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BFF2BA" w14:textId="77777777" w:rsidR="00920C18" w:rsidRDefault="00920C18" w:rsidP="00920C18">
      <w:pPr>
        <w:jc w:val="center"/>
        <w:rPr>
          <w:rFonts w:eastAsia="MS Minngs"/>
          <w:b/>
          <w:bCs/>
          <w:sz w:val="28"/>
          <w:szCs w:val="28"/>
        </w:rPr>
      </w:pPr>
    </w:p>
    <w:p w14:paraId="59CF9D7D" w14:textId="77777777" w:rsidR="00920C18" w:rsidRDefault="00920C18" w:rsidP="00920C18">
      <w:r>
        <w:rPr>
          <w:noProof/>
        </w:rPr>
        <w:drawing>
          <wp:inline distT="0" distB="0" distL="0" distR="0" wp14:anchorId="121089C2" wp14:editId="1F8185E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CD9AF09" w14:textId="77777777" w:rsidR="00920C18" w:rsidRDefault="00920C18" w:rsidP="00920C18"/>
    <w:p w14:paraId="161CB1F5" w14:textId="77777777" w:rsidR="00920C18" w:rsidRPr="000372E3" w:rsidRDefault="00920C18" w:rsidP="00920C18">
      <w:pPr>
        <w:pStyle w:val="Modcode"/>
        <w:jc w:val="left"/>
      </w:pPr>
      <w:r w:rsidRPr="000372E3">
        <w:t xml:space="preserve">LEVEL 4 </w:t>
      </w:r>
    </w:p>
    <w:p w14:paraId="65E3B4A1" w14:textId="77777777" w:rsidR="00920C18" w:rsidRPr="000372E3" w:rsidRDefault="00920C18" w:rsidP="00920C18">
      <w:pPr>
        <w:pStyle w:val="Modcode"/>
        <w:jc w:val="left"/>
      </w:pPr>
      <w:r w:rsidRPr="000372E3">
        <w:t xml:space="preserve">                                                                      </w:t>
      </w:r>
    </w:p>
    <w:p w14:paraId="6B958044" w14:textId="77777777" w:rsidR="00920C18" w:rsidRPr="000372E3" w:rsidRDefault="00920C18" w:rsidP="00920C18">
      <w:pPr>
        <w:pStyle w:val="Modcode"/>
        <w:jc w:val="left"/>
      </w:pPr>
      <w:r>
        <w:t>SEMESTER 1</w:t>
      </w:r>
      <w:r w:rsidRPr="000372E3">
        <w:t xml:space="preserve">                                                                       </w:t>
      </w:r>
    </w:p>
    <w:p w14:paraId="6166B39A" w14:textId="77777777" w:rsidR="00920C18" w:rsidRDefault="00920C18" w:rsidP="00920C18">
      <w:pPr>
        <w:pStyle w:val="Modcode"/>
        <w:jc w:val="left"/>
      </w:pPr>
    </w:p>
    <w:p w14:paraId="3C05015F" w14:textId="77777777" w:rsidR="00920C18" w:rsidRPr="007E3A8E" w:rsidRDefault="00920C18" w:rsidP="00920C18">
      <w:pPr>
        <w:pStyle w:val="Modcode"/>
        <w:jc w:val="left"/>
      </w:pPr>
    </w:p>
    <w:p w14:paraId="27127EF7" w14:textId="77777777" w:rsidR="00920C18" w:rsidRPr="007E3A8E" w:rsidRDefault="00920C18" w:rsidP="00920C18">
      <w:pPr>
        <w:pStyle w:val="Modcode"/>
      </w:pPr>
      <w:r w:rsidRPr="007E3A8E">
        <w:t>MODULE CODE</w:t>
      </w:r>
      <w:r>
        <w:t>:</w:t>
      </w:r>
      <w:r w:rsidRPr="000372E3">
        <w:t xml:space="preserve"> </w:t>
      </w:r>
      <w:r>
        <w:t>SHSS4065</w:t>
      </w:r>
    </w:p>
    <w:p w14:paraId="0B9DA153" w14:textId="77777777" w:rsidR="00920C18" w:rsidRDefault="00920C18" w:rsidP="00920C18">
      <w:pPr>
        <w:pStyle w:val="Time"/>
        <w:jc w:val="center"/>
        <w:rPr>
          <w:szCs w:val="28"/>
        </w:rPr>
      </w:pPr>
      <w:r>
        <w:rPr>
          <w:szCs w:val="28"/>
        </w:rPr>
        <w:t>Introduction to sports therapy skills</w:t>
      </w:r>
    </w:p>
    <w:p w14:paraId="3942AD97" w14:textId="77777777" w:rsidR="00920C18" w:rsidRDefault="00920C18" w:rsidP="00920C18">
      <w:pPr>
        <w:pStyle w:val="Time"/>
        <w:rPr>
          <w:szCs w:val="28"/>
        </w:rPr>
      </w:pPr>
    </w:p>
    <w:p w14:paraId="4E0A5BC9" w14:textId="77777777" w:rsidR="00920C18" w:rsidRDefault="00920C18" w:rsidP="00920C18">
      <w:pPr>
        <w:pStyle w:val="Time"/>
        <w:rPr>
          <w:color w:val="FF0000"/>
          <w:szCs w:val="28"/>
        </w:rPr>
      </w:pPr>
      <w:r w:rsidRPr="00C536A6">
        <w:rPr>
          <w:szCs w:val="28"/>
        </w:rPr>
        <w:t xml:space="preserve">aSSESSMENT TYPE: </w:t>
      </w:r>
      <w:r>
        <w:rPr>
          <w:szCs w:val="28"/>
        </w:rPr>
        <w:t>COURSEWORK</w:t>
      </w:r>
    </w:p>
    <w:p w14:paraId="7E70175D" w14:textId="748B4D50" w:rsidR="00920C18" w:rsidRPr="000372E3" w:rsidRDefault="00920C18" w:rsidP="00920C18">
      <w:pPr>
        <w:pStyle w:val="Time"/>
        <w:rPr>
          <w:szCs w:val="28"/>
        </w:rPr>
      </w:pPr>
      <w:r w:rsidRPr="000372E3">
        <w:rPr>
          <w:szCs w:val="28"/>
        </w:rPr>
        <w:t>Assessment/Component:</w:t>
      </w:r>
      <w:r>
        <w:rPr>
          <w:szCs w:val="28"/>
        </w:rPr>
        <w:t xml:space="preserve"> 1</w:t>
      </w:r>
    </w:p>
    <w:p w14:paraId="2D3D59D3" w14:textId="77777777" w:rsidR="00920C18" w:rsidRDefault="00920C18" w:rsidP="00920C18">
      <w:pPr>
        <w:pStyle w:val="BodyText"/>
      </w:pPr>
    </w:p>
    <w:p w14:paraId="25ABC40D" w14:textId="77777777" w:rsidR="00920C18" w:rsidRPr="000372E3" w:rsidRDefault="00920C18" w:rsidP="00920C18">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u w:val="single"/>
        </w:rPr>
        <w:t>50</w:t>
      </w:r>
      <w:r w:rsidRPr="000372E3">
        <w:rPr>
          <w:b/>
          <w:sz w:val="28"/>
          <w:szCs w:val="28"/>
          <w:u w:val="single"/>
        </w:rPr>
        <w:t xml:space="preserve"> </w:t>
      </w:r>
      <w:r w:rsidRPr="000372E3">
        <w:rPr>
          <w:b/>
          <w:sz w:val="28"/>
          <w:szCs w:val="28"/>
        </w:rPr>
        <w:t>%</w:t>
      </w:r>
    </w:p>
    <w:p w14:paraId="498CFCBD" w14:textId="77777777" w:rsidR="00920C18" w:rsidRPr="000372E3" w:rsidRDefault="00920C18" w:rsidP="00920C18">
      <w:pPr>
        <w:pStyle w:val="BodyText"/>
      </w:pPr>
    </w:p>
    <w:p w14:paraId="40C8CC95" w14:textId="70BB70DF" w:rsidR="00920C18" w:rsidRPr="000372E3" w:rsidRDefault="00920C18" w:rsidP="00920C18">
      <w:pPr>
        <w:pStyle w:val="BodyText"/>
        <w:rPr>
          <w:b/>
          <w:sz w:val="28"/>
          <w:szCs w:val="28"/>
          <w:u w:val="single"/>
        </w:rPr>
      </w:pPr>
      <w:r>
        <w:rPr>
          <w:b/>
          <w:sz w:val="28"/>
          <w:szCs w:val="28"/>
        </w:rPr>
        <w:t>WORD COUNT</w:t>
      </w:r>
      <w:r w:rsidRPr="000372E3">
        <w:rPr>
          <w:b/>
          <w:sz w:val="28"/>
          <w:szCs w:val="28"/>
        </w:rPr>
        <w:t xml:space="preserve">: </w:t>
      </w:r>
      <w:r>
        <w:rPr>
          <w:b/>
          <w:sz w:val="28"/>
          <w:szCs w:val="28"/>
        </w:rPr>
        <w:t>1</w:t>
      </w:r>
      <w:r>
        <w:rPr>
          <w:b/>
          <w:sz w:val="28"/>
          <w:szCs w:val="28"/>
        </w:rPr>
        <w:t xml:space="preserve">000 WORDS </w:t>
      </w:r>
    </w:p>
    <w:p w14:paraId="725D3582" w14:textId="77777777" w:rsidR="00920C18" w:rsidRPr="000372E3" w:rsidRDefault="00920C18" w:rsidP="00920C18">
      <w:pPr>
        <w:pStyle w:val="BodyText"/>
        <w:rPr>
          <w:b/>
          <w:sz w:val="28"/>
          <w:szCs w:val="28"/>
          <w:u w:val="single"/>
        </w:rPr>
      </w:pPr>
    </w:p>
    <w:p w14:paraId="7CDAC411" w14:textId="77777777" w:rsidR="00920C18" w:rsidRPr="000372E3" w:rsidRDefault="00920C18" w:rsidP="00920C18">
      <w:pPr>
        <w:pStyle w:val="BodyText"/>
        <w:rPr>
          <w:b/>
          <w:sz w:val="28"/>
          <w:szCs w:val="28"/>
          <w:u w:val="single"/>
        </w:rPr>
      </w:pPr>
      <w:r w:rsidRPr="000372E3">
        <w:rPr>
          <w:b/>
          <w:sz w:val="28"/>
          <w:szCs w:val="28"/>
        </w:rPr>
        <w:t xml:space="preserve">MODULE TUTOR: </w:t>
      </w:r>
      <w:r w:rsidRPr="004239E3">
        <w:rPr>
          <w:b/>
          <w:sz w:val="28"/>
          <w:szCs w:val="28"/>
        </w:rPr>
        <w:t>Daniel Martin</w:t>
      </w:r>
    </w:p>
    <w:p w14:paraId="6FA0CC84" w14:textId="77777777" w:rsidR="00920C18" w:rsidRPr="00454956" w:rsidRDefault="00920C18" w:rsidP="00920C18">
      <w:pPr>
        <w:pStyle w:val="BodyText"/>
        <w:rPr>
          <w:i/>
          <w:sz w:val="28"/>
        </w:rPr>
      </w:pPr>
    </w:p>
    <w:p w14:paraId="06D2C60A" w14:textId="77777777" w:rsidR="00920C18" w:rsidRPr="00454956" w:rsidRDefault="00920C18" w:rsidP="00920C18">
      <w:pPr>
        <w:pStyle w:val="BodyText"/>
        <w:rPr>
          <w:i/>
          <w:szCs w:val="24"/>
        </w:rPr>
      </w:pPr>
      <w:r w:rsidRPr="00454956">
        <w:rPr>
          <w:i/>
          <w:szCs w:val="24"/>
        </w:rPr>
        <w:t xml:space="preserve">Discuss the following statement:- </w:t>
      </w:r>
    </w:p>
    <w:p w14:paraId="5F041844" w14:textId="77777777" w:rsidR="00920C18" w:rsidRPr="00454956" w:rsidRDefault="00920C18" w:rsidP="00920C18">
      <w:pPr>
        <w:pStyle w:val="BodyText"/>
        <w:rPr>
          <w:i/>
          <w:szCs w:val="24"/>
        </w:rPr>
      </w:pPr>
      <w:r w:rsidRPr="00454956">
        <w:rPr>
          <w:i/>
          <w:szCs w:val="24"/>
        </w:rPr>
        <w:t>‘Some people say hot; some people say cold.  Using your knowledge and the available literature, discuss under what circumstances you would utilise thermo/cryo therapy treatments as part of a holistic program that facilitates optimal injury management for a soft tissue injury?’</w:t>
      </w:r>
    </w:p>
    <w:p w14:paraId="3B23D01B" w14:textId="77777777" w:rsidR="00920C18" w:rsidRDefault="00920C18" w:rsidP="00920C18">
      <w:pPr>
        <w:pStyle w:val="BodyText"/>
        <w:rPr>
          <w:b/>
          <w:sz w:val="28"/>
          <w:szCs w:val="28"/>
        </w:rPr>
      </w:pPr>
    </w:p>
    <w:p w14:paraId="5E4FFC3D" w14:textId="77777777" w:rsidR="00920C18" w:rsidRDefault="00920C18" w:rsidP="00920C18">
      <w:pPr>
        <w:pStyle w:val="BodyText"/>
        <w:rPr>
          <w:szCs w:val="24"/>
        </w:rPr>
      </w:pPr>
    </w:p>
    <w:p w14:paraId="2F6D667D" w14:textId="77777777" w:rsidR="00A27120" w:rsidRDefault="00A27120" w:rsidP="0020689A">
      <w:pPr>
        <w:jc w:val="center"/>
        <w:rPr>
          <w:rFonts w:eastAsia="MS Minngs"/>
          <w:b/>
          <w:bCs/>
          <w:sz w:val="28"/>
          <w:szCs w:val="28"/>
        </w:rPr>
      </w:pPr>
    </w:p>
    <w:p w14:paraId="74668E2D" w14:textId="77777777" w:rsidR="00920C18" w:rsidRDefault="00920C18" w:rsidP="0020689A">
      <w:pPr>
        <w:jc w:val="center"/>
        <w:rPr>
          <w:rFonts w:eastAsia="MS Minngs"/>
          <w:b/>
          <w:bCs/>
          <w:sz w:val="28"/>
          <w:szCs w:val="28"/>
        </w:rPr>
      </w:pPr>
    </w:p>
    <w:p w14:paraId="1D69462B" w14:textId="77777777" w:rsidR="00920C18" w:rsidRDefault="00920C18" w:rsidP="0020689A">
      <w:pPr>
        <w:jc w:val="center"/>
        <w:rPr>
          <w:rFonts w:eastAsia="MS Minngs"/>
          <w:b/>
          <w:bCs/>
          <w:sz w:val="28"/>
          <w:szCs w:val="28"/>
        </w:rPr>
      </w:pPr>
    </w:p>
    <w:p w14:paraId="6AB58FCC" w14:textId="77777777" w:rsidR="00920C18" w:rsidRDefault="00920C18" w:rsidP="0020689A">
      <w:pPr>
        <w:jc w:val="center"/>
        <w:rPr>
          <w:rFonts w:eastAsia="MS Minngs"/>
          <w:b/>
          <w:bCs/>
          <w:sz w:val="28"/>
          <w:szCs w:val="28"/>
        </w:rPr>
      </w:pPr>
    </w:p>
    <w:p w14:paraId="46FBECFA" w14:textId="77777777" w:rsidR="00920C18" w:rsidRDefault="00920C18" w:rsidP="0020689A">
      <w:pPr>
        <w:jc w:val="center"/>
        <w:rPr>
          <w:rFonts w:eastAsia="MS Minngs"/>
          <w:b/>
          <w:bCs/>
          <w:sz w:val="28"/>
          <w:szCs w:val="28"/>
        </w:rPr>
      </w:pPr>
    </w:p>
    <w:p w14:paraId="49BF13C7" w14:textId="77777777" w:rsidR="00920C18" w:rsidRDefault="00920C18" w:rsidP="0020689A">
      <w:pPr>
        <w:jc w:val="center"/>
        <w:rPr>
          <w:rFonts w:eastAsia="MS Minngs"/>
          <w:b/>
          <w:bCs/>
          <w:sz w:val="28"/>
          <w:szCs w:val="28"/>
        </w:rPr>
      </w:pPr>
    </w:p>
    <w:p w14:paraId="426694C8" w14:textId="77777777" w:rsidR="00920C18" w:rsidRDefault="00920C18" w:rsidP="0020689A">
      <w:pPr>
        <w:jc w:val="center"/>
        <w:rPr>
          <w:rFonts w:eastAsia="MS Minngs"/>
          <w:b/>
          <w:bCs/>
          <w:sz w:val="28"/>
          <w:szCs w:val="28"/>
        </w:rPr>
      </w:pPr>
    </w:p>
    <w:p w14:paraId="3D34839D" w14:textId="6DDC1AF1" w:rsidR="0020689A" w:rsidRDefault="0020689A" w:rsidP="0020689A">
      <w:pPr>
        <w:jc w:val="center"/>
        <w:rPr>
          <w:rFonts w:eastAsia="MS Minngs"/>
          <w:b/>
          <w:bCs/>
          <w:sz w:val="28"/>
          <w:szCs w:val="28"/>
        </w:rPr>
      </w:pPr>
      <w:r w:rsidRPr="0020689A">
        <w:rPr>
          <w:rFonts w:eastAsia="MS Minngs"/>
          <w:b/>
          <w:bCs/>
          <w:sz w:val="28"/>
          <w:szCs w:val="28"/>
        </w:rPr>
        <w:lastRenderedPageBreak/>
        <w:t>School of Sport, Heath and Outdoor Education</w:t>
      </w:r>
    </w:p>
    <w:p w14:paraId="30027920" w14:textId="5AE9DD4C" w:rsidR="0020689A" w:rsidRDefault="0020689A" w:rsidP="0020689A">
      <w:pPr>
        <w:jc w:val="center"/>
        <w:rPr>
          <w:rFonts w:eastAsia="MS Minngs"/>
          <w:bCs/>
          <w:sz w:val="28"/>
          <w:szCs w:val="28"/>
          <w:u w:val="single"/>
        </w:rPr>
      </w:pPr>
      <w:r>
        <w:rPr>
          <w:rFonts w:eastAsia="MS Minngs"/>
          <w:bCs/>
          <w:sz w:val="28"/>
          <w:szCs w:val="28"/>
          <w:u w:val="single"/>
        </w:rPr>
        <w:t xml:space="preserve">Assessment Feedback Sheet </w:t>
      </w:r>
    </w:p>
    <w:p w14:paraId="6A223357" w14:textId="77777777" w:rsidR="0020689A" w:rsidRDefault="0020689A" w:rsidP="0020689A">
      <w:pPr>
        <w:jc w:val="center"/>
        <w:rPr>
          <w:rFonts w:eastAsia="MS Minngs"/>
          <w:bCs/>
          <w:sz w:val="28"/>
          <w:szCs w:val="28"/>
          <w:u w:val="single"/>
        </w:rPr>
      </w:pPr>
    </w:p>
    <w:p w14:paraId="69ED97EA" w14:textId="1DCA04AD" w:rsidR="0020689A" w:rsidRPr="00A06AC9" w:rsidRDefault="0020689A" w:rsidP="0020689A">
      <w:pPr>
        <w:rPr>
          <w:rFonts w:eastAsia="MS Minngs"/>
          <w:b/>
          <w:bCs/>
          <w:sz w:val="28"/>
          <w:szCs w:val="28"/>
        </w:rPr>
      </w:pPr>
      <w:r w:rsidRPr="00A06AC9">
        <w:rPr>
          <w:rFonts w:eastAsia="MS Minngs"/>
          <w:b/>
          <w:bCs/>
          <w:sz w:val="28"/>
          <w:szCs w:val="28"/>
        </w:rPr>
        <w:t>Student No./Name: 1702450 Hannah Aston</w:t>
      </w:r>
    </w:p>
    <w:p w14:paraId="3D189049" w14:textId="1EA5ACDB" w:rsidR="0020689A" w:rsidRPr="00A06AC9" w:rsidRDefault="0020689A" w:rsidP="0020689A">
      <w:pPr>
        <w:rPr>
          <w:rFonts w:eastAsia="MS Minngs"/>
          <w:b/>
          <w:bCs/>
          <w:sz w:val="28"/>
          <w:szCs w:val="28"/>
        </w:rPr>
      </w:pPr>
      <w:r w:rsidRPr="00A06AC9">
        <w:rPr>
          <w:rFonts w:eastAsia="MS Minngs"/>
          <w:b/>
          <w:bCs/>
          <w:sz w:val="28"/>
          <w:szCs w:val="28"/>
        </w:rPr>
        <w:t xml:space="preserve">Module: Introduction to Sports Therapy Skills </w:t>
      </w:r>
    </w:p>
    <w:p w14:paraId="726407C6" w14:textId="74E63414" w:rsidR="0020689A" w:rsidRPr="00A06AC9" w:rsidRDefault="0020689A" w:rsidP="0020689A">
      <w:pPr>
        <w:rPr>
          <w:rFonts w:eastAsia="MS Minngs"/>
          <w:b/>
          <w:bCs/>
          <w:sz w:val="28"/>
          <w:szCs w:val="28"/>
        </w:rPr>
      </w:pPr>
      <w:r w:rsidRPr="00A06AC9">
        <w:rPr>
          <w:rFonts w:eastAsia="MS Minngs"/>
          <w:b/>
          <w:bCs/>
          <w:sz w:val="28"/>
          <w:szCs w:val="28"/>
        </w:rPr>
        <w:t>Module Code: SHSS4065</w:t>
      </w:r>
    </w:p>
    <w:p w14:paraId="22A9F9AD" w14:textId="77777777" w:rsidR="0020689A" w:rsidRPr="009B77BE" w:rsidRDefault="0020689A" w:rsidP="0020689A">
      <w:pPr>
        <w:jc w:val="center"/>
        <w:rPr>
          <w:rFonts w:eastAsia="MS Minngs"/>
          <w:b/>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58"/>
        <w:gridCol w:w="597"/>
        <w:gridCol w:w="837"/>
        <w:gridCol w:w="760"/>
        <w:gridCol w:w="310"/>
        <w:gridCol w:w="951"/>
        <w:gridCol w:w="326"/>
        <w:gridCol w:w="514"/>
        <w:gridCol w:w="794"/>
        <w:gridCol w:w="874"/>
        <w:gridCol w:w="156"/>
        <w:gridCol w:w="769"/>
        <w:gridCol w:w="912"/>
      </w:tblGrid>
      <w:tr w:rsidR="0020689A" w:rsidRPr="009B77BE" w14:paraId="69F03968" w14:textId="77777777" w:rsidTr="006131C9">
        <w:trPr>
          <w:cantSplit/>
        </w:trPr>
        <w:tc>
          <w:tcPr>
            <w:tcW w:w="5000" w:type="pct"/>
            <w:gridSpan w:val="13"/>
            <w:tcBorders>
              <w:top w:val="thinThickLargeGap" w:sz="24" w:space="0" w:color="auto"/>
              <w:left w:val="thinThickLargeGap" w:sz="24" w:space="0" w:color="auto"/>
              <w:bottom w:val="single" w:sz="4" w:space="0" w:color="auto"/>
              <w:right w:val="thinThickLargeGap" w:sz="24" w:space="0" w:color="auto"/>
            </w:tcBorders>
          </w:tcPr>
          <w:p w14:paraId="59BAAF9E" w14:textId="77777777" w:rsidR="0020689A" w:rsidRPr="009B77BE" w:rsidRDefault="0020689A" w:rsidP="006131C9">
            <w:pPr>
              <w:jc w:val="center"/>
              <w:rPr>
                <w:rFonts w:eastAsia="MS Minngs"/>
                <w:b/>
                <w:bCs/>
              </w:rPr>
            </w:pPr>
            <w:r w:rsidRPr="009B77BE">
              <w:rPr>
                <w:rFonts w:eastAsia="MS Minngs"/>
                <w:b/>
                <w:sz w:val="18"/>
                <w:szCs w:val="18"/>
              </w:rPr>
              <w:t>Personal Evaluation</w:t>
            </w:r>
            <w:r w:rsidRPr="009B77BE">
              <w:rPr>
                <w:rFonts w:eastAsia="MS Minngs"/>
                <w:bCs/>
                <w:sz w:val="18"/>
                <w:szCs w:val="18"/>
              </w:rPr>
              <w:t xml:space="preserve"> – to support your academic progress please complete the section below </w:t>
            </w:r>
            <w:r w:rsidRPr="009B77BE">
              <w:rPr>
                <w:rFonts w:eastAsia="MS Minngs"/>
                <w:b/>
                <w:bCs/>
                <w:sz w:val="18"/>
                <w:szCs w:val="18"/>
                <w:u w:val="single"/>
              </w:rPr>
              <w:t>BEFORE</w:t>
            </w:r>
            <w:r w:rsidRPr="009B77BE">
              <w:rPr>
                <w:rFonts w:eastAsia="MS Minngs"/>
                <w:bCs/>
                <w:sz w:val="18"/>
                <w:szCs w:val="18"/>
              </w:rPr>
              <w:t xml:space="preserve"> submitting your work.</w:t>
            </w:r>
          </w:p>
        </w:tc>
      </w:tr>
      <w:tr w:rsidR="0020689A" w:rsidRPr="009B77BE" w14:paraId="54A6BB24" w14:textId="77777777" w:rsidTr="0035166F">
        <w:trPr>
          <w:cantSplit/>
          <w:trHeight w:val="512"/>
        </w:trPr>
        <w:tc>
          <w:tcPr>
            <w:tcW w:w="980" w:type="pct"/>
            <w:gridSpan w:val="2"/>
            <w:tcBorders>
              <w:top w:val="single" w:sz="4" w:space="0" w:color="auto"/>
              <w:left w:val="thinThickLargeGap" w:sz="24" w:space="0" w:color="auto"/>
              <w:bottom w:val="single" w:sz="4" w:space="0" w:color="auto"/>
              <w:right w:val="single" w:sz="4" w:space="0" w:color="auto"/>
            </w:tcBorders>
          </w:tcPr>
          <w:p w14:paraId="3FD73208" w14:textId="77777777" w:rsidR="0020689A" w:rsidRPr="009B77BE" w:rsidRDefault="0020689A" w:rsidP="006131C9">
            <w:pPr>
              <w:ind w:left="113" w:right="113"/>
              <w:rPr>
                <w:sz w:val="14"/>
                <w:szCs w:val="16"/>
              </w:rPr>
            </w:pPr>
            <w:r w:rsidRPr="009B77BE">
              <w:rPr>
                <w:bCs/>
                <w:sz w:val="14"/>
                <w:szCs w:val="16"/>
              </w:rPr>
              <w:t>What do you consider to be the best aspects of this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DA74249" w14:textId="21559131" w:rsidR="0020689A" w:rsidRPr="00EB13D0" w:rsidRDefault="0035166F" w:rsidP="006131C9">
            <w:pPr>
              <w:jc w:val="center"/>
              <w:rPr>
                <w:rFonts w:eastAsia="MS Minngs"/>
                <w:bCs/>
                <w:sz w:val="15"/>
                <w:szCs w:val="15"/>
              </w:rPr>
            </w:pPr>
            <w:r>
              <w:rPr>
                <w:rFonts w:eastAsia="MS Minngs"/>
                <w:bCs/>
                <w:sz w:val="15"/>
                <w:szCs w:val="15"/>
              </w:rPr>
              <w:t>I consider the best part of my work is the paragraph referring to indication for use of cryotherapy.</w:t>
            </w:r>
          </w:p>
        </w:tc>
      </w:tr>
      <w:tr w:rsidR="0020689A" w:rsidRPr="009B77BE" w14:paraId="59006875" w14:textId="77777777" w:rsidTr="006131C9">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1B663F01" w14:textId="77777777" w:rsidR="0020689A" w:rsidRPr="009B77BE" w:rsidRDefault="0020689A" w:rsidP="006131C9">
            <w:pPr>
              <w:ind w:left="113" w:right="113"/>
              <w:rPr>
                <w:sz w:val="14"/>
                <w:szCs w:val="16"/>
              </w:rPr>
            </w:pPr>
            <w:r w:rsidRPr="009B77BE">
              <w:rPr>
                <w:bCs/>
                <w:sz w:val="14"/>
                <w:szCs w:val="16"/>
              </w:rPr>
              <w:t>Which aspects do you consider could have been improved in this piece of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C8BC48F" w14:textId="79508765" w:rsidR="0020689A" w:rsidRPr="0035166F" w:rsidRDefault="0035166F" w:rsidP="006131C9">
            <w:pPr>
              <w:jc w:val="center"/>
              <w:rPr>
                <w:rFonts w:eastAsia="MS Minngs"/>
                <w:bCs/>
                <w:sz w:val="15"/>
                <w:szCs w:val="15"/>
              </w:rPr>
            </w:pPr>
            <w:r w:rsidRPr="0035166F">
              <w:rPr>
                <w:rFonts w:eastAsia="MS Minngs"/>
                <w:bCs/>
                <w:sz w:val="15"/>
                <w:szCs w:val="15"/>
              </w:rPr>
              <w:t>Use of Harvard referencing could be improved also and lay out of the assignment can be improved.</w:t>
            </w:r>
          </w:p>
        </w:tc>
      </w:tr>
      <w:tr w:rsidR="0020689A" w:rsidRPr="009B77BE" w14:paraId="207AA24F" w14:textId="77777777" w:rsidTr="006131C9">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7FB4276B" w14:textId="77777777" w:rsidR="0020689A" w:rsidRPr="009B77BE" w:rsidRDefault="0020689A" w:rsidP="006131C9">
            <w:pPr>
              <w:ind w:left="113" w:right="113"/>
              <w:rPr>
                <w:sz w:val="14"/>
                <w:szCs w:val="16"/>
              </w:rPr>
            </w:pPr>
            <w:r w:rsidRPr="009B77BE">
              <w:rPr>
                <w:bCs/>
                <w:sz w:val="14"/>
                <w:szCs w:val="16"/>
              </w:rPr>
              <w:t>What have you found most satisfying whilst undertaking this submission?</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D5928AF" w14:textId="469FD048" w:rsidR="0020689A" w:rsidRPr="0035166F" w:rsidRDefault="00415BC8" w:rsidP="006131C9">
            <w:pPr>
              <w:jc w:val="center"/>
              <w:rPr>
                <w:rFonts w:eastAsia="MS Minngs"/>
                <w:bCs/>
                <w:sz w:val="15"/>
                <w:szCs w:val="15"/>
              </w:rPr>
            </w:pPr>
            <w:r>
              <w:rPr>
                <w:rFonts w:eastAsia="MS Minngs"/>
                <w:bCs/>
                <w:sz w:val="15"/>
                <w:szCs w:val="15"/>
              </w:rPr>
              <w:t xml:space="preserve">I found researching the current method of application of cryotherapy </w:t>
            </w:r>
            <w:r w:rsidR="004F1835">
              <w:rPr>
                <w:rFonts w:eastAsia="MS Minngs"/>
                <w:bCs/>
                <w:sz w:val="15"/>
                <w:szCs w:val="15"/>
              </w:rPr>
              <w:t xml:space="preserve">interesting. </w:t>
            </w:r>
            <w:r>
              <w:rPr>
                <w:rFonts w:eastAsia="MS Minngs"/>
                <w:bCs/>
                <w:sz w:val="15"/>
                <w:szCs w:val="15"/>
              </w:rPr>
              <w:t xml:space="preserve"> </w:t>
            </w:r>
          </w:p>
        </w:tc>
      </w:tr>
      <w:tr w:rsidR="0020689A" w:rsidRPr="009B77BE" w14:paraId="536D26E9" w14:textId="77777777" w:rsidTr="00920C18">
        <w:trPr>
          <w:cantSplit/>
        </w:trPr>
        <w:tc>
          <w:tcPr>
            <w:tcW w:w="647" w:type="pct"/>
            <w:vMerge w:val="restart"/>
            <w:tcBorders>
              <w:top w:val="single" w:sz="4" w:space="0" w:color="auto"/>
              <w:left w:val="thinThickLargeGap" w:sz="24" w:space="0" w:color="auto"/>
              <w:bottom w:val="single" w:sz="6" w:space="0" w:color="auto"/>
            </w:tcBorders>
          </w:tcPr>
          <w:p w14:paraId="1BB17749" w14:textId="77777777" w:rsidR="0020689A" w:rsidRPr="009B77BE" w:rsidRDefault="0020689A" w:rsidP="006131C9">
            <w:pPr>
              <w:jc w:val="center"/>
              <w:rPr>
                <w:rFonts w:eastAsia="MS Minngs"/>
                <w:b/>
                <w:bCs/>
              </w:rPr>
            </w:pPr>
          </w:p>
          <w:p w14:paraId="0239E30C" w14:textId="77777777" w:rsidR="0020689A" w:rsidRPr="009B77BE" w:rsidRDefault="0020689A" w:rsidP="006131C9">
            <w:pPr>
              <w:jc w:val="center"/>
              <w:rPr>
                <w:rFonts w:eastAsia="MS Minngs"/>
                <w:b/>
                <w:bCs/>
              </w:rPr>
            </w:pPr>
            <w:r w:rsidRPr="009B77BE">
              <w:rPr>
                <w:rFonts w:eastAsia="MS Minngs"/>
                <w:b/>
                <w:bCs/>
                <w:sz w:val="14"/>
              </w:rPr>
              <w:t>ASSESSMENT CRITERIA</w:t>
            </w:r>
          </w:p>
        </w:tc>
        <w:tc>
          <w:tcPr>
            <w:tcW w:w="332" w:type="pct"/>
            <w:vMerge w:val="restart"/>
            <w:tcBorders>
              <w:top w:val="single" w:sz="4" w:space="0" w:color="auto"/>
              <w:bottom w:val="single" w:sz="6" w:space="0" w:color="auto"/>
              <w:right w:val="single" w:sz="6" w:space="0" w:color="auto"/>
            </w:tcBorders>
            <w:textDirection w:val="btLr"/>
          </w:tcPr>
          <w:p w14:paraId="01C7E754" w14:textId="77777777" w:rsidR="0020689A" w:rsidRPr="009B77BE" w:rsidRDefault="0020689A" w:rsidP="006131C9">
            <w:pPr>
              <w:widowControl w:val="0"/>
              <w:ind w:left="113" w:right="113"/>
              <w:rPr>
                <w:sz w:val="10"/>
                <w:szCs w:val="16"/>
              </w:rPr>
            </w:pPr>
            <w:r w:rsidRPr="009B77BE">
              <w:rPr>
                <w:sz w:val="10"/>
                <w:szCs w:val="16"/>
              </w:rPr>
              <w:t>Learning</w:t>
            </w:r>
          </w:p>
          <w:p w14:paraId="6D023C2F" w14:textId="77777777" w:rsidR="0020689A" w:rsidRPr="009B77BE" w:rsidRDefault="0020689A" w:rsidP="006131C9">
            <w:pPr>
              <w:widowControl w:val="0"/>
              <w:ind w:left="113" w:right="113"/>
              <w:rPr>
                <w:sz w:val="10"/>
                <w:szCs w:val="16"/>
              </w:rPr>
            </w:pPr>
            <w:r w:rsidRPr="009B77BE">
              <w:rPr>
                <w:sz w:val="10"/>
                <w:szCs w:val="16"/>
              </w:rPr>
              <w:t>Outcomes</w:t>
            </w:r>
          </w:p>
          <w:p w14:paraId="09CBD088" w14:textId="77777777" w:rsidR="0020689A" w:rsidRPr="009B77BE" w:rsidRDefault="0020689A" w:rsidP="006131C9">
            <w:pPr>
              <w:widowControl w:val="0"/>
              <w:ind w:left="113" w:right="113"/>
              <w:rPr>
                <w:sz w:val="10"/>
                <w:szCs w:val="16"/>
              </w:rPr>
            </w:pPr>
          </w:p>
          <w:p w14:paraId="6B0BAE2C" w14:textId="77777777" w:rsidR="0020689A" w:rsidRPr="009B77BE" w:rsidRDefault="0020689A" w:rsidP="006131C9">
            <w:pPr>
              <w:widowControl w:val="0"/>
              <w:ind w:left="113" w:right="113"/>
              <w:rPr>
                <w:rFonts w:eastAsia="MS Minngs"/>
                <w:b/>
                <w:bCs/>
                <w:sz w:val="10"/>
                <w:szCs w:val="16"/>
              </w:rPr>
            </w:pPr>
          </w:p>
        </w:tc>
        <w:tc>
          <w:tcPr>
            <w:tcW w:w="4020" w:type="pct"/>
            <w:gridSpan w:val="11"/>
            <w:tcBorders>
              <w:top w:val="single" w:sz="4" w:space="0" w:color="auto"/>
              <w:left w:val="single" w:sz="6" w:space="0" w:color="auto"/>
              <w:bottom w:val="single" w:sz="6" w:space="0" w:color="auto"/>
              <w:right w:val="thinThickLargeGap" w:sz="24" w:space="0" w:color="auto"/>
            </w:tcBorders>
          </w:tcPr>
          <w:p w14:paraId="3A25B3BD" w14:textId="77777777" w:rsidR="0020689A" w:rsidRPr="009B77BE" w:rsidRDefault="0020689A" w:rsidP="006131C9">
            <w:pPr>
              <w:jc w:val="center"/>
              <w:rPr>
                <w:rFonts w:eastAsia="MS Minngs"/>
                <w:b/>
                <w:bCs/>
              </w:rPr>
            </w:pPr>
            <w:r w:rsidRPr="009B77BE">
              <w:rPr>
                <w:rFonts w:eastAsia="MS Minngs"/>
                <w:b/>
                <w:bCs/>
              </w:rPr>
              <w:t>GRADE</w:t>
            </w:r>
          </w:p>
        </w:tc>
      </w:tr>
      <w:tr w:rsidR="0020689A" w:rsidRPr="009B77BE" w14:paraId="265B8DB4" w14:textId="77777777" w:rsidTr="00920C18">
        <w:trPr>
          <w:cantSplit/>
        </w:trPr>
        <w:tc>
          <w:tcPr>
            <w:tcW w:w="647" w:type="pct"/>
            <w:vMerge/>
            <w:tcBorders>
              <w:top w:val="single" w:sz="6" w:space="0" w:color="auto"/>
              <w:left w:val="thinThickLargeGap" w:sz="24" w:space="0" w:color="auto"/>
              <w:bottom w:val="single" w:sz="6" w:space="0" w:color="auto"/>
            </w:tcBorders>
          </w:tcPr>
          <w:p w14:paraId="1D7A9CE7" w14:textId="77777777" w:rsidR="0020689A" w:rsidRPr="009B77BE" w:rsidRDefault="0020689A" w:rsidP="006131C9">
            <w:pPr>
              <w:jc w:val="center"/>
              <w:rPr>
                <w:rFonts w:eastAsia="MS Minngs"/>
                <w:b/>
                <w:bCs/>
              </w:rPr>
            </w:pPr>
          </w:p>
        </w:tc>
        <w:tc>
          <w:tcPr>
            <w:tcW w:w="332" w:type="pct"/>
            <w:vMerge/>
            <w:tcBorders>
              <w:top w:val="single" w:sz="6" w:space="0" w:color="auto"/>
              <w:bottom w:val="single" w:sz="6" w:space="0" w:color="auto"/>
              <w:right w:val="single" w:sz="6" w:space="0" w:color="auto"/>
            </w:tcBorders>
          </w:tcPr>
          <w:p w14:paraId="03E1FEBF" w14:textId="77777777" w:rsidR="0020689A" w:rsidRPr="009B77BE" w:rsidRDefault="0020689A" w:rsidP="006131C9">
            <w:pPr>
              <w:jc w:val="center"/>
              <w:rPr>
                <w:rFonts w:eastAsia="MS Minngs"/>
                <w:b/>
                <w:bCs/>
              </w:rPr>
            </w:pPr>
          </w:p>
        </w:tc>
        <w:tc>
          <w:tcPr>
            <w:tcW w:w="467" w:type="pct"/>
            <w:tcBorders>
              <w:top w:val="single" w:sz="6" w:space="0" w:color="auto"/>
              <w:left w:val="single" w:sz="6" w:space="0" w:color="auto"/>
              <w:right w:val="single" w:sz="6" w:space="0" w:color="auto"/>
            </w:tcBorders>
          </w:tcPr>
          <w:p w14:paraId="0FF69B0A" w14:textId="77777777" w:rsidR="0020689A" w:rsidRPr="009B77BE" w:rsidRDefault="0020689A" w:rsidP="006131C9">
            <w:pPr>
              <w:rPr>
                <w:sz w:val="18"/>
              </w:rPr>
            </w:pPr>
            <w:r w:rsidRPr="009B77BE">
              <w:rPr>
                <w:sz w:val="18"/>
              </w:rPr>
              <w:t xml:space="preserve">0-30 </w:t>
            </w:r>
          </w:p>
        </w:tc>
        <w:tc>
          <w:tcPr>
            <w:tcW w:w="597" w:type="pct"/>
            <w:gridSpan w:val="2"/>
            <w:tcBorders>
              <w:top w:val="single" w:sz="6" w:space="0" w:color="auto"/>
              <w:left w:val="single" w:sz="6" w:space="0" w:color="auto"/>
              <w:right w:val="single" w:sz="6" w:space="0" w:color="auto"/>
            </w:tcBorders>
          </w:tcPr>
          <w:p w14:paraId="02A68436" w14:textId="77777777" w:rsidR="0020689A" w:rsidRPr="009B77BE" w:rsidRDefault="0020689A" w:rsidP="006131C9">
            <w:pPr>
              <w:rPr>
                <w:sz w:val="18"/>
              </w:rPr>
            </w:pPr>
            <w:r w:rsidRPr="009B77BE">
              <w:rPr>
                <w:sz w:val="18"/>
              </w:rPr>
              <w:t>30-39</w:t>
            </w:r>
          </w:p>
        </w:tc>
        <w:tc>
          <w:tcPr>
            <w:tcW w:w="531" w:type="pct"/>
            <w:tcBorders>
              <w:top w:val="single" w:sz="6" w:space="0" w:color="auto"/>
              <w:left w:val="single" w:sz="6" w:space="0" w:color="auto"/>
              <w:bottom w:val="single" w:sz="6" w:space="0" w:color="auto"/>
              <w:right w:val="single" w:sz="6" w:space="0" w:color="auto"/>
            </w:tcBorders>
          </w:tcPr>
          <w:p w14:paraId="492ABA39" w14:textId="77777777" w:rsidR="0020689A" w:rsidRPr="009B77BE" w:rsidRDefault="0020689A" w:rsidP="006131C9">
            <w:pPr>
              <w:rPr>
                <w:sz w:val="18"/>
              </w:rPr>
            </w:pPr>
            <w:r w:rsidRPr="009B77BE">
              <w:rPr>
                <w:sz w:val="18"/>
              </w:rPr>
              <w:t>40-49</w:t>
            </w:r>
          </w:p>
        </w:tc>
        <w:tc>
          <w:tcPr>
            <w:tcW w:w="469" w:type="pct"/>
            <w:gridSpan w:val="2"/>
            <w:tcBorders>
              <w:top w:val="single" w:sz="6" w:space="0" w:color="auto"/>
              <w:left w:val="single" w:sz="6" w:space="0" w:color="auto"/>
              <w:bottom w:val="single" w:sz="6" w:space="0" w:color="auto"/>
              <w:right w:val="single" w:sz="6" w:space="0" w:color="auto"/>
            </w:tcBorders>
          </w:tcPr>
          <w:p w14:paraId="0736F5CE" w14:textId="77777777" w:rsidR="0020689A" w:rsidRPr="009B77BE" w:rsidRDefault="0020689A" w:rsidP="006131C9">
            <w:pPr>
              <w:rPr>
                <w:sz w:val="18"/>
              </w:rPr>
            </w:pPr>
            <w:r w:rsidRPr="009B77BE">
              <w:rPr>
                <w:sz w:val="18"/>
              </w:rPr>
              <w:t>50-59</w:t>
            </w:r>
          </w:p>
        </w:tc>
        <w:tc>
          <w:tcPr>
            <w:tcW w:w="443" w:type="pct"/>
            <w:tcBorders>
              <w:top w:val="single" w:sz="6" w:space="0" w:color="auto"/>
              <w:left w:val="single" w:sz="6" w:space="0" w:color="auto"/>
              <w:bottom w:val="single" w:sz="6" w:space="0" w:color="auto"/>
              <w:right w:val="single" w:sz="6" w:space="0" w:color="auto"/>
            </w:tcBorders>
          </w:tcPr>
          <w:p w14:paraId="628082D3" w14:textId="77777777" w:rsidR="0020689A" w:rsidRPr="009B77BE" w:rsidRDefault="0020689A" w:rsidP="006131C9">
            <w:pPr>
              <w:rPr>
                <w:sz w:val="18"/>
              </w:rPr>
            </w:pPr>
            <w:r w:rsidRPr="009B77BE">
              <w:rPr>
                <w:sz w:val="18"/>
              </w:rPr>
              <w:t>60-69</w:t>
            </w:r>
          </w:p>
        </w:tc>
        <w:tc>
          <w:tcPr>
            <w:tcW w:w="488" w:type="pct"/>
            <w:tcBorders>
              <w:top w:val="single" w:sz="6" w:space="0" w:color="auto"/>
              <w:left w:val="single" w:sz="6" w:space="0" w:color="auto"/>
              <w:right w:val="single" w:sz="6" w:space="0" w:color="auto"/>
            </w:tcBorders>
          </w:tcPr>
          <w:p w14:paraId="7727D22F" w14:textId="77777777" w:rsidR="0020689A" w:rsidRPr="009B77BE" w:rsidRDefault="0020689A" w:rsidP="006131C9">
            <w:pPr>
              <w:rPr>
                <w:sz w:val="18"/>
              </w:rPr>
            </w:pPr>
            <w:r w:rsidRPr="009B77BE">
              <w:rPr>
                <w:sz w:val="18"/>
              </w:rPr>
              <w:t>70-79</w:t>
            </w:r>
          </w:p>
        </w:tc>
        <w:tc>
          <w:tcPr>
            <w:tcW w:w="516" w:type="pct"/>
            <w:gridSpan w:val="2"/>
            <w:tcBorders>
              <w:top w:val="single" w:sz="6" w:space="0" w:color="auto"/>
              <w:left w:val="single" w:sz="6" w:space="0" w:color="auto"/>
              <w:right w:val="single" w:sz="6" w:space="0" w:color="auto"/>
            </w:tcBorders>
          </w:tcPr>
          <w:p w14:paraId="4DB746BD" w14:textId="77777777" w:rsidR="0020689A" w:rsidRPr="009B77BE" w:rsidRDefault="0020689A" w:rsidP="006131C9">
            <w:pPr>
              <w:rPr>
                <w:sz w:val="18"/>
              </w:rPr>
            </w:pPr>
            <w:r w:rsidRPr="009B77BE">
              <w:rPr>
                <w:sz w:val="18"/>
              </w:rPr>
              <w:t>80-89</w:t>
            </w:r>
          </w:p>
        </w:tc>
        <w:tc>
          <w:tcPr>
            <w:tcW w:w="509" w:type="pct"/>
            <w:tcBorders>
              <w:top w:val="single" w:sz="6" w:space="0" w:color="auto"/>
              <w:left w:val="single" w:sz="6" w:space="0" w:color="auto"/>
              <w:bottom w:val="single" w:sz="6" w:space="0" w:color="auto"/>
              <w:right w:val="thinThickLargeGap" w:sz="24" w:space="0" w:color="auto"/>
            </w:tcBorders>
          </w:tcPr>
          <w:p w14:paraId="0B21AFA2" w14:textId="77777777" w:rsidR="0020689A" w:rsidRPr="009B77BE" w:rsidRDefault="0020689A" w:rsidP="006131C9">
            <w:pPr>
              <w:rPr>
                <w:sz w:val="18"/>
              </w:rPr>
            </w:pPr>
            <w:r w:rsidRPr="009B77BE">
              <w:rPr>
                <w:sz w:val="18"/>
              </w:rPr>
              <w:t>90-100</w:t>
            </w:r>
          </w:p>
        </w:tc>
      </w:tr>
      <w:tr w:rsidR="0020689A" w:rsidRPr="009B77BE" w14:paraId="455ABB62" w14:textId="77777777" w:rsidTr="00920C18">
        <w:tc>
          <w:tcPr>
            <w:tcW w:w="647" w:type="pct"/>
            <w:tcBorders>
              <w:top w:val="single" w:sz="6" w:space="0" w:color="auto"/>
              <w:left w:val="thinThickLargeGap" w:sz="24" w:space="0" w:color="auto"/>
              <w:bottom w:val="single" w:sz="6" w:space="0" w:color="auto"/>
            </w:tcBorders>
          </w:tcPr>
          <w:p w14:paraId="2158008B" w14:textId="77777777" w:rsidR="0020689A" w:rsidRPr="009B77BE" w:rsidRDefault="0020689A" w:rsidP="006131C9">
            <w:pPr>
              <w:jc w:val="center"/>
              <w:rPr>
                <w:sz w:val="18"/>
              </w:rPr>
            </w:pPr>
            <w:r w:rsidRPr="009B77BE">
              <w:rPr>
                <w:sz w:val="18"/>
              </w:rPr>
              <w:t>Introduction</w:t>
            </w:r>
          </w:p>
          <w:p w14:paraId="48199948" w14:textId="77777777" w:rsidR="0020689A" w:rsidRPr="009B77BE" w:rsidRDefault="0020689A" w:rsidP="006131C9">
            <w:pPr>
              <w:jc w:val="center"/>
              <w:rPr>
                <w:sz w:val="18"/>
              </w:rPr>
            </w:pPr>
            <w:r w:rsidRPr="009B77BE">
              <w:rPr>
                <w:sz w:val="18"/>
              </w:rPr>
              <w:t>(5%)</w:t>
            </w:r>
          </w:p>
        </w:tc>
        <w:tc>
          <w:tcPr>
            <w:tcW w:w="332" w:type="pct"/>
            <w:tcBorders>
              <w:top w:val="single" w:sz="6" w:space="0" w:color="auto"/>
              <w:bottom w:val="single" w:sz="6" w:space="0" w:color="auto"/>
              <w:right w:val="single" w:sz="6" w:space="0" w:color="auto"/>
            </w:tcBorders>
          </w:tcPr>
          <w:p w14:paraId="191A2F42" w14:textId="77777777" w:rsidR="0020689A" w:rsidRPr="009B77BE" w:rsidRDefault="0020689A" w:rsidP="006131C9">
            <w:pPr>
              <w:jc w:val="center"/>
              <w:rPr>
                <w:rFonts w:eastAsia="MS Minngs"/>
                <w:bCs/>
                <w:sz w:val="18"/>
                <w:szCs w:val="18"/>
              </w:rPr>
            </w:pPr>
            <w:r w:rsidRPr="009B77BE">
              <w:rPr>
                <w:rFonts w:eastAsia="MS Minngs"/>
                <w:bCs/>
                <w:sz w:val="18"/>
                <w:szCs w:val="18"/>
              </w:rPr>
              <w:t>1&amp;2</w:t>
            </w:r>
          </w:p>
        </w:tc>
        <w:tc>
          <w:tcPr>
            <w:tcW w:w="467" w:type="pct"/>
            <w:tcBorders>
              <w:left w:val="single" w:sz="6" w:space="0" w:color="auto"/>
              <w:right w:val="single" w:sz="6" w:space="0" w:color="auto"/>
            </w:tcBorders>
          </w:tcPr>
          <w:p w14:paraId="1C93B120" w14:textId="77777777" w:rsidR="0020689A" w:rsidRPr="009B77BE" w:rsidRDefault="0020689A" w:rsidP="006131C9">
            <w:pPr>
              <w:contextualSpacing/>
              <w:rPr>
                <w:sz w:val="14"/>
                <w:szCs w:val="16"/>
              </w:rPr>
            </w:pPr>
            <w:r w:rsidRPr="009B77BE">
              <w:rPr>
                <w:sz w:val="14"/>
                <w:szCs w:val="16"/>
              </w:rPr>
              <w:t xml:space="preserve">None presented or irrelevant content </w:t>
            </w:r>
          </w:p>
        </w:tc>
        <w:tc>
          <w:tcPr>
            <w:tcW w:w="597" w:type="pct"/>
            <w:gridSpan w:val="2"/>
            <w:tcBorders>
              <w:left w:val="single" w:sz="6" w:space="0" w:color="auto"/>
              <w:right w:val="single" w:sz="6" w:space="0" w:color="auto"/>
            </w:tcBorders>
          </w:tcPr>
          <w:p w14:paraId="68FECA4D" w14:textId="77777777" w:rsidR="0020689A" w:rsidRPr="009B77BE" w:rsidRDefault="0020689A" w:rsidP="006131C9">
            <w:pPr>
              <w:contextualSpacing/>
              <w:rPr>
                <w:sz w:val="14"/>
                <w:szCs w:val="16"/>
              </w:rPr>
            </w:pPr>
            <w:r w:rsidRPr="009B77BE">
              <w:rPr>
                <w:sz w:val="14"/>
                <w:szCs w:val="16"/>
              </w:rPr>
              <w:t xml:space="preserve">Fails to introduce the topic. May introduce ‘essay’ rather than topic </w:t>
            </w:r>
          </w:p>
        </w:tc>
        <w:tc>
          <w:tcPr>
            <w:tcW w:w="531" w:type="pct"/>
            <w:tcBorders>
              <w:top w:val="single" w:sz="6" w:space="0" w:color="auto"/>
              <w:left w:val="single" w:sz="6" w:space="0" w:color="auto"/>
              <w:bottom w:val="single" w:sz="6" w:space="0" w:color="auto"/>
              <w:right w:val="single" w:sz="6" w:space="0" w:color="auto"/>
            </w:tcBorders>
          </w:tcPr>
          <w:p w14:paraId="11A3D639" w14:textId="77777777" w:rsidR="0020689A" w:rsidRPr="009B77BE" w:rsidRDefault="0020689A" w:rsidP="006131C9">
            <w:pPr>
              <w:contextualSpacing/>
              <w:rPr>
                <w:sz w:val="14"/>
                <w:szCs w:val="16"/>
              </w:rPr>
            </w:pPr>
            <w:r w:rsidRPr="009B77BE">
              <w:rPr>
                <w:sz w:val="14"/>
                <w:szCs w:val="16"/>
              </w:rPr>
              <w:t xml:space="preserve">Offers a basic definition of terms </w:t>
            </w:r>
          </w:p>
        </w:tc>
        <w:tc>
          <w:tcPr>
            <w:tcW w:w="469" w:type="pct"/>
            <w:gridSpan w:val="2"/>
            <w:tcBorders>
              <w:top w:val="single" w:sz="6" w:space="0" w:color="auto"/>
              <w:left w:val="single" w:sz="6" w:space="0" w:color="auto"/>
              <w:bottom w:val="single" w:sz="6" w:space="0" w:color="auto"/>
              <w:right w:val="single" w:sz="6" w:space="0" w:color="auto"/>
            </w:tcBorders>
          </w:tcPr>
          <w:p w14:paraId="555E11E9" w14:textId="77777777" w:rsidR="0020689A" w:rsidRPr="009B77BE" w:rsidRDefault="0020689A" w:rsidP="006131C9">
            <w:pPr>
              <w:contextualSpacing/>
              <w:rPr>
                <w:sz w:val="14"/>
                <w:szCs w:val="16"/>
              </w:rPr>
            </w:pPr>
            <w:r w:rsidRPr="009B77BE">
              <w:rPr>
                <w:sz w:val="14"/>
                <w:szCs w:val="16"/>
              </w:rPr>
              <w:t xml:space="preserve">Introduces the basic concepts </w:t>
            </w:r>
          </w:p>
        </w:tc>
        <w:tc>
          <w:tcPr>
            <w:tcW w:w="443" w:type="pct"/>
            <w:tcBorders>
              <w:top w:val="single" w:sz="6" w:space="0" w:color="auto"/>
              <w:left w:val="single" w:sz="6" w:space="0" w:color="auto"/>
              <w:bottom w:val="single" w:sz="6" w:space="0" w:color="auto"/>
              <w:right w:val="single" w:sz="6" w:space="0" w:color="auto"/>
            </w:tcBorders>
          </w:tcPr>
          <w:p w14:paraId="14E2033F" w14:textId="77777777" w:rsidR="0020689A" w:rsidRPr="009B77BE" w:rsidRDefault="0020689A" w:rsidP="006131C9">
            <w:pPr>
              <w:contextualSpacing/>
              <w:rPr>
                <w:sz w:val="14"/>
                <w:szCs w:val="16"/>
              </w:rPr>
            </w:pPr>
            <w:r w:rsidRPr="009B77BE">
              <w:rPr>
                <w:sz w:val="14"/>
                <w:szCs w:val="16"/>
              </w:rPr>
              <w:t xml:space="preserve">Introduces the basic concepts and sets the scene </w:t>
            </w:r>
          </w:p>
        </w:tc>
        <w:tc>
          <w:tcPr>
            <w:tcW w:w="488" w:type="pct"/>
            <w:tcBorders>
              <w:left w:val="single" w:sz="6" w:space="0" w:color="auto"/>
              <w:right w:val="single" w:sz="6" w:space="0" w:color="auto"/>
            </w:tcBorders>
          </w:tcPr>
          <w:p w14:paraId="3DA33512" w14:textId="77777777" w:rsidR="0020689A" w:rsidRPr="009B77BE" w:rsidRDefault="0020689A" w:rsidP="006131C9">
            <w:pPr>
              <w:contextualSpacing/>
              <w:rPr>
                <w:sz w:val="14"/>
                <w:szCs w:val="16"/>
              </w:rPr>
            </w:pPr>
            <w:r w:rsidRPr="009B77BE">
              <w:rPr>
                <w:sz w:val="14"/>
                <w:szCs w:val="16"/>
              </w:rPr>
              <w:t xml:space="preserve">Sets the academic scene. </w:t>
            </w:r>
          </w:p>
        </w:tc>
        <w:tc>
          <w:tcPr>
            <w:tcW w:w="516" w:type="pct"/>
            <w:gridSpan w:val="2"/>
            <w:tcBorders>
              <w:left w:val="single" w:sz="6" w:space="0" w:color="auto"/>
              <w:right w:val="single" w:sz="6" w:space="0" w:color="auto"/>
            </w:tcBorders>
          </w:tcPr>
          <w:p w14:paraId="3937BB52" w14:textId="77777777" w:rsidR="0020689A" w:rsidRPr="009B77BE" w:rsidRDefault="0020689A" w:rsidP="006131C9">
            <w:pPr>
              <w:contextualSpacing/>
              <w:rPr>
                <w:sz w:val="14"/>
                <w:szCs w:val="16"/>
              </w:rPr>
            </w:pPr>
            <w:r w:rsidRPr="009B77BE">
              <w:rPr>
                <w:sz w:val="14"/>
                <w:szCs w:val="16"/>
              </w:rPr>
              <w:t xml:space="preserve">Sets academic scene in new context </w:t>
            </w:r>
          </w:p>
        </w:tc>
        <w:tc>
          <w:tcPr>
            <w:tcW w:w="509" w:type="pct"/>
            <w:tcBorders>
              <w:top w:val="single" w:sz="6" w:space="0" w:color="auto"/>
              <w:left w:val="single" w:sz="6" w:space="0" w:color="auto"/>
              <w:bottom w:val="single" w:sz="6" w:space="0" w:color="auto"/>
              <w:right w:val="thinThickLargeGap" w:sz="24" w:space="0" w:color="auto"/>
            </w:tcBorders>
          </w:tcPr>
          <w:p w14:paraId="2A1A1314" w14:textId="77777777" w:rsidR="0020689A" w:rsidRPr="009B77BE" w:rsidRDefault="0020689A" w:rsidP="006131C9">
            <w:pPr>
              <w:contextualSpacing/>
              <w:rPr>
                <w:sz w:val="14"/>
                <w:szCs w:val="16"/>
              </w:rPr>
            </w:pPr>
            <w:r w:rsidRPr="009B77BE">
              <w:rPr>
                <w:sz w:val="14"/>
                <w:szCs w:val="16"/>
              </w:rPr>
              <w:t xml:space="preserve">Offers new insight </w:t>
            </w:r>
          </w:p>
        </w:tc>
      </w:tr>
      <w:tr w:rsidR="0020689A" w:rsidRPr="009B77BE" w14:paraId="29FA94AF" w14:textId="77777777" w:rsidTr="00920C18">
        <w:tc>
          <w:tcPr>
            <w:tcW w:w="647" w:type="pct"/>
            <w:tcBorders>
              <w:top w:val="single" w:sz="6" w:space="0" w:color="auto"/>
              <w:left w:val="thinThickLargeGap" w:sz="24" w:space="0" w:color="auto"/>
              <w:bottom w:val="single" w:sz="6" w:space="0" w:color="auto"/>
            </w:tcBorders>
          </w:tcPr>
          <w:p w14:paraId="44D385A1" w14:textId="77777777" w:rsidR="0020689A" w:rsidRPr="009B77BE" w:rsidRDefault="0020689A" w:rsidP="006131C9">
            <w:pPr>
              <w:jc w:val="center"/>
              <w:rPr>
                <w:sz w:val="18"/>
              </w:rPr>
            </w:pPr>
            <w:r w:rsidRPr="009B77BE">
              <w:rPr>
                <w:sz w:val="18"/>
              </w:rPr>
              <w:t>Indicati</w:t>
            </w:r>
            <w:r>
              <w:rPr>
                <w:sz w:val="18"/>
              </w:rPr>
              <w:t>ons and circumstances for treatment (2</w:t>
            </w:r>
            <w:r w:rsidRPr="009B77BE">
              <w:rPr>
                <w:sz w:val="18"/>
              </w:rPr>
              <w:t>5%)</w:t>
            </w:r>
          </w:p>
        </w:tc>
        <w:tc>
          <w:tcPr>
            <w:tcW w:w="332" w:type="pct"/>
            <w:tcBorders>
              <w:top w:val="single" w:sz="6" w:space="0" w:color="auto"/>
              <w:bottom w:val="single" w:sz="6" w:space="0" w:color="auto"/>
              <w:right w:val="single" w:sz="6" w:space="0" w:color="auto"/>
            </w:tcBorders>
          </w:tcPr>
          <w:p w14:paraId="01BA41F7" w14:textId="77777777" w:rsidR="0020689A" w:rsidRPr="009B77BE" w:rsidRDefault="0020689A" w:rsidP="006131C9">
            <w:pPr>
              <w:jc w:val="center"/>
            </w:pPr>
            <w:r w:rsidRPr="009B77BE">
              <w:t>1&amp;2</w:t>
            </w:r>
          </w:p>
        </w:tc>
        <w:tc>
          <w:tcPr>
            <w:tcW w:w="467" w:type="pct"/>
            <w:tcBorders>
              <w:left w:val="single" w:sz="6" w:space="0" w:color="auto"/>
              <w:right w:val="single" w:sz="6" w:space="0" w:color="auto"/>
            </w:tcBorders>
          </w:tcPr>
          <w:p w14:paraId="6181575A" w14:textId="77777777" w:rsidR="0020689A" w:rsidRPr="009B77BE" w:rsidRDefault="0020689A" w:rsidP="006131C9">
            <w:pPr>
              <w:contextualSpacing/>
              <w:rPr>
                <w:sz w:val="14"/>
                <w:szCs w:val="16"/>
              </w:rPr>
            </w:pPr>
            <w:r w:rsidRPr="009B77BE">
              <w:rPr>
                <w:sz w:val="14"/>
                <w:szCs w:val="16"/>
              </w:rPr>
              <w:t xml:space="preserve">No clear pathway of STM Physiology. </w:t>
            </w:r>
          </w:p>
        </w:tc>
        <w:tc>
          <w:tcPr>
            <w:tcW w:w="597" w:type="pct"/>
            <w:gridSpan w:val="2"/>
            <w:tcBorders>
              <w:left w:val="single" w:sz="6" w:space="0" w:color="auto"/>
              <w:right w:val="single" w:sz="6" w:space="0" w:color="auto"/>
            </w:tcBorders>
          </w:tcPr>
          <w:p w14:paraId="3A01017F" w14:textId="77777777" w:rsidR="0020689A" w:rsidRPr="009B77BE" w:rsidRDefault="0020689A" w:rsidP="006131C9">
            <w:pPr>
              <w:contextualSpacing/>
              <w:rPr>
                <w:sz w:val="14"/>
                <w:szCs w:val="16"/>
              </w:rPr>
            </w:pPr>
            <w:r w:rsidRPr="009B77BE">
              <w:rPr>
                <w:sz w:val="14"/>
                <w:szCs w:val="16"/>
              </w:rPr>
              <w:t xml:space="preserve">Inadequate, unreferenced </w:t>
            </w:r>
            <w:r>
              <w:rPr>
                <w:sz w:val="14"/>
                <w:szCs w:val="16"/>
              </w:rPr>
              <w:t>or incomplete description of indications for thermo/cryo</w:t>
            </w:r>
          </w:p>
        </w:tc>
        <w:tc>
          <w:tcPr>
            <w:tcW w:w="531" w:type="pct"/>
            <w:tcBorders>
              <w:top w:val="single" w:sz="6" w:space="0" w:color="auto"/>
              <w:left w:val="single" w:sz="6" w:space="0" w:color="auto"/>
              <w:bottom w:val="single" w:sz="6" w:space="0" w:color="auto"/>
              <w:right w:val="single" w:sz="6" w:space="0" w:color="auto"/>
            </w:tcBorders>
          </w:tcPr>
          <w:p w14:paraId="53A341E6" w14:textId="77777777" w:rsidR="0020689A" w:rsidRPr="009B77BE" w:rsidRDefault="0020689A" w:rsidP="006131C9">
            <w:pPr>
              <w:contextualSpacing/>
              <w:rPr>
                <w:sz w:val="14"/>
                <w:szCs w:val="16"/>
              </w:rPr>
            </w:pPr>
            <w:r>
              <w:rPr>
                <w:sz w:val="14"/>
                <w:szCs w:val="16"/>
              </w:rPr>
              <w:t xml:space="preserve">Details the basic </w:t>
            </w:r>
            <w:r w:rsidRPr="009B77BE">
              <w:rPr>
                <w:sz w:val="14"/>
                <w:szCs w:val="16"/>
              </w:rPr>
              <w:t xml:space="preserve"> mechanism  but below the level of class material</w:t>
            </w:r>
          </w:p>
        </w:tc>
        <w:tc>
          <w:tcPr>
            <w:tcW w:w="469" w:type="pct"/>
            <w:gridSpan w:val="2"/>
            <w:tcBorders>
              <w:top w:val="single" w:sz="6" w:space="0" w:color="auto"/>
              <w:left w:val="single" w:sz="6" w:space="0" w:color="auto"/>
              <w:bottom w:val="single" w:sz="6" w:space="0" w:color="auto"/>
              <w:right w:val="single" w:sz="6" w:space="0" w:color="auto"/>
            </w:tcBorders>
          </w:tcPr>
          <w:p w14:paraId="3923E973" w14:textId="77777777" w:rsidR="0020689A" w:rsidRPr="009B77BE" w:rsidRDefault="0020689A" w:rsidP="006131C9">
            <w:pPr>
              <w:contextualSpacing/>
              <w:rPr>
                <w:sz w:val="14"/>
                <w:szCs w:val="16"/>
              </w:rPr>
            </w:pPr>
            <w:r w:rsidRPr="009B77BE">
              <w:rPr>
                <w:sz w:val="14"/>
                <w:szCs w:val="16"/>
              </w:rPr>
              <w:t xml:space="preserve">Can describe </w:t>
            </w:r>
            <w:r>
              <w:rPr>
                <w:sz w:val="14"/>
                <w:szCs w:val="16"/>
              </w:rPr>
              <w:t>the indications for thermo/cryo</w:t>
            </w:r>
            <w:r w:rsidRPr="009B77BE">
              <w:rPr>
                <w:sz w:val="14"/>
                <w:szCs w:val="16"/>
              </w:rPr>
              <w:t xml:space="preserve"> at the level of class material</w:t>
            </w:r>
          </w:p>
        </w:tc>
        <w:tc>
          <w:tcPr>
            <w:tcW w:w="443" w:type="pct"/>
            <w:tcBorders>
              <w:top w:val="single" w:sz="6" w:space="0" w:color="auto"/>
              <w:left w:val="single" w:sz="6" w:space="0" w:color="auto"/>
              <w:bottom w:val="single" w:sz="6" w:space="0" w:color="auto"/>
              <w:right w:val="single" w:sz="6" w:space="0" w:color="auto"/>
            </w:tcBorders>
          </w:tcPr>
          <w:p w14:paraId="31BFB2E6" w14:textId="77777777" w:rsidR="0020689A" w:rsidRPr="009B77BE" w:rsidRDefault="0020689A" w:rsidP="006131C9">
            <w:pPr>
              <w:contextualSpacing/>
              <w:rPr>
                <w:sz w:val="14"/>
                <w:szCs w:val="16"/>
              </w:rPr>
            </w:pPr>
            <w:r w:rsidRPr="009B77BE">
              <w:rPr>
                <w:sz w:val="14"/>
                <w:szCs w:val="16"/>
              </w:rPr>
              <w:t>Describes the</w:t>
            </w:r>
            <w:r>
              <w:rPr>
                <w:sz w:val="14"/>
                <w:szCs w:val="16"/>
              </w:rPr>
              <w:t xml:space="preserve"> indications for thermo/cryo</w:t>
            </w:r>
            <w:r w:rsidRPr="009B77BE">
              <w:rPr>
                <w:sz w:val="14"/>
                <w:szCs w:val="16"/>
              </w:rPr>
              <w:t xml:space="preserve"> with evidence of wider reading outside of class</w:t>
            </w:r>
          </w:p>
        </w:tc>
        <w:tc>
          <w:tcPr>
            <w:tcW w:w="488" w:type="pct"/>
            <w:tcBorders>
              <w:left w:val="single" w:sz="6" w:space="0" w:color="auto"/>
              <w:right w:val="single" w:sz="6" w:space="0" w:color="auto"/>
            </w:tcBorders>
          </w:tcPr>
          <w:p w14:paraId="223EFE65" w14:textId="77777777" w:rsidR="0020689A" w:rsidRPr="009B77BE" w:rsidRDefault="0020689A" w:rsidP="006131C9">
            <w:pPr>
              <w:contextualSpacing/>
              <w:rPr>
                <w:sz w:val="14"/>
                <w:szCs w:val="16"/>
              </w:rPr>
            </w:pPr>
            <w:r w:rsidRPr="009B77BE">
              <w:rPr>
                <w:sz w:val="14"/>
                <w:szCs w:val="16"/>
              </w:rPr>
              <w:t xml:space="preserve">Critically analyses the </w:t>
            </w:r>
            <w:r>
              <w:rPr>
                <w:sz w:val="14"/>
                <w:szCs w:val="16"/>
              </w:rPr>
              <w:t>indications for thermo/cryo</w:t>
            </w:r>
          </w:p>
        </w:tc>
        <w:tc>
          <w:tcPr>
            <w:tcW w:w="516" w:type="pct"/>
            <w:gridSpan w:val="2"/>
            <w:tcBorders>
              <w:left w:val="single" w:sz="6" w:space="0" w:color="auto"/>
              <w:right w:val="single" w:sz="6" w:space="0" w:color="auto"/>
            </w:tcBorders>
          </w:tcPr>
          <w:p w14:paraId="65B21E30" w14:textId="77777777" w:rsidR="0020689A" w:rsidRPr="009B77BE" w:rsidRDefault="0020689A" w:rsidP="006131C9">
            <w:pPr>
              <w:contextualSpacing/>
              <w:rPr>
                <w:sz w:val="14"/>
                <w:szCs w:val="16"/>
              </w:rPr>
            </w:pPr>
            <w:r>
              <w:rPr>
                <w:sz w:val="14"/>
                <w:szCs w:val="16"/>
              </w:rPr>
              <w:t>Critical analysis of indications for thermo/cryo</w:t>
            </w:r>
            <w:r w:rsidRPr="009B77BE">
              <w:rPr>
                <w:sz w:val="14"/>
                <w:szCs w:val="16"/>
              </w:rPr>
              <w:t xml:space="preserve"> with emphasis on contemporary paradigms </w:t>
            </w:r>
          </w:p>
        </w:tc>
        <w:tc>
          <w:tcPr>
            <w:tcW w:w="509" w:type="pct"/>
            <w:tcBorders>
              <w:top w:val="single" w:sz="6" w:space="0" w:color="auto"/>
              <w:left w:val="single" w:sz="6" w:space="0" w:color="auto"/>
              <w:bottom w:val="single" w:sz="6" w:space="0" w:color="auto"/>
              <w:right w:val="thinThickLargeGap" w:sz="24" w:space="0" w:color="auto"/>
            </w:tcBorders>
          </w:tcPr>
          <w:p w14:paraId="7D3D0BCC" w14:textId="77777777" w:rsidR="0020689A" w:rsidRPr="009B77BE" w:rsidRDefault="0020689A" w:rsidP="006131C9">
            <w:pPr>
              <w:contextualSpacing/>
              <w:rPr>
                <w:sz w:val="14"/>
                <w:szCs w:val="16"/>
              </w:rPr>
            </w:pPr>
            <w:r w:rsidRPr="009B77BE">
              <w:rPr>
                <w:sz w:val="14"/>
                <w:szCs w:val="16"/>
              </w:rPr>
              <w:t xml:space="preserve">Critique of current </w:t>
            </w:r>
            <w:r>
              <w:rPr>
                <w:sz w:val="14"/>
                <w:szCs w:val="16"/>
              </w:rPr>
              <w:t>indications for thermo/cryo</w:t>
            </w:r>
            <w:r w:rsidRPr="009B77BE">
              <w:rPr>
                <w:sz w:val="14"/>
                <w:szCs w:val="16"/>
              </w:rPr>
              <w:t xml:space="preserve"> of publishable quality </w:t>
            </w:r>
          </w:p>
        </w:tc>
      </w:tr>
      <w:tr w:rsidR="0020689A" w:rsidRPr="009B77BE" w14:paraId="0FA04B36" w14:textId="77777777" w:rsidTr="00920C18">
        <w:tc>
          <w:tcPr>
            <w:tcW w:w="647" w:type="pct"/>
            <w:tcBorders>
              <w:top w:val="single" w:sz="6" w:space="0" w:color="auto"/>
              <w:left w:val="thinThickLargeGap" w:sz="24" w:space="0" w:color="auto"/>
              <w:bottom w:val="single" w:sz="6" w:space="0" w:color="auto"/>
            </w:tcBorders>
          </w:tcPr>
          <w:p w14:paraId="0D26D5EB" w14:textId="77777777" w:rsidR="0020689A" w:rsidRPr="009B77BE" w:rsidRDefault="0020689A" w:rsidP="006131C9">
            <w:pPr>
              <w:jc w:val="center"/>
              <w:rPr>
                <w:sz w:val="18"/>
              </w:rPr>
            </w:pPr>
            <w:r>
              <w:rPr>
                <w:sz w:val="18"/>
              </w:rPr>
              <w:t>Knowledge of Contra-indications, precautions, good practice(25</w:t>
            </w:r>
            <w:r w:rsidRPr="009B77BE">
              <w:rPr>
                <w:sz w:val="18"/>
              </w:rPr>
              <w:t>%)</w:t>
            </w:r>
          </w:p>
        </w:tc>
        <w:tc>
          <w:tcPr>
            <w:tcW w:w="332" w:type="pct"/>
            <w:tcBorders>
              <w:top w:val="single" w:sz="6" w:space="0" w:color="auto"/>
              <w:bottom w:val="single" w:sz="6" w:space="0" w:color="auto"/>
              <w:right w:val="single" w:sz="6" w:space="0" w:color="auto"/>
            </w:tcBorders>
          </w:tcPr>
          <w:p w14:paraId="25E951C5" w14:textId="77777777" w:rsidR="0020689A" w:rsidRPr="009B77BE" w:rsidRDefault="0020689A" w:rsidP="006131C9">
            <w:pPr>
              <w:jc w:val="center"/>
            </w:pPr>
            <w:r w:rsidRPr="009B77BE">
              <w:t>1&amp;2</w:t>
            </w:r>
          </w:p>
        </w:tc>
        <w:tc>
          <w:tcPr>
            <w:tcW w:w="467" w:type="pct"/>
            <w:tcBorders>
              <w:left w:val="single" w:sz="6" w:space="0" w:color="auto"/>
              <w:right w:val="single" w:sz="6" w:space="0" w:color="auto"/>
            </w:tcBorders>
          </w:tcPr>
          <w:p w14:paraId="02F2AB4B" w14:textId="77777777" w:rsidR="0020689A" w:rsidRPr="009B77BE" w:rsidRDefault="0020689A" w:rsidP="006131C9">
            <w:pPr>
              <w:contextualSpacing/>
              <w:rPr>
                <w:sz w:val="14"/>
                <w:szCs w:val="16"/>
              </w:rPr>
            </w:pPr>
            <w:r w:rsidRPr="009B77BE">
              <w:rPr>
                <w:sz w:val="14"/>
                <w:szCs w:val="16"/>
              </w:rPr>
              <w:t xml:space="preserve">Omitted or no </w:t>
            </w:r>
            <w:r>
              <w:rPr>
                <w:sz w:val="14"/>
                <w:szCs w:val="16"/>
              </w:rPr>
              <w:t>understanding of CIs and precautions in good practice</w:t>
            </w:r>
          </w:p>
        </w:tc>
        <w:tc>
          <w:tcPr>
            <w:tcW w:w="597" w:type="pct"/>
            <w:gridSpan w:val="2"/>
            <w:tcBorders>
              <w:left w:val="single" w:sz="6" w:space="0" w:color="auto"/>
              <w:right w:val="single" w:sz="6" w:space="0" w:color="auto"/>
            </w:tcBorders>
          </w:tcPr>
          <w:p w14:paraId="32A1FC9E" w14:textId="77777777" w:rsidR="0020689A" w:rsidRPr="009B77BE" w:rsidRDefault="0020689A" w:rsidP="006131C9">
            <w:pPr>
              <w:contextualSpacing/>
              <w:rPr>
                <w:sz w:val="14"/>
                <w:szCs w:val="16"/>
              </w:rPr>
            </w:pPr>
            <w:r w:rsidRPr="009B77BE">
              <w:rPr>
                <w:sz w:val="14"/>
                <w:szCs w:val="16"/>
              </w:rPr>
              <w:t xml:space="preserve">Inadequate, unreferenced  or incomplete </w:t>
            </w:r>
            <w:r>
              <w:rPr>
                <w:sz w:val="14"/>
                <w:szCs w:val="16"/>
              </w:rPr>
              <w:t>understanding of CIs and precautions in good practice</w:t>
            </w:r>
          </w:p>
        </w:tc>
        <w:tc>
          <w:tcPr>
            <w:tcW w:w="531" w:type="pct"/>
            <w:tcBorders>
              <w:top w:val="single" w:sz="6" w:space="0" w:color="auto"/>
              <w:left w:val="single" w:sz="6" w:space="0" w:color="auto"/>
              <w:bottom w:val="single" w:sz="6" w:space="0" w:color="auto"/>
              <w:right w:val="single" w:sz="6" w:space="0" w:color="auto"/>
            </w:tcBorders>
          </w:tcPr>
          <w:p w14:paraId="0B64FEDD" w14:textId="77777777" w:rsidR="0020689A" w:rsidRPr="009B77BE" w:rsidRDefault="0020689A" w:rsidP="006131C9">
            <w:pPr>
              <w:contextualSpacing/>
              <w:rPr>
                <w:sz w:val="14"/>
                <w:szCs w:val="16"/>
              </w:rPr>
            </w:pPr>
            <w:r w:rsidRPr="009B77BE">
              <w:rPr>
                <w:sz w:val="14"/>
                <w:szCs w:val="16"/>
              </w:rPr>
              <w:t xml:space="preserve">Describes </w:t>
            </w:r>
            <w:r>
              <w:rPr>
                <w:sz w:val="14"/>
                <w:szCs w:val="16"/>
              </w:rPr>
              <w:t>Cis and precautions in good practice, but is b</w:t>
            </w:r>
            <w:r w:rsidRPr="009B77BE">
              <w:rPr>
                <w:sz w:val="14"/>
                <w:szCs w:val="16"/>
              </w:rPr>
              <w:t>elow level taught in class</w:t>
            </w:r>
          </w:p>
        </w:tc>
        <w:tc>
          <w:tcPr>
            <w:tcW w:w="469" w:type="pct"/>
            <w:gridSpan w:val="2"/>
            <w:tcBorders>
              <w:top w:val="single" w:sz="6" w:space="0" w:color="auto"/>
              <w:left w:val="single" w:sz="6" w:space="0" w:color="auto"/>
              <w:bottom w:val="single" w:sz="6" w:space="0" w:color="auto"/>
              <w:right w:val="single" w:sz="6" w:space="0" w:color="auto"/>
            </w:tcBorders>
          </w:tcPr>
          <w:p w14:paraId="3C921703" w14:textId="77777777" w:rsidR="0020689A" w:rsidRPr="009B77BE" w:rsidRDefault="0020689A" w:rsidP="006131C9">
            <w:pPr>
              <w:contextualSpacing/>
              <w:rPr>
                <w:sz w:val="14"/>
                <w:szCs w:val="16"/>
              </w:rPr>
            </w:pPr>
            <w:r w:rsidRPr="009B77BE">
              <w:rPr>
                <w:sz w:val="14"/>
                <w:szCs w:val="16"/>
              </w:rPr>
              <w:t xml:space="preserve">Presentation </w:t>
            </w:r>
            <w:r>
              <w:rPr>
                <w:sz w:val="14"/>
                <w:szCs w:val="16"/>
              </w:rPr>
              <w:t>Cis and precautions in good practice, at</w:t>
            </w:r>
            <w:r w:rsidRPr="009B77BE">
              <w:rPr>
                <w:sz w:val="14"/>
                <w:szCs w:val="16"/>
              </w:rPr>
              <w:t xml:space="preserve"> level taught in class</w:t>
            </w:r>
          </w:p>
        </w:tc>
        <w:tc>
          <w:tcPr>
            <w:tcW w:w="443" w:type="pct"/>
            <w:tcBorders>
              <w:top w:val="single" w:sz="6" w:space="0" w:color="auto"/>
              <w:left w:val="single" w:sz="6" w:space="0" w:color="auto"/>
              <w:bottom w:val="single" w:sz="6" w:space="0" w:color="auto"/>
              <w:right w:val="single" w:sz="6" w:space="0" w:color="auto"/>
            </w:tcBorders>
          </w:tcPr>
          <w:p w14:paraId="4B89A6CE" w14:textId="77777777" w:rsidR="0020689A" w:rsidRPr="009B77BE" w:rsidRDefault="0020689A" w:rsidP="006131C9">
            <w:pPr>
              <w:contextualSpacing/>
              <w:rPr>
                <w:sz w:val="14"/>
                <w:szCs w:val="16"/>
              </w:rPr>
            </w:pPr>
            <w:r w:rsidRPr="009B77BE">
              <w:rPr>
                <w:sz w:val="14"/>
                <w:szCs w:val="16"/>
              </w:rPr>
              <w:t xml:space="preserve">Presentation </w:t>
            </w:r>
            <w:r>
              <w:rPr>
                <w:sz w:val="14"/>
                <w:szCs w:val="16"/>
              </w:rPr>
              <w:t>Cis and precautions in good practice, above</w:t>
            </w:r>
            <w:r w:rsidRPr="009B77BE">
              <w:rPr>
                <w:sz w:val="14"/>
                <w:szCs w:val="16"/>
              </w:rPr>
              <w:t xml:space="preserve"> level taught in class</w:t>
            </w:r>
          </w:p>
        </w:tc>
        <w:tc>
          <w:tcPr>
            <w:tcW w:w="488" w:type="pct"/>
            <w:tcBorders>
              <w:left w:val="single" w:sz="6" w:space="0" w:color="auto"/>
              <w:right w:val="single" w:sz="6" w:space="0" w:color="auto"/>
            </w:tcBorders>
          </w:tcPr>
          <w:p w14:paraId="7AD10912" w14:textId="77777777" w:rsidR="0020689A" w:rsidRPr="009B77BE" w:rsidRDefault="0020689A" w:rsidP="006131C9">
            <w:pPr>
              <w:contextualSpacing/>
              <w:rPr>
                <w:sz w:val="14"/>
                <w:szCs w:val="16"/>
              </w:rPr>
            </w:pPr>
            <w:r w:rsidRPr="009B77BE">
              <w:rPr>
                <w:sz w:val="14"/>
                <w:szCs w:val="16"/>
              </w:rPr>
              <w:t xml:space="preserve">Critical analysis of current </w:t>
            </w:r>
            <w:r>
              <w:rPr>
                <w:sz w:val="14"/>
                <w:szCs w:val="16"/>
              </w:rPr>
              <w:t xml:space="preserve">Cis and precautions in good practice. </w:t>
            </w:r>
          </w:p>
        </w:tc>
        <w:tc>
          <w:tcPr>
            <w:tcW w:w="516" w:type="pct"/>
            <w:gridSpan w:val="2"/>
            <w:tcBorders>
              <w:left w:val="single" w:sz="6" w:space="0" w:color="auto"/>
              <w:right w:val="single" w:sz="6" w:space="0" w:color="auto"/>
            </w:tcBorders>
          </w:tcPr>
          <w:p w14:paraId="4055E862" w14:textId="77777777" w:rsidR="0020689A" w:rsidRPr="009B77BE" w:rsidRDefault="0020689A" w:rsidP="006131C9">
            <w:pPr>
              <w:contextualSpacing/>
              <w:rPr>
                <w:sz w:val="14"/>
                <w:szCs w:val="16"/>
              </w:rPr>
            </w:pPr>
            <w:r w:rsidRPr="009B77BE">
              <w:rPr>
                <w:sz w:val="14"/>
                <w:szCs w:val="16"/>
              </w:rPr>
              <w:t xml:space="preserve">Critical analysis of current </w:t>
            </w:r>
            <w:r>
              <w:rPr>
                <w:sz w:val="14"/>
                <w:szCs w:val="16"/>
              </w:rPr>
              <w:t xml:space="preserve">Cis and precautions in good practice, </w:t>
            </w:r>
            <w:r w:rsidRPr="009B77BE">
              <w:rPr>
                <w:sz w:val="14"/>
                <w:szCs w:val="16"/>
              </w:rPr>
              <w:t xml:space="preserve">including </w:t>
            </w:r>
            <w:r>
              <w:rPr>
                <w:sz w:val="14"/>
                <w:szCs w:val="16"/>
              </w:rPr>
              <w:t>new research</w:t>
            </w:r>
          </w:p>
        </w:tc>
        <w:tc>
          <w:tcPr>
            <w:tcW w:w="509" w:type="pct"/>
            <w:tcBorders>
              <w:top w:val="single" w:sz="6" w:space="0" w:color="auto"/>
              <w:left w:val="single" w:sz="6" w:space="0" w:color="auto"/>
              <w:bottom w:val="single" w:sz="6" w:space="0" w:color="auto"/>
              <w:right w:val="thinThickLargeGap" w:sz="24" w:space="0" w:color="auto"/>
            </w:tcBorders>
          </w:tcPr>
          <w:p w14:paraId="3AC0C05C" w14:textId="77777777" w:rsidR="0020689A" w:rsidRPr="009B77BE" w:rsidRDefault="0020689A" w:rsidP="006131C9">
            <w:pPr>
              <w:contextualSpacing/>
              <w:rPr>
                <w:sz w:val="14"/>
                <w:szCs w:val="16"/>
              </w:rPr>
            </w:pPr>
            <w:r w:rsidRPr="009B77BE">
              <w:rPr>
                <w:sz w:val="14"/>
                <w:szCs w:val="16"/>
              </w:rPr>
              <w:t xml:space="preserve">Critical analysis of </w:t>
            </w:r>
            <w:r>
              <w:rPr>
                <w:sz w:val="14"/>
                <w:szCs w:val="16"/>
              </w:rPr>
              <w:t>Cis and precautions in good practice at a publishable level</w:t>
            </w:r>
          </w:p>
        </w:tc>
      </w:tr>
      <w:tr w:rsidR="0020689A" w:rsidRPr="009B77BE" w14:paraId="2FFC0119" w14:textId="77777777" w:rsidTr="00920C18">
        <w:tc>
          <w:tcPr>
            <w:tcW w:w="647" w:type="pct"/>
            <w:tcBorders>
              <w:top w:val="single" w:sz="6" w:space="0" w:color="auto"/>
              <w:left w:val="thinThickLargeGap" w:sz="24" w:space="0" w:color="auto"/>
              <w:bottom w:val="single" w:sz="4" w:space="0" w:color="auto"/>
            </w:tcBorders>
          </w:tcPr>
          <w:p w14:paraId="13721C87" w14:textId="77777777" w:rsidR="0020689A" w:rsidRPr="009B77BE" w:rsidRDefault="0020689A" w:rsidP="006131C9">
            <w:pPr>
              <w:jc w:val="center"/>
              <w:rPr>
                <w:sz w:val="18"/>
              </w:rPr>
            </w:pPr>
            <w:r>
              <w:rPr>
                <w:sz w:val="18"/>
              </w:rPr>
              <w:t>Literature (25</w:t>
            </w:r>
            <w:r w:rsidRPr="009B77BE">
              <w:rPr>
                <w:sz w:val="18"/>
              </w:rPr>
              <w:t>%)</w:t>
            </w:r>
          </w:p>
        </w:tc>
        <w:tc>
          <w:tcPr>
            <w:tcW w:w="332" w:type="pct"/>
            <w:tcBorders>
              <w:top w:val="single" w:sz="6" w:space="0" w:color="auto"/>
              <w:bottom w:val="single" w:sz="4" w:space="0" w:color="auto"/>
              <w:right w:val="single" w:sz="6" w:space="0" w:color="auto"/>
            </w:tcBorders>
          </w:tcPr>
          <w:p w14:paraId="1BBD2C94" w14:textId="77777777" w:rsidR="0020689A" w:rsidRPr="009B77BE" w:rsidRDefault="0020689A" w:rsidP="006131C9">
            <w:pPr>
              <w:jc w:val="center"/>
            </w:pPr>
            <w:r w:rsidRPr="009B77BE">
              <w:t>1&amp;2</w:t>
            </w:r>
          </w:p>
        </w:tc>
        <w:tc>
          <w:tcPr>
            <w:tcW w:w="467" w:type="pct"/>
            <w:tcBorders>
              <w:left w:val="single" w:sz="6" w:space="0" w:color="auto"/>
              <w:bottom w:val="single" w:sz="4" w:space="0" w:color="auto"/>
              <w:right w:val="single" w:sz="6" w:space="0" w:color="auto"/>
            </w:tcBorders>
          </w:tcPr>
          <w:p w14:paraId="4363F2D2" w14:textId="77777777" w:rsidR="0020689A" w:rsidRPr="009B77BE" w:rsidRDefault="0020689A" w:rsidP="006131C9">
            <w:pPr>
              <w:contextualSpacing/>
              <w:rPr>
                <w:sz w:val="14"/>
                <w:szCs w:val="16"/>
              </w:rPr>
            </w:pPr>
            <w:r w:rsidRPr="009B77BE">
              <w:rPr>
                <w:sz w:val="14"/>
                <w:szCs w:val="16"/>
              </w:rPr>
              <w:t xml:space="preserve">Omitted or no engagement with appropriate contemporary literature </w:t>
            </w:r>
          </w:p>
        </w:tc>
        <w:tc>
          <w:tcPr>
            <w:tcW w:w="597" w:type="pct"/>
            <w:gridSpan w:val="2"/>
            <w:tcBorders>
              <w:left w:val="single" w:sz="6" w:space="0" w:color="auto"/>
              <w:bottom w:val="single" w:sz="4" w:space="0" w:color="auto"/>
              <w:right w:val="single" w:sz="6" w:space="0" w:color="auto"/>
            </w:tcBorders>
          </w:tcPr>
          <w:p w14:paraId="6C673FF2" w14:textId="77777777" w:rsidR="0020689A" w:rsidRPr="009B77BE" w:rsidRDefault="0020689A" w:rsidP="006131C9">
            <w:pPr>
              <w:contextualSpacing/>
              <w:rPr>
                <w:sz w:val="14"/>
                <w:szCs w:val="16"/>
              </w:rPr>
            </w:pPr>
            <w:r w:rsidRPr="009B77BE">
              <w:rPr>
                <w:sz w:val="14"/>
                <w:szCs w:val="16"/>
              </w:rPr>
              <w:t xml:space="preserve">Inadequate, unreferenced  or incomplete overview of evidence base </w:t>
            </w:r>
          </w:p>
        </w:tc>
        <w:tc>
          <w:tcPr>
            <w:tcW w:w="531" w:type="pct"/>
            <w:tcBorders>
              <w:top w:val="single" w:sz="6" w:space="0" w:color="auto"/>
              <w:left w:val="single" w:sz="6" w:space="0" w:color="auto"/>
              <w:bottom w:val="single" w:sz="4" w:space="0" w:color="auto"/>
              <w:right w:val="single" w:sz="6" w:space="0" w:color="auto"/>
            </w:tcBorders>
          </w:tcPr>
          <w:p w14:paraId="500D2910" w14:textId="77777777" w:rsidR="0020689A" w:rsidRPr="009B77BE" w:rsidRDefault="0020689A" w:rsidP="006131C9">
            <w:pPr>
              <w:contextualSpacing/>
              <w:rPr>
                <w:sz w:val="14"/>
                <w:szCs w:val="16"/>
              </w:rPr>
            </w:pPr>
            <w:r w:rsidRPr="009B77BE">
              <w:rPr>
                <w:sz w:val="14"/>
                <w:szCs w:val="16"/>
              </w:rPr>
              <w:t>Describes research that is no longer contemporary/ current. Below level taught in class</w:t>
            </w:r>
          </w:p>
        </w:tc>
        <w:tc>
          <w:tcPr>
            <w:tcW w:w="469" w:type="pct"/>
            <w:gridSpan w:val="2"/>
            <w:tcBorders>
              <w:top w:val="single" w:sz="6" w:space="0" w:color="auto"/>
              <w:left w:val="single" w:sz="6" w:space="0" w:color="auto"/>
              <w:bottom w:val="single" w:sz="4" w:space="0" w:color="auto"/>
              <w:right w:val="single" w:sz="6" w:space="0" w:color="auto"/>
            </w:tcBorders>
          </w:tcPr>
          <w:p w14:paraId="23ED3849" w14:textId="77777777" w:rsidR="0020689A" w:rsidRPr="009B77BE" w:rsidRDefault="0020689A" w:rsidP="006131C9">
            <w:pPr>
              <w:contextualSpacing/>
              <w:rPr>
                <w:sz w:val="14"/>
                <w:szCs w:val="16"/>
              </w:rPr>
            </w:pPr>
            <w:r w:rsidRPr="009B77BE">
              <w:rPr>
                <w:sz w:val="14"/>
                <w:szCs w:val="16"/>
              </w:rPr>
              <w:t>Presentation of evidence base without evidence of wider reading beyond class content</w:t>
            </w:r>
          </w:p>
        </w:tc>
        <w:tc>
          <w:tcPr>
            <w:tcW w:w="443" w:type="pct"/>
            <w:tcBorders>
              <w:top w:val="single" w:sz="6" w:space="0" w:color="auto"/>
              <w:left w:val="single" w:sz="6" w:space="0" w:color="auto"/>
              <w:bottom w:val="single" w:sz="4" w:space="0" w:color="auto"/>
              <w:right w:val="single" w:sz="6" w:space="0" w:color="auto"/>
            </w:tcBorders>
          </w:tcPr>
          <w:p w14:paraId="5E950A74" w14:textId="77777777" w:rsidR="0020689A" w:rsidRPr="009B77BE" w:rsidRDefault="0020689A" w:rsidP="006131C9">
            <w:pPr>
              <w:contextualSpacing/>
              <w:rPr>
                <w:sz w:val="14"/>
                <w:szCs w:val="16"/>
              </w:rPr>
            </w:pPr>
            <w:r w:rsidRPr="009B77BE">
              <w:rPr>
                <w:sz w:val="14"/>
                <w:szCs w:val="16"/>
              </w:rPr>
              <w:t>Presentation of current evidence base as a narrative without critical thinking</w:t>
            </w:r>
          </w:p>
        </w:tc>
        <w:tc>
          <w:tcPr>
            <w:tcW w:w="488" w:type="pct"/>
            <w:tcBorders>
              <w:left w:val="single" w:sz="6" w:space="0" w:color="auto"/>
              <w:bottom w:val="single" w:sz="4" w:space="0" w:color="auto"/>
              <w:right w:val="single" w:sz="6" w:space="0" w:color="auto"/>
            </w:tcBorders>
          </w:tcPr>
          <w:p w14:paraId="16BEFE5A" w14:textId="77777777" w:rsidR="0020689A" w:rsidRPr="009B77BE" w:rsidRDefault="0020689A" w:rsidP="006131C9">
            <w:pPr>
              <w:contextualSpacing/>
              <w:rPr>
                <w:sz w:val="14"/>
                <w:szCs w:val="16"/>
              </w:rPr>
            </w:pPr>
            <w:r w:rsidRPr="009B77BE">
              <w:rPr>
                <w:sz w:val="14"/>
                <w:szCs w:val="16"/>
              </w:rPr>
              <w:t>Critical analysis of current research and evidence base</w:t>
            </w:r>
          </w:p>
        </w:tc>
        <w:tc>
          <w:tcPr>
            <w:tcW w:w="516" w:type="pct"/>
            <w:gridSpan w:val="2"/>
            <w:tcBorders>
              <w:left w:val="single" w:sz="6" w:space="0" w:color="auto"/>
              <w:bottom w:val="single" w:sz="4" w:space="0" w:color="auto"/>
              <w:right w:val="single" w:sz="6" w:space="0" w:color="auto"/>
            </w:tcBorders>
          </w:tcPr>
          <w:p w14:paraId="38307FFD" w14:textId="77777777" w:rsidR="0020689A" w:rsidRPr="009B77BE" w:rsidRDefault="0020689A" w:rsidP="006131C9">
            <w:pPr>
              <w:contextualSpacing/>
              <w:rPr>
                <w:sz w:val="14"/>
                <w:szCs w:val="16"/>
              </w:rPr>
            </w:pPr>
            <w:r w:rsidRPr="009B77BE">
              <w:rPr>
                <w:sz w:val="14"/>
                <w:szCs w:val="16"/>
              </w:rPr>
              <w:t xml:space="preserve">Critical analysis of current research including methodological issues </w:t>
            </w:r>
          </w:p>
        </w:tc>
        <w:tc>
          <w:tcPr>
            <w:tcW w:w="509" w:type="pct"/>
            <w:tcBorders>
              <w:top w:val="single" w:sz="6" w:space="0" w:color="auto"/>
              <w:left w:val="single" w:sz="6" w:space="0" w:color="auto"/>
              <w:bottom w:val="single" w:sz="4" w:space="0" w:color="auto"/>
              <w:right w:val="thinThickLargeGap" w:sz="24" w:space="0" w:color="auto"/>
            </w:tcBorders>
          </w:tcPr>
          <w:p w14:paraId="37AAD6B7" w14:textId="77777777" w:rsidR="0020689A" w:rsidRPr="009B77BE" w:rsidRDefault="0020689A" w:rsidP="006131C9">
            <w:pPr>
              <w:contextualSpacing/>
              <w:rPr>
                <w:sz w:val="14"/>
                <w:szCs w:val="16"/>
              </w:rPr>
            </w:pPr>
            <w:r w:rsidRPr="009B77BE">
              <w:rPr>
                <w:sz w:val="14"/>
                <w:szCs w:val="16"/>
              </w:rPr>
              <w:t>Critical analysis of the literature that offers new insight in to current research</w:t>
            </w:r>
          </w:p>
        </w:tc>
      </w:tr>
      <w:tr w:rsidR="0020689A" w:rsidRPr="009B77BE" w14:paraId="7A1D086E" w14:textId="77777777" w:rsidTr="00920C18">
        <w:tc>
          <w:tcPr>
            <w:tcW w:w="647" w:type="pct"/>
            <w:tcBorders>
              <w:top w:val="single" w:sz="6" w:space="0" w:color="auto"/>
              <w:left w:val="thinThickLargeGap" w:sz="24" w:space="0" w:color="auto"/>
              <w:bottom w:val="single" w:sz="4" w:space="0" w:color="auto"/>
            </w:tcBorders>
          </w:tcPr>
          <w:p w14:paraId="71C2F505" w14:textId="77777777" w:rsidR="0020689A" w:rsidRPr="009B77BE" w:rsidRDefault="0020689A" w:rsidP="006131C9">
            <w:pPr>
              <w:jc w:val="center"/>
              <w:rPr>
                <w:sz w:val="18"/>
              </w:rPr>
            </w:pPr>
            <w:r w:rsidRPr="009B77BE">
              <w:rPr>
                <w:sz w:val="18"/>
              </w:rPr>
              <w:t>Conclusion (10%)</w:t>
            </w:r>
          </w:p>
        </w:tc>
        <w:tc>
          <w:tcPr>
            <w:tcW w:w="332" w:type="pct"/>
            <w:tcBorders>
              <w:top w:val="single" w:sz="6" w:space="0" w:color="auto"/>
              <w:bottom w:val="single" w:sz="4" w:space="0" w:color="auto"/>
              <w:right w:val="single" w:sz="6" w:space="0" w:color="auto"/>
            </w:tcBorders>
          </w:tcPr>
          <w:p w14:paraId="5F3EB1F5" w14:textId="77777777" w:rsidR="0020689A" w:rsidRPr="009B77BE" w:rsidRDefault="0020689A" w:rsidP="006131C9">
            <w:pPr>
              <w:jc w:val="center"/>
            </w:pPr>
            <w:r w:rsidRPr="009B77BE">
              <w:t>1&amp;2</w:t>
            </w:r>
          </w:p>
        </w:tc>
        <w:tc>
          <w:tcPr>
            <w:tcW w:w="467" w:type="pct"/>
            <w:tcBorders>
              <w:left w:val="single" w:sz="6" w:space="0" w:color="auto"/>
              <w:bottom w:val="single" w:sz="4" w:space="0" w:color="auto"/>
              <w:right w:val="single" w:sz="6" w:space="0" w:color="auto"/>
            </w:tcBorders>
          </w:tcPr>
          <w:p w14:paraId="033DE8A3" w14:textId="77777777" w:rsidR="0020689A" w:rsidRPr="009B77BE" w:rsidRDefault="0020689A" w:rsidP="006131C9">
            <w:pPr>
              <w:contextualSpacing/>
              <w:rPr>
                <w:sz w:val="14"/>
                <w:szCs w:val="16"/>
              </w:rPr>
            </w:pPr>
            <w:r w:rsidRPr="009B77BE">
              <w:rPr>
                <w:sz w:val="14"/>
                <w:szCs w:val="16"/>
              </w:rPr>
              <w:t xml:space="preserve">None presented or poor summary of findings </w:t>
            </w:r>
          </w:p>
        </w:tc>
        <w:tc>
          <w:tcPr>
            <w:tcW w:w="597" w:type="pct"/>
            <w:gridSpan w:val="2"/>
            <w:tcBorders>
              <w:left w:val="single" w:sz="6" w:space="0" w:color="auto"/>
              <w:bottom w:val="single" w:sz="4" w:space="0" w:color="auto"/>
              <w:right w:val="single" w:sz="6" w:space="0" w:color="auto"/>
            </w:tcBorders>
          </w:tcPr>
          <w:p w14:paraId="79126684" w14:textId="77777777" w:rsidR="0020689A" w:rsidRPr="009B77BE" w:rsidRDefault="0020689A" w:rsidP="006131C9">
            <w:pPr>
              <w:contextualSpacing/>
              <w:rPr>
                <w:sz w:val="14"/>
                <w:szCs w:val="16"/>
              </w:rPr>
            </w:pPr>
            <w:r w:rsidRPr="009B77BE">
              <w:rPr>
                <w:sz w:val="14"/>
                <w:szCs w:val="16"/>
              </w:rPr>
              <w:t xml:space="preserve">Incomplete or inadequate </w:t>
            </w:r>
          </w:p>
        </w:tc>
        <w:tc>
          <w:tcPr>
            <w:tcW w:w="531" w:type="pct"/>
            <w:tcBorders>
              <w:top w:val="single" w:sz="6" w:space="0" w:color="auto"/>
              <w:left w:val="single" w:sz="6" w:space="0" w:color="auto"/>
              <w:bottom w:val="single" w:sz="4" w:space="0" w:color="auto"/>
              <w:right w:val="single" w:sz="6" w:space="0" w:color="auto"/>
            </w:tcBorders>
          </w:tcPr>
          <w:p w14:paraId="51F3C3BA" w14:textId="77777777" w:rsidR="0020689A" w:rsidRPr="009B77BE" w:rsidRDefault="0020689A" w:rsidP="006131C9">
            <w:pPr>
              <w:contextualSpacing/>
              <w:rPr>
                <w:sz w:val="14"/>
                <w:szCs w:val="16"/>
              </w:rPr>
            </w:pPr>
            <w:r w:rsidRPr="009B77BE">
              <w:rPr>
                <w:sz w:val="14"/>
                <w:szCs w:val="16"/>
              </w:rPr>
              <w:t>Limited due to poor evidence base. Minimal application to practice.</w:t>
            </w:r>
          </w:p>
        </w:tc>
        <w:tc>
          <w:tcPr>
            <w:tcW w:w="469" w:type="pct"/>
            <w:gridSpan w:val="2"/>
            <w:tcBorders>
              <w:top w:val="single" w:sz="6" w:space="0" w:color="auto"/>
              <w:left w:val="single" w:sz="6" w:space="0" w:color="auto"/>
              <w:bottom w:val="single" w:sz="4" w:space="0" w:color="auto"/>
              <w:right w:val="single" w:sz="6" w:space="0" w:color="auto"/>
            </w:tcBorders>
          </w:tcPr>
          <w:p w14:paraId="0FA88506" w14:textId="77777777" w:rsidR="0020689A" w:rsidRPr="009B77BE" w:rsidRDefault="0020689A" w:rsidP="006131C9">
            <w:pPr>
              <w:contextualSpacing/>
              <w:rPr>
                <w:sz w:val="14"/>
                <w:szCs w:val="16"/>
              </w:rPr>
            </w:pPr>
            <w:r w:rsidRPr="009B77BE">
              <w:rPr>
                <w:sz w:val="14"/>
                <w:szCs w:val="16"/>
              </w:rPr>
              <w:t xml:space="preserve">Drawn on basic evidence base. Limited application to practice </w:t>
            </w:r>
          </w:p>
        </w:tc>
        <w:tc>
          <w:tcPr>
            <w:tcW w:w="443" w:type="pct"/>
            <w:tcBorders>
              <w:top w:val="single" w:sz="6" w:space="0" w:color="auto"/>
              <w:left w:val="single" w:sz="6" w:space="0" w:color="auto"/>
              <w:bottom w:val="single" w:sz="4" w:space="0" w:color="auto"/>
              <w:right w:val="single" w:sz="6" w:space="0" w:color="auto"/>
            </w:tcBorders>
          </w:tcPr>
          <w:p w14:paraId="4F03F179" w14:textId="77777777" w:rsidR="0020689A" w:rsidRPr="009B77BE" w:rsidRDefault="0020689A" w:rsidP="006131C9">
            <w:pPr>
              <w:contextualSpacing/>
              <w:rPr>
                <w:sz w:val="14"/>
                <w:szCs w:val="16"/>
              </w:rPr>
            </w:pPr>
            <w:r w:rsidRPr="009B77BE">
              <w:rPr>
                <w:sz w:val="14"/>
                <w:szCs w:val="16"/>
              </w:rPr>
              <w:t xml:space="preserve">Drawn on current evidence with some application to practice </w:t>
            </w:r>
          </w:p>
        </w:tc>
        <w:tc>
          <w:tcPr>
            <w:tcW w:w="488" w:type="pct"/>
            <w:tcBorders>
              <w:left w:val="single" w:sz="6" w:space="0" w:color="auto"/>
              <w:bottom w:val="single" w:sz="4" w:space="0" w:color="auto"/>
              <w:right w:val="single" w:sz="6" w:space="0" w:color="auto"/>
            </w:tcBorders>
          </w:tcPr>
          <w:p w14:paraId="655394EF" w14:textId="77777777" w:rsidR="0020689A" w:rsidRPr="009B77BE" w:rsidRDefault="0020689A" w:rsidP="006131C9">
            <w:pPr>
              <w:contextualSpacing/>
              <w:rPr>
                <w:sz w:val="14"/>
                <w:szCs w:val="16"/>
              </w:rPr>
            </w:pPr>
            <w:r w:rsidRPr="009B77BE">
              <w:rPr>
                <w:sz w:val="14"/>
                <w:szCs w:val="16"/>
              </w:rPr>
              <w:t xml:space="preserve">Drawn on sound evidence base with some reference to current practice </w:t>
            </w:r>
          </w:p>
        </w:tc>
        <w:tc>
          <w:tcPr>
            <w:tcW w:w="516" w:type="pct"/>
            <w:gridSpan w:val="2"/>
            <w:tcBorders>
              <w:left w:val="single" w:sz="6" w:space="0" w:color="auto"/>
              <w:bottom w:val="single" w:sz="4" w:space="0" w:color="auto"/>
              <w:right w:val="single" w:sz="6" w:space="0" w:color="auto"/>
            </w:tcBorders>
          </w:tcPr>
          <w:p w14:paraId="528576D4" w14:textId="77777777" w:rsidR="0020689A" w:rsidRPr="009B77BE" w:rsidRDefault="0020689A" w:rsidP="006131C9">
            <w:pPr>
              <w:contextualSpacing/>
              <w:rPr>
                <w:sz w:val="14"/>
                <w:szCs w:val="16"/>
              </w:rPr>
            </w:pPr>
            <w:r w:rsidRPr="009B77BE">
              <w:rPr>
                <w:sz w:val="14"/>
                <w:szCs w:val="16"/>
              </w:rPr>
              <w:t xml:space="preserve">Drawn on sound evidence base, related to current practice </w:t>
            </w:r>
          </w:p>
        </w:tc>
        <w:tc>
          <w:tcPr>
            <w:tcW w:w="509" w:type="pct"/>
            <w:tcBorders>
              <w:top w:val="single" w:sz="6" w:space="0" w:color="auto"/>
              <w:left w:val="single" w:sz="6" w:space="0" w:color="auto"/>
              <w:bottom w:val="single" w:sz="4" w:space="0" w:color="auto"/>
              <w:right w:val="thinThickLargeGap" w:sz="24" w:space="0" w:color="auto"/>
            </w:tcBorders>
          </w:tcPr>
          <w:p w14:paraId="652C9355" w14:textId="77777777" w:rsidR="0020689A" w:rsidRPr="009B77BE" w:rsidRDefault="0020689A" w:rsidP="006131C9">
            <w:pPr>
              <w:contextualSpacing/>
              <w:rPr>
                <w:sz w:val="14"/>
                <w:szCs w:val="16"/>
              </w:rPr>
            </w:pPr>
            <w:r w:rsidRPr="009B77BE">
              <w:rPr>
                <w:sz w:val="14"/>
                <w:szCs w:val="16"/>
              </w:rPr>
              <w:t xml:space="preserve">Drawn on comprehensive evidence base, informs to current practice </w:t>
            </w:r>
          </w:p>
        </w:tc>
      </w:tr>
      <w:tr w:rsidR="0020689A" w:rsidRPr="009B77BE" w14:paraId="7DAFA2D9" w14:textId="77777777" w:rsidTr="00920C18">
        <w:tc>
          <w:tcPr>
            <w:tcW w:w="647" w:type="pct"/>
            <w:tcBorders>
              <w:top w:val="single" w:sz="6" w:space="0" w:color="auto"/>
              <w:left w:val="thinThickLargeGap" w:sz="24" w:space="0" w:color="auto"/>
              <w:bottom w:val="single" w:sz="4" w:space="0" w:color="auto"/>
            </w:tcBorders>
          </w:tcPr>
          <w:p w14:paraId="46D95B06" w14:textId="77777777" w:rsidR="0020689A" w:rsidRPr="009B77BE" w:rsidRDefault="0020689A" w:rsidP="006131C9">
            <w:pPr>
              <w:jc w:val="center"/>
              <w:rPr>
                <w:sz w:val="18"/>
              </w:rPr>
            </w:pPr>
            <w:r w:rsidRPr="009B77BE">
              <w:rPr>
                <w:sz w:val="18"/>
              </w:rPr>
              <w:t>Academic Writing (10%)</w:t>
            </w:r>
          </w:p>
        </w:tc>
        <w:tc>
          <w:tcPr>
            <w:tcW w:w="332" w:type="pct"/>
            <w:tcBorders>
              <w:top w:val="single" w:sz="6" w:space="0" w:color="auto"/>
              <w:bottom w:val="single" w:sz="4" w:space="0" w:color="auto"/>
              <w:right w:val="single" w:sz="6" w:space="0" w:color="auto"/>
            </w:tcBorders>
          </w:tcPr>
          <w:p w14:paraId="1B85C0C9" w14:textId="77777777" w:rsidR="0020689A" w:rsidRPr="009B77BE" w:rsidRDefault="0020689A" w:rsidP="006131C9">
            <w:pPr>
              <w:jc w:val="center"/>
            </w:pPr>
            <w:r w:rsidRPr="009B77BE">
              <w:t>1&amp;2</w:t>
            </w:r>
          </w:p>
        </w:tc>
        <w:tc>
          <w:tcPr>
            <w:tcW w:w="467" w:type="pct"/>
            <w:tcBorders>
              <w:left w:val="single" w:sz="6" w:space="0" w:color="auto"/>
              <w:bottom w:val="single" w:sz="4" w:space="0" w:color="auto"/>
              <w:right w:val="single" w:sz="6" w:space="0" w:color="auto"/>
            </w:tcBorders>
          </w:tcPr>
          <w:p w14:paraId="75419D0F" w14:textId="77777777" w:rsidR="0020689A" w:rsidRPr="009B77BE" w:rsidRDefault="0020689A" w:rsidP="006131C9">
            <w:pPr>
              <w:contextualSpacing/>
              <w:rPr>
                <w:sz w:val="14"/>
                <w:szCs w:val="16"/>
              </w:rPr>
            </w:pPr>
            <w:r w:rsidRPr="009B77BE">
              <w:rPr>
                <w:sz w:val="14"/>
                <w:szCs w:val="16"/>
              </w:rPr>
              <w:t xml:space="preserve">Does not write in third person. Has not engaged with Harvard Guidelines. </w:t>
            </w:r>
          </w:p>
        </w:tc>
        <w:tc>
          <w:tcPr>
            <w:tcW w:w="597" w:type="pct"/>
            <w:gridSpan w:val="2"/>
            <w:tcBorders>
              <w:left w:val="single" w:sz="6" w:space="0" w:color="auto"/>
              <w:bottom w:val="single" w:sz="4" w:space="0" w:color="auto"/>
              <w:right w:val="single" w:sz="6" w:space="0" w:color="auto"/>
            </w:tcBorders>
          </w:tcPr>
          <w:p w14:paraId="71333192" w14:textId="77777777" w:rsidR="0020689A" w:rsidRPr="009B77BE" w:rsidRDefault="0020689A" w:rsidP="006131C9">
            <w:pPr>
              <w:contextualSpacing/>
              <w:rPr>
                <w:sz w:val="14"/>
                <w:szCs w:val="16"/>
              </w:rPr>
            </w:pPr>
            <w:r w:rsidRPr="009B77BE">
              <w:rPr>
                <w:sz w:val="14"/>
                <w:szCs w:val="16"/>
              </w:rPr>
              <w:t>Attempt to apply Harvard guidelines and Academic Writing with significant inconsistency,  errors and omissions</w:t>
            </w:r>
          </w:p>
        </w:tc>
        <w:tc>
          <w:tcPr>
            <w:tcW w:w="531" w:type="pct"/>
            <w:tcBorders>
              <w:top w:val="single" w:sz="6" w:space="0" w:color="auto"/>
              <w:left w:val="single" w:sz="6" w:space="0" w:color="auto"/>
              <w:bottom w:val="single" w:sz="4" w:space="0" w:color="auto"/>
              <w:right w:val="single" w:sz="6" w:space="0" w:color="auto"/>
            </w:tcBorders>
          </w:tcPr>
          <w:p w14:paraId="5401A83F" w14:textId="77777777" w:rsidR="0020689A" w:rsidRPr="009B77BE" w:rsidRDefault="0020689A" w:rsidP="006131C9">
            <w:pPr>
              <w:contextualSpacing/>
              <w:rPr>
                <w:sz w:val="14"/>
                <w:szCs w:val="16"/>
              </w:rPr>
            </w:pPr>
            <w:r w:rsidRPr="009B77BE">
              <w:rPr>
                <w:sz w:val="14"/>
                <w:szCs w:val="16"/>
              </w:rPr>
              <w:t>Attempt to apply Harvard guidelines and Academic Writing with inconsistency,  errors and omissions</w:t>
            </w:r>
          </w:p>
        </w:tc>
        <w:tc>
          <w:tcPr>
            <w:tcW w:w="469" w:type="pct"/>
            <w:gridSpan w:val="2"/>
            <w:tcBorders>
              <w:top w:val="single" w:sz="6" w:space="0" w:color="auto"/>
              <w:left w:val="single" w:sz="6" w:space="0" w:color="auto"/>
              <w:bottom w:val="single" w:sz="4" w:space="0" w:color="auto"/>
              <w:right w:val="single" w:sz="6" w:space="0" w:color="auto"/>
            </w:tcBorders>
          </w:tcPr>
          <w:p w14:paraId="5EA05C9D" w14:textId="77777777" w:rsidR="0020689A" w:rsidRPr="009B77BE" w:rsidRDefault="0020689A" w:rsidP="006131C9">
            <w:pPr>
              <w:contextualSpacing/>
              <w:rPr>
                <w:sz w:val="14"/>
                <w:szCs w:val="16"/>
              </w:rPr>
            </w:pPr>
            <w:r w:rsidRPr="009B77BE">
              <w:rPr>
                <w:sz w:val="14"/>
                <w:szCs w:val="16"/>
              </w:rPr>
              <w:t xml:space="preserve">Attempt to apply Harvard guidelines and Academic Writing with some errors and omissions </w:t>
            </w:r>
          </w:p>
        </w:tc>
        <w:tc>
          <w:tcPr>
            <w:tcW w:w="443" w:type="pct"/>
            <w:tcBorders>
              <w:top w:val="single" w:sz="6" w:space="0" w:color="auto"/>
              <w:left w:val="single" w:sz="6" w:space="0" w:color="auto"/>
              <w:bottom w:val="single" w:sz="4" w:space="0" w:color="auto"/>
              <w:right w:val="single" w:sz="6" w:space="0" w:color="auto"/>
            </w:tcBorders>
          </w:tcPr>
          <w:p w14:paraId="490DEA2C" w14:textId="77777777" w:rsidR="0020689A" w:rsidRPr="009B77BE" w:rsidRDefault="0020689A" w:rsidP="006131C9">
            <w:pPr>
              <w:contextualSpacing/>
              <w:rPr>
                <w:sz w:val="14"/>
                <w:szCs w:val="16"/>
              </w:rPr>
            </w:pPr>
            <w:r w:rsidRPr="009B77BE">
              <w:rPr>
                <w:sz w:val="14"/>
                <w:szCs w:val="16"/>
              </w:rPr>
              <w:t>Attempt to apply Harvard guidelines and Academic Writing with minimal errors and omissions</w:t>
            </w:r>
          </w:p>
        </w:tc>
        <w:tc>
          <w:tcPr>
            <w:tcW w:w="488" w:type="pct"/>
            <w:tcBorders>
              <w:left w:val="single" w:sz="6" w:space="0" w:color="auto"/>
              <w:bottom w:val="single" w:sz="4" w:space="0" w:color="auto"/>
              <w:right w:val="single" w:sz="6" w:space="0" w:color="auto"/>
            </w:tcBorders>
          </w:tcPr>
          <w:p w14:paraId="35DD6C7B" w14:textId="77777777" w:rsidR="0020689A" w:rsidRPr="009B77BE" w:rsidRDefault="0020689A" w:rsidP="006131C9">
            <w:pPr>
              <w:contextualSpacing/>
              <w:rPr>
                <w:sz w:val="14"/>
                <w:szCs w:val="16"/>
              </w:rPr>
            </w:pPr>
            <w:r w:rsidRPr="009B77BE">
              <w:rPr>
                <w:sz w:val="14"/>
                <w:szCs w:val="16"/>
              </w:rPr>
              <w:t>Basic understanding of Harvard referencing and academic  writing</w:t>
            </w:r>
          </w:p>
        </w:tc>
        <w:tc>
          <w:tcPr>
            <w:tcW w:w="516" w:type="pct"/>
            <w:gridSpan w:val="2"/>
            <w:tcBorders>
              <w:left w:val="single" w:sz="6" w:space="0" w:color="auto"/>
              <w:bottom w:val="single" w:sz="4" w:space="0" w:color="auto"/>
              <w:right w:val="single" w:sz="6" w:space="0" w:color="auto"/>
            </w:tcBorders>
          </w:tcPr>
          <w:p w14:paraId="0A978400" w14:textId="77777777" w:rsidR="0020689A" w:rsidRPr="009B77BE" w:rsidRDefault="0020689A" w:rsidP="006131C9">
            <w:pPr>
              <w:contextualSpacing/>
              <w:rPr>
                <w:sz w:val="14"/>
                <w:szCs w:val="16"/>
              </w:rPr>
            </w:pPr>
            <w:r w:rsidRPr="009B77BE">
              <w:rPr>
                <w:sz w:val="14"/>
                <w:szCs w:val="16"/>
              </w:rPr>
              <w:t>Consistent application of Harvard guidelines and Academic Writing conventions with minor formatting issues.</w:t>
            </w:r>
          </w:p>
        </w:tc>
        <w:tc>
          <w:tcPr>
            <w:tcW w:w="509" w:type="pct"/>
            <w:tcBorders>
              <w:top w:val="single" w:sz="6" w:space="0" w:color="auto"/>
              <w:left w:val="single" w:sz="6" w:space="0" w:color="auto"/>
              <w:bottom w:val="single" w:sz="4" w:space="0" w:color="auto"/>
              <w:right w:val="thinThickLargeGap" w:sz="24" w:space="0" w:color="auto"/>
            </w:tcBorders>
          </w:tcPr>
          <w:p w14:paraId="71AFBB41" w14:textId="77777777" w:rsidR="0020689A" w:rsidRPr="009B77BE" w:rsidRDefault="0020689A" w:rsidP="006131C9">
            <w:pPr>
              <w:contextualSpacing/>
              <w:rPr>
                <w:sz w:val="14"/>
                <w:szCs w:val="16"/>
              </w:rPr>
            </w:pPr>
            <w:r w:rsidRPr="009B77BE">
              <w:rPr>
                <w:sz w:val="14"/>
                <w:szCs w:val="16"/>
              </w:rPr>
              <w:t>Adheres fully to Harvard guidelines and academic writing conventions</w:t>
            </w:r>
          </w:p>
        </w:tc>
      </w:tr>
      <w:tr w:rsidR="0020689A" w:rsidRPr="009B77BE" w14:paraId="6BCBEC5D" w14:textId="77777777" w:rsidTr="006131C9">
        <w:trPr>
          <w:cantSplit/>
          <w:trHeight w:val="282"/>
        </w:trPr>
        <w:tc>
          <w:tcPr>
            <w:tcW w:w="4491" w:type="pct"/>
            <w:gridSpan w:val="12"/>
            <w:tcBorders>
              <w:left w:val="thinThickLargeGap" w:sz="24" w:space="0" w:color="auto"/>
              <w:right w:val="single" w:sz="4" w:space="0" w:color="auto"/>
            </w:tcBorders>
          </w:tcPr>
          <w:p w14:paraId="560750F2" w14:textId="77777777" w:rsidR="0020689A" w:rsidRPr="009B77BE" w:rsidRDefault="0020689A" w:rsidP="006131C9">
            <w:pPr>
              <w:jc w:val="center"/>
              <w:rPr>
                <w:rFonts w:eastAsia="MS Minngs"/>
                <w:b/>
                <w:bCs/>
              </w:rPr>
            </w:pPr>
            <w:r w:rsidRPr="009B77BE">
              <w:rPr>
                <w:rFonts w:eastAsia="MS Minngs"/>
                <w:sz w:val="18"/>
                <w:szCs w:val="18"/>
              </w:rPr>
              <w:t xml:space="preserve">It is expected that students will present work that is proof read and follows the </w:t>
            </w:r>
            <w:r w:rsidRPr="009B77BE">
              <w:rPr>
                <w:rFonts w:eastAsia="MS Minngs"/>
                <w:bCs/>
                <w:sz w:val="18"/>
                <w:szCs w:val="18"/>
              </w:rPr>
              <w:t xml:space="preserve">School </w:t>
            </w:r>
            <w:r w:rsidRPr="009B77BE">
              <w:rPr>
                <w:rFonts w:eastAsia="MS Minngs"/>
                <w:b/>
                <w:bCs/>
                <w:sz w:val="18"/>
                <w:szCs w:val="18"/>
              </w:rPr>
              <w:t>Reference Guide</w:t>
            </w:r>
            <w:r w:rsidRPr="009B77BE">
              <w:rPr>
                <w:rFonts w:eastAsia="MS Minngs"/>
                <w:sz w:val="18"/>
                <w:szCs w:val="18"/>
              </w:rPr>
              <w:t xml:space="preserve"> and </w:t>
            </w:r>
            <w:r w:rsidRPr="009B77BE">
              <w:rPr>
                <w:rFonts w:eastAsia="MS Minngs"/>
                <w:b/>
                <w:sz w:val="18"/>
                <w:szCs w:val="18"/>
              </w:rPr>
              <w:t>Assessment Checklist.</w:t>
            </w:r>
            <w:r w:rsidRPr="009B77BE">
              <w:rPr>
                <w:rFonts w:eastAsia="MS Minngs"/>
                <w:sz w:val="18"/>
                <w:szCs w:val="18"/>
              </w:rPr>
              <w:t xml:space="preserve"> Therefore a range of 0 – 10 marks will be deducted for non-completion of any of the points on the </w:t>
            </w:r>
            <w:r w:rsidRPr="009B77BE">
              <w:rPr>
                <w:rFonts w:eastAsia="MS Minngs"/>
                <w:b/>
                <w:sz w:val="18"/>
                <w:szCs w:val="18"/>
              </w:rPr>
              <w:t>checklist below</w:t>
            </w:r>
            <w:r w:rsidRPr="009B77BE">
              <w:rPr>
                <w:rFonts w:eastAsia="MS Minngs"/>
                <w:sz w:val="18"/>
                <w:szCs w:val="18"/>
              </w:rPr>
              <w:t>.</w:t>
            </w:r>
          </w:p>
        </w:tc>
        <w:tc>
          <w:tcPr>
            <w:tcW w:w="509" w:type="pct"/>
            <w:tcBorders>
              <w:left w:val="single" w:sz="4" w:space="0" w:color="auto"/>
              <w:right w:val="thinThickLargeGap" w:sz="24" w:space="0" w:color="auto"/>
            </w:tcBorders>
          </w:tcPr>
          <w:p w14:paraId="71B94654" w14:textId="77777777" w:rsidR="0020689A" w:rsidRPr="009B77BE" w:rsidRDefault="0020689A" w:rsidP="006131C9">
            <w:pPr>
              <w:jc w:val="center"/>
              <w:rPr>
                <w:rFonts w:eastAsia="MS Minngs"/>
                <w:b/>
                <w:bCs/>
              </w:rPr>
            </w:pPr>
          </w:p>
        </w:tc>
      </w:tr>
      <w:tr w:rsidR="0020689A" w:rsidRPr="009B77BE" w14:paraId="60426932" w14:textId="77777777" w:rsidTr="006131C9">
        <w:trPr>
          <w:cantSplit/>
          <w:trHeight w:val="1134"/>
        </w:trPr>
        <w:tc>
          <w:tcPr>
            <w:tcW w:w="5000" w:type="pct"/>
            <w:gridSpan w:val="13"/>
            <w:tcBorders>
              <w:left w:val="thinThickLargeGap" w:sz="24" w:space="0" w:color="auto"/>
              <w:right w:val="thinThickLargeGap" w:sz="24" w:space="0" w:color="auto"/>
            </w:tcBorders>
          </w:tcPr>
          <w:p w14:paraId="0937A2B3" w14:textId="77777777" w:rsidR="0020689A" w:rsidRPr="009B77BE" w:rsidRDefault="0020689A" w:rsidP="006131C9">
            <w:pPr>
              <w:jc w:val="right"/>
              <w:rPr>
                <w:rFonts w:eastAsia="MS Minngs"/>
                <w:b/>
                <w:bCs/>
              </w:rPr>
            </w:pPr>
            <w:r w:rsidRPr="009B77BE">
              <w:rPr>
                <w:rFonts w:eastAsia="MS Minngs"/>
                <w:b/>
                <w:bCs/>
              </w:rPr>
              <w:t>TUTOR COMMENTS:</w:t>
            </w:r>
          </w:p>
          <w:p w14:paraId="36696AB2" w14:textId="77777777" w:rsidR="0020689A" w:rsidRDefault="0020689A" w:rsidP="006131C9">
            <w:pPr>
              <w:ind w:left="937" w:right="1152"/>
              <w:jc w:val="right"/>
              <w:rPr>
                <w:rFonts w:eastAsia="MS Minngs"/>
                <w:b/>
                <w:bCs/>
              </w:rPr>
            </w:pPr>
          </w:p>
          <w:p w14:paraId="052EF4F3" w14:textId="77777777" w:rsidR="0020689A" w:rsidRDefault="0020689A" w:rsidP="006131C9">
            <w:pPr>
              <w:ind w:left="937" w:right="1152"/>
              <w:jc w:val="right"/>
              <w:rPr>
                <w:rFonts w:eastAsia="MS Minngs"/>
                <w:b/>
                <w:bCs/>
              </w:rPr>
            </w:pPr>
          </w:p>
          <w:p w14:paraId="7577D049" w14:textId="77777777" w:rsidR="0020689A" w:rsidRDefault="0020689A" w:rsidP="006131C9">
            <w:pPr>
              <w:ind w:left="937" w:right="1152"/>
              <w:jc w:val="right"/>
              <w:rPr>
                <w:rFonts w:eastAsia="MS Minngs"/>
                <w:b/>
                <w:bCs/>
              </w:rPr>
            </w:pPr>
          </w:p>
          <w:p w14:paraId="107E81B3" w14:textId="77777777" w:rsidR="0020689A" w:rsidRPr="009B77BE" w:rsidRDefault="0020689A" w:rsidP="006131C9">
            <w:pPr>
              <w:ind w:left="937" w:right="1152"/>
              <w:jc w:val="right"/>
              <w:rPr>
                <w:rFonts w:eastAsia="MS Minngs"/>
                <w:b/>
                <w:bCs/>
              </w:rPr>
            </w:pPr>
          </w:p>
        </w:tc>
      </w:tr>
      <w:tr w:rsidR="0020689A" w:rsidRPr="009B77BE" w14:paraId="782BA3B6" w14:textId="77777777" w:rsidTr="006131C9">
        <w:trPr>
          <w:cantSplit/>
          <w:trHeight w:val="365"/>
        </w:trPr>
        <w:tc>
          <w:tcPr>
            <w:tcW w:w="1871" w:type="pct"/>
            <w:gridSpan w:val="4"/>
            <w:tcBorders>
              <w:left w:val="thinThickLargeGap" w:sz="24" w:space="0" w:color="auto"/>
              <w:bottom w:val="thickThinLargeGap" w:sz="24" w:space="0" w:color="auto"/>
            </w:tcBorders>
          </w:tcPr>
          <w:p w14:paraId="6ECA93B4" w14:textId="77777777" w:rsidR="0020689A" w:rsidRPr="009B77BE" w:rsidRDefault="0020689A" w:rsidP="006131C9">
            <w:pPr>
              <w:jc w:val="right"/>
              <w:rPr>
                <w:rFonts w:eastAsia="MS Minngs"/>
                <w:b/>
                <w:bCs/>
                <w:sz w:val="18"/>
                <w:szCs w:val="18"/>
              </w:rPr>
            </w:pPr>
            <w:r w:rsidRPr="009B77BE">
              <w:rPr>
                <w:rFonts w:eastAsia="MS Minngs"/>
                <w:b/>
                <w:bCs/>
                <w:sz w:val="18"/>
                <w:szCs w:val="18"/>
              </w:rPr>
              <w:t>Submission date:</w:t>
            </w:r>
          </w:p>
          <w:p w14:paraId="6C9159D9" w14:textId="77777777" w:rsidR="0020689A" w:rsidRPr="009B77BE" w:rsidRDefault="0020689A" w:rsidP="006131C9">
            <w:pPr>
              <w:jc w:val="right"/>
              <w:rPr>
                <w:rFonts w:eastAsia="MS Minngs"/>
                <w:b/>
                <w:bCs/>
                <w:sz w:val="18"/>
                <w:szCs w:val="18"/>
              </w:rPr>
            </w:pPr>
            <w:r w:rsidRPr="009B77BE">
              <w:rPr>
                <w:rFonts w:eastAsia="MS Minngs"/>
                <w:b/>
                <w:bCs/>
                <w:sz w:val="18"/>
                <w:szCs w:val="18"/>
              </w:rPr>
              <w:t>via Turnitin</w:t>
            </w:r>
          </w:p>
        </w:tc>
        <w:tc>
          <w:tcPr>
            <w:tcW w:w="886" w:type="pct"/>
            <w:gridSpan w:val="3"/>
            <w:tcBorders>
              <w:bottom w:val="thickThinLargeGap" w:sz="24" w:space="0" w:color="auto"/>
            </w:tcBorders>
          </w:tcPr>
          <w:p w14:paraId="1F30C49B" w14:textId="77777777" w:rsidR="0020689A" w:rsidRPr="009B77BE" w:rsidRDefault="0020689A" w:rsidP="006131C9">
            <w:pPr>
              <w:jc w:val="right"/>
              <w:rPr>
                <w:rFonts w:eastAsia="MS Minngs"/>
                <w:b/>
                <w:bCs/>
                <w:sz w:val="18"/>
                <w:szCs w:val="18"/>
              </w:rPr>
            </w:pPr>
            <w:r w:rsidRPr="009B77BE">
              <w:rPr>
                <w:rFonts w:eastAsia="MS Minngs"/>
                <w:b/>
                <w:bCs/>
                <w:sz w:val="18"/>
                <w:szCs w:val="18"/>
              </w:rPr>
              <w:t>Return date:</w:t>
            </w:r>
          </w:p>
          <w:p w14:paraId="2CF34201" w14:textId="77777777" w:rsidR="0020689A" w:rsidRPr="009B77BE" w:rsidRDefault="0020689A" w:rsidP="006131C9">
            <w:pPr>
              <w:jc w:val="right"/>
              <w:rPr>
                <w:rFonts w:eastAsia="MS Minngs"/>
                <w:b/>
                <w:bCs/>
                <w:sz w:val="18"/>
                <w:szCs w:val="18"/>
              </w:rPr>
            </w:pPr>
            <w:r w:rsidRPr="009B77BE">
              <w:rPr>
                <w:rFonts w:eastAsia="MS Minngs"/>
                <w:b/>
                <w:bCs/>
                <w:sz w:val="18"/>
                <w:szCs w:val="18"/>
              </w:rPr>
              <w:t>(at least within 4 weeks)</w:t>
            </w:r>
          </w:p>
        </w:tc>
        <w:tc>
          <w:tcPr>
            <w:tcW w:w="1305" w:type="pct"/>
            <w:gridSpan w:val="4"/>
            <w:tcBorders>
              <w:bottom w:val="thickThinLargeGap" w:sz="24" w:space="0" w:color="auto"/>
            </w:tcBorders>
          </w:tcPr>
          <w:p w14:paraId="0B37F616" w14:textId="77777777" w:rsidR="0020689A" w:rsidRPr="009B77BE" w:rsidRDefault="0020689A" w:rsidP="006131C9">
            <w:pPr>
              <w:jc w:val="right"/>
              <w:rPr>
                <w:rFonts w:eastAsia="MS Minngs"/>
                <w:b/>
                <w:bCs/>
                <w:sz w:val="18"/>
                <w:szCs w:val="18"/>
              </w:rPr>
            </w:pPr>
            <w:r w:rsidRPr="009B77BE">
              <w:rPr>
                <w:rFonts w:eastAsia="MS Minngs"/>
                <w:b/>
                <w:bCs/>
                <w:sz w:val="18"/>
                <w:szCs w:val="18"/>
              </w:rPr>
              <w:t>Tutor:</w:t>
            </w:r>
          </w:p>
        </w:tc>
        <w:tc>
          <w:tcPr>
            <w:tcW w:w="938" w:type="pct"/>
            <w:gridSpan w:val="2"/>
            <w:tcBorders>
              <w:bottom w:val="thickThinLargeGap" w:sz="24" w:space="0" w:color="auto"/>
              <w:right w:val="thinThickLargeGap" w:sz="24" w:space="0" w:color="auto"/>
            </w:tcBorders>
          </w:tcPr>
          <w:p w14:paraId="7CE855AC" w14:textId="77777777" w:rsidR="0020689A" w:rsidRPr="009B77BE" w:rsidRDefault="0020689A" w:rsidP="006131C9">
            <w:pPr>
              <w:jc w:val="right"/>
              <w:rPr>
                <w:rFonts w:eastAsia="MS Minngs"/>
                <w:b/>
                <w:bCs/>
                <w:sz w:val="18"/>
                <w:szCs w:val="18"/>
              </w:rPr>
            </w:pPr>
            <w:r w:rsidRPr="009B77BE">
              <w:rPr>
                <w:rFonts w:eastAsia="MS Minngs"/>
                <w:b/>
                <w:bCs/>
                <w:sz w:val="18"/>
                <w:szCs w:val="18"/>
              </w:rPr>
              <w:t>Mark:</w:t>
            </w:r>
          </w:p>
        </w:tc>
      </w:tr>
    </w:tbl>
    <w:p w14:paraId="4AE49567" w14:textId="77777777" w:rsidR="00920C18" w:rsidRDefault="00920C18" w:rsidP="00920C18"/>
    <w:p w14:paraId="42865BE2" w14:textId="77777777" w:rsidR="00920C18" w:rsidRDefault="00920C18" w:rsidP="00920C18">
      <w:pPr>
        <w:pStyle w:val="Title"/>
        <w:ind w:left="-284"/>
        <w:rPr>
          <w:u w:val="single"/>
        </w:rPr>
      </w:pPr>
    </w:p>
    <w:p w14:paraId="377FBB1A" w14:textId="77777777" w:rsidR="00920C18" w:rsidRDefault="00920C18" w:rsidP="00920C18">
      <w:pPr>
        <w:pStyle w:val="Title"/>
        <w:ind w:left="-284"/>
        <w:rPr>
          <w:u w:val="single"/>
        </w:rPr>
      </w:pPr>
    </w:p>
    <w:p w14:paraId="3A39B1A8" w14:textId="77777777" w:rsidR="00920C18" w:rsidRDefault="00920C18" w:rsidP="00920C18">
      <w:pPr>
        <w:pStyle w:val="Title"/>
        <w:ind w:left="-284"/>
        <w:rPr>
          <w:u w:val="single"/>
        </w:rPr>
      </w:pPr>
    </w:p>
    <w:p w14:paraId="5261525F" w14:textId="77777777" w:rsidR="00920C18" w:rsidRDefault="00920C18" w:rsidP="00920C18">
      <w:pPr>
        <w:pStyle w:val="Title"/>
        <w:ind w:left="-284"/>
        <w:rPr>
          <w:u w:val="single"/>
        </w:rPr>
      </w:pPr>
    </w:p>
    <w:p w14:paraId="7AA1E644" w14:textId="77777777" w:rsidR="00920C18" w:rsidRDefault="00920C18" w:rsidP="00920C18">
      <w:pPr>
        <w:pStyle w:val="Title"/>
        <w:ind w:left="-284"/>
        <w:rPr>
          <w:u w:val="single"/>
        </w:rPr>
      </w:pPr>
    </w:p>
    <w:p w14:paraId="300BC427" w14:textId="77777777" w:rsidR="00920C18" w:rsidRDefault="00920C18" w:rsidP="00920C18">
      <w:pPr>
        <w:pStyle w:val="Title"/>
        <w:ind w:left="-284"/>
        <w:rPr>
          <w:u w:val="single"/>
        </w:rPr>
      </w:pPr>
    </w:p>
    <w:p w14:paraId="4E70D2FA" w14:textId="77777777" w:rsidR="00920C18" w:rsidRDefault="00920C18" w:rsidP="00920C18">
      <w:pPr>
        <w:pStyle w:val="Title"/>
        <w:ind w:left="-284"/>
        <w:rPr>
          <w:u w:val="single"/>
        </w:rPr>
      </w:pPr>
    </w:p>
    <w:p w14:paraId="595A8D3F" w14:textId="77777777" w:rsidR="00920C18" w:rsidRDefault="00920C18" w:rsidP="00920C18">
      <w:pPr>
        <w:pStyle w:val="Title"/>
        <w:ind w:left="-284"/>
        <w:rPr>
          <w:u w:val="single"/>
        </w:rPr>
      </w:pPr>
    </w:p>
    <w:p w14:paraId="01E98E38" w14:textId="77777777" w:rsidR="00920C18" w:rsidRDefault="00920C18" w:rsidP="00920C18">
      <w:pPr>
        <w:pStyle w:val="Title"/>
        <w:ind w:left="-284"/>
        <w:rPr>
          <w:u w:val="single"/>
        </w:rPr>
      </w:pPr>
    </w:p>
    <w:p w14:paraId="7801B622" w14:textId="77777777" w:rsidR="00920C18" w:rsidRDefault="00920C18" w:rsidP="00920C18">
      <w:pPr>
        <w:pStyle w:val="Title"/>
        <w:ind w:left="-284"/>
        <w:rPr>
          <w:u w:val="single"/>
        </w:rPr>
      </w:pPr>
    </w:p>
    <w:p w14:paraId="74B5349B" w14:textId="77777777" w:rsidR="00920C18" w:rsidRDefault="00920C18" w:rsidP="00920C18">
      <w:pPr>
        <w:pStyle w:val="Title"/>
        <w:ind w:left="-284"/>
        <w:rPr>
          <w:u w:val="single"/>
        </w:rPr>
      </w:pPr>
    </w:p>
    <w:p w14:paraId="66B0119F" w14:textId="77777777" w:rsidR="00920C18" w:rsidRDefault="00920C18" w:rsidP="00920C18">
      <w:pPr>
        <w:pStyle w:val="Title"/>
        <w:ind w:left="-284"/>
        <w:rPr>
          <w:u w:val="single"/>
        </w:rPr>
      </w:pPr>
    </w:p>
    <w:p w14:paraId="0BA0EF96" w14:textId="77777777" w:rsidR="00920C18" w:rsidRDefault="00920C18" w:rsidP="00920C18">
      <w:pPr>
        <w:pStyle w:val="Title"/>
        <w:ind w:left="-284"/>
        <w:rPr>
          <w:u w:val="single"/>
        </w:rPr>
      </w:pPr>
    </w:p>
    <w:p w14:paraId="3813F368" w14:textId="77777777" w:rsidR="00920C18" w:rsidRDefault="00920C18" w:rsidP="00920C18">
      <w:pPr>
        <w:pStyle w:val="Title"/>
        <w:ind w:left="-284"/>
        <w:rPr>
          <w:u w:val="single"/>
        </w:rPr>
      </w:pPr>
    </w:p>
    <w:p w14:paraId="706DB32C" w14:textId="77777777" w:rsidR="00920C18" w:rsidRDefault="00920C18" w:rsidP="00920C18">
      <w:pPr>
        <w:pStyle w:val="Title"/>
        <w:ind w:left="-284"/>
        <w:rPr>
          <w:u w:val="single"/>
        </w:rPr>
      </w:pPr>
    </w:p>
    <w:p w14:paraId="3B7F8962" w14:textId="77777777" w:rsidR="00920C18" w:rsidRDefault="00920C18" w:rsidP="00920C18">
      <w:pPr>
        <w:pStyle w:val="Title"/>
        <w:ind w:left="-284"/>
        <w:rPr>
          <w:u w:val="single"/>
        </w:rPr>
      </w:pPr>
    </w:p>
    <w:p w14:paraId="26C64BBF" w14:textId="77777777" w:rsidR="00920C18" w:rsidRDefault="00920C18" w:rsidP="00920C18">
      <w:pPr>
        <w:pStyle w:val="Title"/>
        <w:ind w:left="-284"/>
        <w:rPr>
          <w:u w:val="single"/>
        </w:rPr>
      </w:pPr>
    </w:p>
    <w:p w14:paraId="20549B61" w14:textId="77777777" w:rsidR="00920C18" w:rsidRDefault="00920C18" w:rsidP="00920C18">
      <w:pPr>
        <w:pStyle w:val="Title"/>
        <w:ind w:left="-284"/>
        <w:rPr>
          <w:u w:val="single"/>
        </w:rPr>
      </w:pPr>
    </w:p>
    <w:p w14:paraId="68D9AC88" w14:textId="77777777" w:rsidR="00920C18" w:rsidRDefault="00920C18" w:rsidP="00920C18">
      <w:pPr>
        <w:pStyle w:val="Title"/>
        <w:ind w:left="-284"/>
        <w:rPr>
          <w:u w:val="single"/>
        </w:rPr>
      </w:pPr>
    </w:p>
    <w:p w14:paraId="01BCC483" w14:textId="77777777" w:rsidR="00920C18" w:rsidRDefault="00920C18" w:rsidP="00920C18">
      <w:pPr>
        <w:pStyle w:val="Title"/>
        <w:ind w:left="-284"/>
        <w:rPr>
          <w:u w:val="single"/>
        </w:rPr>
      </w:pPr>
    </w:p>
    <w:p w14:paraId="41CB86AB" w14:textId="77777777" w:rsidR="00920C18" w:rsidRDefault="00920C18" w:rsidP="00920C18">
      <w:pPr>
        <w:pStyle w:val="Title"/>
        <w:ind w:left="-284"/>
        <w:rPr>
          <w:u w:val="single"/>
        </w:rPr>
      </w:pPr>
    </w:p>
    <w:p w14:paraId="37FA26FD" w14:textId="77777777" w:rsidR="00920C18" w:rsidRDefault="00920C18" w:rsidP="00920C18">
      <w:pPr>
        <w:pStyle w:val="Title"/>
        <w:ind w:left="-284"/>
        <w:rPr>
          <w:u w:val="single"/>
        </w:rPr>
      </w:pPr>
    </w:p>
    <w:p w14:paraId="12B692BA" w14:textId="77777777" w:rsidR="00920C18" w:rsidRDefault="00920C18" w:rsidP="00920C18">
      <w:pPr>
        <w:pStyle w:val="Title"/>
        <w:ind w:left="-284"/>
        <w:rPr>
          <w:u w:val="single"/>
        </w:rPr>
      </w:pPr>
    </w:p>
    <w:p w14:paraId="0127A2BF" w14:textId="77777777" w:rsidR="00920C18" w:rsidRDefault="00920C18" w:rsidP="00920C18">
      <w:pPr>
        <w:pStyle w:val="Title"/>
        <w:ind w:left="-284"/>
        <w:rPr>
          <w:u w:val="single"/>
        </w:rPr>
      </w:pPr>
    </w:p>
    <w:p w14:paraId="689B1D33" w14:textId="77777777" w:rsidR="00920C18" w:rsidRDefault="00920C18" w:rsidP="00920C18">
      <w:pPr>
        <w:pStyle w:val="Title"/>
        <w:ind w:left="-284"/>
        <w:rPr>
          <w:u w:val="single"/>
        </w:rPr>
      </w:pPr>
    </w:p>
    <w:p w14:paraId="21BC26FD" w14:textId="77777777" w:rsidR="00920C18" w:rsidRDefault="00920C18" w:rsidP="00920C18">
      <w:pPr>
        <w:pStyle w:val="Title"/>
        <w:ind w:left="-284"/>
        <w:rPr>
          <w:u w:val="single"/>
        </w:rPr>
      </w:pPr>
    </w:p>
    <w:p w14:paraId="4A3087B5" w14:textId="77777777" w:rsidR="00920C18" w:rsidRDefault="00920C18" w:rsidP="00920C18">
      <w:pPr>
        <w:pStyle w:val="Title"/>
        <w:ind w:left="-284"/>
        <w:rPr>
          <w:u w:val="single"/>
        </w:rPr>
      </w:pPr>
    </w:p>
    <w:p w14:paraId="42D315C0" w14:textId="77777777" w:rsidR="00920C18" w:rsidRDefault="00920C18" w:rsidP="00920C18">
      <w:pPr>
        <w:pStyle w:val="Title"/>
        <w:ind w:left="-284"/>
        <w:rPr>
          <w:u w:val="single"/>
        </w:rPr>
      </w:pPr>
    </w:p>
    <w:p w14:paraId="36F64F47" w14:textId="77777777" w:rsidR="00920C18" w:rsidRDefault="00920C18" w:rsidP="00920C18">
      <w:pPr>
        <w:pStyle w:val="Title"/>
        <w:ind w:left="-284"/>
        <w:rPr>
          <w:u w:val="single"/>
        </w:rPr>
      </w:pPr>
    </w:p>
    <w:p w14:paraId="224C192E" w14:textId="77777777" w:rsidR="00920C18" w:rsidRDefault="00920C18" w:rsidP="00920C18">
      <w:pPr>
        <w:pStyle w:val="Title"/>
        <w:ind w:left="-284"/>
        <w:rPr>
          <w:u w:val="single"/>
        </w:rPr>
      </w:pPr>
    </w:p>
    <w:p w14:paraId="5C6ED100" w14:textId="77777777" w:rsidR="00920C18" w:rsidRDefault="00920C18" w:rsidP="00920C18">
      <w:pPr>
        <w:pStyle w:val="Title"/>
        <w:ind w:left="-284"/>
        <w:rPr>
          <w:u w:val="single"/>
        </w:rPr>
      </w:pPr>
    </w:p>
    <w:p w14:paraId="3E446C35" w14:textId="77777777" w:rsidR="00920C18" w:rsidRPr="0006594F" w:rsidRDefault="00920C18" w:rsidP="00920C18">
      <w:pPr>
        <w:pStyle w:val="Title"/>
        <w:ind w:left="-284"/>
        <w:rPr>
          <w:u w:val="single"/>
        </w:rPr>
      </w:pPr>
      <w:r w:rsidRPr="0006594F">
        <w:rPr>
          <w:u w:val="single"/>
        </w:rPr>
        <w:t>Assignment Checklist</w:t>
      </w:r>
    </w:p>
    <w:p w14:paraId="61F7F449" w14:textId="77777777" w:rsidR="00920C18" w:rsidRPr="009574BA" w:rsidRDefault="00920C18" w:rsidP="00920C18">
      <w:pPr>
        <w:pStyle w:val="Title"/>
        <w:ind w:left="-284"/>
      </w:pPr>
    </w:p>
    <w:p w14:paraId="006375DB" w14:textId="77777777" w:rsidR="00920C18" w:rsidRDefault="00920C18" w:rsidP="00920C18">
      <w:pPr>
        <w:pStyle w:val="ListParagraph"/>
        <w:widowControl w:val="0"/>
        <w:numPr>
          <w:ilvl w:val="0"/>
          <w:numId w:val="6"/>
        </w:numPr>
        <w:autoSpaceDE w:val="0"/>
        <w:autoSpaceDN w:val="0"/>
        <w:adjustRightInd w:val="0"/>
        <w:spacing w:after="240"/>
        <w:ind w:left="147" w:right="-391" w:hanging="357"/>
        <w:rPr>
          <w:rFonts w:eastAsia="Times New Roman"/>
        </w:rPr>
      </w:pPr>
      <w:r>
        <w:rPr>
          <w:rFonts w:eastAsia="Times New Roman"/>
        </w:rPr>
        <w:t xml:space="preserve">Please complete the </w:t>
      </w:r>
      <w:r w:rsidRPr="009574BA">
        <w:rPr>
          <w:rFonts w:eastAsia="Times New Roman"/>
          <w:b/>
        </w:rPr>
        <w:t>Personal Evaluation</w:t>
      </w:r>
      <w:r>
        <w:rPr>
          <w:rFonts w:eastAsia="Times New Roman"/>
        </w:rPr>
        <w:t xml:space="preserve"> section of the Assessment Feedback sheet, add your name and details, and paste the whole of this assignment document into the front of your assignment</w:t>
      </w:r>
    </w:p>
    <w:p w14:paraId="02AD042A" w14:textId="77777777" w:rsidR="00920C18" w:rsidRDefault="00920C18" w:rsidP="00920C18">
      <w:pPr>
        <w:pStyle w:val="ListParagraph"/>
        <w:widowControl w:val="0"/>
        <w:autoSpaceDE w:val="0"/>
        <w:autoSpaceDN w:val="0"/>
        <w:adjustRightInd w:val="0"/>
        <w:spacing w:after="240"/>
        <w:ind w:left="147" w:right="-391"/>
        <w:rPr>
          <w:rFonts w:eastAsia="Times New Roman"/>
        </w:rPr>
      </w:pPr>
    </w:p>
    <w:p w14:paraId="42857C2D"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 xml:space="preserve">Submission is a </w:t>
      </w:r>
      <w:r w:rsidRPr="009574BA">
        <w:rPr>
          <w:rFonts w:eastAsia="Times New Roman"/>
          <w:b/>
        </w:rPr>
        <w:t>single word file, clearly labelled</w:t>
      </w:r>
      <w:r w:rsidRPr="009574BA">
        <w:rPr>
          <w:rFonts w:eastAsia="Times New Roman"/>
        </w:rPr>
        <w:t xml:space="preserve"> with your name and module code</w:t>
      </w:r>
    </w:p>
    <w:p w14:paraId="15F9A60D"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F</w:t>
      </w:r>
      <w:r>
        <w:rPr>
          <w:rFonts w:eastAsia="Times New Roman"/>
        </w:rPr>
        <w:t xml:space="preserve">ont style - </w:t>
      </w:r>
      <w:r w:rsidRPr="009574BA">
        <w:rPr>
          <w:rFonts w:eastAsia="Times New Roman"/>
        </w:rPr>
        <w:t>Times New Roman, size -12 for text and 14 for headings</w:t>
      </w:r>
    </w:p>
    <w:p w14:paraId="256400DD"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Ink colour – black only</w:t>
      </w:r>
    </w:p>
    <w:p w14:paraId="0881E459" w14:textId="77777777" w:rsidR="00920C18"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Line spacing – 1.5 line spacing and 2cm- 2.5cm page margins</w:t>
      </w:r>
    </w:p>
    <w:p w14:paraId="7A21D770"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Pr>
          <w:rFonts w:eastAsia="Times New Roman"/>
        </w:rPr>
        <w:t>Quotations more than three lines to be indented 1 line spacing</w:t>
      </w:r>
    </w:p>
    <w:p w14:paraId="7F52CADC"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One line space between paragraphs, paragraphs must be left aligned</w:t>
      </w:r>
    </w:p>
    <w:p w14:paraId="263D5EC6" w14:textId="77777777" w:rsidR="00920C18"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Pr>
          <w:rFonts w:eastAsia="Times New Roman"/>
        </w:rPr>
        <w:t>Pagination (your assignment</w:t>
      </w:r>
      <w:r w:rsidRPr="009574BA">
        <w:rPr>
          <w:rFonts w:eastAsia="Times New Roman"/>
        </w:rPr>
        <w:t xml:space="preserve"> should have </w:t>
      </w:r>
      <w:r w:rsidRPr="009574BA">
        <w:rPr>
          <w:rFonts w:eastAsia="Times New Roman"/>
          <w:b/>
        </w:rPr>
        <w:t>page numbers</w:t>
      </w:r>
      <w:r w:rsidRPr="009574BA">
        <w:rPr>
          <w:rFonts w:eastAsia="Times New Roman"/>
        </w:rPr>
        <w:t xml:space="preserve">) </w:t>
      </w:r>
    </w:p>
    <w:p w14:paraId="1B69875B"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Pr>
          <w:rFonts w:eastAsia="Times New Roman"/>
        </w:rPr>
        <w:t>All tables and figures are internally referenced and have a title</w:t>
      </w:r>
    </w:p>
    <w:p w14:paraId="3A7A7517"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b/>
        </w:rPr>
        <w:t>Word count</w:t>
      </w:r>
      <w:r w:rsidRPr="009574BA">
        <w:rPr>
          <w:rFonts w:eastAsia="Times New Roman"/>
        </w:rPr>
        <w:t xml:space="preserve"> checked and written at end of text (before references and any appendix)</w:t>
      </w:r>
    </w:p>
    <w:p w14:paraId="06EAD4B1" w14:textId="77777777" w:rsidR="00920C18" w:rsidRPr="004150A6"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Pr>
          <w:rFonts w:eastAsia="Times New Roman"/>
        </w:rPr>
        <w:t>Assignment</w:t>
      </w:r>
      <w:r w:rsidRPr="004150A6">
        <w:rPr>
          <w:rFonts w:eastAsia="Times New Roman"/>
        </w:rPr>
        <w:t xml:space="preserve"> is within 10% of the word limit (excluding references and any appendices)</w:t>
      </w:r>
    </w:p>
    <w:p w14:paraId="79EE3BE6"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b/>
        </w:rPr>
        <w:t>All</w:t>
      </w:r>
      <w:r w:rsidRPr="009574BA">
        <w:rPr>
          <w:rFonts w:eastAsia="Times New Roman"/>
        </w:rPr>
        <w:t xml:space="preserve"> references in the text are included in the reference list</w:t>
      </w:r>
    </w:p>
    <w:p w14:paraId="437CF033"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b/>
        </w:rPr>
      </w:pPr>
      <w:r>
        <w:rPr>
          <w:rFonts w:eastAsia="Times New Roman"/>
          <w:b/>
        </w:rPr>
        <w:t>Correct referencing</w:t>
      </w:r>
      <w:r w:rsidRPr="009574BA">
        <w:rPr>
          <w:rFonts w:eastAsia="Times New Roman"/>
          <w:b/>
        </w:rPr>
        <w:t xml:space="preserve"> </w:t>
      </w:r>
      <w:r>
        <w:rPr>
          <w:rFonts w:eastAsia="Times New Roman"/>
          <w:b/>
        </w:rPr>
        <w:t>following the Harvard style, as described in the Palgrave study skills book ‘Cite them Right’.</w:t>
      </w:r>
    </w:p>
    <w:p w14:paraId="2B17A1EE"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 xml:space="preserve">Correct spelling using </w:t>
      </w:r>
      <w:r w:rsidRPr="009574BA">
        <w:rPr>
          <w:rFonts w:eastAsia="Times New Roman"/>
          <w:b/>
        </w:rPr>
        <w:t>UK English</w:t>
      </w:r>
    </w:p>
    <w:p w14:paraId="44ABF34A"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Correct use of punctuation</w:t>
      </w:r>
    </w:p>
    <w:p w14:paraId="13A130D5"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Grammar and syntax correct- double check anything that has a green line under it</w:t>
      </w:r>
    </w:p>
    <w:p w14:paraId="29DB11C7"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Pr>
          <w:rFonts w:eastAsia="Times New Roman"/>
        </w:rPr>
        <w:t>I have read my assignment</w:t>
      </w:r>
      <w:r w:rsidRPr="009574BA">
        <w:rPr>
          <w:rFonts w:eastAsia="Times New Roman"/>
        </w:rPr>
        <w:t xml:space="preserve"> out loud to myself and it makes sense and is easy to read</w:t>
      </w:r>
    </w:p>
    <w:p w14:paraId="5445D430"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rPr>
      </w:pPr>
      <w:r w:rsidRPr="009574BA">
        <w:rPr>
          <w:rFonts w:eastAsia="Times New Roman"/>
        </w:rPr>
        <w:t>Somebody else has read my work and it makes sense to him or her!</w:t>
      </w:r>
    </w:p>
    <w:p w14:paraId="15EA0790" w14:textId="77777777" w:rsidR="00920C18" w:rsidRPr="009574BA" w:rsidRDefault="00920C18" w:rsidP="00920C18">
      <w:pPr>
        <w:pStyle w:val="ListParagraph"/>
        <w:widowControl w:val="0"/>
        <w:numPr>
          <w:ilvl w:val="0"/>
          <w:numId w:val="6"/>
        </w:numPr>
        <w:autoSpaceDE w:val="0"/>
        <w:autoSpaceDN w:val="0"/>
        <w:adjustRightInd w:val="0"/>
        <w:spacing w:after="240" w:line="480" w:lineRule="auto"/>
        <w:ind w:left="147" w:right="-391" w:hanging="357"/>
        <w:rPr>
          <w:rFonts w:eastAsia="Times New Roman"/>
          <w:b/>
        </w:rPr>
      </w:pPr>
      <w:r w:rsidRPr="009574BA">
        <w:rPr>
          <w:rFonts w:eastAsia="Times New Roman"/>
          <w:b/>
        </w:rPr>
        <w:t xml:space="preserve">I have checked and I have not plagiarised </w:t>
      </w:r>
    </w:p>
    <w:p w14:paraId="2CE0AF4D" w14:textId="77777777" w:rsidR="00920C18" w:rsidRDefault="00920C18" w:rsidP="00920C18">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C47486A" w14:textId="42B1DE76" w:rsidR="00937B90" w:rsidRPr="00920C18" w:rsidRDefault="00937B90" w:rsidP="00920C18">
      <w:pPr>
        <w:jc w:val="center"/>
        <w:rPr>
          <w:rFonts w:eastAsia="Times New Roman"/>
          <w:b/>
        </w:rPr>
      </w:pPr>
      <w:r w:rsidRPr="00A97227">
        <w:rPr>
          <w:sz w:val="28"/>
          <w:szCs w:val="28"/>
          <w:u w:val="single"/>
        </w:rPr>
        <w:t>‘Some people say hot; some people say cold.  Using your knowledge and the available literature, discuss under what circumstances you would utilise thermo/cryo therapy treatments as part of a holistic program that facilitates optimal injury management for a soft tissue injury?’</w:t>
      </w:r>
    </w:p>
    <w:p w14:paraId="752D2E47" w14:textId="44C4CFCB" w:rsidR="00CD546C" w:rsidRDefault="000D4DAB" w:rsidP="00971E25">
      <w:pPr>
        <w:spacing w:line="360" w:lineRule="auto"/>
      </w:pPr>
      <w:r w:rsidRPr="004F2BBD">
        <w:rPr>
          <w:color w:val="000000" w:themeColor="text1"/>
        </w:rPr>
        <w:t xml:space="preserve">Cryotherapy and thermotherapy are commonly applied </w:t>
      </w:r>
      <w:r w:rsidR="009F690D" w:rsidRPr="004F2BBD">
        <w:rPr>
          <w:color w:val="000000" w:themeColor="text1"/>
        </w:rPr>
        <w:t xml:space="preserve">modalities </w:t>
      </w:r>
      <w:r w:rsidR="007A0433" w:rsidRPr="004F2BBD">
        <w:rPr>
          <w:color w:val="000000" w:themeColor="text1"/>
        </w:rPr>
        <w:t xml:space="preserve">in the management of soft tissue </w:t>
      </w:r>
      <w:r w:rsidR="009F690D" w:rsidRPr="004F2BBD">
        <w:rPr>
          <w:color w:val="000000" w:themeColor="text1"/>
        </w:rPr>
        <w:t>injury</w:t>
      </w:r>
      <w:r w:rsidR="00E81F4F" w:rsidRPr="004F2BBD">
        <w:rPr>
          <w:color w:val="000000" w:themeColor="text1"/>
        </w:rPr>
        <w:t xml:space="preserve"> </w:t>
      </w:r>
      <w:r w:rsidR="00F468C9" w:rsidRPr="004F2BBD">
        <w:rPr>
          <w:color w:val="000000" w:themeColor="text1"/>
        </w:rPr>
        <w:t>(</w:t>
      </w:r>
      <w:r w:rsidR="00F468C9" w:rsidRPr="004F2BBD">
        <w:t xml:space="preserve">Collins, </w:t>
      </w:r>
      <w:r w:rsidR="00F468C9" w:rsidRPr="004F2BBD">
        <w:t>2008)</w:t>
      </w:r>
      <w:r w:rsidR="00E81F4F" w:rsidRPr="004F2BBD">
        <w:t>.</w:t>
      </w:r>
      <w:r w:rsidR="00F468C9" w:rsidRPr="004F2BBD">
        <w:t xml:space="preserve"> </w:t>
      </w:r>
      <w:r w:rsidR="006A7C3E" w:rsidRPr="004F2BBD">
        <w:rPr>
          <w:color w:val="000000" w:themeColor="text1"/>
        </w:rPr>
        <w:t xml:space="preserve">Cryotherapy </w:t>
      </w:r>
      <w:r w:rsidR="0075369C" w:rsidRPr="004F2BBD">
        <w:rPr>
          <w:color w:val="000000" w:themeColor="text1"/>
        </w:rPr>
        <w:t xml:space="preserve">can be </w:t>
      </w:r>
      <w:r w:rsidR="002A10FC" w:rsidRPr="004F2BBD">
        <w:rPr>
          <w:color w:val="000000" w:themeColor="text1"/>
        </w:rPr>
        <w:t>defined</w:t>
      </w:r>
      <w:r w:rsidR="0075369C" w:rsidRPr="004F2BBD">
        <w:rPr>
          <w:color w:val="000000" w:themeColor="text1"/>
        </w:rPr>
        <w:t xml:space="preserve"> as</w:t>
      </w:r>
      <w:r w:rsidR="002A10FC" w:rsidRPr="004F2BBD">
        <w:rPr>
          <w:color w:val="000000" w:themeColor="text1"/>
        </w:rPr>
        <w:t xml:space="preserve"> “the application of cold for therapeutic purposes,” </w:t>
      </w:r>
      <w:r w:rsidR="00D13236" w:rsidRPr="004F2BBD">
        <w:rPr>
          <w:color w:val="000000" w:themeColor="text1"/>
        </w:rPr>
        <w:t xml:space="preserve">(Denegar, </w:t>
      </w:r>
      <w:r w:rsidR="00D13236" w:rsidRPr="004F2BBD">
        <w:rPr>
          <w:i/>
          <w:color w:val="000000" w:themeColor="text1"/>
        </w:rPr>
        <w:t>et al</w:t>
      </w:r>
      <w:r w:rsidR="000E2D40" w:rsidRPr="004F2BBD">
        <w:rPr>
          <w:color w:val="000000" w:themeColor="text1"/>
        </w:rPr>
        <w:t xml:space="preserve">. </w:t>
      </w:r>
      <w:r w:rsidR="00DD2A67" w:rsidRPr="004F2BBD">
        <w:rPr>
          <w:color w:val="000000" w:themeColor="text1"/>
        </w:rPr>
        <w:t>2010).</w:t>
      </w:r>
      <w:r w:rsidR="00A3654C" w:rsidRPr="004F2BBD">
        <w:rPr>
          <w:color w:val="000000" w:themeColor="text1"/>
        </w:rPr>
        <w:t xml:space="preserve"> </w:t>
      </w:r>
      <w:r w:rsidR="004C3F65" w:rsidRPr="004F2BBD">
        <w:t>Ward, K. (2004) states</w:t>
      </w:r>
      <w:r w:rsidR="00CD546C">
        <w:t>;</w:t>
      </w:r>
    </w:p>
    <w:p w14:paraId="4D648AA4" w14:textId="77777777" w:rsidR="00CD546C" w:rsidRDefault="00CD546C" w:rsidP="00971E25">
      <w:pPr>
        <w:spacing w:line="360" w:lineRule="auto"/>
      </w:pPr>
    </w:p>
    <w:p w14:paraId="03296C71" w14:textId="201D17F9" w:rsidR="00971E25" w:rsidRDefault="004C3F65" w:rsidP="00CD546C">
      <w:pPr>
        <w:spacing w:line="360" w:lineRule="auto"/>
        <w:ind w:left="720"/>
      </w:pPr>
      <w:r w:rsidRPr="004F2BBD">
        <w:t xml:space="preserve">‘Heat therapy </w:t>
      </w:r>
      <w:r w:rsidR="00C66220" w:rsidRPr="004F2BBD">
        <w:t>can be used clinically to reduce pain. Increase local and general circulation, increase soft tissue extensibility and generally improve the healing in post-acute and chronic injuries’</w:t>
      </w:r>
      <w:r w:rsidR="00190417" w:rsidRPr="004F2BBD">
        <w:t>.</w:t>
      </w:r>
    </w:p>
    <w:p w14:paraId="2527A500" w14:textId="77777777" w:rsidR="00CD546C" w:rsidRPr="004F2BBD" w:rsidRDefault="00CD546C" w:rsidP="00CD546C">
      <w:pPr>
        <w:spacing w:line="360" w:lineRule="auto"/>
        <w:ind w:left="720"/>
      </w:pPr>
    </w:p>
    <w:p w14:paraId="0335F35E" w14:textId="578EC6B7" w:rsidR="00190417" w:rsidRPr="004F2BBD" w:rsidRDefault="000E2D40" w:rsidP="00971E25">
      <w:pPr>
        <w:spacing w:line="360" w:lineRule="auto"/>
        <w:rPr>
          <w:color w:val="000000" w:themeColor="text1"/>
        </w:rPr>
      </w:pPr>
      <w:r w:rsidRPr="004F2BBD">
        <w:t xml:space="preserve">Thermotherapy and cryotherapy have been utilised for the management of injury for many years. </w:t>
      </w:r>
      <w:r w:rsidR="00750CCC" w:rsidRPr="004F2BBD">
        <w:t>However,</w:t>
      </w:r>
      <w:r w:rsidR="00190417" w:rsidRPr="004F2BBD">
        <w:t xml:space="preserve"> there is </w:t>
      </w:r>
      <w:r w:rsidR="005D7671" w:rsidRPr="004F2BBD">
        <w:t>inconsistent research</w:t>
      </w:r>
      <w:r w:rsidR="00844E8E" w:rsidRPr="004F2BBD">
        <w:t xml:space="preserve"> as to when, </w:t>
      </w:r>
      <w:r w:rsidR="00190417" w:rsidRPr="004F2BBD">
        <w:t>why and how to apply these modalities for effective injury management.</w:t>
      </w:r>
    </w:p>
    <w:p w14:paraId="733AD06A" w14:textId="2E8DE090" w:rsidR="005F39AB" w:rsidRPr="004F2BBD" w:rsidRDefault="00C66220" w:rsidP="00971E25">
      <w:pPr>
        <w:spacing w:line="360" w:lineRule="auto"/>
      </w:pPr>
      <w:r w:rsidRPr="004F2BBD">
        <w:t xml:space="preserve"> </w:t>
      </w:r>
      <w:r w:rsidR="004C3F65" w:rsidRPr="004F2BBD">
        <w:t xml:space="preserve"> </w:t>
      </w:r>
    </w:p>
    <w:p w14:paraId="5EFC6F31" w14:textId="05E5F152" w:rsidR="00787207" w:rsidRDefault="00B50F22" w:rsidP="004F3F93">
      <w:pPr>
        <w:spacing w:line="360" w:lineRule="auto"/>
        <w:rPr>
          <w:bCs/>
          <w:iCs/>
          <w:color w:val="000000" w:themeColor="text1"/>
          <w:lang w:eastAsia="en-US"/>
        </w:rPr>
      </w:pPr>
      <w:r w:rsidRPr="004F2BBD">
        <w:t>It is</w:t>
      </w:r>
      <w:r w:rsidR="00C220CD" w:rsidRPr="004F2BBD">
        <w:t xml:space="preserve"> wi</w:t>
      </w:r>
      <w:r w:rsidR="0028139E" w:rsidRPr="004F2BBD">
        <w:t>d</w:t>
      </w:r>
      <w:r w:rsidR="00C220CD" w:rsidRPr="004F2BBD">
        <w:t>e</w:t>
      </w:r>
      <w:r w:rsidR="0028139E" w:rsidRPr="004F2BBD">
        <w:t>ly believed</w:t>
      </w:r>
      <w:r w:rsidRPr="004F2BBD">
        <w:t xml:space="preserve"> that the application of cryotherapy can achieve a reduction in pain, </w:t>
      </w:r>
      <w:r w:rsidR="00CD26C8" w:rsidRPr="004F2BBD">
        <w:t xml:space="preserve">oedema, </w:t>
      </w:r>
      <w:r w:rsidRPr="004F2BBD">
        <w:t>metabolism, muscle spasm and inflammatory response.</w:t>
      </w:r>
      <w:r w:rsidR="00A31361" w:rsidRPr="004F2BBD">
        <w:t xml:space="preserve"> It is believed that these ef</w:t>
      </w:r>
      <w:r w:rsidR="001B737E" w:rsidRPr="004F2BBD">
        <w:t>fects are attained by means of v</w:t>
      </w:r>
      <w:r w:rsidR="00A31361" w:rsidRPr="004F2BBD">
        <w:t>asoconstriction.</w:t>
      </w:r>
      <w:r w:rsidRPr="004F2BBD">
        <w:t xml:space="preserve"> During the acute stage of injury these are desired outcomes to aid recovery of a so</w:t>
      </w:r>
      <w:r w:rsidR="006D4E40" w:rsidRPr="004F2BBD">
        <w:t xml:space="preserve">ft tissue injury </w:t>
      </w:r>
      <w:r w:rsidR="00844E8E" w:rsidRPr="004F2BBD">
        <w:t>(Bleakley,</w:t>
      </w:r>
      <w:r w:rsidR="00EF0B45" w:rsidRPr="004F2BBD">
        <w:t xml:space="preserve"> </w:t>
      </w:r>
      <w:r w:rsidR="007D3A17" w:rsidRPr="004F2BBD">
        <w:rPr>
          <w:i/>
        </w:rPr>
        <w:t>et al</w:t>
      </w:r>
      <w:r w:rsidR="007D3A17" w:rsidRPr="004F2BBD">
        <w:t>.</w:t>
      </w:r>
      <w:r w:rsidR="00844E8E" w:rsidRPr="004F2BBD">
        <w:t xml:space="preserve"> </w:t>
      </w:r>
      <w:r w:rsidRPr="004F2BBD">
        <w:t>2004)</w:t>
      </w:r>
      <w:r w:rsidR="006D4E40" w:rsidRPr="004F2BBD">
        <w:t>.</w:t>
      </w:r>
      <w:r w:rsidR="00CD26C8" w:rsidRPr="004F2BBD">
        <w:t xml:space="preserve"> </w:t>
      </w:r>
      <w:r w:rsidR="006F705B" w:rsidRPr="004F2BBD">
        <w:t>Therefore, based on this statement, utilising cryotherapy during the acute stage of injury will achieve optimal injury management.</w:t>
      </w:r>
      <w:r w:rsidR="00725C2D" w:rsidRPr="004F2BBD">
        <w:t xml:space="preserve"> </w:t>
      </w:r>
      <w:r w:rsidR="002E152C" w:rsidRPr="004F2BBD">
        <w:t>T</w:t>
      </w:r>
      <w:r w:rsidR="001E6C6C" w:rsidRPr="004F2BBD">
        <w:t>here is r</w:t>
      </w:r>
      <w:r w:rsidR="00D47820" w:rsidRPr="004F2BBD">
        <w:t>esearch</w:t>
      </w:r>
      <w:r w:rsidR="00BB036F" w:rsidRPr="004F2BBD">
        <w:t xml:space="preserve"> to</w:t>
      </w:r>
      <w:r w:rsidR="006D4E40" w:rsidRPr="004F2BBD">
        <w:t xml:space="preserve"> support </w:t>
      </w:r>
      <w:r w:rsidR="00BB036F" w:rsidRPr="004F2BBD">
        <w:t xml:space="preserve">the use </w:t>
      </w:r>
      <w:r w:rsidR="006D4E40" w:rsidRPr="004F2BBD">
        <w:t>of cryotherapy</w:t>
      </w:r>
      <w:r w:rsidR="002E152C" w:rsidRPr="004F2BBD">
        <w:t xml:space="preserve"> </w:t>
      </w:r>
      <w:r w:rsidR="001E6C6C" w:rsidRPr="004F2BBD">
        <w:t>reducing superficial tissue temperature therefore inducing analgesia. I</w:t>
      </w:r>
      <w:r w:rsidR="00D47820" w:rsidRPr="004F2BBD">
        <w:t xml:space="preserve">t is important that the tissue </w:t>
      </w:r>
      <w:r w:rsidR="00D47820" w:rsidRPr="009531AD">
        <w:t xml:space="preserve">temperature </w:t>
      </w:r>
      <w:r w:rsidR="00D35977" w:rsidRPr="009531AD">
        <w:t>is</w:t>
      </w:r>
      <w:r w:rsidR="00D47820" w:rsidRPr="009531AD">
        <w:t xml:space="preserve"> less that 15</w:t>
      </w:r>
      <w:r w:rsidR="00D47820" w:rsidRPr="009531AD">
        <w:sym w:font="Symbol" w:char="F0B0"/>
      </w:r>
      <w:r w:rsidR="00D47820" w:rsidRPr="009531AD">
        <w:t xml:space="preserve">C to maximise analgesic effect. </w:t>
      </w:r>
      <w:r w:rsidR="004F3F93" w:rsidRPr="009531AD">
        <w:t>However,</w:t>
      </w:r>
      <w:r w:rsidR="00BB036F" w:rsidRPr="009531AD">
        <w:t xml:space="preserve"> this can be hard to </w:t>
      </w:r>
      <w:r w:rsidR="00010630" w:rsidRPr="009531AD">
        <w:t>achieve</w:t>
      </w:r>
      <w:r w:rsidR="00BB036F" w:rsidRPr="009531AD">
        <w:t xml:space="preserve"> in clinical practise.</w:t>
      </w:r>
      <w:r w:rsidR="008974E0" w:rsidRPr="004F2BBD">
        <w:t xml:space="preserve"> </w:t>
      </w:r>
      <w:r w:rsidR="00BE2086" w:rsidRPr="004F2BBD">
        <w:t>Ev</w:t>
      </w:r>
      <w:r w:rsidR="001E6C6C" w:rsidRPr="004F2BBD">
        <w:t>en though the application of cryotherapy does have an analgesic</w:t>
      </w:r>
      <w:r w:rsidR="00BE2086" w:rsidRPr="004F2BBD">
        <w:t xml:space="preserve"> effect</w:t>
      </w:r>
      <w:r w:rsidR="00186AEF" w:rsidRPr="004F2BBD">
        <w:t xml:space="preserve"> if optimal cooling is </w:t>
      </w:r>
      <w:r w:rsidR="000E2D40" w:rsidRPr="004F2BBD">
        <w:t>achieved</w:t>
      </w:r>
      <w:r w:rsidR="00BE2086" w:rsidRPr="004F2BBD">
        <w:t>, the effect on inflammat</w:t>
      </w:r>
      <w:r w:rsidR="000061CB" w:rsidRPr="004F2BBD">
        <w:t xml:space="preserve">ory response remains unclear </w:t>
      </w:r>
      <w:r w:rsidR="00844E8E" w:rsidRPr="004F2BBD">
        <w:t>(B</w:t>
      </w:r>
      <w:r w:rsidR="00BE2086" w:rsidRPr="004F2BBD">
        <w:t>leakly</w:t>
      </w:r>
      <w:r w:rsidR="00E94585" w:rsidRPr="004F2BBD">
        <w:t>,</w:t>
      </w:r>
      <w:r w:rsidR="00BE2086" w:rsidRPr="004F2BBD">
        <w:t xml:space="preserve"> 2013)</w:t>
      </w:r>
      <w:r w:rsidR="000061CB" w:rsidRPr="004F2BBD">
        <w:t>.</w:t>
      </w:r>
      <w:r w:rsidR="001E6C6C" w:rsidRPr="004F2BBD">
        <w:t xml:space="preserve"> </w:t>
      </w:r>
      <w:r w:rsidR="0088565C" w:rsidRPr="004F2BBD">
        <w:t>T</w:t>
      </w:r>
      <w:r w:rsidR="00D47820" w:rsidRPr="004F2BBD">
        <w:t xml:space="preserve">here is </w:t>
      </w:r>
      <w:r w:rsidR="001E6C6C" w:rsidRPr="004F2BBD">
        <w:t>a lack of consensus as to the most effective</w:t>
      </w:r>
      <w:r w:rsidR="009C1B68" w:rsidRPr="004F2BBD">
        <w:t xml:space="preserve"> </w:t>
      </w:r>
      <w:r w:rsidR="00D47820" w:rsidRPr="004F2BBD">
        <w:t>methodology in which cryotherapy is applied. There is</w:t>
      </w:r>
      <w:r w:rsidR="0088565C" w:rsidRPr="004F2BBD">
        <w:t xml:space="preserve"> also</w:t>
      </w:r>
      <w:r w:rsidR="00D47820" w:rsidRPr="004F2BBD">
        <w:t xml:space="preserve"> inconsistency in optimal mode, duration and frequency of the application, these factors impact the degree of cooling and the effectiveness of the treatment. (</w:t>
      </w:r>
      <w:r w:rsidR="00844E8E" w:rsidRPr="004F2BBD">
        <w:t xml:space="preserve">Bleakley, </w:t>
      </w:r>
      <w:r w:rsidR="007D3A17" w:rsidRPr="004F2BBD">
        <w:rPr>
          <w:i/>
        </w:rPr>
        <w:t>et al</w:t>
      </w:r>
      <w:r w:rsidR="007D3A17" w:rsidRPr="004F2BBD">
        <w:t>.</w:t>
      </w:r>
      <w:r w:rsidR="001E6C6C" w:rsidRPr="004F2BBD">
        <w:t xml:space="preserve"> </w:t>
      </w:r>
      <w:r w:rsidR="00D47820" w:rsidRPr="004F2BBD">
        <w:t>2004).</w:t>
      </w:r>
      <w:r w:rsidR="004F3F93">
        <w:t xml:space="preserve"> </w:t>
      </w:r>
      <w:r w:rsidR="000F7521" w:rsidRPr="004F2BBD">
        <w:rPr>
          <w:color w:val="000000" w:themeColor="text1"/>
        </w:rPr>
        <w:t xml:space="preserve">Traditionally, the </w:t>
      </w:r>
      <w:r w:rsidR="000F7521" w:rsidRPr="004F2BBD">
        <w:rPr>
          <w:bCs/>
          <w:iCs/>
          <w:color w:val="000000" w:themeColor="text1"/>
          <w:lang w:eastAsia="en-US"/>
        </w:rPr>
        <w:t>ACPSM guidelines set out in 1996 state that the application of cryotherapy should use the mode of crushed ice with the use of a damp barrier, for the duration of 20-30 minutes and repeated every 2 hours for a period o</w:t>
      </w:r>
      <w:r w:rsidR="008974E0" w:rsidRPr="004F2BBD">
        <w:rPr>
          <w:bCs/>
          <w:iCs/>
          <w:color w:val="000000" w:themeColor="text1"/>
          <w:lang w:eastAsia="en-US"/>
        </w:rPr>
        <w:t xml:space="preserve">f 3 days </w:t>
      </w:r>
      <w:r w:rsidR="003443E1" w:rsidRPr="004F2BBD">
        <w:rPr>
          <w:bCs/>
          <w:iCs/>
          <w:color w:val="000000" w:themeColor="text1"/>
          <w:lang w:eastAsia="en-US"/>
        </w:rPr>
        <w:t xml:space="preserve">(Bleakley, </w:t>
      </w:r>
      <w:r w:rsidR="007D3A17" w:rsidRPr="004F2BBD">
        <w:rPr>
          <w:bCs/>
          <w:i/>
          <w:iCs/>
          <w:color w:val="000000" w:themeColor="text1"/>
          <w:lang w:eastAsia="en-US"/>
        </w:rPr>
        <w:t>et al.</w:t>
      </w:r>
      <w:r w:rsidR="007D3A17" w:rsidRPr="004F2BBD">
        <w:rPr>
          <w:bCs/>
          <w:iCs/>
          <w:color w:val="000000" w:themeColor="text1"/>
          <w:lang w:eastAsia="en-US"/>
        </w:rPr>
        <w:t xml:space="preserve"> </w:t>
      </w:r>
      <w:r w:rsidR="00AE248B" w:rsidRPr="004F2BBD">
        <w:rPr>
          <w:bCs/>
          <w:iCs/>
          <w:color w:val="000000" w:themeColor="text1"/>
          <w:lang w:eastAsia="en-US"/>
        </w:rPr>
        <w:t xml:space="preserve">2010; </w:t>
      </w:r>
      <w:r w:rsidR="000F7521" w:rsidRPr="004F2BBD">
        <w:rPr>
          <w:bCs/>
          <w:iCs/>
          <w:color w:val="000000" w:themeColor="text1"/>
          <w:lang w:eastAsia="en-US"/>
        </w:rPr>
        <w:t xml:space="preserve">Brukner and Khan </w:t>
      </w:r>
      <w:r w:rsidR="00AE248B" w:rsidRPr="004F2BBD">
        <w:rPr>
          <w:bCs/>
          <w:iCs/>
          <w:color w:val="000000" w:themeColor="text1"/>
          <w:lang w:eastAsia="en-US"/>
        </w:rPr>
        <w:t>2017</w:t>
      </w:r>
      <w:r w:rsidR="00844E8E" w:rsidRPr="004F2BBD">
        <w:rPr>
          <w:bCs/>
          <w:iCs/>
          <w:color w:val="000000" w:themeColor="text1"/>
          <w:lang w:eastAsia="en-US"/>
        </w:rPr>
        <w:t>)</w:t>
      </w:r>
      <w:r w:rsidR="008974E0" w:rsidRPr="004F2BBD">
        <w:rPr>
          <w:bCs/>
          <w:iCs/>
          <w:color w:val="000000" w:themeColor="text1"/>
          <w:lang w:eastAsia="en-US"/>
        </w:rPr>
        <w:t xml:space="preserve">. </w:t>
      </w:r>
      <w:r w:rsidR="00844E8E" w:rsidRPr="004F2BBD">
        <w:rPr>
          <w:bCs/>
          <w:iCs/>
          <w:color w:val="000000" w:themeColor="text1"/>
          <w:lang w:eastAsia="en-US"/>
        </w:rPr>
        <w:t>H</w:t>
      </w:r>
      <w:r w:rsidR="000F7521" w:rsidRPr="004F2BBD">
        <w:rPr>
          <w:bCs/>
          <w:iCs/>
          <w:color w:val="000000" w:themeColor="text1"/>
          <w:lang w:eastAsia="en-US"/>
        </w:rPr>
        <w:t>owever</w:t>
      </w:r>
      <w:r w:rsidR="00844E8E" w:rsidRPr="004F2BBD">
        <w:rPr>
          <w:bCs/>
          <w:iCs/>
          <w:color w:val="000000" w:themeColor="text1"/>
          <w:lang w:eastAsia="en-US"/>
        </w:rPr>
        <w:t xml:space="preserve">, </w:t>
      </w:r>
      <w:r w:rsidR="00844E8E" w:rsidRPr="004F2BBD">
        <w:rPr>
          <w:bCs/>
          <w:iCs/>
          <w:color w:val="000000" w:themeColor="text1"/>
          <w:lang w:eastAsia="en-US"/>
        </w:rPr>
        <w:t xml:space="preserve">Brukner and Khan </w:t>
      </w:r>
      <w:r w:rsidR="008974E0" w:rsidRPr="004F2BBD">
        <w:rPr>
          <w:bCs/>
          <w:iCs/>
          <w:color w:val="000000" w:themeColor="text1"/>
          <w:lang w:eastAsia="en-US"/>
        </w:rPr>
        <w:t>(2017) go</w:t>
      </w:r>
      <w:r w:rsidR="000F7521" w:rsidRPr="004F2BBD">
        <w:rPr>
          <w:bCs/>
          <w:iCs/>
          <w:color w:val="000000" w:themeColor="text1"/>
          <w:lang w:eastAsia="en-US"/>
        </w:rPr>
        <w:t xml:space="preserve"> on the</w:t>
      </w:r>
      <w:r w:rsidR="00F468C9" w:rsidRPr="004F2BBD">
        <w:rPr>
          <w:bCs/>
          <w:iCs/>
          <w:color w:val="000000" w:themeColor="text1"/>
          <w:lang w:eastAsia="en-US"/>
        </w:rPr>
        <w:t xml:space="preserve"> </w:t>
      </w:r>
      <w:r w:rsidR="000F7521" w:rsidRPr="004F2BBD">
        <w:rPr>
          <w:bCs/>
          <w:iCs/>
          <w:color w:val="000000" w:themeColor="text1"/>
          <w:lang w:eastAsia="en-US"/>
        </w:rPr>
        <w:t>suggest that intermittent application of 10 minutes on and 10 minutes off can increase analgesia effect and reduce the risk of adverse reactions.</w:t>
      </w:r>
      <w:r w:rsidR="00522A91" w:rsidRPr="004F2BBD">
        <w:rPr>
          <w:bCs/>
          <w:iCs/>
          <w:color w:val="000000" w:themeColor="text1"/>
          <w:lang w:eastAsia="en-US"/>
        </w:rPr>
        <w:t xml:space="preserve"> </w:t>
      </w:r>
      <w:r w:rsidR="008D594D" w:rsidRPr="004F2BBD">
        <w:rPr>
          <w:bCs/>
          <w:iCs/>
          <w:color w:val="000000" w:themeColor="text1"/>
          <w:lang w:eastAsia="en-US"/>
        </w:rPr>
        <w:t>Therefore,</w:t>
      </w:r>
      <w:r w:rsidR="00522A91" w:rsidRPr="004F2BBD">
        <w:rPr>
          <w:bCs/>
          <w:iCs/>
          <w:color w:val="000000" w:themeColor="text1"/>
          <w:lang w:eastAsia="en-US"/>
        </w:rPr>
        <w:t xml:space="preserve"> contradicting the optimal frequency and duration</w:t>
      </w:r>
      <w:r w:rsidR="000F7521" w:rsidRPr="004F2BBD">
        <w:rPr>
          <w:bCs/>
          <w:iCs/>
          <w:color w:val="000000" w:themeColor="text1"/>
          <w:lang w:eastAsia="en-US"/>
        </w:rPr>
        <w:t xml:space="preserve"> of application</w:t>
      </w:r>
      <w:r w:rsidR="00522A91" w:rsidRPr="004F2BBD">
        <w:rPr>
          <w:bCs/>
          <w:iCs/>
          <w:color w:val="000000" w:themeColor="text1"/>
          <w:lang w:eastAsia="en-US"/>
        </w:rPr>
        <w:t xml:space="preserve"> previously stated</w:t>
      </w:r>
      <w:r w:rsidR="000F7521" w:rsidRPr="004F2BBD">
        <w:rPr>
          <w:bCs/>
          <w:iCs/>
          <w:color w:val="000000" w:themeColor="text1"/>
          <w:lang w:eastAsia="en-US"/>
        </w:rPr>
        <w:t>.</w:t>
      </w:r>
      <w:r w:rsidR="00224717" w:rsidRPr="004F2BBD">
        <w:rPr>
          <w:bCs/>
          <w:iCs/>
          <w:color w:val="000000" w:themeColor="text1"/>
          <w:lang w:eastAsia="en-US"/>
        </w:rPr>
        <w:t xml:space="preserve"> </w:t>
      </w:r>
      <w:r w:rsidR="000F7521" w:rsidRPr="004F2BBD">
        <w:rPr>
          <w:bCs/>
          <w:iCs/>
          <w:color w:val="000000" w:themeColor="text1"/>
          <w:lang w:eastAsia="en-US"/>
        </w:rPr>
        <w:t>These guidelines are set with</w:t>
      </w:r>
      <w:r w:rsidR="00522A91" w:rsidRPr="004F2BBD">
        <w:rPr>
          <w:bCs/>
          <w:iCs/>
          <w:color w:val="000000" w:themeColor="text1"/>
          <w:lang w:eastAsia="en-US"/>
        </w:rPr>
        <w:t xml:space="preserve"> the use of compression and elev</w:t>
      </w:r>
      <w:r w:rsidR="000F7521" w:rsidRPr="004F2BBD">
        <w:rPr>
          <w:bCs/>
          <w:iCs/>
          <w:color w:val="000000" w:themeColor="text1"/>
          <w:lang w:eastAsia="en-US"/>
        </w:rPr>
        <w:t xml:space="preserve">ation under </w:t>
      </w:r>
      <w:r w:rsidR="00F5798D" w:rsidRPr="004F2BBD">
        <w:rPr>
          <w:bCs/>
          <w:iCs/>
          <w:color w:val="000000" w:themeColor="text1"/>
          <w:lang w:eastAsia="en-US"/>
        </w:rPr>
        <w:t xml:space="preserve">the acronym of PRICE. </w:t>
      </w:r>
      <w:r w:rsidR="008D594D" w:rsidRPr="004F2BBD">
        <w:rPr>
          <w:bCs/>
          <w:iCs/>
          <w:color w:val="000000" w:themeColor="text1"/>
          <w:lang w:eastAsia="en-US"/>
        </w:rPr>
        <w:t>Thus,</w:t>
      </w:r>
      <w:r w:rsidR="000F7521" w:rsidRPr="004F2BBD">
        <w:rPr>
          <w:bCs/>
          <w:iCs/>
          <w:color w:val="000000" w:themeColor="text1"/>
          <w:lang w:eastAsia="en-US"/>
        </w:rPr>
        <w:t xml:space="preserve"> making it problematic to establish the significance of cryotherapy alone</w:t>
      </w:r>
      <w:r w:rsidR="0054406F" w:rsidRPr="004F2BBD">
        <w:rPr>
          <w:bCs/>
          <w:iCs/>
          <w:color w:val="000000" w:themeColor="text1"/>
          <w:lang w:eastAsia="en-US"/>
        </w:rPr>
        <w:t xml:space="preserve"> </w:t>
      </w:r>
      <w:r w:rsidR="007D3A17" w:rsidRPr="004F2BBD">
        <w:t xml:space="preserve">(Bleakley, </w:t>
      </w:r>
      <w:r w:rsidR="00255F9D" w:rsidRPr="004F2BBD">
        <w:rPr>
          <w:i/>
        </w:rPr>
        <w:t>et al</w:t>
      </w:r>
      <w:r w:rsidR="00255F9D" w:rsidRPr="004F2BBD">
        <w:t>.</w:t>
      </w:r>
      <w:r w:rsidR="000F7521" w:rsidRPr="004F2BBD">
        <w:t xml:space="preserve">2004). </w:t>
      </w:r>
      <w:r w:rsidR="000F7521" w:rsidRPr="004F2BBD">
        <w:rPr>
          <w:bCs/>
          <w:iCs/>
          <w:color w:val="000000" w:themeColor="text1"/>
          <w:lang w:eastAsia="en-US"/>
        </w:rPr>
        <w:t>Current research suggest that cryotherapy should be used in combination with Optimal loading</w:t>
      </w:r>
      <w:r w:rsidR="00224717" w:rsidRPr="004F2BBD">
        <w:rPr>
          <w:bCs/>
          <w:iCs/>
          <w:color w:val="000000" w:themeColor="text1"/>
          <w:lang w:eastAsia="en-US"/>
        </w:rPr>
        <w:t xml:space="preserve"> </w:t>
      </w:r>
      <w:r w:rsidR="0054406F" w:rsidRPr="004F2BBD">
        <w:rPr>
          <w:bCs/>
          <w:iCs/>
          <w:color w:val="000000" w:themeColor="text1"/>
          <w:lang w:eastAsia="en-US"/>
        </w:rPr>
        <w:t xml:space="preserve">(Bleakley, </w:t>
      </w:r>
      <w:r w:rsidR="0054406F" w:rsidRPr="004F2BBD">
        <w:rPr>
          <w:bCs/>
          <w:i/>
          <w:iCs/>
          <w:color w:val="000000" w:themeColor="text1"/>
          <w:lang w:eastAsia="en-US"/>
        </w:rPr>
        <w:t>et al.</w:t>
      </w:r>
      <w:r w:rsidR="0054406F" w:rsidRPr="004F2BBD">
        <w:rPr>
          <w:bCs/>
          <w:iCs/>
          <w:color w:val="000000" w:themeColor="text1"/>
          <w:lang w:eastAsia="en-US"/>
        </w:rPr>
        <w:t xml:space="preserve"> 2010</w:t>
      </w:r>
      <w:r w:rsidR="008D594D" w:rsidRPr="004F2BBD">
        <w:rPr>
          <w:bCs/>
          <w:iCs/>
          <w:color w:val="000000" w:themeColor="text1"/>
          <w:lang w:eastAsia="en-US"/>
        </w:rPr>
        <w:t>). It</w:t>
      </w:r>
      <w:r w:rsidR="00787207" w:rsidRPr="004F2BBD">
        <w:rPr>
          <w:bCs/>
          <w:iCs/>
          <w:color w:val="000000" w:themeColor="text1"/>
          <w:lang w:eastAsia="en-US"/>
        </w:rPr>
        <w:t xml:space="preserve"> is well documented that cryotherapy is to be use</w:t>
      </w:r>
      <w:r w:rsidR="00153830" w:rsidRPr="004F2BBD">
        <w:rPr>
          <w:bCs/>
          <w:iCs/>
          <w:color w:val="000000" w:themeColor="text1"/>
          <w:lang w:eastAsia="en-US"/>
        </w:rPr>
        <w:t xml:space="preserve">d in the acute stage of injury. However, </w:t>
      </w:r>
      <w:r w:rsidR="00787207" w:rsidRPr="004F2BBD">
        <w:rPr>
          <w:bCs/>
          <w:iCs/>
          <w:color w:val="000000" w:themeColor="text1"/>
          <w:lang w:eastAsia="en-US"/>
        </w:rPr>
        <w:t xml:space="preserve">cryotherapy has </w:t>
      </w:r>
      <w:r w:rsidR="00692E1F" w:rsidRPr="004F2BBD">
        <w:rPr>
          <w:bCs/>
          <w:iCs/>
          <w:color w:val="000000" w:themeColor="text1"/>
          <w:lang w:eastAsia="en-US"/>
        </w:rPr>
        <w:t>therapeutic</w:t>
      </w:r>
      <w:r w:rsidR="00DF5BE0" w:rsidRPr="004F2BBD">
        <w:rPr>
          <w:bCs/>
          <w:iCs/>
          <w:color w:val="000000" w:themeColor="text1"/>
          <w:lang w:eastAsia="en-US"/>
        </w:rPr>
        <w:t xml:space="preserve"> benefits </w:t>
      </w:r>
      <w:r w:rsidR="001C0C7F" w:rsidRPr="004F2BBD">
        <w:rPr>
          <w:bCs/>
          <w:iCs/>
          <w:color w:val="000000" w:themeColor="text1"/>
          <w:lang w:eastAsia="en-US"/>
        </w:rPr>
        <w:t>throughout the</w:t>
      </w:r>
      <w:r w:rsidR="003A42CD" w:rsidRPr="004F2BBD">
        <w:rPr>
          <w:bCs/>
          <w:iCs/>
          <w:color w:val="000000" w:themeColor="text1"/>
          <w:lang w:eastAsia="en-US"/>
        </w:rPr>
        <w:t xml:space="preserve"> rehabilitation</w:t>
      </w:r>
      <w:r w:rsidR="00787207" w:rsidRPr="004F2BBD">
        <w:rPr>
          <w:bCs/>
          <w:iCs/>
          <w:color w:val="000000" w:themeColor="text1"/>
          <w:lang w:eastAsia="en-US"/>
        </w:rPr>
        <w:t xml:space="preserve"> stage</w:t>
      </w:r>
      <w:r w:rsidR="003A42CD" w:rsidRPr="004F2BBD">
        <w:rPr>
          <w:bCs/>
          <w:iCs/>
          <w:color w:val="000000" w:themeColor="text1"/>
          <w:lang w:eastAsia="en-US"/>
        </w:rPr>
        <w:t>s</w:t>
      </w:r>
      <w:r w:rsidR="00787207" w:rsidRPr="004F2BBD">
        <w:rPr>
          <w:bCs/>
          <w:iCs/>
          <w:color w:val="000000" w:themeColor="text1"/>
          <w:lang w:eastAsia="en-US"/>
        </w:rPr>
        <w:t>.</w:t>
      </w:r>
      <w:r w:rsidR="00153830" w:rsidRPr="004F2BBD">
        <w:rPr>
          <w:bCs/>
          <w:iCs/>
          <w:color w:val="000000" w:themeColor="text1"/>
          <w:lang w:eastAsia="en-US"/>
        </w:rPr>
        <w:t xml:space="preserve"> It is </w:t>
      </w:r>
      <w:r w:rsidR="00810EBF" w:rsidRPr="004F2BBD">
        <w:rPr>
          <w:bCs/>
          <w:iCs/>
          <w:color w:val="000000" w:themeColor="text1"/>
          <w:lang w:eastAsia="en-US"/>
        </w:rPr>
        <w:t xml:space="preserve">suggested </w:t>
      </w:r>
      <w:r w:rsidR="001613C9" w:rsidRPr="004F2BBD">
        <w:rPr>
          <w:bCs/>
          <w:iCs/>
          <w:color w:val="000000" w:themeColor="text1"/>
          <w:lang w:eastAsia="en-US"/>
        </w:rPr>
        <w:t xml:space="preserve">that due to the </w:t>
      </w:r>
      <w:r w:rsidR="003A42CD" w:rsidRPr="004F2BBD">
        <w:rPr>
          <w:bCs/>
          <w:iCs/>
          <w:color w:val="000000" w:themeColor="text1"/>
          <w:lang w:eastAsia="en-US"/>
        </w:rPr>
        <w:t>analgesic</w:t>
      </w:r>
      <w:r w:rsidR="001613C9" w:rsidRPr="004F2BBD">
        <w:rPr>
          <w:bCs/>
          <w:iCs/>
          <w:color w:val="000000" w:themeColor="text1"/>
          <w:lang w:eastAsia="en-US"/>
        </w:rPr>
        <w:t xml:space="preserve"> effect that cryotherapy offers</w:t>
      </w:r>
      <w:r w:rsidR="000E2D40" w:rsidRPr="004F2BBD">
        <w:rPr>
          <w:bCs/>
          <w:iCs/>
          <w:color w:val="000000" w:themeColor="text1"/>
          <w:lang w:eastAsia="en-US"/>
        </w:rPr>
        <w:t>,</w:t>
      </w:r>
      <w:r w:rsidR="001613C9" w:rsidRPr="004F2BBD">
        <w:rPr>
          <w:bCs/>
          <w:iCs/>
          <w:color w:val="000000" w:themeColor="text1"/>
          <w:lang w:eastAsia="en-US"/>
        </w:rPr>
        <w:t xml:space="preserve"> it can be utilised </w:t>
      </w:r>
      <w:r w:rsidR="003A42CD" w:rsidRPr="004F2BBD">
        <w:rPr>
          <w:bCs/>
          <w:iCs/>
          <w:color w:val="000000" w:themeColor="text1"/>
          <w:lang w:eastAsia="en-US"/>
        </w:rPr>
        <w:t xml:space="preserve">throughout the rehabilitation process to facilitate an </w:t>
      </w:r>
      <w:r w:rsidR="003A42CD" w:rsidRPr="004F2BBD">
        <w:rPr>
          <w:color w:val="333333"/>
        </w:rPr>
        <w:t>earlier</w:t>
      </w:r>
      <w:r w:rsidR="001613C9" w:rsidRPr="004F2BBD">
        <w:rPr>
          <w:color w:val="333333"/>
        </w:rPr>
        <w:t xml:space="preserve"> </w:t>
      </w:r>
      <w:r w:rsidR="003A42CD" w:rsidRPr="004F2BBD">
        <w:rPr>
          <w:color w:val="333333"/>
        </w:rPr>
        <w:t xml:space="preserve">introduction to </w:t>
      </w:r>
      <w:r w:rsidR="001613C9" w:rsidRPr="004F2BBD">
        <w:rPr>
          <w:color w:val="333333"/>
        </w:rPr>
        <w:t>exercise</w:t>
      </w:r>
      <w:r w:rsidR="00153830" w:rsidRPr="004F2BBD">
        <w:rPr>
          <w:bCs/>
          <w:iCs/>
          <w:color w:val="000000" w:themeColor="text1"/>
          <w:lang w:eastAsia="en-US"/>
        </w:rPr>
        <w:t xml:space="preserve"> (Bleakley, </w:t>
      </w:r>
      <w:r w:rsidR="00255F9D" w:rsidRPr="004F2BBD">
        <w:rPr>
          <w:bCs/>
          <w:i/>
          <w:iCs/>
          <w:color w:val="000000" w:themeColor="text1"/>
          <w:lang w:eastAsia="en-US"/>
        </w:rPr>
        <w:t>et al.</w:t>
      </w:r>
      <w:r w:rsidR="00255F9D" w:rsidRPr="004F2BBD">
        <w:rPr>
          <w:bCs/>
          <w:iCs/>
          <w:color w:val="000000" w:themeColor="text1"/>
          <w:lang w:eastAsia="en-US"/>
        </w:rPr>
        <w:t xml:space="preserve"> </w:t>
      </w:r>
      <w:r w:rsidR="00153830" w:rsidRPr="004F2BBD">
        <w:rPr>
          <w:bCs/>
          <w:iCs/>
          <w:color w:val="000000" w:themeColor="text1"/>
          <w:lang w:eastAsia="en-US"/>
        </w:rPr>
        <w:t>2004)</w:t>
      </w:r>
      <w:r w:rsidR="008974E0" w:rsidRPr="004F2BBD">
        <w:rPr>
          <w:bCs/>
          <w:iCs/>
          <w:color w:val="000000" w:themeColor="text1"/>
          <w:lang w:eastAsia="en-US"/>
        </w:rPr>
        <w:t>.</w:t>
      </w:r>
    </w:p>
    <w:p w14:paraId="4714A73C" w14:textId="77777777" w:rsidR="004F3F93" w:rsidRPr="004F3F93" w:rsidRDefault="004F3F93" w:rsidP="004F3F93">
      <w:pPr>
        <w:spacing w:line="360" w:lineRule="auto"/>
      </w:pPr>
    </w:p>
    <w:p w14:paraId="348852EF" w14:textId="61677EB9" w:rsidR="00F468C9" w:rsidRPr="004F2BBD" w:rsidRDefault="00224717" w:rsidP="00971E25">
      <w:pPr>
        <w:widowControl w:val="0"/>
        <w:autoSpaceDE w:val="0"/>
        <w:autoSpaceDN w:val="0"/>
        <w:adjustRightInd w:val="0"/>
        <w:spacing w:after="240" w:line="360" w:lineRule="auto"/>
        <w:rPr>
          <w:bCs/>
          <w:iCs/>
          <w:color w:val="000000" w:themeColor="text1"/>
          <w:lang w:eastAsia="en-US"/>
        </w:rPr>
      </w:pPr>
      <w:r w:rsidRPr="004F2BBD">
        <w:rPr>
          <w:bCs/>
          <w:iCs/>
          <w:color w:val="000000" w:themeColor="text1"/>
          <w:lang w:eastAsia="en-US"/>
        </w:rPr>
        <w:t xml:space="preserve">Weeks and </w:t>
      </w:r>
      <w:r w:rsidRPr="004F2BBD">
        <w:rPr>
          <w:color w:val="000000" w:themeColor="text1"/>
        </w:rPr>
        <w:t>Horan</w:t>
      </w:r>
      <w:r w:rsidR="00692E11" w:rsidRPr="004F2BBD">
        <w:rPr>
          <w:bCs/>
          <w:i/>
          <w:iCs/>
          <w:color w:val="000000" w:themeColor="text1"/>
          <w:lang w:eastAsia="en-US"/>
        </w:rPr>
        <w:t xml:space="preserve"> </w:t>
      </w:r>
      <w:r w:rsidR="00692E11" w:rsidRPr="004F2BBD">
        <w:rPr>
          <w:bCs/>
          <w:iCs/>
          <w:color w:val="000000" w:themeColor="text1"/>
          <w:lang w:eastAsia="en-US"/>
        </w:rPr>
        <w:t xml:space="preserve">(2007) </w:t>
      </w:r>
      <w:r w:rsidR="00392538" w:rsidRPr="004F2BBD">
        <w:rPr>
          <w:bCs/>
          <w:iCs/>
          <w:color w:val="000000" w:themeColor="text1"/>
          <w:lang w:eastAsia="en-US"/>
        </w:rPr>
        <w:t>state that indication</w:t>
      </w:r>
      <w:r w:rsidR="00F5798D" w:rsidRPr="004F2BBD">
        <w:rPr>
          <w:bCs/>
          <w:iCs/>
          <w:color w:val="000000" w:themeColor="text1"/>
          <w:lang w:eastAsia="en-US"/>
        </w:rPr>
        <w:t>s</w:t>
      </w:r>
      <w:r w:rsidR="00392538" w:rsidRPr="004F2BBD">
        <w:rPr>
          <w:bCs/>
          <w:iCs/>
          <w:color w:val="000000" w:themeColor="text1"/>
          <w:lang w:eastAsia="en-US"/>
        </w:rPr>
        <w:t xml:space="preserve"> for thermotherapy are</w:t>
      </w:r>
      <w:r w:rsidR="00692E11" w:rsidRPr="004F2BBD">
        <w:rPr>
          <w:bCs/>
          <w:iCs/>
          <w:color w:val="000000" w:themeColor="text1"/>
          <w:lang w:eastAsia="en-US"/>
        </w:rPr>
        <w:t>: pain relief; muscle spasms; increase ROM; a</w:t>
      </w:r>
      <w:r w:rsidR="003A2904" w:rsidRPr="004F2BBD">
        <w:rPr>
          <w:bCs/>
          <w:iCs/>
          <w:color w:val="000000" w:themeColor="text1"/>
          <w:lang w:eastAsia="en-US"/>
        </w:rPr>
        <w:t xml:space="preserve">nd promotion of tissue healing. </w:t>
      </w:r>
      <w:r w:rsidR="00F06D5B" w:rsidRPr="004F2BBD">
        <w:rPr>
          <w:bCs/>
          <w:iCs/>
          <w:color w:val="000000" w:themeColor="text1"/>
          <w:lang w:eastAsia="en-US"/>
        </w:rPr>
        <w:t xml:space="preserve">It is suggested that these outcomes are achieved through means of vasodilation of blood </w:t>
      </w:r>
      <w:r w:rsidR="001C0C7F" w:rsidRPr="004F2BBD">
        <w:rPr>
          <w:bCs/>
          <w:iCs/>
          <w:color w:val="000000" w:themeColor="text1"/>
          <w:lang w:eastAsia="en-US"/>
        </w:rPr>
        <w:t>vessels</w:t>
      </w:r>
      <w:r w:rsidR="00F06D5B" w:rsidRPr="004F2BBD">
        <w:rPr>
          <w:bCs/>
          <w:iCs/>
          <w:color w:val="000000" w:themeColor="text1"/>
          <w:lang w:eastAsia="en-US"/>
        </w:rPr>
        <w:t xml:space="preserve"> in the </w:t>
      </w:r>
      <w:r w:rsidR="001C0C7F" w:rsidRPr="004F2BBD">
        <w:rPr>
          <w:bCs/>
          <w:iCs/>
          <w:color w:val="000000" w:themeColor="text1"/>
          <w:lang w:eastAsia="en-US"/>
        </w:rPr>
        <w:t>applied</w:t>
      </w:r>
      <w:r w:rsidR="00F06D5B" w:rsidRPr="004F2BBD">
        <w:rPr>
          <w:bCs/>
          <w:iCs/>
          <w:color w:val="000000" w:themeColor="text1"/>
          <w:lang w:eastAsia="en-US"/>
        </w:rPr>
        <w:t xml:space="preserve"> area. </w:t>
      </w:r>
      <w:r w:rsidR="00F06D5B" w:rsidRPr="004F2BBD">
        <w:rPr>
          <w:rFonts w:eastAsia="Times New Roman"/>
          <w:color w:val="000000" w:themeColor="text1"/>
          <w:shd w:val="clear" w:color="auto" w:fill="FFFFFF"/>
        </w:rPr>
        <w:t xml:space="preserve"> By increasing bloo</w:t>
      </w:r>
      <w:r w:rsidR="00F5798D" w:rsidRPr="004F2BBD">
        <w:rPr>
          <w:rFonts w:eastAsia="Times New Roman"/>
          <w:color w:val="000000" w:themeColor="text1"/>
          <w:shd w:val="clear" w:color="auto" w:fill="FFFFFF"/>
        </w:rPr>
        <w:t>d flow to an injury</w:t>
      </w:r>
      <w:r w:rsidR="00F06D5B" w:rsidRPr="004F2BBD">
        <w:rPr>
          <w:rFonts w:eastAsia="Times New Roman"/>
          <w:color w:val="000000" w:themeColor="text1"/>
          <w:shd w:val="clear" w:color="auto" w:fill="FFFFFF"/>
        </w:rPr>
        <w:t xml:space="preserve"> this can increase the local haemorrhage with </w:t>
      </w:r>
      <w:r w:rsidR="001C0C7F" w:rsidRPr="004F2BBD">
        <w:rPr>
          <w:rFonts w:eastAsia="Times New Roman"/>
          <w:color w:val="000000" w:themeColor="text1"/>
          <w:shd w:val="clear" w:color="auto" w:fill="FFFFFF"/>
        </w:rPr>
        <w:t>subsequent</w:t>
      </w:r>
      <w:r w:rsidR="00F06D5B" w:rsidRPr="004F2BBD">
        <w:rPr>
          <w:rFonts w:eastAsia="Times New Roman"/>
          <w:color w:val="000000" w:themeColor="text1"/>
          <w:shd w:val="clear" w:color="auto" w:fill="FFFFFF"/>
        </w:rPr>
        <w:t xml:space="preserve"> increased acute inflammatory response</w:t>
      </w:r>
      <w:r w:rsidR="00F5798D" w:rsidRPr="004F2BBD">
        <w:rPr>
          <w:rFonts w:eastAsia="Times New Roman"/>
          <w:color w:val="000000" w:themeColor="text1"/>
          <w:shd w:val="clear" w:color="auto" w:fill="FFFFFF"/>
        </w:rPr>
        <w:t xml:space="preserve"> </w:t>
      </w:r>
      <w:r w:rsidR="00320A79" w:rsidRPr="004F2BBD">
        <w:t xml:space="preserve">(Dyment, </w:t>
      </w:r>
      <w:r w:rsidR="00320A79" w:rsidRPr="004F2BBD">
        <w:t>1988</w:t>
      </w:r>
      <w:r w:rsidR="00552289" w:rsidRPr="004F2BBD">
        <w:t>)</w:t>
      </w:r>
      <w:r w:rsidR="00F5798D" w:rsidRPr="004F2BBD">
        <w:t>.</w:t>
      </w:r>
      <w:r w:rsidR="00552289" w:rsidRPr="004F2BBD">
        <w:t xml:space="preserve"> </w:t>
      </w:r>
      <w:r w:rsidR="008D594D">
        <w:t xml:space="preserve">Therefore, </w:t>
      </w:r>
      <w:r w:rsidR="00F5798D" w:rsidRPr="004F2BBD">
        <w:rPr>
          <w:rFonts w:eastAsia="Times New Roman"/>
          <w:color w:val="000000" w:themeColor="text1"/>
          <w:shd w:val="clear" w:color="auto" w:fill="FFFFFF"/>
        </w:rPr>
        <w:t>B</w:t>
      </w:r>
      <w:r w:rsidR="00F06D5B" w:rsidRPr="004F2BBD">
        <w:rPr>
          <w:rFonts w:eastAsia="Times New Roman"/>
          <w:color w:val="000000" w:themeColor="text1"/>
          <w:shd w:val="clear" w:color="auto" w:fill="FFFFFF"/>
        </w:rPr>
        <w:t>ased on this statement, the application of thermotherapy during the acute stage of injury will not achieve optimal injury management.</w:t>
      </w:r>
      <w:r w:rsidR="00F5798D" w:rsidRPr="004F2BBD">
        <w:rPr>
          <w:rFonts w:eastAsia="Times New Roman"/>
          <w:color w:val="000000" w:themeColor="text1"/>
          <w:shd w:val="clear" w:color="auto" w:fill="FFFFFF"/>
        </w:rPr>
        <w:t xml:space="preserve"> </w:t>
      </w:r>
      <w:r w:rsidR="003912DE" w:rsidRPr="004F2BBD">
        <w:rPr>
          <w:rFonts w:eastAsia="Times New Roman"/>
          <w:color w:val="000000" w:themeColor="text1"/>
          <w:shd w:val="clear" w:color="auto" w:fill="FFFFFF"/>
        </w:rPr>
        <w:t xml:space="preserve">However, </w:t>
      </w:r>
      <w:r w:rsidR="003912DE" w:rsidRPr="004F2BBD">
        <w:rPr>
          <w:bCs/>
          <w:iCs/>
          <w:color w:val="000000" w:themeColor="text1"/>
          <w:lang w:eastAsia="en-US"/>
        </w:rPr>
        <w:t>d</w:t>
      </w:r>
      <w:r w:rsidR="00692E11" w:rsidRPr="004F2BBD">
        <w:rPr>
          <w:bCs/>
          <w:iCs/>
          <w:color w:val="000000" w:themeColor="text1"/>
          <w:lang w:eastAsia="en-US"/>
        </w:rPr>
        <w:t xml:space="preserve">uring the chronic stage of injury these are </w:t>
      </w:r>
      <w:r w:rsidR="004C0B59" w:rsidRPr="004F2BBD">
        <w:rPr>
          <w:bCs/>
          <w:iCs/>
          <w:color w:val="000000" w:themeColor="text1"/>
          <w:lang w:eastAsia="en-US"/>
        </w:rPr>
        <w:t xml:space="preserve">desired </w:t>
      </w:r>
      <w:r w:rsidR="00692E11" w:rsidRPr="004F2BBD">
        <w:rPr>
          <w:bCs/>
          <w:iCs/>
          <w:color w:val="000000" w:themeColor="text1"/>
          <w:lang w:eastAsia="en-US"/>
        </w:rPr>
        <w:t>therapeutic objective</w:t>
      </w:r>
      <w:r w:rsidR="00F5798D" w:rsidRPr="004F2BBD">
        <w:rPr>
          <w:bCs/>
          <w:iCs/>
          <w:color w:val="000000" w:themeColor="text1"/>
          <w:lang w:eastAsia="en-US"/>
        </w:rPr>
        <w:t>s</w:t>
      </w:r>
      <w:r w:rsidR="00692E11" w:rsidRPr="004F2BBD">
        <w:rPr>
          <w:bCs/>
          <w:iCs/>
          <w:color w:val="000000" w:themeColor="text1"/>
          <w:lang w:eastAsia="en-US"/>
        </w:rPr>
        <w:t xml:space="preserve"> that need to be achieved</w:t>
      </w:r>
      <w:r w:rsidR="003912DE" w:rsidRPr="004F2BBD">
        <w:rPr>
          <w:bCs/>
          <w:iCs/>
          <w:color w:val="000000" w:themeColor="text1"/>
          <w:lang w:eastAsia="en-US"/>
        </w:rPr>
        <w:t xml:space="preserve"> </w:t>
      </w:r>
      <w:r w:rsidR="007D3A17" w:rsidRPr="004F2BBD">
        <w:rPr>
          <w:bCs/>
          <w:iCs/>
          <w:color w:val="000000" w:themeColor="text1"/>
          <w:lang w:eastAsia="en-US"/>
        </w:rPr>
        <w:t>(</w:t>
      </w:r>
      <w:r w:rsidRPr="004F2BBD">
        <w:rPr>
          <w:bCs/>
          <w:iCs/>
          <w:color w:val="000000" w:themeColor="text1"/>
          <w:lang w:eastAsia="en-US"/>
        </w:rPr>
        <w:t xml:space="preserve">Weeks and </w:t>
      </w:r>
      <w:r w:rsidRPr="004F2BBD">
        <w:rPr>
          <w:color w:val="000000" w:themeColor="text1"/>
        </w:rPr>
        <w:t>Horan,</w:t>
      </w:r>
      <w:r w:rsidRPr="004F2BBD">
        <w:rPr>
          <w:bCs/>
          <w:i/>
          <w:iCs/>
          <w:color w:val="000000" w:themeColor="text1"/>
          <w:lang w:eastAsia="en-US"/>
        </w:rPr>
        <w:t xml:space="preserve"> </w:t>
      </w:r>
      <w:r w:rsidR="007D3A17" w:rsidRPr="004F2BBD">
        <w:rPr>
          <w:bCs/>
          <w:iCs/>
          <w:color w:val="000000" w:themeColor="text1"/>
          <w:lang w:eastAsia="en-US"/>
        </w:rPr>
        <w:t>2007).</w:t>
      </w:r>
      <w:r w:rsidR="004F3F93">
        <w:rPr>
          <w:bCs/>
          <w:iCs/>
          <w:color w:val="000000" w:themeColor="text1"/>
          <w:lang w:eastAsia="en-US"/>
        </w:rPr>
        <w:t xml:space="preserve"> </w:t>
      </w:r>
      <w:r w:rsidR="00933AEA" w:rsidRPr="004F2BBD">
        <w:rPr>
          <w:bCs/>
          <w:iCs/>
          <w:color w:val="000000" w:themeColor="text1"/>
          <w:lang w:eastAsia="en-US"/>
        </w:rPr>
        <w:t>It has been identified that thermotherapy penetrate</w:t>
      </w:r>
      <w:r w:rsidR="003912DE" w:rsidRPr="004F2BBD">
        <w:rPr>
          <w:bCs/>
          <w:iCs/>
          <w:color w:val="000000" w:themeColor="text1"/>
          <w:lang w:eastAsia="en-US"/>
        </w:rPr>
        <w:t>s</w:t>
      </w:r>
      <w:r w:rsidR="00933AEA" w:rsidRPr="004F2BBD">
        <w:rPr>
          <w:bCs/>
          <w:iCs/>
          <w:color w:val="000000" w:themeColor="text1"/>
          <w:lang w:eastAsia="en-US"/>
        </w:rPr>
        <w:t xml:space="preserve"> to a depth of 0.5cm after 8 min</w:t>
      </w:r>
      <w:r w:rsidR="003912DE" w:rsidRPr="004F2BBD">
        <w:rPr>
          <w:bCs/>
          <w:iCs/>
          <w:color w:val="000000" w:themeColor="text1"/>
          <w:lang w:eastAsia="en-US"/>
        </w:rPr>
        <w:t>ute</w:t>
      </w:r>
      <w:r w:rsidR="00933AEA" w:rsidRPr="004F2BBD">
        <w:rPr>
          <w:bCs/>
          <w:iCs/>
          <w:color w:val="000000" w:themeColor="text1"/>
          <w:lang w:eastAsia="en-US"/>
        </w:rPr>
        <w:t>s of application and up to 2cm following</w:t>
      </w:r>
      <w:r w:rsidRPr="004F2BBD">
        <w:rPr>
          <w:bCs/>
          <w:iCs/>
          <w:color w:val="000000" w:themeColor="text1"/>
          <w:lang w:eastAsia="en-US"/>
        </w:rPr>
        <w:t xml:space="preserve"> 30</w:t>
      </w:r>
      <w:r w:rsidR="003912DE" w:rsidRPr="004F2BBD">
        <w:rPr>
          <w:bCs/>
          <w:iCs/>
          <w:color w:val="000000" w:themeColor="text1"/>
          <w:lang w:eastAsia="en-US"/>
        </w:rPr>
        <w:t xml:space="preserve"> </w:t>
      </w:r>
      <w:r w:rsidRPr="004F2BBD">
        <w:rPr>
          <w:bCs/>
          <w:iCs/>
          <w:color w:val="000000" w:themeColor="text1"/>
          <w:lang w:eastAsia="en-US"/>
        </w:rPr>
        <w:t>min</w:t>
      </w:r>
      <w:r w:rsidR="003912DE" w:rsidRPr="004F2BBD">
        <w:rPr>
          <w:bCs/>
          <w:iCs/>
          <w:color w:val="000000" w:themeColor="text1"/>
          <w:lang w:eastAsia="en-US"/>
        </w:rPr>
        <w:t>utes</w:t>
      </w:r>
      <w:r w:rsidRPr="004F2BBD">
        <w:rPr>
          <w:bCs/>
          <w:iCs/>
          <w:color w:val="000000" w:themeColor="text1"/>
          <w:lang w:eastAsia="en-US"/>
        </w:rPr>
        <w:t xml:space="preserve"> application (Weeks and </w:t>
      </w:r>
      <w:r w:rsidRPr="004F2BBD">
        <w:rPr>
          <w:color w:val="000000" w:themeColor="text1"/>
        </w:rPr>
        <w:t>Horan,</w:t>
      </w:r>
      <w:r w:rsidR="00933AEA" w:rsidRPr="004F2BBD">
        <w:rPr>
          <w:bCs/>
          <w:iCs/>
          <w:color w:val="000000" w:themeColor="text1"/>
          <w:lang w:eastAsia="en-US"/>
        </w:rPr>
        <w:t xml:space="preserve"> 2007). Therefore, </w:t>
      </w:r>
      <w:r w:rsidR="00C36BEF" w:rsidRPr="004F2BBD">
        <w:rPr>
          <w:bCs/>
          <w:iCs/>
          <w:color w:val="000000" w:themeColor="text1"/>
          <w:lang w:eastAsia="en-US"/>
        </w:rPr>
        <w:t xml:space="preserve">suggesting </w:t>
      </w:r>
      <w:r w:rsidR="00933AEA" w:rsidRPr="004F2BBD">
        <w:rPr>
          <w:bCs/>
          <w:iCs/>
          <w:color w:val="000000" w:themeColor="text1"/>
          <w:lang w:eastAsia="en-US"/>
        </w:rPr>
        <w:t>the applic</w:t>
      </w:r>
      <w:r w:rsidR="007D5745" w:rsidRPr="004F2BBD">
        <w:rPr>
          <w:bCs/>
          <w:iCs/>
          <w:color w:val="000000" w:themeColor="text1"/>
          <w:lang w:eastAsia="en-US"/>
        </w:rPr>
        <w:t xml:space="preserve">ation of thermotherapy </w:t>
      </w:r>
      <w:r w:rsidR="007D5745" w:rsidRPr="004F2BBD">
        <w:rPr>
          <w:bCs/>
          <w:iCs/>
          <w:color w:val="000000" w:themeColor="text1"/>
          <w:lang w:eastAsia="en-US"/>
        </w:rPr>
        <w:t xml:space="preserve">will have limited effects </w:t>
      </w:r>
      <w:r w:rsidR="007D5745" w:rsidRPr="004F2BBD">
        <w:rPr>
          <w:bCs/>
          <w:iCs/>
          <w:color w:val="000000" w:themeColor="text1"/>
          <w:lang w:eastAsia="en-US"/>
        </w:rPr>
        <w:t xml:space="preserve">to </w:t>
      </w:r>
      <w:r w:rsidR="007D5745" w:rsidRPr="004F2BBD">
        <w:rPr>
          <w:bCs/>
          <w:iCs/>
          <w:color w:val="000000" w:themeColor="text1"/>
          <w:lang w:eastAsia="en-US"/>
        </w:rPr>
        <w:t>deeper structures</w:t>
      </w:r>
      <w:r w:rsidR="007D5745" w:rsidRPr="004F2BBD">
        <w:rPr>
          <w:bCs/>
          <w:iCs/>
          <w:color w:val="000000" w:themeColor="text1"/>
          <w:lang w:eastAsia="en-US"/>
        </w:rPr>
        <w:t xml:space="preserve"> </w:t>
      </w:r>
      <w:r w:rsidR="003912DE" w:rsidRPr="004F2BBD">
        <w:rPr>
          <w:bCs/>
          <w:iCs/>
          <w:color w:val="000000" w:themeColor="text1"/>
          <w:lang w:eastAsia="en-US"/>
        </w:rPr>
        <w:t xml:space="preserve">having </w:t>
      </w:r>
      <w:r w:rsidR="00933AEA" w:rsidRPr="004F2BBD">
        <w:rPr>
          <w:bCs/>
          <w:iCs/>
          <w:color w:val="000000" w:themeColor="text1"/>
          <w:lang w:eastAsia="en-US"/>
        </w:rPr>
        <w:t>very little or no effect on the healing proces</w:t>
      </w:r>
      <w:r w:rsidR="007D5745" w:rsidRPr="004F2BBD">
        <w:rPr>
          <w:bCs/>
          <w:iCs/>
          <w:color w:val="000000" w:themeColor="text1"/>
          <w:lang w:eastAsia="en-US"/>
        </w:rPr>
        <w:t>s</w:t>
      </w:r>
      <w:r w:rsidR="00933AEA" w:rsidRPr="004F2BBD">
        <w:rPr>
          <w:bCs/>
          <w:iCs/>
          <w:color w:val="000000" w:themeColor="text1"/>
          <w:lang w:eastAsia="en-US"/>
        </w:rPr>
        <w:t>.</w:t>
      </w:r>
      <w:r w:rsidR="00C36BEF" w:rsidRPr="004F2BBD">
        <w:rPr>
          <w:bCs/>
          <w:iCs/>
          <w:color w:val="000000" w:themeColor="text1"/>
          <w:lang w:eastAsia="en-US"/>
        </w:rPr>
        <w:t xml:space="preserve"> </w:t>
      </w:r>
      <w:r w:rsidR="003B2892" w:rsidRPr="004F2BBD">
        <w:rPr>
          <w:bCs/>
          <w:iCs/>
          <w:color w:val="000000" w:themeColor="text1"/>
          <w:lang w:eastAsia="en-US"/>
        </w:rPr>
        <w:t>However, it is stated that the use of thermotherapy in conjunction with a flexibility programme, i</w:t>
      </w:r>
      <w:r w:rsidR="007D5745" w:rsidRPr="004F2BBD">
        <w:rPr>
          <w:bCs/>
          <w:iCs/>
          <w:color w:val="000000" w:themeColor="text1"/>
          <w:lang w:eastAsia="en-US"/>
        </w:rPr>
        <w:t>s more effective at increasing range of movement</w:t>
      </w:r>
      <w:r w:rsidR="003B2892" w:rsidRPr="004F2BBD">
        <w:rPr>
          <w:bCs/>
          <w:iCs/>
          <w:color w:val="000000" w:themeColor="text1"/>
          <w:lang w:eastAsia="en-US"/>
        </w:rPr>
        <w:t xml:space="preserve"> than stretching along. Therefore, use of thermotherapy in the chronic stage of rehabilitation will impact on the effectiveness of i</w:t>
      </w:r>
      <w:r w:rsidRPr="004F2BBD">
        <w:rPr>
          <w:bCs/>
          <w:iCs/>
          <w:color w:val="000000" w:themeColor="text1"/>
          <w:lang w:eastAsia="en-US"/>
        </w:rPr>
        <w:t xml:space="preserve">njury management. (Weeks and </w:t>
      </w:r>
      <w:r w:rsidRPr="004F2BBD">
        <w:rPr>
          <w:color w:val="000000" w:themeColor="text1"/>
        </w:rPr>
        <w:t>Horan,</w:t>
      </w:r>
      <w:r w:rsidR="003B2892" w:rsidRPr="004F2BBD">
        <w:rPr>
          <w:bCs/>
          <w:iCs/>
          <w:color w:val="000000" w:themeColor="text1"/>
          <w:lang w:eastAsia="en-US"/>
        </w:rPr>
        <w:t xml:space="preserve"> 2007)</w:t>
      </w:r>
    </w:p>
    <w:p w14:paraId="62B4A5C4" w14:textId="68155D5F" w:rsidR="00202688" w:rsidRPr="004F2BBD" w:rsidRDefault="009B6B32" w:rsidP="00971E25">
      <w:pPr>
        <w:widowControl w:val="0"/>
        <w:autoSpaceDE w:val="0"/>
        <w:autoSpaceDN w:val="0"/>
        <w:adjustRightInd w:val="0"/>
        <w:spacing w:after="240" w:line="360" w:lineRule="auto"/>
        <w:rPr>
          <w:bCs/>
          <w:iCs/>
          <w:color w:val="000000" w:themeColor="text1"/>
          <w:lang w:eastAsia="en-US"/>
        </w:rPr>
      </w:pPr>
      <w:r w:rsidRPr="004F2BBD">
        <w:t xml:space="preserve">As with any treatment </w:t>
      </w:r>
      <w:r w:rsidRPr="004F2BBD">
        <w:rPr>
          <w:color w:val="000000" w:themeColor="text1"/>
        </w:rPr>
        <w:t>modalities</w:t>
      </w:r>
      <w:r w:rsidRPr="004F2BBD">
        <w:t xml:space="preserve"> </w:t>
      </w:r>
      <w:r w:rsidR="008A0403" w:rsidRPr="004F2BBD">
        <w:t>thermotherapy</w:t>
      </w:r>
      <w:r w:rsidRPr="004F2BBD">
        <w:t xml:space="preserve"> </w:t>
      </w:r>
      <w:r w:rsidR="008A0403" w:rsidRPr="004F2BBD">
        <w:t>and cryo</w:t>
      </w:r>
      <w:r w:rsidRPr="004F2BBD">
        <w:t xml:space="preserve">therapy have </w:t>
      </w:r>
      <w:r w:rsidR="008A0403" w:rsidRPr="004F2BBD">
        <w:t>c</w:t>
      </w:r>
      <w:r w:rsidRPr="004F2BBD">
        <w:t>ontraindication</w:t>
      </w:r>
      <w:r w:rsidR="00935F10" w:rsidRPr="004F2BBD">
        <w:t xml:space="preserve"> </w:t>
      </w:r>
      <w:r w:rsidRPr="004F2BBD">
        <w:t>to treatment.</w:t>
      </w:r>
      <w:r w:rsidR="007D5745" w:rsidRPr="004F2BBD">
        <w:t xml:space="preserve"> </w:t>
      </w:r>
      <w:r w:rsidR="006174FF" w:rsidRPr="004F2BBD">
        <w:t>Contraindications</w:t>
      </w:r>
      <w:r w:rsidRPr="004F2BBD">
        <w:t xml:space="preserve"> can be defined as</w:t>
      </w:r>
      <w:r w:rsidR="008A0403" w:rsidRPr="004F2BBD">
        <w:t>,</w:t>
      </w:r>
      <w:r w:rsidRPr="004F2BBD">
        <w:t xml:space="preserve"> </w:t>
      </w:r>
      <w:r w:rsidR="006174FF" w:rsidRPr="004F2BBD">
        <w:t xml:space="preserve">circumstances in which an application of a therapy, might or would be detrimental to a client’s health and well-being.  </w:t>
      </w:r>
      <w:r w:rsidR="008A0403" w:rsidRPr="004F2BBD">
        <w:t>(Paine, 2015)</w:t>
      </w:r>
      <w:r w:rsidR="007D5745" w:rsidRPr="004F2BBD">
        <w:rPr>
          <w:bCs/>
          <w:iCs/>
          <w:color w:val="000000" w:themeColor="text1"/>
          <w:lang w:eastAsia="en-US"/>
        </w:rPr>
        <w:t xml:space="preserve"> </w:t>
      </w:r>
      <w:r w:rsidR="00273C0E" w:rsidRPr="004F2BBD">
        <w:t xml:space="preserve">There are many contraindications relating </w:t>
      </w:r>
      <w:r w:rsidR="009A559F" w:rsidRPr="004F2BBD">
        <w:t>to cryotherapy</w:t>
      </w:r>
      <w:r w:rsidR="00FE1BEE" w:rsidRPr="004F2BBD">
        <w:t>. B</w:t>
      </w:r>
      <w:r w:rsidR="009A559F" w:rsidRPr="004F2BBD">
        <w:t xml:space="preserve">rukner and khan </w:t>
      </w:r>
      <w:r w:rsidR="00547A33" w:rsidRPr="004F2BBD">
        <w:t xml:space="preserve">(2017) </w:t>
      </w:r>
      <w:r w:rsidR="009A559F" w:rsidRPr="004F2BBD">
        <w:t>state</w:t>
      </w:r>
      <w:r w:rsidR="009C1B68" w:rsidRPr="004F2BBD">
        <w:t>,</w:t>
      </w:r>
      <w:r w:rsidR="009A559F" w:rsidRPr="004F2BBD">
        <w:t xml:space="preserve"> </w:t>
      </w:r>
      <w:r w:rsidR="00FE1BEE" w:rsidRPr="004F2BBD">
        <w:t xml:space="preserve">contraindications of cryotherapy are Raynaud’s phenomenon, peripheral vascular disease and cold allergy. </w:t>
      </w:r>
      <w:r w:rsidR="00224717" w:rsidRPr="004F2BBD">
        <w:t>Weeks and</w:t>
      </w:r>
      <w:r w:rsidR="00224717" w:rsidRPr="004F2BBD">
        <w:rPr>
          <w:color w:val="000000" w:themeColor="text1"/>
        </w:rPr>
        <w:t xml:space="preserve"> </w:t>
      </w:r>
      <w:r w:rsidR="00224717" w:rsidRPr="004F2BBD">
        <w:rPr>
          <w:color w:val="000000" w:themeColor="text1"/>
        </w:rPr>
        <w:t>Horan</w:t>
      </w:r>
      <w:r w:rsidR="00224717" w:rsidRPr="004F2BBD">
        <w:rPr>
          <w:color w:val="000000" w:themeColor="text1"/>
        </w:rPr>
        <w:t>,</w:t>
      </w:r>
      <w:r w:rsidR="009C6EE3" w:rsidRPr="004F2BBD">
        <w:t xml:space="preserve"> (2007) also state these as contraindications, however add that cold hypersensitivity and circulatory insufficiency should also be recognised as contraindications to cryotherapy.</w:t>
      </w:r>
      <w:r w:rsidR="009C1B68" w:rsidRPr="004F2BBD">
        <w:t xml:space="preserve"> </w:t>
      </w:r>
      <w:r w:rsidR="00711D22" w:rsidRPr="004F2BBD">
        <w:t xml:space="preserve">Clients at risk of these contraindications need to be identified before application of treatment. </w:t>
      </w:r>
      <w:r w:rsidR="00670F53" w:rsidRPr="004F2BBD">
        <w:t xml:space="preserve">If these contraindications are identified </w:t>
      </w:r>
      <w:r w:rsidR="00CD1646" w:rsidRPr="004F2BBD">
        <w:t>a</w:t>
      </w:r>
      <w:r w:rsidR="00711D22" w:rsidRPr="004F2BBD">
        <w:t xml:space="preserve">pplication </w:t>
      </w:r>
      <w:r w:rsidR="00CD1646" w:rsidRPr="004F2BBD">
        <w:t xml:space="preserve">of the therapy </w:t>
      </w:r>
      <w:r w:rsidR="00711D22" w:rsidRPr="004F2BBD">
        <w:t>must not go ahead or the client must consult a doc</w:t>
      </w:r>
      <w:r w:rsidR="00224717" w:rsidRPr="004F2BBD">
        <w:t xml:space="preserve">tor prior to treatment. (Weeks and </w:t>
      </w:r>
      <w:r w:rsidR="00224717" w:rsidRPr="004F2BBD">
        <w:rPr>
          <w:color w:val="000000" w:themeColor="text1"/>
        </w:rPr>
        <w:t>Horan</w:t>
      </w:r>
      <w:r w:rsidR="00224717" w:rsidRPr="004F2BBD">
        <w:rPr>
          <w:color w:val="000000" w:themeColor="text1"/>
        </w:rPr>
        <w:t>,</w:t>
      </w:r>
      <w:r w:rsidR="00711D22" w:rsidRPr="004F2BBD">
        <w:t xml:space="preserve"> 2007)</w:t>
      </w:r>
      <w:r w:rsidR="00B6036E" w:rsidRPr="004F2BBD">
        <w:t>.</w:t>
      </w:r>
      <w:r w:rsidR="00D4186A" w:rsidRPr="004F2BBD">
        <w:rPr>
          <w:bCs/>
          <w:iCs/>
          <w:color w:val="000000" w:themeColor="text1"/>
          <w:lang w:eastAsia="en-US"/>
        </w:rPr>
        <w:t xml:space="preserve"> </w:t>
      </w:r>
      <w:r w:rsidR="003A2904" w:rsidRPr="004F2BBD">
        <w:rPr>
          <w:bCs/>
          <w:iCs/>
          <w:color w:val="000000" w:themeColor="text1"/>
          <w:lang w:eastAsia="en-US"/>
        </w:rPr>
        <w:t xml:space="preserve">Weeks, </w:t>
      </w:r>
      <w:r w:rsidR="003A2904" w:rsidRPr="004F2BBD">
        <w:rPr>
          <w:bCs/>
          <w:i/>
          <w:iCs/>
          <w:color w:val="000000" w:themeColor="text1"/>
          <w:lang w:eastAsia="en-US"/>
        </w:rPr>
        <w:t>et al</w:t>
      </w:r>
      <w:r w:rsidR="00544002" w:rsidRPr="004F2BBD">
        <w:rPr>
          <w:bCs/>
          <w:i/>
          <w:iCs/>
          <w:color w:val="000000" w:themeColor="text1"/>
          <w:lang w:eastAsia="en-US"/>
        </w:rPr>
        <w:t>.</w:t>
      </w:r>
      <w:r w:rsidR="003A2904" w:rsidRPr="004F2BBD">
        <w:rPr>
          <w:bCs/>
          <w:iCs/>
          <w:color w:val="000000" w:themeColor="text1"/>
          <w:lang w:eastAsia="en-US"/>
        </w:rPr>
        <w:t xml:space="preserve"> (2007)</w:t>
      </w:r>
      <w:r w:rsidR="003A2904" w:rsidRPr="004F2BBD">
        <w:rPr>
          <w:bCs/>
          <w:iCs/>
          <w:color w:val="000000" w:themeColor="text1"/>
          <w:lang w:eastAsia="en-US"/>
        </w:rPr>
        <w:t xml:space="preserve"> identify contraindications to thermotherapy as</w:t>
      </w:r>
      <w:r w:rsidR="00D4186A" w:rsidRPr="004F2BBD">
        <w:rPr>
          <w:bCs/>
          <w:iCs/>
          <w:color w:val="000000" w:themeColor="text1"/>
          <w:lang w:eastAsia="en-US"/>
        </w:rPr>
        <w:t xml:space="preserve"> </w:t>
      </w:r>
      <w:r w:rsidR="003A2904" w:rsidRPr="004F2BBD">
        <w:rPr>
          <w:bCs/>
          <w:iCs/>
          <w:color w:val="000000" w:themeColor="text1"/>
          <w:lang w:eastAsia="en-US"/>
        </w:rPr>
        <w:t>injuries</w:t>
      </w:r>
      <w:r w:rsidR="00D4186A" w:rsidRPr="004F2BBD">
        <w:rPr>
          <w:bCs/>
          <w:iCs/>
          <w:color w:val="000000" w:themeColor="text1"/>
          <w:lang w:eastAsia="en-US"/>
        </w:rPr>
        <w:t xml:space="preserve"> in the acute stage</w:t>
      </w:r>
      <w:r w:rsidR="003A2904" w:rsidRPr="004F2BBD">
        <w:rPr>
          <w:bCs/>
          <w:iCs/>
          <w:color w:val="000000" w:themeColor="text1"/>
          <w:lang w:eastAsia="en-US"/>
        </w:rPr>
        <w:t xml:space="preserve">, sensory changes, circulatory problems, local burns and hyper or hyposensitivity. </w:t>
      </w:r>
      <w:r w:rsidR="00132D71" w:rsidRPr="004F2BBD">
        <w:rPr>
          <w:bCs/>
          <w:iCs/>
          <w:color w:val="000000" w:themeColor="text1"/>
          <w:lang w:eastAsia="en-US"/>
        </w:rPr>
        <w:t xml:space="preserve">The application of thermotherapy during the acute stage of injury can </w:t>
      </w:r>
      <w:r w:rsidR="004C2445" w:rsidRPr="004F2BBD">
        <w:rPr>
          <w:bCs/>
          <w:iCs/>
          <w:color w:val="000000" w:themeColor="text1"/>
          <w:lang w:eastAsia="en-US"/>
        </w:rPr>
        <w:t xml:space="preserve">increase </w:t>
      </w:r>
      <w:r w:rsidR="00D4186A" w:rsidRPr="004F2BBD">
        <w:rPr>
          <w:bCs/>
          <w:iCs/>
          <w:color w:val="000000" w:themeColor="text1"/>
          <w:lang w:eastAsia="en-US"/>
        </w:rPr>
        <w:t>swelling and haemorrhaging</w:t>
      </w:r>
      <w:r w:rsidR="009C1B68" w:rsidRPr="004F2BBD">
        <w:rPr>
          <w:bCs/>
          <w:iCs/>
          <w:color w:val="000000" w:themeColor="text1"/>
          <w:lang w:eastAsia="en-US"/>
        </w:rPr>
        <w:t xml:space="preserve"> </w:t>
      </w:r>
      <w:r w:rsidR="009C1B68" w:rsidRPr="004F2BBD">
        <w:t>(Dyment, 1988</w:t>
      </w:r>
      <w:r w:rsidR="00D4186A" w:rsidRPr="004F2BBD">
        <w:t xml:space="preserve">; </w:t>
      </w:r>
      <w:r w:rsidR="009C1B68" w:rsidRPr="004F2BBD">
        <w:t xml:space="preserve">Weeks, </w:t>
      </w:r>
      <w:r w:rsidR="009C1B68" w:rsidRPr="004F2BBD">
        <w:rPr>
          <w:i/>
        </w:rPr>
        <w:t>et al.</w:t>
      </w:r>
      <w:r w:rsidR="009C1B68" w:rsidRPr="004F2BBD">
        <w:t>2007</w:t>
      </w:r>
      <w:r w:rsidR="009C1B68" w:rsidRPr="004F2BBD">
        <w:t>)</w:t>
      </w:r>
      <w:r w:rsidR="009C1B68" w:rsidRPr="004F2BBD">
        <w:t>.</w:t>
      </w:r>
      <w:r w:rsidR="005C5162" w:rsidRPr="004F2BBD">
        <w:rPr>
          <w:bCs/>
          <w:iCs/>
          <w:color w:val="000000" w:themeColor="text1"/>
          <w:lang w:eastAsia="en-US"/>
        </w:rPr>
        <w:t xml:space="preserve"> Therefor</w:t>
      </w:r>
      <w:r w:rsidR="00AD190F" w:rsidRPr="004F2BBD">
        <w:rPr>
          <w:bCs/>
          <w:iCs/>
          <w:color w:val="000000" w:themeColor="text1"/>
          <w:lang w:eastAsia="en-US"/>
        </w:rPr>
        <w:t>e,</w:t>
      </w:r>
      <w:r w:rsidR="005C5162" w:rsidRPr="004F2BBD">
        <w:rPr>
          <w:bCs/>
          <w:iCs/>
          <w:color w:val="000000" w:themeColor="text1"/>
          <w:lang w:eastAsia="en-US"/>
        </w:rPr>
        <w:t xml:space="preserve"> during </w:t>
      </w:r>
      <w:r w:rsidR="00AD190F" w:rsidRPr="004F2BBD">
        <w:rPr>
          <w:bCs/>
          <w:iCs/>
          <w:color w:val="000000" w:themeColor="text1"/>
          <w:lang w:eastAsia="en-US"/>
        </w:rPr>
        <w:t>the acute</w:t>
      </w:r>
      <w:r w:rsidR="005C5162" w:rsidRPr="004F2BBD">
        <w:rPr>
          <w:bCs/>
          <w:iCs/>
          <w:color w:val="000000" w:themeColor="text1"/>
          <w:lang w:eastAsia="en-US"/>
        </w:rPr>
        <w:t xml:space="preserve"> stage thermotherapy is a complete contraindication to treatment and must never be applied. </w:t>
      </w:r>
      <w:r w:rsidR="00AD190F" w:rsidRPr="004F2BBD">
        <w:rPr>
          <w:bCs/>
          <w:iCs/>
          <w:color w:val="000000" w:themeColor="text1"/>
          <w:lang w:eastAsia="en-US"/>
        </w:rPr>
        <w:t>However, the other contraindications that have been identified</w:t>
      </w:r>
      <w:r w:rsidR="000E2D40" w:rsidRPr="004F2BBD">
        <w:rPr>
          <w:bCs/>
          <w:iCs/>
          <w:color w:val="000000" w:themeColor="text1"/>
          <w:lang w:eastAsia="en-US"/>
        </w:rPr>
        <w:t>,</w:t>
      </w:r>
      <w:r w:rsidR="00AD190F" w:rsidRPr="004F2BBD">
        <w:rPr>
          <w:bCs/>
          <w:iCs/>
          <w:color w:val="000000" w:themeColor="text1"/>
          <w:lang w:eastAsia="en-US"/>
        </w:rPr>
        <w:t xml:space="preserve"> may not be complete contraindications to treatment</w:t>
      </w:r>
      <w:r w:rsidR="00544002" w:rsidRPr="004F2BBD">
        <w:rPr>
          <w:bCs/>
          <w:iCs/>
          <w:color w:val="000000" w:themeColor="text1"/>
          <w:lang w:eastAsia="en-US"/>
        </w:rPr>
        <w:t xml:space="preserve"> and treatment may go ahead o</w:t>
      </w:r>
      <w:r w:rsidR="0004627C" w:rsidRPr="004F2BBD">
        <w:rPr>
          <w:bCs/>
          <w:iCs/>
          <w:color w:val="000000" w:themeColor="text1"/>
          <w:lang w:eastAsia="en-US"/>
        </w:rPr>
        <w:t xml:space="preserve">nce a doctor has been consulted </w:t>
      </w:r>
      <w:r w:rsidR="00B6036E" w:rsidRPr="004F2BBD">
        <w:rPr>
          <w:bCs/>
          <w:iCs/>
          <w:color w:val="000000" w:themeColor="text1"/>
          <w:lang w:eastAsia="en-US"/>
        </w:rPr>
        <w:t>(Weeks</w:t>
      </w:r>
      <w:r w:rsidR="00224717" w:rsidRPr="004F2BBD">
        <w:rPr>
          <w:bCs/>
          <w:iCs/>
          <w:color w:val="000000" w:themeColor="text1"/>
          <w:lang w:eastAsia="en-US"/>
        </w:rPr>
        <w:t xml:space="preserve"> and</w:t>
      </w:r>
      <w:r w:rsidR="00224717" w:rsidRPr="004F2BBD">
        <w:rPr>
          <w:color w:val="000000" w:themeColor="text1"/>
        </w:rPr>
        <w:t xml:space="preserve"> </w:t>
      </w:r>
      <w:r w:rsidR="00224717" w:rsidRPr="004F2BBD">
        <w:rPr>
          <w:color w:val="000000" w:themeColor="text1"/>
        </w:rPr>
        <w:t>Horan,</w:t>
      </w:r>
      <w:r w:rsidR="00B6036E" w:rsidRPr="004F2BBD">
        <w:rPr>
          <w:bCs/>
          <w:iCs/>
          <w:color w:val="000000" w:themeColor="text1"/>
          <w:lang w:eastAsia="en-US"/>
        </w:rPr>
        <w:t xml:space="preserve"> </w:t>
      </w:r>
      <w:r w:rsidR="00224717" w:rsidRPr="004F2BBD">
        <w:rPr>
          <w:bCs/>
          <w:iCs/>
          <w:color w:val="000000" w:themeColor="text1"/>
          <w:lang w:eastAsia="en-US"/>
        </w:rPr>
        <w:t>2007)</w:t>
      </w:r>
      <w:r w:rsidR="0004627C" w:rsidRPr="004F2BBD">
        <w:rPr>
          <w:bCs/>
          <w:iCs/>
          <w:color w:val="000000" w:themeColor="text1"/>
          <w:lang w:eastAsia="en-US"/>
        </w:rPr>
        <w:t>.</w:t>
      </w:r>
    </w:p>
    <w:p w14:paraId="05AE3EA7" w14:textId="77777777" w:rsidR="00F468C9" w:rsidRPr="004F2BBD" w:rsidRDefault="00F468C9" w:rsidP="00971E25">
      <w:pPr>
        <w:spacing w:line="360" w:lineRule="auto"/>
      </w:pPr>
    </w:p>
    <w:p w14:paraId="139E22DF" w14:textId="5A89C038" w:rsidR="00AC72E8" w:rsidRPr="004F2BBD" w:rsidRDefault="005F5240" w:rsidP="00971E25">
      <w:pPr>
        <w:spacing w:line="360" w:lineRule="auto"/>
      </w:pPr>
      <w:r w:rsidRPr="004F2BBD">
        <w:t>In con</w:t>
      </w:r>
      <w:r w:rsidR="00EA1D17" w:rsidRPr="004F2BBD">
        <w:t xml:space="preserve">clusion, based on the current research </w:t>
      </w:r>
      <w:r w:rsidR="00027182" w:rsidRPr="004F2BBD">
        <w:t xml:space="preserve">of </w:t>
      </w:r>
      <w:r w:rsidR="00EA1D17" w:rsidRPr="004F2BBD">
        <w:t>the application of thermotherapy and cryotherapy the e</w:t>
      </w:r>
      <w:r w:rsidR="00175F74" w:rsidRPr="004F2BBD">
        <w:t>vidence remains largely anecdotal</w:t>
      </w:r>
      <w:r w:rsidR="00EA1D17" w:rsidRPr="004F2BBD">
        <w:t xml:space="preserve"> and more research is required. Due to the anal</w:t>
      </w:r>
      <w:r w:rsidR="00175F74" w:rsidRPr="004F2BBD">
        <w:t xml:space="preserve">gesic effect that both modalities </w:t>
      </w:r>
      <w:r w:rsidR="00EA1D17" w:rsidRPr="004F2BBD">
        <w:t>offer, cryotherapy and thermotherapy should still be used with in treatment of soft tissue injuries. However, clinician</w:t>
      </w:r>
      <w:r w:rsidR="00175F74" w:rsidRPr="004F2BBD">
        <w:t>s</w:t>
      </w:r>
      <w:r w:rsidR="00EA1D17" w:rsidRPr="004F2BBD">
        <w:t xml:space="preserve"> need to have a firm understanding of when these modalities should be used and that they should be used in conjunction with other treatment modality such as compression, evaluation, optimal loading and stretching to fully achieve optimal soft tissue injury management throughout all stages of rehabilitation.   </w:t>
      </w:r>
    </w:p>
    <w:p w14:paraId="15E0057C" w14:textId="782C90DE" w:rsidR="004F1835" w:rsidRDefault="00A204ED" w:rsidP="00971E25">
      <w:pPr>
        <w:spacing w:line="360" w:lineRule="auto"/>
      </w:pPr>
      <w:r>
        <w:t xml:space="preserve">Word </w:t>
      </w:r>
      <w:r w:rsidR="00A1689B">
        <w:t xml:space="preserve">count </w:t>
      </w:r>
      <w:r w:rsidR="004F1835">
        <w:t>–</w:t>
      </w:r>
      <w:r w:rsidR="00A1689B">
        <w:t xml:space="preserve"> </w:t>
      </w:r>
      <w:r w:rsidR="006911D9">
        <w:t>999</w:t>
      </w:r>
    </w:p>
    <w:p w14:paraId="667270BB" w14:textId="77777777" w:rsidR="000522B3" w:rsidRDefault="000522B3" w:rsidP="00971E25">
      <w:pPr>
        <w:spacing w:line="360" w:lineRule="auto"/>
        <w:rPr>
          <w:sz w:val="28"/>
          <w:szCs w:val="28"/>
          <w:u w:val="single"/>
        </w:rPr>
      </w:pPr>
    </w:p>
    <w:p w14:paraId="4F5BA20E" w14:textId="77777777" w:rsidR="000522B3" w:rsidRDefault="000522B3" w:rsidP="00971E25">
      <w:pPr>
        <w:spacing w:line="360" w:lineRule="auto"/>
        <w:rPr>
          <w:sz w:val="28"/>
          <w:szCs w:val="28"/>
          <w:u w:val="single"/>
        </w:rPr>
      </w:pPr>
    </w:p>
    <w:p w14:paraId="0964D10D" w14:textId="77777777" w:rsidR="000522B3" w:rsidRDefault="000522B3" w:rsidP="00971E25">
      <w:pPr>
        <w:spacing w:line="360" w:lineRule="auto"/>
        <w:rPr>
          <w:sz w:val="28"/>
          <w:szCs w:val="28"/>
          <w:u w:val="single"/>
        </w:rPr>
      </w:pPr>
    </w:p>
    <w:p w14:paraId="7BB48AA7" w14:textId="77777777" w:rsidR="000522B3" w:rsidRDefault="000522B3" w:rsidP="00971E25">
      <w:pPr>
        <w:spacing w:line="360" w:lineRule="auto"/>
        <w:rPr>
          <w:sz w:val="28"/>
          <w:szCs w:val="28"/>
          <w:u w:val="single"/>
        </w:rPr>
      </w:pPr>
    </w:p>
    <w:p w14:paraId="58382BF1" w14:textId="77777777" w:rsidR="000522B3" w:rsidRDefault="000522B3" w:rsidP="00971E25">
      <w:pPr>
        <w:spacing w:line="360" w:lineRule="auto"/>
        <w:rPr>
          <w:sz w:val="28"/>
          <w:szCs w:val="28"/>
          <w:u w:val="single"/>
        </w:rPr>
      </w:pPr>
    </w:p>
    <w:p w14:paraId="7DFA9F61" w14:textId="77777777" w:rsidR="000522B3" w:rsidRDefault="000522B3" w:rsidP="00971E25">
      <w:pPr>
        <w:spacing w:line="360" w:lineRule="auto"/>
        <w:rPr>
          <w:sz w:val="28"/>
          <w:szCs w:val="28"/>
          <w:u w:val="single"/>
        </w:rPr>
      </w:pPr>
    </w:p>
    <w:p w14:paraId="12C13C7C" w14:textId="77777777" w:rsidR="000522B3" w:rsidRDefault="000522B3" w:rsidP="00971E25">
      <w:pPr>
        <w:spacing w:line="360" w:lineRule="auto"/>
        <w:rPr>
          <w:sz w:val="28"/>
          <w:szCs w:val="28"/>
          <w:u w:val="single"/>
        </w:rPr>
      </w:pPr>
    </w:p>
    <w:p w14:paraId="1A3A186C" w14:textId="77777777" w:rsidR="000522B3" w:rsidRDefault="000522B3" w:rsidP="00971E25">
      <w:pPr>
        <w:spacing w:line="360" w:lineRule="auto"/>
        <w:rPr>
          <w:sz w:val="28"/>
          <w:szCs w:val="28"/>
          <w:u w:val="single"/>
        </w:rPr>
      </w:pPr>
    </w:p>
    <w:p w14:paraId="22DD1A67" w14:textId="77777777" w:rsidR="000522B3" w:rsidRDefault="000522B3" w:rsidP="00971E25">
      <w:pPr>
        <w:spacing w:line="360" w:lineRule="auto"/>
        <w:rPr>
          <w:sz w:val="28"/>
          <w:szCs w:val="28"/>
          <w:u w:val="single"/>
        </w:rPr>
      </w:pPr>
    </w:p>
    <w:p w14:paraId="2494B8C6" w14:textId="77777777" w:rsidR="00D3441C" w:rsidRDefault="00D3441C" w:rsidP="00971E25">
      <w:pPr>
        <w:spacing w:line="360" w:lineRule="auto"/>
        <w:rPr>
          <w:sz w:val="28"/>
          <w:szCs w:val="28"/>
          <w:u w:val="single"/>
        </w:rPr>
      </w:pPr>
    </w:p>
    <w:p w14:paraId="57BE41AE" w14:textId="4E3F12EE" w:rsidR="00AC72E8" w:rsidRPr="004F1835" w:rsidRDefault="004978BB" w:rsidP="00971E25">
      <w:pPr>
        <w:spacing w:line="360" w:lineRule="auto"/>
        <w:rPr>
          <w:sz w:val="28"/>
          <w:szCs w:val="28"/>
        </w:rPr>
      </w:pPr>
      <w:bookmarkStart w:id="0" w:name="_GoBack"/>
      <w:bookmarkEnd w:id="0"/>
      <w:r w:rsidRPr="004F1835">
        <w:rPr>
          <w:sz w:val="28"/>
          <w:szCs w:val="28"/>
          <w:u w:val="single"/>
        </w:rPr>
        <w:t xml:space="preserve">Reference list </w:t>
      </w:r>
    </w:p>
    <w:p w14:paraId="1FF5F2C8" w14:textId="77777777" w:rsidR="00C36B77" w:rsidRPr="004F2BBD" w:rsidRDefault="00C36B77" w:rsidP="00971E25">
      <w:pPr>
        <w:spacing w:line="360" w:lineRule="auto"/>
      </w:pPr>
      <w:r w:rsidRPr="004F2BBD">
        <w:t>Bleakley, C. (2013) ‘Acute soft tissue injury management update’, sportEX medicine, pp.16-19.</w:t>
      </w:r>
    </w:p>
    <w:p w14:paraId="1E782116" w14:textId="77777777" w:rsidR="00C36B77" w:rsidRPr="004F2BBD" w:rsidRDefault="00C36B77" w:rsidP="00971E25">
      <w:pPr>
        <w:spacing w:line="360" w:lineRule="auto"/>
      </w:pPr>
    </w:p>
    <w:p w14:paraId="0CD33A81" w14:textId="77777777" w:rsidR="00C36B77" w:rsidRPr="004F2BBD" w:rsidRDefault="00C36B77" w:rsidP="00971E25">
      <w:pPr>
        <w:spacing w:line="360" w:lineRule="auto"/>
      </w:pPr>
      <w:r w:rsidRPr="004F2BBD">
        <w:t xml:space="preserve">Bleakley, C., Glasgow, P., Phillips, N., Hanna, L., Callaghan, M. and Davison, G. (2010) </w:t>
      </w:r>
      <w:r w:rsidRPr="00AB55D3">
        <w:rPr>
          <w:i/>
        </w:rPr>
        <w:t>Acute management of soft tissue injuries. Rest, ice, compression and elevation guidelines.</w:t>
      </w:r>
      <w:r w:rsidRPr="004F2BBD">
        <w:t xml:space="preserve"> London, UK: Association of Chartered Physiotherapists in Sport.</w:t>
      </w:r>
    </w:p>
    <w:p w14:paraId="39B2FD50" w14:textId="77777777" w:rsidR="00C36B77" w:rsidRPr="004F2BBD" w:rsidRDefault="00C36B77" w:rsidP="00971E25">
      <w:pPr>
        <w:spacing w:line="360" w:lineRule="auto"/>
      </w:pPr>
    </w:p>
    <w:p w14:paraId="45E69370" w14:textId="77777777" w:rsidR="00C36B77" w:rsidRPr="004F2BBD" w:rsidRDefault="00C36B77" w:rsidP="00971E25">
      <w:pPr>
        <w:spacing w:line="360" w:lineRule="auto"/>
      </w:pPr>
      <w:r w:rsidRPr="004F2BBD">
        <w:t>Bleakley, C., McDonough, S. and MacAuley, D. (2004) ‘The use of ice in the treatment of acute soft-tissue injury’, The American journal of sports medicine, 32(1), pp. 251-261.</w:t>
      </w:r>
    </w:p>
    <w:p w14:paraId="6ACBD22F" w14:textId="77777777" w:rsidR="00C36B77" w:rsidRPr="004F2BBD" w:rsidRDefault="00C36B77" w:rsidP="00971E25">
      <w:pPr>
        <w:spacing w:line="360" w:lineRule="auto"/>
      </w:pPr>
    </w:p>
    <w:p w14:paraId="595346B1" w14:textId="77777777" w:rsidR="00C36B77" w:rsidRPr="004F2BBD" w:rsidRDefault="00C36B77" w:rsidP="00971E25">
      <w:pPr>
        <w:spacing w:line="360" w:lineRule="auto"/>
        <w:rPr>
          <w:rFonts w:eastAsia="Times New Roman"/>
        </w:rPr>
      </w:pPr>
      <w:r w:rsidRPr="004F2BBD">
        <w:rPr>
          <w:rFonts w:eastAsia="Times New Roman"/>
          <w:color w:val="000000"/>
          <w:shd w:val="clear" w:color="auto" w:fill="FFFFFF"/>
        </w:rPr>
        <w:t>Brukner, P., &amp; Khan, K. (2017). </w:t>
      </w:r>
      <w:r w:rsidRPr="004F2BBD">
        <w:rPr>
          <w:rFonts w:eastAsia="Times New Roman"/>
          <w:color w:val="000000"/>
          <w:bdr w:val="none" w:sz="0" w:space="0" w:color="auto" w:frame="1"/>
          <w:shd w:val="clear" w:color="auto" w:fill="FFFFFF"/>
        </w:rPr>
        <w:t>Clinical sports medicine.</w:t>
      </w:r>
      <w:r w:rsidRPr="004F2BBD">
        <w:rPr>
          <w:rFonts w:eastAsia="Times New Roman"/>
          <w:color w:val="000000"/>
          <w:shd w:val="clear" w:color="auto" w:fill="FFFFFF"/>
        </w:rPr>
        <w:t> 5</w:t>
      </w:r>
      <w:r w:rsidRPr="004F2BBD">
        <w:rPr>
          <w:rFonts w:eastAsia="Times New Roman"/>
          <w:color w:val="000000"/>
          <w:shd w:val="clear" w:color="auto" w:fill="FFFFFF"/>
          <w:vertAlign w:val="superscript"/>
        </w:rPr>
        <w:t>th</w:t>
      </w:r>
      <w:r w:rsidRPr="004F2BBD">
        <w:rPr>
          <w:rFonts w:eastAsia="Times New Roman"/>
          <w:color w:val="000000"/>
          <w:shd w:val="clear" w:color="auto" w:fill="FFFFFF"/>
        </w:rPr>
        <w:t xml:space="preserve"> Edn. North Ryde: McGraw-Hill Education (Australia)</w:t>
      </w:r>
    </w:p>
    <w:p w14:paraId="05A9B45D" w14:textId="77777777" w:rsidR="00127CD7" w:rsidRPr="004F2BBD" w:rsidRDefault="00127CD7" w:rsidP="00971E25">
      <w:pPr>
        <w:spacing w:line="360" w:lineRule="auto"/>
      </w:pPr>
    </w:p>
    <w:p w14:paraId="643AF34C" w14:textId="745F93E3" w:rsidR="004978BB" w:rsidRPr="004F2BBD" w:rsidRDefault="004978BB" w:rsidP="00971E25">
      <w:pPr>
        <w:spacing w:line="360" w:lineRule="auto"/>
      </w:pPr>
      <w:r w:rsidRPr="004F2BBD">
        <w:t xml:space="preserve">Collins, N. C. (2008) ‘Is ice right? Does cryotherapy improve outcome for acute soft tissue injury?’, Emergency Medicine </w:t>
      </w:r>
      <w:r w:rsidR="00BC5586" w:rsidRPr="004F2BBD">
        <w:t>Journal, 25(2), pp.65-68.</w:t>
      </w:r>
    </w:p>
    <w:p w14:paraId="2FBD77AE" w14:textId="77777777" w:rsidR="00CF6878" w:rsidRPr="004F2BBD" w:rsidRDefault="00CF6878" w:rsidP="00971E25">
      <w:pPr>
        <w:spacing w:line="360" w:lineRule="auto"/>
      </w:pPr>
    </w:p>
    <w:p w14:paraId="6AC0513C" w14:textId="6A15789F" w:rsidR="00C36B77" w:rsidRPr="004F2BBD" w:rsidRDefault="00C36B77" w:rsidP="00971E25">
      <w:pPr>
        <w:widowControl w:val="0"/>
        <w:autoSpaceDE w:val="0"/>
        <w:autoSpaceDN w:val="0"/>
        <w:adjustRightInd w:val="0"/>
        <w:spacing w:after="240" w:line="360" w:lineRule="auto"/>
        <w:rPr>
          <w:color w:val="000000"/>
        </w:rPr>
      </w:pPr>
      <w:r w:rsidRPr="004F2BBD">
        <w:rPr>
          <w:color w:val="000000"/>
        </w:rPr>
        <w:t>Denegar, C.R., Saliba, E. &amp; Saliba, S. (2010) Therapeutic modalities for musculoskeletal injuries.  3</w:t>
      </w:r>
      <w:r w:rsidR="008D594D" w:rsidRPr="004F2BBD">
        <w:rPr>
          <w:color w:val="000000"/>
          <w:position w:val="13"/>
        </w:rPr>
        <w:t>rd.</w:t>
      </w:r>
      <w:r w:rsidRPr="004F2BBD">
        <w:rPr>
          <w:color w:val="000000"/>
          <w:position w:val="13"/>
        </w:rPr>
        <w:t xml:space="preserve"> </w:t>
      </w:r>
      <w:r w:rsidRPr="004F2BBD">
        <w:rPr>
          <w:color w:val="000000"/>
        </w:rPr>
        <w:t>Edn. Champaign, Ill: Human Kinetics.</w:t>
      </w:r>
      <w:r w:rsidRPr="004F2BBD">
        <w:rPr>
          <w:rFonts w:ascii="MS Mincho" w:eastAsia="MS Mincho" w:hAnsi="MS Mincho" w:cs="MS Mincho"/>
          <w:color w:val="000000"/>
        </w:rPr>
        <w:t> </w:t>
      </w:r>
    </w:p>
    <w:p w14:paraId="5E9770B6" w14:textId="77777777" w:rsidR="00B50F22" w:rsidRPr="004F2BBD" w:rsidRDefault="00B50F22" w:rsidP="00971E25">
      <w:pPr>
        <w:spacing w:line="360" w:lineRule="auto"/>
      </w:pPr>
    </w:p>
    <w:p w14:paraId="361E4F56" w14:textId="0851832A" w:rsidR="003A0825" w:rsidRPr="004F2BBD" w:rsidRDefault="003A0825" w:rsidP="00971E25">
      <w:pPr>
        <w:spacing w:line="360" w:lineRule="auto"/>
      </w:pPr>
      <w:r w:rsidRPr="004F2BBD">
        <w:t xml:space="preserve">Dyment, P. G (1988) ‘Initial management of minor acute soft-tissue injuries’, </w:t>
      </w:r>
      <w:r w:rsidR="008D594D" w:rsidRPr="004F2BBD">
        <w:t>Paediatric</w:t>
      </w:r>
      <w:r w:rsidR="005C30D9" w:rsidRPr="004F2BBD">
        <w:t xml:space="preserve"> annals, 17(2), pp.99-106.</w:t>
      </w:r>
    </w:p>
    <w:p w14:paraId="75AA0AEF" w14:textId="77777777" w:rsidR="003E7579" w:rsidRPr="004F2BBD" w:rsidRDefault="003E7579" w:rsidP="00971E25">
      <w:pPr>
        <w:widowControl w:val="0"/>
        <w:autoSpaceDE w:val="0"/>
        <w:autoSpaceDN w:val="0"/>
        <w:adjustRightInd w:val="0"/>
        <w:spacing w:after="240" w:line="360" w:lineRule="auto"/>
        <w:rPr>
          <w:color w:val="000000" w:themeColor="text1"/>
        </w:rPr>
      </w:pPr>
    </w:p>
    <w:p w14:paraId="5926EF42" w14:textId="797B3462" w:rsidR="00C36B77" w:rsidRPr="004F2BBD" w:rsidRDefault="008A23C1" w:rsidP="00971E25">
      <w:pPr>
        <w:widowControl w:val="0"/>
        <w:autoSpaceDE w:val="0"/>
        <w:autoSpaceDN w:val="0"/>
        <w:adjustRightInd w:val="0"/>
        <w:spacing w:after="240" w:line="360" w:lineRule="auto"/>
        <w:rPr>
          <w:color w:val="000000" w:themeColor="text1"/>
        </w:rPr>
      </w:pPr>
      <w:r w:rsidRPr="004F2BBD">
        <w:rPr>
          <w:color w:val="000000" w:themeColor="text1"/>
        </w:rPr>
        <w:t>Pain, T. (2015). The complete guide to sports massage. 3</w:t>
      </w:r>
      <w:r w:rsidRPr="004F2BBD">
        <w:rPr>
          <w:color w:val="000000" w:themeColor="text1"/>
          <w:vertAlign w:val="superscript"/>
        </w:rPr>
        <w:t>rd</w:t>
      </w:r>
      <w:r w:rsidRPr="004F2BBD">
        <w:rPr>
          <w:color w:val="000000" w:themeColor="text1"/>
        </w:rPr>
        <w:t xml:space="preserve"> Edn. </w:t>
      </w:r>
      <w:r w:rsidR="00291CA4" w:rsidRPr="004F2BBD">
        <w:rPr>
          <w:color w:val="000000" w:themeColor="text1"/>
        </w:rPr>
        <w:t>London: Bloomsbury sport.</w:t>
      </w:r>
    </w:p>
    <w:p w14:paraId="17726ED5" w14:textId="77777777" w:rsidR="003E7579" w:rsidRPr="004F2BBD" w:rsidRDefault="003E7579" w:rsidP="00971E25">
      <w:pPr>
        <w:widowControl w:val="0"/>
        <w:autoSpaceDE w:val="0"/>
        <w:autoSpaceDN w:val="0"/>
        <w:adjustRightInd w:val="0"/>
        <w:spacing w:after="240" w:line="360" w:lineRule="auto"/>
        <w:rPr>
          <w:color w:val="000000" w:themeColor="text1"/>
        </w:rPr>
      </w:pPr>
    </w:p>
    <w:p w14:paraId="704ED20B" w14:textId="594A2EB1" w:rsidR="00C36B77" w:rsidRPr="004F2BBD" w:rsidRDefault="00C36B77" w:rsidP="00971E25">
      <w:pPr>
        <w:widowControl w:val="0"/>
        <w:autoSpaceDE w:val="0"/>
        <w:autoSpaceDN w:val="0"/>
        <w:adjustRightInd w:val="0"/>
        <w:spacing w:after="240" w:line="360" w:lineRule="auto"/>
        <w:rPr>
          <w:color w:val="000000" w:themeColor="text1"/>
        </w:rPr>
      </w:pPr>
      <w:r w:rsidRPr="004F2BBD">
        <w:rPr>
          <w:color w:val="000000" w:themeColor="text1"/>
        </w:rPr>
        <w:t xml:space="preserve">Ward, K. (2004) Hands on sports therapy. </w:t>
      </w:r>
      <w:r w:rsidR="00291CA4" w:rsidRPr="004F2BBD">
        <w:rPr>
          <w:color w:val="000000" w:themeColor="text1"/>
        </w:rPr>
        <w:t>Australia</w:t>
      </w:r>
      <w:r w:rsidR="00291CA4" w:rsidRPr="004F2BBD">
        <w:rPr>
          <w:color w:val="000000" w:themeColor="text1"/>
        </w:rPr>
        <w:t>: T</w:t>
      </w:r>
      <w:r w:rsidRPr="004F2BBD">
        <w:rPr>
          <w:color w:val="000000" w:themeColor="text1"/>
        </w:rPr>
        <w:t xml:space="preserve">homson. </w:t>
      </w:r>
    </w:p>
    <w:p w14:paraId="1C12AC89" w14:textId="77777777" w:rsidR="003E7579" w:rsidRPr="004F2BBD" w:rsidRDefault="003E7579" w:rsidP="00971E25">
      <w:pPr>
        <w:widowControl w:val="0"/>
        <w:autoSpaceDE w:val="0"/>
        <w:autoSpaceDN w:val="0"/>
        <w:adjustRightInd w:val="0"/>
        <w:spacing w:after="240" w:line="360" w:lineRule="auto"/>
        <w:rPr>
          <w:color w:val="000000" w:themeColor="text1"/>
        </w:rPr>
      </w:pPr>
    </w:p>
    <w:p w14:paraId="2BF0314C" w14:textId="503558BD" w:rsidR="00810EBF" w:rsidRPr="004F1835" w:rsidRDefault="00CF3BF7" w:rsidP="004F1835">
      <w:pPr>
        <w:widowControl w:val="0"/>
        <w:autoSpaceDE w:val="0"/>
        <w:autoSpaceDN w:val="0"/>
        <w:adjustRightInd w:val="0"/>
        <w:spacing w:after="240" w:line="360" w:lineRule="auto"/>
        <w:rPr>
          <w:color w:val="000000" w:themeColor="text1"/>
        </w:rPr>
      </w:pPr>
      <w:r w:rsidRPr="004F2BBD">
        <w:rPr>
          <w:color w:val="000000" w:themeColor="text1"/>
        </w:rPr>
        <w:t xml:space="preserve">Weeks, B. K., </w:t>
      </w:r>
      <w:r w:rsidR="00E709AB" w:rsidRPr="004F2BBD">
        <w:rPr>
          <w:color w:val="000000" w:themeColor="text1"/>
        </w:rPr>
        <w:t xml:space="preserve">and </w:t>
      </w:r>
      <w:r w:rsidR="005129BA" w:rsidRPr="004F2BBD">
        <w:rPr>
          <w:color w:val="000000" w:themeColor="text1"/>
        </w:rPr>
        <w:t>Horan, S. A. (2007)</w:t>
      </w:r>
      <w:r w:rsidR="00B75019" w:rsidRPr="004F2BBD">
        <w:rPr>
          <w:color w:val="000000" w:themeColor="text1"/>
        </w:rPr>
        <w:t xml:space="preserve"> ‘Heat or cold for sports injuries?’, Modern Athlete &amp; coach, </w:t>
      </w:r>
      <w:r w:rsidR="00DC76D0" w:rsidRPr="004F2BBD">
        <w:rPr>
          <w:color w:val="000000" w:themeColor="text1"/>
        </w:rPr>
        <w:t xml:space="preserve">45(1), </w:t>
      </w:r>
      <w:r w:rsidR="00B75019" w:rsidRPr="004F2BBD">
        <w:rPr>
          <w:color w:val="000000" w:themeColor="text1"/>
        </w:rPr>
        <w:t>pp. 23-25</w:t>
      </w:r>
      <w:r w:rsidR="004F1835">
        <w:rPr>
          <w:color w:val="000000" w:themeColor="text1"/>
        </w:rPr>
        <w:t>.</w:t>
      </w:r>
    </w:p>
    <w:sectPr w:rsidR="00810EBF" w:rsidRPr="004F1835" w:rsidSect="00971E25">
      <w:headerReference w:type="default" r:id="rId9"/>
      <w:footerReference w:type="even" r:id="rId10"/>
      <w:footerReference w:type="default" r:id="rId11"/>
      <w:pgSz w:w="11900" w:h="16840"/>
      <w:pgMar w:top="1440" w:right="1418" w:bottom="1440" w:left="1418"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9698F8" w14:textId="77777777" w:rsidR="0022227A" w:rsidRDefault="0022227A" w:rsidP="00BB767A">
      <w:r>
        <w:separator/>
      </w:r>
    </w:p>
  </w:endnote>
  <w:endnote w:type="continuationSeparator" w:id="0">
    <w:p w14:paraId="4744EC75" w14:textId="77777777" w:rsidR="0022227A" w:rsidRDefault="0022227A" w:rsidP="00BB76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027828" w14:textId="77777777" w:rsidR="00BB767A" w:rsidRDefault="00BB767A" w:rsidP="00C759D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FEB6EB1" w14:textId="77777777" w:rsidR="00BB767A" w:rsidRDefault="00BB767A" w:rsidP="00BB767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CDB040" w14:textId="77777777" w:rsidR="00BB767A" w:rsidRDefault="00BB767A" w:rsidP="00C759D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227A">
      <w:rPr>
        <w:rStyle w:val="PageNumber"/>
        <w:noProof/>
      </w:rPr>
      <w:t>1</w:t>
    </w:r>
    <w:r>
      <w:rPr>
        <w:rStyle w:val="PageNumber"/>
      </w:rPr>
      <w:fldChar w:fldCharType="end"/>
    </w:r>
  </w:p>
  <w:p w14:paraId="01016D60" w14:textId="77777777" w:rsidR="00BB767A" w:rsidRDefault="00BB767A" w:rsidP="00BB767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6BB661" w14:textId="77777777" w:rsidR="0022227A" w:rsidRDefault="0022227A" w:rsidP="00BB767A">
      <w:r>
        <w:separator/>
      </w:r>
    </w:p>
  </w:footnote>
  <w:footnote w:type="continuationSeparator" w:id="0">
    <w:p w14:paraId="43A12007" w14:textId="77777777" w:rsidR="0022227A" w:rsidRDefault="0022227A" w:rsidP="00BB767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C3F3A" w14:textId="26A7E7B8" w:rsidR="00B258D9" w:rsidRDefault="00B258D9">
    <w:pPr>
      <w:pStyle w:val="Header"/>
    </w:pPr>
    <w:r>
      <w:t>Hannah Aston</w:t>
    </w:r>
    <w:r>
      <w:ptab w:relativeTo="margin" w:alignment="center" w:leader="none"/>
    </w:r>
    <w:r>
      <w:t>Introduction to Sports Therapy</w:t>
    </w:r>
    <w:r w:rsidR="0020689A">
      <w:t xml:space="preserve"> Skill</w:t>
    </w:r>
    <w:r>
      <w:t xml:space="preserve"> </w:t>
    </w:r>
    <w:r>
      <w:ptab w:relativeTo="margin" w:alignment="right" w:leader="none"/>
    </w:r>
    <w:r>
      <w:t>Daniel Martin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F1964"/>
    <w:multiLevelType w:val="hybridMultilevel"/>
    <w:tmpl w:val="9C202526"/>
    <w:lvl w:ilvl="0" w:tplc="08090001">
      <w:start w:val="1"/>
      <w:numFmt w:val="bullet"/>
      <w:lvlText w:val=""/>
      <w:lvlJc w:val="left"/>
      <w:pPr>
        <w:ind w:left="1040" w:hanging="360"/>
      </w:pPr>
      <w:rPr>
        <w:rFonts w:ascii="Symbol" w:hAnsi="Symbol"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1">
    <w:nsid w:val="06B873B2"/>
    <w:multiLevelType w:val="hybridMultilevel"/>
    <w:tmpl w:val="9864B5C8"/>
    <w:lvl w:ilvl="0" w:tplc="08090001">
      <w:start w:val="1"/>
      <w:numFmt w:val="bullet"/>
      <w:lvlText w:val=""/>
      <w:lvlJc w:val="left"/>
      <w:pPr>
        <w:ind w:left="1040" w:hanging="360"/>
      </w:pPr>
      <w:rPr>
        <w:rFonts w:ascii="Symbol" w:hAnsi="Symbol"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2">
    <w:nsid w:val="0FA9740C"/>
    <w:multiLevelType w:val="hybridMultilevel"/>
    <w:tmpl w:val="91F03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96653FD"/>
    <w:multiLevelType w:val="hybridMultilevel"/>
    <w:tmpl w:val="B9F0CA7A"/>
    <w:lvl w:ilvl="0" w:tplc="08090001">
      <w:start w:val="1"/>
      <w:numFmt w:val="bullet"/>
      <w:lvlText w:val=""/>
      <w:lvlJc w:val="left"/>
      <w:pPr>
        <w:ind w:left="1040" w:hanging="360"/>
      </w:pPr>
      <w:rPr>
        <w:rFonts w:ascii="Symbol" w:hAnsi="Symbol"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4">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1D7502"/>
    <w:multiLevelType w:val="hybridMultilevel"/>
    <w:tmpl w:val="587E4FBA"/>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mirrorMargins/>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22B1"/>
    <w:rsid w:val="000061CB"/>
    <w:rsid w:val="00010630"/>
    <w:rsid w:val="00017EB9"/>
    <w:rsid w:val="00027182"/>
    <w:rsid w:val="00035A65"/>
    <w:rsid w:val="0004080A"/>
    <w:rsid w:val="00045E04"/>
    <w:rsid w:val="0004627C"/>
    <w:rsid w:val="000522B3"/>
    <w:rsid w:val="00055944"/>
    <w:rsid w:val="000719B0"/>
    <w:rsid w:val="000A57F1"/>
    <w:rsid w:val="000B5E4C"/>
    <w:rsid w:val="000C2DBA"/>
    <w:rsid w:val="000C468E"/>
    <w:rsid w:val="000D4C57"/>
    <w:rsid w:val="000D4DAB"/>
    <w:rsid w:val="000E2D40"/>
    <w:rsid w:val="000F7521"/>
    <w:rsid w:val="00103D15"/>
    <w:rsid w:val="00113101"/>
    <w:rsid w:val="00127CD7"/>
    <w:rsid w:val="0013159D"/>
    <w:rsid w:val="00132D71"/>
    <w:rsid w:val="001338A7"/>
    <w:rsid w:val="00153830"/>
    <w:rsid w:val="0016132B"/>
    <w:rsid w:val="001613C9"/>
    <w:rsid w:val="00173798"/>
    <w:rsid w:val="00175F74"/>
    <w:rsid w:val="00180C90"/>
    <w:rsid w:val="00182999"/>
    <w:rsid w:val="00186AEF"/>
    <w:rsid w:val="00190417"/>
    <w:rsid w:val="0019048D"/>
    <w:rsid w:val="00192095"/>
    <w:rsid w:val="001A3789"/>
    <w:rsid w:val="001A7052"/>
    <w:rsid w:val="001B3FF6"/>
    <w:rsid w:val="001B737E"/>
    <w:rsid w:val="001C0C7F"/>
    <w:rsid w:val="001C5FB3"/>
    <w:rsid w:val="001D4ABB"/>
    <w:rsid w:val="001E3DCB"/>
    <w:rsid w:val="001E6C6C"/>
    <w:rsid w:val="001F190B"/>
    <w:rsid w:val="001F1A4B"/>
    <w:rsid w:val="00202688"/>
    <w:rsid w:val="0020689A"/>
    <w:rsid w:val="0022227A"/>
    <w:rsid w:val="00224717"/>
    <w:rsid w:val="00250081"/>
    <w:rsid w:val="00254A37"/>
    <w:rsid w:val="00255408"/>
    <w:rsid w:val="00255F9D"/>
    <w:rsid w:val="002639D6"/>
    <w:rsid w:val="00271BDA"/>
    <w:rsid w:val="00273C0E"/>
    <w:rsid w:val="00275F89"/>
    <w:rsid w:val="0028139E"/>
    <w:rsid w:val="0029122C"/>
    <w:rsid w:val="00291CA4"/>
    <w:rsid w:val="002A10FC"/>
    <w:rsid w:val="002D194A"/>
    <w:rsid w:val="002E152C"/>
    <w:rsid w:val="002E2DC7"/>
    <w:rsid w:val="002E5376"/>
    <w:rsid w:val="00317798"/>
    <w:rsid w:val="00320A79"/>
    <w:rsid w:val="003443E1"/>
    <w:rsid w:val="00350B41"/>
    <w:rsid w:val="0035166F"/>
    <w:rsid w:val="003739AD"/>
    <w:rsid w:val="0037466A"/>
    <w:rsid w:val="003912DE"/>
    <w:rsid w:val="00392538"/>
    <w:rsid w:val="00392E8C"/>
    <w:rsid w:val="003A0825"/>
    <w:rsid w:val="003A2904"/>
    <w:rsid w:val="003A42CD"/>
    <w:rsid w:val="003B2892"/>
    <w:rsid w:val="003D6976"/>
    <w:rsid w:val="003E7579"/>
    <w:rsid w:val="00415BC8"/>
    <w:rsid w:val="0041657B"/>
    <w:rsid w:val="004978BB"/>
    <w:rsid w:val="004A2B94"/>
    <w:rsid w:val="004B6BD4"/>
    <w:rsid w:val="004C0B59"/>
    <w:rsid w:val="004C174B"/>
    <w:rsid w:val="004C1C2F"/>
    <w:rsid w:val="004C2445"/>
    <w:rsid w:val="004C3F65"/>
    <w:rsid w:val="004E5CE8"/>
    <w:rsid w:val="004F1835"/>
    <w:rsid w:val="004F2BBD"/>
    <w:rsid w:val="004F3F93"/>
    <w:rsid w:val="005129BA"/>
    <w:rsid w:val="00512A44"/>
    <w:rsid w:val="00514E3A"/>
    <w:rsid w:val="00516769"/>
    <w:rsid w:val="00517868"/>
    <w:rsid w:val="00522A91"/>
    <w:rsid w:val="00525930"/>
    <w:rsid w:val="0052786B"/>
    <w:rsid w:val="00541CB5"/>
    <w:rsid w:val="00542983"/>
    <w:rsid w:val="00544002"/>
    <w:rsid w:val="0054406F"/>
    <w:rsid w:val="00547A33"/>
    <w:rsid w:val="00552289"/>
    <w:rsid w:val="00566911"/>
    <w:rsid w:val="00576439"/>
    <w:rsid w:val="00576FCC"/>
    <w:rsid w:val="0058775F"/>
    <w:rsid w:val="005904A5"/>
    <w:rsid w:val="00594740"/>
    <w:rsid w:val="005C30D9"/>
    <w:rsid w:val="005C5162"/>
    <w:rsid w:val="005D7671"/>
    <w:rsid w:val="005E0734"/>
    <w:rsid w:val="005E3674"/>
    <w:rsid w:val="005E6415"/>
    <w:rsid w:val="005F39AB"/>
    <w:rsid w:val="005F5240"/>
    <w:rsid w:val="005F69DF"/>
    <w:rsid w:val="006012C7"/>
    <w:rsid w:val="006136C0"/>
    <w:rsid w:val="006174FF"/>
    <w:rsid w:val="0063489D"/>
    <w:rsid w:val="0064169B"/>
    <w:rsid w:val="00670F53"/>
    <w:rsid w:val="00674919"/>
    <w:rsid w:val="006816F0"/>
    <w:rsid w:val="00685675"/>
    <w:rsid w:val="006911D9"/>
    <w:rsid w:val="00692E11"/>
    <w:rsid w:val="00692E1F"/>
    <w:rsid w:val="006A7C3E"/>
    <w:rsid w:val="006B19DF"/>
    <w:rsid w:val="006D4E40"/>
    <w:rsid w:val="006E35FE"/>
    <w:rsid w:val="006F705B"/>
    <w:rsid w:val="00711D22"/>
    <w:rsid w:val="007178ED"/>
    <w:rsid w:val="00725C2D"/>
    <w:rsid w:val="007266ED"/>
    <w:rsid w:val="007279D8"/>
    <w:rsid w:val="00750CCC"/>
    <w:rsid w:val="0075369C"/>
    <w:rsid w:val="007714D5"/>
    <w:rsid w:val="00787207"/>
    <w:rsid w:val="0079559A"/>
    <w:rsid w:val="007A0433"/>
    <w:rsid w:val="007C5AC6"/>
    <w:rsid w:val="007D3A17"/>
    <w:rsid w:val="007D5745"/>
    <w:rsid w:val="007E6117"/>
    <w:rsid w:val="008003BF"/>
    <w:rsid w:val="0080604B"/>
    <w:rsid w:val="00806489"/>
    <w:rsid w:val="00810EBF"/>
    <w:rsid w:val="00844E8E"/>
    <w:rsid w:val="00853458"/>
    <w:rsid w:val="008778B2"/>
    <w:rsid w:val="00877C9C"/>
    <w:rsid w:val="0088565C"/>
    <w:rsid w:val="0088687A"/>
    <w:rsid w:val="00890C5D"/>
    <w:rsid w:val="008974E0"/>
    <w:rsid w:val="008A0403"/>
    <w:rsid w:val="008A23C1"/>
    <w:rsid w:val="008C61FF"/>
    <w:rsid w:val="008D3849"/>
    <w:rsid w:val="008D594D"/>
    <w:rsid w:val="008E1F6A"/>
    <w:rsid w:val="00900775"/>
    <w:rsid w:val="00920C18"/>
    <w:rsid w:val="00933AEA"/>
    <w:rsid w:val="00935F10"/>
    <w:rsid w:val="00937B90"/>
    <w:rsid w:val="009531AD"/>
    <w:rsid w:val="0096762B"/>
    <w:rsid w:val="00971E25"/>
    <w:rsid w:val="00980A2D"/>
    <w:rsid w:val="009A559F"/>
    <w:rsid w:val="009A7550"/>
    <w:rsid w:val="009A7877"/>
    <w:rsid w:val="009A7AF0"/>
    <w:rsid w:val="009B1F45"/>
    <w:rsid w:val="009B6B32"/>
    <w:rsid w:val="009B7215"/>
    <w:rsid w:val="009C1B68"/>
    <w:rsid w:val="009C6EE3"/>
    <w:rsid w:val="009F690D"/>
    <w:rsid w:val="00A06AC9"/>
    <w:rsid w:val="00A1689B"/>
    <w:rsid w:val="00A204ED"/>
    <w:rsid w:val="00A27120"/>
    <w:rsid w:val="00A31361"/>
    <w:rsid w:val="00A3654C"/>
    <w:rsid w:val="00A41CC4"/>
    <w:rsid w:val="00A4515A"/>
    <w:rsid w:val="00A57680"/>
    <w:rsid w:val="00A6607A"/>
    <w:rsid w:val="00A775D4"/>
    <w:rsid w:val="00A9265A"/>
    <w:rsid w:val="00A96BE9"/>
    <w:rsid w:val="00A97227"/>
    <w:rsid w:val="00AB2699"/>
    <w:rsid w:val="00AB55D3"/>
    <w:rsid w:val="00AC72E8"/>
    <w:rsid w:val="00AD190F"/>
    <w:rsid w:val="00AD2607"/>
    <w:rsid w:val="00AD305D"/>
    <w:rsid w:val="00AE248B"/>
    <w:rsid w:val="00AE2B27"/>
    <w:rsid w:val="00AF458E"/>
    <w:rsid w:val="00AF4B99"/>
    <w:rsid w:val="00AF5B20"/>
    <w:rsid w:val="00B0751C"/>
    <w:rsid w:val="00B21168"/>
    <w:rsid w:val="00B258D9"/>
    <w:rsid w:val="00B458BC"/>
    <w:rsid w:val="00B50F22"/>
    <w:rsid w:val="00B6036E"/>
    <w:rsid w:val="00B6431A"/>
    <w:rsid w:val="00B700DD"/>
    <w:rsid w:val="00B75019"/>
    <w:rsid w:val="00BA0C41"/>
    <w:rsid w:val="00BB036F"/>
    <w:rsid w:val="00BB1119"/>
    <w:rsid w:val="00BB764D"/>
    <w:rsid w:val="00BB767A"/>
    <w:rsid w:val="00BC5586"/>
    <w:rsid w:val="00BE0003"/>
    <w:rsid w:val="00BE2086"/>
    <w:rsid w:val="00BF6803"/>
    <w:rsid w:val="00C122B1"/>
    <w:rsid w:val="00C13BD0"/>
    <w:rsid w:val="00C220CD"/>
    <w:rsid w:val="00C3546D"/>
    <w:rsid w:val="00C36B77"/>
    <w:rsid w:val="00C36BEF"/>
    <w:rsid w:val="00C6510D"/>
    <w:rsid w:val="00C66220"/>
    <w:rsid w:val="00CD1646"/>
    <w:rsid w:val="00CD26C8"/>
    <w:rsid w:val="00CD275B"/>
    <w:rsid w:val="00CD3282"/>
    <w:rsid w:val="00CD546C"/>
    <w:rsid w:val="00CF3855"/>
    <w:rsid w:val="00CF3BF7"/>
    <w:rsid w:val="00CF6349"/>
    <w:rsid w:val="00CF6878"/>
    <w:rsid w:val="00D13236"/>
    <w:rsid w:val="00D16CA0"/>
    <w:rsid w:val="00D20F2D"/>
    <w:rsid w:val="00D268C4"/>
    <w:rsid w:val="00D3441C"/>
    <w:rsid w:val="00D35977"/>
    <w:rsid w:val="00D4186A"/>
    <w:rsid w:val="00D47820"/>
    <w:rsid w:val="00D6076E"/>
    <w:rsid w:val="00D64C39"/>
    <w:rsid w:val="00D740E4"/>
    <w:rsid w:val="00D76530"/>
    <w:rsid w:val="00DC0EE8"/>
    <w:rsid w:val="00DC4F5E"/>
    <w:rsid w:val="00DC76D0"/>
    <w:rsid w:val="00DD2A67"/>
    <w:rsid w:val="00DD6A6C"/>
    <w:rsid w:val="00DE2EF8"/>
    <w:rsid w:val="00DF08E6"/>
    <w:rsid w:val="00DF5BE0"/>
    <w:rsid w:val="00E24D59"/>
    <w:rsid w:val="00E709AB"/>
    <w:rsid w:val="00E775BE"/>
    <w:rsid w:val="00E81F4F"/>
    <w:rsid w:val="00E94585"/>
    <w:rsid w:val="00E9720D"/>
    <w:rsid w:val="00EA1D17"/>
    <w:rsid w:val="00EB13D0"/>
    <w:rsid w:val="00EC7913"/>
    <w:rsid w:val="00ED4507"/>
    <w:rsid w:val="00ED767F"/>
    <w:rsid w:val="00EE57C5"/>
    <w:rsid w:val="00EF0B45"/>
    <w:rsid w:val="00F04969"/>
    <w:rsid w:val="00F06D5B"/>
    <w:rsid w:val="00F163D1"/>
    <w:rsid w:val="00F34B42"/>
    <w:rsid w:val="00F468C9"/>
    <w:rsid w:val="00F5798D"/>
    <w:rsid w:val="00F7083C"/>
    <w:rsid w:val="00F821F7"/>
    <w:rsid w:val="00F87593"/>
    <w:rsid w:val="00F933C6"/>
    <w:rsid w:val="00FC490C"/>
    <w:rsid w:val="00FC5634"/>
    <w:rsid w:val="00FC564E"/>
    <w:rsid w:val="00FD0FB4"/>
    <w:rsid w:val="00FE1BEE"/>
    <w:rsid w:val="00FE54CE"/>
    <w:rsid w:val="00FF0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48CC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F5B20"/>
    <w:rPr>
      <w:rFonts w:ascii="Times New Roman" w:hAnsi="Times New Roman" w:cs="Times New Roman"/>
      <w:lang w:eastAsia="en-GB"/>
    </w:rPr>
  </w:style>
  <w:style w:type="paragraph" w:styleId="Heading3">
    <w:name w:val="heading 3"/>
    <w:basedOn w:val="Normal"/>
    <w:link w:val="Heading3Char"/>
    <w:uiPriority w:val="9"/>
    <w:qFormat/>
    <w:rsid w:val="001E3DC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122B1"/>
    <w:pPr>
      <w:spacing w:after="120"/>
    </w:pPr>
    <w:rPr>
      <w:rFonts w:eastAsia="Times New Roman"/>
      <w:szCs w:val="20"/>
    </w:rPr>
  </w:style>
  <w:style w:type="character" w:customStyle="1" w:styleId="BodyTextChar">
    <w:name w:val="Body Text Char"/>
    <w:basedOn w:val="DefaultParagraphFont"/>
    <w:link w:val="BodyText"/>
    <w:rsid w:val="00C122B1"/>
    <w:rPr>
      <w:rFonts w:ascii="Times New Roman" w:eastAsia="Times New Roman" w:hAnsi="Times New Roman" w:cs="Times New Roman"/>
      <w:szCs w:val="20"/>
      <w:lang w:eastAsia="en-GB"/>
    </w:rPr>
  </w:style>
  <w:style w:type="character" w:customStyle="1" w:styleId="Heading3Char">
    <w:name w:val="Heading 3 Char"/>
    <w:basedOn w:val="DefaultParagraphFont"/>
    <w:link w:val="Heading3"/>
    <w:uiPriority w:val="9"/>
    <w:rsid w:val="001E3DCB"/>
    <w:rPr>
      <w:rFonts w:ascii="Times New Roman" w:hAnsi="Times New Roman" w:cs="Times New Roman"/>
      <w:b/>
      <w:bCs/>
      <w:sz w:val="27"/>
      <w:szCs w:val="27"/>
      <w:lang w:eastAsia="en-GB"/>
    </w:rPr>
  </w:style>
  <w:style w:type="character" w:customStyle="1" w:styleId="apple-converted-space">
    <w:name w:val="apple-converted-space"/>
    <w:basedOn w:val="DefaultParagraphFont"/>
    <w:rsid w:val="004C1C2F"/>
  </w:style>
  <w:style w:type="character" w:customStyle="1" w:styleId="hit">
    <w:name w:val="hit"/>
    <w:basedOn w:val="DefaultParagraphFont"/>
    <w:rsid w:val="004C1C2F"/>
  </w:style>
  <w:style w:type="paragraph" w:styleId="ListParagraph">
    <w:name w:val="List Paragraph"/>
    <w:basedOn w:val="Normal"/>
    <w:uiPriority w:val="34"/>
    <w:qFormat/>
    <w:rsid w:val="00937B90"/>
    <w:pPr>
      <w:ind w:left="720"/>
      <w:contextualSpacing/>
    </w:pPr>
  </w:style>
  <w:style w:type="character" w:styleId="CommentReference">
    <w:name w:val="annotation reference"/>
    <w:basedOn w:val="DefaultParagraphFont"/>
    <w:uiPriority w:val="99"/>
    <w:semiHidden/>
    <w:unhideWhenUsed/>
    <w:rsid w:val="00F87593"/>
    <w:rPr>
      <w:sz w:val="18"/>
      <w:szCs w:val="18"/>
    </w:rPr>
  </w:style>
  <w:style w:type="paragraph" w:styleId="CommentText">
    <w:name w:val="annotation text"/>
    <w:basedOn w:val="Normal"/>
    <w:link w:val="CommentTextChar"/>
    <w:uiPriority w:val="99"/>
    <w:semiHidden/>
    <w:unhideWhenUsed/>
    <w:rsid w:val="00F87593"/>
  </w:style>
  <w:style w:type="character" w:customStyle="1" w:styleId="CommentTextChar">
    <w:name w:val="Comment Text Char"/>
    <w:basedOn w:val="DefaultParagraphFont"/>
    <w:link w:val="CommentText"/>
    <w:uiPriority w:val="99"/>
    <w:semiHidden/>
    <w:rsid w:val="00F87593"/>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F87593"/>
    <w:rPr>
      <w:b/>
      <w:bCs/>
      <w:sz w:val="20"/>
      <w:szCs w:val="20"/>
    </w:rPr>
  </w:style>
  <w:style w:type="character" w:customStyle="1" w:styleId="CommentSubjectChar">
    <w:name w:val="Comment Subject Char"/>
    <w:basedOn w:val="CommentTextChar"/>
    <w:link w:val="CommentSubject"/>
    <w:uiPriority w:val="99"/>
    <w:semiHidden/>
    <w:rsid w:val="00F87593"/>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87593"/>
    <w:rPr>
      <w:sz w:val="18"/>
      <w:szCs w:val="18"/>
    </w:rPr>
  </w:style>
  <w:style w:type="character" w:customStyle="1" w:styleId="BalloonTextChar">
    <w:name w:val="Balloon Text Char"/>
    <w:basedOn w:val="DefaultParagraphFont"/>
    <w:link w:val="BalloonText"/>
    <w:uiPriority w:val="99"/>
    <w:semiHidden/>
    <w:rsid w:val="00F87593"/>
    <w:rPr>
      <w:rFonts w:ascii="Times New Roman" w:hAnsi="Times New Roman" w:cs="Times New Roman"/>
      <w:sz w:val="18"/>
      <w:szCs w:val="18"/>
      <w:lang w:eastAsia="en-GB"/>
    </w:rPr>
  </w:style>
  <w:style w:type="paragraph" w:styleId="NormalWeb">
    <w:name w:val="Normal (Web)"/>
    <w:basedOn w:val="Normal"/>
    <w:uiPriority w:val="99"/>
    <w:semiHidden/>
    <w:unhideWhenUsed/>
    <w:rsid w:val="00AF5B20"/>
    <w:pPr>
      <w:spacing w:before="100" w:beforeAutospacing="1" w:after="100" w:afterAutospacing="1"/>
    </w:pPr>
  </w:style>
  <w:style w:type="character" w:styleId="Hyperlink">
    <w:name w:val="Hyperlink"/>
    <w:basedOn w:val="DefaultParagraphFont"/>
    <w:uiPriority w:val="99"/>
    <w:semiHidden/>
    <w:unhideWhenUsed/>
    <w:rsid w:val="00AF5B20"/>
    <w:rPr>
      <w:color w:val="0000FF"/>
      <w:u w:val="single"/>
    </w:rPr>
  </w:style>
  <w:style w:type="character" w:styleId="LineNumber">
    <w:name w:val="line number"/>
    <w:basedOn w:val="DefaultParagraphFont"/>
    <w:uiPriority w:val="99"/>
    <w:semiHidden/>
    <w:unhideWhenUsed/>
    <w:rsid w:val="00971E25"/>
  </w:style>
  <w:style w:type="paragraph" w:styleId="Footer">
    <w:name w:val="footer"/>
    <w:basedOn w:val="Normal"/>
    <w:link w:val="FooterChar"/>
    <w:uiPriority w:val="99"/>
    <w:unhideWhenUsed/>
    <w:rsid w:val="00BB767A"/>
    <w:pPr>
      <w:tabs>
        <w:tab w:val="center" w:pos="4513"/>
        <w:tab w:val="right" w:pos="9026"/>
      </w:tabs>
    </w:pPr>
  </w:style>
  <w:style w:type="character" w:customStyle="1" w:styleId="FooterChar">
    <w:name w:val="Footer Char"/>
    <w:basedOn w:val="DefaultParagraphFont"/>
    <w:link w:val="Footer"/>
    <w:uiPriority w:val="99"/>
    <w:rsid w:val="00BB767A"/>
    <w:rPr>
      <w:rFonts w:ascii="Times New Roman" w:hAnsi="Times New Roman" w:cs="Times New Roman"/>
      <w:lang w:eastAsia="en-GB"/>
    </w:rPr>
  </w:style>
  <w:style w:type="character" w:styleId="PageNumber">
    <w:name w:val="page number"/>
    <w:basedOn w:val="DefaultParagraphFont"/>
    <w:uiPriority w:val="99"/>
    <w:semiHidden/>
    <w:unhideWhenUsed/>
    <w:rsid w:val="00BB767A"/>
  </w:style>
  <w:style w:type="paragraph" w:styleId="Header">
    <w:name w:val="header"/>
    <w:basedOn w:val="Normal"/>
    <w:link w:val="HeaderChar"/>
    <w:uiPriority w:val="99"/>
    <w:unhideWhenUsed/>
    <w:rsid w:val="00B258D9"/>
    <w:pPr>
      <w:tabs>
        <w:tab w:val="center" w:pos="4513"/>
        <w:tab w:val="right" w:pos="9026"/>
      </w:tabs>
    </w:pPr>
  </w:style>
  <w:style w:type="character" w:customStyle="1" w:styleId="HeaderChar">
    <w:name w:val="Header Char"/>
    <w:basedOn w:val="DefaultParagraphFont"/>
    <w:link w:val="Header"/>
    <w:uiPriority w:val="99"/>
    <w:rsid w:val="00B258D9"/>
    <w:rPr>
      <w:rFonts w:ascii="Times New Roman" w:hAnsi="Times New Roman" w:cs="Times New Roman"/>
      <w:lang w:eastAsia="en-GB"/>
    </w:rPr>
  </w:style>
  <w:style w:type="paragraph" w:customStyle="1" w:styleId="Modcode">
    <w:name w:val="Modcode"/>
    <w:basedOn w:val="Normal"/>
    <w:rsid w:val="00920C18"/>
    <w:pPr>
      <w:jc w:val="center"/>
    </w:pPr>
    <w:rPr>
      <w:rFonts w:eastAsia="Times New Roman"/>
      <w:b/>
      <w:caps/>
      <w:sz w:val="28"/>
      <w:szCs w:val="20"/>
    </w:rPr>
  </w:style>
  <w:style w:type="paragraph" w:customStyle="1" w:styleId="Time">
    <w:name w:val="Time"/>
    <w:basedOn w:val="Normal"/>
    <w:next w:val="Normal"/>
    <w:rsid w:val="00920C18"/>
    <w:pPr>
      <w:spacing w:after="240"/>
    </w:pPr>
    <w:rPr>
      <w:rFonts w:eastAsia="Times New Roman"/>
      <w:b/>
      <w:caps/>
      <w:sz w:val="28"/>
      <w:szCs w:val="20"/>
    </w:rPr>
  </w:style>
  <w:style w:type="paragraph" w:styleId="Title">
    <w:name w:val="Title"/>
    <w:basedOn w:val="Normal"/>
    <w:link w:val="TitleChar"/>
    <w:uiPriority w:val="10"/>
    <w:qFormat/>
    <w:rsid w:val="00920C18"/>
    <w:pPr>
      <w:jc w:val="center"/>
    </w:pPr>
    <w:rPr>
      <w:rFonts w:eastAsia="MS Minngs"/>
      <w:b/>
      <w:bCs/>
      <w:sz w:val="28"/>
      <w:szCs w:val="28"/>
    </w:rPr>
  </w:style>
  <w:style w:type="character" w:customStyle="1" w:styleId="TitleChar">
    <w:name w:val="Title Char"/>
    <w:basedOn w:val="DefaultParagraphFont"/>
    <w:link w:val="Title"/>
    <w:uiPriority w:val="10"/>
    <w:rsid w:val="00920C18"/>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809613">
      <w:bodyDiv w:val="1"/>
      <w:marLeft w:val="0"/>
      <w:marRight w:val="0"/>
      <w:marTop w:val="0"/>
      <w:marBottom w:val="0"/>
      <w:divBdr>
        <w:top w:val="none" w:sz="0" w:space="0" w:color="auto"/>
        <w:left w:val="none" w:sz="0" w:space="0" w:color="auto"/>
        <w:bottom w:val="none" w:sz="0" w:space="0" w:color="auto"/>
        <w:right w:val="none" w:sz="0" w:space="0" w:color="auto"/>
      </w:divBdr>
    </w:div>
    <w:div w:id="882714657">
      <w:bodyDiv w:val="1"/>
      <w:marLeft w:val="0"/>
      <w:marRight w:val="0"/>
      <w:marTop w:val="0"/>
      <w:marBottom w:val="0"/>
      <w:divBdr>
        <w:top w:val="none" w:sz="0" w:space="0" w:color="auto"/>
        <w:left w:val="none" w:sz="0" w:space="0" w:color="auto"/>
        <w:bottom w:val="none" w:sz="0" w:space="0" w:color="auto"/>
        <w:right w:val="none" w:sz="0" w:space="0" w:color="auto"/>
      </w:divBdr>
    </w:div>
    <w:div w:id="1158769566">
      <w:bodyDiv w:val="1"/>
      <w:marLeft w:val="0"/>
      <w:marRight w:val="0"/>
      <w:marTop w:val="0"/>
      <w:marBottom w:val="0"/>
      <w:divBdr>
        <w:top w:val="none" w:sz="0" w:space="0" w:color="auto"/>
        <w:left w:val="none" w:sz="0" w:space="0" w:color="auto"/>
        <w:bottom w:val="none" w:sz="0" w:space="0" w:color="auto"/>
        <w:right w:val="none" w:sz="0" w:space="0" w:color="auto"/>
      </w:divBdr>
    </w:div>
    <w:div w:id="1248004590">
      <w:bodyDiv w:val="1"/>
      <w:marLeft w:val="0"/>
      <w:marRight w:val="0"/>
      <w:marTop w:val="0"/>
      <w:marBottom w:val="0"/>
      <w:divBdr>
        <w:top w:val="none" w:sz="0" w:space="0" w:color="auto"/>
        <w:left w:val="none" w:sz="0" w:space="0" w:color="auto"/>
        <w:bottom w:val="none" w:sz="0" w:space="0" w:color="auto"/>
        <w:right w:val="none" w:sz="0" w:space="0" w:color="auto"/>
      </w:divBdr>
    </w:div>
    <w:div w:id="17187040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1FABB7C-32CA-9C46-A263-DD11595B8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8</Pages>
  <Words>2274</Words>
  <Characters>12968</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Aston (1702540)</dc:creator>
  <cp:keywords/>
  <dc:description/>
  <cp:lastModifiedBy>Hannah Aston (1702540)</cp:lastModifiedBy>
  <cp:revision>7</cp:revision>
  <dcterms:created xsi:type="dcterms:W3CDTF">2017-11-05T20:03:00Z</dcterms:created>
  <dcterms:modified xsi:type="dcterms:W3CDTF">2017-11-06T08:54:00Z</dcterms:modified>
</cp:coreProperties>
</file>