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785178" w14:textId="77777777" w:rsidR="00C323FD" w:rsidRDefault="00C323FD">
      <w:pPr>
        <w:pStyle w:val="Title"/>
      </w:pPr>
    </w:p>
    <w:p w14:paraId="2ADA3985" w14:textId="77777777" w:rsidR="00C323FD" w:rsidRPr="00BA435E" w:rsidRDefault="00BA435E" w:rsidP="00BA435E">
      <w:pPr>
        <w:spacing w:after="100" w:afterAutospacing="1" w:line="240" w:lineRule="auto"/>
        <w:rPr>
          <w:rFonts w:ascii="Helvetica Neue" w:hAnsi="Helvetica Neue" w:cs="Times New Roman"/>
          <w:color w:val="373A3C"/>
          <w:sz w:val="56"/>
          <w:szCs w:val="56"/>
          <w:lang w:val="en-GB" w:eastAsia="en-GB"/>
        </w:rPr>
      </w:pPr>
      <w:r w:rsidRPr="00BA435E">
        <w:rPr>
          <w:rFonts w:ascii="Helvetica Neue" w:hAnsi="Helvetica Neue" w:cs="Times New Roman"/>
          <w:color w:val="373A3C"/>
          <w:sz w:val="56"/>
          <w:szCs w:val="56"/>
          <w:lang w:val="en-GB" w:eastAsia="en-GB"/>
        </w:rPr>
        <w:t>What does Heraclitus mean in saying that we never step into the same river twice?</w:t>
      </w:r>
    </w:p>
    <w:p w14:paraId="571C7CE2" w14:textId="60AA9731" w:rsidR="00160B20" w:rsidRDefault="00BF3A49">
      <w:pPr>
        <w:pStyle w:val="Author"/>
      </w:pPr>
      <w:r>
        <w:t xml:space="preserve">By </w:t>
      </w:r>
      <w:r w:rsidR="00BA435E">
        <w:t>Nicola Sperry</w:t>
      </w:r>
    </w:p>
    <w:p w14:paraId="3FC46DE8" w14:textId="77777777" w:rsidR="00DF3489" w:rsidRDefault="00DF3489">
      <w:pPr>
        <w:pStyle w:val="Author"/>
        <w:rPr>
          <w:b w:val="0"/>
        </w:rPr>
      </w:pPr>
    </w:p>
    <w:p w14:paraId="6DB92C41" w14:textId="70F623B4" w:rsidR="00BA435E" w:rsidRPr="004F5CB3" w:rsidRDefault="00787BCD">
      <w:pPr>
        <w:pStyle w:val="Author"/>
        <w:rPr>
          <w:rFonts w:ascii="Arial" w:hAnsi="Arial" w:cs="Arial"/>
          <w:b w:val="0"/>
          <w:sz w:val="28"/>
          <w:szCs w:val="28"/>
        </w:rPr>
      </w:pPr>
      <w:r w:rsidRPr="004F5CB3">
        <w:rPr>
          <w:rFonts w:ascii="Arial" w:hAnsi="Arial" w:cs="Arial"/>
          <w:b w:val="0"/>
          <w:sz w:val="28"/>
          <w:szCs w:val="28"/>
        </w:rPr>
        <w:t xml:space="preserve">In this </w:t>
      </w:r>
      <w:r w:rsidR="00463017" w:rsidRPr="004F5CB3">
        <w:rPr>
          <w:rFonts w:ascii="Arial" w:hAnsi="Arial" w:cs="Arial"/>
          <w:b w:val="0"/>
          <w:sz w:val="28"/>
          <w:szCs w:val="28"/>
        </w:rPr>
        <w:t>essay,</w:t>
      </w:r>
      <w:r w:rsidRPr="004F5CB3">
        <w:rPr>
          <w:rFonts w:ascii="Arial" w:hAnsi="Arial" w:cs="Arial"/>
          <w:b w:val="0"/>
          <w:sz w:val="28"/>
          <w:szCs w:val="28"/>
        </w:rPr>
        <w:t xml:space="preserve"> I am going to </w:t>
      </w:r>
      <w:r w:rsidR="00463017" w:rsidRPr="004F5CB3">
        <w:rPr>
          <w:rFonts w:ascii="Arial" w:hAnsi="Arial" w:cs="Arial"/>
          <w:b w:val="0"/>
          <w:sz w:val="28"/>
          <w:szCs w:val="28"/>
        </w:rPr>
        <w:t>assess</w:t>
      </w:r>
      <w:r w:rsidRPr="004F5CB3">
        <w:rPr>
          <w:rFonts w:ascii="Arial" w:hAnsi="Arial" w:cs="Arial"/>
          <w:b w:val="0"/>
          <w:sz w:val="28"/>
          <w:szCs w:val="28"/>
        </w:rPr>
        <w:t xml:space="preserve"> what </w:t>
      </w:r>
      <w:r w:rsidR="00463017" w:rsidRPr="004F5CB3">
        <w:rPr>
          <w:rFonts w:ascii="Arial" w:hAnsi="Arial" w:cs="Arial"/>
          <w:b w:val="0"/>
          <w:sz w:val="28"/>
          <w:szCs w:val="28"/>
        </w:rPr>
        <w:t>Heraclitus</w:t>
      </w:r>
      <w:r w:rsidRPr="004F5CB3">
        <w:rPr>
          <w:rFonts w:ascii="Arial" w:hAnsi="Arial" w:cs="Arial"/>
          <w:b w:val="0"/>
          <w:sz w:val="28"/>
          <w:szCs w:val="28"/>
        </w:rPr>
        <w:t xml:space="preserve"> meant by his quote “we never step</w:t>
      </w:r>
      <w:r w:rsidR="00420537" w:rsidRPr="004F5CB3">
        <w:rPr>
          <w:rFonts w:ascii="Arial" w:hAnsi="Arial" w:cs="Arial"/>
          <w:b w:val="0"/>
          <w:sz w:val="28"/>
          <w:szCs w:val="28"/>
        </w:rPr>
        <w:t xml:space="preserve"> into the same river twice”. I will </w:t>
      </w:r>
      <w:r w:rsidRPr="004F5CB3">
        <w:rPr>
          <w:rFonts w:ascii="Arial" w:hAnsi="Arial" w:cs="Arial"/>
          <w:b w:val="0"/>
          <w:sz w:val="28"/>
          <w:szCs w:val="28"/>
        </w:rPr>
        <w:t>compare this with other quotes to see what the o</w:t>
      </w:r>
      <w:r w:rsidR="00BF3A49" w:rsidRPr="004F5CB3">
        <w:rPr>
          <w:rFonts w:ascii="Arial" w:hAnsi="Arial" w:cs="Arial"/>
          <w:b w:val="0"/>
          <w:sz w:val="28"/>
          <w:szCs w:val="28"/>
        </w:rPr>
        <w:t>verall message of his words was.</w:t>
      </w:r>
    </w:p>
    <w:p w14:paraId="73E3A4AF" w14:textId="77777777" w:rsidR="00787BCD" w:rsidRPr="004F5CB3" w:rsidRDefault="00787BCD">
      <w:pPr>
        <w:pStyle w:val="Author"/>
        <w:rPr>
          <w:rFonts w:ascii="Arial" w:hAnsi="Arial" w:cs="Arial"/>
          <w:b w:val="0"/>
          <w:sz w:val="28"/>
          <w:szCs w:val="28"/>
        </w:rPr>
      </w:pPr>
    </w:p>
    <w:p w14:paraId="405C663F" w14:textId="0F1D35C8" w:rsidR="00B75A0F" w:rsidRPr="004F5CB3" w:rsidRDefault="00AA1ECF" w:rsidP="00B75A0F">
      <w:pPr>
        <w:spacing w:after="0" w:line="240" w:lineRule="auto"/>
        <w:rPr>
          <w:rFonts w:ascii="Arial" w:eastAsia="Times New Roman" w:hAnsi="Arial" w:cs="Arial"/>
          <w:color w:val="auto"/>
          <w:sz w:val="28"/>
          <w:szCs w:val="28"/>
          <w:lang w:val="en-GB" w:eastAsia="en-GB"/>
        </w:rPr>
      </w:pPr>
      <w:r w:rsidRPr="004F5CB3">
        <w:rPr>
          <w:rStyle w:val="FootnoteReference"/>
          <w:rFonts w:ascii="Arial" w:eastAsia="Times New Roman" w:hAnsi="Arial" w:cs="Arial"/>
          <w:color w:val="333333"/>
          <w:sz w:val="28"/>
          <w:szCs w:val="28"/>
          <w:shd w:val="clear" w:color="auto" w:fill="FFFFFF"/>
          <w:lang w:val="en-GB" w:eastAsia="en-GB"/>
        </w:rPr>
        <w:footnoteReference w:id="1"/>
      </w:r>
      <w:r w:rsidR="00B75A0F" w:rsidRPr="004F5CB3">
        <w:rPr>
          <w:rFonts w:ascii="Arial" w:eastAsia="Times New Roman" w:hAnsi="Arial" w:cs="Arial"/>
          <w:color w:val="333333"/>
          <w:sz w:val="28"/>
          <w:szCs w:val="28"/>
          <w:shd w:val="clear" w:color="auto" w:fill="FFFFFF"/>
          <w:lang w:val="en-GB" w:eastAsia="en-GB"/>
        </w:rPr>
        <w:t>“On those stepping into rivers staying the same other and other waters flow.”</w:t>
      </w:r>
    </w:p>
    <w:p w14:paraId="3231F9C0" w14:textId="77777777" w:rsidR="00EF1E9A" w:rsidRPr="004F5CB3" w:rsidRDefault="00EF1E9A">
      <w:pPr>
        <w:pStyle w:val="Author"/>
        <w:rPr>
          <w:rFonts w:ascii="Arial" w:hAnsi="Arial" w:cs="Arial"/>
          <w:b w:val="0"/>
          <w:sz w:val="28"/>
          <w:szCs w:val="28"/>
        </w:rPr>
      </w:pPr>
    </w:p>
    <w:p w14:paraId="42471557" w14:textId="6F140F7B" w:rsidR="00EF1E9A" w:rsidRPr="004F5CB3" w:rsidRDefault="00787BCD">
      <w:pPr>
        <w:pStyle w:val="Author"/>
        <w:rPr>
          <w:rFonts w:ascii="Arial" w:hAnsi="Arial" w:cs="Arial"/>
          <w:b w:val="0"/>
          <w:sz w:val="28"/>
          <w:szCs w:val="28"/>
        </w:rPr>
      </w:pPr>
      <w:r w:rsidRPr="004F5CB3">
        <w:rPr>
          <w:rFonts w:ascii="Arial" w:hAnsi="Arial" w:cs="Arial"/>
          <w:b w:val="0"/>
          <w:sz w:val="28"/>
          <w:szCs w:val="28"/>
        </w:rPr>
        <w:t xml:space="preserve">The famous </w:t>
      </w:r>
      <w:r w:rsidR="00463017" w:rsidRPr="004F5CB3">
        <w:rPr>
          <w:rFonts w:ascii="Arial" w:hAnsi="Arial" w:cs="Arial"/>
          <w:b w:val="0"/>
          <w:sz w:val="28"/>
          <w:szCs w:val="28"/>
        </w:rPr>
        <w:t>well-known</w:t>
      </w:r>
      <w:r w:rsidRPr="004F5CB3">
        <w:rPr>
          <w:rFonts w:ascii="Arial" w:hAnsi="Arial" w:cs="Arial"/>
          <w:b w:val="0"/>
          <w:sz w:val="28"/>
          <w:szCs w:val="28"/>
        </w:rPr>
        <w:t xml:space="preserve"> quote of </w:t>
      </w:r>
      <w:r w:rsidR="00463017" w:rsidRPr="004F5CB3">
        <w:rPr>
          <w:rFonts w:ascii="Arial" w:hAnsi="Arial" w:cs="Arial"/>
          <w:b w:val="0"/>
          <w:sz w:val="28"/>
          <w:szCs w:val="28"/>
        </w:rPr>
        <w:t>Heraclitus</w:t>
      </w:r>
      <w:r w:rsidRPr="004F5CB3">
        <w:rPr>
          <w:rFonts w:ascii="Arial" w:hAnsi="Arial" w:cs="Arial"/>
          <w:b w:val="0"/>
          <w:sz w:val="28"/>
          <w:szCs w:val="28"/>
        </w:rPr>
        <w:t xml:space="preserve"> has been known to have differing views but it seems that the overall concept is based </w:t>
      </w:r>
      <w:bookmarkStart w:id="0" w:name="_GoBack"/>
      <w:bookmarkEnd w:id="0"/>
      <w:r w:rsidRPr="004F5CB3">
        <w:rPr>
          <w:rFonts w:ascii="Arial" w:hAnsi="Arial" w:cs="Arial"/>
          <w:b w:val="0"/>
          <w:sz w:val="28"/>
          <w:szCs w:val="28"/>
        </w:rPr>
        <w:t xml:space="preserve">upon the idea that all the world is flux; that we live in an </w:t>
      </w:r>
      <w:r w:rsidR="00463017" w:rsidRPr="004F5CB3">
        <w:rPr>
          <w:rFonts w:ascii="Arial" w:hAnsi="Arial" w:cs="Arial"/>
          <w:b w:val="0"/>
          <w:sz w:val="28"/>
          <w:szCs w:val="28"/>
        </w:rPr>
        <w:t>ever-changing</w:t>
      </w:r>
      <w:r w:rsidRPr="004F5CB3">
        <w:rPr>
          <w:rFonts w:ascii="Arial" w:hAnsi="Arial" w:cs="Arial"/>
          <w:b w:val="0"/>
          <w:sz w:val="28"/>
          <w:szCs w:val="28"/>
        </w:rPr>
        <w:t xml:space="preserve"> world and as the water of the r</w:t>
      </w:r>
      <w:r w:rsidR="00EF1E9A" w:rsidRPr="004F5CB3">
        <w:rPr>
          <w:rFonts w:ascii="Arial" w:hAnsi="Arial" w:cs="Arial"/>
          <w:b w:val="0"/>
          <w:sz w:val="28"/>
          <w:szCs w:val="28"/>
        </w:rPr>
        <w:t xml:space="preserve">iver flows so does that of life; that the only thing that is </w:t>
      </w:r>
      <w:r w:rsidR="00463017" w:rsidRPr="004F5CB3">
        <w:rPr>
          <w:rFonts w:ascii="Arial" w:hAnsi="Arial" w:cs="Arial"/>
          <w:b w:val="0"/>
          <w:sz w:val="28"/>
          <w:szCs w:val="28"/>
        </w:rPr>
        <w:t>consistent</w:t>
      </w:r>
      <w:r w:rsidR="00EF1E9A" w:rsidRPr="004F5CB3">
        <w:rPr>
          <w:rFonts w:ascii="Arial" w:hAnsi="Arial" w:cs="Arial"/>
          <w:b w:val="0"/>
          <w:sz w:val="28"/>
          <w:szCs w:val="28"/>
        </w:rPr>
        <w:t xml:space="preserve"> is that of change.</w:t>
      </w:r>
    </w:p>
    <w:p w14:paraId="3C0A753C" w14:textId="77777777" w:rsidR="003E3BCE" w:rsidRPr="004F5CB3" w:rsidRDefault="003E3BCE">
      <w:pPr>
        <w:pStyle w:val="Author"/>
        <w:rPr>
          <w:rFonts w:ascii="Arial" w:hAnsi="Arial" w:cs="Arial"/>
          <w:b w:val="0"/>
          <w:sz w:val="28"/>
          <w:szCs w:val="28"/>
        </w:rPr>
      </w:pPr>
    </w:p>
    <w:p w14:paraId="5716BC93" w14:textId="77777777" w:rsidR="00EF1E9A" w:rsidRPr="004F5CB3" w:rsidRDefault="00EF1E9A">
      <w:pPr>
        <w:pStyle w:val="Author"/>
        <w:rPr>
          <w:rFonts w:ascii="Arial" w:hAnsi="Arial" w:cs="Arial"/>
          <w:b w:val="0"/>
          <w:sz w:val="28"/>
          <w:szCs w:val="28"/>
        </w:rPr>
      </w:pPr>
    </w:p>
    <w:p w14:paraId="7BE7FD92" w14:textId="77777777" w:rsidR="00DE3FC7" w:rsidRPr="004F5CB3" w:rsidRDefault="00DE3FC7">
      <w:pPr>
        <w:pStyle w:val="Author"/>
        <w:rPr>
          <w:rFonts w:ascii="Arial" w:hAnsi="Arial" w:cs="Arial"/>
          <w:b w:val="0"/>
          <w:sz w:val="28"/>
          <w:szCs w:val="28"/>
        </w:rPr>
      </w:pPr>
    </w:p>
    <w:p w14:paraId="15EF459B" w14:textId="65915D67" w:rsidR="003E3BCE" w:rsidRPr="004F5CB3" w:rsidRDefault="00F22C67">
      <w:pPr>
        <w:pStyle w:val="Author"/>
        <w:rPr>
          <w:rFonts w:ascii="Arial" w:hAnsi="Arial" w:cs="Arial"/>
          <w:b w:val="0"/>
          <w:sz w:val="28"/>
          <w:szCs w:val="28"/>
        </w:rPr>
      </w:pPr>
      <w:r w:rsidRPr="004F5CB3">
        <w:rPr>
          <w:rFonts w:ascii="Arial" w:hAnsi="Arial" w:cs="Arial"/>
          <w:b w:val="0"/>
          <w:sz w:val="28"/>
          <w:szCs w:val="28"/>
        </w:rPr>
        <w:t>T</w:t>
      </w:r>
      <w:r w:rsidR="00787BCD" w:rsidRPr="004F5CB3">
        <w:rPr>
          <w:rFonts w:ascii="Arial" w:hAnsi="Arial" w:cs="Arial"/>
          <w:b w:val="0"/>
          <w:sz w:val="28"/>
          <w:szCs w:val="28"/>
        </w:rPr>
        <w:t>hi</w:t>
      </w:r>
      <w:r w:rsidR="00BF3A49" w:rsidRPr="004F5CB3">
        <w:rPr>
          <w:rFonts w:ascii="Arial" w:hAnsi="Arial" w:cs="Arial"/>
          <w:b w:val="0"/>
          <w:sz w:val="28"/>
          <w:szCs w:val="28"/>
        </w:rPr>
        <w:t>s explanation is very plaus</w:t>
      </w:r>
      <w:r w:rsidR="00A0232E" w:rsidRPr="004F5CB3">
        <w:rPr>
          <w:rFonts w:ascii="Arial" w:hAnsi="Arial" w:cs="Arial"/>
          <w:b w:val="0"/>
          <w:sz w:val="28"/>
          <w:szCs w:val="28"/>
        </w:rPr>
        <w:t xml:space="preserve">ible because as </w:t>
      </w:r>
      <w:r w:rsidR="001F194A" w:rsidRPr="004F5CB3">
        <w:rPr>
          <w:rFonts w:ascii="Arial" w:hAnsi="Arial" w:cs="Arial"/>
          <w:b w:val="0"/>
          <w:sz w:val="28"/>
          <w:szCs w:val="28"/>
        </w:rPr>
        <w:t>a flow</w:t>
      </w:r>
      <w:r w:rsidR="00A0232E" w:rsidRPr="004F5CB3">
        <w:rPr>
          <w:rFonts w:ascii="Arial" w:hAnsi="Arial" w:cs="Arial"/>
          <w:b w:val="0"/>
          <w:sz w:val="28"/>
          <w:szCs w:val="28"/>
        </w:rPr>
        <w:t xml:space="preserve"> could also be interpreted for all life; a </w:t>
      </w:r>
      <w:r w:rsidR="00BF3A49" w:rsidRPr="004F5CB3">
        <w:rPr>
          <w:rFonts w:ascii="Arial" w:hAnsi="Arial" w:cs="Arial"/>
          <w:b w:val="0"/>
          <w:sz w:val="28"/>
          <w:szCs w:val="28"/>
        </w:rPr>
        <w:t>metaphor for how lif</w:t>
      </w:r>
      <w:r w:rsidR="00A0232E" w:rsidRPr="004F5CB3">
        <w:rPr>
          <w:rFonts w:ascii="Arial" w:hAnsi="Arial" w:cs="Arial"/>
          <w:b w:val="0"/>
          <w:sz w:val="28"/>
          <w:szCs w:val="28"/>
        </w:rPr>
        <w:t>e flows. A</w:t>
      </w:r>
      <w:r w:rsidR="00BF3A49" w:rsidRPr="004F5CB3">
        <w:rPr>
          <w:rFonts w:ascii="Arial" w:hAnsi="Arial" w:cs="Arial"/>
          <w:b w:val="0"/>
          <w:sz w:val="28"/>
          <w:szCs w:val="28"/>
        </w:rPr>
        <w:t xml:space="preserve">s well as the river being in constant flow so is the same with all life; our bodies </w:t>
      </w:r>
      <w:r w:rsidR="00BF3A49" w:rsidRPr="004F5CB3">
        <w:rPr>
          <w:rFonts w:ascii="Arial" w:hAnsi="Arial" w:cs="Arial"/>
          <w:b w:val="0"/>
          <w:sz w:val="28"/>
          <w:szCs w:val="28"/>
        </w:rPr>
        <w:lastRenderedPageBreak/>
        <w:t>change our perceptions change along with thoughts and sensory experience; nothing ever seems to stay stagnant when we take the time to get quite and look.</w:t>
      </w:r>
    </w:p>
    <w:p w14:paraId="72DE0F14" w14:textId="77777777" w:rsidR="00AC5D76" w:rsidRPr="004F5CB3" w:rsidRDefault="00AC5D76">
      <w:pPr>
        <w:pStyle w:val="Author"/>
        <w:rPr>
          <w:rFonts w:ascii="Arial" w:hAnsi="Arial" w:cs="Arial"/>
          <w:b w:val="0"/>
          <w:sz w:val="28"/>
          <w:szCs w:val="28"/>
        </w:rPr>
      </w:pPr>
    </w:p>
    <w:p w14:paraId="174E1052" w14:textId="7F82571A" w:rsidR="003E3BCE" w:rsidRPr="004F5CB3" w:rsidRDefault="00AA1ECF" w:rsidP="003E3BCE">
      <w:pPr>
        <w:spacing w:after="0" w:line="240" w:lineRule="auto"/>
        <w:rPr>
          <w:rFonts w:ascii="Arial" w:hAnsi="Arial" w:cs="Arial"/>
          <w:sz w:val="28"/>
          <w:szCs w:val="28"/>
        </w:rPr>
      </w:pPr>
      <w:r w:rsidRPr="004F5CB3">
        <w:rPr>
          <w:rStyle w:val="FootnoteReference"/>
          <w:rFonts w:ascii="Arial" w:hAnsi="Arial" w:cs="Arial"/>
          <w:sz w:val="28"/>
          <w:szCs w:val="28"/>
        </w:rPr>
        <w:footnoteReference w:id="2"/>
      </w:r>
      <w:r w:rsidR="003E3BCE" w:rsidRPr="004F5CB3">
        <w:rPr>
          <w:rFonts w:ascii="Arial" w:hAnsi="Arial" w:cs="Arial"/>
          <w:sz w:val="28"/>
          <w:szCs w:val="28"/>
        </w:rPr>
        <w:t>‘The sea is most pure and most polluted water: for fish, drinkable and life-preserving; for men, undrinkable and death-dealing’.</w:t>
      </w:r>
    </w:p>
    <w:p w14:paraId="28D4D86E" w14:textId="77777777" w:rsidR="003E3BCE" w:rsidRPr="004F5CB3" w:rsidRDefault="003E3BCE">
      <w:pPr>
        <w:pStyle w:val="Author"/>
        <w:rPr>
          <w:rFonts w:ascii="Arial" w:hAnsi="Arial" w:cs="Arial"/>
          <w:b w:val="0"/>
          <w:sz w:val="28"/>
          <w:szCs w:val="28"/>
        </w:rPr>
      </w:pPr>
    </w:p>
    <w:p w14:paraId="737AEB14" w14:textId="019103A5" w:rsidR="00790F37" w:rsidRPr="004F5CB3" w:rsidRDefault="003E3BCE">
      <w:pPr>
        <w:pStyle w:val="Author"/>
        <w:rPr>
          <w:rFonts w:ascii="Arial" w:hAnsi="Arial" w:cs="Arial"/>
          <w:b w:val="0"/>
          <w:sz w:val="28"/>
          <w:szCs w:val="28"/>
        </w:rPr>
      </w:pPr>
      <w:r w:rsidRPr="004F5CB3">
        <w:rPr>
          <w:rFonts w:ascii="Arial" w:hAnsi="Arial" w:cs="Arial"/>
          <w:b w:val="0"/>
          <w:sz w:val="28"/>
          <w:szCs w:val="28"/>
        </w:rPr>
        <w:t>The quote above points out the understanding that everything is change</w:t>
      </w:r>
      <w:r w:rsidR="00AC5D76" w:rsidRPr="004F5CB3">
        <w:rPr>
          <w:rFonts w:ascii="Arial" w:hAnsi="Arial" w:cs="Arial"/>
          <w:b w:val="0"/>
          <w:sz w:val="28"/>
          <w:szCs w:val="28"/>
        </w:rPr>
        <w:t xml:space="preserve"> which relates to the quote in question</w:t>
      </w:r>
      <w:r w:rsidR="006C7163" w:rsidRPr="004F5CB3">
        <w:rPr>
          <w:rFonts w:ascii="Arial" w:hAnsi="Arial" w:cs="Arial"/>
          <w:b w:val="0"/>
          <w:sz w:val="28"/>
          <w:szCs w:val="28"/>
        </w:rPr>
        <w:t>,</w:t>
      </w:r>
      <w:r w:rsidR="00AC5D76" w:rsidRPr="004F5CB3">
        <w:rPr>
          <w:rFonts w:ascii="Arial" w:hAnsi="Arial" w:cs="Arial"/>
          <w:b w:val="0"/>
          <w:sz w:val="28"/>
          <w:szCs w:val="28"/>
        </w:rPr>
        <w:t xml:space="preserve"> al</w:t>
      </w:r>
      <w:r w:rsidR="00F63BA1" w:rsidRPr="004F5CB3">
        <w:rPr>
          <w:rFonts w:ascii="Arial" w:hAnsi="Arial" w:cs="Arial"/>
          <w:b w:val="0"/>
          <w:sz w:val="28"/>
          <w:szCs w:val="28"/>
        </w:rPr>
        <w:t xml:space="preserve">l </w:t>
      </w:r>
      <w:r w:rsidR="00AC5D76" w:rsidRPr="004F5CB3">
        <w:rPr>
          <w:rFonts w:ascii="Arial" w:hAnsi="Arial" w:cs="Arial"/>
          <w:b w:val="0"/>
          <w:sz w:val="28"/>
          <w:szCs w:val="28"/>
        </w:rPr>
        <w:t>through Heraclitus’s theory he insists that the everything is in flux; he also thinks that fire is the basic substance of the world</w:t>
      </w:r>
      <w:r w:rsidRPr="004F5CB3">
        <w:rPr>
          <w:rFonts w:ascii="Arial" w:hAnsi="Arial" w:cs="Arial"/>
          <w:b w:val="0"/>
          <w:sz w:val="28"/>
          <w:szCs w:val="28"/>
        </w:rPr>
        <w:t xml:space="preserve"> but within that there is a unity of polarities; an organized order in which one cannot </w:t>
      </w:r>
      <w:r w:rsidR="00463017" w:rsidRPr="004F5CB3">
        <w:rPr>
          <w:rFonts w:ascii="Arial" w:hAnsi="Arial" w:cs="Arial"/>
          <w:b w:val="0"/>
          <w:sz w:val="28"/>
          <w:szCs w:val="28"/>
        </w:rPr>
        <w:t>exist</w:t>
      </w:r>
      <w:r w:rsidRPr="004F5CB3">
        <w:rPr>
          <w:rFonts w:ascii="Arial" w:hAnsi="Arial" w:cs="Arial"/>
          <w:b w:val="0"/>
          <w:sz w:val="28"/>
          <w:szCs w:val="28"/>
        </w:rPr>
        <w:t xml:space="preserve"> without the other. In </w:t>
      </w:r>
      <w:r w:rsidR="00463017" w:rsidRPr="004F5CB3">
        <w:rPr>
          <w:rFonts w:ascii="Arial" w:hAnsi="Arial" w:cs="Arial"/>
          <w:b w:val="0"/>
          <w:sz w:val="28"/>
          <w:szCs w:val="28"/>
        </w:rPr>
        <w:t>Heraclitus’s</w:t>
      </w:r>
      <w:r w:rsidRPr="004F5CB3">
        <w:rPr>
          <w:rFonts w:ascii="Arial" w:hAnsi="Arial" w:cs="Arial"/>
          <w:b w:val="0"/>
          <w:sz w:val="28"/>
          <w:szCs w:val="28"/>
        </w:rPr>
        <w:t xml:space="preserve"> quotes at first glance they seem to be quite paradoxical but he seems to play with language in such a way that it is </w:t>
      </w:r>
      <w:r w:rsidR="00463017" w:rsidRPr="004F5CB3">
        <w:rPr>
          <w:rFonts w:ascii="Arial" w:hAnsi="Arial" w:cs="Arial"/>
          <w:b w:val="0"/>
          <w:sz w:val="28"/>
          <w:szCs w:val="28"/>
        </w:rPr>
        <w:t>evident</w:t>
      </w:r>
      <w:r w:rsidRPr="004F5CB3">
        <w:rPr>
          <w:rFonts w:ascii="Arial" w:hAnsi="Arial" w:cs="Arial"/>
          <w:b w:val="0"/>
          <w:sz w:val="28"/>
          <w:szCs w:val="28"/>
        </w:rPr>
        <w:t xml:space="preserve"> that he is not trying to divert your attention or confuse you but to point you to the underlying truth</w:t>
      </w:r>
      <w:r w:rsidR="006C7163" w:rsidRPr="004F5CB3">
        <w:rPr>
          <w:rFonts w:ascii="Arial" w:hAnsi="Arial" w:cs="Arial"/>
          <w:b w:val="0"/>
          <w:sz w:val="28"/>
          <w:szCs w:val="28"/>
        </w:rPr>
        <w:t xml:space="preserve"> of </w:t>
      </w:r>
      <w:r w:rsidR="00134A4A" w:rsidRPr="004F5CB3">
        <w:rPr>
          <w:rFonts w:ascii="Arial" w:hAnsi="Arial" w:cs="Arial"/>
          <w:b w:val="0"/>
          <w:sz w:val="28"/>
          <w:szCs w:val="28"/>
        </w:rPr>
        <w:t>existence</w:t>
      </w:r>
      <w:r w:rsidRPr="004F5CB3">
        <w:rPr>
          <w:rFonts w:ascii="Arial" w:hAnsi="Arial" w:cs="Arial"/>
          <w:b w:val="0"/>
          <w:sz w:val="28"/>
          <w:szCs w:val="28"/>
        </w:rPr>
        <w:t xml:space="preserve">; </w:t>
      </w:r>
      <w:r w:rsidR="00463017" w:rsidRPr="004F5CB3">
        <w:rPr>
          <w:rFonts w:ascii="Arial" w:hAnsi="Arial" w:cs="Arial"/>
          <w:b w:val="0"/>
          <w:sz w:val="28"/>
          <w:szCs w:val="28"/>
        </w:rPr>
        <w:t>a little</w:t>
      </w:r>
      <w:r w:rsidR="00DF3489" w:rsidRPr="004F5CB3">
        <w:rPr>
          <w:rFonts w:ascii="Arial" w:hAnsi="Arial" w:cs="Arial"/>
          <w:b w:val="0"/>
          <w:sz w:val="28"/>
          <w:szCs w:val="28"/>
        </w:rPr>
        <w:t xml:space="preserve"> like </w:t>
      </w:r>
      <w:r w:rsidRPr="004F5CB3">
        <w:rPr>
          <w:rFonts w:ascii="Arial" w:hAnsi="Arial" w:cs="Arial"/>
          <w:b w:val="0"/>
          <w:sz w:val="28"/>
          <w:szCs w:val="28"/>
        </w:rPr>
        <w:t xml:space="preserve">koans in </w:t>
      </w:r>
      <w:r w:rsidR="00DF3489" w:rsidRPr="004F5CB3">
        <w:rPr>
          <w:rFonts w:ascii="Arial" w:hAnsi="Arial" w:cs="Arial"/>
          <w:b w:val="0"/>
          <w:sz w:val="28"/>
          <w:szCs w:val="28"/>
        </w:rPr>
        <w:t>Zen</w:t>
      </w:r>
      <w:r w:rsidRPr="004F5CB3">
        <w:rPr>
          <w:rFonts w:ascii="Arial" w:hAnsi="Arial" w:cs="Arial"/>
          <w:b w:val="0"/>
          <w:sz w:val="28"/>
          <w:szCs w:val="28"/>
        </w:rPr>
        <w:t xml:space="preserve"> Buddhism. In the </w:t>
      </w:r>
      <w:r w:rsidR="00462764" w:rsidRPr="004F5CB3">
        <w:rPr>
          <w:rFonts w:ascii="Arial" w:hAnsi="Arial" w:cs="Arial"/>
          <w:b w:val="0"/>
          <w:sz w:val="28"/>
          <w:szCs w:val="28"/>
        </w:rPr>
        <w:t>quote “the sea is most pure and most polluted water” seems a lot different from the River quote</w:t>
      </w:r>
      <w:r w:rsidR="006C7163" w:rsidRPr="004F5CB3">
        <w:rPr>
          <w:rFonts w:ascii="Arial" w:hAnsi="Arial" w:cs="Arial"/>
          <w:b w:val="0"/>
          <w:sz w:val="28"/>
          <w:szCs w:val="28"/>
        </w:rPr>
        <w:t>,</w:t>
      </w:r>
      <w:r w:rsidR="00462764" w:rsidRPr="004F5CB3">
        <w:rPr>
          <w:rFonts w:ascii="Arial" w:hAnsi="Arial" w:cs="Arial"/>
          <w:b w:val="0"/>
          <w:sz w:val="28"/>
          <w:szCs w:val="28"/>
        </w:rPr>
        <w:t xml:space="preserve"> but it seems that he is saying that within change there is an order and what is </w:t>
      </w:r>
      <w:r w:rsidR="00463017" w:rsidRPr="004F5CB3">
        <w:rPr>
          <w:rFonts w:ascii="Arial" w:hAnsi="Arial" w:cs="Arial"/>
          <w:b w:val="0"/>
          <w:sz w:val="28"/>
          <w:szCs w:val="28"/>
        </w:rPr>
        <w:t>necessarily</w:t>
      </w:r>
      <w:r w:rsidR="00462764" w:rsidRPr="004F5CB3">
        <w:rPr>
          <w:rFonts w:ascii="Arial" w:hAnsi="Arial" w:cs="Arial"/>
          <w:b w:val="0"/>
          <w:sz w:val="28"/>
          <w:szCs w:val="28"/>
        </w:rPr>
        <w:t xml:space="preserve"> life giving to one may be detrimental to another that all is a containment of the whole and not </w:t>
      </w:r>
      <w:r w:rsidR="00463017" w:rsidRPr="004F5CB3">
        <w:rPr>
          <w:rFonts w:ascii="Arial" w:hAnsi="Arial" w:cs="Arial"/>
          <w:b w:val="0"/>
          <w:sz w:val="28"/>
          <w:szCs w:val="28"/>
        </w:rPr>
        <w:t>separate</w:t>
      </w:r>
      <w:r w:rsidR="00A23A5B" w:rsidRPr="004F5CB3">
        <w:rPr>
          <w:rFonts w:ascii="Arial" w:hAnsi="Arial" w:cs="Arial"/>
          <w:b w:val="0"/>
          <w:sz w:val="28"/>
          <w:szCs w:val="28"/>
        </w:rPr>
        <w:t xml:space="preserve">; such as the river quote </w:t>
      </w:r>
    </w:p>
    <w:p w14:paraId="5EF5030C" w14:textId="336E2ECF" w:rsidR="007C4A5B" w:rsidRPr="004F5CB3" w:rsidRDefault="00A0232E">
      <w:pPr>
        <w:pStyle w:val="Author"/>
        <w:rPr>
          <w:rFonts w:ascii="Arial" w:hAnsi="Arial" w:cs="Arial"/>
          <w:b w:val="0"/>
          <w:sz w:val="28"/>
          <w:szCs w:val="28"/>
        </w:rPr>
      </w:pPr>
      <w:r w:rsidRPr="004F5CB3">
        <w:rPr>
          <w:rFonts w:ascii="Arial" w:hAnsi="Arial" w:cs="Arial"/>
          <w:b w:val="0"/>
          <w:sz w:val="28"/>
          <w:szCs w:val="28"/>
        </w:rPr>
        <w:t xml:space="preserve">Heraclitus talks about LOGOS which means in a sense true reality, it also relates all </w:t>
      </w:r>
      <w:r w:rsidR="000C17FE" w:rsidRPr="004F5CB3">
        <w:rPr>
          <w:rFonts w:ascii="Arial" w:hAnsi="Arial" w:cs="Arial"/>
          <w:b w:val="0"/>
          <w:sz w:val="28"/>
          <w:szCs w:val="28"/>
        </w:rPr>
        <w:t>things as one</w:t>
      </w:r>
      <w:r w:rsidR="006C7163" w:rsidRPr="004F5CB3">
        <w:rPr>
          <w:rFonts w:ascii="Arial" w:hAnsi="Arial" w:cs="Arial"/>
          <w:b w:val="0"/>
          <w:sz w:val="28"/>
          <w:szCs w:val="28"/>
        </w:rPr>
        <w:t>;</w:t>
      </w:r>
      <w:r w:rsidR="000C17FE" w:rsidRPr="004F5CB3">
        <w:rPr>
          <w:rFonts w:ascii="Arial" w:hAnsi="Arial" w:cs="Arial"/>
          <w:b w:val="0"/>
          <w:sz w:val="28"/>
          <w:szCs w:val="28"/>
        </w:rPr>
        <w:t xml:space="preserve"> that reality coul</w:t>
      </w:r>
      <w:r w:rsidR="007C4A5B" w:rsidRPr="004F5CB3">
        <w:rPr>
          <w:rFonts w:ascii="Arial" w:hAnsi="Arial" w:cs="Arial"/>
          <w:b w:val="0"/>
          <w:sz w:val="28"/>
          <w:szCs w:val="28"/>
        </w:rPr>
        <w:t xml:space="preserve">d </w:t>
      </w:r>
      <w:r w:rsidRPr="004F5CB3">
        <w:rPr>
          <w:rFonts w:ascii="Arial" w:hAnsi="Arial" w:cs="Arial"/>
          <w:b w:val="0"/>
          <w:sz w:val="28"/>
          <w:szCs w:val="28"/>
        </w:rPr>
        <w:t>be seen as unified in its opposites all coming from one thing.</w:t>
      </w:r>
      <w:r w:rsidR="00E152E0" w:rsidRPr="004F5CB3">
        <w:rPr>
          <w:rFonts w:ascii="Arial" w:hAnsi="Arial" w:cs="Arial"/>
          <w:b w:val="0"/>
          <w:sz w:val="28"/>
          <w:szCs w:val="28"/>
        </w:rPr>
        <w:t xml:space="preserve"> He also states that people don’t know true reality, and that first knowing the nature of</w:t>
      </w:r>
      <w:r w:rsidR="008F4881" w:rsidRPr="004F5CB3">
        <w:rPr>
          <w:rFonts w:ascii="Arial" w:hAnsi="Arial" w:cs="Arial"/>
          <w:b w:val="0"/>
          <w:sz w:val="28"/>
          <w:szCs w:val="28"/>
        </w:rPr>
        <w:t xml:space="preserve"> yourself is of utmost </w:t>
      </w:r>
      <w:r w:rsidR="00134A4A" w:rsidRPr="004F5CB3">
        <w:rPr>
          <w:rFonts w:ascii="Arial" w:hAnsi="Arial" w:cs="Arial"/>
          <w:b w:val="0"/>
          <w:sz w:val="28"/>
          <w:szCs w:val="28"/>
        </w:rPr>
        <w:t>importance</w:t>
      </w:r>
      <w:r w:rsidR="008F4881" w:rsidRPr="004F5CB3">
        <w:rPr>
          <w:rFonts w:ascii="Arial" w:hAnsi="Arial" w:cs="Arial"/>
          <w:b w:val="0"/>
          <w:sz w:val="28"/>
          <w:szCs w:val="28"/>
        </w:rPr>
        <w:t>,</w:t>
      </w:r>
      <w:r w:rsidR="00E152E0" w:rsidRPr="004F5CB3">
        <w:rPr>
          <w:rFonts w:ascii="Arial" w:hAnsi="Arial" w:cs="Arial"/>
          <w:b w:val="0"/>
          <w:sz w:val="28"/>
          <w:szCs w:val="28"/>
        </w:rPr>
        <w:t xml:space="preserve"> only then will you see the nature of true reality.</w:t>
      </w:r>
    </w:p>
    <w:p w14:paraId="54AFF016" w14:textId="77777777" w:rsidR="006C7163" w:rsidRPr="004F5CB3" w:rsidRDefault="006C7163">
      <w:pPr>
        <w:pStyle w:val="Author"/>
        <w:rPr>
          <w:rFonts w:ascii="Arial" w:hAnsi="Arial" w:cs="Arial"/>
          <w:b w:val="0"/>
          <w:sz w:val="28"/>
          <w:szCs w:val="28"/>
        </w:rPr>
      </w:pPr>
    </w:p>
    <w:p w14:paraId="7C9A54EE" w14:textId="6815DCFB" w:rsidR="006C7163" w:rsidRPr="004F5CB3" w:rsidRDefault="00D82A1A">
      <w:pPr>
        <w:pStyle w:val="Author"/>
        <w:rPr>
          <w:rFonts w:ascii="Arial" w:hAnsi="Arial" w:cs="Arial"/>
          <w:b w:val="0"/>
          <w:sz w:val="28"/>
          <w:szCs w:val="28"/>
        </w:rPr>
      </w:pPr>
      <w:r w:rsidRPr="004F5CB3">
        <w:rPr>
          <w:rFonts w:ascii="Arial" w:hAnsi="Arial" w:cs="Arial"/>
          <w:b w:val="0"/>
          <w:sz w:val="28"/>
          <w:szCs w:val="28"/>
        </w:rPr>
        <w:t xml:space="preserve">Heraclitus also explained that the present moment was only ever real and that past and future were not, this could explain that why we never step into the same river twice is moment to moment ever </w:t>
      </w:r>
      <w:r w:rsidRPr="004F5CB3">
        <w:rPr>
          <w:rFonts w:ascii="Arial" w:hAnsi="Arial" w:cs="Arial"/>
          <w:b w:val="0"/>
          <w:sz w:val="28"/>
          <w:szCs w:val="28"/>
        </w:rPr>
        <w:lastRenderedPageBreak/>
        <w:t>changing and for something to be the same would have to be never changing.</w:t>
      </w:r>
      <w:r w:rsidR="00F81F25" w:rsidRPr="004F5CB3">
        <w:rPr>
          <w:rFonts w:ascii="Arial" w:hAnsi="Arial" w:cs="Arial"/>
          <w:b w:val="0"/>
          <w:sz w:val="28"/>
          <w:szCs w:val="28"/>
        </w:rPr>
        <w:t xml:space="preserve"> This seems very contradictory to Parmenides who thinks that all change is an illusion That everything always stays the same.</w:t>
      </w:r>
    </w:p>
    <w:p w14:paraId="29CB82B9" w14:textId="1AC0D168" w:rsidR="00F81F25" w:rsidRPr="004F5CB3" w:rsidRDefault="00846C76">
      <w:pPr>
        <w:pStyle w:val="Author"/>
        <w:rPr>
          <w:rFonts w:ascii="Arial" w:hAnsi="Arial" w:cs="Arial"/>
          <w:b w:val="0"/>
          <w:sz w:val="28"/>
          <w:szCs w:val="28"/>
        </w:rPr>
      </w:pPr>
      <w:r w:rsidRPr="004F5CB3">
        <w:rPr>
          <w:rFonts w:ascii="Arial" w:hAnsi="Arial" w:cs="Arial"/>
          <w:b w:val="0"/>
          <w:sz w:val="28"/>
          <w:szCs w:val="28"/>
        </w:rPr>
        <w:t xml:space="preserve">He put forward that </w:t>
      </w:r>
      <w:r w:rsidR="00CE2C64" w:rsidRPr="004F5CB3">
        <w:rPr>
          <w:rFonts w:ascii="Arial" w:hAnsi="Arial" w:cs="Arial"/>
          <w:b w:val="0"/>
          <w:sz w:val="28"/>
          <w:szCs w:val="28"/>
        </w:rPr>
        <w:t>all the elements in the world,</w:t>
      </w:r>
      <w:r w:rsidRPr="004F5CB3">
        <w:rPr>
          <w:rFonts w:ascii="Arial" w:hAnsi="Arial" w:cs="Arial"/>
          <w:b w:val="0"/>
          <w:sz w:val="28"/>
          <w:szCs w:val="28"/>
        </w:rPr>
        <w:t xml:space="preserve"> Earth water air and fire were constantly changing form, that they were in a constant cycle of change.</w:t>
      </w:r>
      <w:r w:rsidR="00CE2C64" w:rsidRPr="004F5CB3">
        <w:rPr>
          <w:rFonts w:ascii="Arial" w:hAnsi="Arial" w:cs="Arial"/>
          <w:b w:val="0"/>
          <w:sz w:val="28"/>
          <w:szCs w:val="28"/>
        </w:rPr>
        <w:t xml:space="preserve"> With this </w:t>
      </w:r>
      <w:r w:rsidR="00134A4A" w:rsidRPr="004F5CB3">
        <w:rPr>
          <w:rFonts w:ascii="Arial" w:hAnsi="Arial" w:cs="Arial"/>
          <w:b w:val="0"/>
          <w:sz w:val="28"/>
          <w:szCs w:val="28"/>
        </w:rPr>
        <w:t>view,</w:t>
      </w:r>
      <w:r w:rsidR="00CE2C64" w:rsidRPr="004F5CB3">
        <w:rPr>
          <w:rFonts w:ascii="Arial" w:hAnsi="Arial" w:cs="Arial"/>
          <w:b w:val="0"/>
          <w:sz w:val="28"/>
          <w:szCs w:val="28"/>
        </w:rPr>
        <w:t xml:space="preserve"> you could then say that if everything was a cycle of change then there would not be a beginning or end, that reality would then be an endless cycle of change.</w:t>
      </w:r>
      <w:r w:rsidR="00A37518" w:rsidRPr="004F5CB3">
        <w:rPr>
          <w:rFonts w:ascii="Arial" w:hAnsi="Arial" w:cs="Arial"/>
          <w:b w:val="0"/>
          <w:sz w:val="28"/>
          <w:szCs w:val="28"/>
        </w:rPr>
        <w:t xml:space="preserve"> Although he did see fire was the essential element.</w:t>
      </w:r>
    </w:p>
    <w:p w14:paraId="5B8FE3BA" w14:textId="77777777" w:rsidR="00A37518" w:rsidRPr="004F5CB3" w:rsidRDefault="00A37518">
      <w:pPr>
        <w:pStyle w:val="Author"/>
        <w:rPr>
          <w:rFonts w:ascii="Arial" w:hAnsi="Arial" w:cs="Arial"/>
          <w:b w:val="0"/>
          <w:sz w:val="28"/>
          <w:szCs w:val="28"/>
        </w:rPr>
      </w:pPr>
    </w:p>
    <w:p w14:paraId="43CF960A" w14:textId="6CC3E0FA" w:rsidR="0098725B" w:rsidRPr="004F5CB3" w:rsidRDefault="00A37518">
      <w:pPr>
        <w:pStyle w:val="Author"/>
        <w:rPr>
          <w:rFonts w:ascii="Arial" w:hAnsi="Arial" w:cs="Arial"/>
          <w:b w:val="0"/>
          <w:sz w:val="28"/>
          <w:szCs w:val="28"/>
        </w:rPr>
      </w:pPr>
      <w:r w:rsidRPr="004F5CB3">
        <w:rPr>
          <w:rFonts w:ascii="Arial" w:hAnsi="Arial" w:cs="Arial"/>
          <w:b w:val="0"/>
          <w:sz w:val="28"/>
          <w:szCs w:val="28"/>
        </w:rPr>
        <w:t xml:space="preserve">My overall conclusion of Heraclitus’s quote about </w:t>
      </w:r>
      <w:r w:rsidR="00547481" w:rsidRPr="004F5CB3">
        <w:rPr>
          <w:rFonts w:ascii="Arial" w:hAnsi="Arial" w:cs="Arial"/>
          <w:b w:val="0"/>
          <w:sz w:val="28"/>
          <w:szCs w:val="28"/>
        </w:rPr>
        <w:t>never stepping into the same river twice would mean that indeed the world is of constant flux and fl</w:t>
      </w:r>
      <w:r w:rsidR="00134A4A" w:rsidRPr="004F5CB3">
        <w:rPr>
          <w:rFonts w:ascii="Arial" w:hAnsi="Arial" w:cs="Arial"/>
          <w:b w:val="0"/>
          <w:sz w:val="28"/>
          <w:szCs w:val="28"/>
        </w:rPr>
        <w:t>ow and cycle, but also that the there is an interdependence of all elements</w:t>
      </w:r>
      <w:r w:rsidR="002B34D7" w:rsidRPr="004F5CB3">
        <w:rPr>
          <w:rFonts w:ascii="Arial" w:hAnsi="Arial" w:cs="Arial"/>
          <w:b w:val="0"/>
          <w:sz w:val="28"/>
          <w:szCs w:val="28"/>
        </w:rPr>
        <w:t>; that there was really no underlying element that was not susceptible to change and the interconnectedness of everything.</w:t>
      </w:r>
      <w:r w:rsidR="00134A4A" w:rsidRPr="004F5CB3">
        <w:rPr>
          <w:rFonts w:ascii="Arial" w:hAnsi="Arial" w:cs="Arial"/>
          <w:b w:val="0"/>
          <w:sz w:val="28"/>
          <w:szCs w:val="28"/>
        </w:rPr>
        <w:t xml:space="preserve"> </w:t>
      </w:r>
      <w:r w:rsidR="002B34D7" w:rsidRPr="004F5CB3">
        <w:rPr>
          <w:rFonts w:ascii="Arial" w:hAnsi="Arial" w:cs="Arial"/>
          <w:b w:val="0"/>
          <w:sz w:val="28"/>
          <w:szCs w:val="28"/>
        </w:rPr>
        <w:t>Although he thought that fire was the essential element he did not think that it was not changing form</w:t>
      </w:r>
      <w:r w:rsidR="0098725B" w:rsidRPr="004F5CB3">
        <w:rPr>
          <w:rFonts w:ascii="Arial" w:hAnsi="Arial" w:cs="Arial"/>
          <w:b w:val="0"/>
          <w:sz w:val="28"/>
          <w:szCs w:val="28"/>
        </w:rPr>
        <w:t>, that this too was interacting.</w:t>
      </w:r>
      <w:r w:rsidR="002B34D7" w:rsidRPr="004F5CB3">
        <w:rPr>
          <w:rFonts w:ascii="Arial" w:hAnsi="Arial" w:cs="Arial"/>
          <w:b w:val="0"/>
          <w:sz w:val="28"/>
          <w:szCs w:val="28"/>
        </w:rPr>
        <w:t xml:space="preserve"> With this though I can</w:t>
      </w:r>
      <w:r w:rsidR="0098725B" w:rsidRPr="004F5CB3">
        <w:rPr>
          <w:rFonts w:ascii="Arial" w:hAnsi="Arial" w:cs="Arial"/>
          <w:b w:val="0"/>
          <w:sz w:val="28"/>
          <w:szCs w:val="28"/>
        </w:rPr>
        <w:t>’</w:t>
      </w:r>
      <w:r w:rsidR="002B34D7" w:rsidRPr="004F5CB3">
        <w:rPr>
          <w:rFonts w:ascii="Arial" w:hAnsi="Arial" w:cs="Arial"/>
          <w:b w:val="0"/>
          <w:sz w:val="28"/>
          <w:szCs w:val="28"/>
        </w:rPr>
        <w:t>t reall</w:t>
      </w:r>
      <w:r w:rsidR="0098725B" w:rsidRPr="004F5CB3">
        <w:rPr>
          <w:rFonts w:ascii="Arial" w:hAnsi="Arial" w:cs="Arial"/>
          <w:b w:val="0"/>
          <w:sz w:val="28"/>
          <w:szCs w:val="28"/>
        </w:rPr>
        <w:t>y see why he would think that fi</w:t>
      </w:r>
      <w:r w:rsidR="002B34D7" w:rsidRPr="004F5CB3">
        <w:rPr>
          <w:rFonts w:ascii="Arial" w:hAnsi="Arial" w:cs="Arial"/>
          <w:b w:val="0"/>
          <w:sz w:val="28"/>
          <w:szCs w:val="28"/>
        </w:rPr>
        <w:t xml:space="preserve">re </w:t>
      </w:r>
      <w:r w:rsidR="00705EC2" w:rsidRPr="004F5CB3">
        <w:rPr>
          <w:rFonts w:ascii="Arial" w:hAnsi="Arial" w:cs="Arial"/>
          <w:b w:val="0"/>
          <w:sz w:val="28"/>
          <w:szCs w:val="28"/>
        </w:rPr>
        <w:t xml:space="preserve">is the essential element for </w:t>
      </w:r>
      <w:r w:rsidR="00171729" w:rsidRPr="004F5CB3">
        <w:rPr>
          <w:rFonts w:ascii="Arial" w:hAnsi="Arial" w:cs="Arial"/>
          <w:b w:val="0"/>
          <w:sz w:val="28"/>
          <w:szCs w:val="28"/>
        </w:rPr>
        <w:t>existence</w:t>
      </w:r>
      <w:r w:rsidR="002B34D7" w:rsidRPr="004F5CB3">
        <w:rPr>
          <w:rFonts w:ascii="Arial" w:hAnsi="Arial" w:cs="Arial"/>
          <w:b w:val="0"/>
          <w:sz w:val="28"/>
          <w:szCs w:val="28"/>
        </w:rPr>
        <w:t>?</w:t>
      </w:r>
      <w:r w:rsidR="003E2146" w:rsidRPr="004F5CB3">
        <w:rPr>
          <w:rFonts w:ascii="Arial" w:hAnsi="Arial" w:cs="Arial"/>
          <w:b w:val="0"/>
          <w:sz w:val="28"/>
          <w:szCs w:val="28"/>
        </w:rPr>
        <w:t xml:space="preserve"> I think </w:t>
      </w:r>
      <w:r w:rsidR="0098725B" w:rsidRPr="004F5CB3">
        <w:rPr>
          <w:rFonts w:ascii="Arial" w:hAnsi="Arial" w:cs="Arial"/>
          <w:b w:val="0"/>
          <w:sz w:val="28"/>
          <w:szCs w:val="28"/>
        </w:rPr>
        <w:t xml:space="preserve">what he meant was that </w:t>
      </w:r>
      <w:r w:rsidR="003E2146" w:rsidRPr="004F5CB3">
        <w:rPr>
          <w:rFonts w:ascii="Arial" w:hAnsi="Arial" w:cs="Arial"/>
          <w:b w:val="0"/>
          <w:sz w:val="28"/>
          <w:szCs w:val="28"/>
        </w:rPr>
        <w:t xml:space="preserve">the choice of fire being the underlying substance of the universe was more to the fact of its opposites and its interactions with all the elements. </w:t>
      </w:r>
    </w:p>
    <w:p w14:paraId="7A5FED76" w14:textId="77777777" w:rsidR="0098725B" w:rsidRPr="004F5CB3" w:rsidRDefault="0098725B">
      <w:pPr>
        <w:pStyle w:val="Author"/>
        <w:rPr>
          <w:rFonts w:ascii="Arial" w:hAnsi="Arial" w:cs="Arial"/>
          <w:b w:val="0"/>
          <w:sz w:val="28"/>
          <w:szCs w:val="28"/>
        </w:rPr>
      </w:pPr>
    </w:p>
    <w:p w14:paraId="0021BB7E" w14:textId="0DBBD826" w:rsidR="00A37518" w:rsidRPr="004F5CB3" w:rsidRDefault="0098725B">
      <w:pPr>
        <w:pStyle w:val="Author"/>
        <w:rPr>
          <w:rFonts w:ascii="Arial" w:hAnsi="Arial" w:cs="Arial"/>
          <w:b w:val="0"/>
          <w:sz w:val="28"/>
          <w:szCs w:val="28"/>
        </w:rPr>
      </w:pPr>
      <w:r w:rsidRPr="004F5CB3">
        <w:rPr>
          <w:rFonts w:ascii="Arial" w:hAnsi="Arial" w:cs="Arial"/>
          <w:b w:val="0"/>
          <w:sz w:val="28"/>
          <w:szCs w:val="28"/>
        </w:rPr>
        <w:t xml:space="preserve">As you can see with the other quote that I have included, it really does not mention much at all about the change and flux of all things but points more to the interconnectedness; or the intricate web of life in which everything is connected and interdependent on one another. </w:t>
      </w:r>
    </w:p>
    <w:p w14:paraId="4D25C8E5" w14:textId="52670E42" w:rsidR="0098725B" w:rsidRPr="004F5CB3" w:rsidRDefault="0098725B">
      <w:pPr>
        <w:pStyle w:val="Author"/>
        <w:rPr>
          <w:rFonts w:ascii="Arial" w:hAnsi="Arial" w:cs="Arial"/>
          <w:b w:val="0"/>
          <w:sz w:val="28"/>
          <w:szCs w:val="28"/>
        </w:rPr>
      </w:pPr>
      <w:r w:rsidRPr="004F5CB3">
        <w:rPr>
          <w:rFonts w:ascii="Arial" w:hAnsi="Arial" w:cs="Arial"/>
          <w:b w:val="0"/>
          <w:sz w:val="28"/>
          <w:szCs w:val="28"/>
        </w:rPr>
        <w:t>I agree in some ways that you do not step into the same river twice as life is of constant flow, nothing really seems to be stagnant and still</w:t>
      </w:r>
      <w:r w:rsidR="007071E5" w:rsidRPr="004F5CB3">
        <w:rPr>
          <w:rFonts w:ascii="Arial" w:hAnsi="Arial" w:cs="Arial"/>
          <w:b w:val="0"/>
          <w:sz w:val="28"/>
          <w:szCs w:val="28"/>
        </w:rPr>
        <w:t xml:space="preserve">; but </w:t>
      </w:r>
      <w:r w:rsidR="00171729" w:rsidRPr="004F5CB3">
        <w:rPr>
          <w:rFonts w:ascii="Arial" w:hAnsi="Arial" w:cs="Arial"/>
          <w:b w:val="0"/>
          <w:sz w:val="28"/>
          <w:szCs w:val="28"/>
        </w:rPr>
        <w:t>also,</w:t>
      </w:r>
      <w:r w:rsidR="007071E5" w:rsidRPr="004F5CB3">
        <w:rPr>
          <w:rFonts w:ascii="Arial" w:hAnsi="Arial" w:cs="Arial"/>
          <w:b w:val="0"/>
          <w:sz w:val="28"/>
          <w:szCs w:val="28"/>
        </w:rPr>
        <w:t xml:space="preserve"> if everything is interacting and in constant cycles, th</w:t>
      </w:r>
      <w:r w:rsidR="00DC6D3A" w:rsidRPr="004F5CB3">
        <w:rPr>
          <w:rFonts w:ascii="Arial" w:hAnsi="Arial" w:cs="Arial"/>
          <w:b w:val="0"/>
          <w:sz w:val="28"/>
          <w:szCs w:val="28"/>
        </w:rPr>
        <w:t>en at some point maybe we would but could never know this</w:t>
      </w:r>
      <w:r w:rsidRPr="004F5CB3">
        <w:rPr>
          <w:rFonts w:ascii="Arial" w:hAnsi="Arial" w:cs="Arial"/>
          <w:b w:val="0"/>
          <w:sz w:val="28"/>
          <w:szCs w:val="28"/>
        </w:rPr>
        <w:t xml:space="preserve">. I </w:t>
      </w:r>
      <w:r w:rsidRPr="004F5CB3">
        <w:rPr>
          <w:rFonts w:ascii="Arial" w:hAnsi="Arial" w:cs="Arial"/>
          <w:b w:val="0"/>
          <w:sz w:val="28"/>
          <w:szCs w:val="28"/>
        </w:rPr>
        <w:lastRenderedPageBreak/>
        <w:t xml:space="preserve">don’t believe that fire is the overall element of </w:t>
      </w:r>
      <w:r w:rsidR="00171729" w:rsidRPr="004F5CB3">
        <w:rPr>
          <w:rFonts w:ascii="Arial" w:hAnsi="Arial" w:cs="Arial"/>
          <w:b w:val="0"/>
          <w:sz w:val="28"/>
          <w:szCs w:val="28"/>
        </w:rPr>
        <w:t>existence</w:t>
      </w:r>
      <w:r w:rsidRPr="004F5CB3">
        <w:rPr>
          <w:rFonts w:ascii="Arial" w:hAnsi="Arial" w:cs="Arial"/>
          <w:b w:val="0"/>
          <w:sz w:val="28"/>
          <w:szCs w:val="28"/>
        </w:rPr>
        <w:t xml:space="preserve"> as it too is </w:t>
      </w:r>
      <w:r w:rsidR="00F11CB6" w:rsidRPr="004F5CB3">
        <w:rPr>
          <w:rFonts w:ascii="Arial" w:hAnsi="Arial" w:cs="Arial"/>
          <w:b w:val="0"/>
          <w:sz w:val="28"/>
          <w:szCs w:val="28"/>
        </w:rPr>
        <w:t xml:space="preserve">susceptible </w:t>
      </w:r>
      <w:r w:rsidRPr="004F5CB3">
        <w:rPr>
          <w:rFonts w:ascii="Arial" w:hAnsi="Arial" w:cs="Arial"/>
          <w:b w:val="0"/>
          <w:sz w:val="28"/>
          <w:szCs w:val="28"/>
        </w:rPr>
        <w:t xml:space="preserve">to change and flux; I think something to be the fabric of our universe it has </w:t>
      </w:r>
      <w:r w:rsidR="00DC6D3A" w:rsidRPr="004F5CB3">
        <w:rPr>
          <w:rFonts w:ascii="Arial" w:hAnsi="Arial" w:cs="Arial"/>
          <w:b w:val="0"/>
          <w:sz w:val="28"/>
          <w:szCs w:val="28"/>
        </w:rPr>
        <w:t xml:space="preserve">to </w:t>
      </w:r>
      <w:r w:rsidRPr="004F5CB3">
        <w:rPr>
          <w:rFonts w:ascii="Arial" w:hAnsi="Arial" w:cs="Arial"/>
          <w:b w:val="0"/>
          <w:sz w:val="28"/>
          <w:szCs w:val="28"/>
        </w:rPr>
        <w:t>be unchangeable and beyond what we can conceive</w:t>
      </w:r>
      <w:r w:rsidR="00DC6D3A" w:rsidRPr="004F5CB3">
        <w:rPr>
          <w:rFonts w:ascii="Arial" w:hAnsi="Arial" w:cs="Arial"/>
          <w:b w:val="0"/>
          <w:sz w:val="28"/>
          <w:szCs w:val="28"/>
        </w:rPr>
        <w:t>;</w:t>
      </w:r>
      <w:r w:rsidRPr="004F5CB3">
        <w:rPr>
          <w:rFonts w:ascii="Arial" w:hAnsi="Arial" w:cs="Arial"/>
          <w:b w:val="0"/>
          <w:sz w:val="28"/>
          <w:szCs w:val="28"/>
        </w:rPr>
        <w:t xml:space="preserve"> an order beyond our ever</w:t>
      </w:r>
      <w:r w:rsidR="007071E5" w:rsidRPr="004F5CB3">
        <w:rPr>
          <w:rFonts w:ascii="Arial" w:hAnsi="Arial" w:cs="Arial"/>
          <w:b w:val="0"/>
          <w:sz w:val="28"/>
          <w:szCs w:val="28"/>
        </w:rPr>
        <w:t>-</w:t>
      </w:r>
      <w:r w:rsidRPr="004F5CB3">
        <w:rPr>
          <w:rFonts w:ascii="Arial" w:hAnsi="Arial" w:cs="Arial"/>
          <w:b w:val="0"/>
          <w:sz w:val="28"/>
          <w:szCs w:val="28"/>
        </w:rPr>
        <w:t xml:space="preserve">changing </w:t>
      </w:r>
      <w:r w:rsidR="00F11CB6" w:rsidRPr="004F5CB3">
        <w:rPr>
          <w:rFonts w:ascii="Arial" w:hAnsi="Arial" w:cs="Arial"/>
          <w:b w:val="0"/>
          <w:sz w:val="28"/>
          <w:szCs w:val="28"/>
        </w:rPr>
        <w:t>existence</w:t>
      </w:r>
      <w:r w:rsidRPr="004F5CB3">
        <w:rPr>
          <w:rFonts w:ascii="Arial" w:hAnsi="Arial" w:cs="Arial"/>
          <w:b w:val="0"/>
          <w:sz w:val="28"/>
          <w:szCs w:val="28"/>
        </w:rPr>
        <w:t>.</w:t>
      </w:r>
      <w:r w:rsidR="007071E5" w:rsidRPr="004F5CB3">
        <w:rPr>
          <w:rFonts w:ascii="Arial" w:hAnsi="Arial" w:cs="Arial"/>
          <w:b w:val="0"/>
          <w:sz w:val="28"/>
          <w:szCs w:val="28"/>
        </w:rPr>
        <w:t xml:space="preserve"> </w:t>
      </w:r>
      <w:r w:rsidR="00D26A7A" w:rsidRPr="004F5CB3">
        <w:rPr>
          <w:rFonts w:ascii="Arial" w:hAnsi="Arial" w:cs="Arial"/>
          <w:b w:val="0"/>
          <w:sz w:val="28"/>
          <w:szCs w:val="28"/>
        </w:rPr>
        <w:t xml:space="preserve">All in </w:t>
      </w:r>
      <w:r w:rsidR="00171729" w:rsidRPr="004F5CB3">
        <w:rPr>
          <w:rFonts w:ascii="Arial" w:hAnsi="Arial" w:cs="Arial"/>
          <w:b w:val="0"/>
          <w:sz w:val="28"/>
          <w:szCs w:val="28"/>
        </w:rPr>
        <w:t>all,</w:t>
      </w:r>
      <w:r w:rsidR="00D26A7A" w:rsidRPr="004F5CB3">
        <w:rPr>
          <w:rFonts w:ascii="Arial" w:hAnsi="Arial" w:cs="Arial"/>
          <w:b w:val="0"/>
          <w:sz w:val="28"/>
          <w:szCs w:val="28"/>
        </w:rPr>
        <w:t xml:space="preserve"> I think the basis of what Heraclitus was trying to put forward is that change is the basis of our </w:t>
      </w:r>
      <w:r w:rsidR="00171729" w:rsidRPr="004F5CB3">
        <w:rPr>
          <w:rFonts w:ascii="Arial" w:hAnsi="Arial" w:cs="Arial"/>
          <w:b w:val="0"/>
          <w:sz w:val="28"/>
          <w:szCs w:val="28"/>
        </w:rPr>
        <w:t>existence</w:t>
      </w:r>
      <w:r w:rsidR="00D26A7A" w:rsidRPr="004F5CB3">
        <w:rPr>
          <w:rFonts w:ascii="Arial" w:hAnsi="Arial" w:cs="Arial"/>
          <w:b w:val="0"/>
          <w:sz w:val="28"/>
          <w:szCs w:val="28"/>
        </w:rPr>
        <w:t xml:space="preserve"> and if we are to hold onto the notion that things are unchangeable then we do not have </w:t>
      </w:r>
      <w:r w:rsidR="00171729" w:rsidRPr="004F5CB3">
        <w:rPr>
          <w:rFonts w:ascii="Arial" w:hAnsi="Arial" w:cs="Arial"/>
          <w:b w:val="0"/>
          <w:sz w:val="28"/>
          <w:szCs w:val="28"/>
        </w:rPr>
        <w:t>an</w:t>
      </w:r>
      <w:r w:rsidR="00D26A7A" w:rsidRPr="004F5CB3">
        <w:rPr>
          <w:rFonts w:ascii="Arial" w:hAnsi="Arial" w:cs="Arial"/>
          <w:b w:val="0"/>
          <w:sz w:val="28"/>
          <w:szCs w:val="28"/>
        </w:rPr>
        <w:t xml:space="preserve"> accurate account of reality; that when we see that we too are of change we can then see the change and interconnectedness and flux of our own reality.</w:t>
      </w:r>
    </w:p>
    <w:p w14:paraId="5CCB5C5C" w14:textId="77777777" w:rsidR="00CE2C64" w:rsidRPr="004F5CB3" w:rsidRDefault="00CE2C64">
      <w:pPr>
        <w:pStyle w:val="Author"/>
        <w:rPr>
          <w:rFonts w:ascii="Arial" w:hAnsi="Arial" w:cs="Arial"/>
          <w:b w:val="0"/>
          <w:sz w:val="28"/>
          <w:szCs w:val="28"/>
        </w:rPr>
      </w:pPr>
    </w:p>
    <w:p w14:paraId="425400E5" w14:textId="1699B493" w:rsidR="00E152E0" w:rsidRPr="004F5CB3" w:rsidRDefault="00E152E0">
      <w:pPr>
        <w:pStyle w:val="Author"/>
        <w:rPr>
          <w:rFonts w:ascii="Arial" w:hAnsi="Arial" w:cs="Arial"/>
          <w:b w:val="0"/>
          <w:sz w:val="28"/>
          <w:szCs w:val="28"/>
        </w:rPr>
      </w:pPr>
    </w:p>
    <w:p w14:paraId="1359115C" w14:textId="77777777" w:rsidR="00AA1ECF" w:rsidRPr="00A0232E" w:rsidRDefault="00AA1ECF">
      <w:pPr>
        <w:pStyle w:val="Author"/>
        <w:rPr>
          <w:b w:val="0"/>
          <w:sz w:val="28"/>
          <w:szCs w:val="28"/>
        </w:rPr>
      </w:pPr>
    </w:p>
    <w:p w14:paraId="5CD8DE04" w14:textId="2574B0FD" w:rsidR="00787BCD" w:rsidRDefault="00DF70E4">
      <w:pPr>
        <w:pStyle w:val="Author"/>
        <w:rPr>
          <w:b w:val="0"/>
        </w:rPr>
      </w:pPr>
      <w:r>
        <w:rPr>
          <w:b w:val="0"/>
        </w:rPr>
        <w:t>Bibliography:</w:t>
      </w:r>
    </w:p>
    <w:p w14:paraId="30E66FBA" w14:textId="7C96484C" w:rsidR="00AA1ECF" w:rsidRDefault="00214553">
      <w:pPr>
        <w:pStyle w:val="Author"/>
        <w:rPr>
          <w:sz w:val="22"/>
          <w:szCs w:val="22"/>
        </w:rPr>
      </w:pPr>
      <w:r w:rsidRPr="00FE0392">
        <w:rPr>
          <w:sz w:val="22"/>
          <w:szCs w:val="22"/>
        </w:rPr>
        <w:t xml:space="preserve">C.C.W. </w:t>
      </w:r>
      <w:r>
        <w:rPr>
          <w:sz w:val="22"/>
          <w:szCs w:val="22"/>
        </w:rPr>
        <w:t>Taylor</w:t>
      </w:r>
      <w:r w:rsidRPr="00FE0392">
        <w:rPr>
          <w:sz w:val="22"/>
          <w:szCs w:val="22"/>
        </w:rPr>
        <w:t xml:space="preserve"> (ed.), </w:t>
      </w:r>
      <w:r w:rsidRPr="00FE0392">
        <w:rPr>
          <w:i/>
          <w:sz w:val="22"/>
          <w:szCs w:val="22"/>
        </w:rPr>
        <w:t>From the Beginning to Plato: Routledge History of Philosophy</w:t>
      </w:r>
      <w:r w:rsidRPr="00FE0392">
        <w:rPr>
          <w:sz w:val="22"/>
          <w:szCs w:val="22"/>
        </w:rPr>
        <w:t>,</w:t>
      </w:r>
      <w:r>
        <w:rPr>
          <w:sz w:val="22"/>
          <w:szCs w:val="22"/>
        </w:rPr>
        <w:t xml:space="preserve"> Vol. 1 (London &amp; New York: Routledge,</w:t>
      </w:r>
      <w:r w:rsidRPr="00FE0392">
        <w:rPr>
          <w:sz w:val="22"/>
          <w:szCs w:val="22"/>
        </w:rPr>
        <w:t xml:space="preserve"> 2003), ch. 3.</w:t>
      </w:r>
    </w:p>
    <w:p w14:paraId="2F5E809C" w14:textId="39D5541F" w:rsidR="00134A4A" w:rsidRPr="00134A4A" w:rsidRDefault="00134A4A" w:rsidP="00134A4A">
      <w:pPr>
        <w:rPr>
          <w:color w:val="000000" w:themeColor="text1"/>
        </w:rPr>
      </w:pPr>
      <w:r w:rsidRPr="00134A4A">
        <w:rPr>
          <w:color w:val="000000" w:themeColor="text1"/>
        </w:rPr>
        <w:t xml:space="preserve">Lecture handout- </w:t>
      </w:r>
      <w:r w:rsidRPr="00134A4A">
        <w:rPr>
          <w:color w:val="000000" w:themeColor="text1"/>
        </w:rPr>
        <w:t>Heraclitus: knowledge and the doctrine of flux</w:t>
      </w:r>
      <w:r>
        <w:rPr>
          <w:color w:val="000000" w:themeColor="text1"/>
        </w:rPr>
        <w:t>.</w:t>
      </w:r>
    </w:p>
    <w:p w14:paraId="059F243D" w14:textId="48090067" w:rsidR="00134A4A" w:rsidRPr="00A33DCF" w:rsidRDefault="00134A4A">
      <w:pPr>
        <w:pStyle w:val="Author"/>
        <w:rPr>
          <w:sz w:val="22"/>
          <w:szCs w:val="22"/>
        </w:rPr>
      </w:pPr>
      <w:r>
        <w:rPr>
          <w:sz w:val="22"/>
          <w:szCs w:val="22"/>
        </w:rPr>
        <w:t>Online:</w:t>
      </w:r>
    </w:p>
    <w:p w14:paraId="06CA2AE7" w14:textId="026CF138" w:rsidR="00C323FD" w:rsidRDefault="003C5F13" w:rsidP="00DF3489">
      <w:hyperlink r:id="rId12" w:history="1">
        <w:r w:rsidRPr="002C6202">
          <w:rPr>
            <w:rStyle w:val="Hyperlink"/>
          </w:rPr>
          <w:t>https://www.iep.utm.edu/heraclit/</w:t>
        </w:r>
      </w:hyperlink>
    </w:p>
    <w:p w14:paraId="6E734BBC" w14:textId="77777777" w:rsidR="003C5F13" w:rsidRDefault="003C5F13" w:rsidP="00DF3489"/>
    <w:sectPr w:rsidR="003C5F13">
      <w:footerReference w:type="default" r:id="rId13"/>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56BE1F" w14:textId="77777777" w:rsidR="00B2740B" w:rsidRDefault="00B2740B">
      <w:pPr>
        <w:spacing w:after="0" w:line="240" w:lineRule="auto"/>
      </w:pPr>
      <w:r>
        <w:separator/>
      </w:r>
    </w:p>
  </w:endnote>
  <w:endnote w:type="continuationSeparator" w:id="0">
    <w:p w14:paraId="577DC4F1" w14:textId="77777777" w:rsidR="00B2740B" w:rsidRDefault="00B27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微软雅黑">
    <w:charset w:val="86"/>
    <w:family w:val="swiss"/>
    <w:pitch w:val="variable"/>
    <w:sig w:usb0="80000287" w:usb1="28CF3C52" w:usb2="00000016" w:usb3="00000000" w:csb0="0004001F" w:csb1="00000000"/>
  </w:font>
  <w:font w:name="Segoe UI">
    <w:panose1 w:val="00000000000000000000"/>
    <w:charset w:val="00"/>
    <w:family w:val="swiss"/>
    <w:notTrueType/>
    <w:pitch w:val="variable"/>
    <w:sig w:usb0="00000003" w:usb1="00000000" w:usb2="00000000" w:usb3="00000000" w:csb0="00000001"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6392255"/>
      <w:docPartObj>
        <w:docPartGallery w:val="Page Numbers (Bottom of Page)"/>
        <w:docPartUnique/>
      </w:docPartObj>
    </w:sdtPr>
    <w:sdtEndPr>
      <w:rPr>
        <w:noProof/>
      </w:rPr>
    </w:sdtEndPr>
    <w:sdtContent>
      <w:p w14:paraId="14D22223" w14:textId="77777777" w:rsidR="00C323FD" w:rsidRDefault="00DD5006">
        <w:pPr>
          <w:pStyle w:val="Footer"/>
        </w:pPr>
        <w:r>
          <w:rPr>
            <w:lang w:val="en-GB" w:bidi="en-GB"/>
          </w:rPr>
          <w:fldChar w:fldCharType="begin"/>
        </w:r>
        <w:r>
          <w:rPr>
            <w:lang w:val="en-GB" w:bidi="en-GB"/>
          </w:rPr>
          <w:instrText xml:space="preserve"> PAGE   \* MERGEFORMAT </w:instrText>
        </w:r>
        <w:r>
          <w:rPr>
            <w:lang w:val="en-GB" w:bidi="en-GB"/>
          </w:rPr>
          <w:fldChar w:fldCharType="separate"/>
        </w:r>
        <w:r w:rsidR="001F194A">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E190F8" w14:textId="77777777" w:rsidR="00B2740B" w:rsidRDefault="00B2740B">
      <w:pPr>
        <w:spacing w:after="0" w:line="240" w:lineRule="auto"/>
      </w:pPr>
      <w:r>
        <w:separator/>
      </w:r>
    </w:p>
  </w:footnote>
  <w:footnote w:type="continuationSeparator" w:id="0">
    <w:p w14:paraId="1CD35989" w14:textId="77777777" w:rsidR="00B2740B" w:rsidRDefault="00B2740B">
      <w:pPr>
        <w:spacing w:after="0" w:line="240" w:lineRule="auto"/>
      </w:pPr>
      <w:r>
        <w:continuationSeparator/>
      </w:r>
    </w:p>
  </w:footnote>
  <w:footnote w:id="1">
    <w:p w14:paraId="6EA4E50A" w14:textId="33DB1BCD" w:rsidR="00AA1ECF" w:rsidRDefault="00AA1ECF">
      <w:pPr>
        <w:pStyle w:val="FootnoteText"/>
      </w:pPr>
      <w:r>
        <w:rPr>
          <w:rStyle w:val="FootnoteReference"/>
        </w:rPr>
        <w:footnoteRef/>
      </w:r>
      <w:r>
        <w:t xml:space="preserve"> </w:t>
      </w:r>
      <w:hyperlink r:id="rId1" w:history="1">
        <w:r w:rsidR="00214553" w:rsidRPr="002C6202">
          <w:rPr>
            <w:rStyle w:val="Hyperlink"/>
          </w:rPr>
          <w:t>https://www.iep.utm.edu/heraclit/</w:t>
        </w:r>
      </w:hyperlink>
      <w:r w:rsidR="00214553">
        <w:t xml:space="preserve">  3. The doctrine of flux and unity of opposites.</w:t>
      </w:r>
    </w:p>
    <w:p w14:paraId="5B1C29D1" w14:textId="77777777" w:rsidR="00214553" w:rsidRPr="00AA1ECF" w:rsidRDefault="00214553">
      <w:pPr>
        <w:pStyle w:val="FootnoteText"/>
        <w:rPr>
          <w:lang w:val="en-GB"/>
        </w:rPr>
      </w:pPr>
    </w:p>
  </w:footnote>
  <w:footnote w:id="2">
    <w:p w14:paraId="46548D63" w14:textId="2D4CF35D" w:rsidR="00AA1ECF" w:rsidRPr="00AA1ECF" w:rsidRDefault="00AA1ECF">
      <w:pPr>
        <w:pStyle w:val="FootnoteText"/>
        <w:rPr>
          <w:lang w:val="en-GB"/>
        </w:rPr>
      </w:pPr>
      <w:r>
        <w:rPr>
          <w:rStyle w:val="FootnoteReference"/>
        </w:rPr>
        <w:footnoteRef/>
      </w:r>
      <w:r>
        <w:t xml:space="preserve"> </w:t>
      </w:r>
      <w:r w:rsidR="00214553">
        <w:t xml:space="preserve">Lecture handout </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53C3250"/>
    <w:lvl w:ilvl="0">
      <w:start w:val="1"/>
      <w:numFmt w:val="decimal"/>
      <w:lvlText w:val="%1."/>
      <w:lvlJc w:val="left"/>
      <w:pPr>
        <w:tabs>
          <w:tab w:val="num" w:pos="1800"/>
        </w:tabs>
        <w:ind w:left="1800" w:hanging="360"/>
      </w:pPr>
    </w:lvl>
  </w:abstractNum>
  <w:abstractNum w:abstractNumId="1">
    <w:nsid w:val="FFFFFF7D"/>
    <w:multiLevelType w:val="singleLevel"/>
    <w:tmpl w:val="9BD273A0"/>
    <w:lvl w:ilvl="0">
      <w:start w:val="1"/>
      <w:numFmt w:val="decimal"/>
      <w:lvlText w:val="%1."/>
      <w:lvlJc w:val="left"/>
      <w:pPr>
        <w:tabs>
          <w:tab w:val="num" w:pos="1440"/>
        </w:tabs>
        <w:ind w:left="1440" w:hanging="360"/>
      </w:pPr>
    </w:lvl>
  </w:abstractNum>
  <w:abstractNum w:abstractNumId="2">
    <w:nsid w:val="FFFFFF7E"/>
    <w:multiLevelType w:val="singleLevel"/>
    <w:tmpl w:val="776E131A"/>
    <w:lvl w:ilvl="0">
      <w:start w:val="1"/>
      <w:numFmt w:val="decimal"/>
      <w:lvlText w:val="%1."/>
      <w:lvlJc w:val="left"/>
      <w:pPr>
        <w:tabs>
          <w:tab w:val="num" w:pos="1080"/>
        </w:tabs>
        <w:ind w:left="1080" w:hanging="360"/>
      </w:pPr>
    </w:lvl>
  </w:abstractNum>
  <w:abstractNum w:abstractNumId="3">
    <w:nsid w:val="FFFFFF7F"/>
    <w:multiLevelType w:val="singleLevel"/>
    <w:tmpl w:val="B2E8123E"/>
    <w:lvl w:ilvl="0">
      <w:start w:val="1"/>
      <w:numFmt w:val="decimal"/>
      <w:lvlText w:val="%1."/>
      <w:lvlJc w:val="left"/>
      <w:pPr>
        <w:tabs>
          <w:tab w:val="num" w:pos="720"/>
        </w:tabs>
        <w:ind w:left="720" w:hanging="360"/>
      </w:pPr>
    </w:lvl>
  </w:abstractNum>
  <w:abstractNum w:abstractNumId="4">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A142D782"/>
    <w:lvl w:ilvl="0">
      <w:start w:val="1"/>
      <w:numFmt w:val="decimal"/>
      <w:lvlText w:val="%1."/>
      <w:lvlJc w:val="left"/>
      <w:pPr>
        <w:tabs>
          <w:tab w:val="num" w:pos="360"/>
        </w:tabs>
        <w:ind w:left="360" w:hanging="360"/>
      </w:pPr>
    </w:lvl>
  </w:abstractNum>
  <w:abstractNum w:abstractNumId="9">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nsid w:val="23B33130"/>
    <w:multiLevelType w:val="hybridMultilevel"/>
    <w:tmpl w:val="73807E22"/>
    <w:lvl w:ilvl="0" w:tplc="9C60C01E">
      <w:start w:val="1"/>
      <w:numFmt w:val="bullet"/>
      <w:lvlText w:val=""/>
      <w:lvlJc w:val="left"/>
      <w:pPr>
        <w:tabs>
          <w:tab w:val="num" w:pos="720"/>
        </w:tabs>
        <w:ind w:left="680" w:hanging="32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7640B12"/>
    <w:multiLevelType w:val="multilevel"/>
    <w:tmpl w:val="D1786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11"/>
  </w:num>
  <w:num w:numId="4">
    <w:abstractNumId w:val="11"/>
  </w:num>
  <w:num w:numId="5">
    <w:abstractNumId w:val="11"/>
  </w:num>
  <w:num w:numId="6">
    <w:abstractNumId w:val="8"/>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B0B"/>
    <w:rsid w:val="000C17FE"/>
    <w:rsid w:val="00134A4A"/>
    <w:rsid w:val="00160B20"/>
    <w:rsid w:val="00171729"/>
    <w:rsid w:val="001F194A"/>
    <w:rsid w:val="00214553"/>
    <w:rsid w:val="00241CFB"/>
    <w:rsid w:val="002B34D7"/>
    <w:rsid w:val="00302E39"/>
    <w:rsid w:val="003C5F13"/>
    <w:rsid w:val="003E2146"/>
    <w:rsid w:val="003E3BCE"/>
    <w:rsid w:val="00420537"/>
    <w:rsid w:val="00462764"/>
    <w:rsid w:val="00463017"/>
    <w:rsid w:val="004B2429"/>
    <w:rsid w:val="004F5CB3"/>
    <w:rsid w:val="00547481"/>
    <w:rsid w:val="0060518A"/>
    <w:rsid w:val="006800B3"/>
    <w:rsid w:val="006C7163"/>
    <w:rsid w:val="00705EC2"/>
    <w:rsid w:val="007071E5"/>
    <w:rsid w:val="0073547E"/>
    <w:rsid w:val="00787BCD"/>
    <w:rsid w:val="00790F37"/>
    <w:rsid w:val="007C4A5B"/>
    <w:rsid w:val="00821A91"/>
    <w:rsid w:val="00846C76"/>
    <w:rsid w:val="00885E1B"/>
    <w:rsid w:val="008F4881"/>
    <w:rsid w:val="009259F5"/>
    <w:rsid w:val="0098725B"/>
    <w:rsid w:val="00A0232E"/>
    <w:rsid w:val="00A23A5B"/>
    <w:rsid w:val="00A33DCF"/>
    <w:rsid w:val="00A37518"/>
    <w:rsid w:val="00A940CE"/>
    <w:rsid w:val="00A9728C"/>
    <w:rsid w:val="00AA1ECF"/>
    <w:rsid w:val="00AC5D76"/>
    <w:rsid w:val="00B2740B"/>
    <w:rsid w:val="00B46B0B"/>
    <w:rsid w:val="00B75A0F"/>
    <w:rsid w:val="00BA435E"/>
    <w:rsid w:val="00BB6EF7"/>
    <w:rsid w:val="00BF3A49"/>
    <w:rsid w:val="00C323FD"/>
    <w:rsid w:val="00CB64B4"/>
    <w:rsid w:val="00CE2C64"/>
    <w:rsid w:val="00D26A7A"/>
    <w:rsid w:val="00D82A1A"/>
    <w:rsid w:val="00DC6D3A"/>
    <w:rsid w:val="00DC72E9"/>
    <w:rsid w:val="00DD5006"/>
    <w:rsid w:val="00DE3FC7"/>
    <w:rsid w:val="00DF3489"/>
    <w:rsid w:val="00DF70E4"/>
    <w:rsid w:val="00E152E0"/>
    <w:rsid w:val="00E94FC3"/>
    <w:rsid w:val="00EF1E9A"/>
    <w:rsid w:val="00F11CB6"/>
    <w:rsid w:val="00F22C67"/>
    <w:rsid w:val="00F5660E"/>
    <w:rsid w:val="00F63BA1"/>
    <w:rsid w:val="00F76E07"/>
    <w:rsid w:val="00F81F25"/>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74AF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Ind w:w="0" w:type="dxa"/>
      <w:tblBorders>
        <w:insideH w:val="single" w:sz="8" w:space="0" w:color="C9C9C9" w:themeColor="text2" w:themeTint="40"/>
      </w:tblBorders>
      <w:tblCellMar>
        <w:top w:w="0" w:type="dxa"/>
        <w:left w:w="0" w:type="dxa"/>
        <w:bottom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NormalWeb">
    <w:name w:val="Normal (Web)"/>
    <w:basedOn w:val="Normal"/>
    <w:uiPriority w:val="99"/>
    <w:semiHidden/>
    <w:unhideWhenUsed/>
    <w:rsid w:val="00BA435E"/>
    <w:pPr>
      <w:spacing w:before="100" w:beforeAutospacing="1" w:after="100" w:afterAutospacing="1" w:line="240" w:lineRule="auto"/>
    </w:pPr>
    <w:rPr>
      <w:rFonts w:ascii="Times New Roman" w:hAnsi="Times New Roman" w:cs="Times New Roman"/>
      <w:color w:val="auto"/>
      <w:lang w:val="en-GB" w:eastAsia="en-GB"/>
    </w:rPr>
  </w:style>
  <w:style w:type="character" w:customStyle="1" w:styleId="apple-converted-space">
    <w:name w:val="apple-converted-space"/>
    <w:basedOn w:val="DefaultParagraphFont"/>
    <w:rsid w:val="00EF1E9A"/>
  </w:style>
  <w:style w:type="character" w:styleId="Hyperlink">
    <w:name w:val="Hyperlink"/>
    <w:basedOn w:val="DefaultParagraphFont"/>
    <w:uiPriority w:val="99"/>
    <w:unhideWhenUsed/>
    <w:rsid w:val="003C5F13"/>
    <w:rPr>
      <w:color w:val="B67AC3" w:themeColor="hyperlink"/>
      <w:u w:val="single"/>
    </w:rPr>
  </w:style>
  <w:style w:type="paragraph" w:styleId="FootnoteText">
    <w:name w:val="footnote text"/>
    <w:basedOn w:val="Normal"/>
    <w:link w:val="FootnoteTextChar"/>
    <w:uiPriority w:val="99"/>
    <w:unhideWhenUsed/>
    <w:rsid w:val="00AA1ECF"/>
    <w:pPr>
      <w:spacing w:after="0" w:line="240" w:lineRule="auto"/>
    </w:pPr>
  </w:style>
  <w:style w:type="character" w:customStyle="1" w:styleId="FootnoteTextChar">
    <w:name w:val="Footnote Text Char"/>
    <w:basedOn w:val="DefaultParagraphFont"/>
    <w:link w:val="FootnoteText"/>
    <w:uiPriority w:val="99"/>
    <w:rsid w:val="00AA1ECF"/>
  </w:style>
  <w:style w:type="character" w:styleId="FootnoteReference">
    <w:name w:val="footnote reference"/>
    <w:basedOn w:val="DefaultParagraphFont"/>
    <w:uiPriority w:val="99"/>
    <w:unhideWhenUsed/>
    <w:rsid w:val="00AA1E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904944">
      <w:bodyDiv w:val="1"/>
      <w:marLeft w:val="0"/>
      <w:marRight w:val="0"/>
      <w:marTop w:val="0"/>
      <w:marBottom w:val="0"/>
      <w:divBdr>
        <w:top w:val="none" w:sz="0" w:space="0" w:color="auto"/>
        <w:left w:val="none" w:sz="0" w:space="0" w:color="auto"/>
        <w:bottom w:val="none" w:sz="0" w:space="0" w:color="auto"/>
        <w:right w:val="none" w:sz="0" w:space="0" w:color="auto"/>
      </w:divBdr>
    </w:div>
    <w:div w:id="735663883">
      <w:bodyDiv w:val="1"/>
      <w:marLeft w:val="0"/>
      <w:marRight w:val="0"/>
      <w:marTop w:val="0"/>
      <w:marBottom w:val="0"/>
      <w:divBdr>
        <w:top w:val="none" w:sz="0" w:space="0" w:color="auto"/>
        <w:left w:val="none" w:sz="0" w:space="0" w:color="auto"/>
        <w:bottom w:val="none" w:sz="0" w:space="0" w:color="auto"/>
        <w:right w:val="none" w:sz="0" w:space="0" w:color="auto"/>
      </w:divBdr>
    </w:div>
    <w:div w:id="1243758290">
      <w:bodyDiv w:val="1"/>
      <w:marLeft w:val="0"/>
      <w:marRight w:val="0"/>
      <w:marTop w:val="0"/>
      <w:marBottom w:val="0"/>
      <w:divBdr>
        <w:top w:val="none" w:sz="0" w:space="0" w:color="auto"/>
        <w:left w:val="none" w:sz="0" w:space="0" w:color="auto"/>
        <w:bottom w:val="none" w:sz="0" w:space="0" w:color="auto"/>
        <w:right w:val="none" w:sz="0" w:space="0" w:color="auto"/>
      </w:divBdr>
    </w:div>
    <w:div w:id="16303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endnotes" Target="endnotes.xml"/><Relationship Id="rId12" Type="http://schemas.openxmlformats.org/officeDocument/2006/relationships/hyperlink" Target="https://www.iep.utm.edu/heraclit/"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customXml" Target="../customXml/item5.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settings" Target="settings.xml"/><Relationship Id="rId9" Type="http://schemas.openxmlformats.org/officeDocument/2006/relationships/webSettings" Target="webSettings.xml"/><Relationship Id="rId10"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iep.utm.edu/heracli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icolasperry/Library/Containers/com.microsoft.Word/Data/Library/Caches/2057/TM10002071/Paper%20with%20Cover%20and%20TOC.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2.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4.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5.xml><?xml version="1.0" encoding="utf-8"?>
<ds:datastoreItem xmlns:ds="http://schemas.openxmlformats.org/officeDocument/2006/customXml" ds:itemID="{FC7BBE47-0225-6B44-96AF-8DFC010B0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173</TotalTime>
  <Pages>4</Pages>
  <Words>831</Words>
  <Characters>4742</Characters>
  <Application>Microsoft Macintosh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8</cp:revision>
  <dcterms:created xsi:type="dcterms:W3CDTF">2018-02-14T09:26:00Z</dcterms:created>
  <dcterms:modified xsi:type="dcterms:W3CDTF">2018-02-21T11:45:00Z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