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80AE8" w14:textId="77777777" w:rsidR="00043A27" w:rsidRDefault="00C71276" w:rsidP="00197305">
      <w:pPr>
        <w:spacing w:line="360" w:lineRule="auto"/>
        <w:jc w:val="both"/>
        <w:rPr>
          <w:rFonts w:ascii="Times New Roman" w:eastAsia="Times New Roman" w:hAnsi="Times New Roman" w:cs="Times New Roman"/>
          <w:b/>
          <w:sz w:val="32"/>
          <w:szCs w:val="32"/>
        </w:rPr>
      </w:pPr>
    </w:p>
    <w:p w14:paraId="65E75972" w14:textId="77777777" w:rsidR="00B62196" w:rsidRDefault="00C71276" w:rsidP="00197305">
      <w:pPr>
        <w:spacing w:line="360" w:lineRule="auto"/>
        <w:jc w:val="both"/>
        <w:rPr>
          <w:rFonts w:ascii="Times New Roman" w:eastAsia="Times New Roman" w:hAnsi="Times New Roman" w:cs="Times New Roman"/>
          <w:b/>
          <w:sz w:val="32"/>
          <w:szCs w:val="32"/>
        </w:rPr>
      </w:pPr>
    </w:p>
    <w:p w14:paraId="775F4B38" w14:textId="77777777" w:rsidR="00717AD6" w:rsidRDefault="00C71276" w:rsidP="00197305">
      <w:pPr>
        <w:spacing w:line="360" w:lineRule="auto"/>
        <w:jc w:val="both"/>
        <w:rPr>
          <w:rFonts w:ascii="Times New Roman" w:eastAsia="Times New Roman" w:hAnsi="Times New Roman" w:cs="Times New Roman"/>
          <w:b/>
          <w:sz w:val="32"/>
          <w:szCs w:val="32"/>
        </w:rPr>
      </w:pPr>
    </w:p>
    <w:p w14:paraId="1DD59743" w14:textId="77777777" w:rsidR="00717AD6" w:rsidRDefault="00C71276" w:rsidP="00197305">
      <w:pPr>
        <w:spacing w:line="360" w:lineRule="auto"/>
        <w:jc w:val="both"/>
        <w:rPr>
          <w:rFonts w:ascii="Times New Roman" w:eastAsia="Times New Roman" w:hAnsi="Times New Roman" w:cs="Times New Roman"/>
          <w:b/>
          <w:sz w:val="32"/>
          <w:szCs w:val="32"/>
        </w:rPr>
      </w:pPr>
    </w:p>
    <w:p w14:paraId="261898D1" w14:textId="77777777" w:rsidR="00717AD6" w:rsidRDefault="00C71276" w:rsidP="00197305">
      <w:pPr>
        <w:spacing w:line="360" w:lineRule="auto"/>
        <w:jc w:val="both"/>
        <w:rPr>
          <w:rFonts w:ascii="Times New Roman" w:eastAsia="Times New Roman" w:hAnsi="Times New Roman" w:cs="Times New Roman"/>
          <w:b/>
          <w:sz w:val="32"/>
          <w:szCs w:val="32"/>
        </w:rPr>
      </w:pPr>
    </w:p>
    <w:p w14:paraId="18AB5B9A" w14:textId="77777777" w:rsidR="00717AD6" w:rsidRDefault="00C71276" w:rsidP="00197305">
      <w:pPr>
        <w:spacing w:line="360" w:lineRule="auto"/>
        <w:jc w:val="both"/>
        <w:rPr>
          <w:rFonts w:ascii="Times New Roman" w:eastAsia="Times New Roman" w:hAnsi="Times New Roman" w:cs="Times New Roman"/>
          <w:b/>
          <w:sz w:val="32"/>
          <w:szCs w:val="32"/>
        </w:rPr>
      </w:pPr>
    </w:p>
    <w:p w14:paraId="00E5D5FA" w14:textId="77777777" w:rsidR="00717AD6" w:rsidRDefault="00C71276" w:rsidP="00197305">
      <w:pPr>
        <w:spacing w:line="360" w:lineRule="auto"/>
        <w:jc w:val="both"/>
        <w:rPr>
          <w:rFonts w:ascii="Times New Roman" w:eastAsia="Times New Roman" w:hAnsi="Times New Roman" w:cs="Times New Roman"/>
          <w:b/>
          <w:sz w:val="32"/>
          <w:szCs w:val="32"/>
        </w:rPr>
      </w:pPr>
    </w:p>
    <w:p w14:paraId="0C4E7FB0" w14:textId="77777777" w:rsidR="00717AD6" w:rsidRDefault="00C71276" w:rsidP="00197305">
      <w:pPr>
        <w:spacing w:line="360" w:lineRule="auto"/>
        <w:jc w:val="both"/>
        <w:rPr>
          <w:rFonts w:ascii="Times New Roman" w:eastAsia="Times New Roman" w:hAnsi="Times New Roman" w:cs="Times New Roman"/>
          <w:b/>
          <w:sz w:val="32"/>
          <w:szCs w:val="32"/>
        </w:rPr>
      </w:pPr>
    </w:p>
    <w:p w14:paraId="3A852854" w14:textId="77777777" w:rsidR="00043A27" w:rsidRDefault="00C71276" w:rsidP="00197305">
      <w:pPr>
        <w:spacing w:line="360" w:lineRule="auto"/>
        <w:jc w:val="both"/>
        <w:rPr>
          <w:rFonts w:ascii="Times New Roman" w:eastAsia="Times New Roman" w:hAnsi="Times New Roman" w:cs="Times New Roman"/>
          <w:b/>
          <w:sz w:val="32"/>
          <w:szCs w:val="32"/>
        </w:rPr>
      </w:pPr>
    </w:p>
    <w:p w14:paraId="2168F5FF" w14:textId="77777777" w:rsidR="00D43739" w:rsidRPr="00D43739" w:rsidRDefault="00C71276" w:rsidP="00197305">
      <w:pPr>
        <w:spacing w:line="360" w:lineRule="auto"/>
        <w:jc w:val="center"/>
        <w:rPr>
          <w:rFonts w:ascii="Times New Roman" w:hAnsi="Times New Roman" w:cs="Times New Roman"/>
          <w:b/>
          <w:sz w:val="32"/>
          <w:szCs w:val="32"/>
        </w:rPr>
      </w:pPr>
      <w:r w:rsidRPr="00D43739">
        <w:rPr>
          <w:rFonts w:ascii="Times New Roman" w:hAnsi="Times New Roman" w:cs="Times New Roman"/>
          <w:b/>
          <w:sz w:val="32"/>
          <w:szCs w:val="32"/>
        </w:rPr>
        <w:t>NAME</w:t>
      </w:r>
      <w:r>
        <w:rPr>
          <w:rFonts w:ascii="Times New Roman" w:hAnsi="Times New Roman" w:cs="Times New Roman"/>
          <w:b/>
          <w:sz w:val="32"/>
          <w:szCs w:val="32"/>
        </w:rPr>
        <w:t xml:space="preserve">: </w:t>
      </w:r>
      <w:proofErr w:type="spellStart"/>
      <w:r>
        <w:rPr>
          <w:rFonts w:ascii="Times New Roman" w:hAnsi="Times New Roman" w:cs="Times New Roman"/>
          <w:b/>
          <w:sz w:val="32"/>
          <w:szCs w:val="32"/>
        </w:rPr>
        <w:t>Marjana</w:t>
      </w:r>
      <w:proofErr w:type="spellEnd"/>
      <w:r>
        <w:rPr>
          <w:rFonts w:ascii="Times New Roman" w:hAnsi="Times New Roman" w:cs="Times New Roman"/>
          <w:b/>
          <w:sz w:val="32"/>
          <w:szCs w:val="32"/>
        </w:rPr>
        <w:t xml:space="preserve"> Begum</w:t>
      </w:r>
    </w:p>
    <w:p w14:paraId="52B200C4" w14:textId="77777777" w:rsidR="00D43739" w:rsidRPr="00D43739" w:rsidRDefault="00C71276" w:rsidP="00197305">
      <w:pPr>
        <w:spacing w:line="360" w:lineRule="auto"/>
        <w:jc w:val="center"/>
        <w:rPr>
          <w:rFonts w:ascii="Times New Roman" w:hAnsi="Times New Roman" w:cs="Times New Roman"/>
          <w:b/>
          <w:sz w:val="32"/>
          <w:szCs w:val="32"/>
        </w:rPr>
      </w:pPr>
      <w:r w:rsidRPr="00D43739">
        <w:rPr>
          <w:rFonts w:ascii="Times New Roman" w:hAnsi="Times New Roman" w:cs="Times New Roman"/>
          <w:b/>
          <w:sz w:val="32"/>
          <w:szCs w:val="32"/>
        </w:rPr>
        <w:t>STUDENT ID NUMBER</w:t>
      </w:r>
      <w:r>
        <w:rPr>
          <w:rFonts w:ascii="Times New Roman" w:hAnsi="Times New Roman" w:cs="Times New Roman"/>
          <w:b/>
          <w:sz w:val="32"/>
          <w:szCs w:val="32"/>
        </w:rPr>
        <w:t xml:space="preserve">: 2027976 </w:t>
      </w:r>
    </w:p>
    <w:p w14:paraId="11D443D6" w14:textId="77777777" w:rsidR="00197305" w:rsidRDefault="00C71276" w:rsidP="00197305">
      <w:pPr>
        <w:spacing w:line="360" w:lineRule="auto"/>
        <w:jc w:val="center"/>
        <w:rPr>
          <w:rFonts w:ascii="Times New Roman" w:hAnsi="Times New Roman" w:cs="Times New Roman"/>
          <w:b/>
          <w:sz w:val="32"/>
          <w:szCs w:val="32"/>
        </w:rPr>
      </w:pPr>
      <w:r w:rsidRPr="00197305">
        <w:rPr>
          <w:rFonts w:ascii="Times New Roman" w:hAnsi="Times New Roman" w:cs="Times New Roman"/>
          <w:b/>
          <w:sz w:val="32"/>
          <w:szCs w:val="32"/>
        </w:rPr>
        <w:t>THE MOD</w:t>
      </w:r>
      <w:r>
        <w:rPr>
          <w:rFonts w:ascii="Times New Roman" w:hAnsi="Times New Roman" w:cs="Times New Roman"/>
          <w:b/>
          <w:sz w:val="32"/>
          <w:szCs w:val="32"/>
        </w:rPr>
        <w:t xml:space="preserve">ULE TITLE: MARKETING ESSENTIALS </w:t>
      </w:r>
      <w:r w:rsidRPr="00197305">
        <w:rPr>
          <w:rFonts w:ascii="Times New Roman" w:hAnsi="Times New Roman" w:cs="Times New Roman"/>
          <w:b/>
          <w:sz w:val="32"/>
          <w:szCs w:val="32"/>
        </w:rPr>
        <w:t>BMIH4005</w:t>
      </w:r>
    </w:p>
    <w:p w14:paraId="173B1A0C" w14:textId="77777777" w:rsidR="00D43739" w:rsidRPr="00197305" w:rsidRDefault="00C71276" w:rsidP="00197305">
      <w:pPr>
        <w:spacing w:line="360" w:lineRule="auto"/>
        <w:jc w:val="center"/>
        <w:rPr>
          <w:rFonts w:ascii="Times New Roman" w:hAnsi="Times New Roman" w:cs="Times New Roman"/>
          <w:b/>
          <w:sz w:val="32"/>
          <w:szCs w:val="32"/>
        </w:rPr>
      </w:pPr>
      <w:r w:rsidRPr="00D43739">
        <w:rPr>
          <w:rFonts w:ascii="Times New Roman" w:hAnsi="Times New Roman" w:cs="Times New Roman"/>
          <w:b/>
          <w:sz w:val="32"/>
          <w:szCs w:val="32"/>
        </w:rPr>
        <w:t>LECTURER’S NAME</w:t>
      </w:r>
      <w:r>
        <w:rPr>
          <w:rFonts w:ascii="Times New Roman"/>
          <w:sz w:val="24"/>
        </w:rPr>
        <w:t xml:space="preserve">: </w:t>
      </w:r>
      <w:r w:rsidRPr="008E11CD">
        <w:rPr>
          <w:rFonts w:ascii="Times New Roman" w:hAnsi="Times New Roman" w:cs="Times New Roman"/>
          <w:b/>
          <w:sz w:val="32"/>
          <w:szCs w:val="32"/>
        </w:rPr>
        <w:t>Christian</w:t>
      </w:r>
      <w:r w:rsidRPr="008E11CD">
        <w:rPr>
          <w:rFonts w:ascii="Times New Roman"/>
          <w:sz w:val="32"/>
          <w:szCs w:val="32"/>
        </w:rPr>
        <w:t xml:space="preserve"> </w:t>
      </w:r>
      <w:proofErr w:type="spellStart"/>
      <w:r w:rsidRPr="008E11CD">
        <w:rPr>
          <w:rFonts w:ascii="Times New Roman"/>
          <w:b/>
          <w:sz w:val="32"/>
          <w:szCs w:val="32"/>
        </w:rPr>
        <w:t>Felices</w:t>
      </w:r>
      <w:proofErr w:type="spellEnd"/>
    </w:p>
    <w:p w14:paraId="516305C4" w14:textId="77777777" w:rsidR="00D43739" w:rsidRDefault="00C71276" w:rsidP="00197305">
      <w:pPr>
        <w:spacing w:line="360" w:lineRule="auto"/>
        <w:jc w:val="both"/>
        <w:rPr>
          <w:rFonts w:ascii="Times New Roman" w:eastAsia="Times New Roman" w:hAnsi="Times New Roman" w:cs="Times New Roman"/>
          <w:b/>
          <w:sz w:val="32"/>
          <w:szCs w:val="32"/>
        </w:rPr>
      </w:pPr>
    </w:p>
    <w:p w14:paraId="5EE10E03" w14:textId="77777777" w:rsidR="00D43739" w:rsidRDefault="00C71276" w:rsidP="00197305">
      <w:pPr>
        <w:spacing w:line="360" w:lineRule="auto"/>
        <w:jc w:val="both"/>
        <w:rPr>
          <w:rFonts w:ascii="Times New Roman" w:eastAsia="Times New Roman" w:hAnsi="Times New Roman" w:cs="Times New Roman"/>
          <w:b/>
          <w:sz w:val="32"/>
          <w:szCs w:val="32"/>
        </w:rPr>
      </w:pPr>
    </w:p>
    <w:p w14:paraId="7AE372CF" w14:textId="77777777" w:rsidR="00D43739" w:rsidRDefault="00C71276" w:rsidP="00197305">
      <w:pPr>
        <w:spacing w:line="360" w:lineRule="auto"/>
        <w:jc w:val="both"/>
        <w:rPr>
          <w:rFonts w:ascii="Times New Roman" w:eastAsia="Times New Roman" w:hAnsi="Times New Roman" w:cs="Times New Roman"/>
          <w:b/>
          <w:sz w:val="32"/>
          <w:szCs w:val="32"/>
        </w:rPr>
      </w:pPr>
    </w:p>
    <w:p w14:paraId="02B87AB8" w14:textId="77777777" w:rsidR="00D43739" w:rsidRDefault="00C71276" w:rsidP="00197305">
      <w:pPr>
        <w:spacing w:line="360" w:lineRule="auto"/>
        <w:jc w:val="both"/>
        <w:rPr>
          <w:rFonts w:ascii="Times New Roman" w:eastAsia="Times New Roman" w:hAnsi="Times New Roman" w:cs="Times New Roman"/>
          <w:b/>
          <w:sz w:val="32"/>
          <w:szCs w:val="32"/>
        </w:rPr>
      </w:pPr>
    </w:p>
    <w:p w14:paraId="7A48A0B5" w14:textId="77777777" w:rsidR="00D43739" w:rsidRDefault="00C71276" w:rsidP="00197305">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4F4A44FA" w14:textId="77777777" w:rsidR="00D43739" w:rsidRDefault="00C71276" w:rsidP="00197305">
      <w:pPr>
        <w:spacing w:line="360" w:lineRule="auto"/>
        <w:jc w:val="both"/>
        <w:rPr>
          <w:rFonts w:ascii="Times New Roman" w:eastAsia="Times New Roman" w:hAnsi="Times New Roman" w:cs="Times New Roman"/>
          <w:b/>
          <w:sz w:val="32"/>
          <w:szCs w:val="32"/>
        </w:rPr>
      </w:pPr>
    </w:p>
    <w:p w14:paraId="6F451A16" w14:textId="77777777" w:rsidR="00D43739" w:rsidRDefault="00C71276" w:rsidP="00197305">
      <w:pPr>
        <w:spacing w:line="360" w:lineRule="auto"/>
        <w:jc w:val="both"/>
        <w:rPr>
          <w:rFonts w:ascii="Times New Roman" w:eastAsia="Times New Roman" w:hAnsi="Times New Roman" w:cs="Times New Roman"/>
          <w:b/>
          <w:sz w:val="32"/>
          <w:szCs w:val="32"/>
        </w:rPr>
      </w:pPr>
    </w:p>
    <w:p w14:paraId="4906B414" w14:textId="77777777" w:rsidR="00D43739" w:rsidRDefault="00C71276" w:rsidP="00197305">
      <w:pPr>
        <w:spacing w:line="360" w:lineRule="auto"/>
        <w:jc w:val="both"/>
        <w:rPr>
          <w:rFonts w:ascii="Times New Roman" w:eastAsia="Times New Roman" w:hAnsi="Times New Roman" w:cs="Times New Roman"/>
          <w:b/>
          <w:sz w:val="32"/>
          <w:szCs w:val="32"/>
        </w:rPr>
      </w:pPr>
    </w:p>
    <w:p w14:paraId="2137474C" w14:textId="77777777" w:rsidR="00B62196" w:rsidRDefault="00C71276" w:rsidP="00197305">
      <w:pPr>
        <w:spacing w:line="360" w:lineRule="auto"/>
        <w:jc w:val="both"/>
        <w:rPr>
          <w:rFonts w:ascii="Times New Roman" w:eastAsia="Times New Roman" w:hAnsi="Times New Roman" w:cs="Times New Roman"/>
          <w:b/>
          <w:sz w:val="32"/>
          <w:szCs w:val="32"/>
        </w:rPr>
      </w:pPr>
    </w:p>
    <w:p w14:paraId="60B6F4E4" w14:textId="77777777" w:rsidR="00D43739" w:rsidRDefault="00C71276" w:rsidP="00197305">
      <w:pPr>
        <w:spacing w:line="360" w:lineRule="auto"/>
        <w:jc w:val="both"/>
        <w:rPr>
          <w:rFonts w:ascii="Times New Roman" w:eastAsia="Times New Roman" w:hAnsi="Times New Roman" w:cs="Times New Roman"/>
          <w:b/>
          <w:sz w:val="32"/>
          <w:szCs w:val="32"/>
        </w:rPr>
      </w:pPr>
    </w:p>
    <w:p w14:paraId="65DDB734" w14:textId="77777777" w:rsidR="001265F0" w:rsidRDefault="00C71276" w:rsidP="00197305">
      <w:pPr>
        <w:spacing w:line="360" w:lineRule="auto"/>
        <w:jc w:val="both"/>
        <w:rPr>
          <w:rFonts w:ascii="Times New Roman" w:eastAsia="Times New Roman" w:hAnsi="Times New Roman" w:cs="Times New Roman"/>
          <w:b/>
          <w:sz w:val="32"/>
          <w:szCs w:val="32"/>
        </w:rPr>
      </w:pPr>
    </w:p>
    <w:p w14:paraId="05CA20B5" w14:textId="77777777" w:rsidR="001265F0" w:rsidRDefault="00C71276" w:rsidP="00197305">
      <w:pPr>
        <w:spacing w:line="360" w:lineRule="auto"/>
        <w:jc w:val="both"/>
        <w:rPr>
          <w:rFonts w:ascii="Times New Roman" w:eastAsia="Times New Roman" w:hAnsi="Times New Roman" w:cs="Times New Roman"/>
          <w:b/>
          <w:sz w:val="32"/>
          <w:szCs w:val="32"/>
        </w:rPr>
      </w:pPr>
    </w:p>
    <w:p w14:paraId="365578ED" w14:textId="77777777" w:rsidR="001265F0" w:rsidRDefault="00C71276" w:rsidP="00197305">
      <w:pPr>
        <w:spacing w:line="360" w:lineRule="auto"/>
        <w:jc w:val="both"/>
        <w:rPr>
          <w:rFonts w:ascii="Times New Roman" w:eastAsia="Times New Roman" w:hAnsi="Times New Roman" w:cs="Times New Roman"/>
          <w:b/>
          <w:sz w:val="32"/>
          <w:szCs w:val="32"/>
        </w:rPr>
      </w:pPr>
    </w:p>
    <w:p w14:paraId="080CE648" w14:textId="77777777" w:rsidR="001265F0" w:rsidRDefault="00C71276" w:rsidP="00197305">
      <w:pPr>
        <w:spacing w:line="360" w:lineRule="auto"/>
        <w:jc w:val="both"/>
        <w:rPr>
          <w:rFonts w:ascii="Times New Roman" w:eastAsia="Times New Roman" w:hAnsi="Times New Roman" w:cs="Times New Roman"/>
          <w:b/>
          <w:sz w:val="32"/>
          <w:szCs w:val="32"/>
        </w:rPr>
      </w:pPr>
    </w:p>
    <w:p w14:paraId="71EB04E3" w14:textId="77777777" w:rsidR="00D43739" w:rsidRDefault="00C71276" w:rsidP="00197305">
      <w:pPr>
        <w:spacing w:line="360" w:lineRule="auto"/>
        <w:jc w:val="both"/>
        <w:rPr>
          <w:rFonts w:ascii="Times New Roman" w:eastAsia="Times New Roman" w:hAnsi="Times New Roman" w:cs="Times New Roman"/>
          <w:b/>
          <w:sz w:val="32"/>
          <w:szCs w:val="32"/>
        </w:rPr>
      </w:pPr>
    </w:p>
    <w:p w14:paraId="60276329" w14:textId="77777777" w:rsidR="00D43739" w:rsidRDefault="00C71276" w:rsidP="00197305">
      <w:pPr>
        <w:spacing w:line="360" w:lineRule="auto"/>
        <w:jc w:val="both"/>
        <w:rPr>
          <w:rFonts w:ascii="Times New Roman" w:eastAsia="Times New Roman" w:hAnsi="Times New Roman" w:cs="Times New Roman"/>
          <w:b/>
          <w:sz w:val="32"/>
          <w:szCs w:val="32"/>
        </w:rPr>
      </w:pPr>
    </w:p>
    <w:p w14:paraId="62140EE8" w14:textId="77777777" w:rsidR="00043A27" w:rsidRDefault="00C71276" w:rsidP="0017648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 COMPARISON OF THE MARKETING METHODS OF TWO MULTINATIONAL HOTEL CHAINS</w:t>
      </w:r>
    </w:p>
    <w:p w14:paraId="368CD384" w14:textId="77777777" w:rsidR="00043A27" w:rsidRDefault="00C71276" w:rsidP="00197305">
      <w:pPr>
        <w:spacing w:line="360" w:lineRule="auto"/>
        <w:jc w:val="both"/>
        <w:rPr>
          <w:rFonts w:ascii="Times New Roman" w:eastAsia="Times New Roman" w:hAnsi="Times New Roman" w:cs="Times New Roman"/>
          <w:b/>
          <w:sz w:val="32"/>
          <w:szCs w:val="32"/>
        </w:rPr>
      </w:pPr>
      <w:r>
        <w:br w:type="page"/>
      </w:r>
    </w:p>
    <w:p w14:paraId="539B44BF"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06A92C68" w14:textId="77777777" w:rsidR="00043A27" w:rsidRDefault="00C71276" w:rsidP="00197305">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Marriott international</w:t>
      </w:r>
      <w:r>
        <w:rPr>
          <w:rFonts w:ascii="Times New Roman" w:eastAsia="Times New Roman" w:hAnsi="Times New Roman" w:cs="Times New Roman"/>
          <w:sz w:val="24"/>
          <w:szCs w:val="24"/>
        </w:rPr>
        <w:t xml:space="preserve"> has been one of the most popularly serving hospitality industries which began its journey in 1927 expand</w:t>
      </w:r>
      <w:r>
        <w:rPr>
          <w:rFonts w:ascii="Times New Roman" w:eastAsia="Times New Roman" w:hAnsi="Times New Roman" w:cs="Times New Roman"/>
          <w:sz w:val="24"/>
          <w:szCs w:val="24"/>
        </w:rPr>
        <w:t xml:space="preserve">ing its business to almost 138 </w:t>
      </w:r>
      <w:r>
        <w:rPr>
          <w:rFonts w:ascii="Times New Roman" w:eastAsia="Times New Roman" w:hAnsi="Times New Roman" w:cs="Times New Roman"/>
          <w:sz w:val="24"/>
          <w:szCs w:val="24"/>
        </w:rPr>
        <w:t>countries and has more than 1</w:t>
      </w:r>
      <w:r>
        <w:rPr>
          <w:rFonts w:ascii="Times New Roman" w:eastAsia="Times New Roman" w:hAnsi="Times New Roman" w:cs="Times New Roman"/>
          <w:sz w:val="24"/>
          <w:szCs w:val="24"/>
        </w:rPr>
        <w:t xml:space="preserve">50 million </w:t>
      </w:r>
      <w:r>
        <w:rPr>
          <w:rFonts w:ascii="Times New Roman" w:eastAsia="Times New Roman" w:hAnsi="Times New Roman" w:cs="Times New Roman"/>
          <w:sz w:val="24"/>
          <w:szCs w:val="24"/>
        </w:rPr>
        <w:t>loyalty members. On</w:t>
      </w:r>
      <w:r>
        <w:rPr>
          <w:rFonts w:ascii="Times New Roman" w:eastAsia="Times New Roman" w:hAnsi="Times New Roman" w:cs="Times New Roman"/>
          <w:sz w:val="24"/>
          <w:szCs w:val="24"/>
        </w:rPr>
        <w:t xml:space="preserve"> the other hand, Premier Inn has al</w:t>
      </w:r>
      <w:r>
        <w:rPr>
          <w:rFonts w:ascii="Times New Roman" w:eastAsia="Times New Roman" w:hAnsi="Times New Roman" w:cs="Times New Roman"/>
          <w:sz w:val="24"/>
          <w:szCs w:val="24"/>
        </w:rPr>
        <w:t xml:space="preserve">most 800 hotels spread across </w:t>
      </w:r>
      <w:proofErr w:type="gramStart"/>
      <w:r>
        <w:rPr>
          <w:rFonts w:ascii="Times New Roman" w:eastAsia="Times New Roman" w:hAnsi="Times New Roman" w:cs="Times New Roman"/>
          <w:sz w:val="24"/>
          <w:szCs w:val="24"/>
        </w:rPr>
        <w:t>UK</w:t>
      </w:r>
      <w:proofErr w:type="gramEnd"/>
      <w:r>
        <w:rPr>
          <w:rFonts w:ascii="Times New Roman" w:eastAsia="Times New Roman" w:hAnsi="Times New Roman" w:cs="Times New Roman"/>
          <w:sz w:val="24"/>
          <w:szCs w:val="24"/>
        </w:rPr>
        <w:t xml:space="preserve"> and it also has a wider range of services for marketing development and compatibility. The reason to choose these two hospitality industries could be illustrated through the unique strateg</w:t>
      </w:r>
      <w:r>
        <w:rPr>
          <w:rFonts w:ascii="Times New Roman" w:eastAsia="Times New Roman" w:hAnsi="Times New Roman" w:cs="Times New Roman"/>
          <w:sz w:val="24"/>
          <w:szCs w:val="24"/>
        </w:rPr>
        <w:t xml:space="preserve">y of competitive marketing followed by </w:t>
      </w:r>
      <w:proofErr w:type="gramStart"/>
      <w:r>
        <w:rPr>
          <w:rFonts w:ascii="Times New Roman" w:eastAsia="Times New Roman" w:hAnsi="Times New Roman" w:cs="Times New Roman"/>
          <w:sz w:val="24"/>
          <w:szCs w:val="24"/>
        </w:rPr>
        <w:t>both of them</w:t>
      </w:r>
      <w:proofErr w:type="gramEnd"/>
      <w:r>
        <w:rPr>
          <w:rFonts w:ascii="Times New Roman" w:eastAsia="Times New Roman" w:hAnsi="Times New Roman" w:cs="Times New Roman"/>
          <w:sz w:val="24"/>
          <w:szCs w:val="24"/>
        </w:rPr>
        <w:t xml:space="preserve">. This argues for a stronger expansion in the operation of hotels. </w:t>
      </w:r>
      <w:r>
        <w:rPr>
          <w:rFonts w:ascii="Times New Roman" w:eastAsia="Times New Roman" w:hAnsi="Times New Roman" w:cs="Times New Roman"/>
          <w:b/>
          <w:i/>
          <w:sz w:val="24"/>
          <w:szCs w:val="24"/>
        </w:rPr>
        <w:t>The entire discussion would depict marketing strategy, market position and various other marketing tr</w:t>
      </w:r>
      <w:r>
        <w:rPr>
          <w:rFonts w:ascii="Times New Roman" w:eastAsia="Times New Roman" w:hAnsi="Times New Roman" w:cs="Times New Roman"/>
          <w:b/>
          <w:i/>
          <w:sz w:val="24"/>
          <w:szCs w:val="24"/>
        </w:rPr>
        <w:t xml:space="preserve">ends comparison of two hotels </w:t>
      </w:r>
      <w:r>
        <w:rPr>
          <w:rFonts w:ascii="Times New Roman" w:eastAsia="Times New Roman" w:hAnsi="Times New Roman" w:cs="Times New Roman"/>
          <w:b/>
          <w:i/>
          <w:sz w:val="24"/>
          <w:szCs w:val="24"/>
        </w:rPr>
        <w:t>respect</w:t>
      </w:r>
      <w:r>
        <w:rPr>
          <w:rFonts w:ascii="Times New Roman" w:eastAsia="Times New Roman" w:hAnsi="Times New Roman" w:cs="Times New Roman"/>
          <w:b/>
          <w:i/>
          <w:sz w:val="24"/>
          <w:szCs w:val="24"/>
        </w:rPr>
        <w:t xml:space="preserve">ively. </w:t>
      </w:r>
    </w:p>
    <w:p w14:paraId="23193D2B"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Choice of marketing</w:t>
      </w:r>
    </w:p>
    <w:p w14:paraId="1A4C549E"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Marriott International </w:t>
      </w:r>
      <w:r>
        <w:rPr>
          <w:rFonts w:ascii="Times New Roman" w:eastAsia="Times New Roman" w:hAnsi="Times New Roman" w:cs="Times New Roman"/>
          <w:sz w:val="24"/>
          <w:szCs w:val="24"/>
        </w:rPr>
        <w:t xml:space="preserve">illustrated a </w:t>
      </w:r>
      <w:r>
        <w:rPr>
          <w:rFonts w:ascii="Times New Roman" w:eastAsia="Times New Roman" w:hAnsi="Times New Roman" w:cs="Times New Roman"/>
          <w:b/>
          <w:i/>
          <w:sz w:val="24"/>
          <w:szCs w:val="24"/>
        </w:rPr>
        <w:t xml:space="preserve">commodity marketing approach </w:t>
      </w:r>
      <w:r>
        <w:rPr>
          <w:rFonts w:ascii="Times New Roman" w:eastAsia="Times New Roman" w:hAnsi="Times New Roman" w:cs="Times New Roman"/>
          <w:sz w:val="24"/>
          <w:szCs w:val="24"/>
        </w:rPr>
        <w:t xml:space="preserve">in 1927 where it served good food to customers. The company opened </w:t>
      </w:r>
      <w:r>
        <w:rPr>
          <w:rFonts w:ascii="Times New Roman" w:eastAsia="Times New Roman" w:hAnsi="Times New Roman" w:cs="Times New Roman"/>
          <w:b/>
          <w:i/>
          <w:sz w:val="24"/>
          <w:szCs w:val="24"/>
        </w:rPr>
        <w:t>“Hot Shoppes”</w:t>
      </w:r>
      <w:r>
        <w:rPr>
          <w:rFonts w:ascii="Times New Roman" w:eastAsia="Times New Roman" w:hAnsi="Times New Roman" w:cs="Times New Roman"/>
          <w:sz w:val="24"/>
          <w:szCs w:val="24"/>
        </w:rPr>
        <w:t xml:space="preserve"> in 1928 and later depicted its approach through flight delivery of lunch boxes in</w:t>
      </w:r>
      <w:r>
        <w:rPr>
          <w:rFonts w:ascii="Times New Roman" w:eastAsia="Times New Roman" w:hAnsi="Times New Roman" w:cs="Times New Roman"/>
          <w:sz w:val="24"/>
          <w:szCs w:val="24"/>
        </w:rPr>
        <w:t xml:space="preserve"> 1937. After 1972, it </w:t>
      </w:r>
      <w:proofErr w:type="gramStart"/>
      <w:r>
        <w:rPr>
          <w:rFonts w:ascii="Times New Roman" w:eastAsia="Times New Roman" w:hAnsi="Times New Roman" w:cs="Times New Roman"/>
          <w:sz w:val="24"/>
          <w:szCs w:val="24"/>
        </w:rPr>
        <w:t>entered into</w:t>
      </w:r>
      <w:proofErr w:type="gramEnd"/>
      <w:r>
        <w:rPr>
          <w:rFonts w:ascii="Times New Roman" w:eastAsia="Times New Roman" w:hAnsi="Times New Roman" w:cs="Times New Roman"/>
          <w:sz w:val="24"/>
          <w:szCs w:val="24"/>
        </w:rPr>
        <w:t xml:space="preserve"> the cruise business which arguably made it a success as an overseas affair by 1997 (Marriott International, 2021). After the 2000s, it established its economy </w:t>
      </w:r>
      <w:proofErr w:type="spellStart"/>
      <w:r>
        <w:rPr>
          <w:rFonts w:ascii="Times New Roman" w:eastAsia="Times New Roman" w:hAnsi="Times New Roman" w:cs="Times New Roman"/>
          <w:sz w:val="24"/>
          <w:szCs w:val="24"/>
        </w:rPr>
        <w:t>tiership</w:t>
      </w:r>
      <w:proofErr w:type="spellEnd"/>
      <w:r>
        <w:rPr>
          <w:rFonts w:ascii="Times New Roman" w:eastAsia="Times New Roman" w:hAnsi="Times New Roman" w:cs="Times New Roman"/>
          <w:sz w:val="24"/>
          <w:szCs w:val="24"/>
        </w:rPr>
        <w:t xml:space="preserve"> which depicted its marketing approach a success for c</w:t>
      </w:r>
      <w:r>
        <w:rPr>
          <w:rFonts w:ascii="Times New Roman" w:eastAsia="Times New Roman" w:hAnsi="Times New Roman" w:cs="Times New Roman"/>
          <w:sz w:val="24"/>
          <w:szCs w:val="24"/>
        </w:rPr>
        <w:t xml:space="preserve">ustomer engagement. As argued by </w:t>
      </w:r>
      <w:proofErr w:type="spellStart"/>
      <w:r>
        <w:rPr>
          <w:rFonts w:ascii="Times New Roman" w:eastAsia="Times New Roman" w:hAnsi="Times New Roman" w:cs="Times New Roman"/>
          <w:color w:val="222222"/>
          <w:sz w:val="24"/>
          <w:szCs w:val="24"/>
          <w:highlight w:val="white"/>
        </w:rPr>
        <w:t>Mothersbaugh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(2020), the commodity approach slowly changed to a </w:t>
      </w:r>
      <w:r>
        <w:rPr>
          <w:rFonts w:ascii="Times New Roman" w:eastAsia="Times New Roman" w:hAnsi="Times New Roman" w:cs="Times New Roman"/>
          <w:b/>
          <w:i/>
          <w:sz w:val="24"/>
          <w:szCs w:val="24"/>
        </w:rPr>
        <w:t>decision-making</w:t>
      </w:r>
      <w:r>
        <w:rPr>
          <w:rFonts w:ascii="Times New Roman" w:eastAsia="Times New Roman" w:hAnsi="Times New Roman" w:cs="Times New Roman"/>
          <w:b/>
          <w:i/>
          <w:sz w:val="24"/>
          <w:szCs w:val="24"/>
        </w:rPr>
        <w:t xml:space="preserve"> marketing approach</w:t>
      </w:r>
      <w:r>
        <w:rPr>
          <w:rFonts w:ascii="Times New Roman" w:eastAsia="Times New Roman" w:hAnsi="Times New Roman" w:cs="Times New Roman"/>
          <w:sz w:val="24"/>
          <w:szCs w:val="24"/>
        </w:rPr>
        <w:t xml:space="preserve"> illustrated through its innovative use of technology in improving the experience of guests. The innovative marketing model to attract more investors depicts its changing marketing approach with time. </w:t>
      </w:r>
    </w:p>
    <w:p w14:paraId="7D56FB80"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Premier Inn </w:t>
      </w:r>
      <w:r>
        <w:rPr>
          <w:rFonts w:ascii="Times New Roman" w:eastAsia="Times New Roman" w:hAnsi="Times New Roman" w:cs="Times New Roman"/>
          <w:sz w:val="24"/>
          <w:szCs w:val="24"/>
        </w:rPr>
        <w:t>was dev</w:t>
      </w:r>
      <w:r>
        <w:rPr>
          <w:rFonts w:ascii="Times New Roman" w:eastAsia="Times New Roman" w:hAnsi="Times New Roman" w:cs="Times New Roman"/>
          <w:sz w:val="24"/>
          <w:szCs w:val="24"/>
        </w:rPr>
        <w:t xml:space="preserve">eloped in 1987 as a travel inn </w:t>
      </w:r>
      <w:r>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a perfectly competitive motive to deal with Trave</w:t>
      </w:r>
      <w:r>
        <w:rPr>
          <w:rFonts w:ascii="Times New Roman" w:eastAsia="Times New Roman" w:hAnsi="Times New Roman" w:cs="Times New Roman"/>
          <w:sz w:val="24"/>
          <w:szCs w:val="24"/>
        </w:rPr>
        <w:t xml:space="preserve">l </w:t>
      </w:r>
      <w:r>
        <w:rPr>
          <w:rFonts w:ascii="Times New Roman" w:eastAsia="Times New Roman" w:hAnsi="Times New Roman" w:cs="Times New Roman"/>
          <w:sz w:val="24"/>
          <w:szCs w:val="24"/>
        </w:rPr>
        <w:t xml:space="preserve">lodge. The company finally merged with Premier </w:t>
      </w:r>
      <w:r>
        <w:rPr>
          <w:rFonts w:ascii="Times New Roman" w:eastAsia="Times New Roman" w:hAnsi="Times New Roman" w:cs="Times New Roman"/>
          <w:sz w:val="24"/>
          <w:szCs w:val="24"/>
        </w:rPr>
        <w:t>Travel</w:t>
      </w:r>
      <w:r>
        <w:rPr>
          <w:rFonts w:ascii="Times New Roman" w:eastAsia="Times New Roman" w:hAnsi="Times New Roman" w:cs="Times New Roman"/>
          <w:sz w:val="24"/>
          <w:szCs w:val="24"/>
        </w:rPr>
        <w:t xml:space="preserve"> Lodge in the year 2004 where it demanded 70% of business from </w:t>
      </w:r>
      <w:proofErr w:type="spellStart"/>
      <w:r>
        <w:rPr>
          <w:rFonts w:ascii="Times New Roman" w:eastAsia="Times New Roman" w:hAnsi="Times New Roman" w:cs="Times New Roman"/>
          <w:sz w:val="24"/>
          <w:szCs w:val="24"/>
        </w:rPr>
        <w:t>whitbreads</w:t>
      </w:r>
      <w:proofErr w:type="spellEnd"/>
      <w:r>
        <w:rPr>
          <w:rFonts w:ascii="Times New Roman" w:eastAsia="Times New Roman" w:hAnsi="Times New Roman" w:cs="Times New Roman"/>
          <w:sz w:val="24"/>
          <w:szCs w:val="24"/>
        </w:rPr>
        <w:t xml:space="preserve"> (Whitbread, 2021). This finally illustrated a transition from </w:t>
      </w:r>
      <w:r>
        <w:rPr>
          <w:rFonts w:ascii="Times New Roman" w:eastAsia="Times New Roman" w:hAnsi="Times New Roman" w:cs="Times New Roman"/>
          <w:b/>
          <w:i/>
          <w:sz w:val="24"/>
          <w:szCs w:val="24"/>
        </w:rPr>
        <w:t>functional to a</w:t>
      </w:r>
      <w:r>
        <w:rPr>
          <w:rFonts w:ascii="Times New Roman" w:eastAsia="Times New Roman" w:hAnsi="Times New Roman" w:cs="Times New Roman"/>
          <w:b/>
          <w:i/>
          <w:sz w:val="24"/>
          <w:szCs w:val="24"/>
        </w:rPr>
        <w:t xml:space="preserve"> </w:t>
      </w:r>
      <w:r>
        <w:rPr>
          <w:rFonts w:ascii="Times New Roman" w:eastAsia="Times New Roman" w:hAnsi="Times New Roman" w:cs="Times New Roman"/>
          <w:b/>
          <w:i/>
          <w:sz w:val="24"/>
          <w:szCs w:val="24"/>
        </w:rPr>
        <w:t>decision-making</w:t>
      </w:r>
      <w:r>
        <w:rPr>
          <w:rFonts w:ascii="Times New Roman" w:eastAsia="Times New Roman" w:hAnsi="Times New Roman" w:cs="Times New Roman"/>
          <w:b/>
          <w:i/>
          <w:sz w:val="24"/>
          <w:szCs w:val="24"/>
        </w:rPr>
        <w:t xml:space="preserve"> marketing approach.</w:t>
      </w:r>
      <w:r>
        <w:rPr>
          <w:rFonts w:ascii="Times New Roman" w:eastAsia="Times New Roman" w:hAnsi="Times New Roman" w:cs="Times New Roman"/>
          <w:sz w:val="24"/>
          <w:szCs w:val="24"/>
        </w:rPr>
        <w:t xml:space="preserve"> The company initially started as a chain trading industry which advanced to a rapid luxurious expansion in popular areas of the UK. As depicted by </w:t>
      </w:r>
      <w:proofErr w:type="spellStart"/>
      <w:r>
        <w:rPr>
          <w:rFonts w:ascii="Times New Roman" w:eastAsia="Times New Roman" w:hAnsi="Times New Roman" w:cs="Times New Roman"/>
          <w:color w:val="222222"/>
          <w:sz w:val="24"/>
          <w:szCs w:val="24"/>
          <w:highlight w:val="white"/>
        </w:rPr>
        <w:t>Sekerin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(2018), it formed significant competitiveness which devel</w:t>
      </w:r>
      <w:r>
        <w:rPr>
          <w:rFonts w:ascii="Times New Roman" w:eastAsia="Times New Roman" w:hAnsi="Times New Roman" w:cs="Times New Roman"/>
          <w:sz w:val="24"/>
          <w:szCs w:val="24"/>
        </w:rPr>
        <w:t xml:space="preserve">oped its change in marketing approach and expansion of franchise agreements through merging. The company has also developed several smaller inns as a part of larger chain trading. Hence, it could be </w:t>
      </w:r>
      <w:r>
        <w:rPr>
          <w:rFonts w:ascii="Times New Roman" w:eastAsia="Times New Roman" w:hAnsi="Times New Roman" w:cs="Times New Roman"/>
          <w:sz w:val="24"/>
          <w:szCs w:val="24"/>
        </w:rPr>
        <w:t xml:space="preserve">compared </w:t>
      </w:r>
      <w:r>
        <w:rPr>
          <w:rFonts w:ascii="Times New Roman" w:eastAsia="Times New Roman" w:hAnsi="Times New Roman" w:cs="Times New Roman"/>
          <w:sz w:val="24"/>
          <w:szCs w:val="24"/>
        </w:rPr>
        <w:t xml:space="preserve">that Premier Inn expanded through chain trading </w:t>
      </w:r>
      <w:r>
        <w:rPr>
          <w:rFonts w:ascii="Times New Roman" w:eastAsia="Times New Roman" w:hAnsi="Times New Roman" w:cs="Times New Roman"/>
          <w:sz w:val="24"/>
          <w:szCs w:val="24"/>
        </w:rPr>
        <w:t xml:space="preserve">while Marriott International mostly applied innovative technological use. </w:t>
      </w:r>
    </w:p>
    <w:p w14:paraId="0CFB4FFE"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Current position of market </w:t>
      </w:r>
    </w:p>
    <w:p w14:paraId="20388BBB"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current market position of </w:t>
      </w:r>
      <w:r>
        <w:rPr>
          <w:rFonts w:ascii="Times New Roman" w:eastAsia="Times New Roman" w:hAnsi="Times New Roman" w:cs="Times New Roman"/>
          <w:b/>
          <w:i/>
          <w:sz w:val="24"/>
          <w:szCs w:val="24"/>
        </w:rPr>
        <w:t xml:space="preserve">Marriott International </w:t>
      </w:r>
      <w:r>
        <w:rPr>
          <w:rFonts w:ascii="Times New Roman" w:eastAsia="Times New Roman" w:hAnsi="Times New Roman" w:cs="Times New Roman"/>
          <w:sz w:val="24"/>
          <w:szCs w:val="24"/>
        </w:rPr>
        <w:t>depicted a fall in the revenue structure to 10,571,000 in 2020 from 20,972,000 in 2019 (</w:t>
      </w:r>
      <w:r>
        <w:rPr>
          <w:rFonts w:ascii="Times New Roman" w:eastAsia="Times New Roman" w:hAnsi="Times New Roman" w:cs="Times New Roman"/>
          <w:color w:val="222222"/>
          <w:sz w:val="24"/>
          <w:szCs w:val="24"/>
          <w:highlight w:val="white"/>
        </w:rPr>
        <w:t xml:space="preserve">Yahoo </w:t>
      </w:r>
      <w:r>
        <w:rPr>
          <w:rFonts w:ascii="Times New Roman" w:eastAsia="Times New Roman" w:hAnsi="Times New Roman" w:cs="Times New Roman"/>
          <w:color w:val="222222"/>
          <w:sz w:val="24"/>
          <w:szCs w:val="24"/>
          <w:highlight w:val="white"/>
        </w:rPr>
        <w:t>Finance, 2021</w:t>
      </w:r>
      <w:r>
        <w:rPr>
          <w:rFonts w:ascii="Times New Roman" w:eastAsia="Times New Roman" w:hAnsi="Times New Roman" w:cs="Times New Roman"/>
          <w:sz w:val="24"/>
          <w:szCs w:val="24"/>
        </w:rPr>
        <w:t xml:space="preserve">). The operating </w:t>
      </w:r>
      <w:proofErr w:type="gramStart"/>
      <w:r>
        <w:rPr>
          <w:rFonts w:ascii="Times New Roman" w:eastAsia="Times New Roman" w:hAnsi="Times New Roman" w:cs="Times New Roman"/>
          <w:sz w:val="24"/>
          <w:szCs w:val="24"/>
        </w:rPr>
        <w:t>income  drastically</w:t>
      </w:r>
      <w:proofErr w:type="gramEnd"/>
      <w:r>
        <w:rPr>
          <w:rFonts w:ascii="Times New Roman" w:eastAsia="Times New Roman" w:hAnsi="Times New Roman" w:cs="Times New Roman"/>
          <w:sz w:val="24"/>
          <w:szCs w:val="24"/>
        </w:rPr>
        <w:t xml:space="preserve"> fell down illustrating the present pandemic situation which lessened business operations and it came down to 351,000 in 2020 from 1,938,000 in 2019 (</w:t>
      </w:r>
      <w:r>
        <w:rPr>
          <w:rFonts w:ascii="Times New Roman" w:eastAsia="Times New Roman" w:hAnsi="Times New Roman" w:cs="Times New Roman"/>
          <w:color w:val="222222"/>
          <w:sz w:val="24"/>
          <w:szCs w:val="24"/>
          <w:highlight w:val="white"/>
        </w:rPr>
        <w:t>Yahoo Finance, 2021</w:t>
      </w:r>
      <w:r>
        <w:rPr>
          <w:rFonts w:ascii="Times New Roman" w:eastAsia="Times New Roman" w:hAnsi="Times New Roman" w:cs="Times New Roman"/>
          <w:sz w:val="24"/>
          <w:szCs w:val="24"/>
        </w:rPr>
        <w:t>). The rise in the expenses arguably i</w:t>
      </w:r>
      <w:r>
        <w:rPr>
          <w:rFonts w:ascii="Times New Roman" w:eastAsia="Times New Roman" w:hAnsi="Times New Roman" w:cs="Times New Roman"/>
          <w:sz w:val="24"/>
          <w:szCs w:val="24"/>
        </w:rPr>
        <w:t>ncluded high maintenance costs as well as staff cost which led to a rise in interest expense from 394,000 in 2019 to 445,000 in 2020 (</w:t>
      </w:r>
      <w:r>
        <w:rPr>
          <w:rFonts w:ascii="Times New Roman" w:eastAsia="Times New Roman" w:hAnsi="Times New Roman" w:cs="Times New Roman"/>
          <w:color w:val="222222"/>
          <w:sz w:val="24"/>
          <w:szCs w:val="24"/>
          <w:highlight w:val="white"/>
        </w:rPr>
        <w:t>Yahoo Finance, 2021</w:t>
      </w:r>
      <w:r>
        <w:rPr>
          <w:rFonts w:ascii="Times New Roman" w:eastAsia="Times New Roman" w:hAnsi="Times New Roman" w:cs="Times New Roman"/>
          <w:sz w:val="24"/>
          <w:szCs w:val="24"/>
        </w:rPr>
        <w:t>). The rise in loans and high interests illustrated a significant loss in the financial operations wher</w:t>
      </w:r>
      <w:r>
        <w:rPr>
          <w:rFonts w:ascii="Times New Roman" w:eastAsia="Times New Roman" w:hAnsi="Times New Roman" w:cs="Times New Roman"/>
          <w:sz w:val="24"/>
          <w:szCs w:val="24"/>
        </w:rPr>
        <w:t xml:space="preserve">e the hotel chain management suffered rapidly. </w:t>
      </w:r>
    </w:p>
    <w:p w14:paraId="34555136"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Premier Inn </w:t>
      </w:r>
      <w:r>
        <w:rPr>
          <w:rFonts w:ascii="Times New Roman" w:eastAsia="Times New Roman" w:hAnsi="Times New Roman" w:cs="Times New Roman"/>
          <w:sz w:val="24"/>
          <w:szCs w:val="24"/>
        </w:rPr>
        <w:t>has arguably improved its operations despite pandemic due to its chain trading. The trading has resulted in a rise in total revenue from 2,049,100 in 2019 to 2,071,500 in 2020 (</w:t>
      </w:r>
      <w:r>
        <w:rPr>
          <w:rFonts w:ascii="Times New Roman" w:eastAsia="Times New Roman" w:hAnsi="Times New Roman" w:cs="Times New Roman"/>
          <w:color w:val="222222"/>
          <w:sz w:val="24"/>
          <w:szCs w:val="24"/>
          <w:highlight w:val="white"/>
        </w:rPr>
        <w:t>Yahoo Finance, 2021</w:t>
      </w:r>
      <w:r>
        <w:rPr>
          <w:rFonts w:ascii="Times New Roman" w:eastAsia="Times New Roman" w:hAnsi="Times New Roman" w:cs="Times New Roman"/>
          <w:sz w:val="24"/>
          <w:szCs w:val="24"/>
        </w:rPr>
        <w:t>). This led to an illustrating rise in gross profit from 18,44,900 in 2019 to 18,63,000 in 2020 (</w:t>
      </w:r>
      <w:r>
        <w:rPr>
          <w:rFonts w:ascii="Times New Roman" w:eastAsia="Times New Roman" w:hAnsi="Times New Roman" w:cs="Times New Roman"/>
          <w:color w:val="222222"/>
          <w:sz w:val="24"/>
          <w:szCs w:val="24"/>
          <w:highlight w:val="white"/>
        </w:rPr>
        <w:t>Yahoo Finance, 2021</w:t>
      </w:r>
      <w:r>
        <w:rPr>
          <w:rFonts w:ascii="Times New Roman" w:eastAsia="Times New Roman" w:hAnsi="Times New Roman" w:cs="Times New Roman"/>
          <w:sz w:val="24"/>
          <w:szCs w:val="24"/>
        </w:rPr>
        <w:t>). The lovely team coordination and safety standards arguably resulted in significant reasons as the rise in market performance respectively</w:t>
      </w:r>
      <w:r>
        <w:rPr>
          <w:rFonts w:ascii="Times New Roman" w:eastAsia="Times New Roman" w:hAnsi="Times New Roman" w:cs="Times New Roman"/>
          <w:sz w:val="24"/>
          <w:szCs w:val="24"/>
        </w:rPr>
        <w:t>. The interest expense fell from 146,100 in 2019 to 144,200 in 2020 (</w:t>
      </w:r>
      <w:r>
        <w:rPr>
          <w:rFonts w:ascii="Times New Roman" w:eastAsia="Times New Roman" w:hAnsi="Times New Roman" w:cs="Times New Roman"/>
          <w:color w:val="222222"/>
          <w:sz w:val="24"/>
          <w:szCs w:val="24"/>
          <w:highlight w:val="white"/>
        </w:rPr>
        <w:t>Yahoo Finance, 2021</w:t>
      </w:r>
      <w:r>
        <w:rPr>
          <w:rFonts w:ascii="Times New Roman" w:eastAsia="Times New Roman" w:hAnsi="Times New Roman" w:cs="Times New Roman"/>
          <w:sz w:val="24"/>
          <w:szCs w:val="24"/>
        </w:rPr>
        <w:t xml:space="preserve">). Overall, it could be noticed that premier Inn has a significant financial performance compared with Marriott International respectively. </w:t>
      </w:r>
    </w:p>
    <w:p w14:paraId="48195B02"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Strategies of marketing </w:t>
      </w:r>
    </w:p>
    <w:p w14:paraId="0FC54621" w14:textId="77777777" w:rsidR="00043A27" w:rsidRDefault="00C71276" w:rsidP="00197305">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w:t>
      </w:r>
      <w:r>
        <w:rPr>
          <w:rFonts w:ascii="Times New Roman" w:eastAsia="Times New Roman" w:hAnsi="Times New Roman" w:cs="Times New Roman"/>
          <w:sz w:val="24"/>
          <w:szCs w:val="24"/>
        </w:rPr>
        <w:t>e marketing strategy has been arguably illustrated through three features</w:t>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 xml:space="preserve">product, place, promotion </w:t>
      </w:r>
      <w:r>
        <w:rPr>
          <w:rFonts w:ascii="Times New Roman" w:eastAsia="Times New Roman" w:hAnsi="Times New Roman" w:cs="Times New Roman"/>
          <w:b/>
          <w:i/>
          <w:sz w:val="24"/>
          <w:szCs w:val="24"/>
        </w:rPr>
        <w:t>and pricing.</w:t>
      </w:r>
    </w:p>
    <w:p w14:paraId="1E2010C5"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arguably presents its </w:t>
      </w:r>
      <w:r>
        <w:rPr>
          <w:rFonts w:ascii="Times New Roman" w:eastAsia="Times New Roman" w:hAnsi="Times New Roman" w:cs="Times New Roman"/>
          <w:b/>
          <w:i/>
          <w:sz w:val="24"/>
          <w:szCs w:val="24"/>
        </w:rPr>
        <w:t>product strategy</w:t>
      </w:r>
      <w:r>
        <w:rPr>
          <w:rFonts w:ascii="Times New Roman" w:eastAsia="Times New Roman" w:hAnsi="Times New Roman" w:cs="Times New Roman"/>
          <w:sz w:val="24"/>
          <w:szCs w:val="24"/>
        </w:rPr>
        <w:t xml:space="preserve"> through illustrated representation of its services into core, augmented as well </w:t>
      </w:r>
      <w:r>
        <w:rPr>
          <w:rFonts w:ascii="Times New Roman" w:eastAsia="Times New Roman" w:hAnsi="Times New Roman" w:cs="Times New Roman"/>
          <w:sz w:val="24"/>
          <w:szCs w:val="24"/>
        </w:rPr>
        <w:t xml:space="preserve">as actual service. As opined by </w:t>
      </w:r>
      <w:proofErr w:type="spellStart"/>
      <w:r>
        <w:rPr>
          <w:rFonts w:ascii="Times New Roman" w:eastAsia="Times New Roman" w:hAnsi="Times New Roman" w:cs="Times New Roman"/>
          <w:color w:val="222222"/>
          <w:sz w:val="24"/>
          <w:szCs w:val="24"/>
          <w:highlight w:val="white"/>
        </w:rPr>
        <w:t>Pomering</w:t>
      </w:r>
      <w:proofErr w:type="spellEnd"/>
      <w:r>
        <w:rPr>
          <w:rFonts w:ascii="Times New Roman" w:eastAsia="Times New Roman" w:hAnsi="Times New Roman" w:cs="Times New Roman"/>
          <w:color w:val="222222"/>
          <w:sz w:val="24"/>
          <w:szCs w:val="24"/>
          <w:highlight w:val="white"/>
        </w:rPr>
        <w:t xml:space="preserve"> (2017)</w:t>
      </w:r>
      <w:r>
        <w:rPr>
          <w:rFonts w:ascii="Times New Roman" w:eastAsia="Times New Roman" w:hAnsi="Times New Roman" w:cs="Times New Roman"/>
          <w:sz w:val="24"/>
          <w:szCs w:val="24"/>
        </w:rPr>
        <w:t xml:space="preserve">, the core services included improved and innovative products depicting wonderful customer experience. The </w:t>
      </w:r>
      <w:r>
        <w:rPr>
          <w:rFonts w:ascii="Times New Roman" w:eastAsia="Times New Roman" w:hAnsi="Times New Roman" w:cs="Times New Roman"/>
          <w:b/>
          <w:i/>
          <w:sz w:val="24"/>
          <w:szCs w:val="24"/>
        </w:rPr>
        <w:t>pricing strategy</w:t>
      </w:r>
      <w:r>
        <w:rPr>
          <w:rFonts w:ascii="Times New Roman" w:eastAsia="Times New Roman" w:hAnsi="Times New Roman" w:cs="Times New Roman"/>
          <w:sz w:val="24"/>
          <w:szCs w:val="24"/>
        </w:rPr>
        <w:t xml:space="preserve"> has been illustrated through an objective of perfect price and right choice of produc</w:t>
      </w:r>
      <w:r>
        <w:rPr>
          <w:rFonts w:ascii="Times New Roman" w:eastAsia="Times New Roman" w:hAnsi="Times New Roman" w:cs="Times New Roman"/>
          <w:sz w:val="24"/>
          <w:szCs w:val="24"/>
        </w:rPr>
        <w:t xml:space="preserve">ts. The setup of competitive strategy in determining price led to a right profit set up where the rivals were also set at pressure. The </w:t>
      </w:r>
      <w:r>
        <w:rPr>
          <w:rFonts w:ascii="Times New Roman" w:eastAsia="Times New Roman" w:hAnsi="Times New Roman" w:cs="Times New Roman"/>
          <w:b/>
          <w:i/>
          <w:sz w:val="24"/>
          <w:szCs w:val="24"/>
        </w:rPr>
        <w:t>place strategy</w:t>
      </w:r>
      <w:r>
        <w:rPr>
          <w:rFonts w:ascii="Times New Roman" w:eastAsia="Times New Roman" w:hAnsi="Times New Roman" w:cs="Times New Roman"/>
          <w:sz w:val="24"/>
          <w:szCs w:val="24"/>
        </w:rPr>
        <w:t xml:space="preserve"> arguably explained the </w:t>
      </w:r>
      <w:r>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process where attractive locations had been selected to attract customers (</w:t>
      </w:r>
      <w:proofErr w:type="spellStart"/>
      <w:r>
        <w:rPr>
          <w:rFonts w:ascii="Times New Roman" w:eastAsia="Times New Roman" w:hAnsi="Times New Roman" w:cs="Times New Roman"/>
          <w:sz w:val="24"/>
          <w:szCs w:val="24"/>
        </w:rPr>
        <w:t>Softinn</w:t>
      </w:r>
      <w:proofErr w:type="spellEnd"/>
      <w:r>
        <w:rPr>
          <w:rFonts w:ascii="Times New Roman" w:eastAsia="Times New Roman" w:hAnsi="Times New Roman" w:cs="Times New Roman"/>
          <w:sz w:val="24"/>
          <w:szCs w:val="24"/>
        </w:rPr>
        <w:t xml:space="preserve">, 2019). The </w:t>
      </w:r>
      <w:r>
        <w:rPr>
          <w:rFonts w:ascii="Times New Roman" w:eastAsia="Times New Roman" w:hAnsi="Times New Roman" w:cs="Times New Roman"/>
          <w:b/>
          <w:i/>
          <w:sz w:val="24"/>
          <w:szCs w:val="24"/>
        </w:rPr>
        <w:t xml:space="preserve">promotional strategy </w:t>
      </w:r>
      <w:r>
        <w:rPr>
          <w:rFonts w:ascii="Times New Roman" w:eastAsia="Times New Roman" w:hAnsi="Times New Roman" w:cs="Times New Roman"/>
          <w:sz w:val="24"/>
          <w:szCs w:val="24"/>
        </w:rPr>
        <w:t xml:space="preserve">depicted digital technology and rise in innovativeness through social media promotions. </w:t>
      </w:r>
    </w:p>
    <w:p w14:paraId="4F30128F"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operating model of Premier Inn has been depict</w:t>
      </w:r>
      <w:r>
        <w:rPr>
          <w:rFonts w:ascii="Times New Roman" w:eastAsia="Times New Roman" w:hAnsi="Times New Roman" w:cs="Times New Roman"/>
          <w:sz w:val="24"/>
          <w:szCs w:val="24"/>
        </w:rPr>
        <w:t xml:space="preserve">ing an innovative use of digital technology and </w:t>
      </w:r>
      <w:r>
        <w:rPr>
          <w:rFonts w:ascii="Times New Roman" w:eastAsia="Times New Roman" w:hAnsi="Times New Roman" w:cs="Times New Roman"/>
          <w:sz w:val="24"/>
          <w:szCs w:val="24"/>
        </w:rPr>
        <w:t>low-cost</w:t>
      </w:r>
      <w:r>
        <w:rPr>
          <w:rFonts w:ascii="Times New Roman" w:eastAsia="Times New Roman" w:hAnsi="Times New Roman" w:cs="Times New Roman"/>
          <w:sz w:val="24"/>
          <w:szCs w:val="24"/>
        </w:rPr>
        <w:t xml:space="preserve"> acquisition of customers as the </w:t>
      </w:r>
      <w:r>
        <w:rPr>
          <w:rFonts w:ascii="Times New Roman" w:eastAsia="Times New Roman" w:hAnsi="Times New Roman" w:cs="Times New Roman"/>
          <w:b/>
          <w:i/>
          <w:sz w:val="24"/>
          <w:szCs w:val="24"/>
        </w:rPr>
        <w:t>place strategy</w:t>
      </w:r>
      <w:r>
        <w:rPr>
          <w:rFonts w:ascii="Times New Roman" w:eastAsia="Times New Roman" w:hAnsi="Times New Roman" w:cs="Times New Roman"/>
          <w:sz w:val="24"/>
          <w:szCs w:val="24"/>
        </w:rPr>
        <w:t xml:space="preserve">. As opposed to </w:t>
      </w:r>
      <w:r>
        <w:rPr>
          <w:rFonts w:ascii="Times New Roman" w:eastAsia="Times New Roman" w:hAnsi="Times New Roman" w:cs="Times New Roman"/>
          <w:color w:val="222222"/>
          <w:sz w:val="24"/>
          <w:szCs w:val="24"/>
          <w:highlight w:val="white"/>
        </w:rPr>
        <w:t xml:space="preserve">Dost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(2019), the tailored rise in experience as well as required rise in the consistent execution led to an affordable pricing str</w:t>
      </w:r>
      <w:r>
        <w:rPr>
          <w:rFonts w:ascii="Times New Roman" w:eastAsia="Times New Roman" w:hAnsi="Times New Roman" w:cs="Times New Roman"/>
          <w:sz w:val="24"/>
          <w:szCs w:val="24"/>
        </w:rPr>
        <w:t xml:space="preserve">ucture which arguably explained its </w:t>
      </w:r>
      <w:r>
        <w:rPr>
          <w:rFonts w:ascii="Times New Roman" w:eastAsia="Times New Roman" w:hAnsi="Times New Roman" w:cs="Times New Roman"/>
          <w:b/>
          <w:i/>
          <w:sz w:val="24"/>
          <w:szCs w:val="24"/>
        </w:rPr>
        <w:t xml:space="preserve">pricing strategy. </w:t>
      </w:r>
      <w:r>
        <w:rPr>
          <w:rFonts w:ascii="Times New Roman" w:eastAsia="Times New Roman" w:hAnsi="Times New Roman" w:cs="Times New Roman"/>
          <w:sz w:val="24"/>
          <w:szCs w:val="24"/>
        </w:rPr>
        <w:t xml:space="preserve">The business </w:t>
      </w:r>
      <w:r>
        <w:rPr>
          <w:rFonts w:ascii="Times New Roman" w:eastAsia="Times New Roman" w:hAnsi="Times New Roman" w:cs="Times New Roman"/>
          <w:b/>
          <w:i/>
          <w:sz w:val="24"/>
          <w:szCs w:val="24"/>
        </w:rPr>
        <w:t xml:space="preserve">promotional strategy </w:t>
      </w:r>
      <w:r>
        <w:rPr>
          <w:rFonts w:ascii="Times New Roman" w:eastAsia="Times New Roman" w:hAnsi="Times New Roman" w:cs="Times New Roman"/>
          <w:sz w:val="24"/>
          <w:szCs w:val="24"/>
        </w:rPr>
        <w:t xml:space="preserve">has been illustrated through a significant rise in the discount facilities to customers such as lower rents facilities for hotel rooms and a flexible lower </w:t>
      </w:r>
      <w:r>
        <w:rPr>
          <w:rFonts w:ascii="Times New Roman" w:eastAsia="Times New Roman" w:hAnsi="Times New Roman" w:cs="Times New Roman"/>
          <w:sz w:val="24"/>
          <w:szCs w:val="24"/>
        </w:rPr>
        <w:lastRenderedPageBreak/>
        <w:t>capital cost</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product strategy</w:t>
      </w:r>
      <w:r>
        <w:rPr>
          <w:rFonts w:ascii="Times New Roman" w:eastAsia="Times New Roman" w:hAnsi="Times New Roman" w:cs="Times New Roman"/>
          <w:sz w:val="24"/>
          <w:szCs w:val="24"/>
        </w:rPr>
        <w:t xml:space="preserve"> arguably defined quality development in the services as well as flexible network development in providing customer solutions (Whitbread, 2021). Hence, it could be compared that Marriott focuses on competitiveness while Premier Inn fo</w:t>
      </w:r>
      <w:r>
        <w:rPr>
          <w:rFonts w:ascii="Times New Roman" w:eastAsia="Times New Roman" w:hAnsi="Times New Roman" w:cs="Times New Roman"/>
          <w:sz w:val="24"/>
          <w:szCs w:val="24"/>
        </w:rPr>
        <w:t xml:space="preserve">cuses on customer engagement through effective promotions. </w:t>
      </w:r>
    </w:p>
    <w:p w14:paraId="0244CC3F"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Sustainability and green messaging of marketing </w:t>
      </w:r>
    </w:p>
    <w:p w14:paraId="245C4DA0"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sustainability marketing management of Marriott International has been depicted through the regional change in the structure for operations whe</w:t>
      </w:r>
      <w:r>
        <w:rPr>
          <w:rFonts w:ascii="Times New Roman" w:eastAsia="Times New Roman" w:hAnsi="Times New Roman" w:cs="Times New Roman"/>
          <w:sz w:val="24"/>
          <w:szCs w:val="24"/>
        </w:rPr>
        <w:t xml:space="preserve">re </w:t>
      </w:r>
      <w:r>
        <w:rPr>
          <w:rFonts w:ascii="Times New Roman" w:eastAsia="Times New Roman" w:hAnsi="Times New Roman" w:cs="Times New Roman"/>
          <w:b/>
          <w:i/>
          <w:sz w:val="24"/>
          <w:szCs w:val="24"/>
        </w:rPr>
        <w:t xml:space="preserve">“Serve 360 regional </w:t>
      </w:r>
      <w:r>
        <w:rPr>
          <w:rFonts w:ascii="Times New Roman" w:eastAsia="Times New Roman" w:hAnsi="Times New Roman" w:cs="Times New Roman"/>
          <w:b/>
          <w:i/>
          <w:sz w:val="24"/>
          <w:szCs w:val="24"/>
        </w:rPr>
        <w:t>roles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involved sustainable goals at regional operations (Marriott International, 2020). The best practice includes reduction in water intensity by 15%, lowering impact of carbon by 30% and reduction in landfill waste by 45%. The ris</w:t>
      </w:r>
      <w:r>
        <w:rPr>
          <w:rFonts w:ascii="Times New Roman" w:eastAsia="Times New Roman" w:hAnsi="Times New Roman" w:cs="Times New Roman"/>
          <w:sz w:val="24"/>
          <w:szCs w:val="24"/>
        </w:rPr>
        <w:t xml:space="preserve">e in the use of renewable electricity by 30% illustrates a green message towards the environment by 2025 where it arguably shows achievement of goals (Marriott International, 2020). As justified by </w:t>
      </w:r>
      <w:proofErr w:type="spellStart"/>
      <w:r>
        <w:rPr>
          <w:rFonts w:ascii="Times New Roman" w:eastAsia="Times New Roman" w:hAnsi="Times New Roman" w:cs="Times New Roman"/>
          <w:color w:val="222222"/>
          <w:sz w:val="24"/>
          <w:szCs w:val="24"/>
          <w:highlight w:val="white"/>
        </w:rPr>
        <w:t>Sekerin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(2018), the rise in the adaptive use of pro</w:t>
      </w:r>
      <w:r>
        <w:rPr>
          <w:rFonts w:ascii="Times New Roman" w:eastAsia="Times New Roman" w:hAnsi="Times New Roman" w:cs="Times New Roman"/>
          <w:sz w:val="24"/>
          <w:szCs w:val="24"/>
        </w:rPr>
        <w:t xml:space="preserve">jects would also arguably explain the significant serving of communities where the sustainable practice would help the development of eco-friendly business locations. </w:t>
      </w:r>
    </w:p>
    <w:p w14:paraId="041ACA93"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has arguably established a commitment on earth day in 2018 where it would cu</w:t>
      </w:r>
      <w:r>
        <w:rPr>
          <w:rFonts w:ascii="Times New Roman" w:eastAsia="Times New Roman" w:hAnsi="Times New Roman" w:cs="Times New Roman"/>
          <w:sz w:val="24"/>
          <w:szCs w:val="24"/>
        </w:rPr>
        <w:t>t carbon emissions by 50%. The hotel has signified its sustainability as well as green messaging through 88% reduction in carbon by 2050 (Premier Inn, 2021). The step towards use of green gas argues for investment in renewable appliances which would help i</w:t>
      </w:r>
      <w:r>
        <w:rPr>
          <w:rFonts w:ascii="Times New Roman" w:eastAsia="Times New Roman" w:hAnsi="Times New Roman" w:cs="Times New Roman"/>
          <w:sz w:val="24"/>
          <w:szCs w:val="24"/>
        </w:rPr>
        <w:t xml:space="preserve">n sustainability. This would also require installing solar panels as well as reduction of emissions which arguably lifts use of electric vehicles. The large-scale use of LED lamps significantly illustrated saving of almost 10,000 carbon </w:t>
      </w:r>
      <w:r>
        <w:rPr>
          <w:rFonts w:ascii="Times New Roman" w:eastAsia="Times New Roman" w:hAnsi="Times New Roman" w:cs="Times New Roman"/>
          <w:sz w:val="24"/>
          <w:szCs w:val="24"/>
        </w:rPr>
        <w:t>tonnes</w:t>
      </w:r>
      <w:r>
        <w:rPr>
          <w:rFonts w:ascii="Times New Roman" w:eastAsia="Times New Roman" w:hAnsi="Times New Roman" w:cs="Times New Roman"/>
          <w:sz w:val="24"/>
          <w:szCs w:val="24"/>
        </w:rPr>
        <w:t xml:space="preserve"> where it has</w:t>
      </w:r>
      <w:r>
        <w:rPr>
          <w:rFonts w:ascii="Times New Roman" w:eastAsia="Times New Roman" w:hAnsi="Times New Roman" w:cs="Times New Roman"/>
          <w:sz w:val="24"/>
          <w:szCs w:val="24"/>
        </w:rPr>
        <w:t xml:space="preserve"> been described as an </w:t>
      </w:r>
      <w:r>
        <w:rPr>
          <w:rFonts w:ascii="Times New Roman" w:eastAsia="Times New Roman" w:hAnsi="Times New Roman" w:cs="Times New Roman"/>
          <w:sz w:val="24"/>
          <w:szCs w:val="24"/>
        </w:rPr>
        <w:t>award-winning</w:t>
      </w:r>
      <w:r>
        <w:rPr>
          <w:rFonts w:ascii="Times New Roman" w:eastAsia="Times New Roman" w:hAnsi="Times New Roman" w:cs="Times New Roman"/>
          <w:sz w:val="24"/>
          <w:szCs w:val="24"/>
        </w:rPr>
        <w:t xml:space="preserve"> environmental strategy (Premier Inn, 2021). As opposed to </w:t>
      </w:r>
      <w:proofErr w:type="spellStart"/>
      <w:r>
        <w:rPr>
          <w:rFonts w:ascii="Times New Roman" w:eastAsia="Times New Roman" w:hAnsi="Times New Roman" w:cs="Times New Roman"/>
          <w:color w:val="222222"/>
          <w:sz w:val="24"/>
          <w:szCs w:val="24"/>
          <w:highlight w:val="white"/>
        </w:rPr>
        <w:t>Pomering</w:t>
      </w:r>
      <w:proofErr w:type="spellEnd"/>
      <w:r>
        <w:rPr>
          <w:rFonts w:ascii="Times New Roman" w:eastAsia="Times New Roman" w:hAnsi="Times New Roman" w:cs="Times New Roman"/>
          <w:color w:val="222222"/>
          <w:sz w:val="24"/>
          <w:szCs w:val="24"/>
          <w:highlight w:val="white"/>
        </w:rPr>
        <w:t xml:space="preserve"> (2017)</w:t>
      </w:r>
      <w:r>
        <w:rPr>
          <w:rFonts w:ascii="Times New Roman" w:eastAsia="Times New Roman" w:hAnsi="Times New Roman" w:cs="Times New Roman"/>
          <w:sz w:val="24"/>
          <w:szCs w:val="24"/>
        </w:rPr>
        <w:t xml:space="preserve">, the comparison has been signified through a better sustainable practice for Premier Inn in respect to Marriott International. </w:t>
      </w:r>
    </w:p>
    <w:p w14:paraId="12DA0C8C"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Position during </w:t>
      </w:r>
      <w:r>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 xml:space="preserve">ovid 19 and market message to customers </w:t>
      </w:r>
    </w:p>
    <w:p w14:paraId="5220119A"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 19 has drastically made an impact on the financial performa</w:t>
      </w:r>
      <w:r>
        <w:rPr>
          <w:rFonts w:ascii="Times New Roman" w:eastAsia="Times New Roman" w:hAnsi="Times New Roman" w:cs="Times New Roman"/>
          <w:sz w:val="24"/>
          <w:szCs w:val="24"/>
        </w:rPr>
        <w:t xml:space="preserve">nce of Marriott International. This has arguably introduced a significant impact on the required expenses where the message towards customers has been significant promotional activities. As argued by </w:t>
      </w:r>
      <w:r>
        <w:rPr>
          <w:rFonts w:ascii="Times New Roman" w:eastAsia="Times New Roman" w:hAnsi="Times New Roman" w:cs="Times New Roman"/>
          <w:color w:val="222222"/>
          <w:sz w:val="24"/>
          <w:szCs w:val="24"/>
          <w:highlight w:val="white"/>
        </w:rPr>
        <w:t xml:space="preserve">Dost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(2019), the identification of risks as well </w:t>
      </w:r>
      <w:r>
        <w:rPr>
          <w:rFonts w:ascii="Times New Roman" w:eastAsia="Times New Roman" w:hAnsi="Times New Roman" w:cs="Times New Roman"/>
          <w:sz w:val="24"/>
          <w:szCs w:val="24"/>
        </w:rPr>
        <w:t xml:space="preserve">as assets depicted a relevant rise in the risk factors during pandemic which navigate a significant impact on franchise agreements. The rise in factors led to a customer message where reduction in the operating costs by the </w:t>
      </w:r>
      <w:r>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factor involved </w:t>
      </w:r>
      <w:r>
        <w:rPr>
          <w:rFonts w:ascii="Times New Roman" w:eastAsia="Times New Roman" w:hAnsi="Times New Roman" w:cs="Times New Roman"/>
          <w:sz w:val="24"/>
          <w:szCs w:val="24"/>
        </w:rPr>
        <w:t xml:space="preserve">high maintenance of cleanliness as well as health protocols for customers (Bethesda, 2020). The rise in the material expectations despite the pandemic </w:t>
      </w:r>
      <w:r>
        <w:rPr>
          <w:rFonts w:ascii="Times New Roman" w:eastAsia="Times New Roman" w:hAnsi="Times New Roman" w:cs="Times New Roman"/>
          <w:sz w:val="24"/>
          <w:szCs w:val="24"/>
        </w:rPr>
        <w:lastRenderedPageBreak/>
        <w:t xml:space="preserve">has been the significant message to customers where the drop in financial performance identified a lower </w:t>
      </w:r>
      <w:r>
        <w:rPr>
          <w:rFonts w:ascii="Times New Roman" w:eastAsia="Times New Roman" w:hAnsi="Times New Roman" w:cs="Times New Roman"/>
          <w:sz w:val="24"/>
          <w:szCs w:val="24"/>
        </w:rPr>
        <w:t xml:space="preserve">operating cost for the hotel. </w:t>
      </w:r>
    </w:p>
    <w:p w14:paraId="33502A5F" w14:textId="77777777" w:rsidR="00043A27"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 19 led to a fall in the supply chain problem where the added problem signified a fall in the customer value for services. The high demand from customers could not be met which illustrated a lower financial performan</w:t>
      </w:r>
      <w:r>
        <w:rPr>
          <w:rFonts w:ascii="Times New Roman" w:eastAsia="Times New Roman" w:hAnsi="Times New Roman" w:cs="Times New Roman"/>
          <w:sz w:val="24"/>
          <w:szCs w:val="24"/>
        </w:rPr>
        <w:t xml:space="preserve">ce in 2021. As per the views of </w:t>
      </w:r>
      <w:proofErr w:type="spellStart"/>
      <w:r>
        <w:rPr>
          <w:rFonts w:ascii="Times New Roman" w:eastAsia="Times New Roman" w:hAnsi="Times New Roman" w:cs="Times New Roman"/>
          <w:color w:val="222222"/>
          <w:sz w:val="24"/>
          <w:szCs w:val="24"/>
          <w:highlight w:val="white"/>
        </w:rPr>
        <w:t>Mothersbaugh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(2020), although financial performance improved in 2020 compared to 2019, the quality could not be maintained. The fall in the standard delivered a relevant problem in the customer treatment which served </w:t>
      </w:r>
      <w:r>
        <w:rPr>
          <w:rFonts w:ascii="Times New Roman" w:eastAsia="Times New Roman" w:hAnsi="Times New Roman" w:cs="Times New Roman"/>
          <w:sz w:val="24"/>
          <w:szCs w:val="24"/>
        </w:rPr>
        <w:t xml:space="preserve">as an important message to the customers. The fall in value depicted a loss in quality due to pandemic and customer relevance started falling (Premier Inn, 2021). Hence, it has been depicted that the pandemic has served as a worst message to customers for </w:t>
      </w:r>
      <w:r>
        <w:rPr>
          <w:rFonts w:ascii="Times New Roman" w:eastAsia="Times New Roman" w:hAnsi="Times New Roman" w:cs="Times New Roman"/>
          <w:sz w:val="24"/>
          <w:szCs w:val="24"/>
        </w:rPr>
        <w:t>Premier Inn compared to Marriott international.</w:t>
      </w:r>
    </w:p>
    <w:p w14:paraId="257647CB"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45AD02F3" w14:textId="77777777" w:rsidR="00043A27" w:rsidRDefault="00C71276" w:rsidP="00197305">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entire topic has illustrated a comparison in the financial performance of Marriott International and Premier Inn. Although the financial performance developed for Premier Inn, it could not mai</w:t>
      </w:r>
      <w:r>
        <w:rPr>
          <w:rFonts w:ascii="Times New Roman" w:eastAsia="Times New Roman" w:hAnsi="Times New Roman" w:cs="Times New Roman"/>
          <w:sz w:val="24"/>
          <w:szCs w:val="24"/>
        </w:rPr>
        <w:t>ntain service quality at par with Marriott International. The sustainable commitment has been arguably part of the green messaging towards the environment which has created a value for the Premier Inn compared to Marriott International. However as per pres</w:t>
      </w:r>
      <w:r>
        <w:rPr>
          <w:rFonts w:ascii="Times New Roman" w:eastAsia="Times New Roman" w:hAnsi="Times New Roman" w:cs="Times New Roman"/>
          <w:sz w:val="24"/>
          <w:szCs w:val="24"/>
        </w:rPr>
        <w:t>ent financial performance in 2021, the value and customer message has been falling during the pandemic for Premier Inn compared to Marriott international. The current marketing position also has been part of the marketing strategy which depicted a strong s</w:t>
      </w:r>
      <w:r>
        <w:rPr>
          <w:rFonts w:ascii="Times New Roman" w:eastAsia="Times New Roman" w:hAnsi="Times New Roman" w:cs="Times New Roman"/>
          <w:sz w:val="24"/>
          <w:szCs w:val="24"/>
        </w:rPr>
        <w:t xml:space="preserve">trategy for Marriott international compared to Premier Inn. The marketing performance has also followed a different marketing approach where the marketing approach has been stronger for Marriott international.  </w:t>
      </w:r>
      <w:r>
        <w:rPr>
          <w:rFonts w:ascii="Times New Roman" w:eastAsia="Times New Roman" w:hAnsi="Times New Roman" w:cs="Times New Roman"/>
          <w:b/>
          <w:i/>
          <w:sz w:val="24"/>
          <w:szCs w:val="24"/>
        </w:rPr>
        <w:t>Hence, both the hotel chains had their own fl</w:t>
      </w:r>
      <w:r>
        <w:rPr>
          <w:rFonts w:ascii="Times New Roman" w:eastAsia="Times New Roman" w:hAnsi="Times New Roman" w:cs="Times New Roman"/>
          <w:b/>
          <w:i/>
          <w:sz w:val="24"/>
          <w:szCs w:val="24"/>
        </w:rPr>
        <w:t xml:space="preserve">aws where the marketing trend as well as strategy differed for each hotel chain operation. </w:t>
      </w:r>
    </w:p>
    <w:p w14:paraId="1956F3B4" w14:textId="77777777" w:rsidR="00043A27" w:rsidRDefault="00C71276" w:rsidP="00197305">
      <w:pPr>
        <w:spacing w:line="360" w:lineRule="auto"/>
        <w:jc w:val="both"/>
        <w:rPr>
          <w:rFonts w:ascii="Times New Roman" w:eastAsia="Times New Roman" w:hAnsi="Times New Roman" w:cs="Times New Roman"/>
          <w:b/>
          <w:sz w:val="24"/>
          <w:szCs w:val="24"/>
        </w:rPr>
      </w:pPr>
      <w:r>
        <w:br w:type="page"/>
      </w:r>
    </w:p>
    <w:p w14:paraId="37D0088C" w14:textId="77777777" w:rsidR="00043A27" w:rsidRDefault="00C71276" w:rsidP="0019730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 list </w:t>
      </w:r>
    </w:p>
    <w:p w14:paraId="42E4B9A0"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Bethesda, 2020. </w:t>
      </w:r>
      <w:r>
        <w:rPr>
          <w:rFonts w:ascii="Times New Roman" w:eastAsia="Times New Roman" w:hAnsi="Times New Roman" w:cs="Times New Roman"/>
          <w:i/>
          <w:sz w:val="24"/>
          <w:szCs w:val="24"/>
        </w:rPr>
        <w:t>Statement on Marriott International’s COVID-19 Update to Associates</w:t>
      </w:r>
      <w:r>
        <w:rPr>
          <w:rFonts w:ascii="Times New Roman" w:eastAsia="Times New Roman" w:hAnsi="Times New Roman" w:cs="Times New Roman"/>
          <w:sz w:val="24"/>
          <w:szCs w:val="24"/>
        </w:rPr>
        <w:t xml:space="preserve">. Available at: </w:t>
      </w:r>
      <w:r>
        <w:rPr>
          <w:rFonts w:ascii="Times New Roman" w:eastAsia="Times New Roman" w:hAnsi="Times New Roman" w:cs="Times New Roman"/>
          <w:sz w:val="24"/>
          <w:szCs w:val="24"/>
        </w:rPr>
        <w:t>https://news.marriott.com/news/2020/05/27/statement-on-marriott-internationals-covid-19-update-to-associates [Accessed on: 14/10/2021]</w:t>
      </w:r>
    </w:p>
    <w:p w14:paraId="5BB21600" w14:textId="77777777" w:rsidR="00823D8F" w:rsidRDefault="00C71276" w:rsidP="0019730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Dost, F., </w:t>
      </w:r>
      <w:proofErr w:type="spellStart"/>
      <w:r>
        <w:rPr>
          <w:rFonts w:ascii="Times New Roman" w:eastAsia="Times New Roman" w:hAnsi="Times New Roman" w:cs="Times New Roman"/>
          <w:color w:val="222222"/>
          <w:sz w:val="24"/>
          <w:szCs w:val="24"/>
          <w:highlight w:val="white"/>
        </w:rPr>
        <w:t>Phieler</w:t>
      </w:r>
      <w:proofErr w:type="spellEnd"/>
      <w:r>
        <w:rPr>
          <w:rFonts w:ascii="Times New Roman" w:eastAsia="Times New Roman" w:hAnsi="Times New Roman" w:cs="Times New Roman"/>
          <w:color w:val="222222"/>
          <w:sz w:val="24"/>
          <w:szCs w:val="24"/>
          <w:highlight w:val="white"/>
        </w:rPr>
        <w:t xml:space="preserve">, U., </w:t>
      </w:r>
      <w:proofErr w:type="spellStart"/>
      <w:r>
        <w:rPr>
          <w:rFonts w:ascii="Times New Roman" w:eastAsia="Times New Roman" w:hAnsi="Times New Roman" w:cs="Times New Roman"/>
          <w:color w:val="222222"/>
          <w:sz w:val="24"/>
          <w:szCs w:val="24"/>
          <w:highlight w:val="white"/>
        </w:rPr>
        <w:t>Haenlein</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Libai</w:t>
      </w:r>
      <w:proofErr w:type="spellEnd"/>
      <w:r>
        <w:rPr>
          <w:rFonts w:ascii="Times New Roman" w:eastAsia="Times New Roman" w:hAnsi="Times New Roman" w:cs="Times New Roman"/>
          <w:color w:val="222222"/>
          <w:sz w:val="24"/>
          <w:szCs w:val="24"/>
          <w:highlight w:val="white"/>
        </w:rPr>
        <w:t>, B., 2019. Seeding as part of the marketing mix: word-of-mouth program inte</w:t>
      </w:r>
      <w:r>
        <w:rPr>
          <w:rFonts w:ascii="Times New Roman" w:eastAsia="Times New Roman" w:hAnsi="Times New Roman" w:cs="Times New Roman"/>
          <w:color w:val="222222"/>
          <w:sz w:val="24"/>
          <w:szCs w:val="24"/>
          <w:highlight w:val="white"/>
        </w:rPr>
        <w:t xml:space="preserve">ractions for fast-moving consumer goods. </w:t>
      </w:r>
      <w:r>
        <w:rPr>
          <w:rFonts w:ascii="Times New Roman" w:eastAsia="Times New Roman" w:hAnsi="Times New Roman" w:cs="Times New Roman"/>
          <w:i/>
          <w:color w:val="222222"/>
          <w:sz w:val="24"/>
          <w:szCs w:val="24"/>
          <w:highlight w:val="white"/>
        </w:rPr>
        <w:t>Journal of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83</w:t>
      </w:r>
      <w:r>
        <w:rPr>
          <w:rFonts w:ascii="Times New Roman" w:eastAsia="Times New Roman" w:hAnsi="Times New Roman" w:cs="Times New Roman"/>
          <w:color w:val="222222"/>
          <w:sz w:val="24"/>
          <w:szCs w:val="24"/>
          <w:highlight w:val="white"/>
        </w:rPr>
        <w:t>(2), pp.62-81.</w:t>
      </w:r>
    </w:p>
    <w:p w14:paraId="5A02E6E6"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2020. </w:t>
      </w:r>
      <w:r>
        <w:rPr>
          <w:rFonts w:ascii="Times New Roman" w:eastAsia="Times New Roman" w:hAnsi="Times New Roman" w:cs="Times New Roman"/>
          <w:i/>
          <w:sz w:val="24"/>
          <w:szCs w:val="24"/>
        </w:rPr>
        <w:t xml:space="preserve">2020 SERVE 360 </w:t>
      </w:r>
      <w:proofErr w:type="gramStart"/>
      <w:r>
        <w:rPr>
          <w:rFonts w:ascii="Times New Roman" w:eastAsia="Times New Roman" w:hAnsi="Times New Roman" w:cs="Times New Roman"/>
          <w:i/>
          <w:sz w:val="24"/>
          <w:szCs w:val="24"/>
        </w:rPr>
        <w:t>REPORT</w:t>
      </w:r>
      <w:proofErr w:type="gramEnd"/>
      <w:r>
        <w:rPr>
          <w:rFonts w:ascii="Times New Roman" w:eastAsia="Times New Roman" w:hAnsi="Times New Roman" w:cs="Times New Roman"/>
          <w:sz w:val="24"/>
          <w:szCs w:val="24"/>
        </w:rPr>
        <w:t>. Available at: https://serve360.marriott.com/wp-content/uploads/2020/12/2020-Serve360-Report.pdf [Accessed on: 14/10/2021]</w:t>
      </w:r>
    </w:p>
    <w:p w14:paraId="3C60EAC9"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arriott International, 2021. </w:t>
      </w:r>
      <w:r>
        <w:rPr>
          <w:rFonts w:ascii="Times New Roman" w:eastAsia="Times New Roman" w:hAnsi="Times New Roman" w:cs="Times New Roman"/>
          <w:i/>
          <w:sz w:val="24"/>
          <w:szCs w:val="24"/>
        </w:rPr>
        <w:t>Our story.</w:t>
      </w:r>
      <w:r>
        <w:rPr>
          <w:rFonts w:ascii="Times New Roman" w:eastAsia="Times New Roman" w:hAnsi="Times New Roman" w:cs="Times New Roman"/>
          <w:sz w:val="24"/>
          <w:szCs w:val="24"/>
        </w:rPr>
        <w:t xml:space="preserve"> Available at: https://hotel-development.marriott.com/our-story/ [Accessed on: 14/10/2021]</w:t>
      </w:r>
    </w:p>
    <w:p w14:paraId="6D1BE3B4" w14:textId="77777777" w:rsidR="00823D8F" w:rsidRDefault="00C71276" w:rsidP="00197305">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Mothersbaugh</w:t>
      </w:r>
      <w:proofErr w:type="spellEnd"/>
      <w:r>
        <w:rPr>
          <w:rFonts w:ascii="Times New Roman" w:eastAsia="Times New Roman" w:hAnsi="Times New Roman" w:cs="Times New Roman"/>
          <w:color w:val="222222"/>
          <w:sz w:val="24"/>
          <w:szCs w:val="24"/>
          <w:highlight w:val="white"/>
        </w:rPr>
        <w:t xml:space="preserve">, D.L., Hawkins, D.I., </w:t>
      </w:r>
      <w:proofErr w:type="spellStart"/>
      <w:r>
        <w:rPr>
          <w:rFonts w:ascii="Times New Roman" w:eastAsia="Times New Roman" w:hAnsi="Times New Roman" w:cs="Times New Roman"/>
          <w:color w:val="222222"/>
          <w:sz w:val="24"/>
          <w:szCs w:val="24"/>
          <w:highlight w:val="white"/>
        </w:rPr>
        <w:t>Kleiser</w:t>
      </w:r>
      <w:proofErr w:type="spellEnd"/>
      <w:r>
        <w:rPr>
          <w:rFonts w:ascii="Times New Roman" w:eastAsia="Times New Roman" w:hAnsi="Times New Roman" w:cs="Times New Roman"/>
          <w:color w:val="222222"/>
          <w:sz w:val="24"/>
          <w:szCs w:val="24"/>
          <w:highlight w:val="white"/>
        </w:rPr>
        <w:t xml:space="preserve">, S.B., </w:t>
      </w:r>
      <w:proofErr w:type="spellStart"/>
      <w:r>
        <w:rPr>
          <w:rFonts w:ascii="Times New Roman" w:eastAsia="Times New Roman" w:hAnsi="Times New Roman" w:cs="Times New Roman"/>
          <w:color w:val="222222"/>
          <w:sz w:val="24"/>
          <w:szCs w:val="24"/>
          <w:highlight w:val="white"/>
        </w:rPr>
        <w:t>Mothersbaugh</w:t>
      </w:r>
      <w:proofErr w:type="spellEnd"/>
      <w:r>
        <w:rPr>
          <w:rFonts w:ascii="Times New Roman" w:eastAsia="Times New Roman" w:hAnsi="Times New Roman" w:cs="Times New Roman"/>
          <w:color w:val="222222"/>
          <w:sz w:val="24"/>
          <w:szCs w:val="24"/>
          <w:highlight w:val="white"/>
        </w:rPr>
        <w:t xml:space="preserve">, L.L. and Watson, C.F., 2020. </w:t>
      </w:r>
      <w:r>
        <w:rPr>
          <w:rFonts w:ascii="Times New Roman" w:eastAsia="Times New Roman" w:hAnsi="Times New Roman" w:cs="Times New Roman"/>
          <w:i/>
          <w:color w:val="222222"/>
          <w:sz w:val="24"/>
          <w:szCs w:val="24"/>
          <w:highlight w:val="white"/>
        </w:rPr>
        <w:t xml:space="preserve">Consumer </w:t>
      </w:r>
      <w:proofErr w:type="spellStart"/>
      <w:r>
        <w:rPr>
          <w:rFonts w:ascii="Times New Roman" w:eastAsia="Times New Roman" w:hAnsi="Times New Roman" w:cs="Times New Roman"/>
          <w:i/>
          <w:color w:val="222222"/>
          <w:sz w:val="24"/>
          <w:szCs w:val="24"/>
          <w:highlight w:val="white"/>
        </w:rPr>
        <w:t>behavior</w:t>
      </w:r>
      <w:proofErr w:type="spellEnd"/>
      <w:r>
        <w:rPr>
          <w:rFonts w:ascii="Times New Roman" w:eastAsia="Times New Roman" w:hAnsi="Times New Roman" w:cs="Times New Roman"/>
          <w:i/>
          <w:color w:val="222222"/>
          <w:sz w:val="24"/>
          <w:szCs w:val="24"/>
          <w:highlight w:val="white"/>
        </w:rPr>
        <w:t>: Building marke</w:t>
      </w:r>
      <w:r>
        <w:rPr>
          <w:rFonts w:ascii="Times New Roman" w:eastAsia="Times New Roman" w:hAnsi="Times New Roman" w:cs="Times New Roman"/>
          <w:i/>
          <w:color w:val="222222"/>
          <w:sz w:val="24"/>
          <w:szCs w:val="24"/>
          <w:highlight w:val="white"/>
        </w:rPr>
        <w:t>ting strategy</w:t>
      </w:r>
      <w:r>
        <w:rPr>
          <w:rFonts w:ascii="Times New Roman" w:eastAsia="Times New Roman" w:hAnsi="Times New Roman" w:cs="Times New Roman"/>
          <w:color w:val="222222"/>
          <w:sz w:val="24"/>
          <w:szCs w:val="24"/>
          <w:highlight w:val="white"/>
        </w:rPr>
        <w:t>. McGraw-Hill Education.</w:t>
      </w:r>
    </w:p>
    <w:p w14:paraId="61FB638E" w14:textId="77777777" w:rsidR="00823D8F" w:rsidRDefault="00C71276" w:rsidP="00197305">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Pomering</w:t>
      </w:r>
      <w:proofErr w:type="spellEnd"/>
      <w:r>
        <w:rPr>
          <w:rFonts w:ascii="Times New Roman" w:eastAsia="Times New Roman" w:hAnsi="Times New Roman" w:cs="Times New Roman"/>
          <w:color w:val="222222"/>
          <w:sz w:val="24"/>
          <w:szCs w:val="24"/>
          <w:highlight w:val="white"/>
        </w:rPr>
        <w:t xml:space="preserve">, A., 2017. Marketing for sustainability: Extending the conceptualisation of the marketing mix to drive value for individuals and society at large. </w:t>
      </w:r>
      <w:r>
        <w:rPr>
          <w:rFonts w:ascii="Times New Roman" w:eastAsia="Times New Roman" w:hAnsi="Times New Roman" w:cs="Times New Roman"/>
          <w:i/>
          <w:color w:val="222222"/>
          <w:sz w:val="24"/>
          <w:szCs w:val="24"/>
          <w:highlight w:val="white"/>
        </w:rPr>
        <w:t>Australasian Marketing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(2), pp.157-165.</w:t>
      </w:r>
    </w:p>
    <w:p w14:paraId="04271F79"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w:t>
      </w:r>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22/04/2018 | Our Earth Day commitment to cut our carbon emissions intensity by 50%</w:t>
      </w:r>
      <w:r>
        <w:rPr>
          <w:rFonts w:ascii="Times New Roman" w:eastAsia="Times New Roman" w:hAnsi="Times New Roman" w:cs="Times New Roman"/>
          <w:sz w:val="24"/>
          <w:szCs w:val="24"/>
        </w:rPr>
        <w:t>. Available at: https://www.premierinn.com/gb/en/news/2018/world-earth-day.html [Accessed on: 14/10/2021]</w:t>
      </w:r>
    </w:p>
    <w:p w14:paraId="6BEF131C"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2021. </w:t>
      </w:r>
      <w:r>
        <w:rPr>
          <w:rFonts w:ascii="Times New Roman" w:eastAsia="Times New Roman" w:hAnsi="Times New Roman" w:cs="Times New Roman"/>
          <w:i/>
          <w:sz w:val="24"/>
          <w:szCs w:val="24"/>
        </w:rPr>
        <w:t>A note to our guests.</w:t>
      </w:r>
      <w:r>
        <w:rPr>
          <w:rFonts w:ascii="Times New Roman" w:eastAsia="Times New Roman" w:hAnsi="Times New Roman" w:cs="Times New Roman"/>
          <w:sz w:val="24"/>
          <w:szCs w:val="24"/>
        </w:rPr>
        <w:t xml:space="preserve"> Available at: https</w:t>
      </w:r>
      <w:r>
        <w:rPr>
          <w:rFonts w:ascii="Times New Roman" w:eastAsia="Times New Roman" w:hAnsi="Times New Roman" w:cs="Times New Roman"/>
          <w:sz w:val="24"/>
          <w:szCs w:val="24"/>
        </w:rPr>
        <w:t>://www.premierinn.com/gb/en/covid-19.html [Accessed on: 14/10/2021]</w:t>
      </w:r>
    </w:p>
    <w:p w14:paraId="4DBD152D" w14:textId="77777777" w:rsidR="00823D8F" w:rsidRDefault="00C71276" w:rsidP="00197305">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Sekerin</w:t>
      </w:r>
      <w:proofErr w:type="spellEnd"/>
      <w:r>
        <w:rPr>
          <w:rFonts w:ascii="Times New Roman" w:eastAsia="Times New Roman" w:hAnsi="Times New Roman" w:cs="Times New Roman"/>
          <w:color w:val="222222"/>
          <w:sz w:val="24"/>
          <w:szCs w:val="24"/>
          <w:highlight w:val="white"/>
        </w:rPr>
        <w:t xml:space="preserve">, V.D., </w:t>
      </w:r>
      <w:proofErr w:type="spellStart"/>
      <w:r>
        <w:rPr>
          <w:rFonts w:ascii="Times New Roman" w:eastAsia="Times New Roman" w:hAnsi="Times New Roman" w:cs="Times New Roman"/>
          <w:color w:val="222222"/>
          <w:sz w:val="24"/>
          <w:szCs w:val="24"/>
          <w:highlight w:val="white"/>
        </w:rPr>
        <w:t>Gorokhova</w:t>
      </w:r>
      <w:proofErr w:type="spellEnd"/>
      <w:r>
        <w:rPr>
          <w:rFonts w:ascii="Times New Roman" w:eastAsia="Times New Roman" w:hAnsi="Times New Roman" w:cs="Times New Roman"/>
          <w:color w:val="222222"/>
          <w:sz w:val="24"/>
          <w:szCs w:val="24"/>
          <w:highlight w:val="white"/>
        </w:rPr>
        <w:t xml:space="preserve">, A.E., </w:t>
      </w:r>
      <w:proofErr w:type="spellStart"/>
      <w:r>
        <w:rPr>
          <w:rFonts w:ascii="Times New Roman" w:eastAsia="Times New Roman" w:hAnsi="Times New Roman" w:cs="Times New Roman"/>
          <w:color w:val="222222"/>
          <w:sz w:val="24"/>
          <w:szCs w:val="24"/>
          <w:highlight w:val="white"/>
        </w:rPr>
        <w:t>Dudin</w:t>
      </w:r>
      <w:proofErr w:type="spellEnd"/>
      <w:r>
        <w:rPr>
          <w:rFonts w:ascii="Times New Roman" w:eastAsia="Times New Roman" w:hAnsi="Times New Roman" w:cs="Times New Roman"/>
          <w:color w:val="222222"/>
          <w:sz w:val="24"/>
          <w:szCs w:val="24"/>
          <w:highlight w:val="white"/>
        </w:rPr>
        <w:t xml:space="preserve">, M.N., </w:t>
      </w:r>
      <w:proofErr w:type="spellStart"/>
      <w:r>
        <w:rPr>
          <w:rFonts w:ascii="Times New Roman" w:eastAsia="Times New Roman" w:hAnsi="Times New Roman" w:cs="Times New Roman"/>
          <w:color w:val="222222"/>
          <w:sz w:val="24"/>
          <w:szCs w:val="24"/>
          <w:highlight w:val="white"/>
        </w:rPr>
        <w:t>Danko</w:t>
      </w:r>
      <w:proofErr w:type="spellEnd"/>
      <w:r>
        <w:rPr>
          <w:rFonts w:ascii="Times New Roman" w:eastAsia="Times New Roman" w:hAnsi="Times New Roman" w:cs="Times New Roman"/>
          <w:color w:val="222222"/>
          <w:sz w:val="24"/>
          <w:szCs w:val="24"/>
          <w:highlight w:val="white"/>
        </w:rPr>
        <w:t xml:space="preserve">, T.P. and </w:t>
      </w:r>
      <w:proofErr w:type="spellStart"/>
      <w:r>
        <w:rPr>
          <w:rFonts w:ascii="Times New Roman" w:eastAsia="Times New Roman" w:hAnsi="Times New Roman" w:cs="Times New Roman"/>
          <w:color w:val="222222"/>
          <w:sz w:val="24"/>
          <w:szCs w:val="24"/>
          <w:highlight w:val="white"/>
        </w:rPr>
        <w:t>Nikolaykin</w:t>
      </w:r>
      <w:proofErr w:type="spellEnd"/>
      <w:r>
        <w:rPr>
          <w:rFonts w:ascii="Times New Roman" w:eastAsia="Times New Roman" w:hAnsi="Times New Roman" w:cs="Times New Roman"/>
          <w:color w:val="222222"/>
          <w:sz w:val="24"/>
          <w:szCs w:val="24"/>
          <w:highlight w:val="white"/>
        </w:rPr>
        <w:t xml:space="preserve">, N.I., 2018. Applying interactive marketing methods to improve the quality of university educational services. </w:t>
      </w:r>
      <w:proofErr w:type="spellStart"/>
      <w:r>
        <w:rPr>
          <w:rFonts w:ascii="Times New Roman" w:eastAsia="Times New Roman" w:hAnsi="Times New Roman" w:cs="Times New Roman"/>
          <w:i/>
          <w:color w:val="222222"/>
          <w:sz w:val="24"/>
          <w:szCs w:val="24"/>
          <w:highlight w:val="white"/>
        </w:rPr>
        <w:t>Calit</w:t>
      </w:r>
      <w:r>
        <w:rPr>
          <w:rFonts w:ascii="Times New Roman" w:eastAsia="Times New Roman" w:hAnsi="Times New Roman" w:cs="Times New Roman"/>
          <w:i/>
          <w:color w:val="222222"/>
          <w:sz w:val="24"/>
          <w:szCs w:val="24"/>
          <w:highlight w:val="white"/>
        </w:rPr>
        <w:t>atea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(163), pp.37-42.</w:t>
      </w:r>
    </w:p>
    <w:p w14:paraId="69E250DD" w14:textId="77777777" w:rsidR="00823D8F" w:rsidRDefault="00C71276" w:rsidP="0019730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Softinn</w:t>
      </w:r>
      <w:proofErr w:type="spellEnd"/>
      <w:r>
        <w:rPr>
          <w:rFonts w:ascii="Times New Roman" w:eastAsia="Times New Roman" w:hAnsi="Times New Roman" w:cs="Times New Roman"/>
          <w:sz w:val="24"/>
          <w:szCs w:val="24"/>
        </w:rPr>
        <w:t xml:space="preserve">, 2019. </w:t>
      </w:r>
      <w:r>
        <w:rPr>
          <w:rFonts w:ascii="Times New Roman" w:eastAsia="Times New Roman" w:hAnsi="Times New Roman" w:cs="Times New Roman"/>
          <w:i/>
          <w:sz w:val="24"/>
          <w:szCs w:val="24"/>
        </w:rPr>
        <w:t xml:space="preserve">How Hotels Can Learn </w:t>
      </w:r>
      <w:proofErr w:type="gramStart"/>
      <w:r>
        <w:rPr>
          <w:rFonts w:ascii="Times New Roman" w:eastAsia="Times New Roman" w:hAnsi="Times New Roman" w:cs="Times New Roman"/>
          <w:i/>
          <w:sz w:val="24"/>
          <w:szCs w:val="24"/>
        </w:rPr>
        <w:t>From</w:t>
      </w:r>
      <w:proofErr w:type="gramEnd"/>
      <w:r>
        <w:rPr>
          <w:rFonts w:ascii="Times New Roman" w:eastAsia="Times New Roman" w:hAnsi="Times New Roman" w:cs="Times New Roman"/>
          <w:i/>
          <w:sz w:val="24"/>
          <w:szCs w:val="24"/>
        </w:rPr>
        <w:t xml:space="preserve"> Marriott Marketing Strategy.</w:t>
      </w:r>
      <w:r>
        <w:rPr>
          <w:rFonts w:ascii="Times New Roman" w:eastAsia="Times New Roman" w:hAnsi="Times New Roman" w:cs="Times New Roman"/>
          <w:sz w:val="24"/>
          <w:szCs w:val="24"/>
        </w:rPr>
        <w:t xml:space="preserve"> Available at: https://page.mysoftinn.com/en/how-hotels-can-learn-from-marriott-marketing-strategy [Accessed on: 14/10/2021]</w:t>
      </w:r>
    </w:p>
    <w:p w14:paraId="2A450F3E"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Whitbread, 2021. </w:t>
      </w:r>
      <w:r>
        <w:rPr>
          <w:rFonts w:ascii="Times New Roman" w:eastAsia="Times New Roman" w:hAnsi="Times New Roman" w:cs="Times New Roman"/>
          <w:i/>
          <w:sz w:val="24"/>
          <w:szCs w:val="24"/>
        </w:rPr>
        <w:t xml:space="preserve">History of </w:t>
      </w:r>
      <w:proofErr w:type="spellStart"/>
      <w:r>
        <w:rPr>
          <w:rFonts w:ascii="Times New Roman" w:eastAsia="Times New Roman" w:hAnsi="Times New Roman" w:cs="Times New Roman"/>
          <w:i/>
          <w:sz w:val="24"/>
          <w:szCs w:val="24"/>
        </w:rPr>
        <w:t>whitbread</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Available at: https://www.premierinn.com/gb/en/why.html [Accessed on: 14/10/2021]</w:t>
      </w:r>
    </w:p>
    <w:p w14:paraId="36669903"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Whitbread, 2021. </w:t>
      </w:r>
      <w:r>
        <w:rPr>
          <w:rFonts w:ascii="Times New Roman" w:eastAsia="Times New Roman" w:hAnsi="Times New Roman" w:cs="Times New Roman"/>
          <w:i/>
          <w:sz w:val="24"/>
          <w:szCs w:val="24"/>
        </w:rPr>
        <w:t>Our business model and strategy.</w:t>
      </w:r>
      <w:r>
        <w:rPr>
          <w:rFonts w:ascii="Times New Roman" w:eastAsia="Times New Roman" w:hAnsi="Times New Roman" w:cs="Times New Roman"/>
          <w:sz w:val="24"/>
          <w:szCs w:val="24"/>
        </w:rPr>
        <w:t xml:space="preserve"> Available at: https://www.whitbread.co.uk/about-us/our-business-model/ [Accessed on: 14/10/2021]</w:t>
      </w:r>
    </w:p>
    <w:p w14:paraId="1908D99D"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Yahoo Finance, 2021. </w:t>
      </w:r>
      <w:r>
        <w:rPr>
          <w:rFonts w:ascii="Times New Roman" w:eastAsia="Times New Roman" w:hAnsi="Times New Roman" w:cs="Times New Roman"/>
          <w:i/>
          <w:color w:val="222222"/>
          <w:sz w:val="24"/>
          <w:szCs w:val="24"/>
          <w:highlight w:val="white"/>
        </w:rPr>
        <w:t>Marr</w:t>
      </w:r>
      <w:r>
        <w:rPr>
          <w:rFonts w:ascii="Times New Roman" w:eastAsia="Times New Roman" w:hAnsi="Times New Roman" w:cs="Times New Roman"/>
          <w:i/>
          <w:color w:val="222222"/>
          <w:sz w:val="24"/>
          <w:szCs w:val="24"/>
          <w:highlight w:val="white"/>
        </w:rPr>
        <w:t>iott International, Inc. (MAR)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Available at: https://finance.yahoo.com/quote/MAR/financials?p=MAR [Accessed on: 14/10/2021]</w:t>
      </w:r>
    </w:p>
    <w:p w14:paraId="0391277E" w14:textId="77777777" w:rsidR="00823D8F" w:rsidRDefault="00C71276" w:rsidP="0019730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Yahoo Finance, 2021. </w:t>
      </w:r>
      <w:r>
        <w:rPr>
          <w:rFonts w:ascii="Times New Roman" w:eastAsia="Times New Roman" w:hAnsi="Times New Roman" w:cs="Times New Roman"/>
          <w:i/>
          <w:color w:val="222222"/>
          <w:sz w:val="24"/>
          <w:szCs w:val="24"/>
          <w:highlight w:val="white"/>
        </w:rPr>
        <w:t>Whitbread plc (WTB.L</w:t>
      </w:r>
      <w:proofErr w:type="gramStart"/>
      <w:r>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sz w:val="24"/>
          <w:szCs w:val="24"/>
        </w:rPr>
        <w:t>Available</w:t>
      </w:r>
      <w:proofErr w:type="gramEnd"/>
      <w:r>
        <w:rPr>
          <w:rFonts w:ascii="Times New Roman" w:eastAsia="Times New Roman" w:hAnsi="Times New Roman" w:cs="Times New Roman"/>
          <w:sz w:val="24"/>
          <w:szCs w:val="24"/>
        </w:rPr>
        <w:t xml:space="preserve"> at: https://finance.yahoo.com/quote/WTB.L/financials?p=WTB.L [Accessed on: 14/</w:t>
      </w:r>
      <w:r>
        <w:rPr>
          <w:rFonts w:ascii="Times New Roman" w:eastAsia="Times New Roman" w:hAnsi="Times New Roman" w:cs="Times New Roman"/>
          <w:sz w:val="24"/>
          <w:szCs w:val="24"/>
        </w:rPr>
        <w:t>10/2021]</w:t>
      </w:r>
    </w:p>
    <w:p w14:paraId="72A4BCE0" w14:textId="77777777" w:rsidR="00043A27" w:rsidRDefault="00C71276" w:rsidP="00197305">
      <w:pPr>
        <w:spacing w:line="360" w:lineRule="auto"/>
        <w:jc w:val="both"/>
        <w:rPr>
          <w:rFonts w:ascii="Times New Roman" w:eastAsia="Times New Roman" w:hAnsi="Times New Roman" w:cs="Times New Roman"/>
          <w:sz w:val="24"/>
          <w:szCs w:val="24"/>
        </w:rPr>
      </w:pPr>
    </w:p>
    <w:p w14:paraId="34EECEBE" w14:textId="77777777" w:rsidR="00043A27" w:rsidRDefault="00C71276" w:rsidP="00197305">
      <w:pPr>
        <w:spacing w:line="360" w:lineRule="auto"/>
        <w:jc w:val="both"/>
        <w:rPr>
          <w:rFonts w:ascii="Times New Roman" w:eastAsia="Times New Roman" w:hAnsi="Times New Roman" w:cs="Times New Roman"/>
          <w:b/>
          <w:sz w:val="24"/>
          <w:szCs w:val="24"/>
        </w:rPr>
      </w:pPr>
    </w:p>
    <w:sectPr w:rsidR="00043A27" w:rsidSect="00A6637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C471D" w14:textId="77777777" w:rsidR="00C71276" w:rsidRDefault="00C71276" w:rsidP="00970C15">
      <w:pPr>
        <w:spacing w:line="240" w:lineRule="auto"/>
      </w:pPr>
      <w:r>
        <w:separator/>
      </w:r>
    </w:p>
  </w:endnote>
  <w:endnote w:type="continuationSeparator" w:id="0">
    <w:p w14:paraId="531C9D37" w14:textId="77777777" w:rsidR="00C71276" w:rsidRDefault="00C71276" w:rsidP="00970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998197"/>
      <w:docPartObj>
        <w:docPartGallery w:val="Page Numbers (Bottom of Page)"/>
        <w:docPartUnique/>
      </w:docPartObj>
    </w:sdtPr>
    <w:sdtEndPr>
      <w:rPr>
        <w:noProof/>
      </w:rPr>
    </w:sdtEndPr>
    <w:sdtContent>
      <w:p w14:paraId="48D7A821" w14:textId="77777777" w:rsidR="00970C15" w:rsidRDefault="00C712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59C405" w14:textId="77777777" w:rsidR="00970C15" w:rsidRDefault="00C71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78170" w14:textId="77777777" w:rsidR="00C71276" w:rsidRDefault="00C71276" w:rsidP="00970C15">
      <w:pPr>
        <w:spacing w:line="240" w:lineRule="auto"/>
      </w:pPr>
      <w:r>
        <w:separator/>
      </w:r>
    </w:p>
  </w:footnote>
  <w:footnote w:type="continuationSeparator" w:id="0">
    <w:p w14:paraId="14758BF8" w14:textId="77777777" w:rsidR="00C71276" w:rsidRDefault="00C71276" w:rsidP="00970C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C215C"/>
    <w:multiLevelType w:val="hybridMultilevel"/>
    <w:tmpl w:val="F648B30A"/>
    <w:lvl w:ilvl="0" w:tplc="2B3CF952">
      <w:start w:val="1"/>
      <w:numFmt w:val="decimal"/>
      <w:lvlText w:val="%1."/>
      <w:lvlJc w:val="left"/>
      <w:pPr>
        <w:ind w:left="720" w:hanging="360"/>
      </w:pPr>
    </w:lvl>
    <w:lvl w:ilvl="1" w:tplc="56600500">
      <w:start w:val="1"/>
      <w:numFmt w:val="decimal"/>
      <w:lvlText w:val="%2."/>
      <w:lvlJc w:val="left"/>
      <w:pPr>
        <w:ind w:left="1440" w:hanging="1080"/>
      </w:pPr>
    </w:lvl>
    <w:lvl w:ilvl="2" w:tplc="229629C0">
      <w:start w:val="1"/>
      <w:numFmt w:val="decimal"/>
      <w:lvlText w:val="%3."/>
      <w:lvlJc w:val="left"/>
      <w:pPr>
        <w:ind w:left="2160" w:hanging="1980"/>
      </w:pPr>
    </w:lvl>
    <w:lvl w:ilvl="3" w:tplc="1946D51E">
      <w:start w:val="1"/>
      <w:numFmt w:val="decimal"/>
      <w:lvlText w:val="%4."/>
      <w:lvlJc w:val="left"/>
      <w:pPr>
        <w:ind w:left="2880" w:hanging="2520"/>
      </w:pPr>
    </w:lvl>
    <w:lvl w:ilvl="4" w:tplc="8494C4F0">
      <w:start w:val="1"/>
      <w:numFmt w:val="decimal"/>
      <w:lvlText w:val="%5."/>
      <w:lvlJc w:val="left"/>
      <w:pPr>
        <w:ind w:left="3600" w:hanging="3240"/>
      </w:pPr>
    </w:lvl>
    <w:lvl w:ilvl="5" w:tplc="CE5648A6">
      <w:start w:val="1"/>
      <w:numFmt w:val="decimal"/>
      <w:lvlText w:val="%6."/>
      <w:lvlJc w:val="left"/>
      <w:pPr>
        <w:ind w:left="4320" w:hanging="4140"/>
      </w:pPr>
    </w:lvl>
    <w:lvl w:ilvl="6" w:tplc="84505256">
      <w:start w:val="1"/>
      <w:numFmt w:val="decimal"/>
      <w:lvlText w:val="%7."/>
      <w:lvlJc w:val="left"/>
      <w:pPr>
        <w:ind w:left="5040" w:hanging="4680"/>
      </w:pPr>
    </w:lvl>
    <w:lvl w:ilvl="7" w:tplc="2B1E68F4">
      <w:start w:val="1"/>
      <w:numFmt w:val="decimal"/>
      <w:lvlText w:val="%8."/>
      <w:lvlJc w:val="left"/>
      <w:pPr>
        <w:ind w:left="5760" w:hanging="5400"/>
      </w:pPr>
    </w:lvl>
    <w:lvl w:ilvl="8" w:tplc="C254A348">
      <w:start w:val="1"/>
      <w:numFmt w:val="decimal"/>
      <w:lvlText w:val="%9."/>
      <w:lvlJc w:val="left"/>
      <w:pPr>
        <w:ind w:left="6480" w:hanging="6300"/>
      </w:p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CD"/>
    <w:rsid w:val="008E11CD"/>
    <w:rsid w:val="00A22645"/>
    <w:rsid w:val="00C7127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307FE"/>
  <w15:docId w15:val="{1685EDB8-A666-4984-AF28-08456BC3E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375"/>
  </w:style>
  <w:style w:type="paragraph" w:styleId="Heading1">
    <w:name w:val="heading 1"/>
    <w:basedOn w:val="Normal"/>
    <w:next w:val="Normal"/>
    <w:uiPriority w:val="9"/>
    <w:qFormat/>
    <w:rsid w:val="00A66375"/>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A66375"/>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A6637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6637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66375"/>
    <w:pPr>
      <w:keepNext/>
      <w:keepLines/>
      <w:spacing w:before="240" w:after="80"/>
      <w:outlineLvl w:val="4"/>
    </w:pPr>
    <w:rPr>
      <w:color w:val="666666"/>
    </w:rPr>
  </w:style>
  <w:style w:type="paragraph" w:styleId="Heading6">
    <w:name w:val="heading 6"/>
    <w:basedOn w:val="Normal"/>
    <w:next w:val="Normal"/>
    <w:uiPriority w:val="9"/>
    <w:semiHidden/>
    <w:unhideWhenUsed/>
    <w:qFormat/>
    <w:rsid w:val="00A6637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66375"/>
    <w:pPr>
      <w:keepNext/>
      <w:keepLines/>
      <w:spacing w:after="60"/>
    </w:pPr>
    <w:rPr>
      <w:sz w:val="52"/>
      <w:szCs w:val="52"/>
    </w:rPr>
  </w:style>
  <w:style w:type="paragraph" w:styleId="Subtitle">
    <w:name w:val="Subtitle"/>
    <w:basedOn w:val="Normal"/>
    <w:next w:val="Normal"/>
    <w:uiPriority w:val="11"/>
    <w:qFormat/>
    <w:rsid w:val="00A66375"/>
    <w:pPr>
      <w:keepNext/>
      <w:keepLines/>
      <w:spacing w:after="320"/>
    </w:pPr>
    <w:rPr>
      <w:color w:val="666666"/>
      <w:sz w:val="30"/>
      <w:szCs w:val="30"/>
    </w:rPr>
  </w:style>
  <w:style w:type="paragraph" w:styleId="Header">
    <w:name w:val="header"/>
    <w:basedOn w:val="Normal"/>
    <w:link w:val="HeaderChar"/>
    <w:uiPriority w:val="99"/>
    <w:unhideWhenUsed/>
    <w:rsid w:val="00970C15"/>
    <w:pPr>
      <w:tabs>
        <w:tab w:val="center" w:pos="4513"/>
        <w:tab w:val="right" w:pos="9026"/>
      </w:tabs>
      <w:spacing w:line="240" w:lineRule="auto"/>
    </w:pPr>
  </w:style>
  <w:style w:type="character" w:customStyle="1" w:styleId="HeaderChar">
    <w:name w:val="Header Char"/>
    <w:basedOn w:val="DefaultParagraphFont"/>
    <w:link w:val="Header"/>
    <w:uiPriority w:val="99"/>
    <w:rsid w:val="00970C15"/>
  </w:style>
  <w:style w:type="paragraph" w:styleId="Footer">
    <w:name w:val="footer"/>
    <w:basedOn w:val="Normal"/>
    <w:link w:val="FooterChar"/>
    <w:uiPriority w:val="99"/>
    <w:unhideWhenUsed/>
    <w:rsid w:val="00970C15"/>
    <w:pPr>
      <w:tabs>
        <w:tab w:val="center" w:pos="4513"/>
        <w:tab w:val="right" w:pos="9026"/>
      </w:tabs>
      <w:spacing w:line="240" w:lineRule="auto"/>
    </w:pPr>
  </w:style>
  <w:style w:type="character" w:customStyle="1" w:styleId="FooterChar">
    <w:name w:val="Footer Char"/>
    <w:basedOn w:val="DefaultParagraphFont"/>
    <w:link w:val="Footer"/>
    <w:uiPriority w:val="99"/>
    <w:rsid w:val="00970C15"/>
  </w:style>
  <w:style w:type="paragraph" w:styleId="ListParagraph">
    <w:name w:val="List Paragraph"/>
    <w:basedOn w:val="Normal"/>
    <w:uiPriority w:val="34"/>
    <w:qFormat/>
    <w:rsid w:val="00D43739"/>
    <w:pPr>
      <w:spacing w:line="240" w:lineRule="auto"/>
      <w:ind w:left="720"/>
    </w:pPr>
    <w:rPr>
      <w:rFonts w:ascii="Calibri" w:eastAsia="Calibri" w:hAnsi="Calibri" w:cs="Calibri"/>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Fahim Ahmed</dc:creator>
  <cp:lastModifiedBy>Fahim Ahmed</cp:lastModifiedBy>
  <cp:revision>2</cp:revision>
  <dcterms:created xsi:type="dcterms:W3CDTF">2021-10-14T17:56:00Z</dcterms:created>
  <dcterms:modified xsi:type="dcterms:W3CDTF">2021-10-14T17:56:00Z</dcterms:modified>
</cp:coreProperties>
</file>