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szCs w:val="24"/>
          <w:lang w:val="en-GB" w:eastAsia="en-US"/>
        </w:rPr>
        <w:id w:val="-1690744629"/>
        <w:docPartObj>
          <w:docPartGallery w:val="Cover Pages"/>
          <w:docPartUnique/>
        </w:docPartObj>
      </w:sdtPr>
      <w:sdtEndPr>
        <w:rPr>
          <w:rFonts w:ascii="Arial" w:hAnsi="Arial" w:cs="Arial"/>
          <w:sz w:val="28"/>
          <w:szCs w:val="28"/>
        </w:rPr>
      </w:sdtEndPr>
      <w:sdtContent>
        <w:p w14:paraId="2FE244DD" w14:textId="2F258648" w:rsidR="00000C9B" w:rsidRDefault="00000C9B" w:rsidP="00A23AAA">
          <w:pPr>
            <w:pStyle w:val="NoSpacing"/>
            <w:spacing w:line="360" w:lineRule="auto"/>
            <w:rPr>
              <w:sz w:val="2"/>
            </w:rPr>
          </w:pPr>
        </w:p>
        <w:p w14:paraId="16789A25" w14:textId="72EDF719" w:rsidR="00000C9B" w:rsidRDefault="00000C9B">
          <w:r>
            <w:rPr>
              <w:noProof/>
              <w:color w:val="4472C4" w:themeColor="accent1"/>
              <w:sz w:val="36"/>
              <w:szCs w:val="36"/>
            </w:rPr>
            <w:drawing>
              <wp:inline distT="0" distB="0" distL="0" distR="0" wp14:anchorId="2E2D5E30" wp14:editId="4B235831">
                <wp:extent cx="3048000" cy="1270000"/>
                <wp:effectExtent l="0" t="0" r="0" b="0"/>
                <wp:docPr id="1" name="Picture 1" descr="Bwleti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wletin | UWTSD London Campus"/>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048000" cy="1270000"/>
                        </a:xfrm>
                        <a:prstGeom prst="rect">
                          <a:avLst/>
                        </a:prstGeom>
                      </pic:spPr>
                    </pic:pic>
                  </a:graphicData>
                </a:graphic>
              </wp:inline>
            </w:drawing>
          </w:r>
          <w:r>
            <w:rPr>
              <w:noProof/>
              <w:color w:val="4472C4" w:themeColor="accent1"/>
              <w:sz w:val="36"/>
              <w:szCs w:val="36"/>
            </w:rPr>
            <mc:AlternateContent>
              <mc:Choice Requires="wpg">
                <w:drawing>
                  <wp:anchor distT="0" distB="0" distL="114300" distR="114300" simplePos="0" relativeHeight="251660288" behindDoc="1" locked="0" layoutInCell="1" allowOverlap="1" wp14:anchorId="53D6678F" wp14:editId="489876B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279916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34EDF34B" w14:textId="243DB48F" w:rsidR="00000C9B" w:rsidRDefault="00000C9B">
          <w:pPr>
            <w:rPr>
              <w:rFonts w:ascii="Arial" w:hAnsi="Arial" w:cs="Arial"/>
              <w:sz w:val="28"/>
              <w:szCs w:val="28"/>
            </w:rPr>
          </w:pPr>
          <w:r>
            <w:rPr>
              <w:noProof/>
            </w:rPr>
            <mc:AlternateContent>
              <mc:Choice Requires="wps">
                <w:drawing>
                  <wp:anchor distT="0" distB="0" distL="114300" distR="114300" simplePos="0" relativeHeight="251659264" behindDoc="0" locked="0" layoutInCell="1" allowOverlap="1" wp14:anchorId="075C1516" wp14:editId="5D6F1063">
                    <wp:simplePos x="0" y="0"/>
                    <wp:positionH relativeFrom="page">
                      <wp:posOffset>561788</wp:posOffset>
                    </wp:positionH>
                    <wp:positionV relativeFrom="margin">
                      <wp:posOffset>6430682</wp:posOffset>
                    </wp:positionV>
                    <wp:extent cx="6663765" cy="2432909"/>
                    <wp:effectExtent l="0" t="0" r="3810" b="5715"/>
                    <wp:wrapNone/>
                    <wp:docPr id="69" name="Text Box 69"/>
                    <wp:cNvGraphicFramePr/>
                    <a:graphic xmlns:a="http://schemas.openxmlformats.org/drawingml/2006/main">
                      <a:graphicData uri="http://schemas.microsoft.com/office/word/2010/wordprocessingShape">
                        <wps:wsp>
                          <wps:cNvSpPr txBox="1"/>
                          <wps:spPr>
                            <a:xfrm>
                              <a:off x="0" y="0"/>
                              <a:ext cx="6663765" cy="24329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BE71C" w14:textId="0C4A9477" w:rsidR="00000C9B" w:rsidRDefault="00000C9B" w:rsidP="00B2013D">
                                <w:pPr>
                                  <w:spacing w:line="360" w:lineRule="auto"/>
                                  <w:rPr>
                                    <w:rFonts w:ascii="Arial" w:hAnsi="Arial" w:cs="Arial"/>
                                    <w:sz w:val="28"/>
                                    <w:szCs w:val="28"/>
                                  </w:rPr>
                                </w:pPr>
                              </w:p>
                              <w:p w14:paraId="720DF2BD" w14:textId="0D4B3492" w:rsidR="00000C9B" w:rsidRDefault="00000C9B" w:rsidP="00000C9B">
                                <w:pPr>
                                  <w:spacing w:line="360" w:lineRule="auto"/>
                                  <w:jc w:val="center"/>
                                  <w:rPr>
                                    <w:rFonts w:ascii="Arial" w:hAnsi="Arial" w:cs="Arial"/>
                                    <w:sz w:val="28"/>
                                    <w:szCs w:val="28"/>
                                  </w:rPr>
                                </w:pPr>
                                <w:r>
                                  <w:rPr>
                                    <w:rFonts w:ascii="Arial" w:hAnsi="Arial" w:cs="Arial"/>
                                    <w:sz w:val="28"/>
                                    <w:szCs w:val="28"/>
                                  </w:rPr>
                                  <w:t xml:space="preserve">Assignment 1 </w:t>
                                </w:r>
                                <w:r w:rsidR="00B2013D">
                                  <w:rPr>
                                    <w:rFonts w:ascii="Arial" w:hAnsi="Arial" w:cs="Arial"/>
                                    <w:sz w:val="28"/>
                                    <w:szCs w:val="28"/>
                                  </w:rPr>
                                  <w:t>–</w:t>
                                </w:r>
                                <w:r>
                                  <w:rPr>
                                    <w:rFonts w:ascii="Arial" w:hAnsi="Arial" w:cs="Arial"/>
                                    <w:sz w:val="28"/>
                                    <w:szCs w:val="28"/>
                                  </w:rPr>
                                  <w:t xml:space="preserve"> </w:t>
                                </w:r>
                                <w:r w:rsidR="00B2013D">
                                  <w:rPr>
                                    <w:rFonts w:ascii="Arial" w:hAnsi="Arial" w:cs="Arial"/>
                                    <w:sz w:val="28"/>
                                    <w:szCs w:val="28"/>
                                  </w:rPr>
                                  <w:t>Incidence of disease in community. Task 2: Supporting</w:t>
                                </w:r>
                                <w:r>
                                  <w:rPr>
                                    <w:rFonts w:ascii="Arial" w:hAnsi="Arial" w:cs="Arial"/>
                                    <w:sz w:val="28"/>
                                    <w:szCs w:val="28"/>
                                  </w:rPr>
                                  <w:t xml:space="preserve"> Paper</w:t>
                                </w:r>
                              </w:p>
                              <w:p w14:paraId="247636A9" w14:textId="77777777" w:rsidR="00B2013D" w:rsidRDefault="00B2013D" w:rsidP="00B2013D">
                                <w:pPr>
                                  <w:spacing w:line="360" w:lineRule="auto"/>
                                  <w:jc w:val="center"/>
                                  <w:rPr>
                                    <w:rFonts w:ascii="Arial" w:hAnsi="Arial" w:cs="Arial"/>
                                    <w:sz w:val="28"/>
                                    <w:szCs w:val="28"/>
                                  </w:rPr>
                                </w:pPr>
                                <w:r>
                                  <w:rPr>
                                    <w:rFonts w:ascii="Arial" w:hAnsi="Arial" w:cs="Arial"/>
                                    <w:sz w:val="28"/>
                                    <w:szCs w:val="28"/>
                                  </w:rPr>
                                  <w:t>Student name: Kristina Grozeva</w:t>
                                </w:r>
                              </w:p>
                              <w:p w14:paraId="36A30C30" w14:textId="77777777" w:rsidR="00B2013D" w:rsidRDefault="00B2013D" w:rsidP="00B2013D">
                                <w:pPr>
                                  <w:spacing w:line="360" w:lineRule="auto"/>
                                  <w:jc w:val="center"/>
                                  <w:rPr>
                                    <w:rFonts w:ascii="Arial" w:hAnsi="Arial" w:cs="Arial"/>
                                    <w:sz w:val="28"/>
                                    <w:szCs w:val="28"/>
                                  </w:rPr>
                                </w:pPr>
                                <w:r>
                                  <w:rPr>
                                    <w:rFonts w:ascii="Arial" w:hAnsi="Arial" w:cs="Arial"/>
                                    <w:sz w:val="28"/>
                                    <w:szCs w:val="28"/>
                                  </w:rPr>
                                  <w:t>Student ID: 2213945</w:t>
                                </w:r>
                              </w:p>
                              <w:p w14:paraId="55A5044E" w14:textId="7BBB6C1E" w:rsidR="00B2013D" w:rsidRDefault="00B2013D" w:rsidP="00B2013D">
                                <w:pPr>
                                  <w:spacing w:line="360" w:lineRule="auto"/>
                                  <w:jc w:val="center"/>
                                  <w:rPr>
                                    <w:rFonts w:ascii="Arial" w:hAnsi="Arial" w:cs="Arial"/>
                                    <w:sz w:val="28"/>
                                    <w:szCs w:val="28"/>
                                  </w:rPr>
                                </w:pPr>
                                <w:r>
                                  <w:rPr>
                                    <w:rFonts w:ascii="Arial" w:hAnsi="Arial" w:cs="Arial"/>
                                    <w:sz w:val="28"/>
                                    <w:szCs w:val="28"/>
                                  </w:rPr>
                                  <w:t>Lecture</w:t>
                                </w:r>
                                <w:r w:rsidR="002F509A">
                                  <w:rPr>
                                    <w:rFonts w:ascii="Arial" w:hAnsi="Arial" w:cs="Arial"/>
                                    <w:sz w:val="28"/>
                                    <w:szCs w:val="28"/>
                                  </w:rPr>
                                  <w:t xml:space="preserve">’s name: Laila </w:t>
                                </w:r>
                                <w:proofErr w:type="spellStart"/>
                                <w:r w:rsidR="002F509A">
                                  <w:rPr>
                                    <w:rFonts w:ascii="Arial" w:hAnsi="Arial" w:cs="Arial"/>
                                    <w:sz w:val="28"/>
                                    <w:szCs w:val="28"/>
                                  </w:rPr>
                                  <w:t>Surani</w:t>
                                </w:r>
                                <w:proofErr w:type="spellEnd"/>
                              </w:p>
                              <w:p w14:paraId="1C262723" w14:textId="164BC74D" w:rsidR="00000C9B" w:rsidRDefault="002F509A" w:rsidP="00000C9B">
                                <w:pPr>
                                  <w:spacing w:line="360" w:lineRule="auto"/>
                                  <w:jc w:val="center"/>
                                  <w:rPr>
                                    <w:rFonts w:ascii="Arial" w:hAnsi="Arial" w:cs="Arial"/>
                                    <w:sz w:val="28"/>
                                    <w:szCs w:val="28"/>
                                  </w:rPr>
                                </w:pPr>
                                <w:r>
                                  <w:rPr>
                                    <w:rFonts w:ascii="Arial" w:hAnsi="Arial" w:cs="Arial"/>
                                    <w:sz w:val="28"/>
                                    <w:szCs w:val="28"/>
                                  </w:rPr>
                                  <w:t xml:space="preserve">Module code: </w:t>
                                </w:r>
                                <w:r w:rsidR="00000C9B">
                                  <w:rPr>
                                    <w:rFonts w:ascii="Arial" w:hAnsi="Arial" w:cs="Arial"/>
                                    <w:sz w:val="28"/>
                                    <w:szCs w:val="28"/>
                                  </w:rPr>
                                  <w:t>LCHS4004</w:t>
                                </w:r>
                              </w:p>
                              <w:p w14:paraId="77AF5D98" w14:textId="707471D1" w:rsidR="002F509A" w:rsidRDefault="002F509A" w:rsidP="00000C9B">
                                <w:pPr>
                                  <w:spacing w:line="360" w:lineRule="auto"/>
                                  <w:jc w:val="center"/>
                                  <w:rPr>
                                    <w:rFonts w:ascii="Arial" w:hAnsi="Arial" w:cs="Arial"/>
                                    <w:sz w:val="28"/>
                                    <w:szCs w:val="28"/>
                                  </w:rPr>
                                </w:pPr>
                                <w:r>
                                  <w:rPr>
                                    <w:rFonts w:ascii="Arial" w:hAnsi="Arial" w:cs="Arial"/>
                                    <w:sz w:val="28"/>
                                    <w:szCs w:val="28"/>
                                  </w:rPr>
                                  <w:t>Module name: Introduction to Public Health</w:t>
                                </w:r>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46F61F66" w14:textId="32C6472C" w:rsidR="00000C9B" w:rsidRDefault="00000C9B" w:rsidP="00000C9B">
                                    <w:pPr>
                                      <w:pStyle w:val="NoSpacing"/>
                                      <w:jc w:val="center"/>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75C1516" id="_x0000_t202" coordsize="21600,21600" o:spt="202" path="m,l,21600r21600,l21600,xe">
                    <v:stroke joinstyle="miter"/>
                    <v:path gradientshapeok="t" o:connecttype="rect"/>
                  </v:shapetype>
                  <v:shape id="Text Box 69" o:spid="_x0000_s1026" type="#_x0000_t202" style="position:absolute;margin-left:44.25pt;margin-top:506.35pt;width:524.7pt;height:191.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" filled="f" stroked="f" strokeweight=".5pt">
                    <v:textbox inset="0,0,0,0">
                      <w:txbxContent>
                        <w:p w14:paraId="21EBE71C" w14:textId="0C4A9477" w:rsidR="00000C9B" w:rsidRDefault="00000C9B" w:rsidP="00B2013D">
                          <w:pPr>
                            <w:spacing w:line="360" w:lineRule="auto"/>
                            <w:rPr>
                              <w:rFonts w:ascii="Arial" w:hAnsi="Arial" w:cs="Arial"/>
                              <w:sz w:val="28"/>
                              <w:szCs w:val="28"/>
                            </w:rPr>
                          </w:pPr>
                        </w:p>
                        <w:p w14:paraId="720DF2BD" w14:textId="0D4B3492" w:rsidR="00000C9B" w:rsidRDefault="00000C9B" w:rsidP="00000C9B">
                          <w:pPr>
                            <w:spacing w:line="360" w:lineRule="auto"/>
                            <w:jc w:val="center"/>
                            <w:rPr>
                              <w:rFonts w:ascii="Arial" w:hAnsi="Arial" w:cs="Arial"/>
                              <w:sz w:val="28"/>
                              <w:szCs w:val="28"/>
                            </w:rPr>
                          </w:pPr>
                          <w:r>
                            <w:rPr>
                              <w:rFonts w:ascii="Arial" w:hAnsi="Arial" w:cs="Arial"/>
                              <w:sz w:val="28"/>
                              <w:szCs w:val="28"/>
                            </w:rPr>
                            <w:t xml:space="preserve">Assignment 1 </w:t>
                          </w:r>
                          <w:r w:rsidR="00B2013D">
                            <w:rPr>
                              <w:rFonts w:ascii="Arial" w:hAnsi="Arial" w:cs="Arial"/>
                              <w:sz w:val="28"/>
                              <w:szCs w:val="28"/>
                            </w:rPr>
                            <w:t>–</w:t>
                          </w:r>
                          <w:r>
                            <w:rPr>
                              <w:rFonts w:ascii="Arial" w:hAnsi="Arial" w:cs="Arial"/>
                              <w:sz w:val="28"/>
                              <w:szCs w:val="28"/>
                            </w:rPr>
                            <w:t xml:space="preserve"> </w:t>
                          </w:r>
                          <w:r w:rsidR="00B2013D">
                            <w:rPr>
                              <w:rFonts w:ascii="Arial" w:hAnsi="Arial" w:cs="Arial"/>
                              <w:sz w:val="28"/>
                              <w:szCs w:val="28"/>
                            </w:rPr>
                            <w:t>Incidence of disease in community. Task 2: Supporting</w:t>
                          </w:r>
                          <w:r>
                            <w:rPr>
                              <w:rFonts w:ascii="Arial" w:hAnsi="Arial" w:cs="Arial"/>
                              <w:sz w:val="28"/>
                              <w:szCs w:val="28"/>
                            </w:rPr>
                            <w:t xml:space="preserve"> Paper</w:t>
                          </w:r>
                        </w:p>
                        <w:p w14:paraId="247636A9" w14:textId="77777777" w:rsidR="00B2013D" w:rsidRDefault="00B2013D" w:rsidP="00B2013D">
                          <w:pPr>
                            <w:spacing w:line="360" w:lineRule="auto"/>
                            <w:jc w:val="center"/>
                            <w:rPr>
                              <w:rFonts w:ascii="Arial" w:hAnsi="Arial" w:cs="Arial"/>
                              <w:sz w:val="28"/>
                              <w:szCs w:val="28"/>
                            </w:rPr>
                          </w:pPr>
                          <w:r>
                            <w:rPr>
                              <w:rFonts w:ascii="Arial" w:hAnsi="Arial" w:cs="Arial"/>
                              <w:sz w:val="28"/>
                              <w:szCs w:val="28"/>
                            </w:rPr>
                            <w:t>Student name: Kristina Grozeva</w:t>
                          </w:r>
                        </w:p>
                        <w:p w14:paraId="36A30C30" w14:textId="77777777" w:rsidR="00B2013D" w:rsidRDefault="00B2013D" w:rsidP="00B2013D">
                          <w:pPr>
                            <w:spacing w:line="360" w:lineRule="auto"/>
                            <w:jc w:val="center"/>
                            <w:rPr>
                              <w:rFonts w:ascii="Arial" w:hAnsi="Arial" w:cs="Arial"/>
                              <w:sz w:val="28"/>
                              <w:szCs w:val="28"/>
                            </w:rPr>
                          </w:pPr>
                          <w:r>
                            <w:rPr>
                              <w:rFonts w:ascii="Arial" w:hAnsi="Arial" w:cs="Arial"/>
                              <w:sz w:val="28"/>
                              <w:szCs w:val="28"/>
                            </w:rPr>
                            <w:t>Student ID: 2213945</w:t>
                          </w:r>
                        </w:p>
                        <w:p w14:paraId="55A5044E" w14:textId="7BBB6C1E" w:rsidR="00B2013D" w:rsidRDefault="00B2013D" w:rsidP="00B2013D">
                          <w:pPr>
                            <w:spacing w:line="360" w:lineRule="auto"/>
                            <w:jc w:val="center"/>
                            <w:rPr>
                              <w:rFonts w:ascii="Arial" w:hAnsi="Arial" w:cs="Arial"/>
                              <w:sz w:val="28"/>
                              <w:szCs w:val="28"/>
                            </w:rPr>
                          </w:pPr>
                          <w:r>
                            <w:rPr>
                              <w:rFonts w:ascii="Arial" w:hAnsi="Arial" w:cs="Arial"/>
                              <w:sz w:val="28"/>
                              <w:szCs w:val="28"/>
                            </w:rPr>
                            <w:t>Lecture</w:t>
                          </w:r>
                          <w:r w:rsidR="002F509A">
                            <w:rPr>
                              <w:rFonts w:ascii="Arial" w:hAnsi="Arial" w:cs="Arial"/>
                              <w:sz w:val="28"/>
                              <w:szCs w:val="28"/>
                            </w:rPr>
                            <w:t xml:space="preserve">’s name: Laila </w:t>
                          </w:r>
                          <w:proofErr w:type="spellStart"/>
                          <w:r w:rsidR="002F509A">
                            <w:rPr>
                              <w:rFonts w:ascii="Arial" w:hAnsi="Arial" w:cs="Arial"/>
                              <w:sz w:val="28"/>
                              <w:szCs w:val="28"/>
                            </w:rPr>
                            <w:t>Surani</w:t>
                          </w:r>
                          <w:proofErr w:type="spellEnd"/>
                        </w:p>
                        <w:p w14:paraId="1C262723" w14:textId="164BC74D" w:rsidR="00000C9B" w:rsidRDefault="002F509A" w:rsidP="00000C9B">
                          <w:pPr>
                            <w:spacing w:line="360" w:lineRule="auto"/>
                            <w:jc w:val="center"/>
                            <w:rPr>
                              <w:rFonts w:ascii="Arial" w:hAnsi="Arial" w:cs="Arial"/>
                              <w:sz w:val="28"/>
                              <w:szCs w:val="28"/>
                            </w:rPr>
                          </w:pPr>
                          <w:r>
                            <w:rPr>
                              <w:rFonts w:ascii="Arial" w:hAnsi="Arial" w:cs="Arial"/>
                              <w:sz w:val="28"/>
                              <w:szCs w:val="28"/>
                            </w:rPr>
                            <w:t xml:space="preserve">Module code: </w:t>
                          </w:r>
                          <w:r w:rsidR="00000C9B">
                            <w:rPr>
                              <w:rFonts w:ascii="Arial" w:hAnsi="Arial" w:cs="Arial"/>
                              <w:sz w:val="28"/>
                              <w:szCs w:val="28"/>
                            </w:rPr>
                            <w:t>LCHS4004</w:t>
                          </w:r>
                        </w:p>
                        <w:p w14:paraId="77AF5D98" w14:textId="707471D1" w:rsidR="002F509A" w:rsidRDefault="002F509A" w:rsidP="00000C9B">
                          <w:pPr>
                            <w:spacing w:line="360" w:lineRule="auto"/>
                            <w:jc w:val="center"/>
                            <w:rPr>
                              <w:rFonts w:ascii="Arial" w:hAnsi="Arial" w:cs="Arial"/>
                              <w:sz w:val="28"/>
                              <w:szCs w:val="28"/>
                            </w:rPr>
                          </w:pPr>
                          <w:r>
                            <w:rPr>
                              <w:rFonts w:ascii="Arial" w:hAnsi="Arial" w:cs="Arial"/>
                              <w:sz w:val="28"/>
                              <w:szCs w:val="28"/>
                            </w:rPr>
                            <w:t>Module name: Introduction to Public Health</w:t>
                          </w:r>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46F61F66" w14:textId="32C6472C" w:rsidR="00000C9B" w:rsidRDefault="00000C9B" w:rsidP="00000C9B">
                              <w:pPr>
                                <w:pStyle w:val="NoSpacing"/>
                                <w:jc w:val="center"/>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r>
            <w:rPr>
              <w:rFonts w:ascii="Arial" w:hAnsi="Arial" w:cs="Arial"/>
              <w:sz w:val="28"/>
              <w:szCs w:val="28"/>
            </w:rPr>
            <w:br w:type="page"/>
          </w:r>
        </w:p>
      </w:sdtContent>
    </w:sdt>
    <w:sdt>
      <w:sdtPr>
        <w:rPr>
          <w:rFonts w:asciiTheme="minorHAnsi" w:eastAsiaTheme="minorHAnsi" w:hAnsiTheme="minorHAnsi" w:cstheme="minorBidi"/>
          <w:b w:val="0"/>
          <w:bCs w:val="0"/>
          <w:color w:val="auto"/>
          <w:sz w:val="24"/>
          <w:szCs w:val="24"/>
          <w:lang w:val="en-GB"/>
        </w:rPr>
        <w:id w:val="-23709071"/>
        <w:docPartObj>
          <w:docPartGallery w:val="Table of Contents"/>
          <w:docPartUnique/>
        </w:docPartObj>
      </w:sdtPr>
      <w:sdtEndPr>
        <w:rPr>
          <w:noProof/>
        </w:rPr>
      </w:sdtEndPr>
      <w:sdtContent>
        <w:p w14:paraId="25EA96F3" w14:textId="55BC71F6" w:rsidR="00F84A91" w:rsidRDefault="00F84A91">
          <w:pPr>
            <w:pStyle w:val="TOCHeading"/>
          </w:pPr>
          <w:r>
            <w:t>Table of Contents</w:t>
          </w:r>
        </w:p>
        <w:p w14:paraId="01284900" w14:textId="103E66D7" w:rsidR="00F84A91" w:rsidRDefault="00F84A91">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3344607" w:history="1">
            <w:r w:rsidRPr="00D12A1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_Toc133344607 \h </w:instrText>
            </w:r>
            <w:r>
              <w:rPr>
                <w:noProof/>
                <w:webHidden/>
              </w:rPr>
            </w:r>
            <w:r>
              <w:rPr>
                <w:noProof/>
                <w:webHidden/>
              </w:rPr>
              <w:fldChar w:fldCharType="separate"/>
            </w:r>
            <w:r>
              <w:rPr>
                <w:noProof/>
                <w:webHidden/>
              </w:rPr>
              <w:t>2</w:t>
            </w:r>
            <w:r>
              <w:rPr>
                <w:noProof/>
                <w:webHidden/>
              </w:rPr>
              <w:fldChar w:fldCharType="end"/>
            </w:r>
          </w:hyperlink>
        </w:p>
        <w:p w14:paraId="0185261F" w14:textId="14433C8B" w:rsidR="00F84A91"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344608" w:history="1">
            <w:r w:rsidR="00F84A91" w:rsidRPr="00D12A1A">
              <w:rPr>
                <w:rStyle w:val="Hyperlink"/>
                <w:rFonts w:ascii="Arial" w:hAnsi="Arial" w:cs="Arial"/>
                <w:noProof/>
              </w:rPr>
              <w:t>Strategies used in the UK to measure the incidence of the Polio disease.</w:t>
            </w:r>
            <w:r w:rsidR="00F84A91">
              <w:rPr>
                <w:noProof/>
                <w:webHidden/>
              </w:rPr>
              <w:tab/>
            </w:r>
            <w:r w:rsidR="00F84A91">
              <w:rPr>
                <w:noProof/>
                <w:webHidden/>
              </w:rPr>
              <w:fldChar w:fldCharType="begin"/>
            </w:r>
            <w:r w:rsidR="00F84A91">
              <w:rPr>
                <w:noProof/>
                <w:webHidden/>
              </w:rPr>
              <w:instrText xml:space="preserve"> PAGEREF _Toc133344608 \h </w:instrText>
            </w:r>
            <w:r w:rsidR="00F84A91">
              <w:rPr>
                <w:noProof/>
                <w:webHidden/>
              </w:rPr>
            </w:r>
            <w:r w:rsidR="00F84A91">
              <w:rPr>
                <w:noProof/>
                <w:webHidden/>
              </w:rPr>
              <w:fldChar w:fldCharType="separate"/>
            </w:r>
            <w:r w:rsidR="00F84A91">
              <w:rPr>
                <w:noProof/>
                <w:webHidden/>
              </w:rPr>
              <w:t>2</w:t>
            </w:r>
            <w:r w:rsidR="00F84A91">
              <w:rPr>
                <w:noProof/>
                <w:webHidden/>
              </w:rPr>
              <w:fldChar w:fldCharType="end"/>
            </w:r>
          </w:hyperlink>
        </w:p>
        <w:p w14:paraId="6C1431AD" w14:textId="3FA5D2F5" w:rsidR="00F84A91"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344609" w:history="1">
            <w:r w:rsidR="00F84A91" w:rsidRPr="00D12A1A">
              <w:rPr>
                <w:rStyle w:val="Hyperlink"/>
                <w:rFonts w:ascii="Arial" w:hAnsi="Arial" w:cs="Arial"/>
                <w:noProof/>
              </w:rPr>
              <w:t>Strategies used in the UK to monitor the incidence of the Polio disease.</w:t>
            </w:r>
            <w:r w:rsidR="00F84A91">
              <w:rPr>
                <w:noProof/>
                <w:webHidden/>
              </w:rPr>
              <w:tab/>
            </w:r>
            <w:r w:rsidR="00F84A91">
              <w:rPr>
                <w:noProof/>
                <w:webHidden/>
              </w:rPr>
              <w:fldChar w:fldCharType="begin"/>
            </w:r>
            <w:r w:rsidR="00F84A91">
              <w:rPr>
                <w:noProof/>
                <w:webHidden/>
              </w:rPr>
              <w:instrText xml:space="preserve"> PAGEREF _Toc133344609 \h </w:instrText>
            </w:r>
            <w:r w:rsidR="00F84A91">
              <w:rPr>
                <w:noProof/>
                <w:webHidden/>
              </w:rPr>
            </w:r>
            <w:r w:rsidR="00F84A91">
              <w:rPr>
                <w:noProof/>
                <w:webHidden/>
              </w:rPr>
              <w:fldChar w:fldCharType="separate"/>
            </w:r>
            <w:r w:rsidR="00F84A91">
              <w:rPr>
                <w:noProof/>
                <w:webHidden/>
              </w:rPr>
              <w:t>3</w:t>
            </w:r>
            <w:r w:rsidR="00F84A91">
              <w:rPr>
                <w:noProof/>
                <w:webHidden/>
              </w:rPr>
              <w:fldChar w:fldCharType="end"/>
            </w:r>
          </w:hyperlink>
        </w:p>
        <w:p w14:paraId="5DC2AAF3" w14:textId="6BB057CB" w:rsidR="00F84A91"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344610" w:history="1">
            <w:r w:rsidR="00F84A91" w:rsidRPr="00D12A1A">
              <w:rPr>
                <w:rStyle w:val="Hyperlink"/>
                <w:rFonts w:ascii="Arial" w:hAnsi="Arial" w:cs="Arial"/>
                <w:noProof/>
              </w:rPr>
              <w:t>Strategies used in the UK to control the incidence of the Polio disease.</w:t>
            </w:r>
            <w:r w:rsidR="00F84A91">
              <w:rPr>
                <w:noProof/>
                <w:webHidden/>
              </w:rPr>
              <w:tab/>
            </w:r>
            <w:r w:rsidR="00F84A91">
              <w:rPr>
                <w:noProof/>
                <w:webHidden/>
              </w:rPr>
              <w:fldChar w:fldCharType="begin"/>
            </w:r>
            <w:r w:rsidR="00F84A91">
              <w:rPr>
                <w:noProof/>
                <w:webHidden/>
              </w:rPr>
              <w:instrText xml:space="preserve"> PAGEREF _Toc133344610 \h </w:instrText>
            </w:r>
            <w:r w:rsidR="00F84A91">
              <w:rPr>
                <w:noProof/>
                <w:webHidden/>
              </w:rPr>
            </w:r>
            <w:r w:rsidR="00F84A91">
              <w:rPr>
                <w:noProof/>
                <w:webHidden/>
              </w:rPr>
              <w:fldChar w:fldCharType="separate"/>
            </w:r>
            <w:r w:rsidR="00F84A91">
              <w:rPr>
                <w:noProof/>
                <w:webHidden/>
              </w:rPr>
              <w:t>3</w:t>
            </w:r>
            <w:r w:rsidR="00F84A91">
              <w:rPr>
                <w:noProof/>
                <w:webHidden/>
              </w:rPr>
              <w:fldChar w:fldCharType="end"/>
            </w:r>
          </w:hyperlink>
        </w:p>
        <w:p w14:paraId="10250991" w14:textId="0F0D521E" w:rsidR="00F84A91" w:rsidRPr="00A23AAA" w:rsidRDefault="00000000" w:rsidP="00A23AAA">
          <w:pPr>
            <w:pStyle w:val="TOC1"/>
            <w:tabs>
              <w:tab w:val="right" w:leader="dot" w:pos="9016"/>
            </w:tabs>
            <w:spacing w:line="360" w:lineRule="auto"/>
            <w:rPr>
              <w:rFonts w:ascii="Arial" w:eastAsiaTheme="minorEastAsia" w:hAnsi="Arial" w:cs="Arial"/>
              <w:b w:val="0"/>
              <w:bCs w:val="0"/>
              <w:i w:val="0"/>
              <w:iCs w:val="0"/>
              <w:noProof/>
              <w:kern w:val="2"/>
              <w:sz w:val="22"/>
              <w:szCs w:val="22"/>
              <w:lang w:eastAsia="en-GB"/>
              <w14:ligatures w14:val="standardContextual"/>
            </w:rPr>
          </w:pPr>
          <w:hyperlink w:anchor="_Toc133344611" w:history="1">
            <w:r w:rsidR="00F84A91" w:rsidRPr="00D12A1A">
              <w:rPr>
                <w:rStyle w:val="Hyperlink"/>
                <w:rFonts w:ascii="Arial" w:hAnsi="Arial" w:cs="Arial"/>
                <w:noProof/>
              </w:rPr>
              <w:t>Conclusion</w:t>
            </w:r>
            <w:r w:rsidR="00F84A91">
              <w:rPr>
                <w:noProof/>
                <w:webHidden/>
              </w:rPr>
              <w:tab/>
            </w:r>
            <w:r w:rsidR="00F84A91">
              <w:rPr>
                <w:noProof/>
                <w:webHidden/>
              </w:rPr>
              <w:fldChar w:fldCharType="begin"/>
            </w:r>
            <w:r w:rsidR="00F84A91">
              <w:rPr>
                <w:noProof/>
                <w:webHidden/>
              </w:rPr>
              <w:instrText xml:space="preserve"> PAGEREF _Toc133344611 \h </w:instrText>
            </w:r>
            <w:r w:rsidR="00F84A91">
              <w:rPr>
                <w:noProof/>
                <w:webHidden/>
              </w:rPr>
            </w:r>
            <w:r w:rsidR="00F84A91">
              <w:rPr>
                <w:noProof/>
                <w:webHidden/>
              </w:rPr>
              <w:fldChar w:fldCharType="separate"/>
            </w:r>
            <w:r w:rsidR="00F84A91">
              <w:rPr>
                <w:noProof/>
                <w:webHidden/>
              </w:rPr>
              <w:t>4</w:t>
            </w:r>
            <w:r w:rsidR="00F84A91">
              <w:rPr>
                <w:noProof/>
                <w:webHidden/>
              </w:rPr>
              <w:fldChar w:fldCharType="end"/>
            </w:r>
          </w:hyperlink>
        </w:p>
        <w:p w14:paraId="77ECB89E" w14:textId="557A8161" w:rsidR="00F84A91"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344612" w:history="1">
            <w:r w:rsidR="00F84A91" w:rsidRPr="00D12A1A">
              <w:rPr>
                <w:rStyle w:val="Hyperlink"/>
                <w:noProof/>
              </w:rPr>
              <w:t>References</w:t>
            </w:r>
            <w:r w:rsidR="00F84A91">
              <w:rPr>
                <w:noProof/>
                <w:webHidden/>
              </w:rPr>
              <w:tab/>
            </w:r>
            <w:r w:rsidR="00F84A91">
              <w:rPr>
                <w:noProof/>
                <w:webHidden/>
              </w:rPr>
              <w:fldChar w:fldCharType="begin"/>
            </w:r>
            <w:r w:rsidR="00F84A91">
              <w:rPr>
                <w:noProof/>
                <w:webHidden/>
              </w:rPr>
              <w:instrText xml:space="preserve"> PAGEREF _Toc133344612 \h </w:instrText>
            </w:r>
            <w:r w:rsidR="00F84A91">
              <w:rPr>
                <w:noProof/>
                <w:webHidden/>
              </w:rPr>
            </w:r>
            <w:r w:rsidR="00F84A91">
              <w:rPr>
                <w:noProof/>
                <w:webHidden/>
              </w:rPr>
              <w:fldChar w:fldCharType="separate"/>
            </w:r>
            <w:r w:rsidR="00F84A91">
              <w:rPr>
                <w:noProof/>
                <w:webHidden/>
              </w:rPr>
              <w:t>4</w:t>
            </w:r>
            <w:r w:rsidR="00F84A91">
              <w:rPr>
                <w:noProof/>
                <w:webHidden/>
              </w:rPr>
              <w:fldChar w:fldCharType="end"/>
            </w:r>
          </w:hyperlink>
        </w:p>
        <w:p w14:paraId="33AD9EFA" w14:textId="009E58AC" w:rsidR="00F84A91" w:rsidRDefault="00F84A91">
          <w:r>
            <w:rPr>
              <w:b/>
              <w:bCs/>
              <w:noProof/>
            </w:rPr>
            <w:fldChar w:fldCharType="end"/>
          </w:r>
        </w:p>
      </w:sdtContent>
    </w:sdt>
    <w:p w14:paraId="365413DC" w14:textId="77777777" w:rsidR="00241D84" w:rsidRDefault="00241D84" w:rsidP="00BB06D2">
      <w:pPr>
        <w:spacing w:line="360" w:lineRule="auto"/>
        <w:rPr>
          <w:rFonts w:ascii="Arial" w:hAnsi="Arial" w:cs="Arial"/>
          <w:sz w:val="28"/>
          <w:szCs w:val="28"/>
        </w:rPr>
      </w:pPr>
    </w:p>
    <w:p w14:paraId="2CDC59AA" w14:textId="77777777" w:rsidR="00241D84" w:rsidRDefault="00241D84" w:rsidP="00BB06D2">
      <w:pPr>
        <w:spacing w:line="360" w:lineRule="auto"/>
        <w:rPr>
          <w:rFonts w:ascii="Arial" w:hAnsi="Arial" w:cs="Arial"/>
          <w:sz w:val="28"/>
          <w:szCs w:val="28"/>
        </w:rPr>
      </w:pPr>
    </w:p>
    <w:p w14:paraId="71981B1C" w14:textId="77777777" w:rsidR="00241D84" w:rsidRDefault="00241D84" w:rsidP="00BB06D2">
      <w:pPr>
        <w:spacing w:line="360" w:lineRule="auto"/>
        <w:rPr>
          <w:rFonts w:ascii="Arial" w:hAnsi="Arial" w:cs="Arial"/>
          <w:sz w:val="28"/>
          <w:szCs w:val="28"/>
        </w:rPr>
      </w:pPr>
    </w:p>
    <w:p w14:paraId="1F816D48" w14:textId="77777777" w:rsidR="00241D84" w:rsidRDefault="00241D84" w:rsidP="00BB06D2">
      <w:pPr>
        <w:spacing w:line="360" w:lineRule="auto"/>
        <w:rPr>
          <w:rFonts w:ascii="Arial" w:hAnsi="Arial" w:cs="Arial"/>
          <w:sz w:val="28"/>
          <w:szCs w:val="28"/>
        </w:rPr>
      </w:pPr>
    </w:p>
    <w:p w14:paraId="0EE2790A" w14:textId="77777777" w:rsidR="00241D84" w:rsidRDefault="00241D84" w:rsidP="00BB06D2">
      <w:pPr>
        <w:spacing w:line="360" w:lineRule="auto"/>
        <w:rPr>
          <w:rFonts w:ascii="Arial" w:hAnsi="Arial" w:cs="Arial"/>
          <w:sz w:val="28"/>
          <w:szCs w:val="28"/>
        </w:rPr>
      </w:pPr>
    </w:p>
    <w:p w14:paraId="37CBAAFF" w14:textId="77777777" w:rsidR="00241D84" w:rsidRDefault="00241D84" w:rsidP="00BB06D2">
      <w:pPr>
        <w:spacing w:line="360" w:lineRule="auto"/>
        <w:rPr>
          <w:rFonts w:ascii="Arial" w:hAnsi="Arial" w:cs="Arial"/>
          <w:sz w:val="28"/>
          <w:szCs w:val="28"/>
        </w:rPr>
      </w:pPr>
    </w:p>
    <w:p w14:paraId="10C177A7" w14:textId="77777777" w:rsidR="00241D84" w:rsidRDefault="00241D84" w:rsidP="00BB06D2">
      <w:pPr>
        <w:spacing w:line="360" w:lineRule="auto"/>
        <w:rPr>
          <w:rFonts w:ascii="Arial" w:hAnsi="Arial" w:cs="Arial"/>
          <w:sz w:val="28"/>
          <w:szCs w:val="28"/>
        </w:rPr>
      </w:pPr>
    </w:p>
    <w:p w14:paraId="58F60929" w14:textId="77777777" w:rsidR="00241D84" w:rsidRDefault="00241D84" w:rsidP="00BB06D2">
      <w:pPr>
        <w:spacing w:line="360" w:lineRule="auto"/>
        <w:rPr>
          <w:rFonts w:ascii="Arial" w:hAnsi="Arial" w:cs="Arial"/>
          <w:sz w:val="28"/>
          <w:szCs w:val="28"/>
        </w:rPr>
      </w:pPr>
    </w:p>
    <w:p w14:paraId="7AF3AE2B" w14:textId="77777777" w:rsidR="00241D84" w:rsidRDefault="00241D84" w:rsidP="00BB06D2">
      <w:pPr>
        <w:spacing w:line="360" w:lineRule="auto"/>
        <w:rPr>
          <w:rFonts w:ascii="Arial" w:hAnsi="Arial" w:cs="Arial"/>
          <w:sz w:val="28"/>
          <w:szCs w:val="28"/>
        </w:rPr>
      </w:pPr>
    </w:p>
    <w:p w14:paraId="288A11D3" w14:textId="5EE55B3C" w:rsidR="00241D84" w:rsidRDefault="00241D84" w:rsidP="001E6CD8">
      <w:pPr>
        <w:pStyle w:val="TOCHeading"/>
      </w:pPr>
    </w:p>
    <w:p w14:paraId="149423CA" w14:textId="77777777" w:rsidR="00BB06D2" w:rsidRDefault="00BB06D2" w:rsidP="00BB06D2">
      <w:pPr>
        <w:spacing w:line="360" w:lineRule="auto"/>
        <w:rPr>
          <w:rFonts w:ascii="Arial" w:hAnsi="Arial" w:cs="Arial"/>
          <w:sz w:val="28"/>
          <w:szCs w:val="28"/>
        </w:rPr>
      </w:pPr>
    </w:p>
    <w:p w14:paraId="66577A41" w14:textId="77777777" w:rsidR="00241D84" w:rsidRDefault="00241D84" w:rsidP="00BB06D2">
      <w:pPr>
        <w:spacing w:line="360" w:lineRule="auto"/>
        <w:rPr>
          <w:rFonts w:ascii="Arial" w:hAnsi="Arial" w:cs="Arial"/>
          <w:sz w:val="28"/>
          <w:szCs w:val="28"/>
        </w:rPr>
      </w:pPr>
    </w:p>
    <w:p w14:paraId="452CD9E7" w14:textId="77777777" w:rsidR="00241D84" w:rsidRDefault="00241D84" w:rsidP="00BB06D2">
      <w:pPr>
        <w:spacing w:line="360" w:lineRule="auto"/>
        <w:rPr>
          <w:rFonts w:ascii="Arial" w:hAnsi="Arial" w:cs="Arial"/>
          <w:sz w:val="28"/>
          <w:szCs w:val="28"/>
        </w:rPr>
      </w:pPr>
    </w:p>
    <w:p w14:paraId="5C4C4B53" w14:textId="77777777" w:rsidR="00241D84" w:rsidRDefault="00241D84" w:rsidP="00BB06D2">
      <w:pPr>
        <w:spacing w:line="360" w:lineRule="auto"/>
        <w:rPr>
          <w:rFonts w:ascii="Arial" w:hAnsi="Arial" w:cs="Arial"/>
          <w:sz w:val="28"/>
          <w:szCs w:val="28"/>
        </w:rPr>
      </w:pPr>
    </w:p>
    <w:p w14:paraId="787ABC08" w14:textId="77777777" w:rsidR="00241D84" w:rsidRDefault="00241D84" w:rsidP="00BB06D2">
      <w:pPr>
        <w:spacing w:line="360" w:lineRule="auto"/>
        <w:rPr>
          <w:rFonts w:ascii="Arial" w:hAnsi="Arial" w:cs="Arial"/>
          <w:sz w:val="28"/>
          <w:szCs w:val="28"/>
        </w:rPr>
      </w:pPr>
    </w:p>
    <w:p w14:paraId="0320707E" w14:textId="77777777" w:rsidR="00241D84" w:rsidRDefault="00241D84" w:rsidP="00BB06D2">
      <w:pPr>
        <w:spacing w:line="360" w:lineRule="auto"/>
        <w:rPr>
          <w:rFonts w:ascii="Arial" w:hAnsi="Arial" w:cs="Arial"/>
          <w:sz w:val="28"/>
          <w:szCs w:val="28"/>
        </w:rPr>
      </w:pPr>
    </w:p>
    <w:p w14:paraId="1D84D20A" w14:textId="77777777" w:rsidR="00241D84" w:rsidRDefault="00241D84" w:rsidP="00BB06D2">
      <w:pPr>
        <w:spacing w:line="360" w:lineRule="auto"/>
        <w:rPr>
          <w:rFonts w:ascii="Arial" w:hAnsi="Arial" w:cs="Arial"/>
          <w:sz w:val="28"/>
          <w:szCs w:val="28"/>
        </w:rPr>
      </w:pPr>
    </w:p>
    <w:p w14:paraId="75522A83" w14:textId="77777777" w:rsidR="00241D84" w:rsidRDefault="00241D84" w:rsidP="00BB06D2">
      <w:pPr>
        <w:spacing w:line="360" w:lineRule="auto"/>
        <w:rPr>
          <w:rFonts w:ascii="Arial" w:hAnsi="Arial" w:cs="Arial"/>
          <w:sz w:val="28"/>
          <w:szCs w:val="28"/>
        </w:rPr>
      </w:pPr>
    </w:p>
    <w:p w14:paraId="6AC130DF" w14:textId="77777777" w:rsidR="00241D84" w:rsidRDefault="00241D84" w:rsidP="00BB06D2">
      <w:pPr>
        <w:spacing w:line="360" w:lineRule="auto"/>
        <w:rPr>
          <w:rFonts w:ascii="Arial" w:hAnsi="Arial" w:cs="Arial"/>
          <w:sz w:val="28"/>
          <w:szCs w:val="28"/>
        </w:rPr>
      </w:pPr>
    </w:p>
    <w:p w14:paraId="1C245602" w14:textId="77777777" w:rsidR="00241D84" w:rsidRDefault="00241D84" w:rsidP="00BB06D2">
      <w:pPr>
        <w:spacing w:line="360" w:lineRule="auto"/>
        <w:rPr>
          <w:rFonts w:ascii="Arial" w:hAnsi="Arial" w:cs="Arial"/>
          <w:sz w:val="28"/>
          <w:szCs w:val="28"/>
        </w:rPr>
      </w:pPr>
    </w:p>
    <w:p w14:paraId="729F64E3" w14:textId="77777777" w:rsidR="00241D84" w:rsidRDefault="00241D84" w:rsidP="00BB06D2">
      <w:pPr>
        <w:spacing w:line="360" w:lineRule="auto"/>
        <w:rPr>
          <w:rFonts w:ascii="Arial" w:hAnsi="Arial" w:cs="Arial"/>
          <w:sz w:val="28"/>
          <w:szCs w:val="28"/>
        </w:rPr>
      </w:pPr>
    </w:p>
    <w:p w14:paraId="3D596F0B" w14:textId="77777777" w:rsidR="00241D84" w:rsidRDefault="00241D84" w:rsidP="00BB06D2">
      <w:pPr>
        <w:spacing w:line="360" w:lineRule="auto"/>
        <w:rPr>
          <w:rFonts w:ascii="Arial" w:hAnsi="Arial" w:cs="Arial"/>
          <w:sz w:val="28"/>
          <w:szCs w:val="28"/>
        </w:rPr>
      </w:pPr>
    </w:p>
    <w:p w14:paraId="166570B9" w14:textId="77777777" w:rsidR="00241D84" w:rsidRDefault="00241D84" w:rsidP="00BB06D2">
      <w:pPr>
        <w:spacing w:line="360" w:lineRule="auto"/>
        <w:rPr>
          <w:rFonts w:ascii="Arial" w:hAnsi="Arial" w:cs="Arial"/>
          <w:sz w:val="28"/>
          <w:szCs w:val="28"/>
        </w:rPr>
      </w:pPr>
    </w:p>
    <w:p w14:paraId="3FF67FBA" w14:textId="77777777" w:rsidR="00241D84" w:rsidRDefault="00241D84" w:rsidP="00241D84">
      <w:pPr>
        <w:pStyle w:val="Heading1"/>
        <w:rPr>
          <w:rFonts w:ascii="Arial" w:hAnsi="Arial" w:cs="Arial"/>
        </w:rPr>
      </w:pPr>
      <w:bookmarkStart w:id="0" w:name="_Toc132809920"/>
    </w:p>
    <w:p w14:paraId="79EC96D7" w14:textId="77777777" w:rsidR="00241D84" w:rsidRDefault="00241D84" w:rsidP="00241D84">
      <w:pPr>
        <w:pStyle w:val="Heading1"/>
        <w:rPr>
          <w:rFonts w:ascii="Arial" w:hAnsi="Arial" w:cs="Arial"/>
        </w:rPr>
      </w:pPr>
    </w:p>
    <w:p w14:paraId="181E0FEA" w14:textId="5D2E2FF1" w:rsidR="001E6CD8" w:rsidRDefault="006A3A0D" w:rsidP="006A3A0D">
      <w:pPr>
        <w:pStyle w:val="Heading1"/>
        <w:rPr>
          <w:rFonts w:ascii="Arial" w:hAnsi="Arial" w:cs="Arial"/>
          <w:sz w:val="28"/>
          <w:szCs w:val="28"/>
        </w:rPr>
      </w:pPr>
      <w:bookmarkStart w:id="1" w:name="_Toc133344607"/>
      <w:bookmarkEnd w:id="0"/>
      <w:r w:rsidRPr="006A3A0D">
        <w:rPr>
          <w:rFonts w:ascii="Arial" w:hAnsi="Arial" w:cs="Arial"/>
          <w:sz w:val="28"/>
          <w:szCs w:val="28"/>
        </w:rPr>
        <w:t>Intro</w:t>
      </w:r>
      <w:bookmarkEnd w:id="1"/>
      <w:r w:rsidR="00E853FE">
        <w:rPr>
          <w:rFonts w:ascii="Arial" w:hAnsi="Arial" w:cs="Arial"/>
          <w:sz w:val="28"/>
          <w:szCs w:val="28"/>
        </w:rPr>
        <w:t>duction</w:t>
      </w:r>
    </w:p>
    <w:p w14:paraId="4707F4F8" w14:textId="77777777" w:rsidR="004C1E22" w:rsidRPr="004C1E22" w:rsidRDefault="004C1E22" w:rsidP="004C1E22"/>
    <w:p w14:paraId="0CB75671" w14:textId="124C367C" w:rsidR="006A3A0D" w:rsidRPr="006A3A0D" w:rsidRDefault="004C1E22" w:rsidP="00D24FF3">
      <w:pPr>
        <w:spacing w:line="360" w:lineRule="auto"/>
        <w:rPr>
          <w:rFonts w:ascii="Arial" w:hAnsi="Arial" w:cs="Arial"/>
          <w:sz w:val="22"/>
          <w:szCs w:val="22"/>
        </w:rPr>
      </w:pPr>
      <w:r>
        <w:rPr>
          <w:rFonts w:ascii="Arial" w:hAnsi="Arial" w:cs="Arial"/>
          <w:sz w:val="22"/>
          <w:szCs w:val="22"/>
        </w:rPr>
        <w:t>Polio is</w:t>
      </w:r>
      <w:r w:rsidR="00210214">
        <w:rPr>
          <w:rFonts w:ascii="Arial" w:hAnsi="Arial" w:cs="Arial"/>
          <w:sz w:val="22"/>
          <w:szCs w:val="22"/>
        </w:rPr>
        <w:t xml:space="preserve"> </w:t>
      </w:r>
      <w:r w:rsidR="001D7001">
        <w:rPr>
          <w:rFonts w:ascii="Arial" w:hAnsi="Arial" w:cs="Arial"/>
          <w:sz w:val="22"/>
          <w:szCs w:val="22"/>
        </w:rPr>
        <w:t>an infectious</w:t>
      </w:r>
      <w:r w:rsidR="00210214">
        <w:rPr>
          <w:rFonts w:ascii="Arial" w:hAnsi="Arial" w:cs="Arial"/>
          <w:sz w:val="22"/>
          <w:szCs w:val="22"/>
        </w:rPr>
        <w:t xml:space="preserve"> disease caused by the poliovirus. The virus spreads through contaminated food, water, or </w:t>
      </w:r>
      <w:r w:rsidR="004D51E1">
        <w:rPr>
          <w:rFonts w:ascii="Arial" w:hAnsi="Arial" w:cs="Arial"/>
          <w:sz w:val="22"/>
          <w:szCs w:val="22"/>
        </w:rPr>
        <w:t>faecal</w:t>
      </w:r>
      <w:r w:rsidR="00210214">
        <w:rPr>
          <w:rFonts w:ascii="Arial" w:hAnsi="Arial" w:cs="Arial"/>
          <w:sz w:val="22"/>
          <w:szCs w:val="22"/>
        </w:rPr>
        <w:t xml:space="preserve"> matter and infects the gastrointestinal tract. The virus then spread to the nervous system, where it can paralysis and even death. The </w:t>
      </w:r>
      <w:r w:rsidR="00411D08">
        <w:rPr>
          <w:rFonts w:ascii="Arial" w:hAnsi="Arial" w:cs="Arial"/>
          <w:sz w:val="22"/>
          <w:szCs w:val="22"/>
        </w:rPr>
        <w:t>firs symptoms</w:t>
      </w:r>
      <w:r w:rsidR="00157950">
        <w:rPr>
          <w:rFonts w:ascii="Arial" w:hAnsi="Arial" w:cs="Arial"/>
          <w:sz w:val="22"/>
          <w:szCs w:val="22"/>
        </w:rPr>
        <w:t xml:space="preserve"> </w:t>
      </w:r>
      <w:r w:rsidR="00411D08">
        <w:rPr>
          <w:rFonts w:ascii="Arial" w:hAnsi="Arial" w:cs="Arial"/>
          <w:sz w:val="22"/>
          <w:szCs w:val="22"/>
        </w:rPr>
        <w:t xml:space="preserve">of polio can be very mild. In fact, many people who get disease feel fine. </w:t>
      </w:r>
      <w:r w:rsidR="008D0E29">
        <w:rPr>
          <w:rFonts w:ascii="Arial" w:hAnsi="Arial" w:cs="Arial"/>
          <w:sz w:val="22"/>
          <w:szCs w:val="22"/>
        </w:rPr>
        <w:t>In the 1950s, the development of effective vaccines against polio helped to significantly reduce the incidence of the disease. Efforts to eradicate polio globally have been ongoing since 1980</w:t>
      </w:r>
      <w:r w:rsidR="001D7001">
        <w:rPr>
          <w:rFonts w:ascii="Arial" w:hAnsi="Arial" w:cs="Arial"/>
          <w:sz w:val="22"/>
          <w:szCs w:val="22"/>
        </w:rPr>
        <w:t xml:space="preserve">. The number of cases worldwide has declined significantly, but the disease has not yet been eradicated completely. </w:t>
      </w:r>
      <w:r w:rsidR="008D0E29">
        <w:rPr>
          <w:rFonts w:ascii="Arial" w:hAnsi="Arial" w:cs="Arial"/>
          <w:sz w:val="22"/>
          <w:szCs w:val="22"/>
        </w:rPr>
        <w:t>This</w:t>
      </w:r>
      <w:r w:rsidR="00EC707B">
        <w:rPr>
          <w:rFonts w:ascii="Arial" w:hAnsi="Arial" w:cs="Arial"/>
          <w:sz w:val="22"/>
          <w:szCs w:val="22"/>
        </w:rPr>
        <w:t xml:space="preserve"> report will focus on the importance of monitoring, measure and control of polio disease in the UK.</w:t>
      </w:r>
    </w:p>
    <w:p w14:paraId="68015664" w14:textId="048A7787" w:rsidR="001E6CD8" w:rsidRPr="006A3A0D" w:rsidRDefault="00E853FE" w:rsidP="006A3A0D">
      <w:pPr>
        <w:pStyle w:val="Heading1"/>
        <w:rPr>
          <w:rFonts w:ascii="Arial" w:hAnsi="Arial" w:cs="Arial"/>
          <w:sz w:val="28"/>
          <w:szCs w:val="28"/>
        </w:rPr>
      </w:pPr>
      <w:r>
        <w:rPr>
          <w:rFonts w:ascii="Arial" w:hAnsi="Arial" w:cs="Arial"/>
          <w:sz w:val="28"/>
          <w:szCs w:val="28"/>
        </w:rPr>
        <w:t>Measur</w:t>
      </w:r>
      <w:r w:rsidR="00744042">
        <w:rPr>
          <w:rFonts w:ascii="Arial" w:hAnsi="Arial" w:cs="Arial"/>
          <w:sz w:val="28"/>
          <w:szCs w:val="28"/>
        </w:rPr>
        <w:t>ing</w:t>
      </w:r>
    </w:p>
    <w:p w14:paraId="057AD3F9" w14:textId="77777777" w:rsidR="006A3A0D" w:rsidRDefault="006A3A0D" w:rsidP="006A3A0D">
      <w:pPr>
        <w:spacing w:line="360" w:lineRule="auto"/>
        <w:rPr>
          <w:rFonts w:ascii="Arial" w:hAnsi="Arial" w:cs="Arial"/>
          <w:sz w:val="22"/>
          <w:szCs w:val="22"/>
        </w:rPr>
      </w:pPr>
    </w:p>
    <w:p w14:paraId="61DAB3C1" w14:textId="77777777" w:rsidR="001E54B4" w:rsidRDefault="00CC3733" w:rsidP="00D24FF3">
      <w:pPr>
        <w:spacing w:line="360" w:lineRule="auto"/>
        <w:rPr>
          <w:rFonts w:ascii="Arial" w:hAnsi="Arial" w:cs="Arial"/>
          <w:sz w:val="22"/>
          <w:szCs w:val="22"/>
        </w:rPr>
      </w:pPr>
      <w:r w:rsidRPr="00D24FF3">
        <w:rPr>
          <w:rFonts w:ascii="Arial" w:hAnsi="Arial" w:cs="Arial"/>
          <w:sz w:val="22"/>
          <w:szCs w:val="22"/>
        </w:rPr>
        <w:t>The inci</w:t>
      </w:r>
      <w:r w:rsidR="0087754C" w:rsidRPr="00D24FF3">
        <w:rPr>
          <w:rFonts w:ascii="Arial" w:hAnsi="Arial" w:cs="Arial"/>
          <w:sz w:val="22"/>
          <w:szCs w:val="22"/>
        </w:rPr>
        <w:t>dence of polio worldwide has been reduced by 99%</w:t>
      </w:r>
      <w:r w:rsidR="007E600D" w:rsidRPr="00D24FF3">
        <w:rPr>
          <w:rFonts w:ascii="Arial" w:hAnsi="Arial" w:cs="Arial"/>
          <w:sz w:val="22"/>
          <w:szCs w:val="22"/>
        </w:rPr>
        <w:t xml:space="preserve"> and the world stands on the threshold </w:t>
      </w:r>
      <w:r w:rsidR="00EC707B" w:rsidRPr="00D24FF3">
        <w:rPr>
          <w:rFonts w:ascii="Arial" w:hAnsi="Arial" w:cs="Arial"/>
          <w:sz w:val="22"/>
          <w:szCs w:val="22"/>
        </w:rPr>
        <w:t xml:space="preserve">of </w:t>
      </w:r>
      <w:r w:rsidR="007E600D" w:rsidRPr="00D24FF3">
        <w:rPr>
          <w:rFonts w:ascii="Arial" w:hAnsi="Arial" w:cs="Arial"/>
          <w:sz w:val="22"/>
          <w:szCs w:val="22"/>
        </w:rPr>
        <w:t xml:space="preserve">eradicating a human disease globally for only the second time in history, after smallpox in 1980. Wild poliovirus cases have decreased by over 99% since 1988, </w:t>
      </w:r>
      <w:r w:rsidR="00E82163" w:rsidRPr="00D24FF3">
        <w:rPr>
          <w:rFonts w:ascii="Arial" w:hAnsi="Arial" w:cs="Arial"/>
          <w:sz w:val="22"/>
          <w:szCs w:val="22"/>
        </w:rPr>
        <w:t>from an estimated 350 000 cases</w:t>
      </w:r>
      <w:r w:rsidR="007E600D" w:rsidRPr="00D24FF3">
        <w:rPr>
          <w:rFonts w:ascii="Arial" w:hAnsi="Arial" w:cs="Arial"/>
          <w:sz w:val="22"/>
          <w:szCs w:val="22"/>
        </w:rPr>
        <w:t xml:space="preserve"> to 6 reported cases in </w:t>
      </w:r>
      <w:r w:rsidR="00EC707B" w:rsidRPr="00D24FF3">
        <w:rPr>
          <w:rFonts w:ascii="Arial" w:hAnsi="Arial" w:cs="Arial"/>
          <w:sz w:val="22"/>
          <w:szCs w:val="22"/>
        </w:rPr>
        <w:t xml:space="preserve">2021. </w:t>
      </w:r>
      <w:r w:rsidR="003C1B0E" w:rsidRPr="00D24FF3">
        <w:rPr>
          <w:rFonts w:ascii="Arial" w:hAnsi="Arial" w:cs="Arial"/>
          <w:sz w:val="22"/>
          <w:szCs w:val="22"/>
        </w:rPr>
        <w:t xml:space="preserve">The public had, come to fear a new disease which first reached epidemic proportions in 1947 – poliomyelitis. From that year </w:t>
      </w:r>
    </w:p>
    <w:p w14:paraId="7C35EA6F" w14:textId="22EF0EF6" w:rsidR="00CC3733" w:rsidRPr="00D24FF3" w:rsidRDefault="003C1B0E" w:rsidP="00D24FF3">
      <w:pPr>
        <w:spacing w:line="360" w:lineRule="auto"/>
        <w:rPr>
          <w:rFonts w:ascii="Arial" w:hAnsi="Arial" w:cs="Arial"/>
          <w:sz w:val="22"/>
          <w:szCs w:val="22"/>
        </w:rPr>
      </w:pPr>
      <w:r w:rsidRPr="00D24FF3">
        <w:rPr>
          <w:rFonts w:ascii="Arial" w:hAnsi="Arial" w:cs="Arial"/>
          <w:sz w:val="22"/>
          <w:szCs w:val="22"/>
        </w:rPr>
        <w:t xml:space="preserve">onwards, regular outbreaks occurred during the “polio season” each summer. </w:t>
      </w:r>
      <w:r w:rsidR="00096251">
        <w:rPr>
          <w:rFonts w:ascii="Arial" w:hAnsi="Arial" w:cs="Arial"/>
          <w:sz w:val="22"/>
          <w:szCs w:val="22"/>
        </w:rPr>
        <w:t xml:space="preserve">Every </w:t>
      </w:r>
      <w:r w:rsidR="006E1716">
        <w:rPr>
          <w:rFonts w:ascii="Arial" w:hAnsi="Arial" w:cs="Arial"/>
          <w:sz w:val="22"/>
          <w:szCs w:val="22"/>
        </w:rPr>
        <w:t xml:space="preserve">year </w:t>
      </w:r>
      <w:r w:rsidR="006E1716" w:rsidRPr="00D24FF3">
        <w:rPr>
          <w:rFonts w:ascii="Arial" w:hAnsi="Arial" w:cs="Arial"/>
          <w:sz w:val="22"/>
          <w:szCs w:val="22"/>
        </w:rPr>
        <w:t>poliovirus</w:t>
      </w:r>
      <w:r w:rsidRPr="00D24FF3">
        <w:rPr>
          <w:rFonts w:ascii="Arial" w:hAnsi="Arial" w:cs="Arial"/>
          <w:sz w:val="22"/>
          <w:szCs w:val="22"/>
        </w:rPr>
        <w:t xml:space="preserve"> cases and notifications </w:t>
      </w:r>
      <w:r w:rsidR="00096251" w:rsidRPr="00D24FF3">
        <w:rPr>
          <w:rFonts w:ascii="Arial" w:hAnsi="Arial" w:cs="Arial"/>
          <w:sz w:val="22"/>
          <w:szCs w:val="22"/>
        </w:rPr>
        <w:t>were</w:t>
      </w:r>
      <w:r w:rsidR="00096251">
        <w:rPr>
          <w:rFonts w:ascii="Arial" w:hAnsi="Arial" w:cs="Arial"/>
          <w:sz w:val="22"/>
          <w:szCs w:val="22"/>
        </w:rPr>
        <w:t xml:space="preserve"> </w:t>
      </w:r>
      <w:r w:rsidR="006E1716">
        <w:rPr>
          <w:rFonts w:ascii="Arial" w:hAnsi="Arial" w:cs="Arial"/>
          <w:sz w:val="22"/>
          <w:szCs w:val="22"/>
        </w:rPr>
        <w:t xml:space="preserve">just </w:t>
      </w:r>
      <w:r w:rsidR="006E1716" w:rsidRPr="00D24FF3">
        <w:rPr>
          <w:rFonts w:ascii="Arial" w:hAnsi="Arial" w:cs="Arial"/>
          <w:sz w:val="22"/>
          <w:szCs w:val="22"/>
        </w:rPr>
        <w:t>shy</w:t>
      </w:r>
      <w:r w:rsidRPr="00D24FF3">
        <w:rPr>
          <w:rFonts w:ascii="Arial" w:hAnsi="Arial" w:cs="Arial"/>
          <w:sz w:val="22"/>
          <w:szCs w:val="22"/>
        </w:rPr>
        <w:t xml:space="preserve"> of 1000 cases. This number skyrocketed to a </w:t>
      </w:r>
      <w:r w:rsidR="00C60D96" w:rsidRPr="00D24FF3">
        <w:rPr>
          <w:rFonts w:ascii="Arial" w:hAnsi="Arial" w:cs="Arial"/>
          <w:sz w:val="22"/>
          <w:szCs w:val="22"/>
        </w:rPr>
        <w:t>st</w:t>
      </w:r>
      <w:r w:rsidR="00C60D96">
        <w:rPr>
          <w:rFonts w:ascii="Arial" w:hAnsi="Arial" w:cs="Arial"/>
          <w:sz w:val="22"/>
          <w:szCs w:val="22"/>
        </w:rPr>
        <w:t xml:space="preserve">unning </w:t>
      </w:r>
      <w:r w:rsidR="00C60D96" w:rsidRPr="00D24FF3">
        <w:rPr>
          <w:rFonts w:ascii="Arial" w:hAnsi="Arial" w:cs="Arial"/>
          <w:sz w:val="22"/>
          <w:szCs w:val="22"/>
        </w:rPr>
        <w:t>8000</w:t>
      </w:r>
      <w:r w:rsidRPr="00D24FF3">
        <w:rPr>
          <w:rFonts w:ascii="Arial" w:hAnsi="Arial" w:cs="Arial"/>
          <w:sz w:val="22"/>
          <w:szCs w:val="22"/>
        </w:rPr>
        <w:t xml:space="preserve"> cases of paralytic with up to 750 deaths in the early 1950s.  </w:t>
      </w:r>
      <w:r w:rsidR="006E1716">
        <w:rPr>
          <w:rFonts w:ascii="Arial" w:hAnsi="Arial" w:cs="Arial"/>
          <w:sz w:val="22"/>
          <w:szCs w:val="22"/>
        </w:rPr>
        <w:t>T</w:t>
      </w:r>
      <w:r w:rsidRPr="00D24FF3">
        <w:rPr>
          <w:rFonts w:ascii="Arial" w:hAnsi="Arial" w:cs="Arial"/>
          <w:sz w:val="22"/>
          <w:szCs w:val="22"/>
        </w:rPr>
        <w:t>he</w:t>
      </w:r>
      <w:r w:rsidR="00494614">
        <w:rPr>
          <w:rFonts w:ascii="Arial" w:hAnsi="Arial" w:cs="Arial"/>
          <w:sz w:val="22"/>
          <w:szCs w:val="22"/>
        </w:rPr>
        <w:t xml:space="preserve"> </w:t>
      </w:r>
      <w:r w:rsidR="003D2D50">
        <w:rPr>
          <w:rFonts w:ascii="Arial" w:hAnsi="Arial" w:cs="Arial"/>
          <w:sz w:val="22"/>
          <w:szCs w:val="22"/>
        </w:rPr>
        <w:t xml:space="preserve">cases </w:t>
      </w:r>
      <w:r w:rsidR="003D2D50" w:rsidRPr="00D24FF3">
        <w:rPr>
          <w:rFonts w:ascii="Arial" w:hAnsi="Arial" w:cs="Arial"/>
          <w:sz w:val="22"/>
          <w:szCs w:val="22"/>
        </w:rPr>
        <w:t>decrease</w:t>
      </w:r>
      <w:r w:rsidR="00494614">
        <w:rPr>
          <w:rFonts w:ascii="Arial" w:hAnsi="Arial" w:cs="Arial"/>
          <w:sz w:val="22"/>
          <w:szCs w:val="22"/>
        </w:rPr>
        <w:t xml:space="preserve"> </w:t>
      </w:r>
      <w:r w:rsidR="00882A08" w:rsidRPr="00D24FF3">
        <w:rPr>
          <w:rFonts w:ascii="Arial" w:hAnsi="Arial" w:cs="Arial"/>
          <w:sz w:val="22"/>
          <w:szCs w:val="22"/>
        </w:rPr>
        <w:t xml:space="preserve">to less than </w:t>
      </w:r>
      <w:r w:rsidR="00494614">
        <w:rPr>
          <w:rFonts w:ascii="Arial" w:hAnsi="Arial" w:cs="Arial"/>
          <w:sz w:val="22"/>
          <w:szCs w:val="22"/>
        </w:rPr>
        <w:t xml:space="preserve">thousand </w:t>
      </w:r>
      <w:r w:rsidR="006E1716">
        <w:rPr>
          <w:rFonts w:ascii="Arial" w:hAnsi="Arial" w:cs="Arial"/>
          <w:sz w:val="22"/>
          <w:szCs w:val="22"/>
        </w:rPr>
        <w:t xml:space="preserve">when Sabin’s vaccine was introduced in 1962. </w:t>
      </w:r>
      <w:r w:rsidR="0064653F">
        <w:rPr>
          <w:rFonts w:ascii="Arial" w:hAnsi="Arial" w:cs="Arial"/>
          <w:sz w:val="22"/>
          <w:szCs w:val="22"/>
        </w:rPr>
        <w:t xml:space="preserve">After this </w:t>
      </w:r>
      <w:r w:rsidR="00715BB5">
        <w:rPr>
          <w:rFonts w:ascii="Arial" w:hAnsi="Arial" w:cs="Arial"/>
          <w:sz w:val="22"/>
          <w:szCs w:val="22"/>
        </w:rPr>
        <w:t xml:space="preserve">year, </w:t>
      </w:r>
      <w:r w:rsidR="00715BB5" w:rsidRPr="00D24FF3">
        <w:rPr>
          <w:rFonts w:ascii="Arial" w:hAnsi="Arial" w:cs="Arial"/>
          <w:sz w:val="22"/>
          <w:szCs w:val="22"/>
        </w:rPr>
        <w:t>the</w:t>
      </w:r>
      <w:r w:rsidR="00882A08" w:rsidRPr="00D24FF3">
        <w:rPr>
          <w:rFonts w:ascii="Arial" w:hAnsi="Arial" w:cs="Arial"/>
          <w:sz w:val="22"/>
          <w:szCs w:val="22"/>
        </w:rPr>
        <w:t xml:space="preserve"> number of cases could be </w:t>
      </w:r>
      <w:r w:rsidR="003D2D50">
        <w:rPr>
          <w:rFonts w:ascii="Arial" w:hAnsi="Arial" w:cs="Arial"/>
          <w:sz w:val="22"/>
          <w:szCs w:val="22"/>
        </w:rPr>
        <w:t xml:space="preserve">going down successfully, </w:t>
      </w:r>
      <w:r w:rsidR="00882A08" w:rsidRPr="00D24FF3">
        <w:rPr>
          <w:rFonts w:ascii="Arial" w:hAnsi="Arial" w:cs="Arial"/>
          <w:sz w:val="22"/>
          <w:szCs w:val="22"/>
        </w:rPr>
        <w:t xml:space="preserve">but the vaccination programme that achieved </w:t>
      </w:r>
      <w:r w:rsidR="00C60D96" w:rsidRPr="00D24FF3">
        <w:rPr>
          <w:rFonts w:ascii="Arial" w:hAnsi="Arial" w:cs="Arial"/>
          <w:sz w:val="22"/>
          <w:szCs w:val="22"/>
        </w:rPr>
        <w:t>th</w:t>
      </w:r>
      <w:r w:rsidR="00C60D96">
        <w:rPr>
          <w:rFonts w:ascii="Arial" w:hAnsi="Arial" w:cs="Arial"/>
          <w:sz w:val="22"/>
          <w:szCs w:val="22"/>
        </w:rPr>
        <w:t xml:space="preserve">ese results </w:t>
      </w:r>
      <w:r w:rsidR="00882A08" w:rsidRPr="00D24FF3">
        <w:rPr>
          <w:rFonts w:ascii="Arial" w:hAnsi="Arial" w:cs="Arial"/>
          <w:sz w:val="22"/>
          <w:szCs w:val="22"/>
        </w:rPr>
        <w:t xml:space="preserve">did not eliminate polio </w:t>
      </w:r>
      <w:r w:rsidR="00823C1A">
        <w:rPr>
          <w:rFonts w:ascii="Arial" w:hAnsi="Arial" w:cs="Arial"/>
          <w:sz w:val="22"/>
          <w:szCs w:val="22"/>
        </w:rPr>
        <w:t>immediately.</w:t>
      </w:r>
      <w:r w:rsidR="00042308" w:rsidRPr="00D24FF3">
        <w:rPr>
          <w:rFonts w:ascii="Arial" w:hAnsi="Arial" w:cs="Arial"/>
          <w:sz w:val="22"/>
          <w:szCs w:val="22"/>
        </w:rPr>
        <w:t xml:space="preserve"> The last of polio in the UK occurred in 1984. The UK was declared of polio virus - free since 2003.</w:t>
      </w:r>
    </w:p>
    <w:p w14:paraId="4C9C2E91" w14:textId="5BA52F1D" w:rsidR="00AC45E2" w:rsidRPr="00882A08" w:rsidRDefault="00AC45E2" w:rsidP="00D24FF3">
      <w:pPr>
        <w:spacing w:line="360" w:lineRule="auto"/>
        <w:rPr>
          <w:rFonts w:ascii="Arial" w:hAnsi="Arial" w:cs="Arial"/>
          <w:sz w:val="22"/>
          <w:szCs w:val="22"/>
        </w:rPr>
      </w:pPr>
      <w:r w:rsidRPr="00D24FF3">
        <w:rPr>
          <w:rFonts w:ascii="Arial" w:hAnsi="Arial" w:cs="Arial"/>
          <w:sz w:val="22"/>
          <w:szCs w:val="22"/>
        </w:rPr>
        <w:t xml:space="preserve"> </w:t>
      </w:r>
      <w:r w:rsidR="00EC4B56">
        <w:rPr>
          <w:rFonts w:ascii="Arial" w:hAnsi="Arial" w:cs="Arial"/>
          <w:sz w:val="22"/>
          <w:szCs w:val="22"/>
        </w:rPr>
        <w:t xml:space="preserve">The surveillance system is designed to detect any cases of polio and provide </w:t>
      </w:r>
      <w:r w:rsidR="00390158">
        <w:rPr>
          <w:rFonts w:ascii="Arial" w:hAnsi="Arial" w:cs="Arial"/>
          <w:sz w:val="22"/>
          <w:szCs w:val="22"/>
        </w:rPr>
        <w:t xml:space="preserve">fast </w:t>
      </w:r>
      <w:r w:rsidR="00EC4B56">
        <w:rPr>
          <w:rFonts w:ascii="Arial" w:hAnsi="Arial" w:cs="Arial"/>
          <w:sz w:val="22"/>
          <w:szCs w:val="22"/>
        </w:rPr>
        <w:t>re</w:t>
      </w:r>
      <w:r w:rsidR="00390158">
        <w:rPr>
          <w:rFonts w:ascii="Arial" w:hAnsi="Arial" w:cs="Arial"/>
          <w:sz w:val="22"/>
          <w:szCs w:val="22"/>
        </w:rPr>
        <w:t>flection</w:t>
      </w:r>
      <w:r w:rsidR="00EC4B56">
        <w:rPr>
          <w:rFonts w:ascii="Arial" w:hAnsi="Arial" w:cs="Arial"/>
          <w:sz w:val="22"/>
          <w:szCs w:val="22"/>
        </w:rPr>
        <w:t xml:space="preserve"> to prevent the spread of the disease. Like </w:t>
      </w:r>
      <w:r w:rsidRPr="00D24FF3">
        <w:rPr>
          <w:rFonts w:ascii="Arial" w:hAnsi="Arial" w:cs="Arial"/>
          <w:sz w:val="22"/>
          <w:szCs w:val="22"/>
        </w:rPr>
        <w:t>many countries the UK routinely tests sewage samples for signs of</w:t>
      </w:r>
      <w:r>
        <w:rPr>
          <w:rFonts w:ascii="Arial" w:hAnsi="Arial" w:cs="Arial"/>
          <w:sz w:val="22"/>
          <w:szCs w:val="22"/>
        </w:rPr>
        <w:t xml:space="preserve"> polio. Poliovirus was detected in sewage </w:t>
      </w:r>
      <w:r w:rsidR="00715BB5">
        <w:rPr>
          <w:rFonts w:ascii="Arial" w:hAnsi="Arial" w:cs="Arial"/>
          <w:sz w:val="22"/>
          <w:szCs w:val="22"/>
        </w:rPr>
        <w:t xml:space="preserve">in </w:t>
      </w:r>
      <w:r>
        <w:rPr>
          <w:rFonts w:ascii="Arial" w:hAnsi="Arial" w:cs="Arial"/>
          <w:sz w:val="22"/>
          <w:szCs w:val="22"/>
        </w:rPr>
        <w:t>London on 22 June 2022. This should remain people of the importance of being protected through vaccination.</w:t>
      </w:r>
    </w:p>
    <w:p w14:paraId="507F1838" w14:textId="46DB3B85" w:rsidR="00241D84" w:rsidRPr="006A3A0D" w:rsidRDefault="00E853FE" w:rsidP="006A3A0D">
      <w:pPr>
        <w:pStyle w:val="Heading1"/>
        <w:rPr>
          <w:rFonts w:ascii="Arial" w:hAnsi="Arial" w:cs="Arial"/>
          <w:sz w:val="28"/>
          <w:szCs w:val="28"/>
        </w:rPr>
      </w:pPr>
      <w:r>
        <w:rPr>
          <w:rFonts w:ascii="Arial" w:hAnsi="Arial" w:cs="Arial"/>
          <w:sz w:val="28"/>
          <w:szCs w:val="28"/>
        </w:rPr>
        <w:lastRenderedPageBreak/>
        <w:t>Monitor</w:t>
      </w:r>
    </w:p>
    <w:p w14:paraId="51B69C7A" w14:textId="77777777" w:rsidR="006A3A0D" w:rsidRDefault="006A3A0D" w:rsidP="006A3A0D">
      <w:pPr>
        <w:spacing w:line="360" w:lineRule="auto"/>
        <w:rPr>
          <w:rFonts w:ascii="Arial" w:hAnsi="Arial" w:cs="Arial"/>
          <w:sz w:val="22"/>
          <w:szCs w:val="22"/>
        </w:rPr>
      </w:pPr>
    </w:p>
    <w:p w14:paraId="5931DA82" w14:textId="28803789" w:rsidR="00972DE4" w:rsidRDefault="00972DE4" w:rsidP="006A3A0D">
      <w:pPr>
        <w:spacing w:line="360" w:lineRule="auto"/>
        <w:rPr>
          <w:rFonts w:ascii="Arial" w:hAnsi="Arial" w:cs="Arial"/>
          <w:sz w:val="22"/>
          <w:szCs w:val="22"/>
        </w:rPr>
      </w:pPr>
      <w:r>
        <w:rPr>
          <w:rFonts w:ascii="Arial" w:hAnsi="Arial" w:cs="Arial"/>
          <w:sz w:val="22"/>
          <w:szCs w:val="22"/>
        </w:rPr>
        <w:t xml:space="preserve">Although the UK has been certified as polio free in order to maintain this status there is a need to demonstrate that cases with a possible diagnosis of poliomyelitis are adequately investigated to exclude infection with wild poliovirus. Supporting evidence is also provided by the ability to identify correctly non-polio enteroviruses and vaccine strains of poliovirus. A particularly high priority is to </w:t>
      </w:r>
      <w:r w:rsidR="00CE1B6B">
        <w:rPr>
          <w:rFonts w:ascii="Arial" w:hAnsi="Arial" w:cs="Arial"/>
          <w:sz w:val="22"/>
          <w:szCs w:val="22"/>
        </w:rPr>
        <w:t xml:space="preserve">procure </w:t>
      </w:r>
      <w:r>
        <w:rPr>
          <w:rFonts w:ascii="Arial" w:hAnsi="Arial" w:cs="Arial"/>
          <w:sz w:val="22"/>
          <w:szCs w:val="22"/>
        </w:rPr>
        <w:t xml:space="preserve">2 fresh stool specimens (at least 24 hours </w:t>
      </w:r>
      <w:r w:rsidR="008022B0">
        <w:rPr>
          <w:rFonts w:ascii="Arial" w:hAnsi="Arial" w:cs="Arial"/>
          <w:sz w:val="22"/>
          <w:szCs w:val="22"/>
        </w:rPr>
        <w:t>apart)</w:t>
      </w:r>
      <w:r>
        <w:rPr>
          <w:rFonts w:ascii="Arial" w:hAnsi="Arial" w:cs="Arial"/>
          <w:sz w:val="22"/>
          <w:szCs w:val="22"/>
        </w:rPr>
        <w:t xml:space="preserve"> within 7 days of onset of symptoms in cases of suspected polio with the Public Health England (PHE) at an early stage and recommend additional investigations. </w:t>
      </w:r>
    </w:p>
    <w:p w14:paraId="759D0A9D" w14:textId="60B956A7" w:rsidR="00972DE4" w:rsidRPr="006A3A0D" w:rsidRDefault="00972DE4" w:rsidP="006A3A0D">
      <w:pPr>
        <w:spacing w:line="360" w:lineRule="auto"/>
        <w:rPr>
          <w:rFonts w:ascii="Arial" w:hAnsi="Arial" w:cs="Arial"/>
          <w:sz w:val="22"/>
          <w:szCs w:val="22"/>
        </w:rPr>
      </w:pPr>
      <w:r>
        <w:rPr>
          <w:rFonts w:ascii="Arial" w:hAnsi="Arial" w:cs="Arial"/>
          <w:sz w:val="22"/>
          <w:szCs w:val="22"/>
        </w:rPr>
        <w:t xml:space="preserve"> A risk assessment will be performed by a medical consultant as </w:t>
      </w:r>
      <w:r w:rsidR="008022B0">
        <w:rPr>
          <w:rFonts w:ascii="Arial" w:hAnsi="Arial" w:cs="Arial"/>
          <w:sz w:val="22"/>
          <w:szCs w:val="22"/>
        </w:rPr>
        <w:t>possible. The assessment will include what material was involved (samples, virus cultures), which polioviruses may have been involved – polio type and whether vaccine related, the immune status of the exposed individual and their vaccination history. A report of incident will be given as soon as possible to the local Health Protection Team</w:t>
      </w:r>
      <w:r w:rsidR="00704C19">
        <w:rPr>
          <w:rFonts w:ascii="Arial" w:hAnsi="Arial" w:cs="Arial"/>
          <w:sz w:val="22"/>
          <w:szCs w:val="22"/>
        </w:rPr>
        <w:t xml:space="preserve">, </w:t>
      </w:r>
      <w:r w:rsidR="00CB4B1C">
        <w:rPr>
          <w:rFonts w:ascii="Arial" w:hAnsi="Arial" w:cs="Arial"/>
          <w:sz w:val="22"/>
          <w:szCs w:val="22"/>
        </w:rPr>
        <w:t xml:space="preserve">and </w:t>
      </w:r>
      <w:r w:rsidR="00CE1B6B">
        <w:rPr>
          <w:rFonts w:ascii="Arial" w:hAnsi="Arial" w:cs="Arial"/>
          <w:sz w:val="22"/>
          <w:szCs w:val="22"/>
        </w:rPr>
        <w:t xml:space="preserve">HPT needs </w:t>
      </w:r>
      <w:r w:rsidR="00704C19">
        <w:rPr>
          <w:rFonts w:ascii="Arial" w:hAnsi="Arial" w:cs="Arial"/>
          <w:sz w:val="22"/>
          <w:szCs w:val="22"/>
        </w:rPr>
        <w:t xml:space="preserve">to </w:t>
      </w:r>
      <w:r w:rsidR="00206912">
        <w:rPr>
          <w:rFonts w:ascii="Arial" w:hAnsi="Arial" w:cs="Arial"/>
          <w:sz w:val="22"/>
          <w:szCs w:val="22"/>
        </w:rPr>
        <w:t xml:space="preserve">ensure </w:t>
      </w:r>
      <w:r w:rsidR="00704C19">
        <w:rPr>
          <w:rFonts w:ascii="Arial" w:hAnsi="Arial" w:cs="Arial"/>
          <w:sz w:val="22"/>
          <w:szCs w:val="22"/>
        </w:rPr>
        <w:t xml:space="preserve">that </w:t>
      </w:r>
      <w:r w:rsidR="00206912">
        <w:rPr>
          <w:rFonts w:ascii="Arial" w:hAnsi="Arial" w:cs="Arial"/>
          <w:sz w:val="22"/>
          <w:szCs w:val="22"/>
        </w:rPr>
        <w:t>all close family contacts are vaccinated with IPV.</w:t>
      </w:r>
    </w:p>
    <w:p w14:paraId="0A10F449" w14:textId="2B4398DE" w:rsidR="00241D84" w:rsidRDefault="00E853FE" w:rsidP="006A3A0D">
      <w:pPr>
        <w:pStyle w:val="Heading1"/>
        <w:rPr>
          <w:rFonts w:ascii="Arial" w:hAnsi="Arial" w:cs="Arial"/>
          <w:sz w:val="28"/>
          <w:szCs w:val="28"/>
        </w:rPr>
      </w:pPr>
      <w:r>
        <w:rPr>
          <w:rFonts w:ascii="Arial" w:hAnsi="Arial" w:cs="Arial"/>
          <w:sz w:val="28"/>
          <w:szCs w:val="28"/>
        </w:rPr>
        <w:t>Control</w:t>
      </w:r>
    </w:p>
    <w:p w14:paraId="6FAB9713" w14:textId="77777777" w:rsidR="00535AFB" w:rsidRPr="00535AFB" w:rsidRDefault="00535AFB" w:rsidP="00535AFB"/>
    <w:p w14:paraId="73DDB6D6" w14:textId="0F7125BB" w:rsidR="006A3A0D" w:rsidRDefault="00535AFB" w:rsidP="006A3A0D">
      <w:pPr>
        <w:spacing w:line="360" w:lineRule="auto"/>
        <w:rPr>
          <w:rFonts w:ascii="Arial" w:hAnsi="Arial" w:cs="Arial"/>
          <w:sz w:val="22"/>
          <w:szCs w:val="22"/>
        </w:rPr>
      </w:pPr>
      <w:r>
        <w:rPr>
          <w:rFonts w:ascii="Arial" w:hAnsi="Arial" w:cs="Arial"/>
          <w:sz w:val="22"/>
          <w:szCs w:val="22"/>
        </w:rPr>
        <w:t>Polio disease has been eradicated in the UK since the 1980s, thanks to the widespread use of polio vaccines. However, there still cases of the disease in some parts of the world, which could pose a risk of reintroduction of the disease into the UK.</w:t>
      </w:r>
    </w:p>
    <w:p w14:paraId="487EE491" w14:textId="3FEB982F" w:rsidR="00535AFB" w:rsidRDefault="00535AFB" w:rsidP="006A3A0D">
      <w:pPr>
        <w:spacing w:line="360" w:lineRule="auto"/>
        <w:rPr>
          <w:rFonts w:ascii="Arial" w:hAnsi="Arial" w:cs="Arial"/>
          <w:sz w:val="22"/>
          <w:szCs w:val="22"/>
        </w:rPr>
      </w:pPr>
      <w:r>
        <w:rPr>
          <w:rFonts w:ascii="Arial" w:hAnsi="Arial" w:cs="Arial"/>
          <w:sz w:val="22"/>
          <w:szCs w:val="22"/>
        </w:rPr>
        <w:t xml:space="preserve">To prevent the reintroduction of polio, it is important to maintain high vaccination coverage levels. The UK has a robust vaccination programme, which include polio </w:t>
      </w:r>
      <w:r w:rsidR="00CF743D">
        <w:rPr>
          <w:rFonts w:ascii="Arial" w:hAnsi="Arial" w:cs="Arial"/>
          <w:sz w:val="22"/>
          <w:szCs w:val="22"/>
        </w:rPr>
        <w:t>vaccine.</w:t>
      </w:r>
      <w:r>
        <w:rPr>
          <w:rFonts w:ascii="Arial" w:hAnsi="Arial" w:cs="Arial"/>
          <w:sz w:val="22"/>
          <w:szCs w:val="22"/>
        </w:rPr>
        <w:t xml:space="preserve"> The </w:t>
      </w:r>
      <w:r w:rsidR="00CF743D">
        <w:rPr>
          <w:rFonts w:ascii="Arial" w:hAnsi="Arial" w:cs="Arial"/>
          <w:sz w:val="22"/>
          <w:szCs w:val="22"/>
        </w:rPr>
        <w:t xml:space="preserve">polio </w:t>
      </w:r>
      <w:r>
        <w:rPr>
          <w:rFonts w:ascii="Arial" w:hAnsi="Arial" w:cs="Arial"/>
          <w:sz w:val="22"/>
          <w:szCs w:val="22"/>
        </w:rPr>
        <w:t xml:space="preserve">vaccine is </w:t>
      </w:r>
      <w:r w:rsidR="00C21517">
        <w:rPr>
          <w:rFonts w:ascii="Arial" w:hAnsi="Arial" w:cs="Arial"/>
          <w:sz w:val="22"/>
          <w:szCs w:val="22"/>
        </w:rPr>
        <w:t>provided</w:t>
      </w:r>
      <w:r>
        <w:rPr>
          <w:rFonts w:ascii="Arial" w:hAnsi="Arial" w:cs="Arial"/>
          <w:sz w:val="22"/>
          <w:szCs w:val="22"/>
        </w:rPr>
        <w:t xml:space="preserve"> at </w:t>
      </w:r>
      <w:r w:rsidR="00C21517">
        <w:rPr>
          <w:rFonts w:ascii="Arial" w:hAnsi="Arial" w:cs="Arial"/>
          <w:sz w:val="22"/>
          <w:szCs w:val="22"/>
        </w:rPr>
        <w:t xml:space="preserve">two, </w:t>
      </w:r>
      <w:r w:rsidR="00084D9B">
        <w:rPr>
          <w:rFonts w:ascii="Arial" w:hAnsi="Arial" w:cs="Arial"/>
          <w:sz w:val="22"/>
          <w:szCs w:val="22"/>
        </w:rPr>
        <w:t>three, and</w:t>
      </w:r>
      <w:r>
        <w:rPr>
          <w:rFonts w:ascii="Arial" w:hAnsi="Arial" w:cs="Arial"/>
          <w:sz w:val="22"/>
          <w:szCs w:val="22"/>
        </w:rPr>
        <w:t xml:space="preserve"> </w:t>
      </w:r>
      <w:r w:rsidR="00C21517">
        <w:rPr>
          <w:rFonts w:ascii="Arial" w:hAnsi="Arial" w:cs="Arial"/>
          <w:sz w:val="22"/>
          <w:szCs w:val="22"/>
        </w:rPr>
        <w:t xml:space="preserve">four </w:t>
      </w:r>
      <w:r>
        <w:rPr>
          <w:rFonts w:ascii="Arial" w:hAnsi="Arial" w:cs="Arial"/>
          <w:sz w:val="22"/>
          <w:szCs w:val="22"/>
        </w:rPr>
        <w:t xml:space="preserve">months of age, </w:t>
      </w:r>
      <w:r w:rsidR="00CF743D">
        <w:rPr>
          <w:rFonts w:ascii="Arial" w:hAnsi="Arial" w:cs="Arial"/>
          <w:sz w:val="22"/>
          <w:szCs w:val="22"/>
        </w:rPr>
        <w:t>and then booster</w:t>
      </w:r>
      <w:r>
        <w:rPr>
          <w:rFonts w:ascii="Arial" w:hAnsi="Arial" w:cs="Arial"/>
          <w:sz w:val="22"/>
          <w:szCs w:val="22"/>
        </w:rPr>
        <w:t xml:space="preserve"> dose given before school.</w:t>
      </w:r>
    </w:p>
    <w:p w14:paraId="19BAFDDB" w14:textId="66363A99" w:rsidR="00037702" w:rsidRDefault="00744F2E" w:rsidP="006A3A0D">
      <w:pPr>
        <w:spacing w:line="360" w:lineRule="auto"/>
        <w:rPr>
          <w:rFonts w:ascii="Arial" w:hAnsi="Arial" w:cs="Arial"/>
          <w:sz w:val="22"/>
          <w:szCs w:val="22"/>
        </w:rPr>
      </w:pPr>
      <w:r>
        <w:rPr>
          <w:rFonts w:ascii="Arial" w:hAnsi="Arial" w:cs="Arial"/>
          <w:sz w:val="22"/>
          <w:szCs w:val="22"/>
        </w:rPr>
        <w:t xml:space="preserve">Two </w:t>
      </w:r>
      <w:r w:rsidR="00CF743D">
        <w:rPr>
          <w:rFonts w:ascii="Arial" w:hAnsi="Arial" w:cs="Arial"/>
          <w:sz w:val="22"/>
          <w:szCs w:val="22"/>
        </w:rPr>
        <w:t>kinds</w:t>
      </w:r>
      <w:r>
        <w:rPr>
          <w:rFonts w:ascii="Arial" w:hAnsi="Arial" w:cs="Arial"/>
          <w:sz w:val="22"/>
          <w:szCs w:val="22"/>
        </w:rPr>
        <w:t xml:space="preserve"> of vaccine are used: an inactivated poliovirus (IPV) and oral polio virus </w:t>
      </w:r>
      <w:r w:rsidR="00CC55CB">
        <w:rPr>
          <w:rFonts w:ascii="Arial" w:hAnsi="Arial" w:cs="Arial"/>
          <w:sz w:val="22"/>
          <w:szCs w:val="22"/>
        </w:rPr>
        <w:t>(</w:t>
      </w:r>
      <w:r>
        <w:rPr>
          <w:rFonts w:ascii="Arial" w:hAnsi="Arial" w:cs="Arial"/>
          <w:sz w:val="22"/>
          <w:szCs w:val="22"/>
        </w:rPr>
        <w:t>OPV). Th</w:t>
      </w:r>
      <w:r w:rsidR="00363DD5">
        <w:rPr>
          <w:rFonts w:ascii="Arial" w:hAnsi="Arial" w:cs="Arial"/>
          <w:sz w:val="22"/>
          <w:szCs w:val="22"/>
        </w:rPr>
        <w:t xml:space="preserve">ose </w:t>
      </w:r>
      <w:r>
        <w:rPr>
          <w:rFonts w:ascii="Arial" w:hAnsi="Arial" w:cs="Arial"/>
          <w:sz w:val="22"/>
          <w:szCs w:val="22"/>
        </w:rPr>
        <w:t xml:space="preserve">vaccines have eliminated polio from most of the world and reduce the number of cases reported each year. Both types of vaccine are generally safe to give during pregnancy. In 2004, the UK changed from using live oral polio vaccine (OPV) to inactivated vaccine (IPV). Individuals born after 2004 in the UK will be received IPV which provides excellent protection from severe polio. </w:t>
      </w:r>
    </w:p>
    <w:p w14:paraId="2B8395A1" w14:textId="3E4664C8" w:rsidR="001E6EF5" w:rsidRDefault="001E6EF5" w:rsidP="006A3A0D">
      <w:pPr>
        <w:spacing w:line="360" w:lineRule="auto"/>
        <w:rPr>
          <w:rFonts w:ascii="Arial" w:hAnsi="Arial" w:cs="Arial"/>
          <w:sz w:val="22"/>
          <w:szCs w:val="22"/>
        </w:rPr>
      </w:pPr>
      <w:r>
        <w:rPr>
          <w:rFonts w:ascii="Arial" w:hAnsi="Arial" w:cs="Arial"/>
          <w:sz w:val="22"/>
          <w:szCs w:val="22"/>
        </w:rPr>
        <w:t xml:space="preserve">UK has set of surveillance policy, investigation and management of suspected polio cases and response to a facility – associated release for the UK to meet WHO as part of the Polio eradication programme. Strategies plan 2022 – 2026 has two goals: control poliovirus sources and permanently interrupt all poliovirus transmissions and protect populations. </w:t>
      </w:r>
    </w:p>
    <w:p w14:paraId="4F1ABA7D" w14:textId="3E4FA4AE" w:rsidR="00704290" w:rsidRPr="006A3A0D" w:rsidRDefault="00704290" w:rsidP="006A3A0D">
      <w:pPr>
        <w:spacing w:line="360" w:lineRule="auto"/>
        <w:rPr>
          <w:rFonts w:ascii="Arial" w:hAnsi="Arial" w:cs="Arial"/>
          <w:sz w:val="22"/>
          <w:szCs w:val="22"/>
        </w:rPr>
      </w:pPr>
      <w:r>
        <w:rPr>
          <w:rFonts w:ascii="Arial" w:hAnsi="Arial" w:cs="Arial"/>
          <w:sz w:val="22"/>
          <w:szCs w:val="22"/>
        </w:rPr>
        <w:t>In summary, maintaining high vaccination coverage level, having a strong surveillance system in place, participating in global eradication efforts, and public awareness campaigns are all important strategies for controlling polio disease in the UK.</w:t>
      </w:r>
    </w:p>
    <w:p w14:paraId="1E45A5C8" w14:textId="6A1B2222" w:rsidR="006A3A0D" w:rsidRDefault="006A3A0D" w:rsidP="006A3A0D">
      <w:pPr>
        <w:pStyle w:val="Heading1"/>
        <w:rPr>
          <w:rFonts w:ascii="Arial" w:hAnsi="Arial" w:cs="Arial"/>
          <w:sz w:val="28"/>
          <w:szCs w:val="28"/>
        </w:rPr>
      </w:pPr>
      <w:bookmarkStart w:id="2" w:name="_Toc133344611"/>
      <w:r w:rsidRPr="006A3A0D">
        <w:rPr>
          <w:rFonts w:ascii="Arial" w:hAnsi="Arial" w:cs="Arial"/>
          <w:sz w:val="28"/>
          <w:szCs w:val="28"/>
        </w:rPr>
        <w:lastRenderedPageBreak/>
        <w:t>Conclusion</w:t>
      </w:r>
      <w:bookmarkEnd w:id="2"/>
    </w:p>
    <w:p w14:paraId="3B1B2927" w14:textId="77777777" w:rsidR="00A64DAD" w:rsidRDefault="00A64DAD" w:rsidP="00A64DAD">
      <w:pPr>
        <w:rPr>
          <w:rFonts w:ascii="Arial" w:hAnsi="Arial" w:cs="Arial"/>
          <w:sz w:val="22"/>
          <w:szCs w:val="22"/>
        </w:rPr>
      </w:pPr>
    </w:p>
    <w:p w14:paraId="0C93CECA" w14:textId="78537FA7" w:rsidR="00A64DAD" w:rsidRPr="00A64DAD" w:rsidRDefault="00DE191C" w:rsidP="00A64DAD">
      <w:pPr>
        <w:rPr>
          <w:rFonts w:ascii="Arial" w:hAnsi="Arial" w:cs="Arial"/>
          <w:sz w:val="22"/>
          <w:szCs w:val="22"/>
        </w:rPr>
      </w:pPr>
      <w:r>
        <w:rPr>
          <w:rFonts w:ascii="Arial" w:hAnsi="Arial" w:cs="Arial"/>
          <w:sz w:val="22"/>
          <w:szCs w:val="22"/>
        </w:rPr>
        <w:t xml:space="preserve">The strategies to control, measure and monitor polio disease include vaccination campaigns, surveillance, and outbreak response. Vaccination campaigns are essential to prevent the spread of polio.  Surveillance is another important strategy. It involves monitoring and laboratory testing. </w:t>
      </w:r>
      <w:r w:rsidR="00484EAA">
        <w:rPr>
          <w:rFonts w:ascii="Arial" w:hAnsi="Arial" w:cs="Arial"/>
          <w:sz w:val="22"/>
          <w:szCs w:val="22"/>
        </w:rPr>
        <w:t xml:space="preserve">Outbreak response involves identifying and containing outbreaks of polio through targeted vaccination campaigns, enhanced surveillance, and public health measures such as quarantine and contact tracing. Rapid response is critical to </w:t>
      </w:r>
      <w:r w:rsidR="0047378B">
        <w:rPr>
          <w:rFonts w:ascii="Arial" w:hAnsi="Arial" w:cs="Arial"/>
          <w:sz w:val="22"/>
          <w:szCs w:val="22"/>
        </w:rPr>
        <w:t xml:space="preserve">stop </w:t>
      </w:r>
      <w:r w:rsidR="00484EAA">
        <w:rPr>
          <w:rFonts w:ascii="Arial" w:hAnsi="Arial" w:cs="Arial"/>
          <w:sz w:val="22"/>
          <w:szCs w:val="22"/>
        </w:rPr>
        <w:t xml:space="preserve">the spread of the disease and reduce the cases. In conclusion, the strategies of control, measure, and monitor polio disease are essential for preventing the spread of the disease and achieving global polio eradication. Ongoing effort to </w:t>
      </w:r>
      <w:r w:rsidR="00142033">
        <w:rPr>
          <w:rFonts w:ascii="Arial" w:hAnsi="Arial" w:cs="Arial"/>
          <w:sz w:val="22"/>
          <w:szCs w:val="22"/>
        </w:rPr>
        <w:t>improve</w:t>
      </w:r>
      <w:r w:rsidR="00484EAA">
        <w:rPr>
          <w:rFonts w:ascii="Arial" w:hAnsi="Arial" w:cs="Arial"/>
          <w:sz w:val="22"/>
          <w:szCs w:val="22"/>
        </w:rPr>
        <w:t xml:space="preserve"> vaccination coverage</w:t>
      </w:r>
      <w:r w:rsidR="00142033">
        <w:rPr>
          <w:rFonts w:ascii="Arial" w:hAnsi="Arial" w:cs="Arial"/>
          <w:sz w:val="22"/>
          <w:szCs w:val="22"/>
        </w:rPr>
        <w:t>,</w:t>
      </w:r>
      <w:r w:rsidR="00484EAA">
        <w:rPr>
          <w:rFonts w:ascii="Arial" w:hAnsi="Arial" w:cs="Arial"/>
          <w:sz w:val="22"/>
          <w:szCs w:val="22"/>
        </w:rPr>
        <w:t xml:space="preserve"> </w:t>
      </w:r>
      <w:r w:rsidR="00142033">
        <w:rPr>
          <w:rFonts w:ascii="Arial" w:hAnsi="Arial" w:cs="Arial"/>
          <w:sz w:val="22"/>
          <w:szCs w:val="22"/>
        </w:rPr>
        <w:t>surveillance, and outbreak response are crucial to achieving this goal.</w:t>
      </w:r>
    </w:p>
    <w:p w14:paraId="413597EB" w14:textId="77777777" w:rsidR="00A64DAD" w:rsidRDefault="00A64DAD" w:rsidP="00A64DAD">
      <w:pPr>
        <w:rPr>
          <w:rFonts w:ascii="Arial" w:hAnsi="Arial" w:cs="Arial"/>
          <w:sz w:val="22"/>
          <w:szCs w:val="22"/>
        </w:rPr>
      </w:pPr>
    </w:p>
    <w:p w14:paraId="04A3F0AC" w14:textId="77777777" w:rsidR="006E158C" w:rsidRDefault="006E158C" w:rsidP="00A64DAD">
      <w:pPr>
        <w:rPr>
          <w:rFonts w:ascii="Arial" w:hAnsi="Arial" w:cs="Arial"/>
          <w:sz w:val="22"/>
          <w:szCs w:val="22"/>
        </w:rPr>
      </w:pPr>
    </w:p>
    <w:p w14:paraId="6C3F8612" w14:textId="3D149CFC" w:rsidR="006E158C" w:rsidRPr="00A23AAA" w:rsidRDefault="006E158C" w:rsidP="006E158C">
      <w:pPr>
        <w:pStyle w:val="Heading1"/>
        <w:rPr>
          <w:rFonts w:ascii="Arial" w:hAnsi="Arial" w:cs="Arial"/>
          <w:sz w:val="28"/>
          <w:szCs w:val="28"/>
        </w:rPr>
      </w:pPr>
      <w:bookmarkStart w:id="3" w:name="_Toc133344612"/>
      <w:r w:rsidRPr="00A23AAA">
        <w:rPr>
          <w:rFonts w:ascii="Arial" w:hAnsi="Arial" w:cs="Arial"/>
          <w:sz w:val="28"/>
          <w:szCs w:val="28"/>
        </w:rPr>
        <w:t>References</w:t>
      </w:r>
      <w:bookmarkEnd w:id="3"/>
      <w:r w:rsidRPr="00A23AAA">
        <w:rPr>
          <w:rFonts w:ascii="Arial" w:hAnsi="Arial" w:cs="Arial"/>
          <w:sz w:val="28"/>
          <w:szCs w:val="28"/>
        </w:rPr>
        <w:t xml:space="preserve"> </w:t>
      </w:r>
    </w:p>
    <w:p w14:paraId="121E3602" w14:textId="77777777" w:rsidR="006E158C" w:rsidRDefault="006E158C" w:rsidP="006E158C"/>
    <w:p w14:paraId="2F7AD605" w14:textId="77777777" w:rsidR="006E158C" w:rsidRPr="006E158C" w:rsidRDefault="006E158C" w:rsidP="006E158C">
      <w:pPr>
        <w:rPr>
          <w:rFonts w:ascii="Arial" w:hAnsi="Arial" w:cs="Arial"/>
          <w:sz w:val="22"/>
          <w:szCs w:val="22"/>
        </w:rPr>
      </w:pPr>
    </w:p>
    <w:p w14:paraId="1484C237" w14:textId="77777777" w:rsidR="006E158C" w:rsidRPr="006E158C" w:rsidRDefault="006E158C" w:rsidP="006E158C">
      <w:pPr>
        <w:spacing w:line="360" w:lineRule="auto"/>
        <w:rPr>
          <w:rFonts w:ascii="Arial" w:hAnsi="Arial" w:cs="Arial"/>
          <w:sz w:val="22"/>
          <w:szCs w:val="22"/>
        </w:rPr>
      </w:pPr>
    </w:p>
    <w:p w14:paraId="18BD607A" w14:textId="22825FD4" w:rsidR="00FC69F6" w:rsidRPr="00DC3448" w:rsidRDefault="000436CC" w:rsidP="001E54B4">
      <w:pPr>
        <w:pStyle w:val="ListParagraph"/>
        <w:numPr>
          <w:ilvl w:val="0"/>
          <w:numId w:val="2"/>
        </w:numPr>
        <w:spacing w:line="360" w:lineRule="auto"/>
        <w:rPr>
          <w:rFonts w:ascii="Arial" w:hAnsi="Arial" w:cs="Arial"/>
          <w:i/>
          <w:iCs/>
          <w:color w:val="333333"/>
          <w:sz w:val="22"/>
          <w:szCs w:val="22"/>
        </w:rPr>
      </w:pPr>
      <w:r w:rsidRPr="00DC3448">
        <w:rPr>
          <w:rFonts w:ascii="Arial" w:hAnsi="Arial" w:cs="Arial"/>
          <w:i/>
          <w:iCs/>
          <w:color w:val="333333"/>
          <w:sz w:val="22"/>
          <w:szCs w:val="22"/>
        </w:rPr>
        <w:t>World Health Organisation (2023), History of polio vaccination. Available at: History of polio vaccination(who.int) (Accessed: April:23,2023)</w:t>
      </w:r>
    </w:p>
    <w:p w14:paraId="7AC5EBE9" w14:textId="77777777" w:rsidR="00DC3448" w:rsidRPr="000436CC" w:rsidRDefault="00DC3448" w:rsidP="000436CC">
      <w:pPr>
        <w:spacing w:line="360" w:lineRule="auto"/>
        <w:rPr>
          <w:rFonts w:ascii="Arial" w:hAnsi="Arial" w:cs="Arial"/>
          <w:i/>
          <w:iCs/>
          <w:color w:val="333333"/>
          <w:sz w:val="22"/>
          <w:szCs w:val="22"/>
        </w:rPr>
      </w:pPr>
    </w:p>
    <w:p w14:paraId="7AD02936" w14:textId="50699767" w:rsidR="000436CC" w:rsidRPr="00DC3448" w:rsidRDefault="00A3461D" w:rsidP="001E54B4">
      <w:pPr>
        <w:pStyle w:val="ListParagraph"/>
        <w:numPr>
          <w:ilvl w:val="0"/>
          <w:numId w:val="2"/>
        </w:numPr>
        <w:spacing w:line="360" w:lineRule="auto"/>
        <w:rPr>
          <w:rFonts w:ascii="Arial" w:hAnsi="Arial" w:cs="Arial"/>
          <w:i/>
          <w:iCs/>
          <w:color w:val="333333"/>
          <w:sz w:val="22"/>
          <w:szCs w:val="22"/>
        </w:rPr>
      </w:pPr>
      <w:r>
        <w:rPr>
          <w:rFonts w:ascii="Arial" w:hAnsi="Arial" w:cs="Arial"/>
          <w:i/>
          <w:iCs/>
          <w:color w:val="333333"/>
          <w:sz w:val="22"/>
          <w:szCs w:val="22"/>
        </w:rPr>
        <w:t xml:space="preserve">Gov.uk </w:t>
      </w:r>
      <w:r w:rsidR="000436CC" w:rsidRPr="00DC3448">
        <w:rPr>
          <w:rFonts w:ascii="Arial" w:hAnsi="Arial" w:cs="Arial"/>
          <w:i/>
          <w:iCs/>
          <w:color w:val="333333"/>
          <w:sz w:val="22"/>
          <w:szCs w:val="22"/>
        </w:rPr>
        <w:t>(2019) Polio: national guidelines. Available at: Polio: nation guidelin</w:t>
      </w:r>
      <w:r w:rsidR="00FB57D8">
        <w:rPr>
          <w:rFonts w:ascii="Arial" w:hAnsi="Arial" w:cs="Arial"/>
          <w:i/>
          <w:iCs/>
          <w:color w:val="333333"/>
          <w:sz w:val="22"/>
          <w:szCs w:val="22"/>
        </w:rPr>
        <w:t xml:space="preserve">es - </w:t>
      </w:r>
      <w:r w:rsidR="000436CC" w:rsidRPr="00DC3448">
        <w:rPr>
          <w:rFonts w:ascii="Arial" w:hAnsi="Arial" w:cs="Arial"/>
          <w:i/>
          <w:iCs/>
          <w:color w:val="333333"/>
          <w:sz w:val="22"/>
          <w:szCs w:val="22"/>
        </w:rPr>
        <w:t>gov.uk (www.gov.uk)(Accessed: April: 23,2023).</w:t>
      </w:r>
    </w:p>
    <w:p w14:paraId="72554EA5" w14:textId="77777777" w:rsidR="00DC3448" w:rsidRDefault="00DC3448" w:rsidP="000436CC">
      <w:pPr>
        <w:spacing w:line="360" w:lineRule="auto"/>
        <w:rPr>
          <w:rFonts w:ascii="Arial" w:hAnsi="Arial" w:cs="Arial"/>
          <w:i/>
          <w:iCs/>
          <w:color w:val="333333"/>
          <w:sz w:val="22"/>
          <w:szCs w:val="22"/>
        </w:rPr>
      </w:pPr>
    </w:p>
    <w:p w14:paraId="53AEE097" w14:textId="06C74AD2" w:rsidR="00DC3448" w:rsidRDefault="00DC3448" w:rsidP="001E54B4">
      <w:pPr>
        <w:pStyle w:val="ListParagraph"/>
        <w:numPr>
          <w:ilvl w:val="0"/>
          <w:numId w:val="2"/>
        </w:numPr>
        <w:spacing w:line="360" w:lineRule="auto"/>
        <w:rPr>
          <w:rFonts w:ascii="Arial" w:hAnsi="Arial" w:cs="Arial"/>
          <w:i/>
          <w:iCs/>
          <w:color w:val="333333"/>
          <w:sz w:val="22"/>
          <w:szCs w:val="22"/>
        </w:rPr>
      </w:pPr>
      <w:r w:rsidRPr="00DC3448">
        <w:rPr>
          <w:rFonts w:ascii="Arial" w:hAnsi="Arial" w:cs="Arial"/>
          <w:i/>
          <w:iCs/>
          <w:color w:val="333333"/>
          <w:sz w:val="22"/>
          <w:szCs w:val="22"/>
        </w:rPr>
        <w:t>Polio Eradication initiative. (2023) Polio Endgame strategy 2019 - 20123. Available at: http://polioeraducation.org/wp - content/uploads/2019/06/English - polio - endgame - strategy.pdf (Accessed: 21 April 2023).</w:t>
      </w:r>
    </w:p>
    <w:p w14:paraId="25AE0267" w14:textId="77777777" w:rsidR="00885763" w:rsidRPr="00885763" w:rsidRDefault="00885763" w:rsidP="00885763">
      <w:pPr>
        <w:pStyle w:val="ListParagraph"/>
        <w:rPr>
          <w:rFonts w:ascii="Arial" w:hAnsi="Arial" w:cs="Arial"/>
          <w:i/>
          <w:iCs/>
          <w:color w:val="333333"/>
          <w:sz w:val="22"/>
          <w:szCs w:val="22"/>
        </w:rPr>
      </w:pPr>
    </w:p>
    <w:p w14:paraId="708E7F13" w14:textId="259E8B6A" w:rsidR="00885763" w:rsidRPr="00885763" w:rsidRDefault="005D3262" w:rsidP="001E54B4">
      <w:pPr>
        <w:pStyle w:val="ListParagraph"/>
        <w:numPr>
          <w:ilvl w:val="0"/>
          <w:numId w:val="2"/>
        </w:numPr>
        <w:spacing w:line="360" w:lineRule="auto"/>
        <w:rPr>
          <w:rFonts w:ascii="Arial" w:hAnsi="Arial" w:cs="Arial"/>
          <w:i/>
          <w:iCs/>
          <w:color w:val="333333"/>
          <w:sz w:val="22"/>
          <w:szCs w:val="22"/>
        </w:rPr>
      </w:pPr>
      <w:proofErr w:type="spellStart"/>
      <w:r>
        <w:rPr>
          <w:rFonts w:ascii="Arial" w:hAnsi="Arial" w:cs="Arial"/>
          <w:color w:val="333333"/>
          <w:sz w:val="22"/>
          <w:szCs w:val="22"/>
          <w:shd w:val="clear" w:color="auto" w:fill="FBFBFB"/>
        </w:rPr>
        <w:t>Klapsa</w:t>
      </w:r>
      <w:proofErr w:type="spellEnd"/>
      <w:r>
        <w:rPr>
          <w:rFonts w:ascii="Arial" w:hAnsi="Arial" w:cs="Arial"/>
          <w:color w:val="333333"/>
          <w:sz w:val="22"/>
          <w:szCs w:val="22"/>
          <w:shd w:val="clear" w:color="auto" w:fill="FBFBFB"/>
        </w:rPr>
        <w:t xml:space="preserve">, </w:t>
      </w:r>
      <w:r w:rsidR="00885763" w:rsidRPr="00885763">
        <w:rPr>
          <w:rFonts w:ascii="Arial" w:hAnsi="Arial" w:cs="Arial"/>
          <w:color w:val="333333"/>
          <w:sz w:val="22"/>
          <w:szCs w:val="22"/>
          <w:shd w:val="clear" w:color="auto" w:fill="FBFBFB"/>
        </w:rPr>
        <w:t>D. (2022)</w:t>
      </w:r>
      <w:r w:rsidR="00885763" w:rsidRPr="00885763">
        <w:rPr>
          <w:rStyle w:val="apple-converted-space"/>
          <w:rFonts w:ascii="Arial" w:hAnsi="Arial" w:cs="Arial"/>
          <w:color w:val="333333"/>
          <w:sz w:val="22"/>
          <w:szCs w:val="22"/>
          <w:shd w:val="clear" w:color="auto" w:fill="FBFBFB"/>
        </w:rPr>
        <w:t> </w:t>
      </w:r>
      <w:r w:rsidR="00885763" w:rsidRPr="00885763">
        <w:rPr>
          <w:rFonts w:ascii="Arial" w:hAnsi="Arial" w:cs="Arial"/>
          <w:i/>
          <w:iCs/>
          <w:color w:val="333333"/>
          <w:sz w:val="22"/>
          <w:szCs w:val="22"/>
        </w:rPr>
        <w:t>Sustained detection of type 2 poliovirus in London sewage between February and July,2022, by enhanced environmental surveillance</w:t>
      </w:r>
      <w:r w:rsidR="00885763" w:rsidRPr="00885763">
        <w:rPr>
          <w:rStyle w:val="apple-converted-space"/>
          <w:rFonts w:ascii="Arial" w:hAnsi="Arial" w:cs="Arial"/>
          <w:i/>
          <w:iCs/>
          <w:color w:val="333333"/>
          <w:sz w:val="22"/>
          <w:szCs w:val="22"/>
        </w:rPr>
        <w:t> </w:t>
      </w:r>
      <w:r w:rsidR="00885763" w:rsidRPr="00885763">
        <w:rPr>
          <w:rFonts w:ascii="Arial" w:hAnsi="Arial" w:cs="Arial"/>
          <w:color w:val="333333"/>
          <w:sz w:val="22"/>
          <w:szCs w:val="22"/>
          <w:shd w:val="clear" w:color="auto" w:fill="FBFBFB"/>
        </w:rPr>
        <w:t>(2023). Accessed: April 05,2023).</w:t>
      </w:r>
    </w:p>
    <w:p w14:paraId="31E10C80" w14:textId="77777777" w:rsidR="00DC3448" w:rsidRDefault="00DC3448" w:rsidP="000436CC">
      <w:pPr>
        <w:spacing w:line="360" w:lineRule="auto"/>
        <w:rPr>
          <w:rFonts w:ascii="Arial" w:hAnsi="Arial" w:cs="Arial"/>
          <w:i/>
          <w:iCs/>
          <w:color w:val="333333"/>
          <w:sz w:val="22"/>
          <w:szCs w:val="22"/>
        </w:rPr>
      </w:pPr>
    </w:p>
    <w:p w14:paraId="45214219" w14:textId="6A8440A9" w:rsidR="00BB06D2" w:rsidRPr="001E54B4" w:rsidRDefault="001E54B4" w:rsidP="001E54B4">
      <w:pPr>
        <w:pStyle w:val="ListParagraph"/>
        <w:numPr>
          <w:ilvl w:val="0"/>
          <w:numId w:val="2"/>
        </w:numPr>
        <w:spacing w:line="360" w:lineRule="auto"/>
        <w:rPr>
          <w:rFonts w:ascii="Arial" w:hAnsi="Arial" w:cs="Arial"/>
          <w:sz w:val="22"/>
          <w:szCs w:val="22"/>
        </w:rPr>
      </w:pPr>
      <w:r w:rsidRPr="001E54B4">
        <w:rPr>
          <w:rFonts w:ascii="Arial" w:hAnsi="Arial" w:cs="Arial"/>
          <w:color w:val="333333"/>
          <w:sz w:val="22"/>
          <w:szCs w:val="22"/>
          <w:shd w:val="clear" w:color="auto" w:fill="FBFBFB"/>
        </w:rPr>
        <w:t>Bruno, R. (1 Jun.2003)</w:t>
      </w:r>
      <w:r w:rsidRPr="001E54B4">
        <w:rPr>
          <w:rStyle w:val="apple-converted-space"/>
          <w:rFonts w:ascii="Arial" w:hAnsi="Arial" w:cs="Arial"/>
          <w:color w:val="333333"/>
          <w:sz w:val="22"/>
          <w:szCs w:val="22"/>
          <w:shd w:val="clear" w:color="auto" w:fill="FBFBFB"/>
        </w:rPr>
        <w:t> </w:t>
      </w:r>
      <w:r w:rsidRPr="001E54B4">
        <w:rPr>
          <w:rFonts w:ascii="Arial" w:hAnsi="Arial" w:cs="Arial"/>
          <w:i/>
          <w:iCs/>
          <w:color w:val="333333"/>
          <w:sz w:val="22"/>
          <w:szCs w:val="22"/>
        </w:rPr>
        <w:t xml:space="preserve">The Understanding and </w:t>
      </w:r>
      <w:r w:rsidRPr="001E54B4">
        <w:rPr>
          <w:rFonts w:ascii="Arial" w:hAnsi="Arial" w:cs="Arial"/>
          <w:i/>
          <w:iCs/>
          <w:color w:val="333333"/>
          <w:sz w:val="22"/>
          <w:szCs w:val="22"/>
        </w:rPr>
        <w:t>treating “Post-Polio</w:t>
      </w:r>
      <w:r w:rsidRPr="001E54B4">
        <w:rPr>
          <w:rFonts w:ascii="Arial" w:hAnsi="Arial" w:cs="Arial"/>
          <w:i/>
          <w:iCs/>
          <w:color w:val="333333"/>
          <w:sz w:val="22"/>
          <w:szCs w:val="22"/>
        </w:rPr>
        <w:t xml:space="preserve"> </w:t>
      </w:r>
      <w:r w:rsidRPr="001E54B4">
        <w:rPr>
          <w:rFonts w:ascii="Arial" w:hAnsi="Arial" w:cs="Arial"/>
          <w:i/>
          <w:iCs/>
          <w:color w:val="333333"/>
          <w:sz w:val="22"/>
          <w:szCs w:val="22"/>
        </w:rPr>
        <w:t>Syndrome</w:t>
      </w:r>
      <w:r w:rsidRPr="001E54B4">
        <w:rPr>
          <w:rFonts w:ascii="Arial" w:hAnsi="Arial" w:cs="Arial"/>
          <w:color w:val="333333"/>
          <w:sz w:val="22"/>
          <w:szCs w:val="22"/>
          <w:shd w:val="clear" w:color="auto" w:fill="FBFBFB"/>
        </w:rPr>
        <w:t xml:space="preserve"> “URL</w:t>
      </w:r>
      <w:r w:rsidRPr="001E54B4">
        <w:rPr>
          <w:rFonts w:ascii="Arial" w:hAnsi="Arial" w:cs="Arial"/>
          <w:color w:val="333333"/>
          <w:sz w:val="22"/>
          <w:szCs w:val="22"/>
          <w:shd w:val="clear" w:color="auto" w:fill="FBFBFB"/>
        </w:rPr>
        <w:t xml:space="preserve"> (Accessed: 21 April,2023).</w:t>
      </w:r>
    </w:p>
    <w:p w14:paraId="772E7578" w14:textId="77777777" w:rsidR="00BB06D2" w:rsidRPr="006A3A0D" w:rsidRDefault="00BB06D2" w:rsidP="00BB06D2">
      <w:pPr>
        <w:spacing w:line="360" w:lineRule="auto"/>
        <w:rPr>
          <w:rFonts w:ascii="Arial" w:hAnsi="Arial" w:cs="Arial"/>
          <w:sz w:val="28"/>
          <w:szCs w:val="28"/>
        </w:rPr>
      </w:pPr>
    </w:p>
    <w:p w14:paraId="35817E36" w14:textId="77777777" w:rsidR="00BB06D2" w:rsidRDefault="00BB06D2" w:rsidP="00BB06D2">
      <w:pPr>
        <w:spacing w:line="360" w:lineRule="auto"/>
        <w:rPr>
          <w:rFonts w:ascii="Arial" w:hAnsi="Arial" w:cs="Arial"/>
          <w:sz w:val="28"/>
          <w:szCs w:val="28"/>
        </w:rPr>
      </w:pPr>
    </w:p>
    <w:p w14:paraId="299F92CB" w14:textId="77777777" w:rsidR="00BB06D2" w:rsidRDefault="00BB06D2" w:rsidP="00BB06D2">
      <w:pPr>
        <w:spacing w:line="360" w:lineRule="auto"/>
        <w:rPr>
          <w:rFonts w:ascii="Arial" w:hAnsi="Arial" w:cs="Arial"/>
          <w:sz w:val="28"/>
          <w:szCs w:val="28"/>
        </w:rPr>
      </w:pPr>
    </w:p>
    <w:p w14:paraId="4ECE7A74" w14:textId="77777777" w:rsidR="00BB06D2" w:rsidRDefault="00BB06D2" w:rsidP="00BB06D2">
      <w:pPr>
        <w:spacing w:line="360" w:lineRule="auto"/>
        <w:rPr>
          <w:rFonts w:ascii="Arial" w:hAnsi="Arial" w:cs="Arial"/>
          <w:sz w:val="28"/>
          <w:szCs w:val="28"/>
        </w:rPr>
      </w:pPr>
    </w:p>
    <w:p w14:paraId="4622DEBF" w14:textId="77777777" w:rsidR="00BB06D2" w:rsidRDefault="00BB06D2" w:rsidP="00BB06D2">
      <w:pPr>
        <w:spacing w:line="360" w:lineRule="auto"/>
        <w:rPr>
          <w:rFonts w:ascii="Arial" w:hAnsi="Arial" w:cs="Arial"/>
          <w:sz w:val="28"/>
          <w:szCs w:val="28"/>
        </w:rPr>
      </w:pPr>
    </w:p>
    <w:p w14:paraId="1265A59E" w14:textId="77777777" w:rsidR="00BB06D2" w:rsidRDefault="00BB06D2" w:rsidP="00BB06D2">
      <w:pPr>
        <w:spacing w:line="360" w:lineRule="auto"/>
        <w:rPr>
          <w:rFonts w:ascii="Arial" w:hAnsi="Arial" w:cs="Arial"/>
          <w:sz w:val="28"/>
          <w:szCs w:val="28"/>
        </w:rPr>
      </w:pPr>
    </w:p>
    <w:p w14:paraId="749577EF" w14:textId="77777777" w:rsidR="00BB06D2" w:rsidRDefault="00BB06D2" w:rsidP="00BB06D2">
      <w:pPr>
        <w:spacing w:line="360" w:lineRule="auto"/>
        <w:rPr>
          <w:rFonts w:ascii="Arial" w:hAnsi="Arial" w:cs="Arial"/>
          <w:sz w:val="28"/>
          <w:szCs w:val="28"/>
        </w:rPr>
      </w:pPr>
    </w:p>
    <w:p w14:paraId="6361B89B" w14:textId="77777777" w:rsidR="00BB06D2" w:rsidRDefault="00BB06D2" w:rsidP="00BB06D2">
      <w:pPr>
        <w:spacing w:line="360" w:lineRule="auto"/>
        <w:rPr>
          <w:rFonts w:ascii="Arial" w:hAnsi="Arial" w:cs="Arial"/>
          <w:sz w:val="28"/>
          <w:szCs w:val="28"/>
        </w:rPr>
      </w:pPr>
    </w:p>
    <w:p w14:paraId="480D5016" w14:textId="77777777" w:rsidR="00BB06D2" w:rsidRDefault="00BB06D2" w:rsidP="00BB06D2">
      <w:pPr>
        <w:spacing w:line="360" w:lineRule="auto"/>
        <w:rPr>
          <w:rFonts w:ascii="Arial" w:hAnsi="Arial" w:cs="Arial"/>
          <w:sz w:val="28"/>
          <w:szCs w:val="28"/>
        </w:rPr>
      </w:pPr>
    </w:p>
    <w:p w14:paraId="6D39D078" w14:textId="77777777" w:rsidR="00BB06D2" w:rsidRDefault="00BB06D2" w:rsidP="00BB06D2">
      <w:pPr>
        <w:spacing w:line="360" w:lineRule="auto"/>
        <w:rPr>
          <w:rFonts w:ascii="Arial" w:hAnsi="Arial" w:cs="Arial"/>
          <w:sz w:val="28"/>
          <w:szCs w:val="28"/>
        </w:rPr>
      </w:pPr>
    </w:p>
    <w:p w14:paraId="3CC71E21" w14:textId="77777777" w:rsidR="00BB06D2" w:rsidRPr="00BB06D2" w:rsidRDefault="00BB06D2" w:rsidP="00BB06D2">
      <w:pPr>
        <w:spacing w:line="360" w:lineRule="auto"/>
        <w:rPr>
          <w:rFonts w:ascii="Arial" w:hAnsi="Arial" w:cs="Arial"/>
          <w:sz w:val="28"/>
          <w:szCs w:val="28"/>
        </w:rPr>
      </w:pPr>
    </w:p>
    <w:sectPr w:rsidR="00BB06D2" w:rsidRPr="00BB06D2" w:rsidSect="00000C9B">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38912" w14:textId="77777777" w:rsidR="001A0C83" w:rsidRDefault="001A0C83" w:rsidP="006A3A0D">
      <w:r>
        <w:separator/>
      </w:r>
    </w:p>
  </w:endnote>
  <w:endnote w:type="continuationSeparator" w:id="0">
    <w:p w14:paraId="2D89442D" w14:textId="77777777" w:rsidR="001A0C83" w:rsidRDefault="001A0C83" w:rsidP="006A3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1844995"/>
      <w:docPartObj>
        <w:docPartGallery w:val="Page Numbers (Bottom of Page)"/>
        <w:docPartUnique/>
      </w:docPartObj>
    </w:sdtPr>
    <w:sdtContent>
      <w:p w14:paraId="7DE51E57" w14:textId="348E581A" w:rsidR="006A3A0D" w:rsidRDefault="006A3A0D" w:rsidP="00556F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F56309" w14:textId="77777777" w:rsidR="006A3A0D" w:rsidRDefault="006A3A0D" w:rsidP="006A3A0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6939308"/>
      <w:docPartObj>
        <w:docPartGallery w:val="Page Numbers (Bottom of Page)"/>
        <w:docPartUnique/>
      </w:docPartObj>
    </w:sdtPr>
    <w:sdtContent>
      <w:p w14:paraId="2F8A3B6D" w14:textId="5BF4A391" w:rsidR="006A3A0D" w:rsidRDefault="006A3A0D" w:rsidP="00556F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DDE43F" w14:textId="77777777" w:rsidR="006A3A0D" w:rsidRDefault="006A3A0D" w:rsidP="006A3A0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9CE33" w14:textId="77777777" w:rsidR="001A0C83" w:rsidRDefault="001A0C83" w:rsidP="006A3A0D">
      <w:r>
        <w:separator/>
      </w:r>
    </w:p>
  </w:footnote>
  <w:footnote w:type="continuationSeparator" w:id="0">
    <w:p w14:paraId="382670FE" w14:textId="77777777" w:rsidR="001A0C83" w:rsidRDefault="001A0C83" w:rsidP="006A3A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65214D"/>
    <w:multiLevelType w:val="hybridMultilevel"/>
    <w:tmpl w:val="A3F8EC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FDF1B59"/>
    <w:multiLevelType w:val="hybridMultilevel"/>
    <w:tmpl w:val="AA88D6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6788438">
    <w:abstractNumId w:val="0"/>
  </w:num>
  <w:num w:numId="2" w16cid:durableId="14591016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6D2"/>
    <w:rsid w:val="00000C9B"/>
    <w:rsid w:val="00015BF0"/>
    <w:rsid w:val="00037702"/>
    <w:rsid w:val="00042308"/>
    <w:rsid w:val="000436CC"/>
    <w:rsid w:val="00084D9B"/>
    <w:rsid w:val="000879E5"/>
    <w:rsid w:val="00096251"/>
    <w:rsid w:val="00141F9D"/>
    <w:rsid w:val="00142033"/>
    <w:rsid w:val="00157950"/>
    <w:rsid w:val="001A0068"/>
    <w:rsid w:val="001A0C83"/>
    <w:rsid w:val="001D7001"/>
    <w:rsid w:val="001E54B4"/>
    <w:rsid w:val="001E6CD8"/>
    <w:rsid w:val="001E6EF5"/>
    <w:rsid w:val="00206912"/>
    <w:rsid w:val="00210214"/>
    <w:rsid w:val="00241D84"/>
    <w:rsid w:val="0026711C"/>
    <w:rsid w:val="002E72A6"/>
    <w:rsid w:val="002F509A"/>
    <w:rsid w:val="00363DD5"/>
    <w:rsid w:val="00390158"/>
    <w:rsid w:val="003C1B0E"/>
    <w:rsid w:val="003D2D50"/>
    <w:rsid w:val="003D3098"/>
    <w:rsid w:val="00406835"/>
    <w:rsid w:val="00411D08"/>
    <w:rsid w:val="0047378B"/>
    <w:rsid w:val="00484EAA"/>
    <w:rsid w:val="00494614"/>
    <w:rsid w:val="004C1E22"/>
    <w:rsid w:val="004C6C77"/>
    <w:rsid w:val="004D51E1"/>
    <w:rsid w:val="00535AFB"/>
    <w:rsid w:val="0059747B"/>
    <w:rsid w:val="005D3262"/>
    <w:rsid w:val="0064653F"/>
    <w:rsid w:val="00665AB2"/>
    <w:rsid w:val="006A3A0D"/>
    <w:rsid w:val="006C709D"/>
    <w:rsid w:val="006E158C"/>
    <w:rsid w:val="006E1716"/>
    <w:rsid w:val="00704290"/>
    <w:rsid w:val="00704C19"/>
    <w:rsid w:val="00715BB5"/>
    <w:rsid w:val="00744042"/>
    <w:rsid w:val="00744F2E"/>
    <w:rsid w:val="007E600D"/>
    <w:rsid w:val="008022B0"/>
    <w:rsid w:val="00823C1A"/>
    <w:rsid w:val="0087754C"/>
    <w:rsid w:val="00882A08"/>
    <w:rsid w:val="00885763"/>
    <w:rsid w:val="008B577B"/>
    <w:rsid w:val="008D0E29"/>
    <w:rsid w:val="00972DE4"/>
    <w:rsid w:val="00A02BD0"/>
    <w:rsid w:val="00A20227"/>
    <w:rsid w:val="00A23AAA"/>
    <w:rsid w:val="00A3461D"/>
    <w:rsid w:val="00A44C7B"/>
    <w:rsid w:val="00A64DAD"/>
    <w:rsid w:val="00AC45E2"/>
    <w:rsid w:val="00B2013D"/>
    <w:rsid w:val="00BB06D2"/>
    <w:rsid w:val="00C21517"/>
    <w:rsid w:val="00C60D96"/>
    <w:rsid w:val="00CB4B1C"/>
    <w:rsid w:val="00CC3733"/>
    <w:rsid w:val="00CC55CB"/>
    <w:rsid w:val="00CE1A17"/>
    <w:rsid w:val="00CE1B6B"/>
    <w:rsid w:val="00CF743D"/>
    <w:rsid w:val="00D237F7"/>
    <w:rsid w:val="00D24FF3"/>
    <w:rsid w:val="00D270D8"/>
    <w:rsid w:val="00DC048E"/>
    <w:rsid w:val="00DC3448"/>
    <w:rsid w:val="00DE191C"/>
    <w:rsid w:val="00E82163"/>
    <w:rsid w:val="00E853FE"/>
    <w:rsid w:val="00EB029E"/>
    <w:rsid w:val="00EC4B56"/>
    <w:rsid w:val="00EC707B"/>
    <w:rsid w:val="00F84A91"/>
    <w:rsid w:val="00FB57D8"/>
    <w:rsid w:val="00FC6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9A794"/>
  <w15:chartTrackingRefBased/>
  <w15:docId w15:val="{17733FFB-91FC-9B4B-82AC-06BC48644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D8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D8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41D8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41D84"/>
    <w:pPr>
      <w:spacing w:before="120"/>
    </w:pPr>
    <w:rPr>
      <w:rFonts w:cstheme="minorHAnsi"/>
      <w:b/>
      <w:bCs/>
      <w:i/>
      <w:iCs/>
    </w:rPr>
  </w:style>
  <w:style w:type="character" w:styleId="Hyperlink">
    <w:name w:val="Hyperlink"/>
    <w:basedOn w:val="DefaultParagraphFont"/>
    <w:uiPriority w:val="99"/>
    <w:unhideWhenUsed/>
    <w:rsid w:val="00241D84"/>
    <w:rPr>
      <w:color w:val="0563C1" w:themeColor="hyperlink"/>
      <w:u w:val="single"/>
    </w:rPr>
  </w:style>
  <w:style w:type="paragraph" w:styleId="TOC2">
    <w:name w:val="toc 2"/>
    <w:basedOn w:val="Normal"/>
    <w:next w:val="Normal"/>
    <w:autoRedefine/>
    <w:uiPriority w:val="39"/>
    <w:semiHidden/>
    <w:unhideWhenUsed/>
    <w:rsid w:val="00241D8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241D84"/>
    <w:pPr>
      <w:ind w:left="480"/>
    </w:pPr>
    <w:rPr>
      <w:rFonts w:cstheme="minorHAnsi"/>
      <w:sz w:val="20"/>
      <w:szCs w:val="20"/>
    </w:rPr>
  </w:style>
  <w:style w:type="paragraph" w:styleId="TOC4">
    <w:name w:val="toc 4"/>
    <w:basedOn w:val="Normal"/>
    <w:next w:val="Normal"/>
    <w:autoRedefine/>
    <w:uiPriority w:val="39"/>
    <w:semiHidden/>
    <w:unhideWhenUsed/>
    <w:rsid w:val="00241D84"/>
    <w:pPr>
      <w:ind w:left="720"/>
    </w:pPr>
    <w:rPr>
      <w:rFonts w:cstheme="minorHAnsi"/>
      <w:sz w:val="20"/>
      <w:szCs w:val="20"/>
    </w:rPr>
  </w:style>
  <w:style w:type="paragraph" w:styleId="TOC5">
    <w:name w:val="toc 5"/>
    <w:basedOn w:val="Normal"/>
    <w:next w:val="Normal"/>
    <w:autoRedefine/>
    <w:uiPriority w:val="39"/>
    <w:semiHidden/>
    <w:unhideWhenUsed/>
    <w:rsid w:val="00241D84"/>
    <w:pPr>
      <w:ind w:left="960"/>
    </w:pPr>
    <w:rPr>
      <w:rFonts w:cstheme="minorHAnsi"/>
      <w:sz w:val="20"/>
      <w:szCs w:val="20"/>
    </w:rPr>
  </w:style>
  <w:style w:type="paragraph" w:styleId="TOC6">
    <w:name w:val="toc 6"/>
    <w:basedOn w:val="Normal"/>
    <w:next w:val="Normal"/>
    <w:autoRedefine/>
    <w:uiPriority w:val="39"/>
    <w:semiHidden/>
    <w:unhideWhenUsed/>
    <w:rsid w:val="00241D84"/>
    <w:pPr>
      <w:ind w:left="1200"/>
    </w:pPr>
    <w:rPr>
      <w:rFonts w:cstheme="minorHAnsi"/>
      <w:sz w:val="20"/>
      <w:szCs w:val="20"/>
    </w:rPr>
  </w:style>
  <w:style w:type="paragraph" w:styleId="TOC7">
    <w:name w:val="toc 7"/>
    <w:basedOn w:val="Normal"/>
    <w:next w:val="Normal"/>
    <w:autoRedefine/>
    <w:uiPriority w:val="39"/>
    <w:semiHidden/>
    <w:unhideWhenUsed/>
    <w:rsid w:val="00241D84"/>
    <w:pPr>
      <w:ind w:left="1440"/>
    </w:pPr>
    <w:rPr>
      <w:rFonts w:cstheme="minorHAnsi"/>
      <w:sz w:val="20"/>
      <w:szCs w:val="20"/>
    </w:rPr>
  </w:style>
  <w:style w:type="paragraph" w:styleId="TOC8">
    <w:name w:val="toc 8"/>
    <w:basedOn w:val="Normal"/>
    <w:next w:val="Normal"/>
    <w:autoRedefine/>
    <w:uiPriority w:val="39"/>
    <w:semiHidden/>
    <w:unhideWhenUsed/>
    <w:rsid w:val="00241D84"/>
    <w:pPr>
      <w:ind w:left="1680"/>
    </w:pPr>
    <w:rPr>
      <w:rFonts w:cstheme="minorHAnsi"/>
      <w:sz w:val="20"/>
      <w:szCs w:val="20"/>
    </w:rPr>
  </w:style>
  <w:style w:type="paragraph" w:styleId="TOC9">
    <w:name w:val="toc 9"/>
    <w:basedOn w:val="Normal"/>
    <w:next w:val="Normal"/>
    <w:autoRedefine/>
    <w:uiPriority w:val="39"/>
    <w:semiHidden/>
    <w:unhideWhenUsed/>
    <w:rsid w:val="00241D84"/>
    <w:pPr>
      <w:ind w:left="1920"/>
    </w:pPr>
    <w:rPr>
      <w:rFonts w:cstheme="minorHAnsi"/>
      <w:sz w:val="20"/>
      <w:szCs w:val="20"/>
    </w:rPr>
  </w:style>
  <w:style w:type="paragraph" w:styleId="NoSpacing">
    <w:name w:val="No Spacing"/>
    <w:link w:val="NoSpacingChar"/>
    <w:uiPriority w:val="1"/>
    <w:qFormat/>
    <w:rsid w:val="00000C9B"/>
    <w:rPr>
      <w:rFonts w:eastAsiaTheme="minorEastAsia"/>
      <w:sz w:val="22"/>
      <w:szCs w:val="22"/>
      <w:lang w:val="en-US" w:eastAsia="zh-CN"/>
    </w:rPr>
  </w:style>
  <w:style w:type="character" w:customStyle="1" w:styleId="NoSpacingChar">
    <w:name w:val="No Spacing Char"/>
    <w:basedOn w:val="DefaultParagraphFont"/>
    <w:link w:val="NoSpacing"/>
    <w:uiPriority w:val="1"/>
    <w:rsid w:val="00000C9B"/>
    <w:rPr>
      <w:rFonts w:eastAsiaTheme="minorEastAsia"/>
      <w:sz w:val="22"/>
      <w:szCs w:val="22"/>
      <w:lang w:val="en-US" w:eastAsia="zh-CN"/>
    </w:rPr>
  </w:style>
  <w:style w:type="paragraph" w:styleId="Footer">
    <w:name w:val="footer"/>
    <w:basedOn w:val="Normal"/>
    <w:link w:val="FooterChar"/>
    <w:uiPriority w:val="99"/>
    <w:unhideWhenUsed/>
    <w:rsid w:val="006A3A0D"/>
    <w:pPr>
      <w:tabs>
        <w:tab w:val="center" w:pos="4513"/>
        <w:tab w:val="right" w:pos="9026"/>
      </w:tabs>
    </w:pPr>
  </w:style>
  <w:style w:type="character" w:customStyle="1" w:styleId="FooterChar">
    <w:name w:val="Footer Char"/>
    <w:basedOn w:val="DefaultParagraphFont"/>
    <w:link w:val="Footer"/>
    <w:uiPriority w:val="99"/>
    <w:rsid w:val="006A3A0D"/>
  </w:style>
  <w:style w:type="character" w:styleId="PageNumber">
    <w:name w:val="page number"/>
    <w:basedOn w:val="DefaultParagraphFont"/>
    <w:uiPriority w:val="99"/>
    <w:semiHidden/>
    <w:unhideWhenUsed/>
    <w:rsid w:val="006A3A0D"/>
  </w:style>
  <w:style w:type="paragraph" w:styleId="Revision">
    <w:name w:val="Revision"/>
    <w:hidden/>
    <w:uiPriority w:val="99"/>
    <w:semiHidden/>
    <w:rsid w:val="006E158C"/>
  </w:style>
  <w:style w:type="character" w:customStyle="1" w:styleId="apple-converted-space">
    <w:name w:val="apple-converted-space"/>
    <w:basedOn w:val="DefaultParagraphFont"/>
    <w:rsid w:val="00DC3448"/>
  </w:style>
  <w:style w:type="paragraph" w:styleId="ListParagraph">
    <w:name w:val="List Paragraph"/>
    <w:basedOn w:val="Normal"/>
    <w:uiPriority w:val="34"/>
    <w:qFormat/>
    <w:rsid w:val="00DC34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12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sdlondon.ac.uk/bwletin/Title-118709-en.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5D639-8A30-2549-A77A-9F3C70C45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6</Pages>
  <Words>1094</Words>
  <Characters>6240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Grozeva (2213945)</dc:creator>
  <cp:keywords/>
  <dc:description/>
  <cp:lastModifiedBy>Kristina Grozeva (2213945)</cp:lastModifiedBy>
  <cp:revision>56</cp:revision>
  <dcterms:created xsi:type="dcterms:W3CDTF">2023-04-19T13:35:00Z</dcterms:created>
  <dcterms:modified xsi:type="dcterms:W3CDTF">2023-04-26T14:46:00Z</dcterms:modified>
</cp:coreProperties>
</file>