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B0ACE" w:rsidRDefault="007B0ACE">
      <w:pPr>
        <w:spacing w:line="360" w:lineRule="auto"/>
        <w:ind w:left="0" w:firstLine="0"/>
        <w:rPr>
          <w:sz w:val="52"/>
          <w:szCs w:val="52"/>
        </w:rPr>
      </w:pPr>
    </w:p>
    <w:p w14:paraId="00000002" w14:textId="77777777" w:rsidR="007B0ACE" w:rsidRPr="00972B51" w:rsidRDefault="00137B47">
      <w:pPr>
        <w:pStyle w:val="Title"/>
        <w:rPr>
          <w:i/>
          <w:sz w:val="40"/>
          <w:szCs w:val="40"/>
        </w:rPr>
      </w:pPr>
      <w:r w:rsidRPr="00972B51">
        <w:rPr>
          <w:i/>
          <w:sz w:val="40"/>
          <w:szCs w:val="40"/>
        </w:rPr>
        <w:t>What are the current challenges that the hospitality industry is facing that are affecting business performance: Premier Inn</w:t>
      </w:r>
    </w:p>
    <w:p w14:paraId="52769308" w14:textId="77777777" w:rsidR="00972B51" w:rsidRDefault="00137B47">
      <w:pPr>
        <w:pStyle w:val="Title"/>
        <w:spacing w:before="240"/>
        <w:rPr>
          <w:sz w:val="24"/>
          <w:szCs w:val="24"/>
        </w:rPr>
      </w:pPr>
      <w:r w:rsidRPr="00972B51">
        <w:rPr>
          <w:sz w:val="24"/>
          <w:szCs w:val="24"/>
        </w:rPr>
        <w:t>Module: Personnel Resourcing and Development</w:t>
      </w:r>
    </w:p>
    <w:p w14:paraId="00000003" w14:textId="32EF7FF8" w:rsidR="007B0ACE" w:rsidRPr="00972B51" w:rsidRDefault="00972B51">
      <w:pPr>
        <w:pStyle w:val="Title"/>
        <w:spacing w:before="240"/>
        <w:rPr>
          <w:sz w:val="24"/>
          <w:szCs w:val="24"/>
        </w:rPr>
      </w:pPr>
      <w:r>
        <w:rPr>
          <w:sz w:val="24"/>
          <w:szCs w:val="24"/>
        </w:rPr>
        <w:t xml:space="preserve">Module Code: </w:t>
      </w:r>
      <w:r w:rsidR="00137B47" w:rsidRPr="00972B51">
        <w:rPr>
          <w:sz w:val="24"/>
          <w:szCs w:val="24"/>
        </w:rPr>
        <w:t>BMIH5005</w:t>
      </w:r>
    </w:p>
    <w:p w14:paraId="00000004" w14:textId="0C662E0C" w:rsidR="007B0ACE" w:rsidRDefault="00137B47">
      <w:pPr>
        <w:pStyle w:val="Title"/>
        <w:spacing w:before="240"/>
        <w:rPr>
          <w:sz w:val="24"/>
          <w:szCs w:val="24"/>
        </w:rPr>
      </w:pPr>
      <w:bookmarkStart w:id="0" w:name="_gjdgxs" w:colFirst="0" w:colLast="0"/>
      <w:bookmarkEnd w:id="0"/>
      <w:r w:rsidRPr="00972B51">
        <w:rPr>
          <w:sz w:val="24"/>
          <w:szCs w:val="24"/>
        </w:rPr>
        <w:t>Student’s Name:</w:t>
      </w:r>
      <w:r w:rsidR="00972B51">
        <w:rPr>
          <w:sz w:val="24"/>
          <w:szCs w:val="24"/>
        </w:rPr>
        <w:t xml:space="preserve"> Md Zahirul Haque</w:t>
      </w:r>
    </w:p>
    <w:p w14:paraId="1707A70F" w14:textId="2FFBFC6D" w:rsidR="00972B51" w:rsidRPr="00972B51" w:rsidRDefault="00972B51" w:rsidP="00972B51">
      <w:pPr>
        <w:jc w:val="center"/>
      </w:pPr>
      <w:r>
        <w:t>Student ID: 2109025</w:t>
      </w:r>
    </w:p>
    <w:p w14:paraId="00000005" w14:textId="77777777" w:rsidR="007B0ACE" w:rsidRPr="00972B51" w:rsidRDefault="00137B47">
      <w:pPr>
        <w:pStyle w:val="Title"/>
        <w:spacing w:before="240"/>
        <w:rPr>
          <w:sz w:val="24"/>
          <w:szCs w:val="24"/>
        </w:rPr>
      </w:pPr>
      <w:r w:rsidRPr="00972B51">
        <w:rPr>
          <w:sz w:val="24"/>
          <w:szCs w:val="24"/>
        </w:rPr>
        <w:t>Lecturer’s Name: Helen Evans and Emma Roberts</w:t>
      </w:r>
    </w:p>
    <w:p w14:paraId="00000006" w14:textId="77777777" w:rsidR="007B0ACE" w:rsidRDefault="007B0ACE">
      <w:pPr>
        <w:spacing w:line="360" w:lineRule="auto"/>
        <w:ind w:left="360" w:firstLine="360"/>
      </w:pPr>
    </w:p>
    <w:p w14:paraId="00000007" w14:textId="77777777" w:rsidR="007B0ACE" w:rsidRDefault="00137B47">
      <w:pPr>
        <w:spacing w:line="360" w:lineRule="auto"/>
      </w:pPr>
      <w:r>
        <w:br w:type="page"/>
      </w:r>
    </w:p>
    <w:p w14:paraId="00000008" w14:textId="77777777" w:rsidR="007B0ACE" w:rsidRDefault="00137B47">
      <w:pPr>
        <w:keepNext/>
        <w:keepLines/>
        <w:pBdr>
          <w:top w:val="nil"/>
          <w:left w:val="nil"/>
          <w:bottom w:val="nil"/>
          <w:right w:val="nil"/>
          <w:between w:val="nil"/>
        </w:pBdr>
        <w:spacing w:before="480" w:after="0"/>
        <w:ind w:left="0" w:firstLine="0"/>
        <w:jc w:val="left"/>
        <w:rPr>
          <w:rFonts w:ascii="Calibri" w:eastAsia="Calibri" w:hAnsi="Calibri" w:cs="Calibri"/>
          <w:b/>
          <w:color w:val="2F5496"/>
          <w:sz w:val="28"/>
          <w:szCs w:val="28"/>
        </w:rPr>
      </w:pPr>
      <w:r>
        <w:rPr>
          <w:rFonts w:ascii="Calibri" w:eastAsia="Calibri" w:hAnsi="Calibri" w:cs="Calibri"/>
          <w:b/>
          <w:color w:val="2F5496"/>
          <w:sz w:val="28"/>
          <w:szCs w:val="28"/>
        </w:rPr>
        <w:lastRenderedPageBreak/>
        <w:t>Table of Contents</w:t>
      </w:r>
    </w:p>
    <w:sdt>
      <w:sdtPr>
        <w:id w:val="-354815472"/>
        <w:docPartObj>
          <w:docPartGallery w:val="Table of Contents"/>
          <w:docPartUnique/>
        </w:docPartObj>
      </w:sdtPr>
      <w:sdtContent>
        <w:p w14:paraId="00000009" w14:textId="77777777" w:rsidR="007B0ACE" w:rsidRDefault="00137B47">
          <w:pPr>
            <w:pBdr>
              <w:top w:val="nil"/>
              <w:left w:val="nil"/>
              <w:bottom w:val="nil"/>
              <w:right w:val="nil"/>
              <w:between w:val="nil"/>
            </w:pBdr>
            <w:tabs>
              <w:tab w:val="right" w:pos="9016"/>
            </w:tabs>
            <w:spacing w:before="120" w:after="0"/>
            <w:ind w:left="0" w:firstLine="360"/>
            <w:jc w:val="left"/>
            <w:rPr>
              <w:rFonts w:ascii="Calibri" w:eastAsia="Calibri" w:hAnsi="Calibri" w:cs="Calibri"/>
              <w:color w:val="000000"/>
            </w:rPr>
          </w:pPr>
          <w:r>
            <w:fldChar w:fldCharType="begin"/>
          </w:r>
          <w:r>
            <w:instrText xml:space="preserve"> TOC \h \u \z \t "Heading 1,1,Heading 2,2,Heading 3,3,Heading 4,4,Heading 5,5,Heading 6,6,"</w:instrText>
          </w:r>
          <w:r>
            <w:fldChar w:fldCharType="separate"/>
          </w:r>
          <w:hyperlink w:anchor="_30j0zll">
            <w:r>
              <w:rPr>
                <w:rFonts w:ascii="Calibri" w:eastAsia="Calibri" w:hAnsi="Calibri" w:cs="Calibri"/>
                <w:b/>
                <w:i/>
                <w:color w:val="000000"/>
              </w:rPr>
              <w:t>Discussion/Literature</w:t>
            </w:r>
            <w:r>
              <w:rPr>
                <w:rFonts w:ascii="Calibri" w:eastAsia="Calibri" w:hAnsi="Calibri" w:cs="Calibri"/>
                <w:b/>
                <w:i/>
                <w:color w:val="000000"/>
              </w:rPr>
              <w:tab/>
              <w:t>4</w:t>
            </w:r>
          </w:hyperlink>
        </w:p>
        <w:p w14:paraId="0000000A"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1fob9te">
            <w:r w:rsidR="00137B47">
              <w:rPr>
                <w:rFonts w:ascii="Calibri" w:eastAsia="Calibri" w:hAnsi="Calibri" w:cs="Calibri"/>
                <w:b/>
                <w:color w:val="000000"/>
                <w:sz w:val="22"/>
                <w:szCs w:val="22"/>
              </w:rPr>
              <w:t>PESTLE Analysis</w:t>
            </w:r>
            <w:r w:rsidR="00137B47">
              <w:rPr>
                <w:rFonts w:ascii="Calibri" w:eastAsia="Calibri" w:hAnsi="Calibri" w:cs="Calibri"/>
                <w:b/>
                <w:color w:val="000000"/>
                <w:sz w:val="22"/>
                <w:szCs w:val="22"/>
              </w:rPr>
              <w:tab/>
              <w:t>4</w:t>
            </w:r>
          </w:hyperlink>
        </w:p>
        <w:p w14:paraId="0000000B"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3znysh7">
            <w:r w:rsidR="00137B47">
              <w:rPr>
                <w:rFonts w:ascii="Calibri" w:eastAsia="Calibri" w:hAnsi="Calibri" w:cs="Calibri"/>
                <w:b/>
                <w:color w:val="000000"/>
                <w:sz w:val="22"/>
                <w:szCs w:val="22"/>
              </w:rPr>
              <w:t>SWOT Analysis</w:t>
            </w:r>
            <w:r w:rsidR="00137B47">
              <w:rPr>
                <w:rFonts w:ascii="Calibri" w:eastAsia="Calibri" w:hAnsi="Calibri" w:cs="Calibri"/>
                <w:b/>
                <w:color w:val="000000"/>
                <w:sz w:val="22"/>
                <w:szCs w:val="22"/>
              </w:rPr>
              <w:tab/>
              <w:t>5</w:t>
            </w:r>
          </w:hyperlink>
        </w:p>
        <w:p w14:paraId="0000000C"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2et92p0">
            <w:r w:rsidR="00137B47">
              <w:rPr>
                <w:rFonts w:ascii="Calibri" w:eastAsia="Calibri" w:hAnsi="Calibri" w:cs="Calibri"/>
                <w:b/>
                <w:color w:val="000000"/>
                <w:sz w:val="22"/>
                <w:szCs w:val="22"/>
              </w:rPr>
              <w:t>Retention Rates</w:t>
            </w:r>
            <w:r w:rsidR="00137B47">
              <w:rPr>
                <w:rFonts w:ascii="Calibri" w:eastAsia="Calibri" w:hAnsi="Calibri" w:cs="Calibri"/>
                <w:b/>
                <w:color w:val="000000"/>
                <w:sz w:val="22"/>
                <w:szCs w:val="22"/>
              </w:rPr>
              <w:tab/>
              <w:t>6</w:t>
            </w:r>
          </w:hyperlink>
        </w:p>
        <w:p w14:paraId="0000000D"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tyjcwt">
            <w:r w:rsidR="00137B47">
              <w:rPr>
                <w:rFonts w:ascii="Calibri" w:eastAsia="Calibri" w:hAnsi="Calibri" w:cs="Calibri"/>
                <w:b/>
                <w:color w:val="000000"/>
                <w:sz w:val="22"/>
                <w:szCs w:val="22"/>
              </w:rPr>
              <w:t>Industry Examples</w:t>
            </w:r>
            <w:r w:rsidR="00137B47">
              <w:rPr>
                <w:rFonts w:ascii="Calibri" w:eastAsia="Calibri" w:hAnsi="Calibri" w:cs="Calibri"/>
                <w:b/>
                <w:color w:val="000000"/>
                <w:sz w:val="22"/>
                <w:szCs w:val="22"/>
              </w:rPr>
              <w:tab/>
              <w:t>7</w:t>
            </w:r>
          </w:hyperlink>
        </w:p>
        <w:p w14:paraId="0000000E"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3dy6vkm">
            <w:r w:rsidR="00137B47">
              <w:rPr>
                <w:rFonts w:ascii="Calibri" w:eastAsia="Calibri" w:hAnsi="Calibri" w:cs="Calibri"/>
                <w:b/>
                <w:color w:val="000000"/>
                <w:sz w:val="22"/>
                <w:szCs w:val="22"/>
              </w:rPr>
              <w:t>Employee lifecycle</w:t>
            </w:r>
            <w:r w:rsidR="00137B47">
              <w:rPr>
                <w:rFonts w:ascii="Calibri" w:eastAsia="Calibri" w:hAnsi="Calibri" w:cs="Calibri"/>
                <w:b/>
                <w:color w:val="000000"/>
                <w:sz w:val="22"/>
                <w:szCs w:val="22"/>
              </w:rPr>
              <w:tab/>
              <w:t>7</w:t>
            </w:r>
          </w:hyperlink>
        </w:p>
        <w:p w14:paraId="0000000F"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1t3h5sf">
            <w:r w:rsidR="00137B47">
              <w:rPr>
                <w:rFonts w:ascii="Calibri" w:eastAsia="Calibri" w:hAnsi="Calibri" w:cs="Calibri"/>
                <w:b/>
                <w:color w:val="000000"/>
                <w:sz w:val="22"/>
                <w:szCs w:val="22"/>
              </w:rPr>
              <w:t>Potential solutions</w:t>
            </w:r>
            <w:r w:rsidR="00137B47">
              <w:rPr>
                <w:rFonts w:ascii="Calibri" w:eastAsia="Calibri" w:hAnsi="Calibri" w:cs="Calibri"/>
                <w:b/>
                <w:color w:val="000000"/>
                <w:sz w:val="22"/>
                <w:szCs w:val="22"/>
              </w:rPr>
              <w:tab/>
              <w:t>8</w:t>
            </w:r>
          </w:hyperlink>
        </w:p>
        <w:p w14:paraId="00000010" w14:textId="77777777" w:rsidR="007B0ACE" w:rsidRDefault="00000000">
          <w:pPr>
            <w:pBdr>
              <w:top w:val="nil"/>
              <w:left w:val="nil"/>
              <w:bottom w:val="nil"/>
              <w:right w:val="nil"/>
              <w:between w:val="nil"/>
            </w:pBdr>
            <w:tabs>
              <w:tab w:val="right" w:pos="9016"/>
            </w:tabs>
            <w:spacing w:before="120" w:after="0"/>
            <w:ind w:left="0" w:firstLine="360"/>
            <w:jc w:val="left"/>
            <w:rPr>
              <w:rFonts w:ascii="Calibri" w:eastAsia="Calibri" w:hAnsi="Calibri" w:cs="Calibri"/>
              <w:color w:val="000000"/>
            </w:rPr>
          </w:pPr>
          <w:hyperlink w:anchor="_4d34og8">
            <w:r w:rsidR="00137B47">
              <w:rPr>
                <w:rFonts w:ascii="Calibri" w:eastAsia="Calibri" w:hAnsi="Calibri" w:cs="Calibri"/>
                <w:b/>
                <w:i/>
                <w:color w:val="000000"/>
              </w:rPr>
              <w:t>Evaluation and Conclusion</w:t>
            </w:r>
            <w:r w:rsidR="00137B47">
              <w:rPr>
                <w:rFonts w:ascii="Calibri" w:eastAsia="Calibri" w:hAnsi="Calibri" w:cs="Calibri"/>
                <w:b/>
                <w:i/>
                <w:color w:val="000000"/>
              </w:rPr>
              <w:tab/>
              <w:t>8</w:t>
            </w:r>
          </w:hyperlink>
        </w:p>
        <w:p w14:paraId="00000011" w14:textId="77777777" w:rsidR="007B0ACE" w:rsidRDefault="00000000">
          <w:pPr>
            <w:pBdr>
              <w:top w:val="nil"/>
              <w:left w:val="nil"/>
              <w:bottom w:val="nil"/>
              <w:right w:val="nil"/>
              <w:between w:val="nil"/>
            </w:pBdr>
            <w:tabs>
              <w:tab w:val="right" w:pos="9016"/>
            </w:tabs>
            <w:spacing w:before="120" w:after="0"/>
            <w:ind w:left="240" w:firstLine="120"/>
            <w:jc w:val="left"/>
            <w:rPr>
              <w:rFonts w:ascii="Calibri" w:eastAsia="Calibri" w:hAnsi="Calibri" w:cs="Calibri"/>
              <w:color w:val="000000"/>
            </w:rPr>
          </w:pPr>
          <w:hyperlink w:anchor="_2s8eyo1">
            <w:r w:rsidR="00137B47">
              <w:rPr>
                <w:rFonts w:ascii="Calibri" w:eastAsia="Calibri" w:hAnsi="Calibri" w:cs="Calibri"/>
                <w:b/>
                <w:color w:val="000000"/>
                <w:sz w:val="22"/>
                <w:szCs w:val="22"/>
              </w:rPr>
              <w:t>Recommendations</w:t>
            </w:r>
            <w:r w:rsidR="00137B47">
              <w:rPr>
                <w:rFonts w:ascii="Calibri" w:eastAsia="Calibri" w:hAnsi="Calibri" w:cs="Calibri"/>
                <w:b/>
                <w:color w:val="000000"/>
                <w:sz w:val="22"/>
                <w:szCs w:val="22"/>
              </w:rPr>
              <w:tab/>
              <w:t>9</w:t>
            </w:r>
          </w:hyperlink>
        </w:p>
        <w:p w14:paraId="00000012" w14:textId="77777777" w:rsidR="007B0ACE" w:rsidRDefault="00000000">
          <w:pPr>
            <w:pBdr>
              <w:top w:val="nil"/>
              <w:left w:val="nil"/>
              <w:bottom w:val="nil"/>
              <w:right w:val="nil"/>
              <w:between w:val="nil"/>
            </w:pBdr>
            <w:tabs>
              <w:tab w:val="right" w:pos="9016"/>
            </w:tabs>
            <w:spacing w:before="120" w:after="0"/>
            <w:ind w:left="0" w:firstLine="360"/>
            <w:jc w:val="left"/>
            <w:rPr>
              <w:rFonts w:ascii="Calibri" w:eastAsia="Calibri" w:hAnsi="Calibri" w:cs="Calibri"/>
              <w:color w:val="000000"/>
            </w:rPr>
          </w:pPr>
          <w:hyperlink w:anchor="_17dp8vu">
            <w:r w:rsidR="00137B47">
              <w:rPr>
                <w:rFonts w:ascii="Calibri" w:eastAsia="Calibri" w:hAnsi="Calibri" w:cs="Calibri"/>
                <w:b/>
                <w:i/>
                <w:color w:val="000000"/>
              </w:rPr>
              <w:t>References</w:t>
            </w:r>
            <w:r w:rsidR="00137B47">
              <w:rPr>
                <w:rFonts w:ascii="Calibri" w:eastAsia="Calibri" w:hAnsi="Calibri" w:cs="Calibri"/>
                <w:b/>
                <w:i/>
                <w:color w:val="000000"/>
              </w:rPr>
              <w:tab/>
              <w:t>10</w:t>
            </w:r>
          </w:hyperlink>
        </w:p>
        <w:p w14:paraId="00000013" w14:textId="77777777" w:rsidR="007B0ACE" w:rsidRDefault="00137B47">
          <w:r>
            <w:fldChar w:fldCharType="end"/>
          </w:r>
        </w:p>
      </w:sdtContent>
    </w:sdt>
    <w:p w14:paraId="00000014" w14:textId="77777777" w:rsidR="007B0ACE" w:rsidRDefault="00137B47">
      <w:pPr>
        <w:rPr>
          <w:rFonts w:ascii="Times New Roman" w:eastAsia="Times New Roman" w:hAnsi="Times New Roman" w:cs="Times New Roman"/>
          <w:b/>
          <w:sz w:val="28"/>
          <w:szCs w:val="28"/>
        </w:rPr>
      </w:pPr>
      <w:r>
        <w:br w:type="page"/>
      </w:r>
    </w:p>
    <w:p w14:paraId="00000015" w14:textId="77777777" w:rsidR="007B0ACE" w:rsidRDefault="00137B47">
      <w:pPr>
        <w:spacing w:line="360" w:lineRule="auto"/>
        <w:ind w:left="360" w:firstLine="360"/>
      </w:pPr>
      <w:r>
        <w:rPr>
          <w:rFonts w:ascii="Times New Roman" w:eastAsia="Times New Roman" w:hAnsi="Times New Roman" w:cs="Times New Roman"/>
          <w:b/>
          <w:sz w:val="28"/>
          <w:szCs w:val="28"/>
        </w:rPr>
        <w:lastRenderedPageBreak/>
        <w:t>Introduction and Background</w:t>
      </w:r>
    </w:p>
    <w:p w14:paraId="00000016" w14:textId="77777777" w:rsidR="007B0ACE" w:rsidRDefault="00137B47">
      <w:pPr>
        <w:spacing w:line="360" w:lineRule="auto"/>
        <w:ind w:left="0" w:firstLine="0"/>
      </w:pPr>
      <w:r>
        <w:t xml:space="preserve">The Premier Inn is the UK's leading hotel chain which is operated by </w:t>
      </w:r>
      <w:proofErr w:type="gramStart"/>
      <w:r>
        <w:t>Whitbread  PLC.</w:t>
      </w:r>
      <w:proofErr w:type="gramEnd"/>
      <w:r>
        <w:t xml:space="preserve"> The hotel chain, initially named ‘Travel Inn,’ was founded in 1987 by </w:t>
      </w:r>
      <w:proofErr w:type="gramStart"/>
      <w:r>
        <w:t>Whitbread  PLC</w:t>
      </w:r>
      <w:proofErr w:type="gramEnd"/>
      <w:r>
        <w:t xml:space="preserve"> to compete with other affordable accommodation providers such as Travelodge (McCaskey and Campus, 2021). The parent company acquired Premier Lodge in 2004 and merged the two companies to found Premier Inn in 2007. Since then, Premier Inn has gone on to become one of the UK’s most popular and affordable hotel brands and accounts for 70% revenue of </w:t>
      </w:r>
      <w:proofErr w:type="gramStart"/>
      <w:r>
        <w:t>Whitbread  PLC</w:t>
      </w:r>
      <w:proofErr w:type="gramEnd"/>
      <w:r>
        <w:t xml:space="preserve"> (Tempest, 2020). Premier Inn has over 800 hotels located in suburbs, city centres, and urban areas across the UK (</w:t>
      </w:r>
      <w:proofErr w:type="spellStart"/>
      <w:r>
        <w:t>PremierInn</w:t>
      </w:r>
      <w:proofErr w:type="spellEnd"/>
      <w:r>
        <w:t>, 2022). It also has hotels located in other countries, such as Germany, the UAE, Qatar and Ireland. It provides affordable accommodation services to both business and leisure travellers and enjoyed a high occupancy rate of over 68.32% in 2022 (Ellis, 2021). The brand is positioned as an affordable &amp; comfortable accommodation provider which promises a good night's sleep, and this is one of the main competitive advantages of Premier Inn and sets it apart from competitors.</w:t>
      </w:r>
    </w:p>
    <w:p w14:paraId="00000017" w14:textId="77777777" w:rsidR="007B0ACE" w:rsidRDefault="00137B47">
      <w:pPr>
        <w:spacing w:line="360" w:lineRule="auto"/>
        <w:ind w:left="0" w:firstLine="0"/>
        <w:rPr>
          <w:rFonts w:ascii="Times New Roman" w:eastAsia="Times New Roman" w:hAnsi="Times New Roman" w:cs="Times New Roman"/>
          <w:b/>
          <w:sz w:val="28"/>
          <w:szCs w:val="28"/>
        </w:rPr>
      </w:pPr>
      <w:r>
        <w:t xml:space="preserve">In recent times, the brand has had trouble retaining its employees. Employee retention is defined as the ability of an organisation to retain its employees, which also reduces turnover rates (Jobin, 2017). As the quality of service is highly dependent on the employees, which is a key factor in the success of hotel businesses, many are struggling to survive due to the negative impacts of low retention rates. The impact of the Covid-19 pandemic, shortage of workforce, poor working conditions and reduced wages in the face of high inflation are some of the factors contributing to low employee retention rates of businesses. This report looks at the issue of employee retention and other key challenges which the hospitality industry is facing and is impacting business performance. </w:t>
      </w:r>
    </w:p>
    <w:p w14:paraId="00000018" w14:textId="77777777" w:rsidR="007B0ACE" w:rsidRDefault="00137B47">
      <w:pPr>
        <w:rPr>
          <w:rFonts w:ascii="Times New Roman" w:eastAsia="Times New Roman" w:hAnsi="Times New Roman" w:cs="Times New Roman"/>
          <w:b/>
          <w:sz w:val="28"/>
          <w:szCs w:val="28"/>
        </w:rPr>
      </w:pPr>
      <w:r>
        <w:br w:type="page"/>
      </w:r>
    </w:p>
    <w:p w14:paraId="00000019" w14:textId="77777777" w:rsidR="007B0ACE" w:rsidRDefault="00137B47">
      <w:pPr>
        <w:pStyle w:val="Heading1"/>
        <w:rPr>
          <w:sz w:val="26"/>
          <w:szCs w:val="26"/>
        </w:rPr>
      </w:pPr>
      <w:bookmarkStart w:id="1" w:name="_30j0zll" w:colFirst="0" w:colLast="0"/>
      <w:bookmarkEnd w:id="1"/>
      <w:r>
        <w:lastRenderedPageBreak/>
        <w:t>Discussion/Literature</w:t>
      </w:r>
    </w:p>
    <w:p w14:paraId="0000001A" w14:textId="77777777" w:rsidR="007B0ACE" w:rsidRDefault="00137B47">
      <w:pPr>
        <w:pStyle w:val="Heading2"/>
        <w:ind w:left="360" w:firstLine="360"/>
      </w:pPr>
      <w:bookmarkStart w:id="2" w:name="_3rdcrjn" w:colFirst="0" w:colLast="0"/>
      <w:bookmarkEnd w:id="2"/>
      <w:r>
        <w:t>PESTLE Analysis</w:t>
      </w:r>
    </w:p>
    <w:p w14:paraId="0000001B" w14:textId="77777777" w:rsidR="007B0ACE" w:rsidRDefault="00137B47">
      <w:pPr>
        <w:spacing w:line="360" w:lineRule="auto"/>
        <w:ind w:left="0" w:firstLine="0"/>
      </w:pPr>
      <w:r>
        <w:rPr>
          <w:b/>
        </w:rPr>
        <w:t>Political</w:t>
      </w:r>
      <w:r>
        <w:t xml:space="preserve">: The UK has a stable political environment which has provided a suitable environment for Premier Inn to operate and expand its business. Although government policies do not impact employee recruitment &amp; retention directly, government policies on immigration, labour laws and taxation have indirectly impacted the recruitment &amp; retention of employees in the hospitality industry. Brexit has meant that fewer numbers of people can travel to the UK from Europe, which has drastically reduced the number of workers available (French, 2020). Moreover, the introduction of strict immigration laws after Brexit and the lack of work visa availability have made the situation worse. The government is also prioritising cutting back on immigration. All of these have reduced the number of workers available and have made it difficult to recruit &amp; retain employees in the hospitality industry. To combat this worker crisis, </w:t>
      </w:r>
      <w:proofErr w:type="gramStart"/>
      <w:r>
        <w:t>the  Premier</w:t>
      </w:r>
      <w:proofErr w:type="gramEnd"/>
      <w:r>
        <w:t xml:space="preserve"> Inn Hotel has developed programmes for schools and colleges to attract young people and offer apprenticeships and training opportunities.</w:t>
      </w:r>
    </w:p>
    <w:p w14:paraId="0000001C" w14:textId="77777777" w:rsidR="007B0ACE" w:rsidRDefault="00137B47">
      <w:pPr>
        <w:spacing w:line="360" w:lineRule="auto"/>
        <w:ind w:left="0" w:firstLine="0"/>
      </w:pPr>
      <w:r>
        <w:rPr>
          <w:b/>
        </w:rPr>
        <w:t>Economic</w:t>
      </w:r>
      <w:r>
        <w:t>: The hospitality industry is sensitive to changes in economic cycles and consumer spending. The Covid-19 pandemic saw decreased hotel occupancy rates, to which Premier Inn responded by cost-cutting and letting go of hundreds of workers. The UK is experiencing its harshest economic crisis in recent history, and the inflation rate was 10.1% year-on-year to March 2023 (</w:t>
      </w:r>
      <w:proofErr w:type="spellStart"/>
      <w:r>
        <w:t>Portes</w:t>
      </w:r>
      <w:proofErr w:type="spellEnd"/>
      <w:r>
        <w:t>, 2023). Due to the high inflation, the prices of all commodities rose, and Premier Inn saw the hotel occupancy rate drop further. The employees are demanding higher wages across the industry and are looking to switch jobs in search of improved wages. The present high-inflation economic environment is severely impacting the recruitment &amp; retention of workers by Premier Inn. The businesses in the industry need to raise wages to achieve higher levels of employee retention.</w:t>
      </w:r>
    </w:p>
    <w:p w14:paraId="0000001D" w14:textId="77777777" w:rsidR="007B0ACE" w:rsidRDefault="00137B47">
      <w:pPr>
        <w:spacing w:line="360" w:lineRule="auto"/>
        <w:ind w:left="0" w:firstLine="0"/>
      </w:pPr>
      <w:r>
        <w:rPr>
          <w:b/>
        </w:rPr>
        <w:t>Social</w:t>
      </w:r>
      <w:r>
        <w:t xml:space="preserve">: The values of employees and societal norms are always changing. This requires Premier Inn to respect the different groups of people belonging to different ethnicities and religions. The need to have a thriving organisational culture that promotes and respects employee values. It also needs to pursue CSR activities to have a positive impact on its societies. The lack of such practices can dissuade new </w:t>
      </w:r>
      <w:r>
        <w:lastRenderedPageBreak/>
        <w:t>employees from joining the hotel and sway current employees to move jobs (Hoque, 2021).</w:t>
      </w:r>
    </w:p>
    <w:p w14:paraId="0000001E" w14:textId="77777777" w:rsidR="007B0ACE" w:rsidRDefault="00137B47">
      <w:pPr>
        <w:spacing w:line="360" w:lineRule="auto"/>
        <w:ind w:left="0" w:firstLine="0"/>
      </w:pPr>
      <w:r>
        <w:rPr>
          <w:b/>
        </w:rPr>
        <w:t>Technological</w:t>
      </w:r>
      <w:r>
        <w:t xml:space="preserve">: The developments in technology have changed the way customers book hotels and receive services. To this, Premier Inn has invested significantly in self-check-in kiosks, mobile apps, and free high-speed Wi-Fi to integrate technology into its services (Ellis, 2021). This has required the business to train and educate its employees, and many lack the technological competency to acquire the training, which negatively impacts the employee retention rate. </w:t>
      </w:r>
    </w:p>
    <w:p w14:paraId="0000001F" w14:textId="77777777" w:rsidR="007B0ACE" w:rsidRDefault="00137B47">
      <w:pPr>
        <w:spacing w:line="360" w:lineRule="auto"/>
        <w:ind w:left="0" w:firstLine="0"/>
        <w:rPr>
          <w:rFonts w:ascii="Times New Roman" w:eastAsia="Times New Roman" w:hAnsi="Times New Roman" w:cs="Times New Roman"/>
          <w:b/>
        </w:rPr>
      </w:pPr>
      <w:r>
        <w:rPr>
          <w:b/>
        </w:rPr>
        <w:t>Legal</w:t>
      </w:r>
      <w:r>
        <w:t>:  Premier Inn needs to comply with various employee regulations &amp; laws such as minimum wage laws, working time regulations, and health and safety regulations. These laws need to be taken in when designing the recruitment program and compensation packages. Compliance with these laws increases the scope for employee retention. Failure to uphold the laws can severely damage the brand’s reputation and have a negative impact on its recruitment &amp; employee retention function.</w:t>
      </w:r>
    </w:p>
    <w:p w14:paraId="00000020" w14:textId="77777777" w:rsidR="007B0ACE" w:rsidRDefault="00137B47">
      <w:pPr>
        <w:spacing w:after="0" w:line="360" w:lineRule="auto"/>
        <w:ind w:left="0" w:firstLine="0"/>
      </w:pPr>
      <w:r>
        <w:rPr>
          <w:rFonts w:ascii="Times New Roman" w:eastAsia="Times New Roman" w:hAnsi="Times New Roman" w:cs="Times New Roman"/>
          <w:b/>
        </w:rPr>
        <w:t xml:space="preserve">Environmental: </w:t>
      </w:r>
      <w:r>
        <w:t>The environmental practices of a business have a significant impact on employee recruitment &amp; retention. Employees have developed awareness about the environment and are more likely to join businesses that practise sustainability and have minimal impact on the environment (Jayawardena et al., 2022). In this regard, Premier Inn has adopted a sustainability strategy which seeks to reduce waste and energy consumption of the business.</w:t>
      </w:r>
    </w:p>
    <w:p w14:paraId="00000021" w14:textId="77777777" w:rsidR="007B0ACE" w:rsidRDefault="00137B47">
      <w:pPr>
        <w:pStyle w:val="Heading2"/>
        <w:ind w:left="360" w:firstLine="360"/>
      </w:pPr>
      <w:bookmarkStart w:id="3" w:name="_26in1rg" w:colFirst="0" w:colLast="0"/>
      <w:bookmarkEnd w:id="3"/>
      <w:r>
        <w:t>SWOT Analysis</w:t>
      </w:r>
    </w:p>
    <w:p w14:paraId="00000022" w14:textId="77777777" w:rsidR="007B0ACE" w:rsidRDefault="00137B47">
      <w:pPr>
        <w:spacing w:line="360" w:lineRule="auto"/>
        <w:ind w:left="0" w:firstLine="0"/>
      </w:pPr>
      <w:r>
        <w:rPr>
          <w:b/>
        </w:rPr>
        <w:t>Strengths</w:t>
      </w:r>
      <w:r>
        <w:t xml:space="preserve">: Premier has an established brand which is known for providing high-quality, affordable services to customers, and this attracts a lot of potential employees. The hotel chain also focuses on career development and has lots of development programmes which help employees to build skills &amp; progress further in their careers, helping the brand to retain employees. Its employee benefits programme is also attractive to employees comprising health &amp; dental insurance, retirement savings plans, and paid time off (Hoque, 2022). </w:t>
      </w:r>
    </w:p>
    <w:p w14:paraId="00000023" w14:textId="77777777" w:rsidR="007B0ACE" w:rsidRDefault="00137B47">
      <w:pPr>
        <w:spacing w:line="360" w:lineRule="auto"/>
        <w:ind w:left="0" w:firstLine="0"/>
      </w:pPr>
      <w:r>
        <w:rPr>
          <w:b/>
        </w:rPr>
        <w:t>Weaknesses</w:t>
      </w:r>
      <w:r>
        <w:t xml:space="preserve">: Premier Inn operates in a highly competitive hotel industry which is composed of lots of established players, including luxury hoteliers, which better attract </w:t>
      </w:r>
      <w:r>
        <w:lastRenderedPageBreak/>
        <w:t xml:space="preserve">employees. Some employees might view the compensation provided by Premier Inn to be low, especially during this time of high inflation, and this could result in a reduced retention rate </w:t>
      </w:r>
      <w:proofErr w:type="gramStart"/>
      <w:r>
        <w:t>employees</w:t>
      </w:r>
      <w:proofErr w:type="gramEnd"/>
      <w:r>
        <w:t>.</w:t>
      </w:r>
    </w:p>
    <w:p w14:paraId="00000024" w14:textId="77777777" w:rsidR="007B0ACE" w:rsidRDefault="00137B47">
      <w:pPr>
        <w:spacing w:line="360" w:lineRule="auto"/>
        <w:ind w:left="0" w:firstLine="0"/>
      </w:pPr>
      <w:r>
        <w:rPr>
          <w:b/>
        </w:rPr>
        <w:t>Opportunities</w:t>
      </w:r>
      <w:r>
        <w:t xml:space="preserve">: There are opportunities for the brand to expand to more international markets, especially in </w:t>
      </w:r>
      <w:proofErr w:type="gramStart"/>
      <w:r>
        <w:t>South East</w:t>
      </w:r>
      <w:proofErr w:type="gramEnd"/>
      <w:r>
        <w:t xml:space="preserve"> Asia and the Middle East, which is experiencing rapid growth. This way, Premier Inn can attract and retain more employees. There is also an opportunity for the brand to invest in technology to streamline its operations and enhance customer experience (Davies and Downward, 2022). There is also a growing market for sustainable hospitality in the UK, and Premier Inn can reduce the environmental impact of its operations by adopting sustainable business practices and limiting its waste &amp; carbon emissions. This can help the brand to attract potential employees who are more concerned about the environment and help retail environmentally conscious current employees.</w:t>
      </w:r>
    </w:p>
    <w:p w14:paraId="00000025" w14:textId="77777777" w:rsidR="007B0ACE" w:rsidRDefault="00137B47">
      <w:pPr>
        <w:spacing w:line="360" w:lineRule="auto"/>
        <w:ind w:left="0" w:firstLine="0"/>
      </w:pPr>
      <w:r>
        <w:rPr>
          <w:b/>
        </w:rPr>
        <w:t>Threats</w:t>
      </w:r>
      <w:r>
        <w:t xml:space="preserve">: The Covid-19 pandemic has caused significant disruption to the hotel business in the UK. Premier Inn saw its hotel occurrence rates fall, and this impacted its ability to retain employees. The threat of global pandemics can significantly reduce Premier Inn’s ability to retain employees in future. Moreover, the current global high inflation has increased the cost of doing business, and employees are demanding higher wages. This threatens the chain’s ability to recruit and retain employees in this turbulent business environment. </w:t>
      </w:r>
    </w:p>
    <w:p w14:paraId="00000026" w14:textId="77777777" w:rsidR="007B0ACE" w:rsidRDefault="00137B47">
      <w:pPr>
        <w:pStyle w:val="Heading2"/>
        <w:ind w:left="360" w:firstLine="360"/>
      </w:pPr>
      <w:bookmarkStart w:id="4" w:name="_lnxbz9" w:colFirst="0" w:colLast="0"/>
      <w:bookmarkEnd w:id="4"/>
      <w:r>
        <w:t>Retention Rates</w:t>
      </w:r>
    </w:p>
    <w:p w14:paraId="00000027" w14:textId="77777777" w:rsidR="007B0ACE" w:rsidRDefault="00137B47">
      <w:pPr>
        <w:spacing w:line="360" w:lineRule="auto"/>
        <w:ind w:left="0" w:firstLine="0"/>
        <w:rPr>
          <w:rFonts w:ascii="Times New Roman" w:eastAsia="Times New Roman" w:hAnsi="Times New Roman" w:cs="Times New Roman"/>
          <w:b/>
        </w:rPr>
      </w:pPr>
      <w:r>
        <w:t xml:space="preserve">The hospitality industry in the UK has seen decreasing employee retention rates in the recent past. This is due to the Coronavirus pandemic, Brexit, current high global inflation, the Russia-Ukraine war and other events which have caused significant uncertainty and turbulence in the business environment. The average staff retention rate in the UK hospitality industry is 70% (Atkinson and Brander Brown, 2021). Premier Inn’s retention rate stands better than the industry average at 74% (McCaskey and Campus, 2021). However, when asked if employees would stay with the company if they were offered more money elsewhere, only 20% replied they would continue with Premier Inn (Imrie and </w:t>
      </w:r>
      <w:proofErr w:type="spellStart"/>
      <w:r>
        <w:t>Fyall</w:t>
      </w:r>
      <w:proofErr w:type="spellEnd"/>
      <w:r>
        <w:t xml:space="preserve">, 2021). This shows that employees are ready to move elsewhere if they are offered more pay. This is a major issue, especially in this high inflation environment. Moreover, the retention rate is low for the company, considering </w:t>
      </w:r>
      <w:r>
        <w:lastRenderedPageBreak/>
        <w:t>its large size, established brand value and the amenities it provides to customers. Therefore, increasing the retention rate should be a focus for the company to maintain its high level of service.</w:t>
      </w:r>
    </w:p>
    <w:p w14:paraId="00000028" w14:textId="77777777" w:rsidR="007B0ACE" w:rsidRDefault="00137B47">
      <w:pPr>
        <w:pStyle w:val="Heading2"/>
        <w:ind w:left="360" w:firstLine="360"/>
      </w:pPr>
      <w:bookmarkStart w:id="5" w:name="_tyjcwt" w:colFirst="0" w:colLast="0"/>
      <w:bookmarkEnd w:id="5"/>
      <w:r>
        <w:t>Industry Examples</w:t>
      </w:r>
    </w:p>
    <w:p w14:paraId="00000029" w14:textId="77777777" w:rsidR="007B0ACE" w:rsidRDefault="00137B47">
      <w:pPr>
        <w:spacing w:line="360" w:lineRule="auto"/>
        <w:ind w:left="0" w:firstLine="0"/>
      </w:pPr>
      <w:r>
        <w:t xml:space="preserve">The UK hotel industry has traditionally been accustomed to issues with employee retention due to the seasonal nature of the business, low wages and lack of career progress (Davidson and Wang, 2021). Seasonal employment is a major issue concerning employee retention in the industry (Gannon et al., 2021). For example, the Savoy Hotel in Cornwall may hire extra workers to meet the increased demand for service in the summer. However, it becomes difficult to retain these employees when the season ends, and it results in high turnover rates. The low wage also contributes to the low retention rate of the industry (Denvir and McMahon, 2020). For example, Travelodge employees in 2021 held strikes, and many retired in protest due to low pay, with some staff members making less than minimum wage. Hilton Hotel also suffered high employee turnover in 2021 ​​due to long working hours and irregular schedules. Some workers were even working 15-hour shifts in its London hotels. The Ritz London suffered heavy employee turnover in 2020 due to a lack of security of workers during Covid-19 and zero-hours contracts (Denvir and McMahon, 2020). Therefore, the issue of low employee retention rate is prevalent throughout the industry. </w:t>
      </w:r>
    </w:p>
    <w:p w14:paraId="0000002A" w14:textId="77777777" w:rsidR="007B0ACE" w:rsidRDefault="00137B47">
      <w:pPr>
        <w:pStyle w:val="Heading2"/>
        <w:ind w:left="360" w:firstLine="360"/>
      </w:pPr>
      <w:bookmarkStart w:id="6" w:name="_3dy6vkm" w:colFirst="0" w:colLast="0"/>
      <w:bookmarkEnd w:id="6"/>
      <w:r>
        <w:t>Employee lifecycle</w:t>
      </w:r>
    </w:p>
    <w:p w14:paraId="0000002B" w14:textId="77777777" w:rsidR="007B0ACE" w:rsidRDefault="00137B47">
      <w:pPr>
        <w:spacing w:line="360" w:lineRule="auto"/>
        <w:ind w:left="0" w:firstLine="0"/>
      </w:pPr>
      <w:r>
        <w:t>The employee lifecycle shares a significant connection with the employee retention rate. The attraction, Premier Inn can attract competent and skilled employees to the brand and provide them with enough &amp; growth opportunities to increase the rate of retention. In recruitment, the company should hire only the most skilled, adaptable and culturally aligned employees. In onboarding, the company should make employees feel welcome and explain their work to mark their position (Davies and Downward, 2022). To retain employees, the company should address rewards &amp; recognition in line with company policies. In separation, the company should identify workers who are not performing well and bid them goodbye.</w:t>
      </w:r>
    </w:p>
    <w:p w14:paraId="0000002C" w14:textId="77777777" w:rsidR="007B0ACE" w:rsidRDefault="00137B47">
      <w:pPr>
        <w:pStyle w:val="Heading2"/>
        <w:ind w:left="360" w:firstLine="360"/>
      </w:pPr>
      <w:bookmarkStart w:id="7" w:name="_35nkun2" w:colFirst="0" w:colLast="0"/>
      <w:bookmarkEnd w:id="7"/>
      <w:r>
        <w:lastRenderedPageBreak/>
        <w:t>Potential solutions</w:t>
      </w:r>
    </w:p>
    <w:p w14:paraId="0000002D" w14:textId="77777777" w:rsidR="007B0ACE" w:rsidRDefault="00137B47">
      <w:pPr>
        <w:spacing w:line="360" w:lineRule="auto"/>
        <w:ind w:left="0" w:firstLine="0"/>
      </w:pPr>
      <w:r>
        <w:t>To solve the issues generated by Brexit, Premier Inn should hire employees from different sources and competitive compensation packages to prevent employees from leaving the firm (Nain, 2022). For example, Hilton Hotels provides competitive compensation packages for its employees, including performance-based bonuses and recognition programs. Premier Inn should focus on ensuring work-life balance for employees to solve the issues generated by Covid-19 (Davies, 2020). For example, Travelodge offers flexible work schedules and part-time work opportunities for employees who have other commitments. The company should also focus on providing career development opportunities to employees. For example, Four Seasons Hotels and Resorts offers a range of development programs to help employees grow their careers within the company. Positive work culture and environment should also be fostered to increase employee engagement and commitment</w:t>
      </w:r>
      <w:proofErr w:type="gramStart"/>
      <w:r>
        <w:t>. ,</w:t>
      </w:r>
      <w:proofErr w:type="gramEnd"/>
      <w:r>
        <w:t xml:space="preserve"> For example, the Ritz-Carlton Hotel has a strong culture that focuses on teamwork, recognition, and empowerment.</w:t>
      </w:r>
    </w:p>
    <w:p w14:paraId="0000002E" w14:textId="77777777" w:rsidR="007B0ACE" w:rsidRDefault="00137B47">
      <w:pPr>
        <w:pStyle w:val="Heading1"/>
        <w:spacing w:line="360" w:lineRule="auto"/>
      </w:pPr>
      <w:bookmarkStart w:id="8" w:name="_4d34og8" w:colFirst="0" w:colLast="0"/>
      <w:bookmarkEnd w:id="8"/>
      <w:r>
        <w:t>Evaluation and Conclusion</w:t>
      </w:r>
    </w:p>
    <w:p w14:paraId="0000002F" w14:textId="77777777" w:rsidR="007B0ACE" w:rsidRDefault="00137B47">
      <w:pPr>
        <w:spacing w:before="240" w:after="0" w:line="360" w:lineRule="auto"/>
        <w:ind w:left="0" w:firstLine="0"/>
      </w:pPr>
      <w:r>
        <w:t>The Premier Inn is one of the leading hotel brands in the UK. However, various issues face the company, such as employee retention, a turbulent economy, reduced demand, greater sustainability etc. The company offers a good benefits package, moderate wage and career development opportunities to attract &amp; retain employees. The Covid-19 pandemic has led to a decreased hotel occupancy rate for Premier Inn, which is made worse by the high inflationary economy. Therefore, to survive in this turbulent economy, the company should focus on cost-cutting while also giving emphasis on raising employee wages to retain employees. Without raising wages, employees will look for better opportunities elsewhere and leave their jobs which will significantly affect the quality of service provided by Premier Inn. The hospitality industry’s main causes for high turnover are low pay, long working hours, imbalance in work-life and temporary employment contracts, all of which needs to be improved. Furthermore, the brand should focus on enhancing employee engagement and commitment towards the brand as these can help to increase the employee retention rate.</w:t>
      </w:r>
    </w:p>
    <w:p w14:paraId="00000030" w14:textId="77777777" w:rsidR="007B0ACE" w:rsidRDefault="00137B47">
      <w:pPr>
        <w:pStyle w:val="Heading2"/>
        <w:spacing w:line="360" w:lineRule="auto"/>
        <w:ind w:left="360" w:firstLine="360"/>
      </w:pPr>
      <w:bookmarkStart w:id="9" w:name="_2s8eyo1" w:colFirst="0" w:colLast="0"/>
      <w:bookmarkEnd w:id="9"/>
      <w:r>
        <w:lastRenderedPageBreak/>
        <w:t>Recommendations</w:t>
      </w:r>
    </w:p>
    <w:p w14:paraId="00000031" w14:textId="77777777" w:rsidR="007B0ACE" w:rsidRDefault="00137B47">
      <w:pPr>
        <w:numPr>
          <w:ilvl w:val="0"/>
          <w:numId w:val="1"/>
        </w:numPr>
        <w:pBdr>
          <w:top w:val="nil"/>
          <w:left w:val="nil"/>
          <w:bottom w:val="nil"/>
          <w:right w:val="nil"/>
          <w:between w:val="nil"/>
        </w:pBdr>
        <w:spacing w:after="0" w:line="360" w:lineRule="auto"/>
      </w:pPr>
      <w:r>
        <w:rPr>
          <w:color w:val="000000"/>
        </w:rPr>
        <w:t>Premier Inn should focus on raising employee wages to enhance the rate of employee retention. By providing competitive wages, employees will be more motivated and better compensated to stay with the firm (Jackson et al., 2021).</w:t>
      </w:r>
    </w:p>
    <w:p w14:paraId="00000032" w14:textId="77777777" w:rsidR="007B0ACE" w:rsidRDefault="00137B47">
      <w:pPr>
        <w:numPr>
          <w:ilvl w:val="0"/>
          <w:numId w:val="1"/>
        </w:numPr>
        <w:pBdr>
          <w:top w:val="nil"/>
          <w:left w:val="nil"/>
          <w:bottom w:val="nil"/>
          <w:right w:val="nil"/>
          <w:between w:val="nil"/>
        </w:pBdr>
        <w:spacing w:after="0" w:line="360" w:lineRule="auto"/>
      </w:pPr>
      <w:r>
        <w:rPr>
          <w:color w:val="000000"/>
        </w:rPr>
        <w:t>Premier Inn should also work towards increasing the work-life balance of employees. This will help to keep employees happy and motivated. Flexible scheduling options, remote work opportunities, and paid time off should be facilitated to help employees balance their personal and professional lives (Sparrow et al., 2021).</w:t>
      </w:r>
    </w:p>
    <w:p w14:paraId="00000033" w14:textId="77777777" w:rsidR="007B0ACE" w:rsidRDefault="00137B47">
      <w:pPr>
        <w:numPr>
          <w:ilvl w:val="0"/>
          <w:numId w:val="1"/>
        </w:numPr>
        <w:pBdr>
          <w:top w:val="nil"/>
          <w:left w:val="nil"/>
          <w:bottom w:val="nil"/>
          <w:right w:val="nil"/>
          <w:between w:val="nil"/>
        </w:pBdr>
        <w:spacing w:line="360" w:lineRule="auto"/>
      </w:pPr>
      <w:r>
        <w:rPr>
          <w:color w:val="000000"/>
        </w:rPr>
        <w:t>The company should also focus on providing career development opportunities to employees. It should offer training and development programs, mentorship opportunities, and career planning resources to help employees achieve their professional goals.</w:t>
      </w:r>
    </w:p>
    <w:p w14:paraId="00000034" w14:textId="77777777" w:rsidR="007B0ACE" w:rsidRDefault="007B0ACE">
      <w:pPr>
        <w:spacing w:after="0" w:line="360" w:lineRule="auto"/>
        <w:ind w:left="0" w:firstLine="0"/>
        <w:rPr>
          <w:rFonts w:ascii="Times New Roman" w:eastAsia="Times New Roman" w:hAnsi="Times New Roman" w:cs="Times New Roman"/>
          <w:b/>
        </w:rPr>
      </w:pPr>
    </w:p>
    <w:p w14:paraId="00000035" w14:textId="77777777" w:rsidR="007B0ACE" w:rsidRDefault="007B0ACE">
      <w:pPr>
        <w:spacing w:line="360" w:lineRule="auto"/>
        <w:ind w:left="0" w:firstLine="0"/>
        <w:rPr>
          <w:rFonts w:ascii="Times New Roman" w:eastAsia="Times New Roman" w:hAnsi="Times New Roman" w:cs="Times New Roman"/>
        </w:rPr>
      </w:pPr>
    </w:p>
    <w:p w14:paraId="00000036" w14:textId="77777777" w:rsidR="007B0ACE" w:rsidRDefault="007B0ACE">
      <w:pPr>
        <w:spacing w:line="360" w:lineRule="auto"/>
        <w:ind w:left="0" w:firstLine="0"/>
        <w:jc w:val="center"/>
        <w:rPr>
          <w:rFonts w:ascii="Calibri" w:eastAsia="Calibri" w:hAnsi="Calibri" w:cs="Calibri"/>
          <w:b/>
          <w:u w:val="single"/>
        </w:rPr>
      </w:pPr>
    </w:p>
    <w:p w14:paraId="00000037" w14:textId="77777777" w:rsidR="007B0ACE" w:rsidRDefault="00137B47">
      <w:pPr>
        <w:rPr>
          <w:b/>
          <w:sz w:val="32"/>
          <w:szCs w:val="32"/>
        </w:rPr>
      </w:pPr>
      <w:r>
        <w:br w:type="page"/>
      </w:r>
    </w:p>
    <w:p w14:paraId="00000038" w14:textId="77777777" w:rsidR="007B0ACE" w:rsidRDefault="00137B47">
      <w:pPr>
        <w:pStyle w:val="Heading1"/>
      </w:pPr>
      <w:bookmarkStart w:id="10" w:name="_17dp8vu" w:colFirst="0" w:colLast="0"/>
      <w:bookmarkEnd w:id="10"/>
      <w:r>
        <w:lastRenderedPageBreak/>
        <w:t>References</w:t>
      </w:r>
    </w:p>
    <w:p w14:paraId="00000039" w14:textId="77777777" w:rsidR="007B0ACE" w:rsidRDefault="00137B47">
      <w:pPr>
        <w:spacing w:line="360" w:lineRule="auto"/>
        <w:ind w:left="0" w:firstLine="0"/>
      </w:pPr>
      <w:r>
        <w:t xml:space="preserve">ATKINSON, H. and BRANDER BROWN, J. 2021. Rethinking performance measures: assessing progress in UK hotels. </w:t>
      </w:r>
      <w:r>
        <w:rPr>
          <w:i/>
        </w:rPr>
        <w:t>International journal of contemporary hospitality management,</w:t>
      </w:r>
      <w:r>
        <w:t xml:space="preserve"> 13</w:t>
      </w:r>
      <w:r>
        <w:rPr>
          <w:b/>
        </w:rPr>
        <w:t>,</w:t>
      </w:r>
      <w:r>
        <w:t xml:space="preserve"> pp.128-136.</w:t>
      </w:r>
    </w:p>
    <w:p w14:paraId="0000003A" w14:textId="77777777" w:rsidR="007B0ACE" w:rsidRDefault="00137B47">
      <w:pPr>
        <w:spacing w:line="360" w:lineRule="auto"/>
        <w:ind w:left="0" w:firstLine="0"/>
      </w:pPr>
      <w:r>
        <w:t xml:space="preserve">DAVIDSON, M. C. and WANG, Y. 2021. Sustainable </w:t>
      </w:r>
      <w:proofErr w:type="spellStart"/>
      <w:r>
        <w:t>labor</w:t>
      </w:r>
      <w:proofErr w:type="spellEnd"/>
      <w:r>
        <w:t xml:space="preserve"> practices? Hotel human resource managers views on turnover and skill shortages. </w:t>
      </w:r>
      <w:r>
        <w:rPr>
          <w:i/>
        </w:rPr>
        <w:t>Journal of Human Resources in Hospitality &amp; Tourism,</w:t>
      </w:r>
      <w:r>
        <w:t xml:space="preserve"> 10</w:t>
      </w:r>
      <w:r>
        <w:rPr>
          <w:b/>
        </w:rPr>
        <w:t>,</w:t>
      </w:r>
      <w:r>
        <w:t xml:space="preserve"> pp.235-253.</w:t>
      </w:r>
    </w:p>
    <w:p w14:paraId="0000003B" w14:textId="77777777" w:rsidR="007B0ACE" w:rsidRDefault="00137B47">
      <w:pPr>
        <w:spacing w:line="360" w:lineRule="auto"/>
        <w:ind w:left="0" w:firstLine="0"/>
      </w:pPr>
      <w:r>
        <w:t>DAVIES, B., 2020. Industrial organization the UK hotel sector. Annals of tourism research, 26(2), pp.294-311.</w:t>
      </w:r>
    </w:p>
    <w:p w14:paraId="0000003C" w14:textId="77777777" w:rsidR="007B0ACE" w:rsidRDefault="00137B47">
      <w:pPr>
        <w:spacing w:line="360" w:lineRule="auto"/>
        <w:ind w:left="0" w:firstLine="0"/>
      </w:pPr>
      <w:r>
        <w:t xml:space="preserve">DAVIES, B. and DOWNWARD, P. 2022. The structure, conduct, performance paradigm as applied to the UK hotel industry. </w:t>
      </w:r>
      <w:r>
        <w:rPr>
          <w:i/>
        </w:rPr>
        <w:t>Tourism Economics,</w:t>
      </w:r>
      <w:r>
        <w:t xml:space="preserve"> 2</w:t>
      </w:r>
      <w:r>
        <w:rPr>
          <w:b/>
        </w:rPr>
        <w:t>,</w:t>
      </w:r>
      <w:r>
        <w:t xml:space="preserve"> pp.151-158.</w:t>
      </w:r>
    </w:p>
    <w:p w14:paraId="0000003D" w14:textId="77777777" w:rsidR="007B0ACE" w:rsidRDefault="00137B47">
      <w:pPr>
        <w:spacing w:line="360" w:lineRule="auto"/>
        <w:ind w:left="0" w:firstLine="0"/>
      </w:pPr>
      <w:r>
        <w:t xml:space="preserve">DENVIR, A. and MCMAHON, F. 2020. Labour turnover in London hotels and the cost effectiveness of preventative measures. </w:t>
      </w:r>
      <w:r>
        <w:rPr>
          <w:i/>
        </w:rPr>
        <w:t>International Journal of Hospitality Management,</w:t>
      </w:r>
      <w:r>
        <w:t xml:space="preserve"> 11</w:t>
      </w:r>
      <w:r>
        <w:rPr>
          <w:b/>
        </w:rPr>
        <w:t>,</w:t>
      </w:r>
      <w:r>
        <w:t xml:space="preserve"> pp.143-154.</w:t>
      </w:r>
    </w:p>
    <w:p w14:paraId="0000003E" w14:textId="77777777" w:rsidR="007B0ACE" w:rsidRDefault="00137B47">
      <w:pPr>
        <w:spacing w:line="360" w:lineRule="auto"/>
        <w:ind w:left="0" w:firstLine="0"/>
      </w:pPr>
      <w:r>
        <w:t xml:space="preserve">ELLIS, D. 2021. Marketing </w:t>
      </w:r>
      <w:proofErr w:type="spellStart"/>
      <w:r>
        <w:t>Pratices</w:t>
      </w:r>
      <w:proofErr w:type="spellEnd"/>
      <w:r>
        <w:t xml:space="preserve"> of Premier Inn. </w:t>
      </w:r>
      <w:r>
        <w:rPr>
          <w:i/>
        </w:rPr>
        <w:t>Business Traveller UK</w:t>
      </w:r>
      <w:r>
        <w:rPr>
          <w:b/>
        </w:rPr>
        <w:t>,</w:t>
      </w:r>
      <w:r>
        <w:t xml:space="preserve"> pp.14-15.</w:t>
      </w:r>
    </w:p>
    <w:p w14:paraId="0000003F" w14:textId="77777777" w:rsidR="007B0ACE" w:rsidRDefault="00137B47">
      <w:pPr>
        <w:spacing w:line="360" w:lineRule="auto"/>
        <w:ind w:left="0" w:firstLine="0"/>
      </w:pPr>
      <w:r>
        <w:t xml:space="preserve">FRENCH, S. 2020. Between globalisation and Brexit: Migration, pay and the road to modern slavery in the UK hospitality industry. </w:t>
      </w:r>
      <w:r>
        <w:rPr>
          <w:i/>
        </w:rPr>
        <w:t>Research in Hospitality Management,</w:t>
      </w:r>
      <w:r>
        <w:t xml:space="preserve"> 8</w:t>
      </w:r>
      <w:r>
        <w:rPr>
          <w:b/>
        </w:rPr>
        <w:t>,</w:t>
      </w:r>
      <w:r>
        <w:t xml:space="preserve"> pp.23-31.</w:t>
      </w:r>
    </w:p>
    <w:p w14:paraId="00000040" w14:textId="77777777" w:rsidR="007B0ACE" w:rsidRDefault="00137B47">
      <w:pPr>
        <w:spacing w:line="360" w:lineRule="auto"/>
        <w:ind w:left="0" w:firstLine="0"/>
      </w:pPr>
      <w:r>
        <w:t>GANNON, J.M., ROPER, A. and DOHERTY, L., 2021. Strategic human resource management: Insights from the international hotel industry. International Journal of Hospitality Management, 47, pp.65-75.</w:t>
      </w:r>
    </w:p>
    <w:p w14:paraId="00000041" w14:textId="77777777" w:rsidR="007B0ACE" w:rsidRDefault="00137B47">
      <w:pPr>
        <w:spacing w:line="360" w:lineRule="auto"/>
        <w:ind w:left="0" w:firstLine="0"/>
      </w:pPr>
      <w:r>
        <w:t xml:space="preserve">HOQUE, K. 2021. </w:t>
      </w:r>
      <w:r>
        <w:rPr>
          <w:i/>
        </w:rPr>
        <w:t>Human resource management in the hotel industry: Strategy, innovation and performance</w:t>
      </w:r>
      <w:r>
        <w:t>, Routledge.</w:t>
      </w:r>
    </w:p>
    <w:p w14:paraId="00000042" w14:textId="77777777" w:rsidR="007B0ACE" w:rsidRDefault="00137B47">
      <w:pPr>
        <w:spacing w:line="360" w:lineRule="auto"/>
        <w:ind w:left="0" w:firstLine="0"/>
      </w:pPr>
      <w:r>
        <w:t xml:space="preserve">HOQUE, K. 2022. Employee selection and performance in the UK hotel industry. </w:t>
      </w:r>
      <w:r>
        <w:rPr>
          <w:i/>
        </w:rPr>
        <w:t>British Journal of Industrial Relations,</w:t>
      </w:r>
      <w:r>
        <w:t xml:space="preserve"> 37</w:t>
      </w:r>
      <w:r>
        <w:rPr>
          <w:b/>
        </w:rPr>
        <w:t>,</w:t>
      </w:r>
      <w:r>
        <w:t xml:space="preserve"> 4 pp.19-443.</w:t>
      </w:r>
    </w:p>
    <w:p w14:paraId="00000043" w14:textId="77777777" w:rsidR="007B0ACE" w:rsidRDefault="00137B47">
      <w:pPr>
        <w:spacing w:line="360" w:lineRule="auto"/>
        <w:ind w:left="0" w:firstLine="0"/>
      </w:pPr>
      <w:r>
        <w:t>JOBIN, J., 2017. Effect of Turnover on Performance and Effectiveness of Human Resource Practices and Polices in Retention: A Case Study of Hotel Industry. JOHAR, 6(1), p.65.</w:t>
      </w:r>
    </w:p>
    <w:p w14:paraId="00000044" w14:textId="77777777" w:rsidR="007B0ACE" w:rsidRDefault="00137B47">
      <w:pPr>
        <w:spacing w:line="360" w:lineRule="auto"/>
        <w:ind w:left="0" w:firstLine="0"/>
      </w:pPr>
      <w:r>
        <w:lastRenderedPageBreak/>
        <w:t xml:space="preserve">IMRIE, R. and FYALL, A. 2021. Marketing strategies for an increasingly competitive environment: A case study of Premier Inn. </w:t>
      </w:r>
      <w:r>
        <w:rPr>
          <w:i/>
        </w:rPr>
        <w:t>Journal of Vacation Marketing,</w:t>
      </w:r>
      <w:r>
        <w:t xml:space="preserve"> 7</w:t>
      </w:r>
      <w:r>
        <w:rPr>
          <w:b/>
        </w:rPr>
        <w:t>,</w:t>
      </w:r>
      <w:r>
        <w:t xml:space="preserve"> pp.63-74.</w:t>
      </w:r>
    </w:p>
    <w:p w14:paraId="00000045" w14:textId="77777777" w:rsidR="007B0ACE" w:rsidRDefault="00137B47">
      <w:pPr>
        <w:spacing w:line="360" w:lineRule="auto"/>
        <w:ind w:left="0" w:firstLine="0"/>
      </w:pPr>
      <w:r>
        <w:t xml:space="preserve">JACKSON, S. E., SCHULER, R. S. and WERNER, S. 2021. </w:t>
      </w:r>
      <w:r>
        <w:rPr>
          <w:i/>
        </w:rPr>
        <w:t>Managing human resources</w:t>
      </w:r>
      <w:r>
        <w:t>, South-Western Cengage Learning Mason, OH.</w:t>
      </w:r>
    </w:p>
    <w:p w14:paraId="00000046" w14:textId="77777777" w:rsidR="007B0ACE" w:rsidRDefault="00137B47">
      <w:pPr>
        <w:spacing w:line="360" w:lineRule="auto"/>
        <w:ind w:left="0" w:firstLine="0"/>
      </w:pPr>
      <w:r>
        <w:t xml:space="preserve">JAYAWARDENA, C., MCMILLAN, D., PANTIN, D., TALLER, M. and WILLIE, P. 2022. Trends in the international hotel industry. </w:t>
      </w:r>
      <w:r>
        <w:rPr>
          <w:i/>
        </w:rPr>
        <w:t>Worldwide Hospitality and Tourism Themes,</w:t>
      </w:r>
      <w:r>
        <w:t xml:space="preserve"> 5</w:t>
      </w:r>
      <w:r>
        <w:rPr>
          <w:b/>
        </w:rPr>
        <w:t>,</w:t>
      </w:r>
      <w:r>
        <w:t xml:space="preserve"> pp.151-163.</w:t>
      </w:r>
    </w:p>
    <w:p w14:paraId="00000047" w14:textId="77777777" w:rsidR="007B0ACE" w:rsidRDefault="00137B47">
      <w:pPr>
        <w:spacing w:line="360" w:lineRule="auto"/>
        <w:ind w:left="0" w:firstLine="0"/>
      </w:pPr>
      <w:r>
        <w:t xml:space="preserve">MCCASKEY, D. and CAMPUS, C. 2021. </w:t>
      </w:r>
      <w:proofErr w:type="gramStart"/>
      <w:r>
        <w:t>Premier  Inn</w:t>
      </w:r>
      <w:proofErr w:type="gramEnd"/>
      <w:r>
        <w:t xml:space="preserve"> by Whitbread. </w:t>
      </w:r>
      <w:r>
        <w:rPr>
          <w:i/>
        </w:rPr>
        <w:t>Ibis,</w:t>
      </w:r>
      <w:r>
        <w:t xml:space="preserve"> 23</w:t>
      </w:r>
      <w:r>
        <w:rPr>
          <w:b/>
        </w:rPr>
        <w:t>,</w:t>
      </w:r>
      <w:r>
        <w:t xml:space="preserve"> 2,677.</w:t>
      </w:r>
    </w:p>
    <w:p w14:paraId="00000048" w14:textId="77777777" w:rsidR="007B0ACE" w:rsidRDefault="00137B47">
      <w:pPr>
        <w:spacing w:line="360" w:lineRule="auto"/>
        <w:ind w:left="0" w:firstLine="0"/>
      </w:pPr>
      <w:r>
        <w:t xml:space="preserve">NAIN, A. 2022. A study on major challenges faced by hotel industry globally. </w:t>
      </w:r>
      <w:r>
        <w:rPr>
          <w:i/>
        </w:rPr>
        <w:t>International Journal of Creative Research Thoughts,</w:t>
      </w:r>
      <w:r>
        <w:t xml:space="preserve"> 6</w:t>
      </w:r>
      <w:r>
        <w:rPr>
          <w:b/>
        </w:rPr>
        <w:t>,</w:t>
      </w:r>
      <w:r>
        <w:t xml:space="preserve"> pp.561-571.</w:t>
      </w:r>
    </w:p>
    <w:p w14:paraId="00000049" w14:textId="77777777" w:rsidR="007B0ACE" w:rsidRDefault="00137B47">
      <w:pPr>
        <w:spacing w:line="360" w:lineRule="auto"/>
        <w:ind w:left="0" w:firstLine="0"/>
      </w:pPr>
      <w:r>
        <w:t xml:space="preserve">PORTES, J. 2023. Immigration and the UK Economy after Brexit. </w:t>
      </w:r>
      <w:r>
        <w:rPr>
          <w:i/>
        </w:rPr>
        <w:t>Oxford Review of Economic Policy,</w:t>
      </w:r>
      <w:r>
        <w:t xml:space="preserve"> 38</w:t>
      </w:r>
      <w:r>
        <w:rPr>
          <w:b/>
        </w:rPr>
        <w:t>,</w:t>
      </w:r>
      <w:r>
        <w:t xml:space="preserve"> pp.82-96.</w:t>
      </w:r>
    </w:p>
    <w:p w14:paraId="0000004A" w14:textId="77777777" w:rsidR="007B0ACE" w:rsidRDefault="00137B47">
      <w:pPr>
        <w:spacing w:line="360" w:lineRule="auto"/>
        <w:ind w:left="0" w:firstLine="0"/>
      </w:pPr>
      <w:r>
        <w:t xml:space="preserve">PREMIERINN. 2022. </w:t>
      </w:r>
      <w:r>
        <w:rPr>
          <w:i/>
        </w:rPr>
        <w:t xml:space="preserve">About Us </w:t>
      </w:r>
      <w:r>
        <w:t>[Online]. Available: https://www.premierinn.com/gb/en/why.html [Accessed 1 May 2023].</w:t>
      </w:r>
    </w:p>
    <w:p w14:paraId="0000004B" w14:textId="77777777" w:rsidR="007B0ACE" w:rsidRDefault="00137B47">
      <w:pPr>
        <w:spacing w:line="360" w:lineRule="auto"/>
        <w:ind w:left="0" w:firstLine="0"/>
      </w:pPr>
      <w:r>
        <w:t xml:space="preserve">SPARROW, P., BREWSTER, C. and CHUNG, C. 2021. </w:t>
      </w:r>
      <w:r>
        <w:rPr>
          <w:i/>
        </w:rPr>
        <w:t>Globalizing human resource management</w:t>
      </w:r>
      <w:r>
        <w:t>, Routledge.</w:t>
      </w:r>
    </w:p>
    <w:p w14:paraId="0000004C" w14:textId="77777777" w:rsidR="007B0ACE" w:rsidRDefault="00137B47">
      <w:pPr>
        <w:spacing w:line="360" w:lineRule="auto"/>
        <w:ind w:left="0" w:firstLine="0"/>
      </w:pPr>
      <w:r>
        <w:t xml:space="preserve">TEMPEST, G. 2020. The development and launch of Premier Inn. </w:t>
      </w:r>
      <w:r>
        <w:rPr>
          <w:i/>
        </w:rPr>
        <w:t>Hospitality Review,</w:t>
      </w:r>
      <w:r>
        <w:t xml:space="preserve"> 10</w:t>
      </w:r>
      <w:r>
        <w:rPr>
          <w:b/>
        </w:rPr>
        <w:t>,</w:t>
      </w:r>
      <w:r>
        <w:t xml:space="preserve"> pp.5-11.</w:t>
      </w:r>
    </w:p>
    <w:p w14:paraId="0000004D" w14:textId="77777777" w:rsidR="007B0ACE" w:rsidRDefault="007B0ACE">
      <w:pPr>
        <w:spacing w:line="360" w:lineRule="auto"/>
        <w:ind w:left="0" w:firstLine="0"/>
        <w:jc w:val="center"/>
        <w:rPr>
          <w:rFonts w:ascii="Calibri" w:eastAsia="Calibri" w:hAnsi="Calibri" w:cs="Calibri"/>
          <w:b/>
          <w:u w:val="single"/>
        </w:rPr>
      </w:pPr>
    </w:p>
    <w:p w14:paraId="0000004E" w14:textId="77777777" w:rsidR="007B0ACE" w:rsidRDefault="007B0ACE"/>
    <w:sectPr w:rsidR="007B0ACE">
      <w:footerReference w:type="even" r:id="rId7"/>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3287A" w14:textId="77777777" w:rsidR="0047083B" w:rsidRDefault="0047083B">
      <w:pPr>
        <w:spacing w:after="0" w:line="240" w:lineRule="auto"/>
      </w:pPr>
      <w:r>
        <w:separator/>
      </w:r>
    </w:p>
  </w:endnote>
  <w:endnote w:type="continuationSeparator" w:id="0">
    <w:p w14:paraId="3BFE341E" w14:textId="77777777" w:rsidR="0047083B" w:rsidRDefault="00470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Segoe UI Symbol"/>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777777" w:rsidR="007B0ACE" w:rsidRDefault="007B0ACE">
    <w:pPr>
      <w:pBdr>
        <w:top w:val="nil"/>
        <w:left w:val="nil"/>
        <w:bottom w:val="nil"/>
        <w:right w:val="nil"/>
        <w:between w:val="nil"/>
      </w:pBdr>
      <w:tabs>
        <w:tab w:val="center" w:pos="4513"/>
        <w:tab w:val="right" w:pos="9026"/>
      </w:tabs>
      <w:spacing w:after="0" w:line="240" w:lineRule="auto"/>
      <w:jc w:val="center"/>
      <w:rPr>
        <w:color w:val="000000"/>
      </w:rPr>
    </w:pPr>
  </w:p>
  <w:p w14:paraId="00000050" w14:textId="77777777" w:rsidR="007B0ACE" w:rsidRDefault="00137B47">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1" w14:textId="27180C11" w:rsidR="007B0ACE" w:rsidRDefault="00137B4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52" w14:textId="77777777" w:rsidR="007B0ACE" w:rsidRDefault="007B0AC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7BD5E" w14:textId="77777777" w:rsidR="0047083B" w:rsidRDefault="0047083B">
      <w:pPr>
        <w:spacing w:after="0" w:line="240" w:lineRule="auto"/>
      </w:pPr>
      <w:r>
        <w:separator/>
      </w:r>
    </w:p>
  </w:footnote>
  <w:footnote w:type="continuationSeparator" w:id="0">
    <w:p w14:paraId="7CD18C14" w14:textId="77777777" w:rsidR="0047083B" w:rsidRDefault="00470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2AC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22090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ACE"/>
    <w:rsid w:val="00137B47"/>
    <w:rsid w:val="003D5E3C"/>
    <w:rsid w:val="0047083B"/>
    <w:rsid w:val="005D4EF9"/>
    <w:rsid w:val="007B0ACE"/>
    <w:rsid w:val="00930CD0"/>
    <w:rsid w:val="00972B5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94C41"/>
  <w15:docId w15:val="{1FF137A5-6C3D-F34A-A744-DF8C4546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bn-BD"/>
      </w:rPr>
    </w:rPrDefault>
    <w:pPrDefault>
      <w:pPr>
        <w:spacing w:after="200" w:line="276" w:lineRule="auto"/>
        <w:ind w:left="72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ind w:left="360"/>
      <w:outlineLvl w:val="0"/>
    </w:pPr>
    <w:rPr>
      <w:b/>
      <w:sz w:val="32"/>
      <w:szCs w:val="32"/>
    </w:rPr>
  </w:style>
  <w:style w:type="paragraph" w:styleId="Heading2">
    <w:name w:val="heading 2"/>
    <w:basedOn w:val="Normal"/>
    <w:next w:val="Normal"/>
    <w:uiPriority w:val="9"/>
    <w:unhideWhenUsed/>
    <w:qFormat/>
    <w:pPr>
      <w:keepNext/>
      <w:keepLines/>
      <w:spacing w:before="360" w:after="120"/>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360" w:lineRule="auto"/>
      <w:jc w:val="center"/>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2683</Words>
  <Characters>15298</Characters>
  <Application>Microsoft Office Word</Application>
  <DocSecurity>0</DocSecurity>
  <Lines>127</Lines>
  <Paragraphs>35</Paragraphs>
  <ScaleCrop>false</ScaleCrop>
  <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Zahirul Haque</dc:creator>
  <cp:lastModifiedBy>Md Zahirul Haque (2109025)</cp:lastModifiedBy>
  <cp:revision>2</cp:revision>
  <dcterms:created xsi:type="dcterms:W3CDTF">2023-05-20T21:18:00Z</dcterms:created>
  <dcterms:modified xsi:type="dcterms:W3CDTF">2023-05-20T21:18:00Z</dcterms:modified>
</cp:coreProperties>
</file>