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6D70B8" w14:textId="30FB8E6C" w:rsidR="00C124A0" w:rsidRDefault="00C85E24">
      <w:r>
        <w:t xml:space="preserve">Documentary review: </w:t>
      </w:r>
    </w:p>
    <w:p w14:paraId="620F152D" w14:textId="7B06E504" w:rsidR="00CE59E8" w:rsidRDefault="00F90FAA">
      <w:r>
        <w:t>Mummifying Alan</w:t>
      </w:r>
      <w:r w:rsidR="00B2358D">
        <w:t>-</w:t>
      </w:r>
      <w:r>
        <w:t xml:space="preserve"> Egypt’s Last Secret (2011), is a Channel Four documentary</w:t>
      </w:r>
      <w:r w:rsidR="00D20720">
        <w:t>,</w:t>
      </w:r>
      <w:r>
        <w:t xml:space="preserve"> </w:t>
      </w:r>
      <w:r w:rsidR="00D20720">
        <w:t xml:space="preserve">documenting the story of Alan </w:t>
      </w:r>
      <w:proofErr w:type="spellStart"/>
      <w:r w:rsidR="00D20720">
        <w:t>Billis</w:t>
      </w:r>
      <w:proofErr w:type="spellEnd"/>
      <w:r w:rsidR="00D20720">
        <w:t>, a terminally ill man who donated his body to science</w:t>
      </w:r>
      <w:r w:rsidR="006455D0">
        <w:t>,</w:t>
      </w:r>
      <w:r w:rsidR="00D20720">
        <w:t xml:space="preserve"> for academics to study and display the process of mummification that the ancient Egyptians may have performed. </w:t>
      </w:r>
      <w:r w:rsidR="00034782">
        <w:t>Mummifying Alan</w:t>
      </w:r>
      <w:r w:rsidR="00CE59E8">
        <w:t xml:space="preserve"> contains extensive </w:t>
      </w:r>
      <w:r w:rsidR="006455D0">
        <w:t>scholastic</w:t>
      </w:r>
      <w:r w:rsidR="00CE59E8">
        <w:t xml:space="preserve"> information, giving great insight into the process, alongside professionals in their field. It displays the graphic process of mummification from start to finish, explaining their methodology intertwined with contextualisation from the 18</w:t>
      </w:r>
      <w:r w:rsidR="00CE59E8" w:rsidRPr="00CE59E8">
        <w:rPr>
          <w:vertAlign w:val="superscript"/>
        </w:rPr>
        <w:t>th</w:t>
      </w:r>
      <w:r w:rsidR="00CE59E8">
        <w:t xml:space="preserve"> Dynasty </w:t>
      </w:r>
      <w:r w:rsidR="00AE367D">
        <w:t xml:space="preserve">(1550-1292 BCE) </w:t>
      </w:r>
      <w:r w:rsidR="00CE59E8">
        <w:t xml:space="preserve">burials and mummies. Despite this the documentary has very emotive and sombre themes, </w:t>
      </w:r>
      <w:r w:rsidR="006455D0">
        <w:t>shown throughout are interviews and references to the formerly living Alan, this creates a more personal and relatability to the mummification. Due to the scientific-emotive nature of the documentary it appears to be created as an educational tool, both for academics but also as way for the public to understand mummification and ancient Egyptian mortuary processes in a contompary setting using anachronistic methods of the 18</w:t>
      </w:r>
      <w:r w:rsidR="006455D0" w:rsidRPr="006455D0">
        <w:rPr>
          <w:vertAlign w:val="superscript"/>
        </w:rPr>
        <w:t>th</w:t>
      </w:r>
      <w:r w:rsidR="006455D0">
        <w:t xml:space="preserve"> Dynasty.</w:t>
      </w:r>
    </w:p>
    <w:p w14:paraId="0EB8A264" w14:textId="0DDB2756" w:rsidR="008E00A6" w:rsidRDefault="00A52B26" w:rsidP="001C4903">
      <w:r>
        <w:t>Mummifying Alan</w:t>
      </w:r>
      <w:r w:rsidR="00A5419F">
        <w:t xml:space="preserve"> was directed </w:t>
      </w:r>
      <w:r w:rsidR="00F30F47">
        <w:t>by Kenny Scott, in</w:t>
      </w:r>
      <w:r w:rsidR="00CE07D9">
        <w:t xml:space="preserve"> consultation</w:t>
      </w:r>
      <w:r w:rsidR="00F30F47">
        <w:t xml:space="preserve"> with Dr Stephen Buckley and Dr Joanne Fletcher </w:t>
      </w:r>
      <w:r w:rsidR="00CE07D9">
        <w:t xml:space="preserve">as well as additional educational institutes. </w:t>
      </w:r>
      <w:r w:rsidR="001C4903">
        <w:t>Buckley and Fletcher are both we</w:t>
      </w:r>
      <w:r w:rsidR="007A7FC2">
        <w:t xml:space="preserve">ll </w:t>
      </w:r>
      <w:r w:rsidR="001C4903">
        <w:t xml:space="preserve">versed in Egyptology, presenting </w:t>
      </w:r>
      <w:r w:rsidR="007A7FC2">
        <w:t>much of the contextual information for the start of Alans mumification. This is presented through the</w:t>
      </w:r>
      <w:r w:rsidR="004B7563">
        <w:t xml:space="preserve"> cross-</w:t>
      </w:r>
      <w:r w:rsidR="007A7FC2">
        <w:t xml:space="preserve">examination of Queen </w:t>
      </w:r>
      <w:proofErr w:type="spellStart"/>
      <w:r w:rsidR="007A7FC2">
        <w:t>Tiye</w:t>
      </w:r>
      <w:proofErr w:type="spellEnd"/>
      <w:r w:rsidR="007A7FC2">
        <w:t xml:space="preserve"> and Amenhotep III </w:t>
      </w:r>
      <w:r w:rsidR="00CA4A65">
        <w:t xml:space="preserve">preserved </w:t>
      </w:r>
      <w:r w:rsidR="007A7FC2">
        <w:t>bodies, with modern non-invasive methods</w:t>
      </w:r>
      <w:r w:rsidR="00451104">
        <w:t xml:space="preserve">. These methods are displayed throughout, ranging </w:t>
      </w:r>
      <w:r w:rsidR="000A1A0D">
        <w:t xml:space="preserve">to: </w:t>
      </w:r>
      <w:r w:rsidR="008360A2">
        <w:t>X</w:t>
      </w:r>
      <w:r w:rsidR="00E9105D">
        <w:t>-ray</w:t>
      </w:r>
      <w:r w:rsidR="005466BE">
        <w:t xml:space="preserve"> and </w:t>
      </w:r>
      <w:r w:rsidR="00D06F68">
        <w:t>CT</w:t>
      </w:r>
      <w:r w:rsidR="005466BE">
        <w:t xml:space="preserve"> scans</w:t>
      </w:r>
      <w:r w:rsidR="00D06F68">
        <w:t xml:space="preserve">, </w:t>
      </w:r>
      <w:r w:rsidR="004B7563">
        <w:t>in combination with 3D imaging techniques</w:t>
      </w:r>
      <w:r w:rsidR="00327E7C">
        <w:t>. This</w:t>
      </w:r>
      <w:r w:rsidR="005466BE">
        <w:t xml:space="preserve"> technology captures chemical compositions of skin and bone</w:t>
      </w:r>
      <w:r w:rsidR="00CA4827">
        <w:t xml:space="preserve">, which is then analysed by </w:t>
      </w:r>
      <w:r w:rsidR="009D4107">
        <w:t>mortuary professionals</w:t>
      </w:r>
      <w:r w:rsidR="00410BBC">
        <w:t>.</w:t>
      </w:r>
      <w:r w:rsidR="002F5CFB">
        <w:t xml:space="preserve"> Who note, </w:t>
      </w:r>
      <w:r w:rsidR="00421E83">
        <w:t>n</w:t>
      </w:r>
      <w:r w:rsidR="002F5CFB">
        <w:t xml:space="preserve">atron (salt) within the skin and bone, identifying an </w:t>
      </w:r>
      <w:r w:rsidR="00456C7F">
        <w:t>‘</w:t>
      </w:r>
      <w:r w:rsidR="002F5CFB">
        <w:t>osmotically</w:t>
      </w:r>
      <w:r w:rsidR="00456C7F">
        <w:t>’</w:t>
      </w:r>
      <w:r w:rsidR="002F5CFB">
        <w:t xml:space="preserve"> </w:t>
      </w:r>
      <w:r w:rsidR="000518ED">
        <w:t xml:space="preserve">processed body for mummification, in addition to </w:t>
      </w:r>
      <w:r w:rsidR="00337F0B">
        <w:t xml:space="preserve">preservatives. </w:t>
      </w:r>
      <w:r w:rsidR="003268DE">
        <w:t xml:space="preserve">The </w:t>
      </w:r>
      <w:r w:rsidR="000D1382">
        <w:t>t</w:t>
      </w:r>
      <w:r w:rsidR="003268DE">
        <w:t xml:space="preserve">horoughness of research and procedure displayed, suggest the director (Kenny Scott) </w:t>
      </w:r>
      <w:r w:rsidR="0033400D">
        <w:t xml:space="preserve">wanted a </w:t>
      </w:r>
      <w:r w:rsidR="00E75011">
        <w:t>true record of events, as to capture media attention</w:t>
      </w:r>
      <w:r w:rsidR="00680DB0">
        <w:t>, but also as</w:t>
      </w:r>
      <w:r w:rsidR="002D26EF">
        <w:t xml:space="preserve"> </w:t>
      </w:r>
      <w:r w:rsidR="0039607F">
        <w:t xml:space="preserve">an </w:t>
      </w:r>
      <w:r w:rsidR="002D26EF">
        <w:t xml:space="preserve">experiment </w:t>
      </w:r>
      <w:r w:rsidR="008B4C68">
        <w:t xml:space="preserve">to understand and explain the processes of death, </w:t>
      </w:r>
      <w:r w:rsidR="007E0DDC">
        <w:t>transformation</w:t>
      </w:r>
      <w:r w:rsidR="00FD60F5">
        <w:t xml:space="preserve"> (</w:t>
      </w:r>
      <w:proofErr w:type="spellStart"/>
      <w:r w:rsidR="00FD60F5">
        <w:t>Loynes</w:t>
      </w:r>
      <w:proofErr w:type="spellEnd"/>
      <w:r w:rsidR="00FD60F5">
        <w:t>, 2015, pp. 1)</w:t>
      </w:r>
      <w:r w:rsidR="007E0DDC">
        <w:t>,</w:t>
      </w:r>
      <w:r w:rsidR="00587EFD">
        <w:t xml:space="preserve"> alongside contompary views of death</w:t>
      </w:r>
      <w:r w:rsidR="008B4C68">
        <w:t xml:space="preserve"> and mu</w:t>
      </w:r>
      <w:r w:rsidR="007E0DDC">
        <w:t xml:space="preserve">mmification. </w:t>
      </w:r>
    </w:p>
    <w:p w14:paraId="6E95D857" w14:textId="0BE45F45" w:rsidR="007E0DDC" w:rsidRDefault="00B82338" w:rsidP="001C4903">
      <w:r>
        <w:t xml:space="preserve">Mummification was a sacred process in ancient Egypt, </w:t>
      </w:r>
      <w:r w:rsidR="00035088">
        <w:t>as the physical body was seen</w:t>
      </w:r>
      <w:r w:rsidR="00A574A1">
        <w:t xml:space="preserve"> as an</w:t>
      </w:r>
      <w:r w:rsidR="00035088">
        <w:t xml:space="preserve"> eternal </w:t>
      </w:r>
      <w:r w:rsidR="00A574A1">
        <w:t>vessel</w:t>
      </w:r>
      <w:r w:rsidR="001037DD">
        <w:t xml:space="preserve"> (Taylor, 2001, pp. 12)</w:t>
      </w:r>
      <w:r w:rsidR="00A574A1">
        <w:t xml:space="preserve"> </w:t>
      </w:r>
      <w:r w:rsidR="00035088">
        <w:t>along with aspects of the spirit</w:t>
      </w:r>
      <w:r w:rsidR="004E382D">
        <w:t>, so it was essential to preserve i</w:t>
      </w:r>
      <w:r w:rsidR="007D781B">
        <w:t>t</w:t>
      </w:r>
      <w:r w:rsidR="00A20D15">
        <w:t xml:space="preserve"> successfully</w:t>
      </w:r>
      <w:r w:rsidR="007D781B">
        <w:t xml:space="preserve"> </w:t>
      </w:r>
      <w:r w:rsidR="00A74393">
        <w:t>to</w:t>
      </w:r>
      <w:r w:rsidR="007D781B">
        <w:t xml:space="preserve"> transition to the afterlife</w:t>
      </w:r>
      <w:r w:rsidR="00360D21">
        <w:t xml:space="preserve"> (Maskell, 2001, pp. 29)</w:t>
      </w:r>
      <w:r w:rsidR="00035088">
        <w:t xml:space="preserve">. </w:t>
      </w:r>
      <w:r w:rsidR="00093A55">
        <w:t xml:space="preserve">Mummification was </w:t>
      </w:r>
      <w:r w:rsidR="00887FA1">
        <w:t>process of asserting control over decomposition</w:t>
      </w:r>
      <w:r w:rsidR="00A81965">
        <w:t>, in which ‘natron dissolves fatty tissues and protects the flesh from bacterial and fungal attack’</w:t>
      </w:r>
      <w:r w:rsidR="009049E3">
        <w:t xml:space="preserve"> </w:t>
      </w:r>
      <w:r w:rsidR="009049E3">
        <w:t>(Ikram, 2010, pp. 1)</w:t>
      </w:r>
      <w:r w:rsidR="00496799">
        <w:t xml:space="preserve">. Furthermore, beyond the </w:t>
      </w:r>
      <w:r w:rsidR="003C2565">
        <w:t>practical and scientific</w:t>
      </w:r>
      <w:r w:rsidR="00496799">
        <w:t xml:space="preserve"> process</w:t>
      </w:r>
      <w:r w:rsidR="00AE4607">
        <w:t xml:space="preserve">, mummification </w:t>
      </w:r>
      <w:r w:rsidR="00496799">
        <w:t xml:space="preserve">held many symbolic connotations relating to </w:t>
      </w:r>
      <w:r w:rsidR="009D3E95">
        <w:t xml:space="preserve">rebirth, </w:t>
      </w:r>
      <w:r w:rsidR="00A74393">
        <w:t>protection,</w:t>
      </w:r>
      <w:r w:rsidR="009D3E95">
        <w:t xml:space="preserve"> and idealised</w:t>
      </w:r>
      <w:r w:rsidR="0024095A">
        <w:t xml:space="preserve"> physicality</w:t>
      </w:r>
      <w:r w:rsidR="00C93414">
        <w:t xml:space="preserve"> (</w:t>
      </w:r>
      <w:proofErr w:type="spellStart"/>
      <w:r w:rsidR="00C93414">
        <w:t>Spieser</w:t>
      </w:r>
      <w:proofErr w:type="spellEnd"/>
      <w:r w:rsidR="00C93414">
        <w:t>, 2019)</w:t>
      </w:r>
      <w:r w:rsidR="0024095A">
        <w:t>.</w:t>
      </w:r>
      <w:r w:rsidR="00B9798E">
        <w:t xml:space="preserve"> </w:t>
      </w:r>
      <w:r w:rsidR="009018E8">
        <w:t xml:space="preserve">Thus, through mummification </w:t>
      </w:r>
      <w:r w:rsidR="001019EC">
        <w:t>an</w:t>
      </w:r>
      <w:r w:rsidR="00856DA3">
        <w:t xml:space="preserve"> ancient Egyptian could preserve his lifeforce, both physically and externally from the body</w:t>
      </w:r>
      <w:r w:rsidR="001B7FB2">
        <w:t xml:space="preserve"> (Taylor, </w:t>
      </w:r>
      <w:r w:rsidR="00537FF7">
        <w:t>2001, pp 46)</w:t>
      </w:r>
      <w:r w:rsidR="00856DA3">
        <w:t xml:space="preserve">. </w:t>
      </w:r>
      <w:r w:rsidR="001019EC">
        <w:t xml:space="preserve">Alan </w:t>
      </w:r>
      <w:proofErr w:type="spellStart"/>
      <w:r w:rsidR="001019EC">
        <w:t>Billis</w:t>
      </w:r>
      <w:proofErr w:type="spellEnd"/>
      <w:r w:rsidR="003155C7">
        <w:t xml:space="preserve"> had </w:t>
      </w:r>
      <w:r w:rsidR="00F673E2">
        <w:t>h</w:t>
      </w:r>
      <w:r w:rsidR="003155C7">
        <w:t xml:space="preserve">is own </w:t>
      </w:r>
      <w:r w:rsidR="00DE2586">
        <w:t xml:space="preserve">rebirth and </w:t>
      </w:r>
      <w:r w:rsidR="00DD1C86">
        <w:t>immortalisation</w:t>
      </w:r>
      <w:r w:rsidR="00DE2586">
        <w:t xml:space="preserve"> through his historic donation and his body’s preservation in </w:t>
      </w:r>
      <w:r w:rsidR="00DD1C86">
        <w:t>mirror of 18</w:t>
      </w:r>
      <w:r w:rsidR="00DD1C86" w:rsidRPr="00DD1C86">
        <w:rPr>
          <w:vertAlign w:val="superscript"/>
        </w:rPr>
        <w:t>th</w:t>
      </w:r>
      <w:r w:rsidR="00DD1C86">
        <w:t xml:space="preserve"> Dynasty Pharaohs and queens.</w:t>
      </w:r>
    </w:p>
    <w:p w14:paraId="20F86498" w14:textId="09F1B79A" w:rsidR="00F673E2" w:rsidRDefault="00F673E2" w:rsidP="001C4903">
      <w:r>
        <w:t xml:space="preserve">The </w:t>
      </w:r>
      <w:r w:rsidR="00A56F47">
        <w:t>documentary displays the procedure</w:t>
      </w:r>
      <w:r w:rsidR="008E1351">
        <w:t xml:space="preserve"> of mummifying Alan’s body </w:t>
      </w:r>
      <w:r w:rsidR="00A56F47">
        <w:t>in great depth.</w:t>
      </w:r>
      <w:r w:rsidR="00480AC5">
        <w:t xml:space="preserve"> The process takes place at a well-equipped lab with modern embalmers at the university of Sheffield. </w:t>
      </w:r>
      <w:r w:rsidR="00A56F47">
        <w:t xml:space="preserve"> It begins</w:t>
      </w:r>
      <w:r w:rsidR="008E1351">
        <w:t xml:space="preserve"> with </w:t>
      </w:r>
      <w:r w:rsidR="00E53DD6">
        <w:t xml:space="preserve">Alan’s passing, after which his body arrives to </w:t>
      </w:r>
      <w:r w:rsidR="00474EDE">
        <w:t>have his internal organs removed</w:t>
      </w:r>
      <w:r w:rsidR="004A50F3">
        <w:t xml:space="preserve"> to stop bacterial build up and subsequent decay. </w:t>
      </w:r>
      <w:r w:rsidR="00582F0F">
        <w:t>The brain and</w:t>
      </w:r>
      <w:r w:rsidR="00480AC5">
        <w:t xml:space="preserve"> heart are left untouched to further mirror</w:t>
      </w:r>
      <w:r w:rsidR="00A12189">
        <w:t xml:space="preserve"> </w:t>
      </w:r>
      <w:r w:rsidR="00D376D0">
        <w:t>Fletcher’s</w:t>
      </w:r>
      <w:r w:rsidR="00A12189">
        <w:t xml:space="preserve"> research into 18</w:t>
      </w:r>
      <w:r w:rsidR="00A12189" w:rsidRPr="00A12189">
        <w:rPr>
          <w:vertAlign w:val="superscript"/>
        </w:rPr>
        <w:t>th</w:t>
      </w:r>
      <w:r w:rsidR="00A12189">
        <w:t xml:space="preserve"> Dynasty burials</w:t>
      </w:r>
      <w:r w:rsidR="001B1C83">
        <w:t xml:space="preserve">, which held symbolic ability </w:t>
      </w:r>
      <w:r w:rsidR="00455EC9">
        <w:t xml:space="preserve">to preserve the </w:t>
      </w:r>
      <w:r w:rsidR="00C27ED1">
        <w:t xml:space="preserve">‘spirit’ of the deceased. </w:t>
      </w:r>
      <w:r w:rsidR="00CE485E">
        <w:t xml:space="preserve">Alan, as aforementioned had a particularly </w:t>
      </w:r>
      <w:r w:rsidR="0062711F">
        <w:t>experimental</w:t>
      </w:r>
      <w:r w:rsidR="00CE485E">
        <w:t xml:space="preserve"> method of mummification</w:t>
      </w:r>
      <w:r w:rsidR="00333D5C">
        <w:t xml:space="preserve"> in which after his organs removal he was placed in </w:t>
      </w:r>
      <w:r w:rsidR="001331D9">
        <w:t>an</w:t>
      </w:r>
      <w:r w:rsidR="00333D5C">
        <w:t xml:space="preserve"> Alkaline-Natron solution</w:t>
      </w:r>
      <w:r w:rsidR="0062711F">
        <w:t>.</w:t>
      </w:r>
      <w:r w:rsidR="001E2D48">
        <w:t xml:space="preserve"> </w:t>
      </w:r>
      <w:r w:rsidR="0062711F">
        <w:t xml:space="preserve">The Alkaline-Natron </w:t>
      </w:r>
      <w:r w:rsidR="00044B8B">
        <w:t xml:space="preserve">solutions </w:t>
      </w:r>
      <w:r w:rsidR="00BA400A">
        <w:t xml:space="preserve">goal is to stop decomposition within the </w:t>
      </w:r>
      <w:r w:rsidR="00670536">
        <w:t>tissue through</w:t>
      </w:r>
      <w:r w:rsidR="00BA400A">
        <w:t xml:space="preserve"> osmosis</w:t>
      </w:r>
      <w:r w:rsidR="007F3636">
        <w:t xml:space="preserve"> (Sandison, </w:t>
      </w:r>
      <w:r w:rsidR="004613EF">
        <w:t>1963, pp. 259)</w:t>
      </w:r>
      <w:r w:rsidR="00670536">
        <w:t>,</w:t>
      </w:r>
      <w:r w:rsidR="00BA400A">
        <w:t xml:space="preserve"> it passes through cell walls</w:t>
      </w:r>
      <w:r w:rsidR="00E65505">
        <w:t xml:space="preserve"> and kills bacteria</w:t>
      </w:r>
      <w:r w:rsidR="008C4594">
        <w:t xml:space="preserve"> while also drawing out remaining </w:t>
      </w:r>
      <w:r w:rsidR="004910D0">
        <w:t>moisture in the body</w:t>
      </w:r>
      <w:r w:rsidR="000B2988">
        <w:t xml:space="preserve"> (</w:t>
      </w:r>
      <w:proofErr w:type="spellStart"/>
      <w:r w:rsidR="000B2988">
        <w:t>Lynnerup</w:t>
      </w:r>
      <w:proofErr w:type="spellEnd"/>
      <w:r w:rsidR="000B2988">
        <w:t>, 2009, pp. 441)</w:t>
      </w:r>
      <w:r w:rsidR="00E65505">
        <w:t xml:space="preserve">. </w:t>
      </w:r>
      <w:r w:rsidR="00D376D0">
        <w:t>However,</w:t>
      </w:r>
      <w:r w:rsidR="0062711F">
        <w:t xml:space="preserve"> this </w:t>
      </w:r>
      <w:r w:rsidR="00DA0D35">
        <w:t xml:space="preserve">solution </w:t>
      </w:r>
      <w:r w:rsidR="00DF6471">
        <w:t>could</w:t>
      </w:r>
      <w:r w:rsidR="00DA0D35">
        <w:t xml:space="preserve"> ca</w:t>
      </w:r>
      <w:r w:rsidR="00E238F9">
        <w:t>u</w:t>
      </w:r>
      <w:r w:rsidR="00DA0D35">
        <w:t xml:space="preserve">se chemical damage to the skin if </w:t>
      </w:r>
      <w:r w:rsidR="00D376D0">
        <w:t xml:space="preserve">it </w:t>
      </w:r>
      <w:r w:rsidR="00DA0D35">
        <w:t>not protected properly</w:t>
      </w:r>
      <w:r w:rsidR="00D376D0">
        <w:t xml:space="preserve">, so it is essential to </w:t>
      </w:r>
      <w:r w:rsidR="004242AC">
        <w:t>apply a protective layer</w:t>
      </w:r>
      <w:r w:rsidR="00DF6471">
        <w:t xml:space="preserve">. This protective layer is </w:t>
      </w:r>
      <w:r w:rsidR="00044B8B">
        <w:t xml:space="preserve">created by Dr </w:t>
      </w:r>
      <w:r w:rsidR="00044B8B">
        <w:lastRenderedPageBreak/>
        <w:t xml:space="preserve">Stephen </w:t>
      </w:r>
      <w:r w:rsidR="004910D0">
        <w:t>Buckley from</w:t>
      </w:r>
      <w:r w:rsidR="00DF6471">
        <w:t xml:space="preserve"> </w:t>
      </w:r>
      <w:r w:rsidR="004C6A1B">
        <w:t>sesame oil</w:t>
      </w:r>
      <w:r w:rsidR="00044B8B">
        <w:t xml:space="preserve">, </w:t>
      </w:r>
      <w:r w:rsidR="00EF643B">
        <w:t>beeswax,</w:t>
      </w:r>
      <w:r w:rsidR="00044B8B">
        <w:t xml:space="preserve"> and pine resin </w:t>
      </w:r>
      <w:r w:rsidR="00104E7D">
        <w:t>(all available resources during the 18</w:t>
      </w:r>
      <w:r w:rsidR="00104E7D" w:rsidRPr="00104E7D">
        <w:rPr>
          <w:vertAlign w:val="superscript"/>
        </w:rPr>
        <w:t>th</w:t>
      </w:r>
      <w:r w:rsidR="00104E7D">
        <w:t xml:space="preserve"> dynasty) </w:t>
      </w:r>
      <w:r w:rsidR="00044B8B">
        <w:t xml:space="preserve">to create a protective barrier between the skin and solution but still allowing the </w:t>
      </w:r>
      <w:r w:rsidR="004910D0">
        <w:t>osmotic process to occur.</w:t>
      </w:r>
      <w:r w:rsidR="00D43494">
        <w:t xml:space="preserve"> Alan </w:t>
      </w:r>
      <w:r w:rsidR="007316E0">
        <w:t>i</w:t>
      </w:r>
      <w:r w:rsidR="00D43494">
        <w:t>s then dr</w:t>
      </w:r>
      <w:r w:rsidR="000A5D68">
        <w:t xml:space="preserve">ied of excessive moisture and wrapped in linen, </w:t>
      </w:r>
      <w:r w:rsidR="00DE68B2">
        <w:t>to</w:t>
      </w:r>
      <w:r w:rsidR="000A5D68">
        <w:t xml:space="preserve"> limit contact with external </w:t>
      </w:r>
      <w:r w:rsidR="00E76824">
        <w:t>pathogens and bacteria</w:t>
      </w:r>
      <w:r w:rsidR="000963BD">
        <w:t xml:space="preserve">. Alan (and his body) </w:t>
      </w:r>
      <w:r w:rsidR="009E594D">
        <w:t>is</w:t>
      </w:r>
      <w:r w:rsidR="000963BD">
        <w:t xml:space="preserve"> the</w:t>
      </w:r>
      <w:r w:rsidR="00631D60">
        <w:t xml:space="preserve"> primary process throughout filming</w:t>
      </w:r>
      <w:r w:rsidR="00143410">
        <w:t xml:space="preserve">, through </w:t>
      </w:r>
      <w:r w:rsidR="00631D60">
        <w:t xml:space="preserve">which much of Fletcher’s and Buckley’s research coalesce </w:t>
      </w:r>
      <w:r w:rsidR="00AA44B9">
        <w:t>into the processes performed on Alan’s body</w:t>
      </w:r>
      <w:r w:rsidR="009E594D">
        <w:t>.</w:t>
      </w:r>
      <w:r w:rsidR="00AA44B9">
        <w:t xml:space="preserve"> Fletcher contextualis</w:t>
      </w:r>
      <w:r w:rsidR="009E594D">
        <w:t>es</w:t>
      </w:r>
      <w:r w:rsidR="00AA44B9">
        <w:t xml:space="preserve"> m</w:t>
      </w:r>
      <w:r w:rsidR="001D47C7">
        <w:t xml:space="preserve">any of the methods, techniques and materials used with her own </w:t>
      </w:r>
      <w:r w:rsidR="000963BD">
        <w:t>analysis of the 18</w:t>
      </w:r>
      <w:r w:rsidR="000963BD" w:rsidRPr="000963BD">
        <w:rPr>
          <w:vertAlign w:val="superscript"/>
        </w:rPr>
        <w:t>th</w:t>
      </w:r>
      <w:r w:rsidR="000963BD">
        <w:t xml:space="preserve"> Dynasty.</w:t>
      </w:r>
      <w:r w:rsidR="00143410">
        <w:t xml:space="preserve"> Buckley displays his chemical knowledge in replicating the </w:t>
      </w:r>
      <w:r w:rsidR="00BC7EB9">
        <w:t>preservation solutions</w:t>
      </w:r>
      <w:r w:rsidR="00C1200A">
        <w:t xml:space="preserve"> (Gunther, 2017)</w:t>
      </w:r>
      <w:r w:rsidR="009E594D">
        <w:t>, leading to a</w:t>
      </w:r>
      <w:r w:rsidR="00F531A2">
        <w:t xml:space="preserve"> seemingly well researched and executed display of contompary mumification. </w:t>
      </w:r>
    </w:p>
    <w:p w14:paraId="5EA308F2" w14:textId="77777777" w:rsidR="0041355A" w:rsidRDefault="008301B4" w:rsidP="001C4903">
      <w:r>
        <w:t xml:space="preserve">The quality of the </w:t>
      </w:r>
      <w:r w:rsidR="00F96665">
        <w:t xml:space="preserve">production and filming varies quite heavily throughout Mummifying Alan. </w:t>
      </w:r>
      <w:r w:rsidR="001E3D2E">
        <w:t xml:space="preserve">It’s presented in a very slow and </w:t>
      </w:r>
      <w:r w:rsidR="00706E9B">
        <w:t>drawn-out</w:t>
      </w:r>
      <w:r w:rsidR="001E3D2E">
        <w:t xml:space="preserve"> way, </w:t>
      </w:r>
      <w:r w:rsidR="001361FC">
        <w:t xml:space="preserve">perhaps as to make it easily </w:t>
      </w:r>
      <w:r w:rsidR="00935D3E">
        <w:t>digestible by the publi</w:t>
      </w:r>
      <w:r w:rsidR="00CE7477">
        <w:t xml:space="preserve">c. </w:t>
      </w:r>
      <w:r w:rsidR="008C294E">
        <w:t>Furthermore,</w:t>
      </w:r>
      <w:r w:rsidR="00935D3E">
        <w:t xml:space="preserve"> d</w:t>
      </w:r>
      <w:r w:rsidR="005707C9">
        <w:t xml:space="preserve">espite the academic </w:t>
      </w:r>
      <w:r w:rsidR="00706E9B">
        <w:t xml:space="preserve">background, </w:t>
      </w:r>
      <w:r w:rsidR="00935D3E">
        <w:t xml:space="preserve">it </w:t>
      </w:r>
      <w:r w:rsidR="00D13A32">
        <w:t>lack</w:t>
      </w:r>
      <w:r w:rsidR="001E3AFF">
        <w:t>s</w:t>
      </w:r>
      <w:r w:rsidR="00D13A32">
        <w:t xml:space="preserve"> the concise</w:t>
      </w:r>
      <w:r w:rsidR="008C294E">
        <w:t xml:space="preserve"> and succinct </w:t>
      </w:r>
      <w:r w:rsidR="00CE7477">
        <w:t xml:space="preserve">link between contextual information and Alan, with seemingly </w:t>
      </w:r>
      <w:r w:rsidR="00EA7B75">
        <w:t xml:space="preserve">abrupt cuts to Egypt, </w:t>
      </w:r>
      <w:r w:rsidR="002A05D2">
        <w:t>and over dramatic</w:t>
      </w:r>
      <w:r w:rsidR="001E3AFF">
        <w:t xml:space="preserve"> musical interludes and</w:t>
      </w:r>
      <w:r w:rsidR="002A05D2">
        <w:t xml:space="preserve"> narration by </w:t>
      </w:r>
      <w:r w:rsidR="007F69A2">
        <w:t>Paul</w:t>
      </w:r>
      <w:r w:rsidR="00907CF0">
        <w:t xml:space="preserve"> McGann does devalue </w:t>
      </w:r>
      <w:r w:rsidR="00350655">
        <w:t>the</w:t>
      </w:r>
      <w:r w:rsidR="002618E8">
        <w:t xml:space="preserve"> quality of the documentary</w:t>
      </w:r>
      <w:r w:rsidR="00350655">
        <w:t xml:space="preserve">. </w:t>
      </w:r>
      <w:r w:rsidR="00EB77BE">
        <w:t xml:space="preserve">Despite this, it does very much capture the emotional nature of Alan’s death and his transformation post-mortem. </w:t>
      </w:r>
    </w:p>
    <w:p w14:paraId="52933220" w14:textId="3E4630EE" w:rsidR="00BF1467" w:rsidRDefault="00EB77BE" w:rsidP="001C4903">
      <w:r>
        <w:t xml:space="preserve">Throughout the documentary there are many </w:t>
      </w:r>
      <w:r w:rsidR="00B15BC8">
        <w:t>interviews</w:t>
      </w:r>
      <w:r>
        <w:t xml:space="preserve"> with Alan speaking, </w:t>
      </w:r>
      <w:r w:rsidR="0041355A">
        <w:t>explaining</w:t>
      </w:r>
      <w:r>
        <w:t xml:space="preserve"> how he imagines </w:t>
      </w:r>
      <w:r w:rsidR="0084514D">
        <w:t xml:space="preserve">the mummification </w:t>
      </w:r>
      <w:r w:rsidR="00240A62">
        <w:t>to appear</w:t>
      </w:r>
      <w:r w:rsidR="0084514D">
        <w:t>, as well as why he chose to do it, giving a very interesting insight into</w:t>
      </w:r>
      <w:r w:rsidR="00240A62">
        <w:t xml:space="preserve"> the why, how, and</w:t>
      </w:r>
      <w:r w:rsidR="00B15BC8">
        <w:t xml:space="preserve"> the </w:t>
      </w:r>
      <w:r w:rsidR="00FD1479">
        <w:t>person under the wraps</w:t>
      </w:r>
      <w:r w:rsidR="00DB3DBD">
        <w:t xml:space="preserve">. </w:t>
      </w:r>
      <w:r w:rsidR="00DA65E5">
        <w:t xml:space="preserve">Much respect and care </w:t>
      </w:r>
      <w:r w:rsidR="00D92FF0">
        <w:t>are</w:t>
      </w:r>
      <w:r w:rsidR="00DA65E5">
        <w:t xml:space="preserve"> provided to Alan’s body</w:t>
      </w:r>
      <w:r w:rsidR="009801DE">
        <w:t xml:space="preserve">, with graphic (and perhaps morbid) </w:t>
      </w:r>
      <w:r w:rsidR="00544D9D">
        <w:t>filming of his physical form through various stages of</w:t>
      </w:r>
      <w:r w:rsidR="00D92FF0">
        <w:t xml:space="preserve"> mummification</w:t>
      </w:r>
      <w:r w:rsidR="00F75927">
        <w:t xml:space="preserve">, giving an unadulterated experience of mummification, enhancing the viewing experience. </w:t>
      </w:r>
      <w:r w:rsidR="002F75DB">
        <w:t xml:space="preserve">In </w:t>
      </w:r>
      <w:r w:rsidR="00F32B88">
        <w:t>addition,</w:t>
      </w:r>
      <w:r w:rsidR="00496B9B">
        <w:t xml:space="preserve"> 3D imaging is made great use of, which </w:t>
      </w:r>
      <w:r w:rsidR="007A02BF">
        <w:t xml:space="preserve">expands the </w:t>
      </w:r>
      <w:r w:rsidR="005F6CBB">
        <w:t xml:space="preserve">understanding </w:t>
      </w:r>
      <w:r w:rsidR="00DC5D55">
        <w:t>of organ placemen</w:t>
      </w:r>
      <w:r w:rsidR="0070084E">
        <w:t>t and their subsequent symbolism to the 18</w:t>
      </w:r>
      <w:r w:rsidR="0070084E" w:rsidRPr="0070084E">
        <w:rPr>
          <w:vertAlign w:val="superscript"/>
        </w:rPr>
        <w:t>th</w:t>
      </w:r>
      <w:r w:rsidR="0070084E">
        <w:t xml:space="preserve"> Dynasty</w:t>
      </w:r>
      <w:r w:rsidR="00440A43">
        <w:t xml:space="preserve"> (Bianucci et al, 2015, pp. 2)</w:t>
      </w:r>
      <w:r w:rsidR="0070084E">
        <w:t xml:space="preserve">. </w:t>
      </w:r>
      <w:r w:rsidR="000C20CF">
        <w:t>Dr Fletcher and Dr Buckley</w:t>
      </w:r>
      <w:r w:rsidR="00FE4BE7">
        <w:t xml:space="preserve"> are both </w:t>
      </w:r>
      <w:r w:rsidR="005A4F59">
        <w:t xml:space="preserve">essential </w:t>
      </w:r>
      <w:r w:rsidR="00F32B88">
        <w:t>to contextualising Egypt</w:t>
      </w:r>
      <w:r w:rsidR="000C20CF">
        <w:t>,</w:t>
      </w:r>
      <w:r w:rsidR="00F32B88">
        <w:t xml:space="preserve"> and the chemistry of mummification</w:t>
      </w:r>
      <w:r w:rsidR="000C20CF">
        <w:t>, respectively</w:t>
      </w:r>
      <w:r w:rsidR="00BC27D9">
        <w:t xml:space="preserve">, adding much to the </w:t>
      </w:r>
      <w:r w:rsidR="00BB4224">
        <w:t>documentary’s</w:t>
      </w:r>
      <w:r w:rsidR="00BC27D9">
        <w:t xml:space="preserve"> creditability and weight. </w:t>
      </w:r>
    </w:p>
    <w:p w14:paraId="271E7796" w14:textId="69316B04" w:rsidR="00FB1521" w:rsidRDefault="00B56F8E" w:rsidP="001C4903">
      <w:r>
        <w:t xml:space="preserve">In retrospect, </w:t>
      </w:r>
      <w:r w:rsidR="0000670D">
        <w:t xml:space="preserve">Mummifying Alan </w:t>
      </w:r>
      <w:r w:rsidR="0098583C">
        <w:t xml:space="preserve">is a very interesting and insightful </w:t>
      </w:r>
      <w:r w:rsidR="00E431AF">
        <w:t xml:space="preserve">experimental documentary, in which contemporary understandings </w:t>
      </w:r>
      <w:r w:rsidR="00CB1DDE">
        <w:t>in consort</w:t>
      </w:r>
      <w:r w:rsidR="00FF431B">
        <w:t xml:space="preserve"> archaeological </w:t>
      </w:r>
      <w:r w:rsidR="009544A1">
        <w:t>records allow</w:t>
      </w:r>
      <w:r w:rsidR="00FF431B">
        <w:t xml:space="preserve"> for a reconstruction of the past. </w:t>
      </w:r>
      <w:r w:rsidR="000D5F2E">
        <w:t xml:space="preserve">Alan’s reconstruction </w:t>
      </w:r>
      <w:r w:rsidR="00184CF5">
        <w:t xml:space="preserve">replicates the </w:t>
      </w:r>
      <w:r w:rsidR="009544A1">
        <w:t>mummification of</w:t>
      </w:r>
      <w:r w:rsidR="000D5F2E">
        <w:t xml:space="preserve"> Amenhotep III and Queen </w:t>
      </w:r>
      <w:proofErr w:type="spellStart"/>
      <w:r w:rsidR="000D5F2E">
        <w:t>Tiye</w:t>
      </w:r>
      <w:proofErr w:type="spellEnd"/>
      <w:r w:rsidR="000D5F2E">
        <w:t xml:space="preserve">, </w:t>
      </w:r>
      <w:r w:rsidR="009544A1">
        <w:t>an act essentially immortalising Alan and elevating his body to a kingly status.</w:t>
      </w:r>
      <w:r w:rsidR="00597ABC">
        <w:t xml:space="preserve"> Moreover, the </w:t>
      </w:r>
      <w:r w:rsidR="00750155">
        <w:t>detailed explanations</w:t>
      </w:r>
      <w:r w:rsidR="00FD73DA">
        <w:t xml:space="preserve"> of the</w:t>
      </w:r>
      <w:r w:rsidR="00807D07">
        <w:t xml:space="preserve"> transformation of the body</w:t>
      </w:r>
      <w:r w:rsidR="00C90F41">
        <w:t xml:space="preserve"> and live display of natron’s affect on the skin was very educational. </w:t>
      </w:r>
      <w:r w:rsidR="00103958">
        <w:t xml:space="preserve">One surprising inclusion was the interviews with </w:t>
      </w:r>
      <w:r w:rsidR="00667985">
        <w:t>Alans’s</w:t>
      </w:r>
      <w:r w:rsidR="00403446">
        <w:t xml:space="preserve"> wife and daughter</w:t>
      </w:r>
      <w:r w:rsidR="00605105">
        <w:t>,</w:t>
      </w:r>
      <w:r w:rsidR="003A1ACF">
        <w:t xml:space="preserve"> who seemed accepting of his body’s fate,</w:t>
      </w:r>
      <w:r w:rsidR="00605105">
        <w:t xml:space="preserve"> even going so far to add material goods to be wrapped up with him in the </w:t>
      </w:r>
      <w:r w:rsidR="00591535">
        <w:t>linen. F</w:t>
      </w:r>
      <w:r w:rsidR="001C7CA6">
        <w:t xml:space="preserve">orming a very respectful and </w:t>
      </w:r>
      <w:r w:rsidR="0022089F">
        <w:t xml:space="preserve">authentic mummification experience, as these goods would help to forever solidify Alan’s Identity. </w:t>
      </w:r>
      <w:r w:rsidR="00D97840">
        <w:t>Much like the Egyptians</w:t>
      </w:r>
      <w:r w:rsidR="0012538E">
        <w:t xml:space="preserve">, </w:t>
      </w:r>
      <w:r w:rsidR="00F8150F">
        <w:t xml:space="preserve">Alan </w:t>
      </w:r>
      <w:proofErr w:type="spellStart"/>
      <w:r w:rsidR="00F8150F">
        <w:t>B</w:t>
      </w:r>
      <w:r w:rsidR="00783EC4">
        <w:t>i</w:t>
      </w:r>
      <w:r w:rsidR="00F8150F">
        <w:t>llis</w:t>
      </w:r>
      <w:proofErr w:type="spellEnd"/>
      <w:r w:rsidR="00F8150F">
        <w:t xml:space="preserve"> had been prepared for death before the end of his life, and his unprecedented mummification</w:t>
      </w:r>
      <w:r w:rsidR="00035ED8">
        <w:t xml:space="preserve"> allowed him to transcend death</w:t>
      </w:r>
      <w:r w:rsidR="00C83E3E">
        <w:t xml:space="preserve"> (</w:t>
      </w:r>
      <w:r w:rsidR="00CB2659">
        <w:rPr>
          <w:rFonts w:cstheme="minorHAnsi"/>
          <w:shd w:val="clear" w:color="auto" w:fill="FFFFFF"/>
        </w:rPr>
        <w:t xml:space="preserve">Baines &amp; </w:t>
      </w:r>
      <w:proofErr w:type="spellStart"/>
      <w:r w:rsidR="00CB2659">
        <w:rPr>
          <w:rFonts w:cstheme="minorHAnsi"/>
          <w:shd w:val="clear" w:color="auto" w:fill="FFFFFF"/>
        </w:rPr>
        <w:t>Lacovara</w:t>
      </w:r>
      <w:proofErr w:type="spellEnd"/>
      <w:r w:rsidR="00CB2659">
        <w:rPr>
          <w:rFonts w:cstheme="minorHAnsi"/>
          <w:shd w:val="clear" w:color="auto" w:fill="FFFFFF"/>
        </w:rPr>
        <w:t xml:space="preserve">, 2002, </w:t>
      </w:r>
      <w:r w:rsidR="00CB2659">
        <w:rPr>
          <w:rFonts w:cstheme="minorHAnsi"/>
        </w:rPr>
        <w:t>pp.27-28)</w:t>
      </w:r>
      <w:r w:rsidR="00CB2659">
        <w:rPr>
          <w:rFonts w:cstheme="minorHAnsi"/>
        </w:rPr>
        <w:t xml:space="preserve"> and </w:t>
      </w:r>
      <w:r w:rsidR="00F8150F">
        <w:t xml:space="preserve">may lead to greater discoveries about </w:t>
      </w:r>
      <w:r w:rsidR="002E6AF2">
        <w:t>preservation and</w:t>
      </w:r>
      <w:r w:rsidR="0065600E">
        <w:t xml:space="preserve"> as an educational tool for generations </w:t>
      </w:r>
      <w:r w:rsidR="00BE2678">
        <w:t xml:space="preserve">to come. </w:t>
      </w:r>
    </w:p>
    <w:p w14:paraId="73EE9335" w14:textId="62E5B9B8" w:rsidR="00906398" w:rsidRDefault="00906398" w:rsidP="001C4903"/>
    <w:p w14:paraId="2212C1E7" w14:textId="6886A95F" w:rsidR="00783EC4" w:rsidRDefault="00783EC4" w:rsidP="001C4903">
      <w:r>
        <w:t>Referen</w:t>
      </w:r>
      <w:r w:rsidR="00E745E8">
        <w:t xml:space="preserve">ces: </w:t>
      </w:r>
    </w:p>
    <w:p w14:paraId="4D8561E2" w14:textId="77777777" w:rsidR="000D561E" w:rsidRPr="000D561E" w:rsidRDefault="000D561E" w:rsidP="004F3149">
      <w:pPr>
        <w:rPr>
          <w:rFonts w:cstheme="minorHAnsi"/>
          <w:color w:val="000000"/>
          <w:spacing w:val="-5"/>
          <w:sz w:val="20"/>
          <w:szCs w:val="20"/>
          <w:shd w:val="clear" w:color="auto" w:fill="FFFFFF"/>
        </w:rPr>
      </w:pPr>
      <w:bookmarkStart w:id="0" w:name="_Hlk83313626"/>
      <w:r w:rsidRPr="000D561E">
        <w:rPr>
          <w:rFonts w:cstheme="minorHAnsi"/>
          <w:color w:val="000000"/>
          <w:spacing w:val="-5"/>
          <w:sz w:val="20"/>
          <w:szCs w:val="20"/>
          <w:shd w:val="clear" w:color="auto" w:fill="FFFFFF"/>
        </w:rPr>
        <w:t xml:space="preserve">Baines, J. </w:t>
      </w:r>
      <w:proofErr w:type="spellStart"/>
      <w:r w:rsidRPr="000D561E">
        <w:rPr>
          <w:rFonts w:cstheme="minorHAnsi"/>
          <w:color w:val="000000"/>
          <w:spacing w:val="-5"/>
          <w:sz w:val="20"/>
          <w:szCs w:val="20"/>
          <w:shd w:val="clear" w:color="auto" w:fill="FFFFFF"/>
        </w:rPr>
        <w:t>Lacovara</w:t>
      </w:r>
      <w:proofErr w:type="spellEnd"/>
      <w:r w:rsidRPr="000D561E">
        <w:rPr>
          <w:rFonts w:cstheme="minorHAnsi"/>
          <w:color w:val="000000"/>
          <w:spacing w:val="-5"/>
          <w:sz w:val="20"/>
          <w:szCs w:val="20"/>
          <w:shd w:val="clear" w:color="auto" w:fill="FFFFFF"/>
        </w:rPr>
        <w:t xml:space="preserve">, P. (2002), Burial and the Dead in Ancient Egyptian Society, Journal of Social Archaeology, Vol. 2, No. 5, pp. 5-36, Published by: SAGE, Url: </w:t>
      </w:r>
      <w:hyperlink r:id="rId4" w:history="1">
        <w:r w:rsidRPr="000D561E">
          <w:rPr>
            <w:rStyle w:val="Hyperlink"/>
            <w:rFonts w:cstheme="minorHAnsi"/>
            <w:spacing w:val="-5"/>
            <w:sz w:val="20"/>
            <w:szCs w:val="20"/>
            <w:shd w:val="clear" w:color="auto" w:fill="FFFFFF"/>
          </w:rPr>
          <w:t>https://www.researchgate.net/publication/249631679_Burial_and_the_Dead_in_Ancient_Egyptian_Society</w:t>
        </w:r>
      </w:hyperlink>
      <w:r w:rsidRPr="000D561E">
        <w:rPr>
          <w:rFonts w:cstheme="minorHAnsi"/>
          <w:color w:val="000000"/>
          <w:spacing w:val="-5"/>
          <w:sz w:val="20"/>
          <w:szCs w:val="20"/>
          <w:shd w:val="clear" w:color="auto" w:fill="FFFFFF"/>
        </w:rPr>
        <w:t>, Accessed online: 19/09/21</w:t>
      </w:r>
    </w:p>
    <w:bookmarkEnd w:id="0"/>
    <w:p w14:paraId="110907D3" w14:textId="77777777" w:rsidR="000D561E" w:rsidRPr="000D561E" w:rsidRDefault="000D561E" w:rsidP="00C05D9D">
      <w:pPr>
        <w:rPr>
          <w:rFonts w:cstheme="minorHAnsi"/>
          <w:sz w:val="20"/>
          <w:szCs w:val="20"/>
        </w:rPr>
      </w:pPr>
      <w:r w:rsidRPr="000D561E">
        <w:rPr>
          <w:rFonts w:cstheme="minorHAnsi"/>
          <w:sz w:val="20"/>
          <w:szCs w:val="20"/>
        </w:rPr>
        <w:lastRenderedPageBreak/>
        <w:t xml:space="preserve">Bianucci, R. </w:t>
      </w:r>
      <w:proofErr w:type="spellStart"/>
      <w:r w:rsidRPr="000D561E">
        <w:rPr>
          <w:rFonts w:cstheme="minorHAnsi"/>
          <w:sz w:val="20"/>
          <w:szCs w:val="20"/>
        </w:rPr>
        <w:t>Habicht</w:t>
      </w:r>
      <w:proofErr w:type="spellEnd"/>
      <w:r w:rsidRPr="000D561E">
        <w:rPr>
          <w:rFonts w:cstheme="minorHAnsi"/>
          <w:sz w:val="20"/>
          <w:szCs w:val="20"/>
        </w:rPr>
        <w:t xml:space="preserve">, M.E. Buckley, S. </w:t>
      </w:r>
      <w:proofErr w:type="spellStart"/>
      <w:r w:rsidRPr="000D561E">
        <w:rPr>
          <w:rFonts w:cstheme="minorHAnsi"/>
          <w:sz w:val="20"/>
          <w:szCs w:val="20"/>
        </w:rPr>
        <w:t>Flecther</w:t>
      </w:r>
      <w:proofErr w:type="spellEnd"/>
      <w:r w:rsidRPr="000D561E">
        <w:rPr>
          <w:rFonts w:cstheme="minorHAnsi"/>
          <w:sz w:val="20"/>
          <w:szCs w:val="20"/>
        </w:rPr>
        <w:t xml:space="preserve">, J. Seiler, R. </w:t>
      </w:r>
      <w:proofErr w:type="spellStart"/>
      <w:r w:rsidRPr="000D561E">
        <w:rPr>
          <w:rFonts w:cstheme="minorHAnsi"/>
          <w:sz w:val="20"/>
          <w:szCs w:val="20"/>
        </w:rPr>
        <w:t>Öhrström</w:t>
      </w:r>
      <w:proofErr w:type="spellEnd"/>
      <w:r w:rsidRPr="000D561E">
        <w:rPr>
          <w:rFonts w:cstheme="minorHAnsi"/>
          <w:sz w:val="20"/>
          <w:szCs w:val="20"/>
        </w:rPr>
        <w:t xml:space="preserve">, L.M. </w:t>
      </w:r>
      <w:proofErr w:type="spellStart"/>
      <w:r w:rsidRPr="000D561E">
        <w:rPr>
          <w:rFonts w:cstheme="minorHAnsi"/>
          <w:sz w:val="20"/>
          <w:szCs w:val="20"/>
        </w:rPr>
        <w:t>Vassilika</w:t>
      </w:r>
      <w:proofErr w:type="spellEnd"/>
      <w:r w:rsidRPr="000D561E">
        <w:rPr>
          <w:rFonts w:cstheme="minorHAnsi"/>
          <w:sz w:val="20"/>
          <w:szCs w:val="20"/>
        </w:rPr>
        <w:t xml:space="preserve">, E. </w:t>
      </w:r>
      <w:proofErr w:type="spellStart"/>
      <w:r w:rsidRPr="000D561E">
        <w:rPr>
          <w:rFonts w:cstheme="minorHAnsi"/>
          <w:sz w:val="20"/>
          <w:szCs w:val="20"/>
        </w:rPr>
        <w:t>Boni</w:t>
      </w:r>
      <w:proofErr w:type="spellEnd"/>
      <w:r w:rsidRPr="000D561E">
        <w:rPr>
          <w:rFonts w:cstheme="minorHAnsi"/>
          <w:sz w:val="20"/>
          <w:szCs w:val="20"/>
        </w:rPr>
        <w:t xml:space="preserve">, T. </w:t>
      </w:r>
      <w:proofErr w:type="spellStart"/>
      <w:r w:rsidRPr="000D561E">
        <w:rPr>
          <w:rFonts w:cstheme="minorHAnsi"/>
          <w:sz w:val="20"/>
          <w:szCs w:val="20"/>
        </w:rPr>
        <w:t>Ruhli</w:t>
      </w:r>
      <w:proofErr w:type="spellEnd"/>
      <w:r w:rsidRPr="000D561E">
        <w:rPr>
          <w:rFonts w:cstheme="minorHAnsi"/>
          <w:sz w:val="20"/>
          <w:szCs w:val="20"/>
        </w:rPr>
        <w:t xml:space="preserve">, F.J. (2015), Shedding New Light on the 18th Dynasty Mummies of the Royal Architect Kha and His Spouse Merit, Vol. 10, pp. 1-21, Published by: </w:t>
      </w:r>
      <w:proofErr w:type="spellStart"/>
      <w:r w:rsidRPr="000D561E">
        <w:rPr>
          <w:rFonts w:cstheme="minorHAnsi"/>
          <w:sz w:val="20"/>
          <w:szCs w:val="20"/>
        </w:rPr>
        <w:t>PlOs</w:t>
      </w:r>
      <w:proofErr w:type="spellEnd"/>
      <w:r w:rsidRPr="000D561E">
        <w:rPr>
          <w:rFonts w:cstheme="minorHAnsi"/>
          <w:sz w:val="20"/>
          <w:szCs w:val="20"/>
        </w:rPr>
        <w:t xml:space="preserve"> One url: </w:t>
      </w:r>
      <w:hyperlink r:id="rId5" w:history="1">
        <w:r w:rsidRPr="000D561E">
          <w:rPr>
            <w:rStyle w:val="Hyperlink"/>
            <w:rFonts w:cstheme="minorHAnsi"/>
            <w:sz w:val="20"/>
            <w:szCs w:val="20"/>
          </w:rPr>
          <w:t>https://moodle.uwtsd.ac.uk/pluginfile.php/528679/mod_resource/content/0/Bianucci%20mummies%20Kha%20Merit.PDF</w:t>
        </w:r>
      </w:hyperlink>
      <w:r w:rsidRPr="000D561E">
        <w:rPr>
          <w:rFonts w:cstheme="minorHAnsi"/>
          <w:sz w:val="20"/>
          <w:szCs w:val="20"/>
        </w:rPr>
        <w:t>, Accessed online: 27/09/21</w:t>
      </w:r>
    </w:p>
    <w:p w14:paraId="227DF2A2" w14:textId="77777777" w:rsidR="000D561E" w:rsidRPr="000D561E" w:rsidRDefault="000D561E" w:rsidP="001C4903">
      <w:pPr>
        <w:rPr>
          <w:rFonts w:cstheme="minorHAnsi"/>
          <w:sz w:val="20"/>
          <w:szCs w:val="20"/>
        </w:rPr>
      </w:pPr>
      <w:r w:rsidRPr="000D561E">
        <w:rPr>
          <w:rFonts w:cstheme="minorHAnsi"/>
          <w:sz w:val="20"/>
          <w:szCs w:val="20"/>
        </w:rPr>
        <w:t xml:space="preserve">Gunther, M. (2017), Why I mummified a Taxi Driver, An interview with Stephen Buckley, Chemistry World, [Article], Published by: </w:t>
      </w:r>
      <w:proofErr w:type="spellStart"/>
      <w:r w:rsidRPr="000D561E">
        <w:rPr>
          <w:rFonts w:cstheme="minorHAnsi"/>
          <w:sz w:val="20"/>
          <w:szCs w:val="20"/>
        </w:rPr>
        <w:t>ChemistryWorld</w:t>
      </w:r>
      <w:proofErr w:type="spellEnd"/>
      <w:r w:rsidRPr="000D561E">
        <w:rPr>
          <w:rFonts w:cstheme="minorHAnsi"/>
          <w:sz w:val="20"/>
          <w:szCs w:val="20"/>
        </w:rPr>
        <w:t xml:space="preserve">, Url: </w:t>
      </w:r>
      <w:hyperlink r:id="rId6" w:history="1">
        <w:r w:rsidRPr="000D561E">
          <w:rPr>
            <w:rStyle w:val="Hyperlink"/>
            <w:rFonts w:cstheme="minorHAnsi"/>
            <w:sz w:val="20"/>
            <w:szCs w:val="20"/>
          </w:rPr>
          <w:t>https://www.chemistryworld.com/careers/why-i-mummified-a-taxi-driver/2500178.article</w:t>
        </w:r>
      </w:hyperlink>
      <w:r w:rsidRPr="000D561E">
        <w:rPr>
          <w:rFonts w:cstheme="minorHAnsi"/>
          <w:sz w:val="20"/>
          <w:szCs w:val="20"/>
        </w:rPr>
        <w:t>, Accessed online: 03/10/21</w:t>
      </w:r>
    </w:p>
    <w:p w14:paraId="54D2078B" w14:textId="77777777" w:rsidR="000D561E" w:rsidRPr="000D561E" w:rsidRDefault="000D561E" w:rsidP="00B7237B">
      <w:pPr>
        <w:rPr>
          <w:rFonts w:cstheme="minorHAnsi"/>
          <w:sz w:val="20"/>
          <w:szCs w:val="20"/>
        </w:rPr>
      </w:pPr>
      <w:proofErr w:type="spellStart"/>
      <w:r w:rsidRPr="000D561E">
        <w:rPr>
          <w:rFonts w:cstheme="minorHAnsi"/>
          <w:sz w:val="20"/>
          <w:szCs w:val="20"/>
        </w:rPr>
        <w:t>Hawass</w:t>
      </w:r>
      <w:proofErr w:type="spellEnd"/>
      <w:r w:rsidRPr="000D561E">
        <w:rPr>
          <w:rFonts w:cstheme="minorHAnsi"/>
          <w:sz w:val="20"/>
          <w:szCs w:val="20"/>
        </w:rPr>
        <w:t xml:space="preserve">, Z. Gad, Y.Z. Ismail, S. (2010), Ancestry and Pathology in King Tutankhamun's Family, Vol. 303, No. 7, pp. 638-647, Published by: Jama Network, Url: </w:t>
      </w:r>
      <w:hyperlink r:id="rId7" w:history="1">
        <w:r w:rsidRPr="000D561E">
          <w:rPr>
            <w:rStyle w:val="Hyperlink"/>
            <w:rFonts w:cstheme="minorHAnsi"/>
            <w:sz w:val="20"/>
            <w:szCs w:val="20"/>
          </w:rPr>
          <w:t>https://jamanetwork.com/journals/jama/fullarticle/185393/</w:t>
        </w:r>
      </w:hyperlink>
      <w:r w:rsidRPr="000D561E">
        <w:rPr>
          <w:rFonts w:cstheme="minorHAnsi"/>
          <w:sz w:val="20"/>
          <w:szCs w:val="20"/>
        </w:rPr>
        <w:t>, Accessed online: 27/09/21</w:t>
      </w:r>
    </w:p>
    <w:p w14:paraId="18783F68" w14:textId="77777777" w:rsidR="000D561E" w:rsidRPr="000D561E" w:rsidRDefault="000D561E" w:rsidP="0044500A">
      <w:pPr>
        <w:rPr>
          <w:rFonts w:cstheme="minorHAnsi"/>
          <w:sz w:val="20"/>
          <w:szCs w:val="20"/>
        </w:rPr>
      </w:pPr>
      <w:r w:rsidRPr="000D561E">
        <w:rPr>
          <w:rFonts w:cstheme="minorHAnsi"/>
          <w:sz w:val="20"/>
          <w:szCs w:val="20"/>
        </w:rPr>
        <w:t xml:space="preserve">Ikram, S, (2010), Mummification, UCLA Encyclopaedia of Egyptology, pp. 1-5, Vol. 1, Published by: UCLA, Url: </w:t>
      </w:r>
      <w:hyperlink r:id="rId8" w:history="1">
        <w:r w:rsidRPr="000D561E">
          <w:rPr>
            <w:rStyle w:val="Hyperlink"/>
            <w:rFonts w:cstheme="minorHAnsi"/>
            <w:sz w:val="20"/>
            <w:szCs w:val="20"/>
          </w:rPr>
          <w:t>https://escholarship.org/uc/item/0gn7x3ff</w:t>
        </w:r>
      </w:hyperlink>
      <w:r w:rsidRPr="000D561E">
        <w:rPr>
          <w:rFonts w:cstheme="minorHAnsi"/>
          <w:sz w:val="20"/>
          <w:szCs w:val="20"/>
        </w:rPr>
        <w:t>, Accessed online: 27/09/21</w:t>
      </w:r>
    </w:p>
    <w:p w14:paraId="58253F70" w14:textId="77777777" w:rsidR="000D561E" w:rsidRPr="000D561E" w:rsidRDefault="000D561E" w:rsidP="00800F2B">
      <w:pPr>
        <w:rPr>
          <w:rFonts w:cstheme="minorHAnsi"/>
          <w:color w:val="000000"/>
          <w:spacing w:val="-5"/>
          <w:sz w:val="20"/>
          <w:szCs w:val="20"/>
          <w:shd w:val="clear" w:color="auto" w:fill="FFFFFF"/>
        </w:rPr>
      </w:pPr>
      <w:bookmarkStart w:id="1" w:name="_Hlk83313638"/>
      <w:proofErr w:type="spellStart"/>
      <w:r w:rsidRPr="000D561E">
        <w:rPr>
          <w:rFonts w:cstheme="minorHAnsi"/>
          <w:sz w:val="20"/>
          <w:szCs w:val="20"/>
        </w:rPr>
        <w:t>Loynes</w:t>
      </w:r>
      <w:proofErr w:type="spellEnd"/>
      <w:r w:rsidRPr="000D561E">
        <w:rPr>
          <w:rFonts w:cstheme="minorHAnsi"/>
          <w:sz w:val="20"/>
          <w:szCs w:val="20"/>
        </w:rPr>
        <w:t xml:space="preserve">, R. (2015), Prepared for Eternity: A study of human embalming techniques in ancient Egypt using computerised tomography scans of mummies, </w:t>
      </w:r>
      <w:proofErr w:type="spellStart"/>
      <w:r w:rsidRPr="000D561E">
        <w:rPr>
          <w:rFonts w:cstheme="minorHAnsi"/>
          <w:sz w:val="20"/>
          <w:szCs w:val="20"/>
        </w:rPr>
        <w:t>Archaeopress</w:t>
      </w:r>
      <w:proofErr w:type="spellEnd"/>
      <w:r w:rsidRPr="000D561E">
        <w:rPr>
          <w:rFonts w:cstheme="minorHAnsi"/>
          <w:sz w:val="20"/>
          <w:szCs w:val="20"/>
        </w:rPr>
        <w:t xml:space="preserve"> Egyptology, Vol. 9, pp. 1-251,  Published by: </w:t>
      </w:r>
      <w:proofErr w:type="spellStart"/>
      <w:r w:rsidRPr="000D561E">
        <w:rPr>
          <w:rFonts w:cstheme="minorHAnsi"/>
          <w:sz w:val="20"/>
          <w:szCs w:val="20"/>
        </w:rPr>
        <w:t>Archaeopress</w:t>
      </w:r>
      <w:proofErr w:type="spellEnd"/>
      <w:r w:rsidRPr="000D561E">
        <w:rPr>
          <w:rFonts w:cstheme="minorHAnsi"/>
          <w:sz w:val="20"/>
          <w:szCs w:val="20"/>
        </w:rPr>
        <w:t xml:space="preserve">, url: </w:t>
      </w:r>
      <w:hyperlink r:id="rId9" w:history="1">
        <w:r w:rsidRPr="000D561E">
          <w:rPr>
            <w:rStyle w:val="Hyperlink"/>
            <w:rFonts w:cstheme="minorHAnsi"/>
            <w:spacing w:val="-5"/>
            <w:sz w:val="20"/>
            <w:szCs w:val="20"/>
            <w:u w:val="none"/>
            <w:shd w:val="clear" w:color="auto" w:fill="FFFFFF"/>
          </w:rPr>
          <w:t>https://www-jstor-org.ezproxy.uwtsd.ac.uk/stable/j.ctv177tj77</w:t>
        </w:r>
      </w:hyperlink>
      <w:r w:rsidRPr="000D561E">
        <w:rPr>
          <w:rFonts w:cstheme="minorHAnsi"/>
          <w:color w:val="000000"/>
          <w:spacing w:val="-5"/>
          <w:sz w:val="20"/>
          <w:szCs w:val="20"/>
          <w:shd w:val="clear" w:color="auto" w:fill="FFFFFF"/>
        </w:rPr>
        <w:t>, Accessed online: 18/09/21</w:t>
      </w:r>
    </w:p>
    <w:bookmarkEnd w:id="1"/>
    <w:p w14:paraId="27FF908B" w14:textId="77777777" w:rsidR="000D561E" w:rsidRPr="000D561E" w:rsidRDefault="000D561E" w:rsidP="001C4903">
      <w:pPr>
        <w:rPr>
          <w:rFonts w:cstheme="minorHAnsi"/>
          <w:sz w:val="20"/>
          <w:szCs w:val="20"/>
        </w:rPr>
      </w:pPr>
      <w:proofErr w:type="spellStart"/>
      <w:r w:rsidRPr="000D561E">
        <w:rPr>
          <w:rFonts w:cstheme="minorHAnsi"/>
          <w:sz w:val="20"/>
          <w:szCs w:val="20"/>
        </w:rPr>
        <w:t>Lynnerup</w:t>
      </w:r>
      <w:proofErr w:type="spellEnd"/>
      <w:r w:rsidRPr="000D561E">
        <w:rPr>
          <w:rFonts w:cstheme="minorHAnsi"/>
          <w:sz w:val="20"/>
          <w:szCs w:val="20"/>
        </w:rPr>
        <w:t xml:space="preserve">, N. (2010), </w:t>
      </w:r>
      <w:r w:rsidRPr="000D561E">
        <w:rPr>
          <w:rFonts w:cstheme="minorHAnsi"/>
          <w:sz w:val="20"/>
          <w:szCs w:val="20"/>
        </w:rPr>
        <w:t>Medical Imaging of Mummies and Bog Bodies – A Mini-Review</w:t>
      </w:r>
      <w:r w:rsidRPr="000D561E">
        <w:rPr>
          <w:rFonts w:cstheme="minorHAnsi"/>
          <w:sz w:val="20"/>
          <w:szCs w:val="20"/>
        </w:rPr>
        <w:t xml:space="preserve">, Gerontology, No. 56, pp. 441-448, Published by: Karger Gerontology, Url: </w:t>
      </w:r>
      <w:hyperlink r:id="rId10" w:history="1">
        <w:r w:rsidRPr="000D561E">
          <w:rPr>
            <w:rStyle w:val="Hyperlink"/>
            <w:rFonts w:cstheme="minorHAnsi"/>
            <w:sz w:val="20"/>
            <w:szCs w:val="20"/>
          </w:rPr>
          <w:t>https://www.karger.com/Article/PDF/266031</w:t>
        </w:r>
      </w:hyperlink>
      <w:r w:rsidRPr="000D561E">
        <w:rPr>
          <w:rFonts w:cstheme="minorHAnsi"/>
          <w:sz w:val="20"/>
          <w:szCs w:val="20"/>
        </w:rPr>
        <w:t>, Accessed online: 02/10/21</w:t>
      </w:r>
    </w:p>
    <w:p w14:paraId="1258EAB5" w14:textId="77777777" w:rsidR="000D561E" w:rsidRPr="000D561E" w:rsidRDefault="000D561E" w:rsidP="00035ED8">
      <w:pPr>
        <w:rPr>
          <w:rFonts w:cstheme="minorHAnsi"/>
          <w:sz w:val="20"/>
          <w:szCs w:val="20"/>
        </w:rPr>
      </w:pPr>
      <w:proofErr w:type="spellStart"/>
      <w:r w:rsidRPr="000D561E">
        <w:rPr>
          <w:rFonts w:cstheme="minorHAnsi"/>
          <w:sz w:val="20"/>
          <w:szCs w:val="20"/>
        </w:rPr>
        <w:t>Meskell</w:t>
      </w:r>
      <w:proofErr w:type="spellEnd"/>
      <w:r w:rsidRPr="000D561E">
        <w:rPr>
          <w:rFonts w:cstheme="minorHAnsi"/>
          <w:sz w:val="20"/>
          <w:szCs w:val="20"/>
        </w:rPr>
        <w:t xml:space="preserve">, L. (2001), The Egyptian Ways of Death, Archaeological Papers of the American Anthropological Association, Vol, 10, No. 1, pp. 27-40, Published by: American Anthropological Association, url: </w:t>
      </w:r>
      <w:hyperlink r:id="rId11" w:history="1">
        <w:r w:rsidRPr="000D561E">
          <w:rPr>
            <w:rStyle w:val="Hyperlink"/>
            <w:rFonts w:cstheme="minorHAnsi"/>
            <w:sz w:val="20"/>
            <w:szCs w:val="20"/>
          </w:rPr>
          <w:t>https://www.researchgate.net/publication/229832548_The_Egyptian_Ways_of_Death</w:t>
        </w:r>
      </w:hyperlink>
      <w:r w:rsidRPr="000D561E">
        <w:rPr>
          <w:rFonts w:cstheme="minorHAnsi"/>
          <w:sz w:val="20"/>
          <w:szCs w:val="20"/>
        </w:rPr>
        <w:t>, Accessed online: 20/09/21</w:t>
      </w:r>
    </w:p>
    <w:p w14:paraId="7830DCCB" w14:textId="77777777" w:rsidR="000D561E" w:rsidRPr="000D561E" w:rsidRDefault="000D561E" w:rsidP="001C4903">
      <w:pPr>
        <w:rPr>
          <w:rFonts w:cstheme="minorHAnsi"/>
          <w:sz w:val="20"/>
          <w:szCs w:val="20"/>
        </w:rPr>
      </w:pPr>
      <w:r w:rsidRPr="000D561E">
        <w:rPr>
          <w:rFonts w:cstheme="minorHAnsi"/>
          <w:sz w:val="20"/>
          <w:szCs w:val="20"/>
        </w:rPr>
        <w:t xml:space="preserve">Sandison, A.T. (1963), </w:t>
      </w:r>
      <w:r w:rsidRPr="000D561E">
        <w:rPr>
          <w:rFonts w:cstheme="minorHAnsi"/>
          <w:sz w:val="20"/>
          <w:szCs w:val="20"/>
        </w:rPr>
        <w:t>The Use of Natron in Mummification in Ancient Egypt</w:t>
      </w:r>
      <w:r w:rsidRPr="000D561E">
        <w:rPr>
          <w:rFonts w:cstheme="minorHAnsi"/>
          <w:sz w:val="20"/>
          <w:szCs w:val="20"/>
        </w:rPr>
        <w:t xml:space="preserve">, Journal of Near Eastern Studies, Vol. 22, No. 4, Published by: Chicago Press &amp; University if Glasgow, Url: </w:t>
      </w:r>
      <w:hyperlink r:id="rId12" w:history="1">
        <w:r w:rsidRPr="000D561E">
          <w:rPr>
            <w:rStyle w:val="Hyperlink"/>
            <w:rFonts w:cstheme="minorHAnsi"/>
            <w:sz w:val="20"/>
            <w:szCs w:val="20"/>
          </w:rPr>
          <w:t>https://www.journals.uchicago.edu/doi/abs/10.1086/371747?journalCode=jnes</w:t>
        </w:r>
      </w:hyperlink>
      <w:r w:rsidRPr="000D561E">
        <w:rPr>
          <w:rFonts w:cstheme="minorHAnsi"/>
          <w:sz w:val="20"/>
          <w:szCs w:val="20"/>
        </w:rPr>
        <w:t>, Accessed online: 01/10/21</w:t>
      </w:r>
    </w:p>
    <w:p w14:paraId="05935D0C" w14:textId="77777777" w:rsidR="000D561E" w:rsidRPr="000D561E" w:rsidRDefault="000D561E">
      <w:pPr>
        <w:rPr>
          <w:rFonts w:cstheme="minorHAnsi"/>
          <w:sz w:val="20"/>
          <w:szCs w:val="20"/>
        </w:rPr>
      </w:pPr>
      <w:proofErr w:type="spellStart"/>
      <w:r w:rsidRPr="000D561E">
        <w:rPr>
          <w:rFonts w:cstheme="minorHAnsi"/>
          <w:sz w:val="20"/>
          <w:szCs w:val="20"/>
        </w:rPr>
        <w:t>Spieser</w:t>
      </w:r>
      <w:proofErr w:type="spellEnd"/>
      <w:r w:rsidRPr="000D561E">
        <w:rPr>
          <w:rFonts w:cstheme="minorHAnsi"/>
          <w:sz w:val="20"/>
          <w:szCs w:val="20"/>
        </w:rPr>
        <w:t xml:space="preserve">, C. (2019), Birth and Rebirth in Ancient Egypt, The Ancient Near East Today, Vol, 7, No. 8, [Article]. Published by: Asor, Url: </w:t>
      </w:r>
      <w:hyperlink r:id="rId13" w:history="1">
        <w:r w:rsidRPr="000D561E">
          <w:rPr>
            <w:rStyle w:val="Hyperlink"/>
            <w:rFonts w:cstheme="minorHAnsi"/>
            <w:sz w:val="20"/>
            <w:szCs w:val="20"/>
          </w:rPr>
          <w:t>https://www.asor.org/anetoday/2019/08/Birth-and-Rebirth-in-Ancient-Egypt</w:t>
        </w:r>
      </w:hyperlink>
      <w:r w:rsidRPr="000D561E">
        <w:rPr>
          <w:rFonts w:cstheme="minorHAnsi"/>
          <w:sz w:val="20"/>
          <w:szCs w:val="20"/>
        </w:rPr>
        <w:t>, Accessed online: 03/10/21</w:t>
      </w:r>
    </w:p>
    <w:p w14:paraId="01654E3C" w14:textId="77777777" w:rsidR="000D561E" w:rsidRPr="000D561E" w:rsidRDefault="000D561E" w:rsidP="00BE55EE">
      <w:pPr>
        <w:rPr>
          <w:rFonts w:cstheme="minorHAnsi"/>
          <w:color w:val="000000"/>
          <w:spacing w:val="-5"/>
          <w:sz w:val="20"/>
          <w:szCs w:val="20"/>
          <w:shd w:val="clear" w:color="auto" w:fill="FFFFFF"/>
        </w:rPr>
      </w:pPr>
      <w:bookmarkStart w:id="2" w:name="_Hlk83313635"/>
      <w:r w:rsidRPr="000D561E">
        <w:rPr>
          <w:rFonts w:cstheme="minorHAnsi"/>
          <w:color w:val="000000"/>
          <w:spacing w:val="-5"/>
          <w:sz w:val="20"/>
          <w:szCs w:val="20"/>
          <w:shd w:val="clear" w:color="auto" w:fill="FFFFFF"/>
        </w:rPr>
        <w:t xml:space="preserve">Taylor, J.H. (2001), Death and the Afterlife in Ancient Egypt, pp. 1 – 278, Vol. 1,  Published by: British Museum Press, url: </w:t>
      </w:r>
      <w:hyperlink r:id="rId14" w:history="1">
        <w:r w:rsidRPr="000D561E">
          <w:rPr>
            <w:rStyle w:val="Hyperlink"/>
            <w:rFonts w:cstheme="minorHAnsi"/>
            <w:spacing w:val="-5"/>
            <w:sz w:val="20"/>
            <w:szCs w:val="20"/>
            <w:shd w:val="clear" w:color="auto" w:fill="FFFFFF"/>
          </w:rPr>
          <w:t>https://trove.nla.gov.au/work/32757930/version/39979938?keyword=Death%20and%20the%20Afterlife%20in%20Ancient%20Egypt</w:t>
        </w:r>
      </w:hyperlink>
      <w:r w:rsidRPr="000D561E">
        <w:rPr>
          <w:rFonts w:cstheme="minorHAnsi"/>
          <w:color w:val="000000"/>
          <w:spacing w:val="-5"/>
          <w:sz w:val="20"/>
          <w:szCs w:val="20"/>
          <w:shd w:val="clear" w:color="auto" w:fill="FFFFFF"/>
        </w:rPr>
        <w:t>, accessed online: 18/09/21</w:t>
      </w:r>
      <w:bookmarkEnd w:id="2"/>
    </w:p>
    <w:sectPr w:rsidR="000D561E" w:rsidRPr="000D56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5E24"/>
    <w:rsid w:val="0000670D"/>
    <w:rsid w:val="00010232"/>
    <w:rsid w:val="00031843"/>
    <w:rsid w:val="00034782"/>
    <w:rsid w:val="00035088"/>
    <w:rsid w:val="00035ED8"/>
    <w:rsid w:val="00044B8B"/>
    <w:rsid w:val="000518ED"/>
    <w:rsid w:val="00052A0C"/>
    <w:rsid w:val="00093A55"/>
    <w:rsid w:val="000963BD"/>
    <w:rsid w:val="000A1A0D"/>
    <w:rsid w:val="000A5D68"/>
    <w:rsid w:val="000B2988"/>
    <w:rsid w:val="000C20CF"/>
    <w:rsid w:val="000D1382"/>
    <w:rsid w:val="000D561E"/>
    <w:rsid w:val="000D5F2E"/>
    <w:rsid w:val="001019EC"/>
    <w:rsid w:val="001037DD"/>
    <w:rsid w:val="00103958"/>
    <w:rsid w:val="00104E7D"/>
    <w:rsid w:val="0011056D"/>
    <w:rsid w:val="0012538E"/>
    <w:rsid w:val="001331D9"/>
    <w:rsid w:val="001361FC"/>
    <w:rsid w:val="00143410"/>
    <w:rsid w:val="0017389C"/>
    <w:rsid w:val="00184CF5"/>
    <w:rsid w:val="001A1A36"/>
    <w:rsid w:val="001B1C83"/>
    <w:rsid w:val="001B44DD"/>
    <w:rsid w:val="001B7FB2"/>
    <w:rsid w:val="001C4903"/>
    <w:rsid w:val="001C7CA6"/>
    <w:rsid w:val="001D47C7"/>
    <w:rsid w:val="001E2CB5"/>
    <w:rsid w:val="001E2D48"/>
    <w:rsid w:val="001E3AFF"/>
    <w:rsid w:val="001E3D2E"/>
    <w:rsid w:val="001E4AFF"/>
    <w:rsid w:val="001F0CAD"/>
    <w:rsid w:val="001F1189"/>
    <w:rsid w:val="002121D0"/>
    <w:rsid w:val="0022089F"/>
    <w:rsid w:val="00236577"/>
    <w:rsid w:val="0024095A"/>
    <w:rsid w:val="00240A62"/>
    <w:rsid w:val="002618E8"/>
    <w:rsid w:val="00270308"/>
    <w:rsid w:val="00282B9B"/>
    <w:rsid w:val="002A05D2"/>
    <w:rsid w:val="002D26EF"/>
    <w:rsid w:val="002E33DA"/>
    <w:rsid w:val="002E6AF2"/>
    <w:rsid w:val="002F5CFB"/>
    <w:rsid w:val="002F75DB"/>
    <w:rsid w:val="003155C7"/>
    <w:rsid w:val="00317234"/>
    <w:rsid w:val="003268DE"/>
    <w:rsid w:val="00327E7C"/>
    <w:rsid w:val="00333D5C"/>
    <w:rsid w:val="0033400D"/>
    <w:rsid w:val="00337F0B"/>
    <w:rsid w:val="00350655"/>
    <w:rsid w:val="00360D21"/>
    <w:rsid w:val="00367B9D"/>
    <w:rsid w:val="0039607F"/>
    <w:rsid w:val="003A1ACF"/>
    <w:rsid w:val="003A4CEE"/>
    <w:rsid w:val="003C2565"/>
    <w:rsid w:val="00403446"/>
    <w:rsid w:val="00410BBC"/>
    <w:rsid w:val="0041355A"/>
    <w:rsid w:val="00421E83"/>
    <w:rsid w:val="004242AC"/>
    <w:rsid w:val="00440A43"/>
    <w:rsid w:val="0044500A"/>
    <w:rsid w:val="00446A93"/>
    <w:rsid w:val="00451104"/>
    <w:rsid w:val="004554A0"/>
    <w:rsid w:val="00455EC9"/>
    <w:rsid w:val="00456C7F"/>
    <w:rsid w:val="004613EF"/>
    <w:rsid w:val="00465CFE"/>
    <w:rsid w:val="00474EDE"/>
    <w:rsid w:val="00480AC5"/>
    <w:rsid w:val="004910D0"/>
    <w:rsid w:val="00496799"/>
    <w:rsid w:val="00496B9B"/>
    <w:rsid w:val="004A0184"/>
    <w:rsid w:val="004A50F3"/>
    <w:rsid w:val="004A722F"/>
    <w:rsid w:val="004B7563"/>
    <w:rsid w:val="004C6A1B"/>
    <w:rsid w:val="004E382D"/>
    <w:rsid w:val="004F3149"/>
    <w:rsid w:val="00537FF7"/>
    <w:rsid w:val="00544D9D"/>
    <w:rsid w:val="005466BE"/>
    <w:rsid w:val="005707C9"/>
    <w:rsid w:val="00582F0F"/>
    <w:rsid w:val="0058787B"/>
    <w:rsid w:val="00587EFD"/>
    <w:rsid w:val="00591535"/>
    <w:rsid w:val="00597ABC"/>
    <w:rsid w:val="005A4F59"/>
    <w:rsid w:val="005F6CBB"/>
    <w:rsid w:val="00605105"/>
    <w:rsid w:val="006218EA"/>
    <w:rsid w:val="0062711F"/>
    <w:rsid w:val="00631D60"/>
    <w:rsid w:val="006455D0"/>
    <w:rsid w:val="00646B47"/>
    <w:rsid w:val="0065600E"/>
    <w:rsid w:val="00667985"/>
    <w:rsid w:val="00670536"/>
    <w:rsid w:val="0067629F"/>
    <w:rsid w:val="00680DB0"/>
    <w:rsid w:val="006D09F4"/>
    <w:rsid w:val="006E7A1E"/>
    <w:rsid w:val="0070084E"/>
    <w:rsid w:val="0070126C"/>
    <w:rsid w:val="00706E9B"/>
    <w:rsid w:val="007164C1"/>
    <w:rsid w:val="00727CC2"/>
    <w:rsid w:val="007316E0"/>
    <w:rsid w:val="007339C1"/>
    <w:rsid w:val="007417D1"/>
    <w:rsid w:val="00750155"/>
    <w:rsid w:val="00783EC4"/>
    <w:rsid w:val="007A02BF"/>
    <w:rsid w:val="007A7FC2"/>
    <w:rsid w:val="007D4911"/>
    <w:rsid w:val="007D781B"/>
    <w:rsid w:val="007E0DDC"/>
    <w:rsid w:val="007F3636"/>
    <w:rsid w:val="007F69A2"/>
    <w:rsid w:val="00800F2B"/>
    <w:rsid w:val="00807D07"/>
    <w:rsid w:val="0082398E"/>
    <w:rsid w:val="008301B4"/>
    <w:rsid w:val="00833126"/>
    <w:rsid w:val="008360A2"/>
    <w:rsid w:val="0084514D"/>
    <w:rsid w:val="00856DA3"/>
    <w:rsid w:val="00887FA1"/>
    <w:rsid w:val="008B07EC"/>
    <w:rsid w:val="008B4C68"/>
    <w:rsid w:val="008C294E"/>
    <w:rsid w:val="008C4594"/>
    <w:rsid w:val="008D6354"/>
    <w:rsid w:val="008E00A6"/>
    <w:rsid w:val="008E1351"/>
    <w:rsid w:val="008E4954"/>
    <w:rsid w:val="009018E8"/>
    <w:rsid w:val="009049E3"/>
    <w:rsid w:val="00906398"/>
    <w:rsid w:val="00907CF0"/>
    <w:rsid w:val="00935D3E"/>
    <w:rsid w:val="00942982"/>
    <w:rsid w:val="009544A1"/>
    <w:rsid w:val="00976104"/>
    <w:rsid w:val="009801DE"/>
    <w:rsid w:val="0098583C"/>
    <w:rsid w:val="009D3E95"/>
    <w:rsid w:val="009D4107"/>
    <w:rsid w:val="009E594D"/>
    <w:rsid w:val="009E77AE"/>
    <w:rsid w:val="00A12189"/>
    <w:rsid w:val="00A20D15"/>
    <w:rsid w:val="00A52B26"/>
    <w:rsid w:val="00A5419F"/>
    <w:rsid w:val="00A56F47"/>
    <w:rsid w:val="00A574A1"/>
    <w:rsid w:val="00A74393"/>
    <w:rsid w:val="00A81965"/>
    <w:rsid w:val="00AA44B9"/>
    <w:rsid w:val="00AC50BD"/>
    <w:rsid w:val="00AD7537"/>
    <w:rsid w:val="00AE290E"/>
    <w:rsid w:val="00AE367D"/>
    <w:rsid w:val="00AE4607"/>
    <w:rsid w:val="00AE4680"/>
    <w:rsid w:val="00B15BC8"/>
    <w:rsid w:val="00B21BCF"/>
    <w:rsid w:val="00B2358D"/>
    <w:rsid w:val="00B55D78"/>
    <w:rsid w:val="00B56F8E"/>
    <w:rsid w:val="00B7237B"/>
    <w:rsid w:val="00B82338"/>
    <w:rsid w:val="00B9798E"/>
    <w:rsid w:val="00BA21F2"/>
    <w:rsid w:val="00BA366C"/>
    <w:rsid w:val="00BA400A"/>
    <w:rsid w:val="00BA5CCB"/>
    <w:rsid w:val="00BB4224"/>
    <w:rsid w:val="00BC27D9"/>
    <w:rsid w:val="00BC7EB9"/>
    <w:rsid w:val="00BE2678"/>
    <w:rsid w:val="00BE55EE"/>
    <w:rsid w:val="00BF1467"/>
    <w:rsid w:val="00C05D9D"/>
    <w:rsid w:val="00C1200A"/>
    <w:rsid w:val="00C124A0"/>
    <w:rsid w:val="00C27ED1"/>
    <w:rsid w:val="00C56721"/>
    <w:rsid w:val="00C83E3E"/>
    <w:rsid w:val="00C849C7"/>
    <w:rsid w:val="00C85E24"/>
    <w:rsid w:val="00C90F41"/>
    <w:rsid w:val="00C91E79"/>
    <w:rsid w:val="00C93414"/>
    <w:rsid w:val="00CA2A4F"/>
    <w:rsid w:val="00CA4827"/>
    <w:rsid w:val="00CA4A65"/>
    <w:rsid w:val="00CB1DDE"/>
    <w:rsid w:val="00CB2659"/>
    <w:rsid w:val="00CC542A"/>
    <w:rsid w:val="00CE07D9"/>
    <w:rsid w:val="00CE485E"/>
    <w:rsid w:val="00CE59E8"/>
    <w:rsid w:val="00CE7477"/>
    <w:rsid w:val="00CF2303"/>
    <w:rsid w:val="00D06F68"/>
    <w:rsid w:val="00D13A32"/>
    <w:rsid w:val="00D20720"/>
    <w:rsid w:val="00D376D0"/>
    <w:rsid w:val="00D43494"/>
    <w:rsid w:val="00D829A6"/>
    <w:rsid w:val="00D92FF0"/>
    <w:rsid w:val="00D97840"/>
    <w:rsid w:val="00DA0D35"/>
    <w:rsid w:val="00DA35D8"/>
    <w:rsid w:val="00DA65E5"/>
    <w:rsid w:val="00DA7DFF"/>
    <w:rsid w:val="00DB3DBD"/>
    <w:rsid w:val="00DC5D55"/>
    <w:rsid w:val="00DD1C86"/>
    <w:rsid w:val="00DE2586"/>
    <w:rsid w:val="00DE68B2"/>
    <w:rsid w:val="00DF6471"/>
    <w:rsid w:val="00E177DE"/>
    <w:rsid w:val="00E238F9"/>
    <w:rsid w:val="00E34882"/>
    <w:rsid w:val="00E431AF"/>
    <w:rsid w:val="00E53DD6"/>
    <w:rsid w:val="00E65505"/>
    <w:rsid w:val="00E67907"/>
    <w:rsid w:val="00E745E8"/>
    <w:rsid w:val="00E75011"/>
    <w:rsid w:val="00E76824"/>
    <w:rsid w:val="00E9105D"/>
    <w:rsid w:val="00EA7B75"/>
    <w:rsid w:val="00EB77BE"/>
    <w:rsid w:val="00EF3C9C"/>
    <w:rsid w:val="00EF643B"/>
    <w:rsid w:val="00F2442A"/>
    <w:rsid w:val="00F30F47"/>
    <w:rsid w:val="00F32B88"/>
    <w:rsid w:val="00F531A2"/>
    <w:rsid w:val="00F673E2"/>
    <w:rsid w:val="00F75927"/>
    <w:rsid w:val="00F8150F"/>
    <w:rsid w:val="00F82314"/>
    <w:rsid w:val="00F90FAA"/>
    <w:rsid w:val="00F96665"/>
    <w:rsid w:val="00FB1521"/>
    <w:rsid w:val="00FB6A2E"/>
    <w:rsid w:val="00FD1479"/>
    <w:rsid w:val="00FD60F5"/>
    <w:rsid w:val="00FD73DA"/>
    <w:rsid w:val="00FE4BE7"/>
    <w:rsid w:val="00FF19FF"/>
    <w:rsid w:val="00FF43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DA69FF"/>
  <w15:chartTrackingRefBased/>
  <w15:docId w15:val="{68C036A4-DA80-4A66-9013-61E023D2A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4500A"/>
    <w:rPr>
      <w:color w:val="0563C1" w:themeColor="hyperlink"/>
      <w:u w:val="single"/>
    </w:rPr>
  </w:style>
  <w:style w:type="character" w:styleId="UnresolvedMention">
    <w:name w:val="Unresolved Mention"/>
    <w:basedOn w:val="DefaultParagraphFont"/>
    <w:uiPriority w:val="99"/>
    <w:semiHidden/>
    <w:unhideWhenUsed/>
    <w:rsid w:val="00FF19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4637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cholarship.org/uc/item/0gn7x3ff" TargetMode="External"/><Relationship Id="rId13" Type="http://schemas.openxmlformats.org/officeDocument/2006/relationships/hyperlink" Target="https://www.asor.org/anetoday/2019/08/Birth-and-Rebirth-in-Ancient-Egypt" TargetMode="External"/><Relationship Id="rId3" Type="http://schemas.openxmlformats.org/officeDocument/2006/relationships/webSettings" Target="webSettings.xml"/><Relationship Id="rId7" Type="http://schemas.openxmlformats.org/officeDocument/2006/relationships/hyperlink" Target="https://jamanetwork.com/journals/jama/fullarticle/185393/" TargetMode="External"/><Relationship Id="rId12" Type="http://schemas.openxmlformats.org/officeDocument/2006/relationships/hyperlink" Target="https://www.journals.uchicago.edu/doi/abs/10.1086/371747?journalCode=jnes"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chemistryworld.com/careers/why-i-mummified-a-taxi-driver/2500178.article" TargetMode="External"/><Relationship Id="rId11" Type="http://schemas.openxmlformats.org/officeDocument/2006/relationships/hyperlink" Target="https://www.researchgate.net/publication/229832548_The_Egyptian_Ways_of_Death" TargetMode="External"/><Relationship Id="rId5" Type="http://schemas.openxmlformats.org/officeDocument/2006/relationships/hyperlink" Target="https://moodle.uwtsd.ac.uk/pluginfile.php/528679/mod_resource/content/0/Bianucci%20mummies%20Kha%20Merit.PDF" TargetMode="External"/><Relationship Id="rId15" Type="http://schemas.openxmlformats.org/officeDocument/2006/relationships/fontTable" Target="fontTable.xml"/><Relationship Id="rId10" Type="http://schemas.openxmlformats.org/officeDocument/2006/relationships/hyperlink" Target="https://www.karger.com/Article/PDF/266031" TargetMode="External"/><Relationship Id="rId4" Type="http://schemas.openxmlformats.org/officeDocument/2006/relationships/hyperlink" Target="https://www.researchgate.net/publication/249631679_Burial_and_the_Dead_in_Ancient_Egyptian_Society" TargetMode="External"/><Relationship Id="rId9" Type="http://schemas.openxmlformats.org/officeDocument/2006/relationships/hyperlink" Target="https://www-jstor-org.ezproxy.uwtsd.ac.uk/stable/j.ctv177tj77" TargetMode="External"/><Relationship Id="rId14" Type="http://schemas.openxmlformats.org/officeDocument/2006/relationships/hyperlink" Target="https://trove.nla.gov.au/work/32757930/version/39979938?keyword=Death%20and%20the%20Afterlife%20in%20Ancient%20Egyp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1745</Words>
  <Characters>9953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Morris</dc:creator>
  <cp:keywords/>
  <dc:description/>
  <cp:lastModifiedBy>Matthew Morris</cp:lastModifiedBy>
  <cp:revision>2</cp:revision>
  <dcterms:created xsi:type="dcterms:W3CDTF">2021-10-03T13:21:00Z</dcterms:created>
  <dcterms:modified xsi:type="dcterms:W3CDTF">2021-10-03T13:21:00Z</dcterms:modified>
</cp:coreProperties>
</file>