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87F3EE" w14:textId="71D0A4CD" w:rsidR="00CE004C" w:rsidRDefault="00CE004C">
      <w:r>
        <w:t>Name: Gwillym King</w:t>
      </w:r>
    </w:p>
    <w:p w14:paraId="34E20CC6" w14:textId="520912EE" w:rsidR="00CE004C" w:rsidRDefault="00CE004C">
      <w:r>
        <w:t>Student no: 2304840</w:t>
      </w:r>
    </w:p>
    <w:p w14:paraId="095D4E47" w14:textId="447937F3" w:rsidR="00CE004C" w:rsidRDefault="00CE004C">
      <w:r>
        <w:t>Module: Research in Practice ADAD5004/C</w:t>
      </w:r>
    </w:p>
    <w:p w14:paraId="5C2A0777" w14:textId="26E64F14" w:rsidR="000B32BF" w:rsidRDefault="000B32BF">
      <w:r>
        <w:t>Module Leader: Donna Williams</w:t>
      </w:r>
    </w:p>
    <w:p w14:paraId="148BA272" w14:textId="19CB512C" w:rsidR="00CE004C" w:rsidRDefault="00B06787">
      <w:r>
        <w:t xml:space="preserve">Final </w:t>
      </w:r>
      <w:r w:rsidR="00CE004C">
        <w:t>Word Count:</w:t>
      </w:r>
      <w:r w:rsidR="0071261A">
        <w:t xml:space="preserve"> 2279</w:t>
      </w:r>
    </w:p>
    <w:p w14:paraId="7024D336" w14:textId="77777777" w:rsidR="00CE004C" w:rsidRDefault="00CE004C"/>
    <w:p w14:paraId="766684D5" w14:textId="77777777" w:rsidR="00CE004C" w:rsidRDefault="00CE004C"/>
    <w:p w14:paraId="45E0D8F7" w14:textId="281B4E38" w:rsidR="00CE004C" w:rsidRDefault="00CE004C" w:rsidP="00CE004C">
      <w:pPr>
        <w:spacing w:line="480" w:lineRule="auto"/>
        <w:jc w:val="center"/>
        <w:rPr>
          <w:u w:val="single"/>
        </w:rPr>
      </w:pPr>
      <w:r w:rsidRPr="00CE004C">
        <w:rPr>
          <w:u w:val="single"/>
        </w:rPr>
        <w:t>Introduction</w:t>
      </w:r>
    </w:p>
    <w:p w14:paraId="0FC49EBD" w14:textId="51656BC8" w:rsidR="00CD1602" w:rsidRPr="0042360D" w:rsidRDefault="0042360D" w:rsidP="0042360D">
      <w:pPr>
        <w:spacing w:line="480" w:lineRule="auto"/>
      </w:pPr>
      <w:r w:rsidRPr="0042360D">
        <w:t xml:space="preserve">In this essay, </w:t>
      </w:r>
      <w:r>
        <w:t xml:space="preserve">I will </w:t>
      </w:r>
      <w:r w:rsidR="009233A4">
        <w:t>be exploring</w:t>
      </w:r>
      <w:r w:rsidR="001B7013">
        <w:t xml:space="preserve"> three areas</w:t>
      </w:r>
      <w:r>
        <w:t xml:space="preserve"> to gain an understanding into design by researching, evaluating and contextualising three chosen words. The three chosen words that I feel I should gain more knowledge and understanding</w:t>
      </w:r>
      <w:r w:rsidR="00913234">
        <w:t xml:space="preserve"> in</w:t>
      </w:r>
      <w:r>
        <w:t xml:space="preserve">, and how they link to art and design, are Black and </w:t>
      </w:r>
      <w:r w:rsidR="00913234">
        <w:t>W</w:t>
      </w:r>
      <w:r>
        <w:t>hite, Interpretation and Psychedelic. By using what I already know about each word, I will be diving deeper into exploring artists</w:t>
      </w:r>
      <w:r w:rsidR="00E56ACE">
        <w:t>, research and other perspectives</w:t>
      </w:r>
      <w:r>
        <w:t xml:space="preserve"> that </w:t>
      </w:r>
      <w:r w:rsidR="00E56ACE">
        <w:t xml:space="preserve">link </w:t>
      </w:r>
      <w:r w:rsidR="00BE7EDC">
        <w:t>these</w:t>
      </w:r>
      <w:r w:rsidR="00E56ACE">
        <w:t xml:space="preserve"> words to design</w:t>
      </w:r>
      <w:r w:rsidR="00BE7EDC">
        <w:t>,</w:t>
      </w:r>
      <w:r w:rsidR="00E56ACE">
        <w:t xml:space="preserve"> in </w:t>
      </w:r>
      <w:r w:rsidR="00BE7EDC">
        <w:t xml:space="preserve">the </w:t>
      </w:r>
      <w:r w:rsidR="00E56ACE">
        <w:t xml:space="preserve">hope of developing a final follow up question to take forward into my </w:t>
      </w:r>
      <w:r w:rsidR="00BA2E0B">
        <w:t xml:space="preserve">final </w:t>
      </w:r>
      <w:r w:rsidR="00E56ACE">
        <w:t>practice of graphic design.</w:t>
      </w:r>
    </w:p>
    <w:p w14:paraId="7B0E95F4" w14:textId="77777777" w:rsidR="00CD1602" w:rsidRDefault="00CD1602" w:rsidP="00CE004C">
      <w:pPr>
        <w:spacing w:line="480" w:lineRule="auto"/>
        <w:jc w:val="center"/>
        <w:rPr>
          <w:u w:val="single"/>
        </w:rPr>
      </w:pPr>
    </w:p>
    <w:p w14:paraId="64A6815A" w14:textId="6500D18F" w:rsidR="00CD1602" w:rsidRDefault="00CD1602" w:rsidP="00CE004C">
      <w:pPr>
        <w:spacing w:line="480" w:lineRule="auto"/>
        <w:jc w:val="center"/>
        <w:rPr>
          <w:u w:val="single"/>
        </w:rPr>
      </w:pPr>
      <w:r>
        <w:rPr>
          <w:u w:val="single"/>
        </w:rPr>
        <w:t>Psychedelic</w:t>
      </w:r>
    </w:p>
    <w:p w14:paraId="6F0112FD" w14:textId="73ECF19C" w:rsidR="00014C56" w:rsidRDefault="00CD1602" w:rsidP="00014C56">
      <w:pPr>
        <w:spacing w:line="480" w:lineRule="auto"/>
      </w:pPr>
      <w:r>
        <w:t>The definition of psychedelic is “causing effects on the mind, such as feelings of deep understanding or unusually strong experiences of colour, sound, taste and touch” (</w:t>
      </w:r>
      <w:r w:rsidR="00333C6A">
        <w:t>Cambridge Advanced Learner’s Dictionary &amp; Thesaurus, 2025)</w:t>
      </w:r>
      <w:r w:rsidR="00770746">
        <w:t>. However,</w:t>
      </w:r>
      <w:r w:rsidR="00FC2E45">
        <w:t xml:space="preserve"> </w:t>
      </w:r>
      <w:r w:rsidR="00333C6A">
        <w:t xml:space="preserve">I feel different generations </w:t>
      </w:r>
      <w:r w:rsidR="00ED09DB">
        <w:t xml:space="preserve">will </w:t>
      </w:r>
      <w:r w:rsidR="00333C6A">
        <w:t xml:space="preserve">have a </w:t>
      </w:r>
      <w:r w:rsidR="00770746">
        <w:t>varied</w:t>
      </w:r>
      <w:r w:rsidR="00333C6A">
        <w:t xml:space="preserve"> viewpoint</w:t>
      </w:r>
      <w:r w:rsidR="0010613E">
        <w:t xml:space="preserve"> over what it really means</w:t>
      </w:r>
      <w:r w:rsidR="00333C6A">
        <w:t>. Newer generations</w:t>
      </w:r>
      <w:r w:rsidR="0010613E">
        <w:t xml:space="preserve">, such as </w:t>
      </w:r>
      <w:proofErr w:type="gramStart"/>
      <w:r w:rsidR="0010613E">
        <w:t>myself</w:t>
      </w:r>
      <w:proofErr w:type="gramEnd"/>
      <w:r w:rsidR="0010613E">
        <w:t xml:space="preserve">, </w:t>
      </w:r>
      <w:r w:rsidR="00333C6A">
        <w:t xml:space="preserve">have been warned </w:t>
      </w:r>
      <w:r w:rsidR="0010613E">
        <w:t>about drugs being psychedelic and th</w:t>
      </w:r>
      <w:r w:rsidR="00770746">
        <w:t xml:space="preserve">at they </w:t>
      </w:r>
      <w:r w:rsidR="0010613E">
        <w:t>can be very dangerous so we should</w:t>
      </w:r>
      <w:r w:rsidR="00770746">
        <w:t xml:space="preserve"> not </w:t>
      </w:r>
      <w:r w:rsidR="0010613E">
        <w:t>take them</w:t>
      </w:r>
      <w:r w:rsidR="00333C6A">
        <w:t xml:space="preserve">. </w:t>
      </w:r>
      <w:r w:rsidR="00F141DE">
        <w:t>However</w:t>
      </w:r>
      <w:r w:rsidR="0010613E">
        <w:t>, o</w:t>
      </w:r>
      <w:r w:rsidR="00333C6A">
        <w:t xml:space="preserve">lder generations </w:t>
      </w:r>
      <w:r w:rsidR="00ED09DB">
        <w:t xml:space="preserve">may </w:t>
      </w:r>
      <w:r w:rsidR="00333C6A">
        <w:t xml:space="preserve">have seen it as a norm </w:t>
      </w:r>
      <w:r w:rsidR="0010613E">
        <w:t>throughout the</w:t>
      </w:r>
      <w:r w:rsidR="00333C6A">
        <w:t>1960</w:t>
      </w:r>
      <w:r w:rsidR="0010613E">
        <w:t>s</w:t>
      </w:r>
      <w:r w:rsidR="00333C6A">
        <w:t xml:space="preserve"> to 1970</w:t>
      </w:r>
      <w:r w:rsidR="0010613E">
        <w:t>s</w:t>
      </w:r>
      <w:r w:rsidR="00333C6A">
        <w:t xml:space="preserve">, with pop culture </w:t>
      </w:r>
      <w:r w:rsidR="00B145E6">
        <w:t xml:space="preserve">being influenced by the </w:t>
      </w:r>
      <w:r w:rsidR="00B145E6">
        <w:lastRenderedPageBreak/>
        <w:t xml:space="preserve">psychedelic </w:t>
      </w:r>
      <w:r w:rsidR="00014C56">
        <w:t xml:space="preserve">art (PA) </w:t>
      </w:r>
      <w:r w:rsidR="00B145E6">
        <w:t>movement</w:t>
      </w:r>
      <w:r w:rsidR="00B4025C">
        <w:t xml:space="preserve">- </w:t>
      </w:r>
      <w:r w:rsidR="00B145E6">
        <w:t>music from Pink Floyd and album covers by The Beatles</w:t>
      </w:r>
      <w:r w:rsidR="0010613E">
        <w:t xml:space="preserve">. It also </w:t>
      </w:r>
      <w:r w:rsidR="00014C56">
        <w:t xml:space="preserve">produced some huge influential </w:t>
      </w:r>
      <w:r w:rsidR="0010613E">
        <w:t xml:space="preserve">artists that made </w:t>
      </w:r>
      <w:r w:rsidR="00014C56">
        <w:t xml:space="preserve">pieces of art which still impact modern art to this day. A key drug during the PA movement was Lysergic Acid Diethylamide- or more commonly known as LSD. This drug </w:t>
      </w:r>
      <w:r w:rsidR="005E5DA2">
        <w:t>‘</w:t>
      </w:r>
      <w:r w:rsidR="00014C56">
        <w:t>was ingested for nonmedical re</w:t>
      </w:r>
      <w:r w:rsidR="005E5DA2">
        <w:t xml:space="preserve">asons </w:t>
      </w:r>
      <w:r w:rsidR="00014C56">
        <w:t>and produced an experience that was re-creational in nature’. (</w:t>
      </w:r>
      <w:proofErr w:type="spellStart"/>
      <w:r w:rsidR="00014C56">
        <w:t>Leverant</w:t>
      </w:r>
      <w:proofErr w:type="spellEnd"/>
      <w:r w:rsidR="00014C56">
        <w:t xml:space="preserve">, 1986, P219) </w:t>
      </w:r>
      <w:r w:rsidR="0010613E">
        <w:t>with consumers saying that experience being a ‘riptide of adrenaline, tossed about in a whirlpool of oceanic bliss, they confront the rich hallucinatory images’ (</w:t>
      </w:r>
      <w:proofErr w:type="spellStart"/>
      <w:proofErr w:type="gramStart"/>
      <w:r w:rsidR="0010613E">
        <w:t>K.Siegel</w:t>
      </w:r>
      <w:proofErr w:type="spellEnd"/>
      <w:proofErr w:type="gramEnd"/>
      <w:r w:rsidR="0010613E">
        <w:t xml:space="preserve">, 2012, P247). </w:t>
      </w:r>
      <w:r w:rsidR="00A579BF">
        <w:t xml:space="preserve">The term surrealism allowed the pathway of PA to </w:t>
      </w:r>
      <w:r w:rsidR="004B2BDF">
        <w:t>open</w:t>
      </w:r>
      <w:r w:rsidR="00A579BF">
        <w:t xml:space="preserve"> </w:t>
      </w:r>
      <w:r w:rsidR="007C2F46">
        <w:t>-</w:t>
      </w:r>
      <w:r w:rsidR="004F226A">
        <w:t xml:space="preserve"> </w:t>
      </w:r>
      <w:r w:rsidR="00A579BF">
        <w:t>‘whereas surrealism draws inspiration from dreams, Psychedelic art draws inspiration from psychedelic’ (Thomas, 2022, Para 6)</w:t>
      </w:r>
      <w:r w:rsidR="007C2F46">
        <w:t xml:space="preserve">- </w:t>
      </w:r>
      <w:r w:rsidR="00A579BF">
        <w:t>and from this</w:t>
      </w:r>
      <w:r w:rsidR="004B2BDF">
        <w:t>,</w:t>
      </w:r>
      <w:r w:rsidR="00A579BF">
        <w:t xml:space="preserve"> key artists such as Wes Wilson, </w:t>
      </w:r>
      <w:r w:rsidR="004B2BDF">
        <w:t xml:space="preserve">Victor </w:t>
      </w:r>
      <w:proofErr w:type="spellStart"/>
      <w:r w:rsidR="004B2BDF">
        <w:t>Moscoso</w:t>
      </w:r>
      <w:proofErr w:type="spellEnd"/>
      <w:r w:rsidR="004B2BDF">
        <w:t xml:space="preserve"> and Rick Griffin came forward as some of the movement</w:t>
      </w:r>
      <w:r w:rsidR="001C2ADE">
        <w:t>’</w:t>
      </w:r>
      <w:r w:rsidR="004B2BDF">
        <w:t xml:space="preserve">s leading artists. </w:t>
      </w:r>
      <w:r w:rsidR="00D2474B">
        <w:fldChar w:fldCharType="begin"/>
      </w:r>
      <w:r w:rsidR="00D2474B">
        <w:instrText xml:space="preserve"> INCLUDEPICTURE "/Users/gwillymking/Library/Group Containers/UBF8T346G9.ms/WebArchiveCopyPasteTempFiles/com.microsoft.Word/SFMoma-1967.jpg" \* MERGEFORMATINET </w:instrText>
      </w:r>
      <w:r w:rsidR="00C86FE5">
        <w:fldChar w:fldCharType="separate"/>
      </w:r>
      <w:r w:rsidR="00D2474B">
        <w:fldChar w:fldCharType="end"/>
      </w:r>
    </w:p>
    <w:p w14:paraId="701E04BC" w14:textId="7C59C1BF" w:rsidR="00D2474B" w:rsidRPr="00D2474B" w:rsidRDefault="00D2474B" w:rsidP="00D2474B">
      <w:r>
        <w:rPr>
          <w:noProof/>
        </w:rPr>
        <w:drawing>
          <wp:anchor distT="0" distB="0" distL="114300" distR="114300" simplePos="0" relativeHeight="251658240" behindDoc="1" locked="0" layoutInCell="1" allowOverlap="1" wp14:anchorId="400BA155" wp14:editId="40F2ABD4">
            <wp:simplePos x="0" y="0"/>
            <wp:positionH relativeFrom="column">
              <wp:posOffset>1867630</wp:posOffset>
            </wp:positionH>
            <wp:positionV relativeFrom="paragraph">
              <wp:posOffset>148590</wp:posOffset>
            </wp:positionV>
            <wp:extent cx="2021205" cy="3209925"/>
            <wp:effectExtent l="0" t="0" r="0" b="3175"/>
            <wp:wrapTight wrapText="bothSides">
              <wp:wrapPolygon edited="0">
                <wp:start x="0" y="0"/>
                <wp:lineTo x="0" y="21536"/>
                <wp:lineTo x="21444" y="21536"/>
                <wp:lineTo x="21444" y="0"/>
                <wp:lineTo x="0" y="0"/>
              </wp:wrapPolygon>
            </wp:wrapTight>
            <wp:docPr id="1349714443" name="Picture 1" descr="SFMoma 1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FMoma 1967"/>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21205" cy="3209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B05206" w14:textId="77777777" w:rsidR="00D2474B" w:rsidRPr="00D2474B" w:rsidRDefault="00D2474B" w:rsidP="00D2474B"/>
    <w:p w14:paraId="7A8AEF70" w14:textId="77777777" w:rsidR="00D2474B" w:rsidRPr="00D2474B" w:rsidRDefault="00D2474B" w:rsidP="00D2474B"/>
    <w:p w14:paraId="7795F579" w14:textId="77777777" w:rsidR="00D2474B" w:rsidRPr="00D2474B" w:rsidRDefault="00D2474B" w:rsidP="00D2474B"/>
    <w:p w14:paraId="79E74F3F" w14:textId="77777777" w:rsidR="00D2474B" w:rsidRPr="00D2474B" w:rsidRDefault="00D2474B" w:rsidP="00D2474B"/>
    <w:p w14:paraId="3063E0C4" w14:textId="77777777" w:rsidR="00D2474B" w:rsidRPr="00D2474B" w:rsidRDefault="00D2474B" w:rsidP="00D2474B"/>
    <w:p w14:paraId="17A6382E" w14:textId="77777777" w:rsidR="00D2474B" w:rsidRPr="00D2474B" w:rsidRDefault="00D2474B" w:rsidP="00D2474B"/>
    <w:p w14:paraId="6DC405C5" w14:textId="77777777" w:rsidR="00D2474B" w:rsidRPr="00D2474B" w:rsidRDefault="00D2474B" w:rsidP="00D2474B"/>
    <w:p w14:paraId="68757205" w14:textId="77777777" w:rsidR="00D2474B" w:rsidRPr="00D2474B" w:rsidRDefault="00D2474B" w:rsidP="00D2474B"/>
    <w:p w14:paraId="4106B253" w14:textId="77777777" w:rsidR="00D2474B" w:rsidRPr="00D2474B" w:rsidRDefault="00D2474B" w:rsidP="00D2474B"/>
    <w:p w14:paraId="0206A766" w14:textId="77777777" w:rsidR="00D2474B" w:rsidRDefault="00D2474B" w:rsidP="00D2474B"/>
    <w:p w14:paraId="7B44FA53" w14:textId="3C30424B" w:rsidR="00D2474B" w:rsidRPr="00931710" w:rsidRDefault="00D2474B" w:rsidP="00D2474B">
      <w:pPr>
        <w:jc w:val="center"/>
        <w:rPr>
          <w:color w:val="0A0A0A"/>
          <w:sz w:val="22"/>
          <w:szCs w:val="22"/>
          <w:shd w:val="clear" w:color="auto" w:fill="FEFEFE"/>
        </w:rPr>
      </w:pPr>
      <w:r w:rsidRPr="00931710">
        <w:rPr>
          <w:sz w:val="22"/>
          <w:szCs w:val="22"/>
        </w:rPr>
        <w:t>(</w:t>
      </w:r>
      <w:r w:rsidR="00EF0CD2" w:rsidRPr="00931710">
        <w:rPr>
          <w:sz w:val="22"/>
          <w:szCs w:val="22"/>
        </w:rPr>
        <w:t xml:space="preserve">Figure 1. </w:t>
      </w:r>
      <w:r w:rsidRPr="00931710">
        <w:rPr>
          <w:rStyle w:val="Emphasis"/>
          <w:color w:val="0A0A0A"/>
          <w:sz w:val="22"/>
          <w:szCs w:val="22"/>
        </w:rPr>
        <w:t>Otis Rush</w:t>
      </w:r>
      <w:r w:rsidRPr="00931710">
        <w:rPr>
          <w:color w:val="0A0A0A"/>
          <w:sz w:val="22"/>
          <w:szCs w:val="22"/>
          <w:shd w:val="clear" w:color="auto" w:fill="FEFEFE"/>
        </w:rPr>
        <w:t>, Wes Wilson, 1967)</w:t>
      </w:r>
    </w:p>
    <w:p w14:paraId="0BE5DDA0" w14:textId="77777777" w:rsidR="00D2474B" w:rsidRDefault="00D2474B" w:rsidP="00D2474B">
      <w:pPr>
        <w:jc w:val="center"/>
        <w:rPr>
          <w:color w:val="0A0A0A"/>
          <w:shd w:val="clear" w:color="auto" w:fill="FEFEFE"/>
        </w:rPr>
      </w:pPr>
    </w:p>
    <w:p w14:paraId="6BBAEA48" w14:textId="77777777" w:rsidR="00931710" w:rsidRDefault="00931710" w:rsidP="00A81EEB">
      <w:pPr>
        <w:spacing w:line="480" w:lineRule="auto"/>
        <w:rPr>
          <w:color w:val="0A0A0A"/>
          <w:shd w:val="clear" w:color="auto" w:fill="FEFEFE"/>
        </w:rPr>
      </w:pPr>
    </w:p>
    <w:p w14:paraId="59A2A6B9" w14:textId="2CC063A1" w:rsidR="00D620A4" w:rsidRDefault="00D2474B" w:rsidP="00A81EEB">
      <w:pPr>
        <w:spacing w:line="480" w:lineRule="auto"/>
        <w:rPr>
          <w:color w:val="0A0A0A"/>
          <w:shd w:val="clear" w:color="auto" w:fill="FEFEFE"/>
        </w:rPr>
      </w:pPr>
      <w:r>
        <w:rPr>
          <w:color w:val="0A0A0A"/>
          <w:shd w:val="clear" w:color="auto" w:fill="FEFEFE"/>
        </w:rPr>
        <w:lastRenderedPageBreak/>
        <w:t>This is a brilliant example of psychedelic artwork. This piece is by Wes Wilson who was most well-known for his posters for Bill Graham (</w:t>
      </w:r>
      <w:r w:rsidR="008D4DD2">
        <w:rPr>
          <w:color w:val="0A0A0A"/>
          <w:shd w:val="clear" w:color="auto" w:fill="FEFEFE"/>
        </w:rPr>
        <w:t>a r</w:t>
      </w:r>
      <w:r>
        <w:rPr>
          <w:color w:val="0A0A0A"/>
          <w:shd w:val="clear" w:color="auto" w:fill="FEFEFE"/>
        </w:rPr>
        <w:t xml:space="preserve">ock concert promoter) that really captured </w:t>
      </w:r>
      <w:r w:rsidR="00F35756">
        <w:rPr>
          <w:color w:val="0A0A0A"/>
          <w:shd w:val="clear" w:color="auto" w:fill="FEFEFE"/>
        </w:rPr>
        <w:t xml:space="preserve">the style of </w:t>
      </w:r>
      <w:r w:rsidR="008D4DD2">
        <w:rPr>
          <w:color w:val="0A0A0A"/>
          <w:shd w:val="clear" w:color="auto" w:fill="FEFEFE"/>
        </w:rPr>
        <w:t>PA</w:t>
      </w:r>
      <w:r w:rsidR="00F35756">
        <w:rPr>
          <w:color w:val="0A0A0A"/>
          <w:shd w:val="clear" w:color="auto" w:fill="FEFEFE"/>
        </w:rPr>
        <w:t xml:space="preserve"> from his choice of colours, font </w:t>
      </w:r>
      <w:r w:rsidR="00A81EEB">
        <w:rPr>
          <w:color w:val="0A0A0A"/>
          <w:shd w:val="clear" w:color="auto" w:fill="FEFEFE"/>
        </w:rPr>
        <w:t xml:space="preserve">style </w:t>
      </w:r>
      <w:r w:rsidR="00F35756">
        <w:rPr>
          <w:color w:val="0A0A0A"/>
          <w:shd w:val="clear" w:color="auto" w:fill="FEFEFE"/>
        </w:rPr>
        <w:t xml:space="preserve">and movement within the piece. </w:t>
      </w:r>
      <w:r w:rsidR="00B70ECE">
        <w:rPr>
          <w:color w:val="0A0A0A"/>
          <w:shd w:val="clear" w:color="auto" w:fill="FEFEFE"/>
        </w:rPr>
        <w:t>I think what made Wilson’s work</w:t>
      </w:r>
      <w:r w:rsidR="00B614D3">
        <w:rPr>
          <w:color w:val="0A0A0A"/>
          <w:shd w:val="clear" w:color="auto" w:fill="FEFEFE"/>
        </w:rPr>
        <w:t xml:space="preserve"> a success</w:t>
      </w:r>
      <w:r w:rsidR="00B70ECE">
        <w:rPr>
          <w:color w:val="0A0A0A"/>
          <w:shd w:val="clear" w:color="auto" w:fill="FEFEFE"/>
        </w:rPr>
        <w:t>, and the whole style of PA, was that it captivated you as a viewer. Wilson was able to manipulate where you</w:t>
      </w:r>
      <w:r w:rsidR="00ED09DB">
        <w:rPr>
          <w:color w:val="0A0A0A"/>
          <w:shd w:val="clear" w:color="auto" w:fill="FEFEFE"/>
        </w:rPr>
        <w:t xml:space="preserve">- </w:t>
      </w:r>
      <w:r w:rsidR="006F0A02">
        <w:rPr>
          <w:color w:val="0A0A0A"/>
          <w:shd w:val="clear" w:color="auto" w:fill="FEFEFE"/>
        </w:rPr>
        <w:t>t</w:t>
      </w:r>
      <w:r w:rsidR="00ED09DB">
        <w:rPr>
          <w:color w:val="0A0A0A"/>
          <w:shd w:val="clear" w:color="auto" w:fill="FEFEFE"/>
        </w:rPr>
        <w:t xml:space="preserve">he </w:t>
      </w:r>
      <w:r w:rsidR="006F0A02">
        <w:rPr>
          <w:color w:val="0A0A0A"/>
          <w:shd w:val="clear" w:color="auto" w:fill="FEFEFE"/>
        </w:rPr>
        <w:t>v</w:t>
      </w:r>
      <w:r w:rsidR="00ED09DB">
        <w:rPr>
          <w:color w:val="0A0A0A"/>
          <w:shd w:val="clear" w:color="auto" w:fill="FEFEFE"/>
        </w:rPr>
        <w:t>iewer-</w:t>
      </w:r>
      <w:r w:rsidR="00B70ECE">
        <w:rPr>
          <w:color w:val="0A0A0A"/>
          <w:shd w:val="clear" w:color="auto" w:fill="FEFEFE"/>
        </w:rPr>
        <w:t xml:space="preserve"> looked as you moved around the piece of work because he was following the</w:t>
      </w:r>
      <w:r w:rsidR="00ED09DB">
        <w:rPr>
          <w:color w:val="0A0A0A"/>
          <w:shd w:val="clear" w:color="auto" w:fill="FEFEFE"/>
        </w:rPr>
        <w:t xml:space="preserve"> </w:t>
      </w:r>
      <w:r w:rsidR="00B70ECE">
        <w:rPr>
          <w:color w:val="0A0A0A"/>
          <w:shd w:val="clear" w:color="auto" w:fill="FEFEFE"/>
        </w:rPr>
        <w:t xml:space="preserve">hallucination </w:t>
      </w:r>
      <w:r w:rsidR="00ED09DB">
        <w:rPr>
          <w:color w:val="0A0A0A"/>
          <w:shd w:val="clear" w:color="auto" w:fill="FEFEFE"/>
        </w:rPr>
        <w:t>effect</w:t>
      </w:r>
      <w:r w:rsidR="00B70ECE">
        <w:rPr>
          <w:color w:val="0A0A0A"/>
          <w:shd w:val="clear" w:color="auto" w:fill="FEFEFE"/>
        </w:rPr>
        <w:t xml:space="preserve"> as if you had taken LSD which was backed up by the bright</w:t>
      </w:r>
      <w:r w:rsidR="00BD1473">
        <w:rPr>
          <w:color w:val="0A0A0A"/>
          <w:shd w:val="clear" w:color="auto" w:fill="FEFEFE"/>
        </w:rPr>
        <w:t xml:space="preserve"> </w:t>
      </w:r>
      <w:r w:rsidR="00B70ECE">
        <w:rPr>
          <w:color w:val="0A0A0A"/>
          <w:shd w:val="clear" w:color="auto" w:fill="FEFEFE"/>
        </w:rPr>
        <w:t xml:space="preserve">colour choice. The font choice was such a unique style </w:t>
      </w:r>
      <w:r w:rsidR="00BD1473">
        <w:rPr>
          <w:color w:val="0A0A0A"/>
          <w:shd w:val="clear" w:color="auto" w:fill="FEFEFE"/>
        </w:rPr>
        <w:t>making</w:t>
      </w:r>
      <w:r w:rsidR="00B70ECE">
        <w:rPr>
          <w:color w:val="0A0A0A"/>
          <w:shd w:val="clear" w:color="auto" w:fill="FEFEFE"/>
        </w:rPr>
        <w:t xml:space="preserve"> it hardly readable because the whole context was following this wavey flow effect</w:t>
      </w:r>
      <w:r w:rsidR="0068595A">
        <w:rPr>
          <w:color w:val="0A0A0A"/>
          <w:shd w:val="clear" w:color="auto" w:fill="FEFEFE"/>
        </w:rPr>
        <w:t>.</w:t>
      </w:r>
      <w:r w:rsidR="00B70ECE">
        <w:rPr>
          <w:color w:val="0A0A0A"/>
          <w:shd w:val="clear" w:color="auto" w:fill="FEFEFE"/>
        </w:rPr>
        <w:t xml:space="preserve"> </w:t>
      </w:r>
      <w:r w:rsidR="0068595A">
        <w:rPr>
          <w:color w:val="0A0A0A"/>
          <w:shd w:val="clear" w:color="auto" w:fill="FEFEFE"/>
        </w:rPr>
        <w:t>This</w:t>
      </w:r>
      <w:r w:rsidR="00B70ECE">
        <w:rPr>
          <w:color w:val="0A0A0A"/>
          <w:shd w:val="clear" w:color="auto" w:fill="FEFEFE"/>
        </w:rPr>
        <w:t xml:space="preserve"> was acceptable </w:t>
      </w:r>
      <w:r w:rsidR="0068595A">
        <w:rPr>
          <w:color w:val="0A0A0A"/>
          <w:shd w:val="clear" w:color="auto" w:fill="FEFEFE"/>
        </w:rPr>
        <w:t xml:space="preserve">as </w:t>
      </w:r>
      <w:r w:rsidR="00B70ECE">
        <w:rPr>
          <w:color w:val="0A0A0A"/>
          <w:shd w:val="clear" w:color="auto" w:fill="FEFEFE"/>
        </w:rPr>
        <w:t>the poster</w:t>
      </w:r>
      <w:r w:rsidR="0068595A">
        <w:rPr>
          <w:color w:val="0A0A0A"/>
          <w:shd w:val="clear" w:color="auto" w:fill="FEFEFE"/>
        </w:rPr>
        <w:t>’s intent was to</w:t>
      </w:r>
      <w:r w:rsidR="00ED09DB">
        <w:rPr>
          <w:color w:val="0A0A0A"/>
          <w:shd w:val="clear" w:color="auto" w:fill="FEFEFE"/>
        </w:rPr>
        <w:t xml:space="preserve"> </w:t>
      </w:r>
      <w:r w:rsidR="00A81EEB">
        <w:rPr>
          <w:color w:val="0A0A0A"/>
          <w:shd w:val="clear" w:color="auto" w:fill="FEFEFE"/>
        </w:rPr>
        <w:t>draw you in</w:t>
      </w:r>
      <w:r w:rsidR="00B70ECE">
        <w:rPr>
          <w:color w:val="0A0A0A"/>
          <w:shd w:val="clear" w:color="auto" w:fill="FEFEFE"/>
        </w:rPr>
        <w:t xml:space="preserve"> within reading distance thanks to the bright, mesmerising colours.</w:t>
      </w:r>
      <w:r w:rsidR="00A81EEB">
        <w:rPr>
          <w:color w:val="0A0A0A"/>
          <w:shd w:val="clear" w:color="auto" w:fill="FEFEFE"/>
        </w:rPr>
        <w:t xml:space="preserve"> </w:t>
      </w:r>
      <w:r w:rsidR="002E7082">
        <w:rPr>
          <w:color w:val="0A0A0A"/>
          <w:shd w:val="clear" w:color="auto" w:fill="FEFEFE"/>
        </w:rPr>
        <w:t>A key design element to remember here is that these were created in a very limited digital design era which is why I feel</w:t>
      </w:r>
      <w:r w:rsidR="00ED09DB">
        <w:rPr>
          <w:color w:val="0A0A0A"/>
          <w:shd w:val="clear" w:color="auto" w:fill="FEFEFE"/>
        </w:rPr>
        <w:t xml:space="preserve"> </w:t>
      </w:r>
      <w:r w:rsidR="002E7082">
        <w:rPr>
          <w:color w:val="0A0A0A"/>
          <w:shd w:val="clear" w:color="auto" w:fill="FEFEFE"/>
        </w:rPr>
        <w:t>PA is so overlooked a</w:t>
      </w:r>
      <w:r w:rsidR="006E0BFD">
        <w:rPr>
          <w:color w:val="0A0A0A"/>
          <w:shd w:val="clear" w:color="auto" w:fill="FEFEFE"/>
        </w:rPr>
        <w:t>s</w:t>
      </w:r>
      <w:r w:rsidR="002E7082">
        <w:rPr>
          <w:color w:val="0A0A0A"/>
          <w:shd w:val="clear" w:color="auto" w:fill="FEFEFE"/>
        </w:rPr>
        <w:t xml:space="preserve"> just a piece of art </w:t>
      </w:r>
      <w:r w:rsidR="006E0BFD">
        <w:rPr>
          <w:color w:val="0A0A0A"/>
          <w:shd w:val="clear" w:color="auto" w:fill="FEFEFE"/>
        </w:rPr>
        <w:t>because</w:t>
      </w:r>
      <w:r w:rsidR="002E7082">
        <w:rPr>
          <w:color w:val="0A0A0A"/>
          <w:shd w:val="clear" w:color="auto" w:fill="FEFEFE"/>
        </w:rPr>
        <w:t xml:space="preserve"> it really </w:t>
      </w:r>
      <w:r w:rsidR="006E0BFD">
        <w:rPr>
          <w:color w:val="0A0A0A"/>
          <w:shd w:val="clear" w:color="auto" w:fill="FEFEFE"/>
        </w:rPr>
        <w:t>contains</w:t>
      </w:r>
      <w:r w:rsidR="002E7082">
        <w:rPr>
          <w:color w:val="0A0A0A"/>
          <w:shd w:val="clear" w:color="auto" w:fill="FEFEFE"/>
        </w:rPr>
        <w:t xml:space="preserve"> much more than just what the eye sees. </w:t>
      </w:r>
      <w:r w:rsidR="00B06787">
        <w:rPr>
          <w:color w:val="0A0A0A"/>
          <w:shd w:val="clear" w:color="auto" w:fill="FEFEFE"/>
        </w:rPr>
        <w:t>I do feel that art</w:t>
      </w:r>
      <w:r w:rsidR="00ED09DB">
        <w:rPr>
          <w:color w:val="0A0A0A"/>
          <w:shd w:val="clear" w:color="auto" w:fill="FEFEFE"/>
        </w:rPr>
        <w:t>ists,</w:t>
      </w:r>
      <w:r w:rsidR="00B06787">
        <w:rPr>
          <w:color w:val="0A0A0A"/>
          <w:shd w:val="clear" w:color="auto" w:fill="FEFEFE"/>
        </w:rPr>
        <w:t xml:space="preserve"> </w:t>
      </w:r>
      <w:r w:rsidR="00ED09DB">
        <w:rPr>
          <w:color w:val="0A0A0A"/>
          <w:shd w:val="clear" w:color="auto" w:fill="FEFEFE"/>
        </w:rPr>
        <w:t xml:space="preserve">and their work </w:t>
      </w:r>
      <w:r w:rsidR="00B06787">
        <w:rPr>
          <w:color w:val="0A0A0A"/>
          <w:shd w:val="clear" w:color="auto" w:fill="FEFEFE"/>
        </w:rPr>
        <w:t>such as Wes Wilson and many others</w:t>
      </w:r>
      <w:r w:rsidR="00ED09DB">
        <w:rPr>
          <w:color w:val="0A0A0A"/>
          <w:shd w:val="clear" w:color="auto" w:fill="FEFEFE"/>
        </w:rPr>
        <w:t>,</w:t>
      </w:r>
      <w:r w:rsidR="00B06787">
        <w:rPr>
          <w:color w:val="0A0A0A"/>
          <w:shd w:val="clear" w:color="auto" w:fill="FEFEFE"/>
        </w:rPr>
        <w:t xml:space="preserve"> were</w:t>
      </w:r>
      <w:r w:rsidR="00942A5F">
        <w:rPr>
          <w:color w:val="0A0A0A"/>
          <w:shd w:val="clear" w:color="auto" w:fill="FEFEFE"/>
        </w:rPr>
        <w:t xml:space="preserve"> not</w:t>
      </w:r>
      <w:r w:rsidR="00B06787">
        <w:rPr>
          <w:color w:val="0A0A0A"/>
          <w:shd w:val="clear" w:color="auto" w:fill="FEFEFE"/>
        </w:rPr>
        <w:t xml:space="preserve"> appreciated because of the dark</w:t>
      </w:r>
      <w:r w:rsidR="00942A5F">
        <w:rPr>
          <w:color w:val="0A0A0A"/>
          <w:shd w:val="clear" w:color="auto" w:fill="FEFEFE"/>
        </w:rPr>
        <w:t xml:space="preserve"> undertone</w:t>
      </w:r>
      <w:r w:rsidR="00B06787">
        <w:rPr>
          <w:color w:val="0A0A0A"/>
          <w:shd w:val="clear" w:color="auto" w:fill="FEFEFE"/>
        </w:rPr>
        <w:t xml:space="preserve"> area of this movement linked to drug users and that was</w:t>
      </w:r>
      <w:r w:rsidR="00A72F05">
        <w:rPr>
          <w:color w:val="0A0A0A"/>
          <w:shd w:val="clear" w:color="auto" w:fill="FEFEFE"/>
        </w:rPr>
        <w:t xml:space="preserve"> not</w:t>
      </w:r>
      <w:r w:rsidR="00B06787">
        <w:rPr>
          <w:color w:val="0A0A0A"/>
          <w:shd w:val="clear" w:color="auto" w:fill="FEFEFE"/>
        </w:rPr>
        <w:t xml:space="preserve"> in everyone’s favour. However</w:t>
      </w:r>
      <w:r w:rsidR="00A72F05">
        <w:rPr>
          <w:color w:val="0A0A0A"/>
          <w:shd w:val="clear" w:color="auto" w:fill="FEFEFE"/>
        </w:rPr>
        <w:t>,</w:t>
      </w:r>
      <w:r w:rsidR="00B06787">
        <w:rPr>
          <w:color w:val="0A0A0A"/>
          <w:shd w:val="clear" w:color="auto" w:fill="FEFEFE"/>
        </w:rPr>
        <w:t xml:space="preserve"> there has been research into the use of LSD and how it links to creativity within problem solving to show a lighter viewpoint within the psychedelic meaning. </w:t>
      </w:r>
      <w:r w:rsidR="008C18B3">
        <w:rPr>
          <w:color w:val="0A0A0A"/>
          <w:shd w:val="clear" w:color="auto" w:fill="FEFEFE"/>
        </w:rPr>
        <w:t>An</w:t>
      </w:r>
      <w:r w:rsidR="00B06787">
        <w:rPr>
          <w:color w:val="0A0A0A"/>
          <w:shd w:val="clear" w:color="auto" w:fill="FEFEFE"/>
        </w:rPr>
        <w:t xml:space="preserve"> example </w:t>
      </w:r>
      <w:r w:rsidR="008C18B3">
        <w:rPr>
          <w:color w:val="0A0A0A"/>
          <w:shd w:val="clear" w:color="auto" w:fill="FEFEFE"/>
        </w:rPr>
        <w:t xml:space="preserve">of this ‘In 1965, psychiatrist Humphry Osmond and architect </w:t>
      </w:r>
      <w:proofErr w:type="spellStart"/>
      <w:r w:rsidR="008C18B3">
        <w:rPr>
          <w:color w:val="0A0A0A"/>
          <w:shd w:val="clear" w:color="auto" w:fill="FEFEFE"/>
        </w:rPr>
        <w:t>Kyo</w:t>
      </w:r>
      <w:proofErr w:type="spellEnd"/>
      <w:r w:rsidR="008C18B3">
        <w:rPr>
          <w:color w:val="0A0A0A"/>
          <w:shd w:val="clear" w:color="auto" w:fill="FEFEFE"/>
        </w:rPr>
        <w:t xml:space="preserve"> Izumi announced they had utilized psychedelic drugs in the design of a mental hospital’. Izumi reported to take LSD in order ‘to determine their effect upon persons in altered conscious states’ (Krippner, 1968, P49) for this case a person with a mentally ill perspective.</w:t>
      </w:r>
      <w:r w:rsidR="000D141B">
        <w:rPr>
          <w:color w:val="0A0A0A"/>
          <w:shd w:val="clear" w:color="auto" w:fill="FEFEFE"/>
        </w:rPr>
        <w:t xml:space="preserve"> The results of this </w:t>
      </w:r>
      <w:r w:rsidR="00BD0D53">
        <w:rPr>
          <w:color w:val="0A0A0A"/>
          <w:shd w:val="clear" w:color="auto" w:fill="FEFEFE"/>
        </w:rPr>
        <w:t>led</w:t>
      </w:r>
      <w:r w:rsidR="000D141B">
        <w:rPr>
          <w:color w:val="0A0A0A"/>
          <w:shd w:val="clear" w:color="auto" w:fill="FEFEFE"/>
        </w:rPr>
        <w:t xml:space="preserve"> </w:t>
      </w:r>
      <w:r w:rsidR="00A72F05">
        <w:rPr>
          <w:color w:val="0A0A0A"/>
          <w:shd w:val="clear" w:color="auto" w:fill="FEFEFE"/>
        </w:rPr>
        <w:t>Izumi</w:t>
      </w:r>
      <w:r w:rsidR="000D141B">
        <w:rPr>
          <w:color w:val="0A0A0A"/>
          <w:shd w:val="clear" w:color="auto" w:fill="FEFEFE"/>
        </w:rPr>
        <w:t xml:space="preserve"> to construct a more functioning hospital designed for mentally ill patients with design features such as “longer corridors with pale colours”</w:t>
      </w:r>
      <w:r w:rsidR="000D141B" w:rsidRPr="000D141B">
        <w:rPr>
          <w:color w:val="0A0A0A"/>
          <w:shd w:val="clear" w:color="auto" w:fill="FEFEFE"/>
        </w:rPr>
        <w:t xml:space="preserve"> </w:t>
      </w:r>
      <w:r w:rsidR="000D141B">
        <w:rPr>
          <w:color w:val="0A0A0A"/>
          <w:shd w:val="clear" w:color="auto" w:fill="FEFEFE"/>
        </w:rPr>
        <w:t xml:space="preserve">(Krippner, 1968, P49). </w:t>
      </w:r>
      <w:r w:rsidR="008C18B3">
        <w:rPr>
          <w:color w:val="0A0A0A"/>
          <w:shd w:val="clear" w:color="auto" w:fill="FEFEFE"/>
        </w:rPr>
        <w:t xml:space="preserve"> A more supportive and recent study was the PA and </w:t>
      </w:r>
      <w:r w:rsidR="008C18B3">
        <w:rPr>
          <w:color w:val="0A0A0A"/>
          <w:shd w:val="clear" w:color="auto" w:fill="FEFEFE"/>
        </w:rPr>
        <w:lastRenderedPageBreak/>
        <w:t>implication for Mental Health in 2024 conduct</w:t>
      </w:r>
      <w:r w:rsidR="00D13569">
        <w:rPr>
          <w:color w:val="0A0A0A"/>
          <w:shd w:val="clear" w:color="auto" w:fill="FEFEFE"/>
        </w:rPr>
        <w:t>ing</w:t>
      </w:r>
      <w:r w:rsidR="008C18B3">
        <w:rPr>
          <w:color w:val="0A0A0A"/>
          <w:shd w:val="clear" w:color="auto" w:fill="FEFEFE"/>
        </w:rPr>
        <w:t xml:space="preserve"> </w:t>
      </w:r>
      <w:r w:rsidR="00415F95">
        <w:rPr>
          <w:color w:val="0A0A0A"/>
          <w:shd w:val="clear" w:color="auto" w:fill="FEFEFE"/>
        </w:rPr>
        <w:t xml:space="preserve">a </w:t>
      </w:r>
      <w:r w:rsidR="00F274AF">
        <w:rPr>
          <w:color w:val="0A0A0A"/>
          <w:shd w:val="clear" w:color="auto" w:fill="FEFEFE"/>
        </w:rPr>
        <w:t>1</w:t>
      </w:r>
      <w:r w:rsidR="00415F95">
        <w:rPr>
          <w:color w:val="0A0A0A"/>
          <w:shd w:val="clear" w:color="auto" w:fill="FEFEFE"/>
        </w:rPr>
        <w:t>10 participant</w:t>
      </w:r>
      <w:r w:rsidR="00F274AF">
        <w:rPr>
          <w:color w:val="0A0A0A"/>
          <w:shd w:val="clear" w:color="auto" w:fill="FEFEFE"/>
        </w:rPr>
        <w:t>s</w:t>
      </w:r>
      <w:r w:rsidR="00415F95">
        <w:rPr>
          <w:color w:val="0A0A0A"/>
          <w:shd w:val="clear" w:color="auto" w:fill="FEFEFE"/>
        </w:rPr>
        <w:t xml:space="preserve"> pilot study which compared digitally viewed scenery or psychedelic art in corelation to certain emotional, mental and physical reactions. The responses to </w:t>
      </w:r>
      <w:r w:rsidR="00D13569">
        <w:rPr>
          <w:color w:val="0A0A0A"/>
          <w:shd w:val="clear" w:color="auto" w:fill="FEFEFE"/>
        </w:rPr>
        <w:t xml:space="preserve">the </w:t>
      </w:r>
      <w:r w:rsidR="00415F95">
        <w:rPr>
          <w:color w:val="0A0A0A"/>
          <w:shd w:val="clear" w:color="auto" w:fill="FEFEFE"/>
        </w:rPr>
        <w:t xml:space="preserve">psychosomatic </w:t>
      </w:r>
      <w:r w:rsidR="00D13569">
        <w:rPr>
          <w:color w:val="0A0A0A"/>
          <w:shd w:val="clear" w:color="auto" w:fill="FEFEFE"/>
        </w:rPr>
        <w:t xml:space="preserve">state </w:t>
      </w:r>
      <w:r w:rsidR="00415F95">
        <w:rPr>
          <w:color w:val="0A0A0A"/>
          <w:shd w:val="clear" w:color="auto" w:fill="FEFEFE"/>
        </w:rPr>
        <w:t>suggeste</w:t>
      </w:r>
      <w:r w:rsidR="00D13569">
        <w:rPr>
          <w:color w:val="0A0A0A"/>
          <w:shd w:val="clear" w:color="auto" w:fill="FEFEFE"/>
        </w:rPr>
        <w:t>d the</w:t>
      </w:r>
      <w:r w:rsidR="00415F95">
        <w:rPr>
          <w:color w:val="0A0A0A"/>
          <w:shd w:val="clear" w:color="auto" w:fill="FEFEFE"/>
        </w:rPr>
        <w:t xml:space="preserve"> “potential to inspire creativity, facilitate healing and promote well-being” (JMIR Formative Research, 2024, p12).</w:t>
      </w:r>
      <w:r w:rsidR="00F274AF">
        <w:rPr>
          <w:color w:val="0A0A0A"/>
          <w:shd w:val="clear" w:color="auto" w:fill="FEFEFE"/>
        </w:rPr>
        <w:t xml:space="preserve"> </w:t>
      </w:r>
      <w:r w:rsidR="000D141B">
        <w:rPr>
          <w:color w:val="0A0A0A"/>
          <w:shd w:val="clear" w:color="auto" w:fill="FEFEFE"/>
        </w:rPr>
        <w:t xml:space="preserve">These </w:t>
      </w:r>
      <w:r w:rsidR="00F60F37">
        <w:rPr>
          <w:color w:val="0A0A0A"/>
          <w:shd w:val="clear" w:color="auto" w:fill="FEFEFE"/>
        </w:rPr>
        <w:t>real-life</w:t>
      </w:r>
      <w:r w:rsidR="000D141B">
        <w:rPr>
          <w:color w:val="0A0A0A"/>
          <w:shd w:val="clear" w:color="auto" w:fill="FEFEFE"/>
        </w:rPr>
        <w:t xml:space="preserve"> examples show positive results </w:t>
      </w:r>
      <w:r w:rsidR="00300E91">
        <w:rPr>
          <w:color w:val="0A0A0A"/>
          <w:shd w:val="clear" w:color="auto" w:fill="FEFEFE"/>
        </w:rPr>
        <w:t>in</w:t>
      </w:r>
      <w:r w:rsidR="000D141B">
        <w:rPr>
          <w:color w:val="0A0A0A"/>
          <w:shd w:val="clear" w:color="auto" w:fill="FEFEFE"/>
        </w:rPr>
        <w:t xml:space="preserve"> the use of psychedelics within PA from around the prime era of 1965 to a more recent time of 2024</w:t>
      </w:r>
      <w:r w:rsidR="00300E91">
        <w:rPr>
          <w:color w:val="0A0A0A"/>
          <w:shd w:val="clear" w:color="auto" w:fill="FEFEFE"/>
        </w:rPr>
        <w:t>,</w:t>
      </w:r>
      <w:r w:rsidR="000D141B">
        <w:rPr>
          <w:color w:val="0A0A0A"/>
          <w:shd w:val="clear" w:color="auto" w:fill="FEFEFE"/>
        </w:rPr>
        <w:t xml:space="preserve"> still giving a</w:t>
      </w:r>
      <w:r w:rsidR="007714DE">
        <w:rPr>
          <w:color w:val="0A0A0A"/>
          <w:shd w:val="clear" w:color="auto" w:fill="FEFEFE"/>
        </w:rPr>
        <w:t xml:space="preserve"> presenting positive</w:t>
      </w:r>
      <w:r w:rsidR="00300E91">
        <w:rPr>
          <w:color w:val="0A0A0A"/>
          <w:shd w:val="clear" w:color="auto" w:fill="FEFEFE"/>
        </w:rPr>
        <w:t xml:space="preserve"> and lighter</w:t>
      </w:r>
      <w:r w:rsidR="007714DE">
        <w:rPr>
          <w:color w:val="0A0A0A"/>
          <w:shd w:val="clear" w:color="auto" w:fill="FEFEFE"/>
        </w:rPr>
        <w:t xml:space="preserve"> result. </w:t>
      </w:r>
    </w:p>
    <w:p w14:paraId="30F95CF0" w14:textId="77777777" w:rsidR="007F27AA" w:rsidRDefault="007F27AA" w:rsidP="00D620A4">
      <w:pPr>
        <w:spacing w:line="480" w:lineRule="auto"/>
        <w:jc w:val="center"/>
        <w:rPr>
          <w:color w:val="0A0A0A"/>
          <w:u w:val="single"/>
          <w:shd w:val="clear" w:color="auto" w:fill="FEFEFE"/>
        </w:rPr>
      </w:pPr>
    </w:p>
    <w:p w14:paraId="03B82245" w14:textId="569F1BC6" w:rsidR="00D620A4" w:rsidRDefault="00D620A4" w:rsidP="00D620A4">
      <w:pPr>
        <w:spacing w:line="480" w:lineRule="auto"/>
        <w:jc w:val="center"/>
        <w:rPr>
          <w:color w:val="0A0A0A"/>
          <w:u w:val="single"/>
          <w:shd w:val="clear" w:color="auto" w:fill="FEFEFE"/>
        </w:rPr>
      </w:pPr>
      <w:r w:rsidRPr="00D620A4">
        <w:rPr>
          <w:color w:val="0A0A0A"/>
          <w:u w:val="single"/>
          <w:shd w:val="clear" w:color="auto" w:fill="FEFEFE"/>
        </w:rPr>
        <w:t>Black and white</w:t>
      </w:r>
    </w:p>
    <w:p w14:paraId="1AB57496" w14:textId="2A39F0DD" w:rsidR="00D05E71" w:rsidRDefault="00F11E02" w:rsidP="00D620A4">
      <w:pPr>
        <w:spacing w:line="480" w:lineRule="auto"/>
        <w:rPr>
          <w:color w:val="0A0A0A"/>
          <w:shd w:val="clear" w:color="auto" w:fill="FEFEFE"/>
        </w:rPr>
      </w:pPr>
      <w:r w:rsidRPr="00F11E02">
        <w:rPr>
          <w:color w:val="0A0A0A"/>
          <w:shd w:val="clear" w:color="auto" w:fill="FEFEFE"/>
        </w:rPr>
        <w:t xml:space="preserve">The </w:t>
      </w:r>
      <w:r>
        <w:rPr>
          <w:color w:val="0A0A0A"/>
          <w:shd w:val="clear" w:color="auto" w:fill="FEFEFE"/>
        </w:rPr>
        <w:t>use of black and white across art and design is something that has always put one question in my mind: why? I want to understand how and why the artist decided colours were</w:t>
      </w:r>
      <w:r w:rsidR="006F2194">
        <w:rPr>
          <w:color w:val="0A0A0A"/>
          <w:shd w:val="clear" w:color="auto" w:fill="FEFEFE"/>
        </w:rPr>
        <w:t xml:space="preserve"> no</w:t>
      </w:r>
      <w:r>
        <w:rPr>
          <w:color w:val="0A0A0A"/>
          <w:shd w:val="clear" w:color="auto" w:fill="FEFEFE"/>
        </w:rPr>
        <w:t>t needed for this certain piece of artwork. Black and white is something that was a time of the past where the advancement of technology has allowed us to capture colours all over the world; and yet we still dive back into past times of black and white when we add filters over our photos before we post them on social media-why? One artist that captures the use of black and white is Bridget Riley. Riley is a very well-known artists for her Op (</w:t>
      </w:r>
      <w:r w:rsidR="00AE63E5">
        <w:rPr>
          <w:color w:val="0A0A0A"/>
          <w:shd w:val="clear" w:color="auto" w:fill="FEFEFE"/>
        </w:rPr>
        <w:t>O</w:t>
      </w:r>
      <w:r>
        <w:rPr>
          <w:color w:val="0A0A0A"/>
          <w:shd w:val="clear" w:color="auto" w:fill="FEFEFE"/>
        </w:rPr>
        <w:t>ptical Illusion) artwork from her found passion of geometric shapes</w:t>
      </w:r>
      <w:r w:rsidR="00F41FB7">
        <w:rPr>
          <w:color w:val="0A0A0A"/>
          <w:shd w:val="clear" w:color="auto" w:fill="FEFEFE"/>
        </w:rPr>
        <w:t xml:space="preserve"> </w:t>
      </w:r>
      <w:r w:rsidR="00E313EA">
        <w:rPr>
          <w:color w:val="0A0A0A"/>
          <w:shd w:val="clear" w:color="auto" w:fill="FEFEFE"/>
        </w:rPr>
        <w:t xml:space="preserve">that </w:t>
      </w:r>
      <w:r w:rsidR="00F41FB7">
        <w:rPr>
          <w:color w:val="0A0A0A"/>
          <w:shd w:val="clear" w:color="auto" w:fill="FEFEFE"/>
        </w:rPr>
        <w:t>came from a summer school r</w:t>
      </w:r>
      <w:r w:rsidR="009E123F">
        <w:rPr>
          <w:color w:val="0A0A0A"/>
          <w:shd w:val="clear" w:color="auto" w:fill="FEFEFE"/>
        </w:rPr>
        <w:t>u</w:t>
      </w:r>
      <w:r w:rsidR="00F41FB7">
        <w:rPr>
          <w:color w:val="0A0A0A"/>
          <w:shd w:val="clear" w:color="auto" w:fill="FEFEFE"/>
        </w:rPr>
        <w:t>n by</w:t>
      </w:r>
      <w:r w:rsidR="00DB1B11">
        <w:rPr>
          <w:color w:val="0A0A0A"/>
          <w:shd w:val="clear" w:color="auto" w:fill="FEFEFE"/>
        </w:rPr>
        <w:t xml:space="preserve"> Harry </w:t>
      </w:r>
      <w:proofErr w:type="spellStart"/>
      <w:r w:rsidR="00DB1B11">
        <w:rPr>
          <w:color w:val="0A0A0A"/>
          <w:shd w:val="clear" w:color="auto" w:fill="FEFEFE"/>
        </w:rPr>
        <w:t>Thubron</w:t>
      </w:r>
      <w:proofErr w:type="spellEnd"/>
      <w:r w:rsidR="00290B12">
        <w:rPr>
          <w:color w:val="0A0A0A"/>
          <w:shd w:val="clear" w:color="auto" w:fill="FEFEFE"/>
        </w:rPr>
        <w:t>. S</w:t>
      </w:r>
      <w:r w:rsidR="00E313EA">
        <w:rPr>
          <w:color w:val="0A0A0A"/>
          <w:shd w:val="clear" w:color="auto" w:fill="FEFEFE"/>
        </w:rPr>
        <w:t>he then</w:t>
      </w:r>
      <w:r w:rsidR="00DB1B11">
        <w:rPr>
          <w:color w:val="0A0A0A"/>
          <w:shd w:val="clear" w:color="auto" w:fill="FEFEFE"/>
        </w:rPr>
        <w:t xml:space="preserve"> later met</w:t>
      </w:r>
      <w:r w:rsidR="00F41FB7">
        <w:rPr>
          <w:color w:val="0A0A0A"/>
          <w:shd w:val="clear" w:color="auto" w:fill="FEFEFE"/>
        </w:rPr>
        <w:t xml:space="preserve"> Maurice De </w:t>
      </w:r>
      <w:proofErr w:type="spellStart"/>
      <w:r w:rsidR="00F41FB7">
        <w:rPr>
          <w:color w:val="0A0A0A"/>
          <w:shd w:val="clear" w:color="auto" w:fill="FEFEFE"/>
        </w:rPr>
        <w:t>Sausmarez</w:t>
      </w:r>
      <w:proofErr w:type="spellEnd"/>
      <w:r w:rsidR="00F41FB7">
        <w:rPr>
          <w:color w:val="0A0A0A"/>
          <w:shd w:val="clear" w:color="auto" w:fill="FEFEFE"/>
        </w:rPr>
        <w:t xml:space="preserve"> who</w:t>
      </w:r>
      <w:r w:rsidR="00DB1B11">
        <w:rPr>
          <w:color w:val="0A0A0A"/>
          <w:shd w:val="clear" w:color="auto" w:fill="FEFEFE"/>
        </w:rPr>
        <w:t xml:space="preserve"> became a sort of mentor and</w:t>
      </w:r>
      <w:r w:rsidR="0028476D">
        <w:rPr>
          <w:color w:val="0A0A0A"/>
          <w:shd w:val="clear" w:color="auto" w:fill="FEFEFE"/>
        </w:rPr>
        <w:t xml:space="preserve"> inspired her to </w:t>
      </w:r>
      <w:proofErr w:type="gramStart"/>
      <w:r w:rsidR="0028476D">
        <w:rPr>
          <w:color w:val="0A0A0A"/>
          <w:shd w:val="clear" w:color="auto" w:fill="FEFEFE"/>
        </w:rPr>
        <w:t>look into</w:t>
      </w:r>
      <w:proofErr w:type="gramEnd"/>
      <w:r w:rsidR="0028476D">
        <w:rPr>
          <w:color w:val="0A0A0A"/>
          <w:shd w:val="clear" w:color="auto" w:fill="FEFEFE"/>
        </w:rPr>
        <w:t xml:space="preserve"> futurism and divisionism which later lead her to creating some of her most</w:t>
      </w:r>
      <w:r w:rsidR="003F6E90">
        <w:rPr>
          <w:color w:val="0A0A0A"/>
          <w:shd w:val="clear" w:color="auto" w:fill="FEFEFE"/>
        </w:rPr>
        <w:t xml:space="preserve"> popular </w:t>
      </w:r>
      <w:r w:rsidR="0028476D">
        <w:rPr>
          <w:color w:val="0A0A0A"/>
          <w:shd w:val="clear" w:color="auto" w:fill="FEFEFE"/>
        </w:rPr>
        <w:t>pattern work within her career (</w:t>
      </w:r>
      <w:r w:rsidR="00DB1B11">
        <w:rPr>
          <w:color w:val="0A0A0A"/>
          <w:shd w:val="clear" w:color="auto" w:fill="FEFEFE"/>
        </w:rPr>
        <w:t>Green, 2025, Para 3</w:t>
      </w:r>
      <w:r w:rsidR="0028476D">
        <w:rPr>
          <w:color w:val="0A0A0A"/>
          <w:shd w:val="clear" w:color="auto" w:fill="FEFEFE"/>
        </w:rPr>
        <w:t xml:space="preserve">). </w:t>
      </w:r>
    </w:p>
    <w:p w14:paraId="04CE4732" w14:textId="77777777" w:rsidR="006715BB" w:rsidRDefault="006715BB" w:rsidP="00D620A4">
      <w:pPr>
        <w:spacing w:line="480" w:lineRule="auto"/>
        <w:rPr>
          <w:color w:val="0A0A0A"/>
          <w:shd w:val="clear" w:color="auto" w:fill="FEFEFE"/>
        </w:rPr>
      </w:pPr>
    </w:p>
    <w:p w14:paraId="778CCEFE" w14:textId="49625A5E" w:rsidR="006715BB" w:rsidRDefault="006715BB" w:rsidP="00D620A4">
      <w:pPr>
        <w:spacing w:line="480" w:lineRule="auto"/>
        <w:rPr>
          <w:color w:val="0A0A0A"/>
          <w:shd w:val="clear" w:color="auto" w:fill="FEFEFE"/>
        </w:rPr>
      </w:pPr>
      <w:r>
        <w:rPr>
          <w:noProof/>
          <w:color w:val="0A0A0A"/>
          <w:shd w:val="clear" w:color="auto" w:fill="FEFEFE"/>
        </w:rPr>
        <w:lastRenderedPageBreak/>
        <w:drawing>
          <wp:anchor distT="0" distB="0" distL="114300" distR="114300" simplePos="0" relativeHeight="251659264" behindDoc="1" locked="0" layoutInCell="1" allowOverlap="1" wp14:anchorId="47D37C43" wp14:editId="39D9F0F0">
            <wp:simplePos x="0" y="0"/>
            <wp:positionH relativeFrom="column">
              <wp:posOffset>1477969</wp:posOffset>
            </wp:positionH>
            <wp:positionV relativeFrom="paragraph">
              <wp:posOffset>0</wp:posOffset>
            </wp:positionV>
            <wp:extent cx="2917825" cy="2910205"/>
            <wp:effectExtent l="0" t="0" r="3175" b="0"/>
            <wp:wrapTight wrapText="bothSides">
              <wp:wrapPolygon edited="0">
                <wp:start x="0" y="0"/>
                <wp:lineTo x="0" y="21492"/>
                <wp:lineTo x="21529" y="21492"/>
                <wp:lineTo x="21529" y="0"/>
                <wp:lineTo x="0" y="0"/>
              </wp:wrapPolygon>
            </wp:wrapTight>
            <wp:docPr id="646938265" name="Picture 1" descr="A black and white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38265" name="Picture 1" descr="A black and white patter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17825" cy="2910205"/>
                    </a:xfrm>
                    <a:prstGeom prst="rect">
                      <a:avLst/>
                    </a:prstGeom>
                  </pic:spPr>
                </pic:pic>
              </a:graphicData>
            </a:graphic>
            <wp14:sizeRelH relativeFrom="page">
              <wp14:pctWidth>0</wp14:pctWidth>
            </wp14:sizeRelH>
            <wp14:sizeRelV relativeFrom="page">
              <wp14:pctHeight>0</wp14:pctHeight>
            </wp14:sizeRelV>
          </wp:anchor>
        </w:drawing>
      </w:r>
    </w:p>
    <w:p w14:paraId="12EF3C3F" w14:textId="1C8BDECB" w:rsidR="006715BB" w:rsidRDefault="006715BB" w:rsidP="00D620A4">
      <w:pPr>
        <w:spacing w:line="480" w:lineRule="auto"/>
        <w:rPr>
          <w:color w:val="0A0A0A"/>
          <w:shd w:val="clear" w:color="auto" w:fill="FEFEFE"/>
        </w:rPr>
      </w:pPr>
    </w:p>
    <w:p w14:paraId="52994A2B" w14:textId="77777777" w:rsidR="006715BB" w:rsidRDefault="006715BB" w:rsidP="00D620A4">
      <w:pPr>
        <w:spacing w:line="480" w:lineRule="auto"/>
        <w:rPr>
          <w:color w:val="0A0A0A"/>
          <w:shd w:val="clear" w:color="auto" w:fill="FEFEFE"/>
        </w:rPr>
      </w:pPr>
    </w:p>
    <w:p w14:paraId="0DAF71F8" w14:textId="77777777" w:rsidR="006715BB" w:rsidRDefault="006715BB" w:rsidP="00D620A4">
      <w:pPr>
        <w:spacing w:line="480" w:lineRule="auto"/>
        <w:rPr>
          <w:color w:val="0A0A0A"/>
          <w:shd w:val="clear" w:color="auto" w:fill="FEFEFE"/>
        </w:rPr>
      </w:pPr>
    </w:p>
    <w:p w14:paraId="77E72CF3" w14:textId="77777777" w:rsidR="006715BB" w:rsidRDefault="006715BB" w:rsidP="00D620A4">
      <w:pPr>
        <w:spacing w:line="480" w:lineRule="auto"/>
        <w:rPr>
          <w:color w:val="0A0A0A"/>
          <w:shd w:val="clear" w:color="auto" w:fill="FEFEFE"/>
        </w:rPr>
      </w:pPr>
    </w:p>
    <w:p w14:paraId="732BACB1" w14:textId="77777777" w:rsidR="006715BB" w:rsidRDefault="006715BB" w:rsidP="00D620A4">
      <w:pPr>
        <w:spacing w:line="480" w:lineRule="auto"/>
        <w:rPr>
          <w:color w:val="0A0A0A"/>
          <w:shd w:val="clear" w:color="auto" w:fill="FEFEFE"/>
        </w:rPr>
      </w:pPr>
    </w:p>
    <w:p w14:paraId="51AC4E64" w14:textId="77777777" w:rsidR="006715BB" w:rsidRDefault="006715BB" w:rsidP="00D620A4">
      <w:pPr>
        <w:spacing w:line="480" w:lineRule="auto"/>
        <w:rPr>
          <w:color w:val="0A0A0A"/>
          <w:shd w:val="clear" w:color="auto" w:fill="FEFEFE"/>
        </w:rPr>
      </w:pPr>
    </w:p>
    <w:p w14:paraId="1EF8721B" w14:textId="58A8A543" w:rsidR="006715BB" w:rsidRPr="00931710" w:rsidRDefault="00EF0CD2" w:rsidP="006715BB">
      <w:pPr>
        <w:spacing w:line="480" w:lineRule="auto"/>
        <w:jc w:val="center"/>
        <w:rPr>
          <w:color w:val="0A0A0A"/>
          <w:sz w:val="22"/>
          <w:szCs w:val="22"/>
          <w:shd w:val="clear" w:color="auto" w:fill="FEFEFE"/>
        </w:rPr>
      </w:pPr>
      <w:r w:rsidRPr="00931710">
        <w:rPr>
          <w:color w:val="0A0A0A"/>
          <w:sz w:val="22"/>
          <w:szCs w:val="22"/>
          <w:shd w:val="clear" w:color="auto" w:fill="FEFEFE"/>
        </w:rPr>
        <w:t xml:space="preserve">(Figure 2. </w:t>
      </w:r>
      <w:r w:rsidR="006715BB" w:rsidRPr="00931710">
        <w:rPr>
          <w:color w:val="0A0A0A"/>
          <w:sz w:val="22"/>
          <w:szCs w:val="22"/>
          <w:shd w:val="clear" w:color="auto" w:fill="FEFEFE"/>
        </w:rPr>
        <w:t>Shiver, Bridget Riley, 1964</w:t>
      </w:r>
      <w:r w:rsidRPr="00931710">
        <w:rPr>
          <w:color w:val="0A0A0A"/>
          <w:sz w:val="22"/>
          <w:szCs w:val="22"/>
          <w:shd w:val="clear" w:color="auto" w:fill="FEFEFE"/>
        </w:rPr>
        <w:t>)</w:t>
      </w:r>
    </w:p>
    <w:p w14:paraId="2563A4E7" w14:textId="731F8BA5" w:rsidR="00E52AF6" w:rsidRDefault="00D05E71" w:rsidP="00D620A4">
      <w:pPr>
        <w:spacing w:line="480" w:lineRule="auto"/>
        <w:rPr>
          <w:color w:val="0A0A0A"/>
          <w:shd w:val="clear" w:color="auto" w:fill="FEFEFE"/>
        </w:rPr>
      </w:pPr>
      <w:r>
        <w:rPr>
          <w:color w:val="0A0A0A"/>
          <w:shd w:val="clear" w:color="auto" w:fill="FEFEFE"/>
        </w:rPr>
        <w:t>“</w:t>
      </w:r>
      <w:r w:rsidR="006715BB">
        <w:rPr>
          <w:color w:val="0A0A0A"/>
          <w:shd w:val="clear" w:color="auto" w:fill="FEFEFE"/>
        </w:rPr>
        <w:t>S</w:t>
      </w:r>
      <w:r>
        <w:rPr>
          <w:color w:val="0A0A0A"/>
          <w:shd w:val="clear" w:color="auto" w:fill="FEFEFE"/>
        </w:rPr>
        <w:t xml:space="preserve">imple elements </w:t>
      </w:r>
      <w:proofErr w:type="gramStart"/>
      <w:r>
        <w:rPr>
          <w:color w:val="0A0A0A"/>
          <w:shd w:val="clear" w:color="auto" w:fill="FEFEFE"/>
        </w:rPr>
        <w:t>off line</w:t>
      </w:r>
      <w:proofErr w:type="gramEnd"/>
      <w:r>
        <w:rPr>
          <w:color w:val="0A0A0A"/>
          <w:shd w:val="clear" w:color="auto" w:fill="FEFEFE"/>
        </w:rPr>
        <w:t>, shape and tonality function as significant parts that contribute to the character and expressive force of the image as a whole” (Moorhouse, 2010, P18)</w:t>
      </w:r>
      <w:r w:rsidR="006715BB">
        <w:rPr>
          <w:color w:val="0A0A0A"/>
          <w:shd w:val="clear" w:color="auto" w:fill="FEFEFE"/>
        </w:rPr>
        <w:t xml:space="preserve">.  This quote, from the book Bridget Riley </w:t>
      </w:r>
      <w:proofErr w:type="gramStart"/>
      <w:r w:rsidR="006715BB">
        <w:rPr>
          <w:color w:val="0A0A0A"/>
          <w:shd w:val="clear" w:color="auto" w:fill="FEFEFE"/>
        </w:rPr>
        <w:t>From</w:t>
      </w:r>
      <w:proofErr w:type="gramEnd"/>
      <w:r w:rsidR="006715BB">
        <w:rPr>
          <w:color w:val="0A0A0A"/>
          <w:shd w:val="clear" w:color="auto" w:fill="FEFEFE"/>
        </w:rPr>
        <w:t xml:space="preserve"> </w:t>
      </w:r>
      <w:r w:rsidR="00290B12">
        <w:rPr>
          <w:color w:val="0A0A0A"/>
          <w:shd w:val="clear" w:color="auto" w:fill="FEFEFE"/>
        </w:rPr>
        <w:t>L</w:t>
      </w:r>
      <w:r w:rsidR="006715BB">
        <w:rPr>
          <w:color w:val="0A0A0A"/>
          <w:shd w:val="clear" w:color="auto" w:fill="FEFEFE"/>
        </w:rPr>
        <w:t xml:space="preserve">ife, started to help me understand why Riley may </w:t>
      </w:r>
      <w:r w:rsidR="00EA35D9">
        <w:rPr>
          <w:color w:val="0A0A0A"/>
          <w:shd w:val="clear" w:color="auto" w:fill="FEFEFE"/>
        </w:rPr>
        <w:t>have</w:t>
      </w:r>
      <w:r w:rsidR="006715BB">
        <w:rPr>
          <w:color w:val="0A0A0A"/>
          <w:shd w:val="clear" w:color="auto" w:fill="FEFEFE"/>
        </w:rPr>
        <w:t xml:space="preserve"> chosen to use black and white in her Op work such as this example above of a piece from 1964 called ‘Shivers’. </w:t>
      </w:r>
      <w:r w:rsidR="00E52AF6">
        <w:rPr>
          <w:color w:val="0A0A0A"/>
          <w:shd w:val="clear" w:color="auto" w:fill="FEFEFE"/>
        </w:rPr>
        <w:t>By only having black and white, it allows the focus and meaning of the piece to be presented to the viewer in the way Riley wants it to be interpret</w:t>
      </w:r>
      <w:r w:rsidR="00467A22">
        <w:rPr>
          <w:color w:val="0A0A0A"/>
          <w:shd w:val="clear" w:color="auto" w:fill="FEFEFE"/>
        </w:rPr>
        <w:t>ed</w:t>
      </w:r>
      <w:r w:rsidR="00E52AF6">
        <w:rPr>
          <w:color w:val="0A0A0A"/>
          <w:shd w:val="clear" w:color="auto" w:fill="FEFEFE"/>
        </w:rPr>
        <w:t>. If colour is added, viewers will show different means and emotions towards the piece and may not fully understand what “tremulous character” (Moorhouse, 2010, P18) ‘Shiver’ is as a</w:t>
      </w:r>
      <w:r w:rsidR="0064479B">
        <w:rPr>
          <w:color w:val="0A0A0A"/>
          <w:shd w:val="clear" w:color="auto" w:fill="FEFEFE"/>
        </w:rPr>
        <w:t>n</w:t>
      </w:r>
      <w:r w:rsidR="00E52AF6">
        <w:rPr>
          <w:color w:val="0A0A0A"/>
          <w:shd w:val="clear" w:color="auto" w:fill="FEFEFE"/>
        </w:rPr>
        <w:t xml:space="preserve"> Op work of art as intended </w:t>
      </w:r>
      <w:r w:rsidR="00C22683">
        <w:rPr>
          <w:color w:val="0A0A0A"/>
          <w:shd w:val="clear" w:color="auto" w:fill="FEFEFE"/>
        </w:rPr>
        <w:t>by</w:t>
      </w:r>
      <w:r w:rsidR="00E52AF6">
        <w:rPr>
          <w:color w:val="0A0A0A"/>
          <w:shd w:val="clear" w:color="auto" w:fill="FEFEFE"/>
        </w:rPr>
        <w:t xml:space="preserve"> the artist. </w:t>
      </w:r>
      <w:r w:rsidR="0064479B">
        <w:rPr>
          <w:color w:val="0A0A0A"/>
          <w:shd w:val="clear" w:color="auto" w:fill="FEFEFE"/>
        </w:rPr>
        <w:t xml:space="preserve">Black and white in art can commonly be referred to as being abstract. This </w:t>
      </w:r>
      <w:r w:rsidR="003F0DF8">
        <w:rPr>
          <w:color w:val="0A0A0A"/>
          <w:shd w:val="clear" w:color="auto" w:fill="FEFEFE"/>
        </w:rPr>
        <w:t>referring to an</w:t>
      </w:r>
      <w:r w:rsidR="0064479B">
        <w:rPr>
          <w:color w:val="0A0A0A"/>
          <w:shd w:val="clear" w:color="auto" w:fill="FEFEFE"/>
        </w:rPr>
        <w:t xml:space="preserve"> “existing as an idea, feeling or equality, not as a material object” (Cambridge Dictionary, 2019). </w:t>
      </w:r>
      <w:r w:rsidR="00200778">
        <w:rPr>
          <w:color w:val="0A0A0A"/>
          <w:shd w:val="clear" w:color="auto" w:fill="FEFEFE"/>
        </w:rPr>
        <w:t>Riley’s work is another example of design in a limited digital era, and it is an element that isn’t stated enough to fully appreciate the artwork laid before the viewer. I</w:t>
      </w:r>
      <w:r w:rsidR="0064479B">
        <w:rPr>
          <w:color w:val="0A0A0A"/>
          <w:shd w:val="clear" w:color="auto" w:fill="FEFEFE"/>
        </w:rPr>
        <w:t xml:space="preserve"> feel this supports my understanding of what Riley tries to </w:t>
      </w:r>
      <w:r w:rsidR="0064479B">
        <w:rPr>
          <w:color w:val="0A0A0A"/>
          <w:shd w:val="clear" w:color="auto" w:fill="FEFEFE"/>
        </w:rPr>
        <w:lastRenderedPageBreak/>
        <w:t xml:space="preserve">communicate through her work by not adding colours and allowing </w:t>
      </w:r>
      <w:r w:rsidR="004765B1">
        <w:rPr>
          <w:color w:val="0A0A0A"/>
          <w:shd w:val="clear" w:color="auto" w:fill="FEFEFE"/>
        </w:rPr>
        <w:t>the design to do the work</w:t>
      </w:r>
      <w:r w:rsidR="003F0DF8">
        <w:rPr>
          <w:color w:val="0A0A0A"/>
          <w:shd w:val="clear" w:color="auto" w:fill="FEFEFE"/>
        </w:rPr>
        <w:t xml:space="preserve">- </w:t>
      </w:r>
      <w:r w:rsidR="004765B1">
        <w:rPr>
          <w:color w:val="0A0A0A"/>
          <w:shd w:val="clear" w:color="auto" w:fill="FEFEFE"/>
        </w:rPr>
        <w:t xml:space="preserve">the raw feelings and emotion of the piece of artwork are the same across her </w:t>
      </w:r>
      <w:r w:rsidR="0037530E">
        <w:rPr>
          <w:noProof/>
          <w:color w:val="0A0A0A"/>
          <w:shd w:val="clear" w:color="auto" w:fill="FEFEFE"/>
        </w:rPr>
        <w:drawing>
          <wp:anchor distT="0" distB="0" distL="114300" distR="114300" simplePos="0" relativeHeight="251660288" behindDoc="1" locked="0" layoutInCell="1" allowOverlap="1" wp14:anchorId="2A241754" wp14:editId="1FBA4FB6">
            <wp:simplePos x="0" y="0"/>
            <wp:positionH relativeFrom="column">
              <wp:posOffset>1341174</wp:posOffset>
            </wp:positionH>
            <wp:positionV relativeFrom="paragraph">
              <wp:posOffset>1157105</wp:posOffset>
            </wp:positionV>
            <wp:extent cx="2953385" cy="3725545"/>
            <wp:effectExtent l="0" t="0" r="5715" b="0"/>
            <wp:wrapTight wrapText="bothSides">
              <wp:wrapPolygon edited="0">
                <wp:start x="0" y="0"/>
                <wp:lineTo x="0" y="21501"/>
                <wp:lineTo x="21549" y="21501"/>
                <wp:lineTo x="21549" y="0"/>
                <wp:lineTo x="0" y="0"/>
              </wp:wrapPolygon>
            </wp:wrapTight>
            <wp:docPr id="457226851" name="Picture 1" descr="A collage of 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226851" name="Picture 1" descr="A collage of a person posing for the camera&#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53385" cy="3725545"/>
                    </a:xfrm>
                    <a:prstGeom prst="rect">
                      <a:avLst/>
                    </a:prstGeom>
                  </pic:spPr>
                </pic:pic>
              </a:graphicData>
            </a:graphic>
            <wp14:sizeRelH relativeFrom="page">
              <wp14:pctWidth>0</wp14:pctWidth>
            </wp14:sizeRelH>
            <wp14:sizeRelV relativeFrom="page">
              <wp14:pctHeight>0</wp14:pctHeight>
            </wp14:sizeRelV>
          </wp:anchor>
        </w:drawing>
      </w:r>
      <w:r w:rsidR="004765B1">
        <w:rPr>
          <w:color w:val="0A0A0A"/>
          <w:shd w:val="clear" w:color="auto" w:fill="FEFEFE"/>
        </w:rPr>
        <w:t>intended target audience.</w:t>
      </w:r>
      <w:r w:rsidR="0042360D">
        <w:rPr>
          <w:color w:val="0A0A0A"/>
          <w:shd w:val="clear" w:color="auto" w:fill="FEFEFE"/>
        </w:rPr>
        <w:t xml:space="preserve"> </w:t>
      </w:r>
    </w:p>
    <w:p w14:paraId="5BC8675E" w14:textId="5C1C5391" w:rsidR="001B7013" w:rsidRDefault="001B7013" w:rsidP="00D620A4">
      <w:pPr>
        <w:spacing w:line="480" w:lineRule="auto"/>
        <w:rPr>
          <w:color w:val="0A0A0A"/>
          <w:shd w:val="clear" w:color="auto" w:fill="FEFEFE"/>
        </w:rPr>
      </w:pPr>
    </w:p>
    <w:p w14:paraId="0AAC4947" w14:textId="77777777" w:rsidR="001B7013" w:rsidRPr="001B7013" w:rsidRDefault="001B7013" w:rsidP="001B7013"/>
    <w:p w14:paraId="76B9BEF5" w14:textId="77777777" w:rsidR="001B7013" w:rsidRPr="001B7013" w:rsidRDefault="001B7013" w:rsidP="001B7013"/>
    <w:p w14:paraId="75042B22" w14:textId="77777777" w:rsidR="001B7013" w:rsidRPr="001B7013" w:rsidRDefault="001B7013" w:rsidP="001B7013"/>
    <w:p w14:paraId="27414BAB" w14:textId="77777777" w:rsidR="001B7013" w:rsidRPr="001B7013" w:rsidRDefault="001B7013" w:rsidP="001B7013"/>
    <w:p w14:paraId="26800CAD" w14:textId="77777777" w:rsidR="001B7013" w:rsidRPr="001B7013" w:rsidRDefault="001B7013" w:rsidP="001B7013"/>
    <w:p w14:paraId="6CB3DD66" w14:textId="77777777" w:rsidR="001B7013" w:rsidRPr="001B7013" w:rsidRDefault="001B7013" w:rsidP="001B7013"/>
    <w:p w14:paraId="29D1CAF9" w14:textId="77777777" w:rsidR="001B7013" w:rsidRPr="001B7013" w:rsidRDefault="001B7013" w:rsidP="001B7013"/>
    <w:p w14:paraId="5C41B2F6" w14:textId="77777777" w:rsidR="001B7013" w:rsidRPr="001B7013" w:rsidRDefault="001B7013" w:rsidP="001B7013"/>
    <w:p w14:paraId="1D862652" w14:textId="77777777" w:rsidR="001B7013" w:rsidRPr="001B7013" w:rsidRDefault="001B7013" w:rsidP="001B7013"/>
    <w:p w14:paraId="3F3C91C9" w14:textId="77777777" w:rsidR="001B7013" w:rsidRDefault="001B7013" w:rsidP="001B7013">
      <w:pPr>
        <w:rPr>
          <w:color w:val="0A0A0A"/>
          <w:shd w:val="clear" w:color="auto" w:fill="FEFEFE"/>
        </w:rPr>
      </w:pPr>
    </w:p>
    <w:p w14:paraId="64159E8B" w14:textId="77777777" w:rsidR="001B7013" w:rsidRDefault="001B7013" w:rsidP="001B7013">
      <w:pPr>
        <w:rPr>
          <w:color w:val="0A0A0A"/>
          <w:shd w:val="clear" w:color="auto" w:fill="FEFEFE"/>
        </w:rPr>
      </w:pPr>
    </w:p>
    <w:p w14:paraId="67AE4087" w14:textId="3A7FBECC" w:rsidR="001B7013" w:rsidRPr="00931710" w:rsidRDefault="00931710" w:rsidP="00931710">
      <w:pPr>
        <w:rPr>
          <w:sz w:val="22"/>
          <w:szCs w:val="22"/>
        </w:rPr>
      </w:pPr>
      <w:r>
        <w:rPr>
          <w:sz w:val="22"/>
          <w:szCs w:val="22"/>
        </w:rPr>
        <w:t xml:space="preserve">                                            </w:t>
      </w:r>
      <w:r w:rsidR="0037530E" w:rsidRPr="00931710">
        <w:rPr>
          <w:sz w:val="22"/>
          <w:szCs w:val="22"/>
        </w:rPr>
        <w:t>(</w:t>
      </w:r>
      <w:r w:rsidR="00EF0CD2" w:rsidRPr="00931710">
        <w:rPr>
          <w:sz w:val="22"/>
          <w:szCs w:val="22"/>
        </w:rPr>
        <w:t xml:space="preserve">Figure 3. </w:t>
      </w:r>
      <w:r w:rsidR="001B7013" w:rsidRPr="00931710">
        <w:rPr>
          <w:sz w:val="22"/>
          <w:szCs w:val="22"/>
        </w:rPr>
        <w:t xml:space="preserve">Jack </w:t>
      </w:r>
      <w:proofErr w:type="spellStart"/>
      <w:r w:rsidR="001B7013" w:rsidRPr="00931710">
        <w:rPr>
          <w:sz w:val="22"/>
          <w:szCs w:val="22"/>
        </w:rPr>
        <w:t>Moyse</w:t>
      </w:r>
      <w:proofErr w:type="spellEnd"/>
      <w:r w:rsidR="001B7013" w:rsidRPr="00931710">
        <w:rPr>
          <w:sz w:val="22"/>
          <w:szCs w:val="22"/>
        </w:rPr>
        <w:t>- simple things done differently</w:t>
      </w:r>
      <w:r w:rsidR="0037530E" w:rsidRPr="00931710">
        <w:rPr>
          <w:sz w:val="22"/>
          <w:szCs w:val="22"/>
        </w:rPr>
        <w:t>)</w:t>
      </w:r>
    </w:p>
    <w:p w14:paraId="7EE706FE" w14:textId="77777777" w:rsidR="001B7013" w:rsidRDefault="001B7013" w:rsidP="001B7013"/>
    <w:p w14:paraId="64729CFA" w14:textId="357AB2F2" w:rsidR="001B7013" w:rsidRDefault="001B7013" w:rsidP="001B7013">
      <w:pPr>
        <w:spacing w:line="480" w:lineRule="auto"/>
      </w:pPr>
      <w:r>
        <w:t xml:space="preserve">I feel within photography, the use of black and white is used more commonly </w:t>
      </w:r>
      <w:r w:rsidR="000D170B">
        <w:t>than other areas of design, but I</w:t>
      </w:r>
      <w:r w:rsidR="00F90F46">
        <w:t xml:space="preserve"> have </w:t>
      </w:r>
      <w:r w:rsidR="000D170B">
        <w:t xml:space="preserve">always wondered why. </w:t>
      </w:r>
      <w:r>
        <w:t>What made me dive deeper into understanding why black and white is used in design</w:t>
      </w:r>
      <w:r w:rsidR="00F90F46">
        <w:t>,</w:t>
      </w:r>
      <w:r>
        <w:t xml:space="preserve"> was this image by a photographer/ graphic designer on</w:t>
      </w:r>
      <w:r w:rsidR="001E033B">
        <w:t xml:space="preserve"> The</w:t>
      </w:r>
      <w:r>
        <w:t xml:space="preserve"> Gower called Jack </w:t>
      </w:r>
      <w:proofErr w:type="spellStart"/>
      <w:r>
        <w:t>Moyse</w:t>
      </w:r>
      <w:proofErr w:type="spellEnd"/>
      <w:r>
        <w:t xml:space="preserve">. </w:t>
      </w:r>
      <w:proofErr w:type="spellStart"/>
      <w:r w:rsidR="001E033B">
        <w:t>Moyse</w:t>
      </w:r>
      <w:proofErr w:type="spellEnd"/>
      <w:r w:rsidR="000D170B">
        <w:t xml:space="preserve"> is handicap</w:t>
      </w:r>
      <w:r w:rsidR="001E033B">
        <w:t>ped</w:t>
      </w:r>
      <w:r w:rsidR="000D170B">
        <w:t xml:space="preserve"> which makes some things harder for him to do than others- but from this, comes some inspiring photography pieces much like the example above. </w:t>
      </w:r>
      <w:r w:rsidR="00EA1723">
        <w:t>As</w:t>
      </w:r>
      <w:r w:rsidR="001F4413">
        <w:t xml:space="preserve"> most of </w:t>
      </w:r>
      <w:proofErr w:type="spellStart"/>
      <w:r w:rsidR="00EA1723">
        <w:t>Moyse’s</w:t>
      </w:r>
      <w:proofErr w:type="spellEnd"/>
      <w:r w:rsidR="00EA1723">
        <w:t xml:space="preserve"> </w:t>
      </w:r>
      <w:r w:rsidR="001F4413">
        <w:t xml:space="preserve">work </w:t>
      </w:r>
      <w:r w:rsidR="00EB1E6A">
        <w:t>reflects</w:t>
      </w:r>
      <w:r w:rsidR="001F4413">
        <w:t xml:space="preserve"> his disability, I can understand why the use of black and white has been used in this </w:t>
      </w:r>
      <w:proofErr w:type="gramStart"/>
      <w:r w:rsidR="001F4413">
        <w:t>final outcome</w:t>
      </w:r>
      <w:proofErr w:type="gramEnd"/>
      <w:r w:rsidR="001F4413">
        <w:t xml:space="preserve">. By only having black and white, it takes away any other design elements that </w:t>
      </w:r>
      <w:r w:rsidR="001F4413">
        <w:lastRenderedPageBreak/>
        <w:t xml:space="preserve">may mis-direct or </w:t>
      </w:r>
      <w:r w:rsidR="00736DE3">
        <w:t>miscommunicate</w:t>
      </w:r>
      <w:r w:rsidR="001F4413">
        <w:t xml:space="preserve"> to the target audience the intended purpose of this design allowing focus on the image/design and it</w:t>
      </w:r>
      <w:r w:rsidR="00736DE3">
        <w:t>s</w:t>
      </w:r>
      <w:r w:rsidR="001F4413">
        <w:t xml:space="preserve"> message. I </w:t>
      </w:r>
      <w:r w:rsidR="00A41909">
        <w:t>believe</w:t>
      </w:r>
      <w:r w:rsidR="001F4413">
        <w:t xml:space="preserve"> the use of black and white does</w:t>
      </w:r>
      <w:r w:rsidR="00B31749">
        <w:t xml:space="preserve"> no</w:t>
      </w:r>
      <w:r w:rsidR="001F4413">
        <w:t>t mean less elements from taking the use of colour away from the design, but I feel there</w:t>
      </w:r>
      <w:r w:rsidR="00B31749">
        <w:t xml:space="preserve"> is</w:t>
      </w:r>
      <w:r w:rsidR="001F4413">
        <w:t xml:space="preserve"> a focus from the design the artist wants to make sure is communicated</w:t>
      </w:r>
      <w:r w:rsidR="00B31749">
        <w:t>. F</w:t>
      </w:r>
      <w:r w:rsidR="001F4413">
        <w:t xml:space="preserve">rom </w:t>
      </w:r>
      <w:r w:rsidR="00B31749">
        <w:t>Moyes’s</w:t>
      </w:r>
      <w:r w:rsidR="001F4413">
        <w:t xml:space="preserve"> work here, I feel that it demonstrate</w:t>
      </w:r>
      <w:r w:rsidR="00B31749">
        <w:t>s</w:t>
      </w:r>
      <w:r w:rsidR="001F4413">
        <w:t xml:space="preserve"> </w:t>
      </w:r>
      <w:r w:rsidR="00B31749">
        <w:t>how having less distractions from the overall design allows the raw focus and intended meaning to really show- in this case the audience sees the true person and his disability with no input from colours other than black and white.</w:t>
      </w:r>
    </w:p>
    <w:p w14:paraId="5EBA288B" w14:textId="77777777" w:rsidR="00187AE5" w:rsidRDefault="00187AE5" w:rsidP="001B7013">
      <w:pPr>
        <w:spacing w:line="480" w:lineRule="auto"/>
      </w:pPr>
    </w:p>
    <w:p w14:paraId="1E7C4BAD" w14:textId="3B90A983" w:rsidR="00187AE5" w:rsidRDefault="00187AE5" w:rsidP="00187AE5">
      <w:pPr>
        <w:spacing w:line="480" w:lineRule="auto"/>
        <w:jc w:val="center"/>
        <w:rPr>
          <w:u w:val="single"/>
        </w:rPr>
      </w:pPr>
      <w:r w:rsidRPr="00187AE5">
        <w:rPr>
          <w:u w:val="single"/>
        </w:rPr>
        <w:t>Interpretation</w:t>
      </w:r>
    </w:p>
    <w:p w14:paraId="62DBC269" w14:textId="20B3C318" w:rsidR="00187AE5" w:rsidRDefault="00187AE5" w:rsidP="00187AE5">
      <w:pPr>
        <w:spacing w:line="480" w:lineRule="auto"/>
      </w:pPr>
      <w:r>
        <w:t>As humans, we interp</w:t>
      </w:r>
      <w:r w:rsidR="00E6547E">
        <w:t>re</w:t>
      </w:r>
      <w:r>
        <w:t xml:space="preserve">t </w:t>
      </w:r>
      <w:r w:rsidR="004C1645">
        <w:t>everyday things</w:t>
      </w:r>
      <w:r>
        <w:t xml:space="preserve"> without </w:t>
      </w:r>
      <w:proofErr w:type="gramStart"/>
      <w:r>
        <w:t>realising</w:t>
      </w:r>
      <w:r w:rsidR="00B43F05">
        <w:t>:</w:t>
      </w:r>
      <w:proofErr w:type="gramEnd"/>
      <w:r>
        <w:t xml:space="preserve"> certain colours on traffic lights, different in and out groups</w:t>
      </w:r>
      <w:r w:rsidR="003518E0">
        <w:t xml:space="preserve"> or even certain emotions amongst other people. </w:t>
      </w:r>
      <w:r w:rsidR="007F32B8">
        <w:t>However, we</w:t>
      </w:r>
      <w:r w:rsidR="003518E0">
        <w:t xml:space="preserve"> can also mis-interpre</w:t>
      </w:r>
      <w:r w:rsidR="00E6547E">
        <w:t>t</w:t>
      </w:r>
      <w:r w:rsidR="003518E0">
        <w:t xml:space="preserve"> things which can lead to negative situations such as stereotyping. </w:t>
      </w:r>
      <w:r w:rsidR="004C1645">
        <w:t xml:space="preserve">Semiotics </w:t>
      </w:r>
      <w:r w:rsidR="00FA79FC">
        <w:t xml:space="preserve">can </w:t>
      </w:r>
      <w:r w:rsidR="004C1645">
        <w:t xml:space="preserve">play a huge role allowing designers to </w:t>
      </w:r>
      <w:r w:rsidR="00B83767">
        <w:t>manipulate designs in delivering certain messages from colour, font and layout choices</w:t>
      </w:r>
      <w:r w:rsidR="00A350A7">
        <w:t xml:space="preserve">. However, this can </w:t>
      </w:r>
      <w:r w:rsidR="00FA79FC">
        <w:t>continue</w:t>
      </w:r>
      <w:r w:rsidR="00A350A7">
        <w:t xml:space="preserve"> </w:t>
      </w:r>
      <w:r w:rsidR="00E6547E">
        <w:t>to</w:t>
      </w:r>
      <w:r w:rsidR="00A350A7">
        <w:t xml:space="preserve"> a deeper understanding and even link to our cognitive thinking and how w</w:t>
      </w:r>
      <w:r w:rsidR="00E6547E">
        <w:t xml:space="preserve">e </w:t>
      </w:r>
      <w:r w:rsidR="00A350A7">
        <w:t xml:space="preserve">associate certain colours with emotions. </w:t>
      </w:r>
      <w:r w:rsidR="00D91878">
        <w:t>Semiotics can be broken down into the Signifier (‘any material thing that signifies</w:t>
      </w:r>
      <w:proofErr w:type="gramStart"/>
      <w:r w:rsidR="00D91878">
        <w:t>’(</w:t>
      </w:r>
      <w:proofErr w:type="gramEnd"/>
      <w:r w:rsidR="00D91878">
        <w:t>University of Vermont,2019)) and the Signified (‘the concept that a signifier refers to’( University of Vermont,2019)). Rene Magritte’s ‘The Treachery of Images’ displays how the manipulat</w:t>
      </w:r>
      <w:r w:rsidR="00E6547E">
        <w:t>ion</w:t>
      </w:r>
      <w:r w:rsidR="00D91878">
        <w:t xml:space="preserve"> of design can test this theory by having a drawing of a French pipe with a subscription underneath ‘This is not a pipe’</w:t>
      </w:r>
      <w:r w:rsidR="00B503A4">
        <w:t xml:space="preserve"> (Los Santos,2019, p1)</w:t>
      </w:r>
      <w:r w:rsidR="005A23BA">
        <w:t>.</w:t>
      </w:r>
      <w:r w:rsidR="00065ADE">
        <w:t xml:space="preserve"> </w:t>
      </w:r>
    </w:p>
    <w:p w14:paraId="139C5546" w14:textId="77777777" w:rsidR="003A6D24" w:rsidRDefault="003A6D24" w:rsidP="00187AE5">
      <w:pPr>
        <w:spacing w:line="480" w:lineRule="auto"/>
      </w:pPr>
    </w:p>
    <w:p w14:paraId="22A87B83" w14:textId="75C30E61" w:rsidR="003A6D24" w:rsidRDefault="003A6D24" w:rsidP="00187AE5">
      <w:pPr>
        <w:spacing w:line="480" w:lineRule="auto"/>
      </w:pPr>
      <w:r>
        <w:rPr>
          <w:noProof/>
        </w:rPr>
        <w:lastRenderedPageBreak/>
        <w:drawing>
          <wp:anchor distT="0" distB="0" distL="114300" distR="114300" simplePos="0" relativeHeight="251661312" behindDoc="1" locked="0" layoutInCell="1" allowOverlap="1" wp14:anchorId="570B85F7" wp14:editId="2D4A26F8">
            <wp:simplePos x="0" y="0"/>
            <wp:positionH relativeFrom="column">
              <wp:posOffset>1333144</wp:posOffset>
            </wp:positionH>
            <wp:positionV relativeFrom="paragraph">
              <wp:posOffset>451</wp:posOffset>
            </wp:positionV>
            <wp:extent cx="2947670" cy="2111375"/>
            <wp:effectExtent l="0" t="0" r="0" b="0"/>
            <wp:wrapTight wrapText="bothSides">
              <wp:wrapPolygon edited="0">
                <wp:start x="0" y="0"/>
                <wp:lineTo x="0" y="21438"/>
                <wp:lineTo x="21498" y="21438"/>
                <wp:lineTo x="21498" y="0"/>
                <wp:lineTo x="0" y="0"/>
              </wp:wrapPolygon>
            </wp:wrapTight>
            <wp:docPr id="1446088519" name="Picture 1" descr="A blue hand shake in a fr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088519" name="Picture 1" descr="A blue hand shake in a fram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7670" cy="2111375"/>
                    </a:xfrm>
                    <a:prstGeom prst="rect">
                      <a:avLst/>
                    </a:prstGeom>
                  </pic:spPr>
                </pic:pic>
              </a:graphicData>
            </a:graphic>
            <wp14:sizeRelH relativeFrom="page">
              <wp14:pctWidth>0</wp14:pctWidth>
            </wp14:sizeRelH>
            <wp14:sizeRelV relativeFrom="page">
              <wp14:pctHeight>0</wp14:pctHeight>
            </wp14:sizeRelV>
          </wp:anchor>
        </w:drawing>
      </w:r>
    </w:p>
    <w:p w14:paraId="7F27798E" w14:textId="77777777" w:rsidR="003A6D24" w:rsidRPr="003A6D24" w:rsidRDefault="003A6D24" w:rsidP="003A6D24"/>
    <w:p w14:paraId="4DB86BEC" w14:textId="77777777" w:rsidR="003A6D24" w:rsidRPr="003A6D24" w:rsidRDefault="003A6D24" w:rsidP="003A6D24"/>
    <w:p w14:paraId="285657A6" w14:textId="77777777" w:rsidR="003A6D24" w:rsidRPr="003A6D24" w:rsidRDefault="003A6D24" w:rsidP="003A6D24"/>
    <w:p w14:paraId="63BEA5BE" w14:textId="77777777" w:rsidR="003A6D24" w:rsidRPr="003A6D24" w:rsidRDefault="003A6D24" w:rsidP="003A6D24"/>
    <w:p w14:paraId="48BD515C" w14:textId="77777777" w:rsidR="003A6D24" w:rsidRPr="003A6D24" w:rsidRDefault="003A6D24" w:rsidP="003A6D24"/>
    <w:p w14:paraId="38AF88C8" w14:textId="77777777" w:rsidR="003A6D24" w:rsidRDefault="003A6D24" w:rsidP="003A6D24"/>
    <w:p w14:paraId="6211B9FA" w14:textId="333082B1" w:rsidR="003A6D24" w:rsidRDefault="003A6D24" w:rsidP="003A6D24">
      <w:pPr>
        <w:tabs>
          <w:tab w:val="left" w:pos="2799"/>
        </w:tabs>
      </w:pPr>
      <w:r>
        <w:tab/>
      </w:r>
      <w:r w:rsidR="00931710">
        <w:t xml:space="preserve">    </w:t>
      </w:r>
      <w:r w:rsidR="0020273B" w:rsidRPr="00931710">
        <w:rPr>
          <w:sz w:val="22"/>
          <w:szCs w:val="22"/>
        </w:rPr>
        <w:t>(</w:t>
      </w:r>
      <w:r w:rsidRPr="00931710">
        <w:rPr>
          <w:sz w:val="22"/>
          <w:szCs w:val="22"/>
        </w:rPr>
        <w:t>Figure</w:t>
      </w:r>
      <w:r w:rsidR="0020273B" w:rsidRPr="00931710">
        <w:rPr>
          <w:sz w:val="22"/>
          <w:szCs w:val="22"/>
        </w:rPr>
        <w:t xml:space="preserve"> 4. Studio Arno, A Dove)</w:t>
      </w:r>
    </w:p>
    <w:p w14:paraId="7564B985" w14:textId="77777777" w:rsidR="0020273B" w:rsidRDefault="0020273B" w:rsidP="0020273B"/>
    <w:p w14:paraId="6718ADE0" w14:textId="52AE0069" w:rsidR="0020273B" w:rsidRDefault="0020273B" w:rsidP="008B5C71">
      <w:pPr>
        <w:spacing w:line="480" w:lineRule="auto"/>
      </w:pPr>
      <w:r>
        <w:t xml:space="preserve">I find </w:t>
      </w:r>
      <w:r w:rsidR="00125245">
        <w:t xml:space="preserve">how people can interpret the same design in different ways very intriguing as designers can learn who their target audience is and adapt their work to maximise engagement levels from that audience. This piece by Studio Arno </w:t>
      </w:r>
      <w:r w:rsidR="00761708">
        <w:t>elaborates on how one design can allow two types of interpretation based truly on the viewer’s perspective. On one hand, the design shows two hands shaking in a greeting</w:t>
      </w:r>
      <w:r w:rsidR="00E6547E">
        <w:t>,</w:t>
      </w:r>
      <w:r w:rsidR="00761708">
        <w:t xml:space="preserve"> </w:t>
      </w:r>
      <w:r w:rsidR="008B5C71">
        <w:t xml:space="preserve">symbolising </w:t>
      </w:r>
      <w:r w:rsidR="00FC0575">
        <w:t>respect and trust</w:t>
      </w:r>
      <w:r w:rsidR="00761708">
        <w:t xml:space="preserve">. Whereas on the other hand, </w:t>
      </w:r>
      <w:r w:rsidR="008B5C71">
        <w:t>the design resembles a minimalist dove outline</w:t>
      </w:r>
      <w:r w:rsidR="00FC0575">
        <w:t xml:space="preserve"> which symbolises peace, love and hope</w:t>
      </w:r>
      <w:r w:rsidR="008B5C71">
        <w:t>. The one colour allows the outlines of the hands to form the overall shape of the dove which really allows the viewer’s interpretation to see what they want to see.</w:t>
      </w:r>
      <w:r w:rsidR="002B03E7">
        <w:t xml:space="preserve"> I feel everyone will interpret art differently even though they may</w:t>
      </w:r>
      <w:r w:rsidR="00E6547E">
        <w:t xml:space="preserve"> </w:t>
      </w:r>
      <w:r w:rsidR="002B03E7">
        <w:t>be viewing the same piece. In graphic design</w:t>
      </w:r>
      <w:r w:rsidR="00E6547E">
        <w:t>,</w:t>
      </w:r>
      <w:r w:rsidR="002B03E7">
        <w:t xml:space="preserve"> we talk about a target audience as being a majority so a design’s message can be manipulated to </w:t>
      </w:r>
      <w:r w:rsidR="00B43F05">
        <w:t>ensure</w:t>
      </w:r>
      <w:r w:rsidR="002B03E7">
        <w:t xml:space="preserve"> it reaches that type of audience, but </w:t>
      </w:r>
      <w:r w:rsidR="00F02925">
        <w:t xml:space="preserve">I </w:t>
      </w:r>
      <w:r w:rsidR="002B03E7">
        <w:t xml:space="preserve">feel </w:t>
      </w:r>
      <w:r w:rsidR="00F02925">
        <w:t>there is more to consider into a design for a target audience than just one or two common elements such as upbringing’s, characteristics and possible psychological theories like schemas (ou</w:t>
      </w:r>
      <w:r w:rsidR="00883856">
        <w:t>r</w:t>
      </w:r>
      <w:r w:rsidR="00F02925">
        <w:t xml:space="preserve"> brain</w:t>
      </w:r>
      <w:r w:rsidR="00883856">
        <w:t>’</w:t>
      </w:r>
      <w:r w:rsidR="00F02925">
        <w:t>s mental frameworks which like interpretation).</w:t>
      </w:r>
    </w:p>
    <w:p w14:paraId="6F806BF8" w14:textId="6F22B566" w:rsidR="00B77DD4" w:rsidRDefault="00B77DD4" w:rsidP="008B5C71">
      <w:pPr>
        <w:spacing w:line="480" w:lineRule="auto"/>
      </w:pPr>
      <w:r>
        <w:rPr>
          <w:noProof/>
        </w:rPr>
        <w:lastRenderedPageBreak/>
        <w:drawing>
          <wp:anchor distT="0" distB="0" distL="114300" distR="114300" simplePos="0" relativeHeight="251662336" behindDoc="1" locked="0" layoutInCell="1" allowOverlap="1" wp14:anchorId="5765FDE3" wp14:editId="5F614C0D">
            <wp:simplePos x="0" y="0"/>
            <wp:positionH relativeFrom="column">
              <wp:posOffset>1726639</wp:posOffset>
            </wp:positionH>
            <wp:positionV relativeFrom="paragraph">
              <wp:posOffset>0</wp:posOffset>
            </wp:positionV>
            <wp:extent cx="2404745" cy="2382520"/>
            <wp:effectExtent l="0" t="0" r="0" b="5080"/>
            <wp:wrapTight wrapText="bothSides">
              <wp:wrapPolygon edited="0">
                <wp:start x="0" y="0"/>
                <wp:lineTo x="0" y="21531"/>
                <wp:lineTo x="21446" y="21531"/>
                <wp:lineTo x="21446" y="0"/>
                <wp:lineTo x="0" y="0"/>
              </wp:wrapPolygon>
            </wp:wrapTight>
            <wp:docPr id="450735434" name="Picture 1" descr="A white square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35434" name="Picture 1" descr="A white square with black bord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4745" cy="2382520"/>
                    </a:xfrm>
                    <a:prstGeom prst="rect">
                      <a:avLst/>
                    </a:prstGeom>
                  </pic:spPr>
                </pic:pic>
              </a:graphicData>
            </a:graphic>
            <wp14:sizeRelH relativeFrom="page">
              <wp14:pctWidth>0</wp14:pctWidth>
            </wp14:sizeRelH>
            <wp14:sizeRelV relativeFrom="page">
              <wp14:pctHeight>0</wp14:pctHeight>
            </wp14:sizeRelV>
          </wp:anchor>
        </w:drawing>
      </w:r>
    </w:p>
    <w:p w14:paraId="1F1E31D3" w14:textId="5C52CA2B" w:rsidR="00B77DD4" w:rsidRDefault="00B77DD4" w:rsidP="008B5C71">
      <w:pPr>
        <w:spacing w:line="480" w:lineRule="auto"/>
      </w:pPr>
      <w:r>
        <w:softHyphen/>
      </w:r>
      <w:r>
        <w:softHyphen/>
      </w:r>
      <w:r>
        <w:softHyphen/>
      </w:r>
    </w:p>
    <w:p w14:paraId="71F04CD0" w14:textId="77777777" w:rsidR="00B77DD4" w:rsidRPr="00B77DD4" w:rsidRDefault="00B77DD4" w:rsidP="00B77DD4"/>
    <w:p w14:paraId="1AA768DE" w14:textId="77777777" w:rsidR="00B77DD4" w:rsidRPr="00B77DD4" w:rsidRDefault="00B77DD4" w:rsidP="00B77DD4"/>
    <w:p w14:paraId="6BF84FD8" w14:textId="77777777" w:rsidR="00B77DD4" w:rsidRPr="00B77DD4" w:rsidRDefault="00B77DD4" w:rsidP="00B77DD4"/>
    <w:p w14:paraId="3ED09163" w14:textId="77777777" w:rsidR="00B77DD4" w:rsidRPr="00B77DD4" w:rsidRDefault="00B77DD4" w:rsidP="00B77DD4"/>
    <w:p w14:paraId="0D8CEACB" w14:textId="77777777" w:rsidR="00B77DD4" w:rsidRDefault="00B77DD4" w:rsidP="00B77DD4"/>
    <w:p w14:paraId="244EE768" w14:textId="23982A1B" w:rsidR="00B77DD4" w:rsidRDefault="00B77DD4" w:rsidP="00B77DD4">
      <w:pPr>
        <w:tabs>
          <w:tab w:val="left" w:pos="3404"/>
        </w:tabs>
      </w:pPr>
      <w:r>
        <w:t xml:space="preserve">                                                      </w:t>
      </w:r>
      <w:r w:rsidR="00931710">
        <w:t xml:space="preserve">  </w:t>
      </w:r>
      <w:r>
        <w:t xml:space="preserve"> </w:t>
      </w:r>
      <w:r w:rsidR="00931710">
        <w:t>(</w:t>
      </w:r>
      <w:r w:rsidRPr="00931710">
        <w:rPr>
          <w:sz w:val="22"/>
          <w:szCs w:val="22"/>
        </w:rPr>
        <w:t xml:space="preserve">Figure 5. </w:t>
      </w:r>
      <w:r w:rsidR="008D3084" w:rsidRPr="00931710">
        <w:rPr>
          <w:sz w:val="22"/>
          <w:szCs w:val="22"/>
        </w:rPr>
        <w:t>Faraway Love by Agnes Martin</w:t>
      </w:r>
      <w:r w:rsidR="00931710">
        <w:rPr>
          <w:sz w:val="22"/>
          <w:szCs w:val="22"/>
        </w:rPr>
        <w:t>)</w:t>
      </w:r>
    </w:p>
    <w:p w14:paraId="2335F4A7" w14:textId="77777777" w:rsidR="008D3084" w:rsidRDefault="008D3084" w:rsidP="00B77DD4">
      <w:pPr>
        <w:tabs>
          <w:tab w:val="left" w:pos="3404"/>
        </w:tabs>
      </w:pPr>
    </w:p>
    <w:p w14:paraId="165ED5A6" w14:textId="76D5E426" w:rsidR="006F339E" w:rsidRDefault="008D3084" w:rsidP="006F339E">
      <w:pPr>
        <w:tabs>
          <w:tab w:val="left" w:pos="3404"/>
        </w:tabs>
        <w:spacing w:line="480" w:lineRule="auto"/>
      </w:pPr>
      <w:r>
        <w:t>For example, this artwork of acrylic and graphite by Agnes Martin known as Faraway Love does</w:t>
      </w:r>
      <w:r w:rsidR="006F339E">
        <w:t xml:space="preserve"> no</w:t>
      </w:r>
      <w:r>
        <w:t xml:space="preserve">t really seem like artwork to me. Martin’s work here gives </w:t>
      </w:r>
      <w:r w:rsidR="006F339E">
        <w:t>‘an</w:t>
      </w:r>
      <w:r>
        <w:t xml:space="preserve"> over-all visual spareness and vibrant luminosity’ (</w:t>
      </w:r>
      <w:r w:rsidR="00480969">
        <w:t xml:space="preserve">Tate, </w:t>
      </w:r>
      <w:proofErr w:type="spellStart"/>
      <w:r w:rsidR="00480969">
        <w:t>n.d</w:t>
      </w:r>
      <w:proofErr w:type="spellEnd"/>
      <w:r w:rsidR="00480969">
        <w:t>) and for people such as Martin who interpret this art in that way it makes them into th</w:t>
      </w:r>
      <w:r w:rsidR="00B43F05">
        <w:t>e</w:t>
      </w:r>
      <w:r w:rsidR="00480969">
        <w:t xml:space="preserve"> target audience. However, I </w:t>
      </w:r>
      <w:r w:rsidR="006F339E">
        <w:t xml:space="preserve">cannot </w:t>
      </w:r>
      <w:r w:rsidR="00480969">
        <w:t xml:space="preserve">interpret anything from this artwork </w:t>
      </w:r>
      <w:r w:rsidR="006F339E">
        <w:t>as I would not interpret this as a piece of art; nor would I then be a part of the target audience for this piece. This is an element, when constructing</w:t>
      </w:r>
      <w:r w:rsidR="00B43F05">
        <w:t xml:space="preserve">, </w:t>
      </w:r>
      <w:r w:rsidR="006F339E">
        <w:t>should take</w:t>
      </w:r>
      <w:r w:rsidR="00B43F05">
        <w:t xml:space="preserve"> </w:t>
      </w:r>
      <w:r w:rsidR="006F339E">
        <w:t xml:space="preserve">more care and thought </w:t>
      </w:r>
      <w:r w:rsidR="00B43F05">
        <w:t>to</w:t>
      </w:r>
      <w:r w:rsidR="006F339E">
        <w:t xml:space="preserve"> how we interpret things- especially in design- </w:t>
      </w:r>
      <w:r w:rsidR="00B43F05">
        <w:t xml:space="preserve">which </w:t>
      </w:r>
      <w:r w:rsidR="006F339E">
        <w:t>can make the difference between a great</w:t>
      </w:r>
      <w:r w:rsidR="00BB78BD">
        <w:t xml:space="preserve"> </w:t>
      </w:r>
      <w:r w:rsidR="006F339E">
        <w:t>and a bad design.</w:t>
      </w:r>
    </w:p>
    <w:p w14:paraId="0C2B1961" w14:textId="762839D2" w:rsidR="006F339E" w:rsidRDefault="006F339E" w:rsidP="006F339E">
      <w:pPr>
        <w:tabs>
          <w:tab w:val="left" w:pos="3404"/>
        </w:tabs>
        <w:spacing w:line="480" w:lineRule="auto"/>
      </w:pPr>
    </w:p>
    <w:p w14:paraId="089F045C" w14:textId="3382401F" w:rsidR="006F339E" w:rsidRDefault="006F339E" w:rsidP="006F339E">
      <w:pPr>
        <w:tabs>
          <w:tab w:val="left" w:pos="3404"/>
        </w:tabs>
        <w:spacing w:line="480" w:lineRule="auto"/>
      </w:pPr>
    </w:p>
    <w:p w14:paraId="07A5C902" w14:textId="0DF784E6" w:rsidR="006F339E" w:rsidRDefault="006F339E" w:rsidP="006F339E">
      <w:pPr>
        <w:tabs>
          <w:tab w:val="left" w:pos="3404"/>
        </w:tabs>
        <w:spacing w:line="480" w:lineRule="auto"/>
      </w:pPr>
    </w:p>
    <w:p w14:paraId="3AE7675B" w14:textId="25D5A66E" w:rsidR="006F339E" w:rsidRDefault="006F339E" w:rsidP="006F339E">
      <w:pPr>
        <w:tabs>
          <w:tab w:val="left" w:pos="3404"/>
        </w:tabs>
        <w:spacing w:line="480" w:lineRule="auto"/>
      </w:pPr>
    </w:p>
    <w:p w14:paraId="50F9FF59" w14:textId="1A7E700B" w:rsidR="006F339E" w:rsidRDefault="006F339E" w:rsidP="006F339E">
      <w:pPr>
        <w:tabs>
          <w:tab w:val="left" w:pos="3404"/>
        </w:tabs>
        <w:spacing w:line="480" w:lineRule="auto"/>
      </w:pPr>
    </w:p>
    <w:p w14:paraId="3E9081A8" w14:textId="004571DB" w:rsidR="006F339E" w:rsidRDefault="006F339E" w:rsidP="006F339E">
      <w:pPr>
        <w:tabs>
          <w:tab w:val="left" w:pos="3404"/>
        </w:tabs>
        <w:spacing w:line="480" w:lineRule="auto"/>
      </w:pPr>
      <w:r>
        <w:rPr>
          <w:noProof/>
        </w:rPr>
        <w:lastRenderedPageBreak/>
        <w:drawing>
          <wp:anchor distT="0" distB="0" distL="114300" distR="114300" simplePos="0" relativeHeight="251663360" behindDoc="1" locked="0" layoutInCell="1" allowOverlap="1" wp14:anchorId="6C1D52CC" wp14:editId="3CA0DE8A">
            <wp:simplePos x="0" y="0"/>
            <wp:positionH relativeFrom="column">
              <wp:posOffset>1818902</wp:posOffset>
            </wp:positionH>
            <wp:positionV relativeFrom="paragraph">
              <wp:posOffset>224</wp:posOffset>
            </wp:positionV>
            <wp:extent cx="2258695" cy="1376045"/>
            <wp:effectExtent l="0" t="0" r="1905" b="0"/>
            <wp:wrapTight wrapText="bothSides">
              <wp:wrapPolygon edited="0">
                <wp:start x="0" y="0"/>
                <wp:lineTo x="0" y="21331"/>
                <wp:lineTo x="21497" y="21331"/>
                <wp:lineTo x="21497" y="0"/>
                <wp:lineTo x="0" y="0"/>
              </wp:wrapPolygon>
            </wp:wrapTight>
            <wp:docPr id="1253597289" name="Picture 2" descr="A large boat with no smoking fir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597289" name="Picture 2" descr="A large boat with no smoking firs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8695" cy="1376045"/>
                    </a:xfrm>
                    <a:prstGeom prst="rect">
                      <a:avLst/>
                    </a:prstGeom>
                  </pic:spPr>
                </pic:pic>
              </a:graphicData>
            </a:graphic>
            <wp14:sizeRelH relativeFrom="page">
              <wp14:pctWidth>0</wp14:pctWidth>
            </wp14:sizeRelH>
            <wp14:sizeRelV relativeFrom="page">
              <wp14:pctHeight>0</wp14:pctHeight>
            </wp14:sizeRelV>
          </wp:anchor>
        </w:drawing>
      </w:r>
    </w:p>
    <w:p w14:paraId="1B7879DC" w14:textId="21C5DBDD" w:rsidR="008D3084" w:rsidRDefault="006F339E" w:rsidP="006F339E">
      <w:pPr>
        <w:tabs>
          <w:tab w:val="left" w:pos="3404"/>
        </w:tabs>
        <w:spacing w:line="480" w:lineRule="auto"/>
      </w:pPr>
      <w:r>
        <w:t xml:space="preserve"> </w:t>
      </w:r>
    </w:p>
    <w:p w14:paraId="0D34CB72" w14:textId="77777777" w:rsidR="00BB78BD" w:rsidRDefault="00BB78BD" w:rsidP="00BB78BD"/>
    <w:p w14:paraId="311983F0" w14:textId="77777777" w:rsidR="00BB78BD" w:rsidRDefault="00BB78BD" w:rsidP="00BB78BD"/>
    <w:p w14:paraId="57612AD0" w14:textId="759E3DE4" w:rsidR="00BB78BD" w:rsidRDefault="00BB78BD" w:rsidP="00BB78BD">
      <w:pPr>
        <w:tabs>
          <w:tab w:val="left" w:pos="2824"/>
        </w:tabs>
      </w:pPr>
      <w:r>
        <w:tab/>
        <w:t xml:space="preserve">  </w:t>
      </w:r>
      <w:r w:rsidR="00931710">
        <w:t xml:space="preserve">   (</w:t>
      </w:r>
      <w:r w:rsidRPr="00931710">
        <w:rPr>
          <w:sz w:val="22"/>
          <w:szCs w:val="22"/>
        </w:rPr>
        <w:t xml:space="preserve">Figure 6. </w:t>
      </w:r>
      <w:proofErr w:type="spellStart"/>
      <w:r w:rsidRPr="00931710">
        <w:rPr>
          <w:sz w:val="22"/>
          <w:szCs w:val="22"/>
        </w:rPr>
        <w:t>Boredpanda</w:t>
      </w:r>
      <w:proofErr w:type="spellEnd"/>
      <w:r w:rsidRPr="00931710">
        <w:rPr>
          <w:sz w:val="22"/>
          <w:szCs w:val="22"/>
        </w:rPr>
        <w:t>, No Safety</w:t>
      </w:r>
      <w:r w:rsidR="00931710">
        <w:rPr>
          <w:sz w:val="22"/>
          <w:szCs w:val="22"/>
        </w:rPr>
        <w:t>)</w:t>
      </w:r>
    </w:p>
    <w:p w14:paraId="33D5FBB2" w14:textId="77777777" w:rsidR="00BB78BD" w:rsidRDefault="00BB78BD" w:rsidP="00DB46D4">
      <w:pPr>
        <w:spacing w:line="480" w:lineRule="auto"/>
      </w:pPr>
    </w:p>
    <w:p w14:paraId="764E399B" w14:textId="34991D45" w:rsidR="00DB46D4" w:rsidRDefault="00BB78BD" w:rsidP="00DB46D4">
      <w:pPr>
        <w:spacing w:line="480" w:lineRule="auto"/>
      </w:pPr>
      <w:r>
        <w:t>If the design is</w:t>
      </w:r>
      <w:r w:rsidR="00B43F05">
        <w:t xml:space="preserve"> no</w:t>
      </w:r>
      <w:r>
        <w:t xml:space="preserve">t </w:t>
      </w:r>
      <w:r w:rsidR="00B43F05">
        <w:t>properly thought through,</w:t>
      </w:r>
      <w:r>
        <w:t xml:space="preserve"> </w:t>
      </w:r>
      <w:r w:rsidR="00461E10">
        <w:t>misinterpretation</w:t>
      </w:r>
      <w:r>
        <w:t xml:space="preserve"> can take place and can lead to </w:t>
      </w:r>
      <w:r w:rsidR="00B43F05">
        <w:t>a variety</w:t>
      </w:r>
      <w:r>
        <w:t xml:space="preserve"> of mixed messages communicated by the design for the wrong reasons. An example here is on a boat where the intended message was meant to be ‘No smoking, Safety first’. However, the design was not thought out well and the message can be read as ‘No safety, Smoking first’. </w:t>
      </w:r>
      <w:r w:rsidR="00B43F05">
        <w:t xml:space="preserve">Although this is funny, the intended purpose of the design has not </w:t>
      </w:r>
      <w:proofErr w:type="gramStart"/>
      <w:r w:rsidR="00B43F05">
        <w:t>be</w:t>
      </w:r>
      <w:proofErr w:type="gramEnd"/>
      <w:r w:rsidR="00B43F05">
        <w:t xml:space="preserve"> achieved whereas, if certain extraneous elements had been considered, this misinterpretation may have been avoided.</w:t>
      </w:r>
    </w:p>
    <w:p w14:paraId="60FA23A8" w14:textId="77777777" w:rsidR="00DB46D4" w:rsidRDefault="00DB46D4" w:rsidP="00DB46D4">
      <w:pPr>
        <w:spacing w:line="480" w:lineRule="auto"/>
      </w:pPr>
    </w:p>
    <w:p w14:paraId="0E18835F" w14:textId="53C3C6F1" w:rsidR="00DB46D4" w:rsidRDefault="00DB46D4" w:rsidP="00DB46D4">
      <w:pPr>
        <w:spacing w:line="480" w:lineRule="auto"/>
        <w:jc w:val="center"/>
        <w:rPr>
          <w:u w:val="single"/>
        </w:rPr>
      </w:pPr>
      <w:r w:rsidRPr="00DB46D4">
        <w:rPr>
          <w:u w:val="single"/>
        </w:rPr>
        <w:t>Conclusion</w:t>
      </w:r>
    </w:p>
    <w:p w14:paraId="62F532E7" w14:textId="0B05102A" w:rsidR="00DB46D4" w:rsidRDefault="00DB46D4" w:rsidP="00DB46D4">
      <w:pPr>
        <w:spacing w:line="480" w:lineRule="auto"/>
      </w:pPr>
      <w:r>
        <w:t xml:space="preserve">These are just three areas of design that I have dived into </w:t>
      </w:r>
      <w:proofErr w:type="gramStart"/>
      <w:r>
        <w:t>in order to</w:t>
      </w:r>
      <w:proofErr w:type="gramEnd"/>
      <w:r>
        <w:t xml:space="preserve"> spark an interest for an on-going question to take into my </w:t>
      </w:r>
      <w:r w:rsidR="00100527">
        <w:t>third-year</w:t>
      </w:r>
      <w:r>
        <w:t xml:space="preserve"> project. After exploring these three areas that interest me from my time in art and design, I do feel my interest had deepened from finding areas of research that linked to other concepts that I did</w:t>
      </w:r>
      <w:r w:rsidR="009D623A">
        <w:t xml:space="preserve"> no</w:t>
      </w:r>
      <w:r>
        <w:t xml:space="preserve">t think </w:t>
      </w:r>
      <w:r w:rsidR="00100527">
        <w:t>about,</w:t>
      </w:r>
      <w:r>
        <w:t xml:space="preserve"> </w:t>
      </w:r>
      <w:r w:rsidR="00100527">
        <w:t xml:space="preserve">and this was inspiring for going forward into thinking about my </w:t>
      </w:r>
      <w:r w:rsidR="00EA6767">
        <w:t>third-year</w:t>
      </w:r>
      <w:r w:rsidR="00100527">
        <w:t xml:space="preserve"> question. </w:t>
      </w:r>
      <w:r w:rsidR="00931710">
        <w:t xml:space="preserve">One area in particular which really excited me from my research and development was the idea of black and white within art and design. Finding research to back up just one of the ways to justify my interest within this area showed me that I had a deeper </w:t>
      </w:r>
      <w:r w:rsidR="00EA6767">
        <w:t>interest,</w:t>
      </w:r>
      <w:r w:rsidR="00931710">
        <w:t xml:space="preserve"> and </w:t>
      </w:r>
      <w:r w:rsidR="009D623A">
        <w:t xml:space="preserve">it </w:t>
      </w:r>
      <w:r w:rsidR="00931710">
        <w:lastRenderedPageBreak/>
        <w:t>offer</w:t>
      </w:r>
      <w:r w:rsidR="009D623A">
        <w:t xml:space="preserve">ed </w:t>
      </w:r>
      <w:r w:rsidR="00931710">
        <w:t xml:space="preserve">a range of questions which I could answer as my final dissertation. </w:t>
      </w:r>
      <w:r w:rsidR="00780023">
        <w:t xml:space="preserve">I feel looking into the reasons as why black and white is still used today compared to why it was used many years ago could be a good insight and understanding for me to gain going forward into my third-year practice. Therefore, relating to my black and white idea, my question is going to be: </w:t>
      </w:r>
      <w:r w:rsidR="009D623A">
        <w:t>How does black and white or colour affect the outcome for a design?</w:t>
      </w:r>
      <w:r w:rsidR="00000DCA">
        <w:t xml:space="preserve"> Although I found exploring the other two keywords</w:t>
      </w:r>
      <w:r w:rsidR="0071261A">
        <w:t xml:space="preserve"> very engaging</w:t>
      </w:r>
      <w:r w:rsidR="00000DCA">
        <w:t xml:space="preserve">, </w:t>
      </w:r>
      <w:r w:rsidR="0071261A">
        <w:t xml:space="preserve">with black and white as my key word I </w:t>
      </w:r>
      <w:r w:rsidR="00000DCA">
        <w:t xml:space="preserve">felt like I could go further </w:t>
      </w:r>
      <w:r w:rsidR="0071261A">
        <w:t xml:space="preserve">with exploring my </w:t>
      </w:r>
      <w:proofErr w:type="gramStart"/>
      <w:r w:rsidR="0071261A">
        <w:t>view points</w:t>
      </w:r>
      <w:proofErr w:type="gramEnd"/>
      <w:r w:rsidR="0071261A">
        <w:t xml:space="preserve"> as how I see this key idea through art and design then go on to producing a conceptive visual practice to support my key word and how I view it.</w:t>
      </w:r>
    </w:p>
    <w:p w14:paraId="1D10863C" w14:textId="77777777" w:rsidR="0071261A" w:rsidRDefault="0071261A" w:rsidP="00DB46D4">
      <w:pPr>
        <w:spacing w:line="480" w:lineRule="auto"/>
      </w:pPr>
    </w:p>
    <w:p w14:paraId="2A4DE4C8" w14:textId="77777777" w:rsidR="0071261A" w:rsidRDefault="0071261A" w:rsidP="00DB46D4">
      <w:pPr>
        <w:spacing w:line="480" w:lineRule="auto"/>
      </w:pPr>
    </w:p>
    <w:p w14:paraId="28E60CDB" w14:textId="77777777" w:rsidR="0071261A" w:rsidRDefault="0071261A" w:rsidP="00DB46D4">
      <w:pPr>
        <w:spacing w:line="480" w:lineRule="auto"/>
      </w:pPr>
    </w:p>
    <w:p w14:paraId="24D67C2D" w14:textId="77777777" w:rsidR="0071261A" w:rsidRDefault="0071261A" w:rsidP="00DB46D4">
      <w:pPr>
        <w:spacing w:line="480" w:lineRule="auto"/>
      </w:pPr>
    </w:p>
    <w:p w14:paraId="1F2F2B3B" w14:textId="77777777" w:rsidR="0071261A" w:rsidRDefault="0071261A" w:rsidP="00DB46D4">
      <w:pPr>
        <w:spacing w:line="480" w:lineRule="auto"/>
      </w:pPr>
    </w:p>
    <w:p w14:paraId="09E1AED4" w14:textId="77777777" w:rsidR="0071261A" w:rsidRDefault="0071261A" w:rsidP="00DB46D4">
      <w:pPr>
        <w:spacing w:line="480" w:lineRule="auto"/>
      </w:pPr>
    </w:p>
    <w:p w14:paraId="439CC204" w14:textId="77777777" w:rsidR="0071261A" w:rsidRDefault="0071261A" w:rsidP="00DB46D4">
      <w:pPr>
        <w:spacing w:line="480" w:lineRule="auto"/>
      </w:pPr>
    </w:p>
    <w:p w14:paraId="7FA58D88" w14:textId="77777777" w:rsidR="0071261A" w:rsidRDefault="0071261A" w:rsidP="00DB46D4">
      <w:pPr>
        <w:spacing w:line="480" w:lineRule="auto"/>
      </w:pPr>
    </w:p>
    <w:p w14:paraId="102C5F82" w14:textId="77777777" w:rsidR="0071261A" w:rsidRDefault="0071261A" w:rsidP="00DB46D4">
      <w:pPr>
        <w:spacing w:line="480" w:lineRule="auto"/>
      </w:pPr>
    </w:p>
    <w:p w14:paraId="1327723F" w14:textId="77777777" w:rsidR="0071261A" w:rsidRDefault="0071261A" w:rsidP="00DB46D4">
      <w:pPr>
        <w:spacing w:line="480" w:lineRule="auto"/>
      </w:pPr>
    </w:p>
    <w:p w14:paraId="73836D3D" w14:textId="77777777" w:rsidR="0071261A" w:rsidRDefault="0071261A" w:rsidP="00DB46D4">
      <w:pPr>
        <w:spacing w:line="480" w:lineRule="auto"/>
      </w:pPr>
    </w:p>
    <w:p w14:paraId="454D4B61" w14:textId="77777777" w:rsidR="0071261A" w:rsidRDefault="0071261A" w:rsidP="00DB46D4">
      <w:pPr>
        <w:spacing w:line="480" w:lineRule="auto"/>
      </w:pPr>
    </w:p>
    <w:p w14:paraId="36476A68" w14:textId="77777777" w:rsidR="0071261A" w:rsidRDefault="0071261A" w:rsidP="0071261A">
      <w:pPr>
        <w:rPr>
          <w:u w:val="single"/>
        </w:rPr>
      </w:pPr>
      <w:r w:rsidRPr="006D1AC0">
        <w:rPr>
          <w:u w:val="single"/>
        </w:rPr>
        <w:lastRenderedPageBreak/>
        <w:t>Bibliography</w:t>
      </w:r>
    </w:p>
    <w:p w14:paraId="6CC9E6AE"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i/>
          <w:iCs/>
          <w:color w:val="000000"/>
          <w:sz w:val="27"/>
          <w:szCs w:val="27"/>
        </w:rPr>
        <w:t>Bridget Riley: Shiver, 1964 | David Zwirner</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David Zwirner</w:t>
      </w:r>
      <w:r>
        <w:rPr>
          <w:rFonts w:ascii="Calibri" w:hAnsi="Calibri" w:cs="Calibri"/>
          <w:color w:val="000000"/>
          <w:sz w:val="27"/>
          <w:szCs w:val="27"/>
        </w:rPr>
        <w:t>. Available at: https://www.davidzwirner.com/artworks/bridget-riley-shiver-e4514 (Accessed: 26 April 2025).</w:t>
      </w:r>
    </w:p>
    <w:p w14:paraId="18A38551"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543E41AD"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Cambridge Dictionary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ABSTRACT | meaning in the Cambridge English Dictionary</w:t>
      </w:r>
      <w:r>
        <w:rPr>
          <w:rFonts w:ascii="Calibri" w:hAnsi="Calibri" w:cs="Calibri"/>
          <w:color w:val="000000"/>
          <w:sz w:val="27"/>
          <w:szCs w:val="27"/>
        </w:rPr>
        <w:t>. [online] Cambridge.org. Available at: https://dictionary.cambridge.org/dictionary/english/abstract.</w:t>
      </w:r>
    </w:p>
    <w:p w14:paraId="736A6E19"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550EB6A2"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Cambridge Dictionary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PSYCHEDELIC | meaning in the Cambridge English Dictionary</w:t>
      </w:r>
      <w:r>
        <w:rPr>
          <w:rFonts w:ascii="Calibri" w:hAnsi="Calibri" w:cs="Calibri"/>
          <w:color w:val="000000"/>
          <w:sz w:val="27"/>
          <w:szCs w:val="27"/>
        </w:rPr>
        <w:t xml:space="preserve">. [online] Cambridge.org. Available at: </w:t>
      </w:r>
      <w:hyperlink r:id="rId10" w:history="1">
        <w:r w:rsidRPr="00E3105D">
          <w:rPr>
            <w:rStyle w:val="Hyperlink"/>
            <w:rFonts w:ascii="Calibri" w:hAnsi="Calibri" w:cs="Calibri"/>
            <w:sz w:val="27"/>
            <w:szCs w:val="27"/>
          </w:rPr>
          <w:t>https://dictionary.cambridge.org/dictionary/english/psychedelic</w:t>
        </w:r>
      </w:hyperlink>
      <w:r>
        <w:rPr>
          <w:rFonts w:ascii="Calibri" w:hAnsi="Calibri" w:cs="Calibri"/>
          <w:color w:val="000000"/>
          <w:sz w:val="27"/>
          <w:szCs w:val="27"/>
        </w:rPr>
        <w:t>.</w:t>
      </w:r>
    </w:p>
    <w:p w14:paraId="308140F1"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69A51A17"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Instagram.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Arno on Instagram: ‘May we find love and peace through collaboration and agreement. My wishes r with the people of Ukraine’</w:t>
      </w:r>
      <w:r>
        <w:rPr>
          <w:rFonts w:ascii="Calibri" w:hAnsi="Calibri" w:cs="Calibri"/>
          <w:color w:val="000000"/>
          <w:sz w:val="27"/>
          <w:szCs w:val="27"/>
        </w:rPr>
        <w:t>. [online] Available at: https://www.instagram.com/p/Cao_TTpocTs/ [Accessed 31 Mar. 2025].</w:t>
      </w:r>
    </w:p>
    <w:p w14:paraId="7DE6DB90"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1C822325"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Instagram.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 xml:space="preserve">Jack </w:t>
      </w:r>
      <w:proofErr w:type="spellStart"/>
      <w:r>
        <w:rPr>
          <w:rFonts w:ascii="Calibri" w:hAnsi="Calibri" w:cs="Calibri"/>
          <w:i/>
          <w:iCs/>
          <w:color w:val="000000"/>
          <w:sz w:val="27"/>
          <w:szCs w:val="27"/>
        </w:rPr>
        <w:t>Moyse</w:t>
      </w:r>
      <w:proofErr w:type="spellEnd"/>
      <w:r>
        <w:rPr>
          <w:rFonts w:ascii="Calibri" w:hAnsi="Calibri" w:cs="Calibri"/>
          <w:i/>
          <w:iCs/>
          <w:color w:val="000000"/>
          <w:sz w:val="27"/>
          <w:szCs w:val="27"/>
        </w:rPr>
        <w:t xml:space="preserve"> on Instagram: ‘Simple things done differently (iii maybe </w:t>
      </w:r>
      <w:proofErr w:type="spellStart"/>
      <w:r>
        <w:rPr>
          <w:rFonts w:ascii="Calibri" w:hAnsi="Calibri" w:cs="Calibri"/>
          <w:i/>
          <w:iCs/>
          <w:color w:val="000000"/>
          <w:sz w:val="27"/>
          <w:szCs w:val="27"/>
        </w:rPr>
        <w:t>iv</w:t>
      </w:r>
      <w:proofErr w:type="spellEnd"/>
      <w:r>
        <w:rPr>
          <w:rFonts w:ascii="Calibri" w:hAnsi="Calibri" w:cs="Calibri"/>
          <w:i/>
          <w:iCs/>
          <w:color w:val="000000"/>
          <w:sz w:val="27"/>
          <w:szCs w:val="27"/>
        </w:rPr>
        <w:t xml:space="preserve"> I’ve lost count) Huge props to @michaliwanowski for his help and the sage advice he offers so generously. Progressive seems like a weird term to give a condition that continues to deteriorate. Measuring incremental change is tricky, I’ve found it easiest to draw comparisons through the repetition of mundane, everyday actions such as getting up from a prone position or climbing the stairs.’</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[online] Available at: https://www.instagram.com/p/C__UDFstFF6/?img_index=1 [Accessed 17 Mar. 2025].</w:t>
      </w:r>
    </w:p>
    <w:p w14:paraId="478AF145"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3856D210"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Journal of Psychoactive Drugs.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Taylor &amp; Francis</w:t>
      </w:r>
      <w:r>
        <w:rPr>
          <w:rFonts w:ascii="Calibri" w:hAnsi="Calibri" w:cs="Calibri"/>
          <w:color w:val="000000"/>
          <w:sz w:val="27"/>
          <w:szCs w:val="27"/>
        </w:rPr>
        <w:t xml:space="preserve">. [online]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://doi.org/10.1080/ujpd20.v017.i04</w:t>
      </w:r>
      <w:proofErr w:type="gramEnd"/>
      <w:r>
        <w:rPr>
          <w:rFonts w:ascii="Calibri" w:hAnsi="Calibri" w:cs="Calibri"/>
          <w:color w:val="000000"/>
          <w:sz w:val="27"/>
          <w:szCs w:val="27"/>
        </w:rPr>
        <w:t>.</w:t>
      </w:r>
    </w:p>
    <w:p w14:paraId="75C57C29" w14:textId="77777777" w:rsidR="0071261A" w:rsidRPr="006D1AC0"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3439349F"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Krippner, S. (1968). The Psychedelic State, The Hypnotic Trance, And the Creative Act.</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Journal of Humanistic Psychology</w:t>
      </w:r>
      <w:r>
        <w:rPr>
          <w:rFonts w:ascii="Calibri" w:hAnsi="Calibri" w:cs="Calibri"/>
          <w:color w:val="000000"/>
          <w:sz w:val="27"/>
          <w:szCs w:val="27"/>
        </w:rPr>
        <w:t xml:space="preserve">, 8(1), pp.49–67.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://doi.org/10.1177/002216786800800105</w:t>
      </w:r>
      <w:proofErr w:type="gramEnd"/>
      <w:r>
        <w:rPr>
          <w:rFonts w:ascii="Calibri" w:hAnsi="Calibri" w:cs="Calibri"/>
          <w:color w:val="000000"/>
          <w:sz w:val="27"/>
          <w:szCs w:val="27"/>
        </w:rPr>
        <w:t>.</w:t>
      </w:r>
    </w:p>
    <w:p w14:paraId="11A477AE"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6D8FFF5D"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6D1AC0">
        <w:rPr>
          <w:rFonts w:ascii="Calibri" w:hAnsi="Calibri" w:cs="Calibri"/>
          <w:color w:val="000000"/>
          <w:sz w:val="27"/>
          <w:szCs w:val="27"/>
        </w:rPr>
        <w:t xml:space="preserve"> </w:t>
      </w:r>
      <w:r>
        <w:rPr>
          <w:rFonts w:ascii="Calibri" w:hAnsi="Calibri" w:cs="Calibri"/>
          <w:color w:val="000000"/>
          <w:sz w:val="27"/>
          <w:szCs w:val="27"/>
        </w:rPr>
        <w:t>Lippert, A. (2020).</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Wes Wilson: From Art Nouveau to Psychedelic</w:t>
      </w:r>
      <w:r>
        <w:rPr>
          <w:rFonts w:ascii="Calibri" w:hAnsi="Calibri" w:cs="Calibri"/>
          <w:color w:val="000000"/>
          <w:sz w:val="27"/>
          <w:szCs w:val="27"/>
        </w:rPr>
        <w:t>. [online] Poster House. Available at: https://posterhouse.org/blog/wes-wilson-from-art-nouveau-to-psychedelic/.</w:t>
      </w:r>
    </w:p>
    <w:p w14:paraId="4844729E"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lastRenderedPageBreak/>
        <w:t>‌</w:t>
      </w:r>
    </w:p>
    <w:p w14:paraId="04EDFD88"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MyArtBroker</w:t>
      </w:r>
      <w:proofErr w:type="spellEnd"/>
      <w:r>
        <w:rPr>
          <w:rFonts w:ascii="Calibri" w:hAnsi="Calibri" w:cs="Calibri"/>
          <w:color w:val="000000"/>
          <w:sz w:val="27"/>
          <w:szCs w:val="27"/>
        </w:rPr>
        <w:t>. (n.d.).</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 xml:space="preserve">The Power of Repetition: Exploring the Role of Pattern in Bridget Riley’s Art | </w:t>
      </w:r>
      <w:proofErr w:type="spellStart"/>
      <w:r>
        <w:rPr>
          <w:rFonts w:ascii="Calibri" w:hAnsi="Calibri" w:cs="Calibri"/>
          <w:i/>
          <w:iCs/>
          <w:color w:val="000000"/>
          <w:sz w:val="27"/>
          <w:szCs w:val="27"/>
        </w:rPr>
        <w:t>MyArtBroker</w:t>
      </w:r>
      <w:proofErr w:type="spellEnd"/>
      <w:r>
        <w:rPr>
          <w:rFonts w:ascii="Calibri" w:hAnsi="Calibri" w:cs="Calibri"/>
          <w:i/>
          <w:iCs/>
          <w:color w:val="000000"/>
          <w:sz w:val="27"/>
          <w:szCs w:val="27"/>
        </w:rPr>
        <w:t xml:space="preserve"> | Article</w:t>
      </w:r>
      <w:r>
        <w:rPr>
          <w:rFonts w:ascii="Calibri" w:hAnsi="Calibri" w:cs="Calibri"/>
          <w:color w:val="000000"/>
          <w:sz w:val="27"/>
          <w:szCs w:val="27"/>
        </w:rPr>
        <w:t>. [online] Available at: https://www.myartbroker.com/artist-bridget-riley/articles/power-of-repetition-pattern-bridget-riley-art.</w:t>
      </w:r>
    </w:p>
    <w:p w14:paraId="3923EDA0"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325FD4D7"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Richardgreen.com.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Bridget Riley - Artist - Richard Green</w:t>
      </w:r>
      <w:r>
        <w:rPr>
          <w:rFonts w:ascii="Calibri" w:hAnsi="Calibri" w:cs="Calibri"/>
          <w:color w:val="000000"/>
          <w:sz w:val="27"/>
          <w:szCs w:val="27"/>
        </w:rPr>
        <w:t>. [online] Available at: https://www.richardgreen.com/artist/bridget-riley/a/224 [Accessed 26 Apr. 2025].</w:t>
      </w:r>
    </w:p>
    <w:p w14:paraId="2174FB0C"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1FCFC504"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Riley, B., Moorhouse, P. and National Portrait Gallery (Great Britain (2010).</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Bridget Riley portraits</w:t>
      </w:r>
      <w:r>
        <w:rPr>
          <w:rFonts w:ascii="Calibri" w:hAnsi="Calibri" w:cs="Calibri"/>
          <w:color w:val="000000"/>
          <w:sz w:val="27"/>
          <w:szCs w:val="27"/>
        </w:rPr>
        <w:t>. London: National Portrait Gallery.</w:t>
      </w:r>
    </w:p>
    <w:p w14:paraId="00C5F323"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rPr>
      </w:pPr>
    </w:p>
    <w:p w14:paraId="450D4089"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Siegel, R.K. (1985). LSD Hallucinations: From Ergot to Electric Kool-Aid.</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Journal of Psychoactive Drugs</w:t>
      </w:r>
      <w:r>
        <w:rPr>
          <w:rFonts w:ascii="Calibri" w:hAnsi="Calibri" w:cs="Calibri"/>
          <w:color w:val="000000"/>
          <w:sz w:val="27"/>
          <w:szCs w:val="27"/>
        </w:rPr>
        <w:t xml:space="preserve">, 17(4), pp.247–256.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://doi.org/10.1080/02791072.1985.10524329</w:t>
      </w:r>
      <w:proofErr w:type="gramEnd"/>
      <w:r>
        <w:rPr>
          <w:rFonts w:ascii="Calibri" w:hAnsi="Calibri" w:cs="Calibri"/>
          <w:color w:val="000000"/>
          <w:sz w:val="27"/>
          <w:szCs w:val="27"/>
        </w:rPr>
        <w:t>.</w:t>
      </w:r>
    </w:p>
    <w:p w14:paraId="287191CD"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27F33619"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Tate (n.d.).</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‘Faraway Love’, Agnes Martin, 1999</w:t>
      </w:r>
      <w:r>
        <w:rPr>
          <w:rFonts w:ascii="Calibri" w:hAnsi="Calibri" w:cs="Calibri"/>
          <w:color w:val="000000"/>
          <w:sz w:val="27"/>
          <w:szCs w:val="27"/>
        </w:rPr>
        <w:t>. [online] Tate. Available at: https://www.tate.org.uk/art/artworks/martin-faraway-love-ar00178.</w:t>
      </w:r>
    </w:p>
    <w:p w14:paraId="386F21A4" w14:textId="77777777" w:rsidR="0071261A" w:rsidRPr="006D1AC0" w:rsidRDefault="0071261A" w:rsidP="0071261A">
      <w:pPr>
        <w:pStyle w:val="NormalWeb"/>
        <w:shd w:val="clear" w:color="auto" w:fill="FFFFFF"/>
        <w:rPr>
          <w:rFonts w:ascii="Calibri" w:hAnsi="Calibri" w:cs="Calibri"/>
          <w:color w:val="000000"/>
        </w:rPr>
      </w:pPr>
      <w:r>
        <w:rPr>
          <w:rFonts w:ascii="Calibri" w:hAnsi="Calibri" w:cs="Calibri"/>
          <w:color w:val="000000"/>
        </w:rPr>
        <w:t>‌</w:t>
      </w:r>
      <w:r>
        <w:rPr>
          <w:rFonts w:ascii="Calibri" w:hAnsi="Calibri" w:cs="Calibri"/>
          <w:color w:val="000000"/>
          <w:sz w:val="27"/>
          <w:szCs w:val="27"/>
        </w:rPr>
        <w:t>Thomas, S.S.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The Psychedelic History of Art</w:t>
      </w:r>
      <w:r>
        <w:rPr>
          <w:rFonts w:ascii="Calibri" w:hAnsi="Calibri" w:cs="Calibri"/>
          <w:color w:val="000000"/>
          <w:sz w:val="27"/>
          <w:szCs w:val="27"/>
        </w:rPr>
        <w:t xml:space="preserve">. [online] </w:t>
      </w:r>
      <w:proofErr w:type="spellStart"/>
      <w:r>
        <w:rPr>
          <w:rFonts w:ascii="Calibri" w:hAnsi="Calibri" w:cs="Calibri"/>
          <w:color w:val="000000"/>
          <w:sz w:val="27"/>
          <w:szCs w:val="27"/>
        </w:rPr>
        <w:t>Psychable</w:t>
      </w:r>
      <w:proofErr w:type="spellEnd"/>
      <w:r>
        <w:rPr>
          <w:rFonts w:ascii="Calibri" w:hAnsi="Calibri" w:cs="Calibri"/>
          <w:color w:val="000000"/>
          <w:sz w:val="27"/>
          <w:szCs w:val="27"/>
        </w:rPr>
        <w:t>. Available at: https://psychable.com/culture/the-psychedelic-history-of-art#elementor-toc__heading-anchor-1 [Accessed 26 Apr. 2025].</w:t>
      </w:r>
    </w:p>
    <w:p w14:paraId="1A6A7223"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University of Vermont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Definitions of Semiotic Terms</w:t>
      </w:r>
      <w:r>
        <w:rPr>
          <w:rFonts w:ascii="Calibri" w:hAnsi="Calibri" w:cs="Calibri"/>
          <w:color w:val="000000"/>
          <w:sz w:val="27"/>
          <w:szCs w:val="27"/>
        </w:rPr>
        <w:t>. [online] Uvm.edu. Available at: https://www.uvm.edu/~tstreete/semiotics_and_ads/terminology.html.</w:t>
      </w:r>
    </w:p>
    <w:p w14:paraId="00A96F3A" w14:textId="77777777" w:rsidR="0071261A" w:rsidRDefault="0071261A" w:rsidP="0071261A">
      <w:pPr>
        <w:pStyle w:val="NormalWeb"/>
        <w:shd w:val="clear" w:color="auto" w:fill="FFFFFF"/>
        <w:spacing w:before="0" w:beforeAutospacing="0" w:after="0" w:afterAutospacing="0" w:line="360" w:lineRule="atLeast"/>
        <w:rPr>
          <w:rFonts w:ascii="Calibri" w:hAnsi="Calibri" w:cs="Calibri"/>
          <w:color w:val="000000"/>
          <w:sz w:val="27"/>
          <w:szCs w:val="27"/>
        </w:rPr>
      </w:pPr>
    </w:p>
    <w:p w14:paraId="76616CCD" w14:textId="7F1CB49F" w:rsidR="0071261A" w:rsidRPr="00DB46D4" w:rsidRDefault="0071261A" w:rsidP="000831A0">
      <w:pPr>
        <w:spacing w:line="240" w:lineRule="auto"/>
      </w:pPr>
      <w:proofErr w:type="spellStart"/>
      <w:r>
        <w:rPr>
          <w:rFonts w:ascii="Calibri" w:hAnsi="Calibri" w:cs="Calibri"/>
          <w:color w:val="000000"/>
          <w:sz w:val="27"/>
          <w:szCs w:val="27"/>
        </w:rPr>
        <w:t>Viktorija</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Gabulaitė</w:t>
      </w:r>
      <w:proofErr w:type="spellEnd"/>
      <w:r>
        <w:rPr>
          <w:rFonts w:ascii="Calibri" w:hAnsi="Calibri" w:cs="Calibri"/>
          <w:color w:val="000000"/>
          <w:sz w:val="27"/>
          <w:szCs w:val="27"/>
        </w:rPr>
        <w:t xml:space="preserve"> (2015).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 xml:space="preserve">81 Funny Design Fails Show Why You Need </w:t>
      </w:r>
      <w:proofErr w:type="gramStart"/>
      <w:r>
        <w:rPr>
          <w:rFonts w:ascii="Calibri" w:hAnsi="Calibri" w:cs="Calibri"/>
          <w:i/>
          <w:iCs/>
          <w:color w:val="000000"/>
          <w:sz w:val="27"/>
          <w:szCs w:val="27"/>
        </w:rPr>
        <w:t>A</w:t>
      </w:r>
      <w:proofErr w:type="gramEnd"/>
      <w:r>
        <w:rPr>
          <w:rFonts w:ascii="Calibri" w:hAnsi="Calibri" w:cs="Calibri"/>
          <w:i/>
          <w:iCs/>
          <w:color w:val="000000"/>
          <w:sz w:val="27"/>
          <w:szCs w:val="27"/>
        </w:rPr>
        <w:t xml:space="preserve"> Designer</w:t>
      </w:r>
      <w:r>
        <w:rPr>
          <w:rFonts w:ascii="Calibri" w:hAnsi="Calibri" w:cs="Calibri"/>
          <w:color w:val="000000"/>
          <w:sz w:val="27"/>
          <w:szCs w:val="27"/>
        </w:rPr>
        <w:t>. [online] Bored Panda. Available at: https://www.boredpanda.com/poor-design-decisions-fails/.</w:t>
      </w:r>
    </w:p>
    <w:sectPr w:rsidR="0071261A" w:rsidRPr="00DB4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04C"/>
    <w:rsid w:val="00000DCA"/>
    <w:rsid w:val="00014C56"/>
    <w:rsid w:val="00065ADE"/>
    <w:rsid w:val="000665C8"/>
    <w:rsid w:val="000831A0"/>
    <w:rsid w:val="000B32BF"/>
    <w:rsid w:val="000D141B"/>
    <w:rsid w:val="000D170B"/>
    <w:rsid w:val="00100527"/>
    <w:rsid w:val="0010613E"/>
    <w:rsid w:val="00125245"/>
    <w:rsid w:val="00187AE5"/>
    <w:rsid w:val="001A70B0"/>
    <w:rsid w:val="001B7013"/>
    <w:rsid w:val="001C2ADE"/>
    <w:rsid w:val="001E033B"/>
    <w:rsid w:val="001F4413"/>
    <w:rsid w:val="001F5DCE"/>
    <w:rsid w:val="00200778"/>
    <w:rsid w:val="0020273B"/>
    <w:rsid w:val="00251201"/>
    <w:rsid w:val="0028476D"/>
    <w:rsid w:val="00290B12"/>
    <w:rsid w:val="002B03E7"/>
    <w:rsid w:val="002E7082"/>
    <w:rsid w:val="00300E91"/>
    <w:rsid w:val="00333C6A"/>
    <w:rsid w:val="003518E0"/>
    <w:rsid w:val="0037530E"/>
    <w:rsid w:val="003A6D24"/>
    <w:rsid w:val="003F0DF8"/>
    <w:rsid w:val="003F6E90"/>
    <w:rsid w:val="00415F95"/>
    <w:rsid w:val="0042360D"/>
    <w:rsid w:val="004414DD"/>
    <w:rsid w:val="00461E10"/>
    <w:rsid w:val="00467A22"/>
    <w:rsid w:val="004765B1"/>
    <w:rsid w:val="00480969"/>
    <w:rsid w:val="004B2BDF"/>
    <w:rsid w:val="004C1312"/>
    <w:rsid w:val="004C1645"/>
    <w:rsid w:val="004F226A"/>
    <w:rsid w:val="005A23BA"/>
    <w:rsid w:val="005A384B"/>
    <w:rsid w:val="005E5DA2"/>
    <w:rsid w:val="0064479B"/>
    <w:rsid w:val="00670A30"/>
    <w:rsid w:val="006715BB"/>
    <w:rsid w:val="0068595A"/>
    <w:rsid w:val="006E0BFD"/>
    <w:rsid w:val="006F0A02"/>
    <w:rsid w:val="006F2194"/>
    <w:rsid w:val="006F339E"/>
    <w:rsid w:val="0071261A"/>
    <w:rsid w:val="00736DE3"/>
    <w:rsid w:val="00761708"/>
    <w:rsid w:val="00770746"/>
    <w:rsid w:val="007714DE"/>
    <w:rsid w:val="00780023"/>
    <w:rsid w:val="007C2F46"/>
    <w:rsid w:val="007F27AA"/>
    <w:rsid w:val="007F32B8"/>
    <w:rsid w:val="00883856"/>
    <w:rsid w:val="00884B7E"/>
    <w:rsid w:val="008B44DC"/>
    <w:rsid w:val="008B5C71"/>
    <w:rsid w:val="008C18B3"/>
    <w:rsid w:val="008D0083"/>
    <w:rsid w:val="008D3084"/>
    <w:rsid w:val="008D4DD2"/>
    <w:rsid w:val="00913234"/>
    <w:rsid w:val="009233A4"/>
    <w:rsid w:val="00931710"/>
    <w:rsid w:val="00942A5F"/>
    <w:rsid w:val="009C1B15"/>
    <w:rsid w:val="009D623A"/>
    <w:rsid w:val="009E123F"/>
    <w:rsid w:val="00A350A7"/>
    <w:rsid w:val="00A41909"/>
    <w:rsid w:val="00A579BF"/>
    <w:rsid w:val="00A72F05"/>
    <w:rsid w:val="00A81EEB"/>
    <w:rsid w:val="00AE63E5"/>
    <w:rsid w:val="00B06787"/>
    <w:rsid w:val="00B145E6"/>
    <w:rsid w:val="00B31749"/>
    <w:rsid w:val="00B4025C"/>
    <w:rsid w:val="00B43F05"/>
    <w:rsid w:val="00B503A4"/>
    <w:rsid w:val="00B614D3"/>
    <w:rsid w:val="00B70ECE"/>
    <w:rsid w:val="00B77DD4"/>
    <w:rsid w:val="00B83767"/>
    <w:rsid w:val="00BA2E0B"/>
    <w:rsid w:val="00BB1DBC"/>
    <w:rsid w:val="00BB78BD"/>
    <w:rsid w:val="00BC44BD"/>
    <w:rsid w:val="00BD0D53"/>
    <w:rsid w:val="00BD1473"/>
    <w:rsid w:val="00BE7EDC"/>
    <w:rsid w:val="00C22683"/>
    <w:rsid w:val="00C25AA8"/>
    <w:rsid w:val="00C65F41"/>
    <w:rsid w:val="00C75E09"/>
    <w:rsid w:val="00CD1602"/>
    <w:rsid w:val="00CE004C"/>
    <w:rsid w:val="00D05E71"/>
    <w:rsid w:val="00D13569"/>
    <w:rsid w:val="00D13D02"/>
    <w:rsid w:val="00D2474B"/>
    <w:rsid w:val="00D51D16"/>
    <w:rsid w:val="00D55447"/>
    <w:rsid w:val="00D620A4"/>
    <w:rsid w:val="00D91878"/>
    <w:rsid w:val="00DB1B11"/>
    <w:rsid w:val="00DB46D4"/>
    <w:rsid w:val="00DC42EB"/>
    <w:rsid w:val="00E313EA"/>
    <w:rsid w:val="00E52AF6"/>
    <w:rsid w:val="00E56ACE"/>
    <w:rsid w:val="00E6547E"/>
    <w:rsid w:val="00E975D3"/>
    <w:rsid w:val="00EA1723"/>
    <w:rsid w:val="00EA35D9"/>
    <w:rsid w:val="00EA6767"/>
    <w:rsid w:val="00EB1E6A"/>
    <w:rsid w:val="00ED09DB"/>
    <w:rsid w:val="00EF0CD2"/>
    <w:rsid w:val="00F02925"/>
    <w:rsid w:val="00F11E02"/>
    <w:rsid w:val="00F141DE"/>
    <w:rsid w:val="00F274AF"/>
    <w:rsid w:val="00F35756"/>
    <w:rsid w:val="00F41FB7"/>
    <w:rsid w:val="00F60F37"/>
    <w:rsid w:val="00F90F46"/>
    <w:rsid w:val="00FA79FC"/>
    <w:rsid w:val="00FC0575"/>
    <w:rsid w:val="00FC2E45"/>
    <w:rsid w:val="00FE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AC329"/>
  <w15:chartTrackingRefBased/>
  <w15:docId w15:val="{887CBBCA-248A-9142-A3AE-70468592F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0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0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04C"/>
    <w:rPr>
      <w:rFonts w:eastAsiaTheme="majorEastAsia" w:cstheme="majorBidi"/>
      <w:color w:val="272727" w:themeColor="text1" w:themeTint="D8"/>
    </w:rPr>
  </w:style>
  <w:style w:type="paragraph" w:styleId="Title">
    <w:name w:val="Title"/>
    <w:basedOn w:val="Normal"/>
    <w:next w:val="Normal"/>
    <w:link w:val="TitleChar"/>
    <w:uiPriority w:val="10"/>
    <w:qFormat/>
    <w:rsid w:val="00CE0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04C"/>
    <w:pPr>
      <w:spacing w:before="160"/>
      <w:jc w:val="center"/>
    </w:pPr>
    <w:rPr>
      <w:i/>
      <w:iCs/>
      <w:color w:val="404040" w:themeColor="text1" w:themeTint="BF"/>
    </w:rPr>
  </w:style>
  <w:style w:type="character" w:customStyle="1" w:styleId="QuoteChar">
    <w:name w:val="Quote Char"/>
    <w:basedOn w:val="DefaultParagraphFont"/>
    <w:link w:val="Quote"/>
    <w:uiPriority w:val="29"/>
    <w:rsid w:val="00CE004C"/>
    <w:rPr>
      <w:i/>
      <w:iCs/>
      <w:color w:val="404040" w:themeColor="text1" w:themeTint="BF"/>
    </w:rPr>
  </w:style>
  <w:style w:type="paragraph" w:styleId="ListParagraph">
    <w:name w:val="List Paragraph"/>
    <w:basedOn w:val="Normal"/>
    <w:uiPriority w:val="34"/>
    <w:qFormat/>
    <w:rsid w:val="00CE004C"/>
    <w:pPr>
      <w:ind w:left="720"/>
      <w:contextualSpacing/>
    </w:pPr>
  </w:style>
  <w:style w:type="character" w:styleId="IntenseEmphasis">
    <w:name w:val="Intense Emphasis"/>
    <w:basedOn w:val="DefaultParagraphFont"/>
    <w:uiPriority w:val="21"/>
    <w:qFormat/>
    <w:rsid w:val="00CE004C"/>
    <w:rPr>
      <w:i/>
      <w:iCs/>
      <w:color w:val="0F4761" w:themeColor="accent1" w:themeShade="BF"/>
    </w:rPr>
  </w:style>
  <w:style w:type="paragraph" w:styleId="IntenseQuote">
    <w:name w:val="Intense Quote"/>
    <w:basedOn w:val="Normal"/>
    <w:next w:val="Normal"/>
    <w:link w:val="IntenseQuoteChar"/>
    <w:uiPriority w:val="30"/>
    <w:qFormat/>
    <w:rsid w:val="00CE0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04C"/>
    <w:rPr>
      <w:i/>
      <w:iCs/>
      <w:color w:val="0F4761" w:themeColor="accent1" w:themeShade="BF"/>
    </w:rPr>
  </w:style>
  <w:style w:type="character" w:styleId="IntenseReference">
    <w:name w:val="Intense Reference"/>
    <w:basedOn w:val="DefaultParagraphFont"/>
    <w:uiPriority w:val="32"/>
    <w:qFormat/>
    <w:rsid w:val="00CE004C"/>
    <w:rPr>
      <w:b/>
      <w:bCs/>
      <w:smallCaps/>
      <w:color w:val="0F4761" w:themeColor="accent1" w:themeShade="BF"/>
      <w:spacing w:val="5"/>
    </w:rPr>
  </w:style>
  <w:style w:type="character" w:styleId="Emphasis">
    <w:name w:val="Emphasis"/>
    <w:basedOn w:val="DefaultParagraphFont"/>
    <w:uiPriority w:val="20"/>
    <w:qFormat/>
    <w:rsid w:val="00D2474B"/>
    <w:rPr>
      <w:i/>
      <w:iCs/>
    </w:rPr>
  </w:style>
  <w:style w:type="paragraph" w:styleId="NormalWeb">
    <w:name w:val="Normal (Web)"/>
    <w:basedOn w:val="Normal"/>
    <w:uiPriority w:val="99"/>
    <w:unhideWhenUsed/>
    <w:rsid w:val="007126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1261A"/>
  </w:style>
  <w:style w:type="character" w:styleId="Hyperlink">
    <w:name w:val="Hyperlink"/>
    <w:basedOn w:val="DefaultParagraphFont"/>
    <w:uiPriority w:val="99"/>
    <w:unhideWhenUsed/>
    <w:rsid w:val="007126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925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s://dictionary.cambridge.org/dictionary/english/psychedelic" TargetMode="Externa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512</TotalTime>
  <Pages>13</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Gwill King (2304840)</dc:creator>
  <cp:keywords/>
  <dc:description/>
  <cp:lastModifiedBy>Gwill King (2304840)</cp:lastModifiedBy>
  <cp:revision>101</cp:revision>
  <dcterms:created xsi:type="dcterms:W3CDTF">2025-03-06T12:42:00Z</dcterms:created>
  <dcterms:modified xsi:type="dcterms:W3CDTF">2025-04-27T17:27:00Z</dcterms:modified>
</cp:coreProperties>
</file>