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9EBAD" w14:textId="5AB01119" w:rsidR="00B069D3" w:rsidRPr="000A750D" w:rsidRDefault="00B069D3" w:rsidP="00EB3ED9">
      <w:pPr>
        <w:jc w:val="center"/>
        <w:rPr>
          <w:rFonts w:cs="Arial"/>
          <w:b/>
          <w:bCs/>
          <w:sz w:val="30"/>
        </w:rPr>
      </w:pPr>
      <w:r w:rsidRPr="000A750D">
        <w:rPr>
          <w:rFonts w:cs="Arial"/>
          <w:b/>
          <w:bCs/>
          <w:sz w:val="30"/>
        </w:rPr>
        <w:t>Module Title: Problem Solving and Decision Making</w:t>
      </w:r>
    </w:p>
    <w:p w14:paraId="533B7C88" w14:textId="279F42D3" w:rsidR="00B069D3" w:rsidRPr="000A750D" w:rsidRDefault="00B069D3" w:rsidP="00EB3ED9">
      <w:pPr>
        <w:jc w:val="center"/>
        <w:rPr>
          <w:rFonts w:cs="Arial"/>
          <w:b/>
          <w:bCs/>
          <w:sz w:val="30"/>
        </w:rPr>
      </w:pPr>
      <w:r w:rsidRPr="000A750D">
        <w:rPr>
          <w:rFonts w:cs="Arial"/>
          <w:b/>
          <w:bCs/>
          <w:sz w:val="30"/>
        </w:rPr>
        <w:t>Module Number: BMSW40004</w:t>
      </w:r>
    </w:p>
    <w:p w14:paraId="5C201235" w14:textId="768198A3" w:rsidR="00517FBE" w:rsidRPr="000A750D" w:rsidRDefault="00517FBE" w:rsidP="00EB3ED9">
      <w:pPr>
        <w:jc w:val="center"/>
        <w:rPr>
          <w:rFonts w:cs="Arial"/>
          <w:b/>
          <w:bCs/>
          <w:sz w:val="30"/>
        </w:rPr>
      </w:pPr>
    </w:p>
    <w:p w14:paraId="2B7E8AB2" w14:textId="569C06A6" w:rsidR="006B671A" w:rsidRDefault="006B671A" w:rsidP="00EB3ED9">
      <w:pPr>
        <w:rPr>
          <w:rFonts w:cs="Arial"/>
          <w:b/>
          <w:bCs/>
        </w:rPr>
      </w:pPr>
      <w:r>
        <w:rPr>
          <w:rFonts w:cs="Arial"/>
          <w:b/>
          <w:bCs/>
        </w:rPr>
        <w:t>Student Name:</w:t>
      </w:r>
      <w:r w:rsidR="009A41C4">
        <w:rPr>
          <w:rFonts w:cs="Arial"/>
          <w:b/>
          <w:bCs/>
        </w:rPr>
        <w:t xml:space="preserve"> Maria </w:t>
      </w:r>
      <w:proofErr w:type="spellStart"/>
      <w:r w:rsidR="009A41C4">
        <w:rPr>
          <w:rFonts w:cs="Arial"/>
          <w:b/>
          <w:bCs/>
        </w:rPr>
        <w:t>Yovkova</w:t>
      </w:r>
      <w:proofErr w:type="spellEnd"/>
      <w:r w:rsidR="009A41C4">
        <w:rPr>
          <w:rFonts w:cs="Arial"/>
          <w:b/>
          <w:bCs/>
        </w:rPr>
        <w:t xml:space="preserve"> Koyrushka</w:t>
      </w:r>
    </w:p>
    <w:p w14:paraId="7AF2CBF6" w14:textId="6FDDE348" w:rsidR="00C30977" w:rsidRPr="006B671A" w:rsidRDefault="006B671A" w:rsidP="00EB3ED9">
      <w:pPr>
        <w:rPr>
          <w:rFonts w:cs="Arial"/>
          <w:b/>
          <w:bCs/>
        </w:rPr>
      </w:pPr>
      <w:r>
        <w:rPr>
          <w:rFonts w:cs="Arial"/>
          <w:b/>
          <w:bCs/>
        </w:rPr>
        <w:t xml:space="preserve">Student ID: </w:t>
      </w:r>
      <w:r w:rsidR="009A41C4">
        <w:rPr>
          <w:rFonts w:cs="Arial"/>
          <w:b/>
          <w:bCs/>
        </w:rPr>
        <w:t>2018249</w:t>
      </w:r>
      <w:r w:rsidR="00517FBE" w:rsidRPr="00246254">
        <w:rPr>
          <w:rFonts w:cs="Arial"/>
        </w:rPr>
        <w:br w:type="page"/>
      </w:r>
    </w:p>
    <w:sdt>
      <w:sdtPr>
        <w:rPr>
          <w:rFonts w:eastAsiaTheme="minorHAnsi" w:cstheme="minorBidi"/>
          <w:b w:val="0"/>
          <w:color w:val="auto"/>
          <w:sz w:val="22"/>
        </w:rPr>
        <w:id w:val="-1061864859"/>
        <w:docPartObj>
          <w:docPartGallery w:val="Table of Contents"/>
          <w:docPartUnique/>
        </w:docPartObj>
      </w:sdtPr>
      <w:sdtEndPr>
        <w:rPr>
          <w:bCs/>
        </w:rPr>
      </w:sdtEndPr>
      <w:sdtContent>
        <w:p w14:paraId="4F879826" w14:textId="77777777" w:rsidR="00F24E7A" w:rsidRPr="006B671A" w:rsidRDefault="00F24E7A" w:rsidP="00EB3ED9">
          <w:pPr>
            <w:pStyle w:val="TOCHeading"/>
          </w:pPr>
          <w:r w:rsidRPr="006B671A">
            <w:t>Table of Contents</w:t>
          </w:r>
        </w:p>
        <w:p w14:paraId="7C317817" w14:textId="40D498E6" w:rsidR="006B671A" w:rsidRDefault="00F24E7A" w:rsidP="00EB3ED9">
          <w:pPr>
            <w:pStyle w:val="TOC1"/>
            <w:rPr>
              <w:rFonts w:asciiTheme="minorHAnsi" w:eastAsiaTheme="minorEastAsia" w:hAnsiTheme="minorHAnsi"/>
              <w:noProof/>
              <w:lang w:val="en-US"/>
            </w:rPr>
          </w:pPr>
          <w:r w:rsidRPr="00246254">
            <w:rPr>
              <w:rFonts w:cs="Arial"/>
            </w:rPr>
            <w:fldChar w:fldCharType="begin"/>
          </w:r>
          <w:r w:rsidRPr="00246254">
            <w:rPr>
              <w:rFonts w:cs="Arial"/>
            </w:rPr>
            <w:instrText xml:space="preserve"> TOC \o "1-3" \h \z \u </w:instrText>
          </w:r>
          <w:r w:rsidRPr="00246254">
            <w:rPr>
              <w:rFonts w:cs="Arial"/>
            </w:rPr>
            <w:fldChar w:fldCharType="separate"/>
          </w:r>
          <w:hyperlink w:anchor="_Toc89974366" w:history="1">
            <w:r w:rsidR="006B671A" w:rsidRPr="002860B5">
              <w:rPr>
                <w:rStyle w:val="Hyperlink"/>
                <w:rFonts w:cs="Arial"/>
                <w:noProof/>
              </w:rPr>
              <w:t>Introduction</w:t>
            </w:r>
            <w:r w:rsidR="006B671A">
              <w:rPr>
                <w:noProof/>
                <w:webHidden/>
              </w:rPr>
              <w:tab/>
            </w:r>
            <w:r w:rsidR="006B671A">
              <w:rPr>
                <w:noProof/>
                <w:webHidden/>
              </w:rPr>
              <w:fldChar w:fldCharType="begin"/>
            </w:r>
            <w:r w:rsidR="006B671A">
              <w:rPr>
                <w:noProof/>
                <w:webHidden/>
              </w:rPr>
              <w:instrText xml:space="preserve"> PAGEREF _Toc89974366 \h </w:instrText>
            </w:r>
            <w:r w:rsidR="006B671A">
              <w:rPr>
                <w:noProof/>
                <w:webHidden/>
              </w:rPr>
            </w:r>
            <w:r w:rsidR="006B671A">
              <w:rPr>
                <w:noProof/>
                <w:webHidden/>
              </w:rPr>
              <w:fldChar w:fldCharType="separate"/>
            </w:r>
            <w:r w:rsidR="006B671A">
              <w:rPr>
                <w:noProof/>
                <w:webHidden/>
              </w:rPr>
              <w:t>3</w:t>
            </w:r>
            <w:r w:rsidR="006B671A">
              <w:rPr>
                <w:noProof/>
                <w:webHidden/>
              </w:rPr>
              <w:fldChar w:fldCharType="end"/>
            </w:r>
          </w:hyperlink>
        </w:p>
        <w:p w14:paraId="10D91520" w14:textId="2BD6F089" w:rsidR="006B671A" w:rsidRDefault="00645441" w:rsidP="00EB3ED9">
          <w:pPr>
            <w:pStyle w:val="TOC1"/>
            <w:rPr>
              <w:rFonts w:asciiTheme="minorHAnsi" w:eastAsiaTheme="minorEastAsia" w:hAnsiTheme="minorHAnsi"/>
              <w:noProof/>
              <w:lang w:val="en-US"/>
            </w:rPr>
          </w:pPr>
          <w:hyperlink w:anchor="_Toc89974367" w:history="1">
            <w:r w:rsidR="006B671A" w:rsidRPr="002860B5">
              <w:rPr>
                <w:rStyle w:val="Hyperlink"/>
                <w:rFonts w:cs="Arial"/>
                <w:noProof/>
              </w:rPr>
              <w:t>Task 2: Individual Report</w:t>
            </w:r>
            <w:r w:rsidR="006B671A">
              <w:rPr>
                <w:noProof/>
                <w:webHidden/>
              </w:rPr>
              <w:tab/>
            </w:r>
            <w:r w:rsidR="006B671A">
              <w:rPr>
                <w:noProof/>
                <w:webHidden/>
              </w:rPr>
              <w:fldChar w:fldCharType="begin"/>
            </w:r>
            <w:r w:rsidR="006B671A">
              <w:rPr>
                <w:noProof/>
                <w:webHidden/>
              </w:rPr>
              <w:instrText xml:space="preserve"> PAGEREF _Toc89974367 \h </w:instrText>
            </w:r>
            <w:r w:rsidR="006B671A">
              <w:rPr>
                <w:noProof/>
                <w:webHidden/>
              </w:rPr>
            </w:r>
            <w:r w:rsidR="006B671A">
              <w:rPr>
                <w:noProof/>
                <w:webHidden/>
              </w:rPr>
              <w:fldChar w:fldCharType="separate"/>
            </w:r>
            <w:r w:rsidR="006B671A">
              <w:rPr>
                <w:noProof/>
                <w:webHidden/>
              </w:rPr>
              <w:t>4</w:t>
            </w:r>
            <w:r w:rsidR="006B671A">
              <w:rPr>
                <w:noProof/>
                <w:webHidden/>
              </w:rPr>
              <w:fldChar w:fldCharType="end"/>
            </w:r>
          </w:hyperlink>
        </w:p>
        <w:p w14:paraId="730C2F62" w14:textId="7390C663" w:rsidR="006B671A" w:rsidRDefault="00645441" w:rsidP="00EB3ED9">
          <w:pPr>
            <w:pStyle w:val="TOC2"/>
            <w:tabs>
              <w:tab w:val="right" w:leader="dot" w:pos="9350"/>
            </w:tabs>
            <w:rPr>
              <w:rFonts w:asciiTheme="minorHAnsi" w:eastAsiaTheme="minorEastAsia" w:hAnsiTheme="minorHAnsi"/>
              <w:noProof/>
              <w:lang w:val="en-US"/>
            </w:rPr>
          </w:pPr>
          <w:hyperlink w:anchor="_Toc89974368" w:history="1">
            <w:r w:rsidR="006B671A" w:rsidRPr="002860B5">
              <w:rPr>
                <w:rStyle w:val="Hyperlink"/>
                <w:rFonts w:cs="Arial"/>
                <w:noProof/>
              </w:rPr>
              <w:t>Defining a Complex Problem in the Workplace with Its Scope and Effects</w:t>
            </w:r>
            <w:r w:rsidR="006B671A">
              <w:rPr>
                <w:noProof/>
                <w:webHidden/>
              </w:rPr>
              <w:tab/>
            </w:r>
            <w:r w:rsidR="006B671A">
              <w:rPr>
                <w:noProof/>
                <w:webHidden/>
              </w:rPr>
              <w:fldChar w:fldCharType="begin"/>
            </w:r>
            <w:r w:rsidR="006B671A">
              <w:rPr>
                <w:noProof/>
                <w:webHidden/>
              </w:rPr>
              <w:instrText xml:space="preserve"> PAGEREF _Toc89974368 \h </w:instrText>
            </w:r>
            <w:r w:rsidR="006B671A">
              <w:rPr>
                <w:noProof/>
                <w:webHidden/>
              </w:rPr>
            </w:r>
            <w:r w:rsidR="006B671A">
              <w:rPr>
                <w:noProof/>
                <w:webHidden/>
              </w:rPr>
              <w:fldChar w:fldCharType="separate"/>
            </w:r>
            <w:r w:rsidR="006B671A">
              <w:rPr>
                <w:noProof/>
                <w:webHidden/>
              </w:rPr>
              <w:t>4</w:t>
            </w:r>
            <w:r w:rsidR="006B671A">
              <w:rPr>
                <w:noProof/>
                <w:webHidden/>
              </w:rPr>
              <w:fldChar w:fldCharType="end"/>
            </w:r>
          </w:hyperlink>
        </w:p>
        <w:p w14:paraId="3582BCBC" w14:textId="4838C5B9" w:rsidR="006B671A" w:rsidRDefault="00645441" w:rsidP="00EB3ED9">
          <w:pPr>
            <w:pStyle w:val="TOC2"/>
            <w:tabs>
              <w:tab w:val="right" w:leader="dot" w:pos="9350"/>
            </w:tabs>
            <w:rPr>
              <w:rFonts w:asciiTheme="minorHAnsi" w:eastAsiaTheme="minorEastAsia" w:hAnsiTheme="minorHAnsi"/>
              <w:noProof/>
              <w:lang w:val="en-US"/>
            </w:rPr>
          </w:pPr>
          <w:hyperlink w:anchor="_Toc89974369" w:history="1">
            <w:r w:rsidR="006B671A" w:rsidRPr="002860B5">
              <w:rPr>
                <w:rStyle w:val="Hyperlink"/>
                <w:rFonts w:cs="Arial"/>
                <w:noProof/>
              </w:rPr>
              <w:t>Analysis of the Identified Problem to Assist the Decision-Making Process</w:t>
            </w:r>
            <w:r w:rsidR="006B671A">
              <w:rPr>
                <w:noProof/>
                <w:webHidden/>
              </w:rPr>
              <w:tab/>
            </w:r>
            <w:r w:rsidR="006B671A">
              <w:rPr>
                <w:noProof/>
                <w:webHidden/>
              </w:rPr>
              <w:fldChar w:fldCharType="begin"/>
            </w:r>
            <w:r w:rsidR="006B671A">
              <w:rPr>
                <w:noProof/>
                <w:webHidden/>
              </w:rPr>
              <w:instrText xml:space="preserve"> PAGEREF _Toc89974369 \h </w:instrText>
            </w:r>
            <w:r w:rsidR="006B671A">
              <w:rPr>
                <w:noProof/>
                <w:webHidden/>
              </w:rPr>
            </w:r>
            <w:r w:rsidR="006B671A">
              <w:rPr>
                <w:noProof/>
                <w:webHidden/>
              </w:rPr>
              <w:fldChar w:fldCharType="separate"/>
            </w:r>
            <w:r w:rsidR="006B671A">
              <w:rPr>
                <w:noProof/>
                <w:webHidden/>
              </w:rPr>
              <w:t>4</w:t>
            </w:r>
            <w:r w:rsidR="006B671A">
              <w:rPr>
                <w:noProof/>
                <w:webHidden/>
              </w:rPr>
              <w:fldChar w:fldCharType="end"/>
            </w:r>
          </w:hyperlink>
        </w:p>
        <w:p w14:paraId="738F5521" w14:textId="25D711A1" w:rsidR="006B671A" w:rsidRDefault="00645441" w:rsidP="00EB3ED9">
          <w:pPr>
            <w:pStyle w:val="TOC2"/>
            <w:tabs>
              <w:tab w:val="right" w:leader="dot" w:pos="9350"/>
            </w:tabs>
            <w:rPr>
              <w:rFonts w:asciiTheme="minorHAnsi" w:eastAsiaTheme="minorEastAsia" w:hAnsiTheme="minorHAnsi"/>
              <w:noProof/>
              <w:lang w:val="en-US"/>
            </w:rPr>
          </w:pPr>
          <w:hyperlink w:anchor="_Toc89974370" w:history="1">
            <w:r w:rsidR="006B671A" w:rsidRPr="002860B5">
              <w:rPr>
                <w:rStyle w:val="Hyperlink"/>
                <w:rFonts w:cs="Arial"/>
                <w:noProof/>
              </w:rPr>
              <w:t>Evaluation of Alternative Solutions for Identifying the Most Appropriate Option</w:t>
            </w:r>
            <w:r w:rsidR="006B671A">
              <w:rPr>
                <w:noProof/>
                <w:webHidden/>
              </w:rPr>
              <w:tab/>
            </w:r>
            <w:r w:rsidR="006B671A">
              <w:rPr>
                <w:noProof/>
                <w:webHidden/>
              </w:rPr>
              <w:fldChar w:fldCharType="begin"/>
            </w:r>
            <w:r w:rsidR="006B671A">
              <w:rPr>
                <w:noProof/>
                <w:webHidden/>
              </w:rPr>
              <w:instrText xml:space="preserve"> PAGEREF _Toc89974370 \h </w:instrText>
            </w:r>
            <w:r w:rsidR="006B671A">
              <w:rPr>
                <w:noProof/>
                <w:webHidden/>
              </w:rPr>
            </w:r>
            <w:r w:rsidR="006B671A">
              <w:rPr>
                <w:noProof/>
                <w:webHidden/>
              </w:rPr>
              <w:fldChar w:fldCharType="separate"/>
            </w:r>
            <w:r w:rsidR="006B671A">
              <w:rPr>
                <w:noProof/>
                <w:webHidden/>
              </w:rPr>
              <w:t>6</w:t>
            </w:r>
            <w:r w:rsidR="006B671A">
              <w:rPr>
                <w:noProof/>
                <w:webHidden/>
              </w:rPr>
              <w:fldChar w:fldCharType="end"/>
            </w:r>
          </w:hyperlink>
        </w:p>
        <w:p w14:paraId="5CC1D536" w14:textId="118F5932" w:rsidR="006B671A" w:rsidRDefault="00645441" w:rsidP="00EB3ED9">
          <w:pPr>
            <w:pStyle w:val="TOC2"/>
            <w:tabs>
              <w:tab w:val="right" w:leader="dot" w:pos="9350"/>
            </w:tabs>
            <w:rPr>
              <w:rFonts w:asciiTheme="minorHAnsi" w:eastAsiaTheme="minorEastAsia" w:hAnsiTheme="minorHAnsi"/>
              <w:noProof/>
              <w:lang w:val="en-US"/>
            </w:rPr>
          </w:pPr>
          <w:hyperlink w:anchor="_Toc89974371" w:history="1">
            <w:r w:rsidR="006B671A" w:rsidRPr="002860B5">
              <w:rPr>
                <w:rStyle w:val="Hyperlink"/>
                <w:rFonts w:cs="Arial"/>
                <w:noProof/>
              </w:rPr>
              <w:t>Developing a Plan for Providing Appropriate Compensations and Benefits</w:t>
            </w:r>
            <w:r w:rsidR="006B671A">
              <w:rPr>
                <w:noProof/>
                <w:webHidden/>
              </w:rPr>
              <w:tab/>
            </w:r>
            <w:r w:rsidR="006B671A">
              <w:rPr>
                <w:noProof/>
                <w:webHidden/>
              </w:rPr>
              <w:fldChar w:fldCharType="begin"/>
            </w:r>
            <w:r w:rsidR="006B671A">
              <w:rPr>
                <w:noProof/>
                <w:webHidden/>
              </w:rPr>
              <w:instrText xml:space="preserve"> PAGEREF _Toc89974371 \h </w:instrText>
            </w:r>
            <w:r w:rsidR="006B671A">
              <w:rPr>
                <w:noProof/>
                <w:webHidden/>
              </w:rPr>
            </w:r>
            <w:r w:rsidR="006B671A">
              <w:rPr>
                <w:noProof/>
                <w:webHidden/>
              </w:rPr>
              <w:fldChar w:fldCharType="separate"/>
            </w:r>
            <w:r w:rsidR="006B671A">
              <w:rPr>
                <w:noProof/>
                <w:webHidden/>
              </w:rPr>
              <w:t>7</w:t>
            </w:r>
            <w:r w:rsidR="006B671A">
              <w:rPr>
                <w:noProof/>
                <w:webHidden/>
              </w:rPr>
              <w:fldChar w:fldCharType="end"/>
            </w:r>
          </w:hyperlink>
        </w:p>
        <w:p w14:paraId="131D6D22" w14:textId="1A976B77" w:rsidR="006B671A" w:rsidRDefault="00645441" w:rsidP="00EB3ED9">
          <w:pPr>
            <w:pStyle w:val="TOC2"/>
            <w:tabs>
              <w:tab w:val="right" w:leader="dot" w:pos="9350"/>
            </w:tabs>
            <w:rPr>
              <w:rFonts w:asciiTheme="minorHAnsi" w:eastAsiaTheme="minorEastAsia" w:hAnsiTheme="minorHAnsi"/>
              <w:noProof/>
              <w:lang w:val="en-US"/>
            </w:rPr>
          </w:pPr>
          <w:hyperlink w:anchor="_Toc89974372" w:history="1">
            <w:r w:rsidR="006B671A" w:rsidRPr="002860B5">
              <w:rPr>
                <w:rStyle w:val="Hyperlink"/>
                <w:rFonts w:cs="Arial"/>
                <w:noProof/>
              </w:rPr>
              <w:t>Communication of the Plan to the Stakeholders</w:t>
            </w:r>
            <w:r w:rsidR="006B671A">
              <w:rPr>
                <w:noProof/>
                <w:webHidden/>
              </w:rPr>
              <w:tab/>
            </w:r>
            <w:r w:rsidR="006B671A">
              <w:rPr>
                <w:noProof/>
                <w:webHidden/>
              </w:rPr>
              <w:fldChar w:fldCharType="begin"/>
            </w:r>
            <w:r w:rsidR="006B671A">
              <w:rPr>
                <w:noProof/>
                <w:webHidden/>
              </w:rPr>
              <w:instrText xml:space="preserve"> PAGEREF _Toc89974372 \h </w:instrText>
            </w:r>
            <w:r w:rsidR="006B671A">
              <w:rPr>
                <w:noProof/>
                <w:webHidden/>
              </w:rPr>
            </w:r>
            <w:r w:rsidR="006B671A">
              <w:rPr>
                <w:noProof/>
                <w:webHidden/>
              </w:rPr>
              <w:fldChar w:fldCharType="separate"/>
            </w:r>
            <w:r w:rsidR="006B671A">
              <w:rPr>
                <w:noProof/>
                <w:webHidden/>
              </w:rPr>
              <w:t>8</w:t>
            </w:r>
            <w:r w:rsidR="006B671A">
              <w:rPr>
                <w:noProof/>
                <w:webHidden/>
              </w:rPr>
              <w:fldChar w:fldCharType="end"/>
            </w:r>
          </w:hyperlink>
        </w:p>
        <w:p w14:paraId="6AF07622" w14:textId="19BC2671" w:rsidR="006B671A" w:rsidRDefault="00645441" w:rsidP="00EB3ED9">
          <w:pPr>
            <w:pStyle w:val="TOC2"/>
            <w:tabs>
              <w:tab w:val="right" w:leader="dot" w:pos="9350"/>
            </w:tabs>
            <w:rPr>
              <w:rFonts w:asciiTheme="minorHAnsi" w:eastAsiaTheme="minorEastAsia" w:hAnsiTheme="minorHAnsi"/>
              <w:noProof/>
              <w:lang w:val="en-US"/>
            </w:rPr>
          </w:pPr>
          <w:hyperlink w:anchor="_Toc89974373" w:history="1">
            <w:r w:rsidR="006B671A" w:rsidRPr="002860B5">
              <w:rPr>
                <w:rStyle w:val="Hyperlink"/>
                <w:rFonts w:cs="Arial"/>
                <w:noProof/>
              </w:rPr>
              <w:t>Evaluation of appropriate Monitoring and Reviewing Techniques to Ensure Effective Implementation of the Solution</w:t>
            </w:r>
            <w:r w:rsidR="006B671A">
              <w:rPr>
                <w:noProof/>
                <w:webHidden/>
              </w:rPr>
              <w:tab/>
            </w:r>
            <w:r w:rsidR="006B671A">
              <w:rPr>
                <w:noProof/>
                <w:webHidden/>
              </w:rPr>
              <w:fldChar w:fldCharType="begin"/>
            </w:r>
            <w:r w:rsidR="006B671A">
              <w:rPr>
                <w:noProof/>
                <w:webHidden/>
              </w:rPr>
              <w:instrText xml:space="preserve"> PAGEREF _Toc89974373 \h </w:instrText>
            </w:r>
            <w:r w:rsidR="006B671A">
              <w:rPr>
                <w:noProof/>
                <w:webHidden/>
              </w:rPr>
            </w:r>
            <w:r w:rsidR="006B671A">
              <w:rPr>
                <w:noProof/>
                <w:webHidden/>
              </w:rPr>
              <w:fldChar w:fldCharType="separate"/>
            </w:r>
            <w:r w:rsidR="006B671A">
              <w:rPr>
                <w:noProof/>
                <w:webHidden/>
              </w:rPr>
              <w:t>9</w:t>
            </w:r>
            <w:r w:rsidR="006B671A">
              <w:rPr>
                <w:noProof/>
                <w:webHidden/>
              </w:rPr>
              <w:fldChar w:fldCharType="end"/>
            </w:r>
          </w:hyperlink>
        </w:p>
        <w:p w14:paraId="25F0ECD1" w14:textId="32909A94" w:rsidR="006B671A" w:rsidRDefault="00645441" w:rsidP="00EB3ED9">
          <w:pPr>
            <w:pStyle w:val="TOC1"/>
            <w:rPr>
              <w:rFonts w:asciiTheme="minorHAnsi" w:eastAsiaTheme="minorEastAsia" w:hAnsiTheme="minorHAnsi"/>
              <w:noProof/>
              <w:lang w:val="en-US"/>
            </w:rPr>
          </w:pPr>
          <w:hyperlink w:anchor="_Toc89974374" w:history="1">
            <w:r w:rsidR="006B671A" w:rsidRPr="002860B5">
              <w:rPr>
                <w:rStyle w:val="Hyperlink"/>
                <w:rFonts w:cs="Arial"/>
                <w:noProof/>
              </w:rPr>
              <w:t>Conclusion</w:t>
            </w:r>
            <w:r w:rsidR="006B671A">
              <w:rPr>
                <w:noProof/>
                <w:webHidden/>
              </w:rPr>
              <w:tab/>
            </w:r>
            <w:r w:rsidR="006B671A">
              <w:rPr>
                <w:noProof/>
                <w:webHidden/>
              </w:rPr>
              <w:fldChar w:fldCharType="begin"/>
            </w:r>
            <w:r w:rsidR="006B671A">
              <w:rPr>
                <w:noProof/>
                <w:webHidden/>
              </w:rPr>
              <w:instrText xml:space="preserve"> PAGEREF _Toc89974374 \h </w:instrText>
            </w:r>
            <w:r w:rsidR="006B671A">
              <w:rPr>
                <w:noProof/>
                <w:webHidden/>
              </w:rPr>
            </w:r>
            <w:r w:rsidR="006B671A">
              <w:rPr>
                <w:noProof/>
                <w:webHidden/>
              </w:rPr>
              <w:fldChar w:fldCharType="separate"/>
            </w:r>
            <w:r w:rsidR="006B671A">
              <w:rPr>
                <w:noProof/>
                <w:webHidden/>
              </w:rPr>
              <w:t>10</w:t>
            </w:r>
            <w:r w:rsidR="006B671A">
              <w:rPr>
                <w:noProof/>
                <w:webHidden/>
              </w:rPr>
              <w:fldChar w:fldCharType="end"/>
            </w:r>
          </w:hyperlink>
        </w:p>
        <w:p w14:paraId="26B9C826" w14:textId="65A3EB5E" w:rsidR="006B671A" w:rsidRDefault="00645441" w:rsidP="00EB3ED9">
          <w:pPr>
            <w:pStyle w:val="TOC1"/>
            <w:rPr>
              <w:rFonts w:asciiTheme="minorHAnsi" w:eastAsiaTheme="minorEastAsia" w:hAnsiTheme="minorHAnsi"/>
              <w:noProof/>
              <w:lang w:val="en-US"/>
            </w:rPr>
          </w:pPr>
          <w:hyperlink w:anchor="_Toc89974375" w:history="1">
            <w:r w:rsidR="006B671A" w:rsidRPr="002860B5">
              <w:rPr>
                <w:rStyle w:val="Hyperlink"/>
                <w:rFonts w:cs="Arial"/>
                <w:noProof/>
              </w:rPr>
              <w:t>References</w:t>
            </w:r>
            <w:r w:rsidR="006B671A">
              <w:rPr>
                <w:noProof/>
                <w:webHidden/>
              </w:rPr>
              <w:tab/>
            </w:r>
            <w:r w:rsidR="006B671A">
              <w:rPr>
                <w:noProof/>
                <w:webHidden/>
              </w:rPr>
              <w:fldChar w:fldCharType="begin"/>
            </w:r>
            <w:r w:rsidR="006B671A">
              <w:rPr>
                <w:noProof/>
                <w:webHidden/>
              </w:rPr>
              <w:instrText xml:space="preserve"> PAGEREF _Toc89974375 \h </w:instrText>
            </w:r>
            <w:r w:rsidR="006B671A">
              <w:rPr>
                <w:noProof/>
                <w:webHidden/>
              </w:rPr>
            </w:r>
            <w:r w:rsidR="006B671A">
              <w:rPr>
                <w:noProof/>
                <w:webHidden/>
              </w:rPr>
              <w:fldChar w:fldCharType="separate"/>
            </w:r>
            <w:r w:rsidR="006B671A">
              <w:rPr>
                <w:noProof/>
                <w:webHidden/>
              </w:rPr>
              <w:t>11</w:t>
            </w:r>
            <w:r w:rsidR="006B671A">
              <w:rPr>
                <w:noProof/>
                <w:webHidden/>
              </w:rPr>
              <w:fldChar w:fldCharType="end"/>
            </w:r>
          </w:hyperlink>
        </w:p>
        <w:p w14:paraId="3AA9FD03" w14:textId="15BFDA96" w:rsidR="00F24E7A" w:rsidRPr="00246254" w:rsidRDefault="00F24E7A" w:rsidP="00EB3ED9">
          <w:pPr>
            <w:rPr>
              <w:rFonts w:cs="Arial"/>
            </w:rPr>
          </w:pPr>
          <w:r w:rsidRPr="00246254">
            <w:rPr>
              <w:rFonts w:cs="Arial"/>
            </w:rPr>
            <w:fldChar w:fldCharType="end"/>
          </w:r>
        </w:p>
      </w:sdtContent>
    </w:sdt>
    <w:p w14:paraId="7DCBCA7B" w14:textId="2E2F86EA" w:rsidR="00517FBE" w:rsidRPr="00246254" w:rsidRDefault="00517FBE" w:rsidP="00EB3ED9">
      <w:pPr>
        <w:rPr>
          <w:rFonts w:cs="Arial"/>
        </w:rPr>
      </w:pPr>
    </w:p>
    <w:p w14:paraId="0E23C1D4" w14:textId="77777777" w:rsidR="00517FBE" w:rsidRPr="00246254" w:rsidRDefault="00517FBE" w:rsidP="00EB3ED9">
      <w:pPr>
        <w:rPr>
          <w:rFonts w:cs="Arial"/>
        </w:rPr>
      </w:pPr>
    </w:p>
    <w:p w14:paraId="0CCFA049" w14:textId="77777777" w:rsidR="00517FBE" w:rsidRPr="00246254" w:rsidRDefault="00517FBE" w:rsidP="00EB3ED9">
      <w:pPr>
        <w:rPr>
          <w:rFonts w:cs="Arial"/>
        </w:rPr>
      </w:pPr>
    </w:p>
    <w:p w14:paraId="1444C1D3" w14:textId="77777777" w:rsidR="00517FBE" w:rsidRPr="00246254" w:rsidRDefault="00517FBE" w:rsidP="00EB3ED9">
      <w:pPr>
        <w:rPr>
          <w:rFonts w:cs="Arial"/>
        </w:rPr>
      </w:pPr>
    </w:p>
    <w:p w14:paraId="2CCC830F" w14:textId="77777777" w:rsidR="00517FBE" w:rsidRPr="00246254" w:rsidRDefault="00517FBE" w:rsidP="00EB3ED9">
      <w:pPr>
        <w:rPr>
          <w:rFonts w:cs="Arial"/>
        </w:rPr>
      </w:pPr>
    </w:p>
    <w:p w14:paraId="3CCCB443" w14:textId="77777777" w:rsidR="00517FBE" w:rsidRPr="00246254" w:rsidRDefault="00517FBE" w:rsidP="00EB3ED9">
      <w:pPr>
        <w:rPr>
          <w:rFonts w:cs="Arial"/>
        </w:rPr>
      </w:pPr>
    </w:p>
    <w:p w14:paraId="142C31B4" w14:textId="77777777" w:rsidR="00517FBE" w:rsidRPr="00246254" w:rsidRDefault="00517FBE" w:rsidP="00EB3ED9">
      <w:pPr>
        <w:rPr>
          <w:rFonts w:cs="Arial"/>
        </w:rPr>
      </w:pPr>
    </w:p>
    <w:p w14:paraId="7E7B852D" w14:textId="77777777" w:rsidR="00517FBE" w:rsidRPr="00246254" w:rsidRDefault="00517FBE" w:rsidP="00EB3ED9">
      <w:pPr>
        <w:rPr>
          <w:rFonts w:cs="Arial"/>
        </w:rPr>
      </w:pPr>
    </w:p>
    <w:p w14:paraId="63B117CA" w14:textId="77777777" w:rsidR="00517FBE" w:rsidRPr="00246254" w:rsidRDefault="00517FBE" w:rsidP="00EB3ED9">
      <w:pPr>
        <w:rPr>
          <w:rFonts w:cs="Arial"/>
        </w:rPr>
      </w:pPr>
    </w:p>
    <w:p w14:paraId="6310918C" w14:textId="77777777" w:rsidR="00517FBE" w:rsidRPr="00246254" w:rsidRDefault="00517FBE" w:rsidP="00EB3ED9">
      <w:pPr>
        <w:rPr>
          <w:rFonts w:cs="Arial"/>
        </w:rPr>
      </w:pPr>
    </w:p>
    <w:p w14:paraId="62A71DDB" w14:textId="77777777" w:rsidR="00917B55" w:rsidRPr="00246254" w:rsidRDefault="00917B55" w:rsidP="00EB3ED9">
      <w:pPr>
        <w:pStyle w:val="Heading1"/>
      </w:pPr>
      <w:r w:rsidRPr="00246254">
        <w:br w:type="page"/>
      </w:r>
    </w:p>
    <w:p w14:paraId="0DAC969B" w14:textId="0CEC5C8C" w:rsidR="00517FBE" w:rsidRPr="006B671A" w:rsidRDefault="00517FBE" w:rsidP="00EB3ED9">
      <w:pPr>
        <w:pStyle w:val="Heading1"/>
      </w:pPr>
      <w:bookmarkStart w:id="0" w:name="_Toc89974366"/>
      <w:r w:rsidRPr="006B671A">
        <w:lastRenderedPageBreak/>
        <w:t>Introduction</w:t>
      </w:r>
      <w:bookmarkEnd w:id="0"/>
    </w:p>
    <w:p w14:paraId="311A7D9E" w14:textId="645997BA" w:rsidR="00D375BA" w:rsidRPr="00246254" w:rsidRDefault="00C17644" w:rsidP="00EB3ED9">
      <w:pPr>
        <w:rPr>
          <w:rFonts w:cs="Arial"/>
        </w:rPr>
      </w:pPr>
      <w:r w:rsidRPr="00246254">
        <w:rPr>
          <w:rFonts w:cs="Arial"/>
        </w:rPr>
        <w:t>This report will incorporate problem-solving techniques and the identification of solutions to work-related problems assessment. A complicated issue has been identified based on the presented case. The assessment of this report will be focused on the identified problem. The answer to this problem</w:t>
      </w:r>
      <w:r w:rsidR="00BF7F28">
        <w:rPr>
          <w:rFonts w:cs="Arial"/>
        </w:rPr>
        <w:t xml:space="preserve"> is depicted, as well as an appropriate</w:t>
      </w:r>
      <w:r w:rsidRPr="00246254">
        <w:rPr>
          <w:rFonts w:cs="Arial"/>
        </w:rPr>
        <w:t xml:space="preserve"> strategy for putting it into action. The appropriate process for overseeing the solutions is then briefly reviewed, and several processes for communicating with stakehol</w:t>
      </w:r>
      <w:r w:rsidR="00BF7F28">
        <w:rPr>
          <w:rFonts w:cs="Arial"/>
        </w:rPr>
        <w:t>ders are suggested in this report</w:t>
      </w:r>
      <w:r w:rsidRPr="00246254">
        <w:rPr>
          <w:rFonts w:cs="Arial"/>
        </w:rPr>
        <w:t>. The writer has dealt with employee unhappiness as a part-time worker and the remedies to this problem will be explored.</w:t>
      </w:r>
    </w:p>
    <w:p w14:paraId="6051F0E9" w14:textId="77777777" w:rsidR="007D41FB" w:rsidRPr="00246254" w:rsidRDefault="007D41FB" w:rsidP="00EB3ED9">
      <w:pPr>
        <w:rPr>
          <w:rFonts w:cs="Arial"/>
        </w:rPr>
      </w:pPr>
    </w:p>
    <w:p w14:paraId="429404AB" w14:textId="77777777" w:rsidR="00517FBE" w:rsidRPr="00246254" w:rsidRDefault="00517FBE" w:rsidP="00EB3ED9">
      <w:pPr>
        <w:rPr>
          <w:rFonts w:cs="Arial"/>
        </w:rPr>
      </w:pPr>
    </w:p>
    <w:p w14:paraId="4383EEC9" w14:textId="77777777" w:rsidR="00517FBE" w:rsidRPr="00246254" w:rsidRDefault="00517FBE" w:rsidP="00EB3ED9">
      <w:pPr>
        <w:rPr>
          <w:rFonts w:cs="Arial"/>
        </w:rPr>
      </w:pPr>
    </w:p>
    <w:p w14:paraId="376C669E" w14:textId="77777777" w:rsidR="007C520D" w:rsidRPr="00246254" w:rsidRDefault="007C520D" w:rsidP="00EB3ED9">
      <w:pPr>
        <w:rPr>
          <w:rFonts w:cs="Arial"/>
        </w:rPr>
      </w:pPr>
    </w:p>
    <w:p w14:paraId="54A98DD2" w14:textId="77777777" w:rsidR="007C520D" w:rsidRPr="00246254" w:rsidRDefault="007C520D" w:rsidP="00EB3ED9">
      <w:pPr>
        <w:rPr>
          <w:rFonts w:cs="Arial"/>
        </w:rPr>
      </w:pPr>
    </w:p>
    <w:p w14:paraId="07B283A4" w14:textId="77777777" w:rsidR="007C520D" w:rsidRPr="00246254" w:rsidRDefault="007C520D" w:rsidP="00EB3ED9">
      <w:pPr>
        <w:rPr>
          <w:rFonts w:cs="Arial"/>
        </w:rPr>
      </w:pPr>
    </w:p>
    <w:p w14:paraId="6670CF97" w14:textId="77777777" w:rsidR="007C520D" w:rsidRPr="00246254" w:rsidRDefault="007C520D" w:rsidP="00EB3ED9">
      <w:pPr>
        <w:rPr>
          <w:rFonts w:cs="Arial"/>
        </w:rPr>
      </w:pPr>
    </w:p>
    <w:p w14:paraId="10D8C9B9" w14:textId="77777777" w:rsidR="007C520D" w:rsidRPr="00246254" w:rsidRDefault="007C520D" w:rsidP="00EB3ED9">
      <w:pPr>
        <w:rPr>
          <w:rFonts w:cs="Arial"/>
        </w:rPr>
      </w:pPr>
    </w:p>
    <w:p w14:paraId="67BF66F7" w14:textId="77777777" w:rsidR="007C520D" w:rsidRPr="00246254" w:rsidRDefault="007C520D" w:rsidP="00EB3ED9">
      <w:pPr>
        <w:rPr>
          <w:rFonts w:cs="Arial"/>
        </w:rPr>
      </w:pPr>
    </w:p>
    <w:p w14:paraId="34DE0ABE" w14:textId="77777777" w:rsidR="007C520D" w:rsidRPr="00246254" w:rsidRDefault="007C520D" w:rsidP="00EB3ED9">
      <w:pPr>
        <w:rPr>
          <w:rFonts w:cs="Arial"/>
        </w:rPr>
      </w:pPr>
    </w:p>
    <w:p w14:paraId="454EDBE9" w14:textId="77777777" w:rsidR="007C520D" w:rsidRPr="00246254" w:rsidRDefault="007C520D" w:rsidP="00EB3ED9">
      <w:pPr>
        <w:rPr>
          <w:rFonts w:cs="Arial"/>
        </w:rPr>
      </w:pPr>
    </w:p>
    <w:p w14:paraId="7D575F05" w14:textId="77777777" w:rsidR="007C520D" w:rsidRPr="00246254" w:rsidRDefault="007C520D" w:rsidP="00EB3ED9">
      <w:pPr>
        <w:rPr>
          <w:rFonts w:cs="Arial"/>
        </w:rPr>
      </w:pPr>
    </w:p>
    <w:p w14:paraId="1BE539CE" w14:textId="77777777" w:rsidR="007C520D" w:rsidRPr="00246254" w:rsidRDefault="007C520D" w:rsidP="00EB3ED9">
      <w:pPr>
        <w:rPr>
          <w:rFonts w:cs="Arial"/>
        </w:rPr>
      </w:pPr>
    </w:p>
    <w:p w14:paraId="43E75865" w14:textId="77777777" w:rsidR="007C520D" w:rsidRPr="00246254" w:rsidRDefault="007C520D" w:rsidP="00EB3ED9">
      <w:pPr>
        <w:rPr>
          <w:rFonts w:cs="Arial"/>
        </w:rPr>
      </w:pPr>
    </w:p>
    <w:p w14:paraId="1D36FC40" w14:textId="77777777" w:rsidR="007C520D" w:rsidRPr="00246254" w:rsidRDefault="007C520D" w:rsidP="00EB3ED9">
      <w:pPr>
        <w:rPr>
          <w:rFonts w:cs="Arial"/>
        </w:rPr>
      </w:pPr>
    </w:p>
    <w:p w14:paraId="22652247" w14:textId="77777777" w:rsidR="007C520D" w:rsidRPr="00246254" w:rsidRDefault="007C520D" w:rsidP="00EB3ED9">
      <w:pPr>
        <w:rPr>
          <w:rFonts w:cs="Arial"/>
        </w:rPr>
      </w:pPr>
    </w:p>
    <w:p w14:paraId="706FC209" w14:textId="77777777" w:rsidR="00B069D3" w:rsidRPr="00246254" w:rsidRDefault="00B069D3" w:rsidP="00EB3ED9">
      <w:pPr>
        <w:pStyle w:val="Heading1"/>
      </w:pPr>
      <w:bookmarkStart w:id="1" w:name="_Toc89974367"/>
      <w:r w:rsidRPr="00246254">
        <w:lastRenderedPageBreak/>
        <w:t>Task 2: Individual Report</w:t>
      </w:r>
      <w:bookmarkEnd w:id="1"/>
    </w:p>
    <w:p w14:paraId="7436C7A4" w14:textId="5885FF8D" w:rsidR="00517FBE" w:rsidRPr="006B671A" w:rsidRDefault="00B069D3" w:rsidP="00EB3ED9">
      <w:pPr>
        <w:pStyle w:val="Heading2"/>
      </w:pPr>
      <w:bookmarkStart w:id="2" w:name="_Toc89974368"/>
      <w:bookmarkStart w:id="3" w:name="_Toc78837837"/>
      <w:r w:rsidRPr="006B671A">
        <w:t xml:space="preserve">Defining a Complex Problem in the </w:t>
      </w:r>
      <w:r w:rsidR="009763E6" w:rsidRPr="006B671A">
        <w:t>Workplace</w:t>
      </w:r>
      <w:r w:rsidRPr="006B671A">
        <w:t xml:space="preserve"> with Its Scope and Effects</w:t>
      </w:r>
      <w:bookmarkEnd w:id="2"/>
      <w:r w:rsidRPr="006B671A">
        <w:t xml:space="preserve"> </w:t>
      </w:r>
      <w:bookmarkEnd w:id="3"/>
    </w:p>
    <w:p w14:paraId="7495C321" w14:textId="0DD1B65E" w:rsidR="001D784C" w:rsidRPr="00246254" w:rsidRDefault="00DA4873" w:rsidP="00EB3ED9">
      <w:pPr>
        <w:shd w:val="clear" w:color="auto" w:fill="FFFFFF"/>
        <w:rPr>
          <w:rFonts w:eastAsia="Times New Roman" w:cs="Arial"/>
          <w:color w:val="000000"/>
          <w:lang w:val="en-US"/>
        </w:rPr>
      </w:pPr>
      <w:r w:rsidRPr="00246254">
        <w:rPr>
          <w:rFonts w:cs="Arial"/>
        </w:rPr>
        <w:t xml:space="preserve">Workplace problems and challenges are a major source of concern around the globe. There are several types of works needed to perform in an organization, and individuals from diverse background are engaged with those. Employee displeasure is currently among the most complicated challenges facing by businesses. The primary cause of the dissatisfaction of workforces has been found as the issues in managing work-life </w:t>
      </w:r>
      <w:r w:rsidR="00C17644" w:rsidRPr="00246254">
        <w:rPr>
          <w:rFonts w:cs="Arial"/>
        </w:rPr>
        <w:t xml:space="preserve">balance </w:t>
      </w:r>
      <w:r w:rsidR="00C17644" w:rsidRPr="00246254">
        <w:rPr>
          <w:rFonts w:eastAsia="Times New Roman" w:cs="Arial"/>
          <w:color w:val="000000"/>
          <w:lang w:val="en-US"/>
        </w:rPr>
        <w:t>(Clutterbuck, 2013)</w:t>
      </w:r>
      <w:r w:rsidR="00C17644" w:rsidRPr="00246254">
        <w:rPr>
          <w:rFonts w:cs="Arial"/>
        </w:rPr>
        <w:t xml:space="preserve">. </w:t>
      </w:r>
      <w:r w:rsidRPr="00246254">
        <w:rPr>
          <w:rFonts w:cs="Arial"/>
        </w:rPr>
        <w:t xml:space="preserve">Other variables that contribute to organisational discontent include work overload, unpleasant working environment, low salaries, and limited opportunities for career prospects and advancement. </w:t>
      </w:r>
      <w:r w:rsidR="00C17644" w:rsidRPr="00246254">
        <w:rPr>
          <w:rFonts w:cs="Arial"/>
        </w:rPr>
        <w:t>An</w:t>
      </w:r>
      <w:r w:rsidRPr="00246254">
        <w:rPr>
          <w:rFonts w:cs="Arial"/>
        </w:rPr>
        <w:t xml:space="preserve"> effective work-life balance allows individuals to manage </w:t>
      </w:r>
      <w:r w:rsidR="00C17644" w:rsidRPr="00246254">
        <w:rPr>
          <w:rFonts w:cs="Arial"/>
        </w:rPr>
        <w:t>both his and</w:t>
      </w:r>
      <w:r w:rsidRPr="00246254">
        <w:rPr>
          <w:rFonts w:cs="Arial"/>
        </w:rPr>
        <w:t xml:space="preserve"> her professional/career and personal life at the same time. Maintaining a work-life balance seems to be difficult for employees. Because the demands of the office are changing regularly, personnel seem to be </w:t>
      </w:r>
      <w:r w:rsidR="00C17644" w:rsidRPr="00246254">
        <w:rPr>
          <w:rFonts w:cs="Arial"/>
        </w:rPr>
        <w:t>incapable</w:t>
      </w:r>
      <w:r w:rsidRPr="00246254">
        <w:rPr>
          <w:rFonts w:cs="Arial"/>
        </w:rPr>
        <w:t xml:space="preserve"> to devote appropriate time to their families, colleagues, or </w:t>
      </w:r>
      <w:r w:rsidR="00C17644" w:rsidRPr="00246254">
        <w:rPr>
          <w:rFonts w:cs="Arial"/>
        </w:rPr>
        <w:t>self-interests</w:t>
      </w:r>
      <w:r w:rsidRPr="00246254">
        <w:rPr>
          <w:rFonts w:cs="Arial"/>
        </w:rPr>
        <w:t xml:space="preserve">. Employees experience emotional stress and despair as a result of this. </w:t>
      </w:r>
      <w:r w:rsidR="001D784C" w:rsidRPr="00246254">
        <w:rPr>
          <w:rFonts w:cs="Arial"/>
        </w:rPr>
        <w:t xml:space="preserve"> </w:t>
      </w:r>
    </w:p>
    <w:p w14:paraId="686DE650" w14:textId="2B72401E" w:rsidR="00470877" w:rsidRPr="00246254" w:rsidRDefault="00956340" w:rsidP="00EB3ED9">
      <w:pPr>
        <w:shd w:val="clear" w:color="auto" w:fill="FFFFFF"/>
        <w:rPr>
          <w:rFonts w:eastAsia="Times New Roman" w:cs="Arial"/>
          <w:color w:val="000000"/>
          <w:lang w:val="en-US"/>
        </w:rPr>
      </w:pPr>
      <w:r w:rsidRPr="00246254">
        <w:rPr>
          <w:rFonts w:cs="Arial"/>
        </w:rPr>
        <w:t xml:space="preserve">Having good balance between work and life is very necessary for </w:t>
      </w:r>
      <w:r w:rsidR="00C17644" w:rsidRPr="00246254">
        <w:rPr>
          <w:rFonts w:cs="Arial"/>
        </w:rPr>
        <w:t>a high</w:t>
      </w:r>
      <w:r w:rsidRPr="00246254">
        <w:rPr>
          <w:rFonts w:cs="Arial"/>
        </w:rPr>
        <w:t xml:space="preserve"> work performance, </w:t>
      </w:r>
      <w:proofErr w:type="spellStart"/>
      <w:r w:rsidRPr="00246254">
        <w:rPr>
          <w:rFonts w:cs="Arial"/>
        </w:rPr>
        <w:t>ob</w:t>
      </w:r>
      <w:proofErr w:type="spellEnd"/>
      <w:r w:rsidRPr="00246254">
        <w:rPr>
          <w:rFonts w:cs="Arial"/>
        </w:rPr>
        <w:t xml:space="preserve"> </w:t>
      </w:r>
      <w:r w:rsidR="00C17644" w:rsidRPr="00246254">
        <w:rPr>
          <w:rFonts w:cs="Arial"/>
        </w:rPr>
        <w:t>satisfaction</w:t>
      </w:r>
      <w:r w:rsidRPr="00246254">
        <w:rPr>
          <w:rFonts w:cs="Arial"/>
        </w:rPr>
        <w:t xml:space="preserve"> as well as a better life. A balanced work-</w:t>
      </w:r>
      <w:r w:rsidR="00C17644" w:rsidRPr="00246254">
        <w:rPr>
          <w:rFonts w:cs="Arial"/>
        </w:rPr>
        <w:t>life allows</w:t>
      </w:r>
      <w:r w:rsidRPr="00246254">
        <w:rPr>
          <w:rFonts w:cs="Arial"/>
        </w:rPr>
        <w:t xml:space="preserve"> people to properly allocate</w:t>
      </w:r>
      <w:r w:rsidR="00470877" w:rsidRPr="00246254">
        <w:rPr>
          <w:rFonts w:cs="Arial"/>
        </w:rPr>
        <w:t xml:space="preserve"> their time and effort at work. </w:t>
      </w:r>
      <w:r w:rsidRPr="00246254">
        <w:rPr>
          <w:rFonts w:cs="Arial"/>
        </w:rPr>
        <w:t>A good work-life balance is beneficial for increasing employee pe</w:t>
      </w:r>
      <w:r w:rsidR="00470877" w:rsidRPr="00246254">
        <w:rPr>
          <w:rFonts w:cs="Arial"/>
        </w:rPr>
        <w:t xml:space="preserve">rformance and reducing absence. </w:t>
      </w:r>
      <w:r w:rsidRPr="00246254">
        <w:rPr>
          <w:rFonts w:cs="Arial"/>
        </w:rPr>
        <w:t xml:space="preserve">Individuals become much serious and committed to his or her </w:t>
      </w:r>
      <w:r w:rsidR="00C17644" w:rsidRPr="00246254">
        <w:rPr>
          <w:rFonts w:cs="Arial"/>
        </w:rPr>
        <w:t>professional</w:t>
      </w:r>
      <w:r w:rsidRPr="00246254">
        <w:rPr>
          <w:rFonts w:cs="Arial"/>
        </w:rPr>
        <w:t xml:space="preserve"> activities while they are pleased and also can manage a balanced work-</w:t>
      </w:r>
      <w:r w:rsidR="00C17644" w:rsidRPr="00246254">
        <w:rPr>
          <w:rFonts w:cs="Arial"/>
        </w:rPr>
        <w:t>life. Satisfied</w:t>
      </w:r>
      <w:r w:rsidRPr="00246254">
        <w:rPr>
          <w:rFonts w:cs="Arial"/>
        </w:rPr>
        <w:t xml:space="preserve"> workforces are more loyal, </w:t>
      </w:r>
      <w:r w:rsidR="00C17644" w:rsidRPr="00246254">
        <w:rPr>
          <w:rFonts w:cs="Arial"/>
        </w:rPr>
        <w:t>angered</w:t>
      </w:r>
      <w:r w:rsidRPr="00246254">
        <w:rPr>
          <w:rFonts w:cs="Arial"/>
        </w:rPr>
        <w:t xml:space="preserve"> a</w:t>
      </w:r>
      <w:r w:rsidR="00470877" w:rsidRPr="00246254">
        <w:rPr>
          <w:rFonts w:cs="Arial"/>
        </w:rPr>
        <w:t>nd invested in the company</w:t>
      </w:r>
      <w:r w:rsidR="00C17644" w:rsidRPr="00246254">
        <w:rPr>
          <w:rFonts w:cs="Arial"/>
          <w:color w:val="000000"/>
        </w:rPr>
        <w:t xml:space="preserve"> </w:t>
      </w:r>
      <w:r w:rsidR="00C17644" w:rsidRPr="00246254">
        <w:rPr>
          <w:rFonts w:eastAsia="Times New Roman" w:cs="Arial"/>
          <w:color w:val="000000"/>
          <w:lang w:val="en-US"/>
        </w:rPr>
        <w:t>(Isaacs, 2016)</w:t>
      </w:r>
      <w:r w:rsidR="00470877" w:rsidRPr="00246254">
        <w:rPr>
          <w:rFonts w:cs="Arial"/>
        </w:rPr>
        <w:t>. E</w:t>
      </w:r>
      <w:r w:rsidRPr="00246254">
        <w:rPr>
          <w:rFonts w:cs="Arial"/>
        </w:rPr>
        <w:t>mployees who are enthusiastic are driven to contribute and cooperate</w:t>
      </w:r>
      <w:r w:rsidR="00470877" w:rsidRPr="00246254">
        <w:rPr>
          <w:rFonts w:cs="Arial"/>
        </w:rPr>
        <w:t xml:space="preserve"> towards the company's success. </w:t>
      </w:r>
    </w:p>
    <w:p w14:paraId="30B93E11" w14:textId="66F8D2F8" w:rsidR="00517FBE" w:rsidRPr="00246254" w:rsidRDefault="00281D2A" w:rsidP="00EB3ED9">
      <w:pPr>
        <w:rPr>
          <w:rFonts w:cs="Arial"/>
        </w:rPr>
      </w:pPr>
      <w:r w:rsidRPr="00246254">
        <w:rPr>
          <w:rFonts w:cs="Arial"/>
        </w:rPr>
        <w:t>On the other hand, if</w:t>
      </w:r>
      <w:r w:rsidR="001D784C" w:rsidRPr="00246254">
        <w:rPr>
          <w:rFonts w:cs="Arial"/>
        </w:rPr>
        <w:t xml:space="preserve"> </w:t>
      </w:r>
      <w:r w:rsidRPr="00246254">
        <w:rPr>
          <w:rFonts w:cs="Arial"/>
        </w:rPr>
        <w:t xml:space="preserve">employees of a corporation feel that their supervisor employees find that their supervisor do not value their effort or give priority to them, their dedication, and loyalty to the organisation reduces as well as they become demotivated in performing their activities. They also become dissatisfied with their jobs and as a result </w:t>
      </w:r>
      <w:r w:rsidR="00C17644" w:rsidRPr="00246254">
        <w:rPr>
          <w:rFonts w:cs="Arial"/>
        </w:rPr>
        <w:t>their</w:t>
      </w:r>
      <w:r w:rsidRPr="00246254">
        <w:rPr>
          <w:rFonts w:cs="Arial"/>
        </w:rPr>
        <w:t xml:space="preserve"> performance declines. Apart from that, failure to maintain a balanced work-life makes an employee unable to </w:t>
      </w:r>
      <w:r w:rsidR="00C17644" w:rsidRPr="00246254">
        <w:rPr>
          <w:rFonts w:cs="Arial"/>
        </w:rPr>
        <w:t>perform</w:t>
      </w:r>
      <w:r w:rsidRPr="00246254">
        <w:rPr>
          <w:rFonts w:cs="Arial"/>
        </w:rPr>
        <w:t xml:space="preserve"> their works freely and </w:t>
      </w:r>
      <w:r w:rsidR="00C17644" w:rsidRPr="00246254">
        <w:rPr>
          <w:rFonts w:cs="Arial"/>
        </w:rPr>
        <w:t>effectively</w:t>
      </w:r>
      <w:r w:rsidRPr="00246254">
        <w:rPr>
          <w:rFonts w:cs="Arial"/>
        </w:rPr>
        <w:t xml:space="preserve">. That results poor work performance, lower </w:t>
      </w:r>
      <w:r w:rsidR="00F14553" w:rsidRPr="00246254">
        <w:rPr>
          <w:rFonts w:cs="Arial"/>
        </w:rPr>
        <w:t xml:space="preserve">productivity, anxiety and depression in personal and professional life. Thus, the leaders of an organisation must support and ensure that employees can maintain a balanced work-life in order to keep them motivated and productive. </w:t>
      </w:r>
    </w:p>
    <w:p w14:paraId="4D8EEE56" w14:textId="76F7E72F" w:rsidR="00517FBE" w:rsidRPr="006B671A" w:rsidRDefault="009E2D95" w:rsidP="00EB3ED9">
      <w:pPr>
        <w:pStyle w:val="Heading2"/>
      </w:pPr>
      <w:bookmarkStart w:id="4" w:name="_Toc89974369"/>
      <w:r w:rsidRPr="006B671A">
        <w:lastRenderedPageBreak/>
        <w:t>Analysis of the Identified Problem to Assist the Decision-Making Process</w:t>
      </w:r>
      <w:bookmarkEnd w:id="4"/>
      <w:r w:rsidRPr="006B671A">
        <w:t xml:space="preserve"> </w:t>
      </w:r>
    </w:p>
    <w:p w14:paraId="7F5A431D" w14:textId="362F6EA7" w:rsidR="00AA5C26" w:rsidRPr="00D21F97" w:rsidRDefault="00C27E76" w:rsidP="00EB3ED9">
      <w:pPr>
        <w:shd w:val="clear" w:color="auto" w:fill="FFFFFF"/>
        <w:rPr>
          <w:rFonts w:eastAsia="Times New Roman" w:cs="Arial"/>
          <w:color w:val="000000"/>
          <w:lang w:val="en-US"/>
        </w:rPr>
      </w:pPr>
      <w:bookmarkStart w:id="5" w:name="_Toc78837839"/>
      <w:r w:rsidRPr="00D21F97">
        <w:rPr>
          <w:rFonts w:cs="Arial"/>
        </w:rPr>
        <w:t>Dissatisfied employees are the consequence of certain difficult scenarios in working life. Professional life and personal life are separate things, but both must be coordinated effectively. Maintaining proper work-life balance is an important aspect of ensuring a good work-life and workplace productivity. The work-life relationship for workforces across the globe in year 2020-21 have shifted dramatically as a result of the Covid-19 outbreak (Steve, 2018). Professionals who fail to keep a balanced work-life relationship may suffer healthcare and well-being issues. Businesses are likewise struggling to provide equitable assistance to their workers during an epidemic. After Covid-19 outbreak, the organization faces a difficult issue in giving assistance to its personnel. According to a survey, around 27% of individuals are dissatisfied due to their work-life imbalance, and there are many causes for this dissatisfaction</w:t>
      </w:r>
      <w:r w:rsidR="00675ABC" w:rsidRPr="00D21F97">
        <w:rPr>
          <w:rFonts w:cs="Arial"/>
        </w:rPr>
        <w:t xml:space="preserve"> </w:t>
      </w:r>
      <w:r w:rsidR="00675ABC" w:rsidRPr="00D21F97">
        <w:rPr>
          <w:rFonts w:eastAsia="Times New Roman" w:cs="Arial"/>
          <w:color w:val="000000"/>
          <w:lang w:val="en-US"/>
        </w:rPr>
        <w:t>(Poul J, 2020)</w:t>
      </w:r>
      <w:r w:rsidRPr="00D21F97">
        <w:rPr>
          <w:rFonts w:cs="Arial"/>
        </w:rPr>
        <w:t>.</w:t>
      </w:r>
    </w:p>
    <w:p w14:paraId="44CDA2A0" w14:textId="5CD121DC" w:rsidR="00AA5C26" w:rsidRPr="00E96430" w:rsidRDefault="00960CAE" w:rsidP="00EB3ED9">
      <w:pPr>
        <w:shd w:val="clear" w:color="auto" w:fill="FFFFFF"/>
        <w:rPr>
          <w:rFonts w:eastAsia="Times New Roman" w:cs="Arial"/>
          <w:color w:val="000000"/>
          <w:lang w:val="en-US"/>
        </w:rPr>
      </w:pPr>
      <w:r w:rsidRPr="00D21F97">
        <w:rPr>
          <w:rFonts w:cs="Arial"/>
        </w:rPr>
        <w:t>In the case of Covid-19 outbreak, working remotely became a viable option for avoiding physical interaction. Additionally, workforces are facing wage reductions and termination. As a result, individuals are going through a huge amount of pressure due to the lack of manpower. Since the amount of workers has been reduced for cost cutting, individuals must work extra hours to finish the require activities of the organisation</w:t>
      </w:r>
      <w:r w:rsidR="00E96430" w:rsidRPr="00D21F97">
        <w:rPr>
          <w:rFonts w:cs="Arial"/>
        </w:rPr>
        <w:t xml:space="preserve"> </w:t>
      </w:r>
      <w:r w:rsidR="00E96430" w:rsidRPr="00D21F97">
        <w:rPr>
          <w:rFonts w:eastAsia="Times New Roman" w:cs="Arial"/>
          <w:color w:val="000000"/>
          <w:lang w:val="en-US"/>
        </w:rPr>
        <w:t>(Hilton, 2021)</w:t>
      </w:r>
      <w:r w:rsidRPr="00D21F97">
        <w:rPr>
          <w:rFonts w:cs="Arial"/>
        </w:rPr>
        <w:t xml:space="preserve">. Organizational HR managers should identify the elements that are the primary causes of inefficiencies and personnel dissatisfaction. Workers must operate their activities more effectively to accomplish the production level or </w:t>
      </w:r>
      <w:r w:rsidRPr="00E96430">
        <w:rPr>
          <w:rFonts w:cs="Arial"/>
        </w:rPr>
        <w:t>required outcome, and Hr professionals must implement strategic efforts to encourage and satisfy employees.</w:t>
      </w:r>
    </w:p>
    <w:p w14:paraId="1FE4ADF7" w14:textId="7B3C63DE" w:rsidR="00517FBE" w:rsidRPr="006B671A" w:rsidRDefault="009E2D95" w:rsidP="00EB3ED9">
      <w:pPr>
        <w:rPr>
          <w:rFonts w:cs="Arial"/>
          <w:b/>
          <w:color w:val="000000" w:themeColor="text1"/>
          <w:sz w:val="26"/>
        </w:rPr>
      </w:pPr>
      <w:r w:rsidRPr="006B671A">
        <w:rPr>
          <w:rFonts w:cs="Arial"/>
          <w:b/>
          <w:color w:val="000000" w:themeColor="text1"/>
          <w:sz w:val="26"/>
        </w:rPr>
        <w:t>Proposing Some Possible Alternative Solutions to Overcome the Problem</w:t>
      </w:r>
      <w:bookmarkEnd w:id="5"/>
    </w:p>
    <w:p w14:paraId="0403CB7E" w14:textId="214D992A" w:rsidR="00A5654A" w:rsidRPr="00246254" w:rsidRDefault="00A5654A" w:rsidP="00EB3ED9">
      <w:pPr>
        <w:shd w:val="clear" w:color="auto" w:fill="FFFFFF"/>
        <w:rPr>
          <w:rFonts w:eastAsia="Times New Roman" w:cs="Arial"/>
          <w:color w:val="000000"/>
          <w:lang w:val="en-US"/>
        </w:rPr>
      </w:pPr>
      <w:r w:rsidRPr="00246254">
        <w:rPr>
          <w:rFonts w:cs="Arial"/>
        </w:rPr>
        <w:t>Work-life balance has been a fundamental concerning issue for organisations for a long period of time. However, in recent time, due to the outbreak of Covid-19 it has been noticed that employees are being retrenched in order to survive in the market through reducing costs</w:t>
      </w:r>
      <w:r w:rsidR="00597C88" w:rsidRPr="00246254">
        <w:rPr>
          <w:rFonts w:cs="Arial"/>
          <w:color w:val="000000"/>
        </w:rPr>
        <w:t xml:space="preserve"> </w:t>
      </w:r>
      <w:r w:rsidR="00597C88" w:rsidRPr="00246254">
        <w:rPr>
          <w:rFonts w:eastAsia="Times New Roman" w:cs="Arial"/>
          <w:color w:val="000000"/>
          <w:lang w:val="en-US"/>
        </w:rPr>
        <w:t>(Torrington et al., 2017)</w:t>
      </w:r>
      <w:r w:rsidRPr="00246254">
        <w:rPr>
          <w:rFonts w:cs="Arial"/>
        </w:rPr>
        <w:t>. As a result of that, existing workers are required to perform more activities with a more accurate outcome for saving their jobs, which leads to an imbalance of work-life. For overcoming this problem a leader must first identify the causes of rising such problems. Some forces that contri</w:t>
      </w:r>
      <w:r w:rsidR="006006CC" w:rsidRPr="00246254">
        <w:rPr>
          <w:rFonts w:cs="Arial"/>
        </w:rPr>
        <w:t>bute to work-life imbalance are-</w:t>
      </w:r>
    </w:p>
    <w:p w14:paraId="2BC47D37" w14:textId="77777777" w:rsidR="006006CC" w:rsidRPr="00246254" w:rsidRDefault="00A5654A" w:rsidP="00EB3ED9">
      <w:pPr>
        <w:pStyle w:val="ListParagraph"/>
        <w:numPr>
          <w:ilvl w:val="0"/>
          <w:numId w:val="5"/>
        </w:numPr>
        <w:rPr>
          <w:rFonts w:cs="Arial"/>
        </w:rPr>
      </w:pPr>
      <w:r w:rsidRPr="00246254">
        <w:rPr>
          <w:rFonts w:cs="Arial"/>
        </w:rPr>
        <w:t>Extra work pressure in office</w:t>
      </w:r>
    </w:p>
    <w:p w14:paraId="4EFF886E" w14:textId="3C733BA8" w:rsidR="006006CC" w:rsidRPr="00246254" w:rsidRDefault="006006CC" w:rsidP="00EB3ED9">
      <w:pPr>
        <w:pStyle w:val="ListParagraph"/>
        <w:numPr>
          <w:ilvl w:val="0"/>
          <w:numId w:val="5"/>
        </w:numPr>
        <w:rPr>
          <w:rFonts w:cs="Arial"/>
        </w:rPr>
      </w:pPr>
      <w:r w:rsidRPr="00246254">
        <w:rPr>
          <w:rFonts w:cs="Arial"/>
        </w:rPr>
        <w:t>Plenty</w:t>
      </w:r>
      <w:r w:rsidR="002C67D1" w:rsidRPr="00246254">
        <w:rPr>
          <w:rFonts w:cs="Arial"/>
        </w:rPr>
        <w:t xml:space="preserve"> </w:t>
      </w:r>
      <w:r w:rsidRPr="00246254">
        <w:rPr>
          <w:rFonts w:cs="Arial"/>
        </w:rPr>
        <w:t>of responsibilities to the family</w:t>
      </w:r>
    </w:p>
    <w:p w14:paraId="7DE2F6B0" w14:textId="48AC52B8" w:rsidR="006006CC" w:rsidRPr="00246254" w:rsidRDefault="006006CC" w:rsidP="00EB3ED9">
      <w:pPr>
        <w:pStyle w:val="ListParagraph"/>
        <w:numPr>
          <w:ilvl w:val="0"/>
          <w:numId w:val="5"/>
        </w:numPr>
        <w:rPr>
          <w:rFonts w:cs="Arial"/>
        </w:rPr>
      </w:pPr>
      <w:r w:rsidRPr="00246254">
        <w:rPr>
          <w:rFonts w:cs="Arial"/>
        </w:rPr>
        <w:t>Lower compensation and benefits</w:t>
      </w:r>
    </w:p>
    <w:p w14:paraId="0E64B65A" w14:textId="5DC0D392" w:rsidR="0095379A" w:rsidRPr="00246254" w:rsidRDefault="006006CC" w:rsidP="00EB3ED9">
      <w:pPr>
        <w:pStyle w:val="ListParagraph"/>
        <w:numPr>
          <w:ilvl w:val="0"/>
          <w:numId w:val="5"/>
        </w:numPr>
        <w:rPr>
          <w:rFonts w:cs="Arial"/>
        </w:rPr>
      </w:pPr>
      <w:r w:rsidRPr="00246254">
        <w:rPr>
          <w:rFonts w:cs="Arial"/>
        </w:rPr>
        <w:t xml:space="preserve">Longer work period and so </w:t>
      </w:r>
      <w:proofErr w:type="gramStart"/>
      <w:r w:rsidRPr="00246254">
        <w:rPr>
          <w:rFonts w:cs="Arial"/>
        </w:rPr>
        <w:t>on.</w:t>
      </w:r>
      <w:r w:rsidR="002C67D1" w:rsidRPr="00246254">
        <w:rPr>
          <w:rFonts w:cs="Arial"/>
        </w:rPr>
        <w:t>.</w:t>
      </w:r>
      <w:proofErr w:type="gramEnd"/>
      <w:r w:rsidR="002C67D1" w:rsidRPr="00246254">
        <w:rPr>
          <w:rFonts w:cs="Arial"/>
        </w:rPr>
        <w:t xml:space="preserve"> </w:t>
      </w:r>
    </w:p>
    <w:p w14:paraId="48B466AC" w14:textId="55DA2E8C" w:rsidR="00C07CCF" w:rsidRPr="00246254" w:rsidRDefault="006006CC" w:rsidP="00EB3ED9">
      <w:pPr>
        <w:rPr>
          <w:rFonts w:cs="Arial"/>
        </w:rPr>
      </w:pPr>
      <w:r w:rsidRPr="00246254">
        <w:rPr>
          <w:rFonts w:cs="Arial"/>
        </w:rPr>
        <w:lastRenderedPageBreak/>
        <w:t xml:space="preserve">Such issues can lead to the imbalance in work-life of the employees that could make the workforces incapable to provide sufficient time family or friends that will further reduce work performance and productivity. Therefore, in order to address such issues the decision makers have can adapt the following actions or alternative solutions for supporting the employees to have a balanced work-life.  </w:t>
      </w:r>
    </w:p>
    <w:p w14:paraId="4BD3B55E" w14:textId="77777777" w:rsidR="00625602" w:rsidRPr="00246254" w:rsidRDefault="00625602" w:rsidP="00EB3ED9">
      <w:pPr>
        <w:jc w:val="center"/>
        <w:rPr>
          <w:rFonts w:cs="Arial"/>
        </w:rPr>
      </w:pPr>
      <w:r w:rsidRPr="00246254">
        <w:rPr>
          <w:rFonts w:cs="Arial"/>
          <w:noProof/>
          <w:lang w:val="en-US"/>
        </w:rPr>
        <w:drawing>
          <wp:inline distT="0" distB="0" distL="0" distR="0" wp14:anchorId="762B288A" wp14:editId="33BECEBB">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3E1ABAC" w14:textId="70135BE6" w:rsidR="00C00512" w:rsidRPr="00246254" w:rsidRDefault="00711E74" w:rsidP="00EB3ED9">
      <w:pPr>
        <w:jc w:val="center"/>
        <w:rPr>
          <w:rFonts w:cs="Arial"/>
        </w:rPr>
      </w:pPr>
      <w:r w:rsidRPr="00246254">
        <w:rPr>
          <w:rFonts w:cs="Arial"/>
        </w:rPr>
        <w:t>Figure 1: Alternative Solutions for Reducing Employee Dissatisfaction</w:t>
      </w:r>
    </w:p>
    <w:p w14:paraId="5E381A25" w14:textId="0BF1D37A" w:rsidR="00E83594" w:rsidRPr="00246254" w:rsidRDefault="00711E74" w:rsidP="00EB3ED9">
      <w:pPr>
        <w:jc w:val="center"/>
        <w:rPr>
          <w:rFonts w:cs="Arial"/>
        </w:rPr>
      </w:pPr>
      <w:r w:rsidRPr="00246254">
        <w:rPr>
          <w:rFonts w:cs="Arial"/>
        </w:rPr>
        <w:t xml:space="preserve">Source: </w:t>
      </w:r>
      <w:bookmarkStart w:id="6" w:name="_Toc78837840"/>
      <w:r w:rsidR="00246254" w:rsidRPr="00246254">
        <w:rPr>
          <w:rFonts w:eastAsia="Times New Roman" w:cs="Arial"/>
          <w:color w:val="000000"/>
          <w:lang w:val="en-US"/>
        </w:rPr>
        <w:t>(Torrington et al., 2017)</w:t>
      </w:r>
    </w:p>
    <w:p w14:paraId="6C7F4793" w14:textId="77777777" w:rsidR="00EB3ED9" w:rsidRDefault="00EB3ED9" w:rsidP="00EB3ED9">
      <w:pPr>
        <w:pStyle w:val="Heading2"/>
      </w:pPr>
      <w:bookmarkStart w:id="7" w:name="_Toc89974370"/>
      <w:r>
        <w:br w:type="page"/>
      </w:r>
    </w:p>
    <w:p w14:paraId="294FDD20" w14:textId="61BEB6FF" w:rsidR="00517FBE" w:rsidRPr="00246254" w:rsidRDefault="002B6F0A" w:rsidP="00EB3ED9">
      <w:pPr>
        <w:pStyle w:val="Heading2"/>
      </w:pPr>
      <w:r w:rsidRPr="006B671A">
        <w:lastRenderedPageBreak/>
        <w:t>Evaluation of Alternative Solutions for Identifying the Most Appropriate Option</w:t>
      </w:r>
      <w:bookmarkEnd w:id="7"/>
      <w:r w:rsidRPr="006B671A">
        <w:t xml:space="preserve"> </w:t>
      </w:r>
      <w:bookmarkEnd w:id="6"/>
    </w:p>
    <w:p w14:paraId="77E2ECBD" w14:textId="0EE0ACD6" w:rsidR="005A3C9F" w:rsidRPr="00246254" w:rsidRDefault="004B76E7" w:rsidP="00EB3ED9">
      <w:pPr>
        <w:rPr>
          <w:rFonts w:cs="Arial"/>
        </w:rPr>
      </w:pPr>
      <w:r w:rsidRPr="00246254">
        <w:rPr>
          <w:rFonts w:cs="Arial"/>
        </w:rPr>
        <w:t xml:space="preserve">The decision makers of an organisation have to evaluate the possible alternative solutions in order to identifying the best option for reducing employee dissatisfaction and help the employees to maintain a balanced work-life The decision makers should consider the consequences, feasibility and effectiveness in order to evaluated to possible alternative solutions. </w:t>
      </w:r>
    </w:p>
    <w:p w14:paraId="57A0FFE0" w14:textId="5F105D67" w:rsidR="004A33FC" w:rsidRPr="00246254" w:rsidRDefault="004B76E7" w:rsidP="00EB3ED9">
      <w:pPr>
        <w:shd w:val="clear" w:color="auto" w:fill="FFFFFF"/>
        <w:rPr>
          <w:rFonts w:eastAsia="Times New Roman" w:cs="Arial"/>
          <w:color w:val="000000"/>
          <w:lang w:val="en-US"/>
        </w:rPr>
      </w:pPr>
      <w:r w:rsidRPr="00246254">
        <w:rPr>
          <w:rFonts w:cs="Arial"/>
          <w:b/>
        </w:rPr>
        <w:t xml:space="preserve">Motivating and Encouraging Employees: </w:t>
      </w:r>
      <w:r w:rsidR="002A48A1" w:rsidRPr="00246254">
        <w:rPr>
          <w:rFonts w:cs="Arial"/>
        </w:rPr>
        <w:t>The first and foremost action the HR management should undertake the required efforts to motivate the workforce in order to reduce dissatisfaction of personnel. Lacking of sufficient encouragement, it is extremely hard to achieve the most performance.  During the outbreak of Covid-19 many staff were laid off and existing workers are forced to pick up the slack</w:t>
      </w:r>
      <w:r w:rsidR="00597C88" w:rsidRPr="00246254">
        <w:rPr>
          <w:rFonts w:cs="Arial"/>
        </w:rPr>
        <w:t xml:space="preserve"> </w:t>
      </w:r>
      <w:r w:rsidR="00597C88" w:rsidRPr="00246254">
        <w:rPr>
          <w:rFonts w:eastAsia="Times New Roman" w:cs="Arial"/>
          <w:color w:val="000000"/>
          <w:lang w:val="en-US"/>
        </w:rPr>
        <w:t>(Argyris et al., 2015)</w:t>
      </w:r>
      <w:r w:rsidR="002A48A1" w:rsidRPr="00246254">
        <w:rPr>
          <w:rFonts w:cs="Arial"/>
        </w:rPr>
        <w:t>. As a result, they are unable to keep a balance between work and life. Supervisors' primary responsibility is to inspire employees by offering praise, inclinations, flexible schedules, a minimum hourly wage, and incentives, among other things. Furthermore, firms must pay attention to promoting facilities for workforce in order to preserve a healthy work-life combination.</w:t>
      </w:r>
    </w:p>
    <w:p w14:paraId="6459F60F" w14:textId="30D029C4" w:rsidR="00E160A3" w:rsidRPr="00246254" w:rsidRDefault="004B76E7" w:rsidP="00EB3ED9">
      <w:pPr>
        <w:shd w:val="clear" w:color="auto" w:fill="FFFFFF"/>
        <w:rPr>
          <w:rFonts w:eastAsia="Times New Roman" w:cs="Arial"/>
          <w:color w:val="000000"/>
          <w:lang w:val="en-US"/>
        </w:rPr>
      </w:pPr>
      <w:r w:rsidRPr="00246254">
        <w:rPr>
          <w:rFonts w:cs="Arial"/>
          <w:b/>
        </w:rPr>
        <w:t xml:space="preserve">Providing Appropriate Compensation and Benefits: </w:t>
      </w:r>
      <w:r w:rsidR="00E90890" w:rsidRPr="00246254">
        <w:rPr>
          <w:rFonts w:cs="Arial"/>
        </w:rPr>
        <w:t xml:space="preserve">To please the workforce, </w:t>
      </w:r>
      <w:r w:rsidR="00443761" w:rsidRPr="00246254">
        <w:rPr>
          <w:rFonts w:cs="Arial"/>
        </w:rPr>
        <w:t xml:space="preserve">standardized </w:t>
      </w:r>
      <w:r w:rsidR="00E90890" w:rsidRPr="00246254">
        <w:rPr>
          <w:rFonts w:cs="Arial"/>
        </w:rPr>
        <w:t>compensation</w:t>
      </w:r>
      <w:r w:rsidR="00443761" w:rsidRPr="00246254">
        <w:rPr>
          <w:rFonts w:cs="Arial"/>
        </w:rPr>
        <w:t xml:space="preserve"> and benefits must be </w:t>
      </w:r>
      <w:r w:rsidR="00E90890" w:rsidRPr="00246254">
        <w:rPr>
          <w:rFonts w:cs="Arial"/>
        </w:rPr>
        <w:t>offered. Individuals</w:t>
      </w:r>
      <w:r w:rsidR="00443761" w:rsidRPr="00246254">
        <w:rPr>
          <w:rFonts w:cs="Arial"/>
        </w:rPr>
        <w:t xml:space="preserve"> become satisfied if they are paid appropriately. Workers are more productive and motivated when they receive well compensation. </w:t>
      </w:r>
      <w:r w:rsidR="00E90890" w:rsidRPr="00246254">
        <w:rPr>
          <w:rFonts w:cs="Arial"/>
        </w:rPr>
        <w:t>Thus, organisation must ensure that e</w:t>
      </w:r>
      <w:r w:rsidR="00443761" w:rsidRPr="00246254">
        <w:rPr>
          <w:rFonts w:cs="Arial"/>
        </w:rPr>
        <w:t xml:space="preserve">mployees' </w:t>
      </w:r>
      <w:r w:rsidR="00E90890" w:rsidRPr="00246254">
        <w:rPr>
          <w:rFonts w:cs="Arial"/>
        </w:rPr>
        <w:t xml:space="preserve">are receiving proper compensation that will enhance their </w:t>
      </w:r>
      <w:r w:rsidR="00443761" w:rsidRPr="00246254">
        <w:rPr>
          <w:rFonts w:cs="Arial"/>
        </w:rPr>
        <w:t>work performance</w:t>
      </w:r>
      <w:r w:rsidR="00E90890" w:rsidRPr="00246254">
        <w:rPr>
          <w:rFonts w:cs="Arial"/>
        </w:rPr>
        <w:t xml:space="preserve"> and be more</w:t>
      </w:r>
      <w:r w:rsidR="00443761" w:rsidRPr="00246254">
        <w:rPr>
          <w:rFonts w:cs="Arial"/>
        </w:rPr>
        <w:t xml:space="preserve"> proficient.</w:t>
      </w:r>
      <w:r w:rsidR="0000799E" w:rsidRPr="00246254">
        <w:rPr>
          <w:rFonts w:cs="Arial"/>
        </w:rPr>
        <w:t xml:space="preserve"> Additionally, in this Covid-19 situation the living expense has increased a lot</w:t>
      </w:r>
      <w:r w:rsidR="00597C88" w:rsidRPr="00246254">
        <w:rPr>
          <w:rFonts w:cs="Arial"/>
        </w:rPr>
        <w:t xml:space="preserve"> </w:t>
      </w:r>
      <w:r w:rsidR="00597C88" w:rsidRPr="00246254">
        <w:rPr>
          <w:rFonts w:eastAsia="Times New Roman" w:cs="Arial"/>
          <w:color w:val="000000"/>
          <w:lang w:val="en-US"/>
        </w:rPr>
        <w:t>(Robbin, 2017)</w:t>
      </w:r>
      <w:r w:rsidR="0000799E" w:rsidRPr="00246254">
        <w:rPr>
          <w:rFonts w:cs="Arial"/>
        </w:rPr>
        <w:t xml:space="preserve">. A lot of additional costs have arisen such as extra medical expenses or costs associated with taking proactive measures for Covid-19 prevention. That needs employees to look for more salaries. Thus, providing appropriate salaries and benefits will be one of the best alternative solutions.  </w:t>
      </w:r>
    </w:p>
    <w:p w14:paraId="4C258722" w14:textId="15CDFAD3" w:rsidR="00AC68EB" w:rsidRPr="00246254" w:rsidRDefault="004B76E7" w:rsidP="00EB3ED9">
      <w:pPr>
        <w:shd w:val="clear" w:color="auto" w:fill="FFFFFF"/>
        <w:rPr>
          <w:rFonts w:eastAsia="Times New Roman" w:cs="Arial"/>
          <w:color w:val="000000"/>
          <w:lang w:val="en-US"/>
        </w:rPr>
      </w:pPr>
      <w:r w:rsidRPr="00246254">
        <w:rPr>
          <w:rFonts w:cs="Arial"/>
          <w:b/>
        </w:rPr>
        <w:t xml:space="preserve">Providing </w:t>
      </w:r>
      <w:r w:rsidR="002A48A1" w:rsidRPr="00246254">
        <w:rPr>
          <w:rFonts w:cs="Arial"/>
          <w:b/>
        </w:rPr>
        <w:t>Flexible</w:t>
      </w:r>
      <w:r w:rsidRPr="00246254">
        <w:rPr>
          <w:rFonts w:cs="Arial"/>
          <w:b/>
        </w:rPr>
        <w:t xml:space="preserve"> Work-Hour and Workplace: </w:t>
      </w:r>
      <w:r w:rsidR="00940C67" w:rsidRPr="00246254">
        <w:rPr>
          <w:rFonts w:cs="Arial"/>
        </w:rPr>
        <w:t xml:space="preserve">The decision makers can also give personnel a flexibility in work hour and workplace. However, it's necessary to be aware of their sincerity and commitment. The company should have a policy related to work-hours and workplace behaviour.  Thus, managers must need to make sure employees follow these policy. Authorities must evaluate working schedules in epidemic conditions in order to maintain the nation's government </w:t>
      </w:r>
      <w:r w:rsidR="00E96430" w:rsidRPr="00246254">
        <w:rPr>
          <w:rFonts w:cs="Arial"/>
        </w:rPr>
        <w:t>decisions (</w:t>
      </w:r>
      <w:r w:rsidR="00246254" w:rsidRPr="00246254">
        <w:rPr>
          <w:rFonts w:eastAsia="Times New Roman" w:cs="Arial"/>
          <w:color w:val="000000"/>
          <w:lang w:val="en-US"/>
        </w:rPr>
        <w:t>Ahmad, Idris and Hashim, 2013)</w:t>
      </w:r>
      <w:r w:rsidR="00940C67" w:rsidRPr="00246254">
        <w:rPr>
          <w:rFonts w:cs="Arial"/>
        </w:rPr>
        <w:t xml:space="preserve">. Additionally, employees can be allowed to have a flexible workplace in which they will be able to work from home or anywhere. That will enable </w:t>
      </w:r>
      <w:r w:rsidR="00940C67" w:rsidRPr="00246254">
        <w:rPr>
          <w:rFonts w:cs="Arial"/>
        </w:rPr>
        <w:lastRenderedPageBreak/>
        <w:t>them to support their family requirements, as well as solve personal responsibilities. Therefore, employee satisfaction will enhance and the employer-employee connection will also be improved.</w:t>
      </w:r>
    </w:p>
    <w:p w14:paraId="56BDEF41" w14:textId="6A419354" w:rsidR="001752E4" w:rsidRPr="006B671A" w:rsidRDefault="0000799E" w:rsidP="00EB3ED9">
      <w:pPr>
        <w:pStyle w:val="Heading2"/>
      </w:pPr>
      <w:bookmarkStart w:id="8" w:name="_Toc89974371"/>
      <w:r w:rsidRPr="006B671A">
        <w:t>Developing a Plan for Providing Appropriate Compensations and Benefits</w:t>
      </w:r>
      <w:bookmarkEnd w:id="8"/>
    </w:p>
    <w:p w14:paraId="4F906A87" w14:textId="65284D32" w:rsidR="008C5AA7" w:rsidRPr="00246254" w:rsidRDefault="00054985" w:rsidP="00EB3ED9">
      <w:pPr>
        <w:rPr>
          <w:rFonts w:cs="Arial"/>
        </w:rPr>
      </w:pPr>
      <w:r w:rsidRPr="00246254">
        <w:rPr>
          <w:rFonts w:cs="Arial"/>
        </w:rPr>
        <w:t>The pay scale is determined by a c</w:t>
      </w:r>
      <w:r w:rsidR="009C0C7B" w:rsidRPr="00246254">
        <w:rPr>
          <w:rFonts w:cs="Arial"/>
        </w:rPr>
        <w:t xml:space="preserve">ompany's industrial prosperity. </w:t>
      </w:r>
      <w:r w:rsidRPr="00246254">
        <w:rPr>
          <w:rFonts w:cs="Arial"/>
        </w:rPr>
        <w:t>An institution's payroll department is mostly controlled using an automated procedure to verify that the mechani</w:t>
      </w:r>
      <w:r w:rsidR="009C0C7B" w:rsidRPr="00246254">
        <w:rPr>
          <w:rFonts w:cs="Arial"/>
        </w:rPr>
        <w:t xml:space="preserve">sm and amounts are appropriate. </w:t>
      </w:r>
      <w:r w:rsidRPr="00246254">
        <w:rPr>
          <w:rFonts w:cs="Arial"/>
        </w:rPr>
        <w:t>The compensation and benefits management method known as a man-machine process, because it use computers software and hardware components in order to planning, evaluating, controlling and maintaining database for ensuring a</w:t>
      </w:r>
      <w:r w:rsidR="009C0C7B" w:rsidRPr="00246254">
        <w:rPr>
          <w:rFonts w:cs="Arial"/>
        </w:rPr>
        <w:t>ccuracy of the whole procedure</w:t>
      </w:r>
      <w:r w:rsidR="00246254" w:rsidRPr="00246254">
        <w:rPr>
          <w:rFonts w:cs="Arial"/>
        </w:rPr>
        <w:t xml:space="preserve"> </w:t>
      </w:r>
      <w:r w:rsidR="00246254" w:rsidRPr="00246254">
        <w:rPr>
          <w:rFonts w:eastAsia="Times New Roman" w:cs="Arial"/>
          <w:color w:val="000000"/>
          <w:lang w:val="en-US"/>
        </w:rPr>
        <w:t>(Robbin, 2017)</w:t>
      </w:r>
      <w:r w:rsidR="009C0C7B" w:rsidRPr="00246254">
        <w:rPr>
          <w:rFonts w:cs="Arial"/>
        </w:rPr>
        <w:t>. For</w:t>
      </w:r>
      <w:r w:rsidRPr="00246254">
        <w:rPr>
          <w:rFonts w:cs="Arial"/>
        </w:rPr>
        <w:t xml:space="preserve"> implementing effective and appropriate compensation and benefits for employees the following procedure can be adapted-</w:t>
      </w:r>
    </w:p>
    <w:p w14:paraId="0BA22FD9" w14:textId="506C0115" w:rsidR="008C5AA7" w:rsidRPr="00246254" w:rsidRDefault="00A46454" w:rsidP="00EB3ED9">
      <w:pPr>
        <w:rPr>
          <w:rFonts w:cs="Arial"/>
        </w:rPr>
      </w:pPr>
      <w:r w:rsidRPr="00246254">
        <w:rPr>
          <w:rFonts w:cs="Arial"/>
        </w:rPr>
        <w:t xml:space="preserve">Prior to hiring, the salaries of every personnel must be examined. The authorities must first </w:t>
      </w:r>
      <w:r w:rsidR="00246254" w:rsidRPr="00246254">
        <w:rPr>
          <w:rFonts w:cs="Arial"/>
        </w:rPr>
        <w:t>analyse</w:t>
      </w:r>
      <w:r w:rsidRPr="00246254">
        <w:rPr>
          <w:rFonts w:cs="Arial"/>
        </w:rPr>
        <w:t xml:space="preserve"> the proposal for a compensation and benefit structure for personnel. Following that, the supervisor makes judgments with the assistance of the top management. The authorities should then determine the salary ranges of every employee. The management in charge of the inspection will choose the aims and outcomes of the proposal. It is necessary to provide employees proper compensations and benefits in order to keep them content and pleased.</w:t>
      </w:r>
    </w:p>
    <w:p w14:paraId="68124037" w14:textId="630CCE33" w:rsidR="00517FBE" w:rsidRPr="00246254" w:rsidRDefault="009F1BCD" w:rsidP="00EB3ED9">
      <w:pPr>
        <w:pStyle w:val="Heading2"/>
      </w:pPr>
      <w:bookmarkStart w:id="9" w:name="_Toc78837842"/>
      <w:bookmarkStart w:id="10" w:name="_Toc89974372"/>
      <w:r w:rsidRPr="00246254">
        <w:t>Communication of the Plan to the Stakeholders</w:t>
      </w:r>
      <w:bookmarkEnd w:id="9"/>
      <w:bookmarkEnd w:id="10"/>
    </w:p>
    <w:p w14:paraId="1ED87C1A" w14:textId="3476B0F0" w:rsidR="00691F81" w:rsidRPr="00246254" w:rsidRDefault="009F1BCD" w:rsidP="00EB3ED9">
      <w:pPr>
        <w:shd w:val="clear" w:color="auto" w:fill="FFFFFF"/>
        <w:rPr>
          <w:rFonts w:eastAsia="Times New Roman" w:cs="Arial"/>
          <w:color w:val="000000"/>
          <w:lang w:val="en-US"/>
        </w:rPr>
      </w:pPr>
      <w:r w:rsidRPr="00246254">
        <w:rPr>
          <w:rFonts w:cs="Arial"/>
        </w:rPr>
        <w:t xml:space="preserve">It is the responsibility of HR executives to interact with associated stakeholders prior to the implementing the plan of having standard compensation and benefit for the employees. Because every decisions will have an impact on stakeholders such as owners, employees, and </w:t>
      </w:r>
      <w:r w:rsidR="00BA7DA7" w:rsidRPr="00246254">
        <w:rPr>
          <w:rFonts w:cs="Arial"/>
        </w:rPr>
        <w:t>creditors However</w:t>
      </w:r>
      <w:r w:rsidR="006339A3" w:rsidRPr="00246254">
        <w:rPr>
          <w:rFonts w:cs="Arial"/>
        </w:rPr>
        <w:t>, in this Covid-19 epidemic circumstances the managers can communicate digitally such as via email, video conferences, or project summery report.to maintain physical distance</w:t>
      </w:r>
      <w:r w:rsidR="00246254" w:rsidRPr="00246254">
        <w:rPr>
          <w:rFonts w:cs="Arial"/>
        </w:rPr>
        <w:t xml:space="preserve"> </w:t>
      </w:r>
      <w:r w:rsidR="00246254" w:rsidRPr="00246254">
        <w:rPr>
          <w:rFonts w:eastAsia="Times New Roman" w:cs="Arial"/>
          <w:color w:val="000000"/>
          <w:lang w:val="en-US"/>
        </w:rPr>
        <w:t>(Russel, 2015)</w:t>
      </w:r>
      <w:r w:rsidR="006339A3" w:rsidRPr="00246254">
        <w:rPr>
          <w:rFonts w:cs="Arial"/>
        </w:rPr>
        <w:t xml:space="preserve">. </w:t>
      </w:r>
    </w:p>
    <w:p w14:paraId="721DC344" w14:textId="77777777" w:rsidR="00691F81" w:rsidRPr="00246254" w:rsidRDefault="00691F81" w:rsidP="00EB3ED9">
      <w:pPr>
        <w:jc w:val="center"/>
        <w:rPr>
          <w:rFonts w:cs="Arial"/>
        </w:rPr>
      </w:pPr>
    </w:p>
    <w:p w14:paraId="7AD8EF07" w14:textId="77777777" w:rsidR="00691F81" w:rsidRPr="00246254" w:rsidRDefault="00691F81" w:rsidP="00EB3ED9">
      <w:pPr>
        <w:jc w:val="center"/>
        <w:rPr>
          <w:rFonts w:cs="Arial"/>
        </w:rPr>
      </w:pPr>
      <w:r w:rsidRPr="00246254">
        <w:rPr>
          <w:rFonts w:cs="Arial"/>
          <w:noProof/>
          <w:lang w:val="en-US"/>
        </w:rPr>
        <w:lastRenderedPageBreak/>
        <w:drawing>
          <wp:inline distT="0" distB="0" distL="0" distR="0" wp14:anchorId="740162A3" wp14:editId="7A82873B">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F56CBF6" w14:textId="1AB3299A" w:rsidR="00691F81" w:rsidRPr="00246254" w:rsidRDefault="001577CA" w:rsidP="00EB3ED9">
      <w:pPr>
        <w:jc w:val="center"/>
        <w:rPr>
          <w:rFonts w:cs="Arial"/>
        </w:rPr>
      </w:pPr>
      <w:bookmarkStart w:id="11" w:name="_Toc78837854"/>
      <w:r w:rsidRPr="00246254">
        <w:rPr>
          <w:rFonts w:cs="Arial"/>
        </w:rPr>
        <w:t>Figure 2: Ways to Communicate with Stakeholders</w:t>
      </w:r>
      <w:bookmarkEnd w:id="11"/>
    </w:p>
    <w:p w14:paraId="6FDB9646" w14:textId="0F14BB55" w:rsidR="00691F81" w:rsidRPr="000209EE" w:rsidRDefault="001577CA" w:rsidP="00EB3ED9">
      <w:pPr>
        <w:shd w:val="clear" w:color="auto" w:fill="FFFFFF"/>
        <w:jc w:val="center"/>
        <w:rPr>
          <w:rFonts w:ascii="Times New Roman" w:eastAsia="Times New Roman" w:hAnsi="Times New Roman" w:cs="Times New Roman"/>
          <w:color w:val="000000"/>
          <w:sz w:val="24"/>
          <w:szCs w:val="24"/>
          <w:lang w:val="en-US"/>
        </w:rPr>
      </w:pPr>
      <w:r w:rsidRPr="00246254">
        <w:rPr>
          <w:rFonts w:cs="Arial"/>
        </w:rPr>
        <w:t>Source:</w:t>
      </w:r>
      <w:r w:rsidR="00246254">
        <w:rPr>
          <w:rFonts w:cs="Arial"/>
        </w:rPr>
        <w:t xml:space="preserve"> </w:t>
      </w:r>
      <w:r w:rsidR="000209EE" w:rsidRPr="000209EE">
        <w:rPr>
          <w:rFonts w:ascii="Times New Roman" w:eastAsia="Times New Roman" w:hAnsi="Times New Roman" w:cs="Times New Roman"/>
          <w:color w:val="000000"/>
          <w:sz w:val="24"/>
          <w:szCs w:val="24"/>
          <w:lang w:val="en-US"/>
        </w:rPr>
        <w:t>(Overton, 2018)</w:t>
      </w:r>
    </w:p>
    <w:p w14:paraId="47B066A3" w14:textId="50276DE1" w:rsidR="00D963A0" w:rsidRPr="0011638B" w:rsidRDefault="00FD22AC" w:rsidP="00EB3ED9">
      <w:pPr>
        <w:rPr>
          <w:rFonts w:cs="Arial"/>
        </w:rPr>
      </w:pPr>
      <w:r w:rsidRPr="00246254">
        <w:rPr>
          <w:rFonts w:cs="Arial"/>
          <w:b/>
        </w:rPr>
        <w:t>Email</w:t>
      </w:r>
      <w:r w:rsidR="0011638B">
        <w:rPr>
          <w:rFonts w:cs="Arial"/>
          <w:b/>
        </w:rPr>
        <w:t xml:space="preserve"> and E-newsletters</w:t>
      </w:r>
      <w:r w:rsidRPr="00246254">
        <w:rPr>
          <w:rFonts w:cs="Arial"/>
          <w:b/>
        </w:rPr>
        <w:t xml:space="preserve">: </w:t>
      </w:r>
      <w:r w:rsidR="00104ECF" w:rsidRPr="00246254">
        <w:rPr>
          <w:rFonts w:cs="Arial"/>
        </w:rPr>
        <w:t xml:space="preserve">One of the most professional means of communication is emailing. Management can communicate with stakeholders primarily via email.  </w:t>
      </w:r>
      <w:r w:rsidR="0011638B" w:rsidRPr="00246254">
        <w:rPr>
          <w:rFonts w:cs="Arial"/>
        </w:rPr>
        <w:t>News</w:t>
      </w:r>
      <w:r w:rsidR="00104ECF" w:rsidRPr="00246254">
        <w:rPr>
          <w:rFonts w:cs="Arial"/>
        </w:rPr>
        <w:t xml:space="preserve"> could be sent to them via </w:t>
      </w:r>
      <w:r w:rsidR="0011638B" w:rsidRPr="00246254">
        <w:rPr>
          <w:rFonts w:cs="Arial"/>
        </w:rPr>
        <w:t>email when</w:t>
      </w:r>
      <w:r w:rsidR="00104ECF" w:rsidRPr="00246254">
        <w:rPr>
          <w:rFonts w:cs="Arial"/>
        </w:rPr>
        <w:t xml:space="preserve"> required</w:t>
      </w:r>
      <w:r w:rsidR="00CC6BD7" w:rsidRPr="00246254">
        <w:rPr>
          <w:rFonts w:cs="Arial"/>
        </w:rPr>
        <w:t>.</w:t>
      </w:r>
      <w:r w:rsidR="0011638B" w:rsidRPr="0011638B">
        <w:t xml:space="preserve"> </w:t>
      </w:r>
      <w:r w:rsidR="0011638B" w:rsidRPr="0011638B">
        <w:rPr>
          <w:rFonts w:cs="Arial"/>
        </w:rPr>
        <w:t>Financial updates, images, weekly news, contact details, future actions, top-level project schedule</w:t>
      </w:r>
      <w:r w:rsidR="0011638B">
        <w:rPr>
          <w:rFonts w:cs="Arial"/>
        </w:rPr>
        <w:t>s, and much more can be communicated through such technologies</w:t>
      </w:r>
      <w:r w:rsidR="0011638B" w:rsidRPr="0011638B">
        <w:rPr>
          <w:rFonts w:cs="Arial"/>
        </w:rPr>
        <w:t>.</w:t>
      </w:r>
    </w:p>
    <w:p w14:paraId="078FE03A" w14:textId="77777777" w:rsidR="00A228C7" w:rsidRDefault="00FD22AC" w:rsidP="00EB3ED9">
      <w:pPr>
        <w:rPr>
          <w:rFonts w:cs="Arial"/>
        </w:rPr>
      </w:pPr>
      <w:r w:rsidRPr="00246254">
        <w:rPr>
          <w:rFonts w:cs="Arial"/>
          <w:b/>
        </w:rPr>
        <w:t>Virtual Presentation:</w:t>
      </w:r>
      <w:r w:rsidR="00A70747" w:rsidRPr="00246254">
        <w:rPr>
          <w:rFonts w:cs="Arial"/>
        </w:rPr>
        <w:t xml:space="preserve"> </w:t>
      </w:r>
      <w:r w:rsidR="00CC6BD7" w:rsidRPr="00246254">
        <w:rPr>
          <w:rFonts w:cs="Arial"/>
        </w:rPr>
        <w:t xml:space="preserve">Managements can set up virtual presentations to connect with stakeholders. During the Covid-19 epidemic, it is has become most widely used and useful platforms for stakeholders to communicate with the organisation and management. </w:t>
      </w:r>
      <w:r w:rsidR="001E5268" w:rsidRPr="00246254">
        <w:rPr>
          <w:rFonts w:cs="Arial"/>
        </w:rPr>
        <w:t xml:space="preserve"> </w:t>
      </w:r>
    </w:p>
    <w:p w14:paraId="5539A575" w14:textId="4DCD4309" w:rsidR="00A228C7" w:rsidRPr="00A228C7" w:rsidRDefault="00A228C7" w:rsidP="00EB3ED9">
      <w:pPr>
        <w:rPr>
          <w:rFonts w:cs="Arial"/>
          <w:b/>
        </w:rPr>
      </w:pPr>
      <w:r w:rsidRPr="00A228C7">
        <w:rPr>
          <w:rFonts w:cs="Arial"/>
          <w:b/>
        </w:rPr>
        <w:t xml:space="preserve">Video Conferencing: </w:t>
      </w:r>
      <w:r w:rsidRPr="00A228C7">
        <w:rPr>
          <w:rFonts w:cs="Arial"/>
        </w:rPr>
        <w:t xml:space="preserve">Scheduled video conferencing can be arranged to provide </w:t>
      </w:r>
      <w:proofErr w:type="gramStart"/>
      <w:r w:rsidRPr="00A228C7">
        <w:rPr>
          <w:rFonts w:cs="Arial"/>
        </w:rPr>
        <w:t>a</w:t>
      </w:r>
      <w:proofErr w:type="gramEnd"/>
      <w:r w:rsidRPr="00A228C7">
        <w:rPr>
          <w:rFonts w:cs="Arial"/>
        </w:rPr>
        <w:t xml:space="preserve"> update about the proposed plan. These really are useful for getting timely and fast feedback to unexpected challenges that must be addressed instantly.</w:t>
      </w:r>
    </w:p>
    <w:p w14:paraId="78425399" w14:textId="0274C86D" w:rsidR="00D140ED" w:rsidRPr="00246254" w:rsidRDefault="00E37AA9" w:rsidP="00EB3ED9">
      <w:pPr>
        <w:rPr>
          <w:rFonts w:cs="Arial"/>
        </w:rPr>
      </w:pPr>
      <w:r w:rsidRPr="00246254">
        <w:rPr>
          <w:rFonts w:cs="Arial"/>
          <w:b/>
        </w:rPr>
        <w:t>Project Summery Report:</w:t>
      </w:r>
      <w:r w:rsidR="00CC6BD7" w:rsidRPr="00246254">
        <w:rPr>
          <w:rFonts w:cs="Arial"/>
          <w:b/>
        </w:rPr>
        <w:t xml:space="preserve"> </w:t>
      </w:r>
      <w:r w:rsidR="00CC6BD7" w:rsidRPr="00246254">
        <w:rPr>
          <w:rFonts w:cs="Arial"/>
        </w:rPr>
        <w:t>It is thought to be a classic method of communicating with stakeholders. The executives might outline the planned proposal's effect, result, and usefulness in a statement to deliver to relevant constituents.</w:t>
      </w:r>
      <w:r w:rsidR="009868D9" w:rsidRPr="00246254">
        <w:rPr>
          <w:rFonts w:cs="Arial"/>
        </w:rPr>
        <w:t xml:space="preserve"> </w:t>
      </w:r>
    </w:p>
    <w:p w14:paraId="238DFFCE" w14:textId="6D939386" w:rsidR="00D647C1" w:rsidRPr="00246254" w:rsidRDefault="00BF3A5A" w:rsidP="00EB3ED9">
      <w:pPr>
        <w:pStyle w:val="Heading2"/>
      </w:pPr>
      <w:bookmarkStart w:id="12" w:name="_Toc78837843"/>
      <w:bookmarkStart w:id="13" w:name="_Toc89974373"/>
      <w:r w:rsidRPr="00246254">
        <w:lastRenderedPageBreak/>
        <w:t xml:space="preserve">Evaluation of appropriate Monitoring and Reviewing Techniques to Ensure </w:t>
      </w:r>
      <w:r w:rsidR="00F13333" w:rsidRPr="00246254">
        <w:t>Effective Implementation of the Solution</w:t>
      </w:r>
      <w:bookmarkEnd w:id="12"/>
      <w:bookmarkEnd w:id="13"/>
    </w:p>
    <w:p w14:paraId="1F915886" w14:textId="28B47624" w:rsidR="00E83594" w:rsidRPr="00A8687A" w:rsidRDefault="00917B55" w:rsidP="00EB3ED9">
      <w:pPr>
        <w:shd w:val="clear" w:color="auto" w:fill="FFFFFF"/>
        <w:rPr>
          <w:rFonts w:eastAsia="Times New Roman" w:cs="Arial"/>
          <w:color w:val="000000"/>
          <w:lang w:val="en-US"/>
        </w:rPr>
      </w:pPr>
      <w:r w:rsidRPr="00246254">
        <w:rPr>
          <w:rFonts w:cs="Arial"/>
        </w:rPr>
        <w:t>To minimize unhappiness and enhancing employee engagement, regular communication with personnel should have been established, and the ideas should be explored before implementing</w:t>
      </w:r>
      <w:r w:rsidR="002928E8" w:rsidRPr="00246254">
        <w:rPr>
          <w:rFonts w:cs="Arial"/>
        </w:rPr>
        <w:t xml:space="preserve"> an employee wellbeing strategy</w:t>
      </w:r>
      <w:r w:rsidR="00FC571E" w:rsidRPr="00246254">
        <w:rPr>
          <w:rFonts w:cs="Arial"/>
        </w:rPr>
        <w:t>.</w:t>
      </w:r>
      <w:r w:rsidR="002928E8" w:rsidRPr="00246254">
        <w:rPr>
          <w:rFonts w:cs="Arial"/>
        </w:rPr>
        <w:t xml:space="preserve"> </w:t>
      </w:r>
      <w:r w:rsidRPr="00246254">
        <w:rPr>
          <w:rFonts w:cs="Arial"/>
        </w:rPr>
        <w:t xml:space="preserve">It is the responsibility of HR management to collect the views of all respective employees about their requests while executing the plan to keep </w:t>
      </w:r>
      <w:proofErr w:type="gramStart"/>
      <w:r w:rsidRPr="00246254">
        <w:rPr>
          <w:rFonts w:cs="Arial"/>
        </w:rPr>
        <w:t>an</w:t>
      </w:r>
      <w:proofErr w:type="gramEnd"/>
      <w:r w:rsidR="002928E8" w:rsidRPr="00246254">
        <w:rPr>
          <w:rFonts w:cs="Arial"/>
        </w:rPr>
        <w:t xml:space="preserve"> uniform compensation system. </w:t>
      </w:r>
      <w:r w:rsidRPr="00246254">
        <w:rPr>
          <w:rFonts w:cs="Arial"/>
        </w:rPr>
        <w:t xml:space="preserve">The regular monitoring of compensation and benefit plan is required to be successful and enhancing employee satisfaction. </w:t>
      </w:r>
      <w:r w:rsidR="00973E2B" w:rsidRPr="00246254">
        <w:rPr>
          <w:rFonts w:cs="Arial"/>
        </w:rPr>
        <w:t xml:space="preserve"> </w:t>
      </w:r>
      <w:r w:rsidR="0032797D" w:rsidRPr="00246254">
        <w:rPr>
          <w:rFonts w:cs="Arial"/>
        </w:rPr>
        <w:t xml:space="preserve">The performance of the employees should be monitored after implementing the new compensation and benefits standards. Then, the effectiveness of the program should be evaluated and compared with the established standards. Afterwards corrective measures should be taken to reduce the gap between actual performance and planned performance. </w:t>
      </w:r>
      <w:r w:rsidR="00F007F5" w:rsidRPr="00246254">
        <w:rPr>
          <w:rFonts w:cs="Arial"/>
        </w:rPr>
        <w:t>Employees that are unmotivated must be motivated to make them productive</w:t>
      </w:r>
      <w:r w:rsidR="00246254" w:rsidRPr="00246254">
        <w:rPr>
          <w:rFonts w:cs="Arial"/>
        </w:rPr>
        <w:t xml:space="preserve"> </w:t>
      </w:r>
      <w:r w:rsidR="00246254" w:rsidRPr="00246254">
        <w:rPr>
          <w:rFonts w:eastAsia="Times New Roman" w:cs="Arial"/>
          <w:color w:val="000000"/>
          <w:lang w:val="en-US"/>
        </w:rPr>
        <w:t>(</w:t>
      </w:r>
      <w:proofErr w:type="spellStart"/>
      <w:r w:rsidR="00246254" w:rsidRPr="00246254">
        <w:rPr>
          <w:rFonts w:eastAsia="Times New Roman" w:cs="Arial"/>
          <w:color w:val="000000"/>
          <w:lang w:val="en-US"/>
        </w:rPr>
        <w:t>Shachin</w:t>
      </w:r>
      <w:proofErr w:type="spellEnd"/>
      <w:r w:rsidR="00246254" w:rsidRPr="00246254">
        <w:rPr>
          <w:rFonts w:eastAsia="Times New Roman" w:cs="Arial"/>
          <w:color w:val="000000"/>
          <w:lang w:val="en-US"/>
        </w:rPr>
        <w:t>, 2003)</w:t>
      </w:r>
      <w:r w:rsidR="00F007F5" w:rsidRPr="00246254">
        <w:rPr>
          <w:rFonts w:cs="Arial"/>
        </w:rPr>
        <w:t>. Employees must be pleased and productive following the implementation of a structured compensation system.</w:t>
      </w:r>
    </w:p>
    <w:p w14:paraId="5DBAFE5E" w14:textId="77777777" w:rsidR="00A8687A" w:rsidRDefault="00A8687A" w:rsidP="00EB3ED9">
      <w:pPr>
        <w:pStyle w:val="Heading1"/>
      </w:pPr>
      <w:bookmarkStart w:id="14" w:name="_Toc89974374"/>
      <w:bookmarkStart w:id="15" w:name="_Toc78837844"/>
      <w:r>
        <w:br w:type="page"/>
      </w:r>
    </w:p>
    <w:p w14:paraId="713D328B" w14:textId="4AA2AC5B" w:rsidR="00D647C1" w:rsidRPr="00246254" w:rsidRDefault="00A65966" w:rsidP="00EB3ED9">
      <w:pPr>
        <w:pStyle w:val="Heading1"/>
      </w:pPr>
      <w:r w:rsidRPr="00246254">
        <w:lastRenderedPageBreak/>
        <w:t>Conclusion</w:t>
      </w:r>
      <w:bookmarkEnd w:id="14"/>
      <w:r w:rsidRPr="00246254">
        <w:t xml:space="preserve"> </w:t>
      </w:r>
      <w:bookmarkEnd w:id="15"/>
    </w:p>
    <w:p w14:paraId="53C8EBD1" w14:textId="6E5CF749" w:rsidR="00973E2B" w:rsidRPr="00246254" w:rsidRDefault="00A65966" w:rsidP="00EB3ED9">
      <w:pPr>
        <w:rPr>
          <w:rFonts w:cs="Arial"/>
        </w:rPr>
      </w:pPr>
      <w:r w:rsidRPr="00246254">
        <w:rPr>
          <w:rFonts w:cs="Arial"/>
        </w:rPr>
        <w:t xml:space="preserve">The working culture of professionals has evolved dramatically since the Covid-19 epidemic. Professionals in most </w:t>
      </w:r>
      <w:r w:rsidR="007246F5" w:rsidRPr="00246254">
        <w:rPr>
          <w:rFonts w:cs="Arial"/>
        </w:rPr>
        <w:t>firms’</w:t>
      </w:r>
      <w:r w:rsidRPr="00246254">
        <w:rPr>
          <w:rFonts w:cs="Arial"/>
        </w:rPr>
        <w:t xml:space="preserve"> work at home using laptops and other technology, but this poses some new challenges for them. The majority of workers are dissatisfied with their pay since the companies' financial situation has deteriorated, resulting in lower pay. Many staff are laid off. As a result, current staff are becoming disgruntled and demoralised. To address this problem, the company should apply a variety of approaches. Managers can identify and use a structured decision-making procedure to discover a specific solution to these problems. HR managers might adopt various plans for executing and fixing challenges through talking with stakeholders.</w:t>
      </w:r>
    </w:p>
    <w:p w14:paraId="5E0B8B5D" w14:textId="77777777" w:rsidR="004F7036" w:rsidRPr="00246254" w:rsidRDefault="004F7036" w:rsidP="00EB3ED9">
      <w:pPr>
        <w:rPr>
          <w:rFonts w:cs="Arial"/>
        </w:rPr>
      </w:pPr>
    </w:p>
    <w:p w14:paraId="7BEE51D6" w14:textId="77777777" w:rsidR="00E83594" w:rsidRPr="00246254" w:rsidRDefault="00E83594" w:rsidP="00EB3ED9">
      <w:pPr>
        <w:rPr>
          <w:rFonts w:cs="Arial"/>
        </w:rPr>
      </w:pPr>
    </w:p>
    <w:p w14:paraId="00C683E5" w14:textId="77777777" w:rsidR="00E83594" w:rsidRPr="00246254" w:rsidRDefault="00E83594" w:rsidP="00EB3ED9">
      <w:pPr>
        <w:rPr>
          <w:rFonts w:cs="Arial"/>
        </w:rPr>
      </w:pPr>
    </w:p>
    <w:p w14:paraId="5ABE9320" w14:textId="77777777" w:rsidR="00E83594" w:rsidRPr="00246254" w:rsidRDefault="00E83594" w:rsidP="00EB3ED9">
      <w:pPr>
        <w:rPr>
          <w:rFonts w:cs="Arial"/>
        </w:rPr>
      </w:pPr>
    </w:p>
    <w:p w14:paraId="5C1F0F89" w14:textId="77777777" w:rsidR="00E83594" w:rsidRPr="00246254" w:rsidRDefault="00E83594" w:rsidP="00EB3ED9">
      <w:pPr>
        <w:rPr>
          <w:rFonts w:cs="Arial"/>
        </w:rPr>
      </w:pPr>
    </w:p>
    <w:p w14:paraId="2EA3E911" w14:textId="77777777" w:rsidR="00E83594" w:rsidRPr="00246254" w:rsidRDefault="00E83594" w:rsidP="00EB3ED9">
      <w:pPr>
        <w:rPr>
          <w:rFonts w:cs="Arial"/>
        </w:rPr>
      </w:pPr>
    </w:p>
    <w:p w14:paraId="6130F309" w14:textId="77777777" w:rsidR="00E83594" w:rsidRPr="00246254" w:rsidRDefault="00E83594" w:rsidP="00EB3ED9">
      <w:pPr>
        <w:rPr>
          <w:rFonts w:cs="Arial"/>
        </w:rPr>
      </w:pPr>
    </w:p>
    <w:p w14:paraId="2DE89383" w14:textId="77777777" w:rsidR="00E83594" w:rsidRPr="00246254" w:rsidRDefault="00E83594" w:rsidP="00EB3ED9">
      <w:pPr>
        <w:rPr>
          <w:rFonts w:cs="Arial"/>
        </w:rPr>
      </w:pPr>
    </w:p>
    <w:p w14:paraId="4E6FCA00" w14:textId="77777777" w:rsidR="00E83594" w:rsidRPr="00246254" w:rsidRDefault="00E83594" w:rsidP="00EB3ED9">
      <w:pPr>
        <w:rPr>
          <w:rFonts w:cs="Arial"/>
        </w:rPr>
      </w:pPr>
    </w:p>
    <w:p w14:paraId="31A551CB" w14:textId="77777777" w:rsidR="00E83594" w:rsidRPr="00246254" w:rsidRDefault="00E83594" w:rsidP="00EB3ED9">
      <w:pPr>
        <w:rPr>
          <w:rFonts w:cs="Arial"/>
        </w:rPr>
      </w:pPr>
    </w:p>
    <w:p w14:paraId="2E3FB2E3" w14:textId="77777777" w:rsidR="00E83594" w:rsidRPr="00246254" w:rsidRDefault="00E83594" w:rsidP="00EB3ED9">
      <w:pPr>
        <w:rPr>
          <w:rFonts w:cs="Arial"/>
        </w:rPr>
      </w:pPr>
    </w:p>
    <w:p w14:paraId="5CBE75A5" w14:textId="77777777" w:rsidR="00E83594" w:rsidRPr="00246254" w:rsidRDefault="00E83594" w:rsidP="00EB3ED9">
      <w:pPr>
        <w:rPr>
          <w:rFonts w:cs="Arial"/>
        </w:rPr>
      </w:pPr>
    </w:p>
    <w:p w14:paraId="11B42A37" w14:textId="77777777" w:rsidR="00E83594" w:rsidRPr="00246254" w:rsidRDefault="00E83594" w:rsidP="00EB3ED9">
      <w:pPr>
        <w:rPr>
          <w:rFonts w:cs="Arial"/>
        </w:rPr>
      </w:pPr>
    </w:p>
    <w:p w14:paraId="4A84D167" w14:textId="77777777" w:rsidR="00E83594" w:rsidRPr="00246254" w:rsidRDefault="00E83594" w:rsidP="00EB3ED9">
      <w:pPr>
        <w:rPr>
          <w:rFonts w:cs="Arial"/>
        </w:rPr>
      </w:pPr>
    </w:p>
    <w:p w14:paraId="10F6A856" w14:textId="77777777" w:rsidR="0097433C" w:rsidRPr="00246254" w:rsidRDefault="0097433C" w:rsidP="00EB3ED9">
      <w:pPr>
        <w:rPr>
          <w:rFonts w:eastAsiaTheme="majorEastAsia" w:cs="Arial"/>
          <w:b/>
          <w:color w:val="000000" w:themeColor="text1"/>
        </w:rPr>
      </w:pPr>
      <w:r w:rsidRPr="00246254">
        <w:rPr>
          <w:rFonts w:cs="Arial"/>
        </w:rPr>
        <w:br w:type="page"/>
      </w:r>
    </w:p>
    <w:p w14:paraId="3A790C12" w14:textId="3F1889D1" w:rsidR="009511BE" w:rsidRPr="00246254" w:rsidRDefault="00517E54" w:rsidP="00EB3ED9">
      <w:pPr>
        <w:pStyle w:val="Heading1"/>
      </w:pPr>
      <w:bookmarkStart w:id="16" w:name="_Toc89974375"/>
      <w:r w:rsidRPr="00246254">
        <w:lastRenderedPageBreak/>
        <w:t>References</w:t>
      </w:r>
      <w:bookmarkEnd w:id="16"/>
      <w:r w:rsidRPr="00246254">
        <w:t xml:space="preserve"> </w:t>
      </w:r>
    </w:p>
    <w:p w14:paraId="3A0E8654" w14:textId="77777777" w:rsidR="000A750D"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Ahmad, </w:t>
      </w:r>
      <w:proofErr w:type="spellStart"/>
      <w:r w:rsidRPr="00D21F97">
        <w:rPr>
          <w:rFonts w:eastAsia="Times New Roman" w:cs="Arial"/>
          <w:color w:val="000000"/>
          <w:lang w:val="en-US"/>
        </w:rPr>
        <w:t>Abd.R</w:t>
      </w:r>
      <w:proofErr w:type="spellEnd"/>
      <w:r w:rsidRPr="00D21F97">
        <w:rPr>
          <w:rFonts w:eastAsia="Times New Roman" w:cs="Arial"/>
          <w:color w:val="000000"/>
          <w:lang w:val="en-US"/>
        </w:rPr>
        <w:t xml:space="preserve">., Idris, M.T.M. and Hashim, M.H. (2013). A Study of Flexible Working Hours and Motivation. </w:t>
      </w:r>
      <w:r w:rsidRPr="00D21F97">
        <w:rPr>
          <w:rFonts w:eastAsia="Times New Roman" w:cs="Arial"/>
          <w:i/>
          <w:iCs/>
          <w:color w:val="000000"/>
          <w:lang w:val="en-US"/>
        </w:rPr>
        <w:t>Asian Social Science</w:t>
      </w:r>
      <w:r w:rsidRPr="00D21F97">
        <w:rPr>
          <w:rFonts w:eastAsia="Times New Roman" w:cs="Arial"/>
          <w:color w:val="000000"/>
          <w:lang w:val="en-US"/>
        </w:rPr>
        <w:t>, [online] 9(3). Available at: https://pdfs.semanticscholar.org/a3c5/bfa219b3b5de5f97686a72b2b602ee5b5d47.pdf [Accessed 9 Nov. 2019].</w:t>
      </w:r>
    </w:p>
    <w:p w14:paraId="5A442493" w14:textId="77777777" w:rsidR="000A750D"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Argyris, C., Cartwright, S., Cooper, C.L. and Starbuck, W.H. (2015). </w:t>
      </w:r>
      <w:r w:rsidRPr="00D21F97">
        <w:rPr>
          <w:rFonts w:eastAsia="Times New Roman" w:cs="Arial"/>
          <w:i/>
          <w:iCs/>
          <w:color w:val="000000"/>
          <w:lang w:val="en-US"/>
        </w:rPr>
        <w:t>Human resource management</w:t>
      </w:r>
      <w:r w:rsidRPr="00D21F97">
        <w:rPr>
          <w:rFonts w:eastAsia="Times New Roman" w:cs="Arial"/>
          <w:color w:val="000000"/>
          <w:lang w:val="en-US"/>
        </w:rPr>
        <w:t>. Malden, Mass.: Blackwell Publ.</w:t>
      </w:r>
    </w:p>
    <w:p w14:paraId="033BF000" w14:textId="77777777" w:rsidR="000A750D"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Clutterbuck, D. (2013). </w:t>
      </w:r>
      <w:r w:rsidRPr="00D21F97">
        <w:rPr>
          <w:rFonts w:eastAsia="Times New Roman" w:cs="Arial"/>
          <w:i/>
          <w:iCs/>
          <w:color w:val="000000"/>
          <w:lang w:val="en-US"/>
        </w:rPr>
        <w:t xml:space="preserve">Managing work-life </w:t>
      </w:r>
      <w:proofErr w:type="gramStart"/>
      <w:r w:rsidRPr="00D21F97">
        <w:rPr>
          <w:rFonts w:eastAsia="Times New Roman" w:cs="Arial"/>
          <w:i/>
          <w:iCs/>
          <w:color w:val="000000"/>
          <w:lang w:val="en-US"/>
        </w:rPr>
        <w:t>balance :</w:t>
      </w:r>
      <w:proofErr w:type="gramEnd"/>
      <w:r w:rsidRPr="00D21F97">
        <w:rPr>
          <w:rFonts w:eastAsia="Times New Roman" w:cs="Arial"/>
          <w:i/>
          <w:iCs/>
          <w:color w:val="000000"/>
          <w:lang w:val="en-US"/>
        </w:rPr>
        <w:t xml:space="preserve"> a guide for HR in achieving </w:t>
      </w:r>
      <w:proofErr w:type="spellStart"/>
      <w:r w:rsidRPr="00D21F97">
        <w:rPr>
          <w:rFonts w:eastAsia="Times New Roman" w:cs="Arial"/>
          <w:i/>
          <w:iCs/>
          <w:color w:val="000000"/>
          <w:lang w:val="en-US"/>
        </w:rPr>
        <w:t>organisational</w:t>
      </w:r>
      <w:proofErr w:type="spellEnd"/>
      <w:r w:rsidRPr="00D21F97">
        <w:rPr>
          <w:rFonts w:eastAsia="Times New Roman" w:cs="Arial"/>
          <w:i/>
          <w:iCs/>
          <w:color w:val="000000"/>
          <w:lang w:val="en-US"/>
        </w:rPr>
        <w:t xml:space="preserve"> and individual change</w:t>
      </w:r>
      <w:r w:rsidRPr="00D21F97">
        <w:rPr>
          <w:rFonts w:eastAsia="Times New Roman" w:cs="Arial"/>
          <w:color w:val="000000"/>
          <w:lang w:val="en-US"/>
        </w:rPr>
        <w:t xml:space="preserve">. London: Chartered Institute </w:t>
      </w:r>
      <w:proofErr w:type="gramStart"/>
      <w:r w:rsidRPr="00D21F97">
        <w:rPr>
          <w:rFonts w:eastAsia="Times New Roman" w:cs="Arial"/>
          <w:color w:val="000000"/>
          <w:lang w:val="en-US"/>
        </w:rPr>
        <w:t>Of</w:t>
      </w:r>
      <w:proofErr w:type="gramEnd"/>
      <w:r w:rsidRPr="00D21F97">
        <w:rPr>
          <w:rFonts w:eastAsia="Times New Roman" w:cs="Arial"/>
          <w:color w:val="000000"/>
          <w:lang w:val="en-US"/>
        </w:rPr>
        <w:t xml:space="preserve"> Personnel And Development.</w:t>
      </w:r>
    </w:p>
    <w:p w14:paraId="2929C299" w14:textId="6D4632E0" w:rsidR="00E96430" w:rsidRPr="00D21F97" w:rsidRDefault="00E96430" w:rsidP="00EB3ED9">
      <w:pPr>
        <w:shd w:val="clear" w:color="auto" w:fill="FFFFFF"/>
        <w:spacing w:after="240"/>
        <w:rPr>
          <w:rFonts w:eastAsia="Times New Roman" w:cs="Arial"/>
          <w:color w:val="000000"/>
          <w:lang w:val="en-US"/>
        </w:rPr>
      </w:pPr>
      <w:r w:rsidRPr="00E96430">
        <w:rPr>
          <w:rFonts w:eastAsia="Times New Roman" w:cs="Arial"/>
          <w:color w:val="000000"/>
          <w:lang w:val="en-US"/>
        </w:rPr>
        <w:t xml:space="preserve">Hilton (2021). </w:t>
      </w:r>
      <w:r w:rsidRPr="00E96430">
        <w:rPr>
          <w:rFonts w:eastAsia="Times New Roman" w:cs="Arial"/>
          <w:i/>
          <w:iCs/>
          <w:color w:val="000000"/>
          <w:lang w:val="en-US"/>
        </w:rPr>
        <w:t>(PDF) Work-Life Balance During COVID-19 Pandemic and Remote Work: A Systematic Literature Review</w:t>
      </w:r>
      <w:r w:rsidRPr="00E96430">
        <w:rPr>
          <w:rFonts w:eastAsia="Times New Roman" w:cs="Arial"/>
          <w:color w:val="000000"/>
          <w:lang w:val="en-US"/>
        </w:rPr>
        <w:t>. [online] ResearchGate. Available at: https://www.researchgate.net/publication/352738293_Work-Life_Balance_During_COVID-19_Pandemic_and_Remote_Work_A_Systematic_Literature_Review [Accessed 9 Dec. 2021].</w:t>
      </w:r>
    </w:p>
    <w:p w14:paraId="60802D50" w14:textId="7BC5489D" w:rsidR="000209EE"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Isaacs, D. (2016). Work-life balance. </w:t>
      </w:r>
      <w:r w:rsidRPr="00D21F97">
        <w:rPr>
          <w:rFonts w:eastAsia="Times New Roman" w:cs="Arial"/>
          <w:i/>
          <w:iCs/>
          <w:color w:val="000000"/>
          <w:lang w:val="en-US"/>
        </w:rPr>
        <w:t xml:space="preserve">Journal of </w:t>
      </w:r>
      <w:proofErr w:type="spellStart"/>
      <w:r w:rsidRPr="00D21F97">
        <w:rPr>
          <w:rFonts w:eastAsia="Times New Roman" w:cs="Arial"/>
          <w:i/>
          <w:iCs/>
          <w:color w:val="000000"/>
          <w:lang w:val="en-US"/>
        </w:rPr>
        <w:t>Paediatrics</w:t>
      </w:r>
      <w:proofErr w:type="spellEnd"/>
      <w:r w:rsidRPr="00D21F97">
        <w:rPr>
          <w:rFonts w:eastAsia="Times New Roman" w:cs="Arial"/>
          <w:i/>
          <w:iCs/>
          <w:color w:val="000000"/>
          <w:lang w:val="en-US"/>
        </w:rPr>
        <w:t xml:space="preserve"> and Child Health</w:t>
      </w:r>
      <w:r w:rsidRPr="00D21F97">
        <w:rPr>
          <w:rFonts w:eastAsia="Times New Roman" w:cs="Arial"/>
          <w:color w:val="000000"/>
          <w:lang w:val="en-US"/>
        </w:rPr>
        <w:t>, 52(1), pp.5–6.</w:t>
      </w:r>
    </w:p>
    <w:p w14:paraId="6AD01A1C" w14:textId="77777777" w:rsidR="000209EE" w:rsidRPr="00D21F97" w:rsidRDefault="000209EE" w:rsidP="00EB3ED9">
      <w:pPr>
        <w:pStyle w:val="NormalWeb"/>
        <w:shd w:val="clear" w:color="auto" w:fill="FFFFFF"/>
        <w:spacing w:before="0" w:beforeAutospacing="0" w:after="240" w:afterAutospacing="0" w:line="360" w:lineRule="auto"/>
        <w:rPr>
          <w:rFonts w:ascii="Arial" w:hAnsi="Arial" w:cs="Arial"/>
          <w:color w:val="000000"/>
          <w:sz w:val="22"/>
          <w:szCs w:val="22"/>
        </w:rPr>
      </w:pPr>
      <w:r w:rsidRPr="00D21F97">
        <w:rPr>
          <w:rFonts w:ascii="Arial" w:hAnsi="Arial" w:cs="Arial"/>
          <w:color w:val="000000"/>
          <w:sz w:val="22"/>
          <w:szCs w:val="22"/>
        </w:rPr>
        <w:t xml:space="preserve">Overton, R. (2018). </w:t>
      </w:r>
      <w:r w:rsidRPr="00D21F97">
        <w:rPr>
          <w:rFonts w:ascii="Arial" w:hAnsi="Arial" w:cs="Arial"/>
          <w:i/>
          <w:iCs/>
          <w:color w:val="000000"/>
          <w:sz w:val="22"/>
          <w:szCs w:val="22"/>
        </w:rPr>
        <w:t>Business communication</w:t>
      </w:r>
      <w:r w:rsidRPr="00D21F97">
        <w:rPr>
          <w:rFonts w:ascii="Arial" w:hAnsi="Arial" w:cs="Arial"/>
          <w:color w:val="000000"/>
          <w:sz w:val="22"/>
          <w:szCs w:val="22"/>
        </w:rPr>
        <w:t xml:space="preserve">. Boat </w:t>
      </w:r>
      <w:proofErr w:type="spellStart"/>
      <w:r w:rsidRPr="00D21F97">
        <w:rPr>
          <w:rFonts w:ascii="Arial" w:hAnsi="Arial" w:cs="Arial"/>
          <w:color w:val="000000"/>
          <w:sz w:val="22"/>
          <w:szCs w:val="22"/>
        </w:rPr>
        <w:t>Harbour</w:t>
      </w:r>
      <w:proofErr w:type="spellEnd"/>
      <w:r w:rsidRPr="00D21F97">
        <w:rPr>
          <w:rFonts w:ascii="Arial" w:hAnsi="Arial" w:cs="Arial"/>
          <w:color w:val="000000"/>
          <w:sz w:val="22"/>
          <w:szCs w:val="22"/>
        </w:rPr>
        <w:t>, N.S.W.: Martin Books.</w:t>
      </w:r>
    </w:p>
    <w:p w14:paraId="3C922953" w14:textId="31236B6B" w:rsidR="00675ABC" w:rsidRPr="00D21F97" w:rsidRDefault="000209EE" w:rsidP="00EB3ED9">
      <w:pPr>
        <w:pStyle w:val="NormalWeb"/>
        <w:shd w:val="clear" w:color="auto" w:fill="FFFFFF"/>
        <w:spacing w:before="0" w:beforeAutospacing="0" w:after="240" w:afterAutospacing="0" w:line="360" w:lineRule="auto"/>
        <w:rPr>
          <w:rFonts w:ascii="Arial" w:hAnsi="Arial" w:cs="Arial"/>
          <w:color w:val="000000"/>
          <w:sz w:val="22"/>
          <w:szCs w:val="22"/>
        </w:rPr>
      </w:pPr>
      <w:r w:rsidRPr="00D21F97">
        <w:rPr>
          <w:rFonts w:ascii="Arial" w:hAnsi="Arial" w:cs="Arial"/>
          <w:color w:val="000000"/>
          <w:sz w:val="22"/>
          <w:szCs w:val="22"/>
        </w:rPr>
        <w:t>‌</w:t>
      </w:r>
      <w:proofErr w:type="spellStart"/>
      <w:r w:rsidR="00675ABC" w:rsidRPr="00D21F97">
        <w:rPr>
          <w:rFonts w:ascii="Arial" w:hAnsi="Arial" w:cs="Arial"/>
          <w:color w:val="000000"/>
          <w:sz w:val="22"/>
          <w:szCs w:val="22"/>
        </w:rPr>
        <w:t>Poul</w:t>
      </w:r>
      <w:proofErr w:type="spellEnd"/>
      <w:r w:rsidR="00675ABC" w:rsidRPr="00D21F97">
        <w:rPr>
          <w:rFonts w:ascii="Arial" w:hAnsi="Arial" w:cs="Arial"/>
          <w:color w:val="000000"/>
          <w:sz w:val="22"/>
          <w:szCs w:val="22"/>
        </w:rPr>
        <w:t xml:space="preserve"> J (2020). </w:t>
      </w:r>
      <w:r w:rsidR="00675ABC" w:rsidRPr="00D21F97">
        <w:rPr>
          <w:rFonts w:ascii="Arial" w:hAnsi="Arial" w:cs="Arial"/>
          <w:i/>
          <w:iCs/>
          <w:color w:val="000000"/>
          <w:sz w:val="22"/>
          <w:szCs w:val="22"/>
        </w:rPr>
        <w:t>Employees expressing high level of dissatisfaction with their employer during COVID-19 crisis</w:t>
      </w:r>
      <w:r w:rsidR="00675ABC" w:rsidRPr="00D21F97">
        <w:rPr>
          <w:rFonts w:ascii="Arial" w:hAnsi="Arial" w:cs="Arial"/>
          <w:color w:val="000000"/>
          <w:sz w:val="22"/>
          <w:szCs w:val="22"/>
        </w:rPr>
        <w:t xml:space="preserve">. [online] </w:t>
      </w:r>
      <w:proofErr w:type="spellStart"/>
      <w:r w:rsidR="00675ABC" w:rsidRPr="00D21F97">
        <w:rPr>
          <w:rFonts w:ascii="Arial" w:hAnsi="Arial" w:cs="Arial"/>
          <w:color w:val="000000"/>
          <w:sz w:val="22"/>
          <w:szCs w:val="22"/>
        </w:rPr>
        <w:t>theHRDIRECTOR</w:t>
      </w:r>
      <w:proofErr w:type="spellEnd"/>
      <w:r w:rsidR="00675ABC" w:rsidRPr="00D21F97">
        <w:rPr>
          <w:rFonts w:ascii="Arial" w:hAnsi="Arial" w:cs="Arial"/>
          <w:color w:val="000000"/>
          <w:sz w:val="22"/>
          <w:szCs w:val="22"/>
        </w:rPr>
        <w:t>. Available at: https://www.thehrdirector.com/business-news/covid19/65-per-cent-of-uk-employees-feel-mistreated-by-their-employer-during-the-covid-19-crisis/ [Accessed 9 Dec. 2021].</w:t>
      </w:r>
    </w:p>
    <w:p w14:paraId="2BF7EC36" w14:textId="00CCF7D5" w:rsidR="000A750D" w:rsidRPr="00D21F97" w:rsidRDefault="00675ABC" w:rsidP="00EB3ED9">
      <w:pPr>
        <w:shd w:val="clear" w:color="auto" w:fill="FFFFFF"/>
        <w:rPr>
          <w:rFonts w:cs="Arial"/>
          <w:color w:val="000000"/>
        </w:rPr>
      </w:pPr>
      <w:r w:rsidRPr="00D21F97">
        <w:rPr>
          <w:rFonts w:cs="Arial"/>
          <w:color w:val="000000"/>
        </w:rPr>
        <w:t>‌</w:t>
      </w:r>
      <w:r w:rsidR="000A750D" w:rsidRPr="00D21F97">
        <w:rPr>
          <w:rFonts w:eastAsia="Times New Roman" w:cs="Arial"/>
          <w:color w:val="000000"/>
          <w:lang w:val="en-US"/>
        </w:rPr>
        <w:t xml:space="preserve">Robbin (2017). </w:t>
      </w:r>
      <w:r w:rsidR="000A750D" w:rsidRPr="00D21F97">
        <w:rPr>
          <w:rFonts w:eastAsia="Times New Roman" w:cs="Arial"/>
          <w:i/>
          <w:iCs/>
          <w:color w:val="000000"/>
          <w:lang w:val="en-US"/>
        </w:rPr>
        <w:t>Compensation and Employee Motivation</w:t>
      </w:r>
      <w:r w:rsidR="000A750D" w:rsidRPr="00D21F97">
        <w:rPr>
          <w:rFonts w:eastAsia="Times New Roman" w:cs="Arial"/>
          <w:color w:val="000000"/>
          <w:lang w:val="en-US"/>
        </w:rPr>
        <w:t>. [online] www.whatishumanresource.com. Available at: https://www.whatishumanresource.com/compensation-and-employee-motivation [Accessed 9 Dec. 2021].</w:t>
      </w:r>
    </w:p>
    <w:p w14:paraId="612D9E9E" w14:textId="77777777" w:rsidR="000A750D"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Russel (2015). </w:t>
      </w:r>
      <w:r w:rsidRPr="00D21F97">
        <w:rPr>
          <w:rFonts w:eastAsia="Times New Roman" w:cs="Arial"/>
          <w:i/>
          <w:iCs/>
          <w:color w:val="000000"/>
          <w:lang w:val="en-US"/>
        </w:rPr>
        <w:t>Methods of Communication</w:t>
      </w:r>
      <w:r w:rsidRPr="00D21F97">
        <w:rPr>
          <w:rFonts w:eastAsia="Times New Roman" w:cs="Arial"/>
          <w:color w:val="000000"/>
          <w:lang w:val="en-US"/>
        </w:rPr>
        <w:t>. [online] Cliffsnotes.com. Available at: https://www.cliffsnotes.com/study-guides/principles-of-management/communication-and-interpersonal-skills/methods-of-communication [Accessed 9 Dec. 2021].</w:t>
      </w:r>
    </w:p>
    <w:p w14:paraId="2E2B0CC9" w14:textId="77777777" w:rsidR="000A750D" w:rsidRPr="00D21F97" w:rsidRDefault="000A750D" w:rsidP="00EB3ED9">
      <w:pPr>
        <w:shd w:val="clear" w:color="auto" w:fill="FFFFFF"/>
        <w:spacing w:after="240"/>
        <w:rPr>
          <w:rFonts w:eastAsia="Times New Roman" w:cs="Arial"/>
          <w:color w:val="000000"/>
          <w:lang w:val="en-US"/>
        </w:rPr>
      </w:pPr>
      <w:proofErr w:type="spellStart"/>
      <w:r w:rsidRPr="00D21F97">
        <w:rPr>
          <w:rFonts w:eastAsia="Times New Roman" w:cs="Arial"/>
          <w:color w:val="000000"/>
          <w:lang w:val="en-US"/>
        </w:rPr>
        <w:lastRenderedPageBreak/>
        <w:t>Shachin</w:t>
      </w:r>
      <w:proofErr w:type="spellEnd"/>
      <w:r w:rsidRPr="00D21F97">
        <w:rPr>
          <w:rFonts w:eastAsia="Times New Roman" w:cs="Arial"/>
          <w:color w:val="000000"/>
          <w:lang w:val="en-US"/>
        </w:rPr>
        <w:t xml:space="preserve">, T. (2003). </w:t>
      </w:r>
      <w:r w:rsidRPr="00D21F97">
        <w:rPr>
          <w:rFonts w:eastAsia="Times New Roman" w:cs="Arial"/>
          <w:i/>
          <w:iCs/>
          <w:color w:val="000000"/>
          <w:lang w:val="en-US"/>
        </w:rPr>
        <w:t>Monitoring techniques</w:t>
      </w:r>
      <w:r w:rsidRPr="00D21F97">
        <w:rPr>
          <w:rFonts w:eastAsia="Times New Roman" w:cs="Arial"/>
          <w:color w:val="000000"/>
          <w:lang w:val="en-US"/>
        </w:rPr>
        <w:t>. [online] Rmit.edu.au. Available at: https://www.dlsweb.rmit.edu.au/Toolbox/busadmin/topics/topic41/t41_03.htm [Accessed 9 Dec. 2021].</w:t>
      </w:r>
    </w:p>
    <w:p w14:paraId="44963863" w14:textId="77777777" w:rsidR="000A750D"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Steve, J. (2018). </w:t>
      </w:r>
      <w:r w:rsidRPr="00D21F97">
        <w:rPr>
          <w:rFonts w:eastAsia="Times New Roman" w:cs="Arial"/>
          <w:i/>
          <w:iCs/>
          <w:color w:val="000000"/>
          <w:lang w:val="en-US"/>
        </w:rPr>
        <w:t>Harvard Business Review on work and life balance.</w:t>
      </w:r>
      <w:r w:rsidRPr="00D21F97">
        <w:rPr>
          <w:rFonts w:eastAsia="Times New Roman" w:cs="Arial"/>
          <w:color w:val="000000"/>
          <w:lang w:val="en-US"/>
        </w:rPr>
        <w:t xml:space="preserve"> Boston, Mass.: Harvard Business School Press.</w:t>
      </w:r>
    </w:p>
    <w:p w14:paraId="51FDFEBD" w14:textId="77777777" w:rsidR="000A750D" w:rsidRPr="00D21F97" w:rsidRDefault="000A750D" w:rsidP="00EB3ED9">
      <w:pPr>
        <w:shd w:val="clear" w:color="auto" w:fill="FFFFFF"/>
        <w:spacing w:after="240"/>
        <w:rPr>
          <w:rFonts w:eastAsia="Times New Roman" w:cs="Arial"/>
          <w:color w:val="000000"/>
          <w:lang w:val="en-US"/>
        </w:rPr>
      </w:pPr>
      <w:r w:rsidRPr="00D21F97">
        <w:rPr>
          <w:rFonts w:eastAsia="Times New Roman" w:cs="Arial"/>
          <w:color w:val="000000"/>
          <w:lang w:val="en-US"/>
        </w:rPr>
        <w:t xml:space="preserve">Torrington, D., Hall, L., Atkinson, C. and Taylor, S. (2017). </w:t>
      </w:r>
      <w:r w:rsidRPr="00D21F97">
        <w:rPr>
          <w:rFonts w:eastAsia="Times New Roman" w:cs="Arial"/>
          <w:i/>
          <w:iCs/>
          <w:color w:val="000000"/>
          <w:lang w:val="en-US"/>
        </w:rPr>
        <w:t>Human resource management</w:t>
      </w:r>
      <w:r w:rsidRPr="00D21F97">
        <w:rPr>
          <w:rFonts w:eastAsia="Times New Roman" w:cs="Arial"/>
          <w:color w:val="000000"/>
          <w:lang w:val="en-US"/>
        </w:rPr>
        <w:t>. 10th ed. Harlow, U.K.: Pearson Education Limited.</w:t>
      </w:r>
    </w:p>
    <w:p w14:paraId="18226B29" w14:textId="77777777" w:rsidR="000A750D" w:rsidRPr="00D21F97" w:rsidRDefault="000A750D" w:rsidP="00EB3ED9">
      <w:pPr>
        <w:shd w:val="clear" w:color="auto" w:fill="FFFFFF"/>
        <w:spacing w:after="0"/>
        <w:rPr>
          <w:rFonts w:eastAsia="Times New Roman" w:cs="Arial"/>
          <w:color w:val="000000"/>
          <w:lang w:val="en-US"/>
        </w:rPr>
      </w:pPr>
      <w:r w:rsidRPr="00D21F97">
        <w:rPr>
          <w:rFonts w:eastAsia="Times New Roman" w:cs="Arial"/>
          <w:color w:val="000000"/>
          <w:lang w:val="en-US"/>
        </w:rPr>
        <w:t>‌</w:t>
      </w:r>
    </w:p>
    <w:p w14:paraId="50D0D293" w14:textId="77777777" w:rsidR="00517FBE" w:rsidRPr="00D21F97" w:rsidRDefault="00517FBE" w:rsidP="00EB3ED9">
      <w:pPr>
        <w:rPr>
          <w:rFonts w:cs="Arial"/>
        </w:rPr>
      </w:pPr>
    </w:p>
    <w:sectPr w:rsidR="00517FBE" w:rsidRPr="00D21F9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72501" w14:textId="77777777" w:rsidR="00645441" w:rsidRDefault="00645441" w:rsidP="00782A6B">
      <w:pPr>
        <w:spacing w:after="0" w:line="240" w:lineRule="auto"/>
      </w:pPr>
      <w:r>
        <w:separator/>
      </w:r>
    </w:p>
  </w:endnote>
  <w:endnote w:type="continuationSeparator" w:id="0">
    <w:p w14:paraId="2791876C" w14:textId="77777777" w:rsidR="00645441" w:rsidRDefault="00645441" w:rsidP="00782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950645"/>
      <w:docPartObj>
        <w:docPartGallery w:val="Page Numbers (Bottom of Page)"/>
        <w:docPartUnique/>
      </w:docPartObj>
    </w:sdtPr>
    <w:sdtEndPr>
      <w:rPr>
        <w:noProof/>
      </w:rPr>
    </w:sdtEndPr>
    <w:sdtContent>
      <w:p w14:paraId="7C2C9805" w14:textId="28356F39" w:rsidR="00782A6B" w:rsidRDefault="00782A6B">
        <w:pPr>
          <w:pStyle w:val="Footer"/>
          <w:jc w:val="right"/>
        </w:pPr>
        <w:r>
          <w:fldChar w:fldCharType="begin"/>
        </w:r>
        <w:r>
          <w:instrText xml:space="preserve"> PAGE   \* MERGEFORMAT </w:instrText>
        </w:r>
        <w:r>
          <w:fldChar w:fldCharType="separate"/>
        </w:r>
        <w:r w:rsidR="00EB3ED9">
          <w:rPr>
            <w:noProof/>
          </w:rPr>
          <w:t>5</w:t>
        </w:r>
        <w:r>
          <w:rPr>
            <w:noProof/>
          </w:rPr>
          <w:fldChar w:fldCharType="end"/>
        </w:r>
      </w:p>
    </w:sdtContent>
  </w:sdt>
  <w:p w14:paraId="55D0F805" w14:textId="77777777" w:rsidR="00782A6B" w:rsidRDefault="00782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71BA2" w14:textId="77777777" w:rsidR="00645441" w:rsidRDefault="00645441" w:rsidP="00782A6B">
      <w:pPr>
        <w:spacing w:after="0" w:line="240" w:lineRule="auto"/>
      </w:pPr>
      <w:r>
        <w:separator/>
      </w:r>
    </w:p>
  </w:footnote>
  <w:footnote w:type="continuationSeparator" w:id="0">
    <w:p w14:paraId="0652DC1F" w14:textId="77777777" w:rsidR="00645441" w:rsidRDefault="00645441" w:rsidP="00782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B6E3D"/>
    <w:multiLevelType w:val="hybridMultilevel"/>
    <w:tmpl w:val="F3A2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23736"/>
    <w:multiLevelType w:val="hybridMultilevel"/>
    <w:tmpl w:val="B10A60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6F3265"/>
    <w:multiLevelType w:val="hybridMultilevel"/>
    <w:tmpl w:val="35489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AE65A1"/>
    <w:multiLevelType w:val="hybridMultilevel"/>
    <w:tmpl w:val="5CC6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F169CE"/>
    <w:multiLevelType w:val="hybridMultilevel"/>
    <w:tmpl w:val="BACA6D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FBE"/>
    <w:rsid w:val="0000799E"/>
    <w:rsid w:val="000209EE"/>
    <w:rsid w:val="00030825"/>
    <w:rsid w:val="00046121"/>
    <w:rsid w:val="00054985"/>
    <w:rsid w:val="00064C64"/>
    <w:rsid w:val="0009330E"/>
    <w:rsid w:val="000959D9"/>
    <w:rsid w:val="000A750D"/>
    <w:rsid w:val="000C6B6B"/>
    <w:rsid w:val="000E1EB5"/>
    <w:rsid w:val="00104ECF"/>
    <w:rsid w:val="00107CE9"/>
    <w:rsid w:val="00110D71"/>
    <w:rsid w:val="00112C31"/>
    <w:rsid w:val="0011638B"/>
    <w:rsid w:val="0012040A"/>
    <w:rsid w:val="001213F9"/>
    <w:rsid w:val="00125525"/>
    <w:rsid w:val="00133A76"/>
    <w:rsid w:val="0015590B"/>
    <w:rsid w:val="001577CA"/>
    <w:rsid w:val="00171201"/>
    <w:rsid w:val="001751C5"/>
    <w:rsid w:val="001752E4"/>
    <w:rsid w:val="00180ACB"/>
    <w:rsid w:val="001C0B91"/>
    <w:rsid w:val="001D29FB"/>
    <w:rsid w:val="001D784C"/>
    <w:rsid w:val="001E01AF"/>
    <w:rsid w:val="001E5268"/>
    <w:rsid w:val="001F406C"/>
    <w:rsid w:val="001F429E"/>
    <w:rsid w:val="00235D2F"/>
    <w:rsid w:val="00246254"/>
    <w:rsid w:val="00270AAE"/>
    <w:rsid w:val="002778C6"/>
    <w:rsid w:val="00281D2A"/>
    <w:rsid w:val="00284F13"/>
    <w:rsid w:val="0028615C"/>
    <w:rsid w:val="002877F4"/>
    <w:rsid w:val="002928E8"/>
    <w:rsid w:val="002A48A1"/>
    <w:rsid w:val="002B20F8"/>
    <w:rsid w:val="002B45D0"/>
    <w:rsid w:val="002B6F0A"/>
    <w:rsid w:val="002C248A"/>
    <w:rsid w:val="002C67D1"/>
    <w:rsid w:val="002D5100"/>
    <w:rsid w:val="002D528E"/>
    <w:rsid w:val="002F394D"/>
    <w:rsid w:val="00322593"/>
    <w:rsid w:val="0032797D"/>
    <w:rsid w:val="003334A3"/>
    <w:rsid w:val="00354C07"/>
    <w:rsid w:val="003636B8"/>
    <w:rsid w:val="0038365F"/>
    <w:rsid w:val="00393A4B"/>
    <w:rsid w:val="003A7C9B"/>
    <w:rsid w:val="003B51FC"/>
    <w:rsid w:val="003B5DE7"/>
    <w:rsid w:val="003D55ED"/>
    <w:rsid w:val="003F43AF"/>
    <w:rsid w:val="00402726"/>
    <w:rsid w:val="00412407"/>
    <w:rsid w:val="004124A2"/>
    <w:rsid w:val="00427642"/>
    <w:rsid w:val="004328B4"/>
    <w:rsid w:val="00443761"/>
    <w:rsid w:val="00443896"/>
    <w:rsid w:val="00452E6A"/>
    <w:rsid w:val="00470877"/>
    <w:rsid w:val="00476561"/>
    <w:rsid w:val="004A33FC"/>
    <w:rsid w:val="004B4E98"/>
    <w:rsid w:val="004B76E7"/>
    <w:rsid w:val="004D3D2B"/>
    <w:rsid w:val="004F0730"/>
    <w:rsid w:val="004F7036"/>
    <w:rsid w:val="00517E54"/>
    <w:rsid w:val="00517FBE"/>
    <w:rsid w:val="005257D2"/>
    <w:rsid w:val="005263FA"/>
    <w:rsid w:val="00543B31"/>
    <w:rsid w:val="00545CBF"/>
    <w:rsid w:val="005634E4"/>
    <w:rsid w:val="005816DE"/>
    <w:rsid w:val="00582067"/>
    <w:rsid w:val="00586C10"/>
    <w:rsid w:val="00597C88"/>
    <w:rsid w:val="005A3C9F"/>
    <w:rsid w:val="005C46A5"/>
    <w:rsid w:val="005E1706"/>
    <w:rsid w:val="006006CC"/>
    <w:rsid w:val="006025BE"/>
    <w:rsid w:val="006040B7"/>
    <w:rsid w:val="00612A77"/>
    <w:rsid w:val="00615AB6"/>
    <w:rsid w:val="00625602"/>
    <w:rsid w:val="006339A3"/>
    <w:rsid w:val="00635B10"/>
    <w:rsid w:val="00645441"/>
    <w:rsid w:val="00665061"/>
    <w:rsid w:val="006661C6"/>
    <w:rsid w:val="006737B3"/>
    <w:rsid w:val="00675ABC"/>
    <w:rsid w:val="00691F81"/>
    <w:rsid w:val="006B50F1"/>
    <w:rsid w:val="006B671A"/>
    <w:rsid w:val="006B73AB"/>
    <w:rsid w:val="006D1630"/>
    <w:rsid w:val="006D3978"/>
    <w:rsid w:val="00707F7D"/>
    <w:rsid w:val="00711E74"/>
    <w:rsid w:val="0071234C"/>
    <w:rsid w:val="007244E4"/>
    <w:rsid w:val="007246F5"/>
    <w:rsid w:val="00726C4E"/>
    <w:rsid w:val="00734582"/>
    <w:rsid w:val="00744FF7"/>
    <w:rsid w:val="007551E4"/>
    <w:rsid w:val="00782A6B"/>
    <w:rsid w:val="00791E12"/>
    <w:rsid w:val="007C520D"/>
    <w:rsid w:val="007C6614"/>
    <w:rsid w:val="007D41FB"/>
    <w:rsid w:val="007F79D0"/>
    <w:rsid w:val="008057F3"/>
    <w:rsid w:val="008128CC"/>
    <w:rsid w:val="008202D4"/>
    <w:rsid w:val="00857ABD"/>
    <w:rsid w:val="00866D05"/>
    <w:rsid w:val="00872818"/>
    <w:rsid w:val="008764A9"/>
    <w:rsid w:val="008836E0"/>
    <w:rsid w:val="008862D7"/>
    <w:rsid w:val="00891091"/>
    <w:rsid w:val="00891620"/>
    <w:rsid w:val="008B41D7"/>
    <w:rsid w:val="008C5AA7"/>
    <w:rsid w:val="008D05F8"/>
    <w:rsid w:val="008D1F3A"/>
    <w:rsid w:val="00907281"/>
    <w:rsid w:val="00913FB4"/>
    <w:rsid w:val="00917B55"/>
    <w:rsid w:val="00940C67"/>
    <w:rsid w:val="009511BE"/>
    <w:rsid w:val="0095379A"/>
    <w:rsid w:val="00956340"/>
    <w:rsid w:val="00960CAE"/>
    <w:rsid w:val="00973E2B"/>
    <w:rsid w:val="0097433C"/>
    <w:rsid w:val="009763E6"/>
    <w:rsid w:val="009868D9"/>
    <w:rsid w:val="00987BA5"/>
    <w:rsid w:val="009A41C4"/>
    <w:rsid w:val="009B0F6F"/>
    <w:rsid w:val="009B3A39"/>
    <w:rsid w:val="009C0C7B"/>
    <w:rsid w:val="009E17EC"/>
    <w:rsid w:val="009E2D95"/>
    <w:rsid w:val="009E6C0A"/>
    <w:rsid w:val="009F1BCD"/>
    <w:rsid w:val="00A04C03"/>
    <w:rsid w:val="00A20922"/>
    <w:rsid w:val="00A228C7"/>
    <w:rsid w:val="00A2505D"/>
    <w:rsid w:val="00A46454"/>
    <w:rsid w:val="00A5654A"/>
    <w:rsid w:val="00A65966"/>
    <w:rsid w:val="00A70747"/>
    <w:rsid w:val="00A75FED"/>
    <w:rsid w:val="00A83024"/>
    <w:rsid w:val="00A8687A"/>
    <w:rsid w:val="00A86D77"/>
    <w:rsid w:val="00A93AE5"/>
    <w:rsid w:val="00AA5C26"/>
    <w:rsid w:val="00AB0B85"/>
    <w:rsid w:val="00AB350E"/>
    <w:rsid w:val="00AC68EB"/>
    <w:rsid w:val="00AD2F07"/>
    <w:rsid w:val="00AD7072"/>
    <w:rsid w:val="00AF3227"/>
    <w:rsid w:val="00B069D3"/>
    <w:rsid w:val="00B36C35"/>
    <w:rsid w:val="00B52023"/>
    <w:rsid w:val="00B568B4"/>
    <w:rsid w:val="00B67FD7"/>
    <w:rsid w:val="00B74A3E"/>
    <w:rsid w:val="00B758DD"/>
    <w:rsid w:val="00B808EE"/>
    <w:rsid w:val="00B95465"/>
    <w:rsid w:val="00B957B8"/>
    <w:rsid w:val="00BA217B"/>
    <w:rsid w:val="00BA7DA7"/>
    <w:rsid w:val="00BF3A5A"/>
    <w:rsid w:val="00BF7F28"/>
    <w:rsid w:val="00C00512"/>
    <w:rsid w:val="00C03416"/>
    <w:rsid w:val="00C07CCF"/>
    <w:rsid w:val="00C10E05"/>
    <w:rsid w:val="00C17644"/>
    <w:rsid w:val="00C2702E"/>
    <w:rsid w:val="00C27E76"/>
    <w:rsid w:val="00C307D9"/>
    <w:rsid w:val="00C30977"/>
    <w:rsid w:val="00C36350"/>
    <w:rsid w:val="00C3769F"/>
    <w:rsid w:val="00C83190"/>
    <w:rsid w:val="00C920A3"/>
    <w:rsid w:val="00CC6BD7"/>
    <w:rsid w:val="00CC7399"/>
    <w:rsid w:val="00CD0EE5"/>
    <w:rsid w:val="00CE033D"/>
    <w:rsid w:val="00D00694"/>
    <w:rsid w:val="00D01A06"/>
    <w:rsid w:val="00D140ED"/>
    <w:rsid w:val="00D170AF"/>
    <w:rsid w:val="00D21F97"/>
    <w:rsid w:val="00D332F1"/>
    <w:rsid w:val="00D375BA"/>
    <w:rsid w:val="00D42725"/>
    <w:rsid w:val="00D578D4"/>
    <w:rsid w:val="00D647C1"/>
    <w:rsid w:val="00D73AE5"/>
    <w:rsid w:val="00D963A0"/>
    <w:rsid w:val="00D97C84"/>
    <w:rsid w:val="00DA23D7"/>
    <w:rsid w:val="00DA3FD4"/>
    <w:rsid w:val="00DA4873"/>
    <w:rsid w:val="00DC05A6"/>
    <w:rsid w:val="00DC0712"/>
    <w:rsid w:val="00DD521E"/>
    <w:rsid w:val="00DD7A82"/>
    <w:rsid w:val="00E03A3E"/>
    <w:rsid w:val="00E160A3"/>
    <w:rsid w:val="00E37AA9"/>
    <w:rsid w:val="00E44221"/>
    <w:rsid w:val="00E57366"/>
    <w:rsid w:val="00E822BF"/>
    <w:rsid w:val="00E83594"/>
    <w:rsid w:val="00E84F58"/>
    <w:rsid w:val="00E90890"/>
    <w:rsid w:val="00E96430"/>
    <w:rsid w:val="00EB047E"/>
    <w:rsid w:val="00EB3ED9"/>
    <w:rsid w:val="00ED0E01"/>
    <w:rsid w:val="00ED58C3"/>
    <w:rsid w:val="00EF24D3"/>
    <w:rsid w:val="00F007F5"/>
    <w:rsid w:val="00F13333"/>
    <w:rsid w:val="00F13E35"/>
    <w:rsid w:val="00F14553"/>
    <w:rsid w:val="00F24E7A"/>
    <w:rsid w:val="00F27621"/>
    <w:rsid w:val="00F350EC"/>
    <w:rsid w:val="00F4223B"/>
    <w:rsid w:val="00F72E86"/>
    <w:rsid w:val="00F81E72"/>
    <w:rsid w:val="00FB1D11"/>
    <w:rsid w:val="00FC571E"/>
    <w:rsid w:val="00FD22AC"/>
    <w:rsid w:val="00FD232D"/>
    <w:rsid w:val="00FD5CFE"/>
    <w:rsid w:val="00FE7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D19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33C"/>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6B671A"/>
    <w:pPr>
      <w:keepNext/>
      <w:keepLines/>
      <w:spacing w:before="240" w:after="0"/>
      <w:outlineLvl w:val="0"/>
    </w:pPr>
    <w:rPr>
      <w:rFonts w:eastAsiaTheme="majorEastAsia" w:cs="Arial"/>
      <w:b/>
      <w:color w:val="000000" w:themeColor="text1"/>
      <w:sz w:val="32"/>
    </w:rPr>
  </w:style>
  <w:style w:type="paragraph" w:styleId="Heading2">
    <w:name w:val="heading 2"/>
    <w:basedOn w:val="Normal"/>
    <w:next w:val="Normal"/>
    <w:link w:val="Heading2Char"/>
    <w:autoRedefine/>
    <w:uiPriority w:val="9"/>
    <w:unhideWhenUsed/>
    <w:qFormat/>
    <w:rsid w:val="006B671A"/>
    <w:pPr>
      <w:keepNext/>
      <w:keepLines/>
      <w:spacing w:before="40" w:after="0"/>
      <w:outlineLvl w:val="1"/>
    </w:pPr>
    <w:rPr>
      <w:rFonts w:eastAsiaTheme="majorEastAsia" w:cs="Arial"/>
      <w:b/>
      <w:color w:val="000000" w:themeColor="tex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71A"/>
    <w:rPr>
      <w:rFonts w:ascii="Arial" w:eastAsiaTheme="majorEastAsia" w:hAnsi="Arial" w:cs="Arial"/>
      <w:b/>
      <w:color w:val="000000" w:themeColor="text1"/>
      <w:sz w:val="32"/>
      <w:lang w:val="en-GB"/>
    </w:rPr>
  </w:style>
  <w:style w:type="character" w:customStyle="1" w:styleId="Heading2Char">
    <w:name w:val="Heading 2 Char"/>
    <w:basedOn w:val="DefaultParagraphFont"/>
    <w:link w:val="Heading2"/>
    <w:uiPriority w:val="9"/>
    <w:rsid w:val="006B671A"/>
    <w:rPr>
      <w:rFonts w:ascii="Arial" w:eastAsiaTheme="majorEastAsia" w:hAnsi="Arial" w:cs="Arial"/>
      <w:b/>
      <w:color w:val="000000" w:themeColor="text1"/>
      <w:sz w:val="26"/>
      <w:lang w:val="en-GB"/>
    </w:rPr>
  </w:style>
  <w:style w:type="paragraph" w:styleId="TOCHeading">
    <w:name w:val="TOC Heading"/>
    <w:basedOn w:val="Heading1"/>
    <w:next w:val="Normal"/>
    <w:uiPriority w:val="39"/>
    <w:unhideWhenUsed/>
    <w:qFormat/>
    <w:rsid w:val="00F24E7A"/>
    <w:pPr>
      <w:outlineLvl w:val="9"/>
    </w:pPr>
  </w:style>
  <w:style w:type="paragraph" w:styleId="TOC1">
    <w:name w:val="toc 1"/>
    <w:basedOn w:val="Normal"/>
    <w:next w:val="Normal"/>
    <w:autoRedefine/>
    <w:uiPriority w:val="39"/>
    <w:unhideWhenUsed/>
    <w:rsid w:val="004328B4"/>
    <w:pPr>
      <w:tabs>
        <w:tab w:val="right" w:leader="dot" w:pos="9350"/>
      </w:tabs>
      <w:spacing w:after="100"/>
    </w:pPr>
  </w:style>
  <w:style w:type="paragraph" w:styleId="TOC2">
    <w:name w:val="toc 2"/>
    <w:basedOn w:val="Normal"/>
    <w:next w:val="Normal"/>
    <w:autoRedefine/>
    <w:uiPriority w:val="39"/>
    <w:unhideWhenUsed/>
    <w:rsid w:val="00F24E7A"/>
    <w:pPr>
      <w:spacing w:after="100"/>
      <w:ind w:left="220"/>
    </w:pPr>
  </w:style>
  <w:style w:type="character" w:styleId="Hyperlink">
    <w:name w:val="Hyperlink"/>
    <w:basedOn w:val="DefaultParagraphFont"/>
    <w:uiPriority w:val="99"/>
    <w:unhideWhenUsed/>
    <w:rsid w:val="00F24E7A"/>
    <w:rPr>
      <w:color w:val="0563C1" w:themeColor="hyperlink"/>
      <w:u w:val="single"/>
    </w:rPr>
  </w:style>
  <w:style w:type="paragraph" w:styleId="ListParagraph">
    <w:name w:val="List Paragraph"/>
    <w:basedOn w:val="Normal"/>
    <w:uiPriority w:val="34"/>
    <w:qFormat/>
    <w:rsid w:val="002C67D1"/>
    <w:pPr>
      <w:ind w:left="720"/>
      <w:contextualSpacing/>
    </w:pPr>
  </w:style>
  <w:style w:type="paragraph" w:styleId="TableofFigures">
    <w:name w:val="table of figures"/>
    <w:basedOn w:val="Normal"/>
    <w:next w:val="Normal"/>
    <w:uiPriority w:val="99"/>
    <w:unhideWhenUsed/>
    <w:rsid w:val="00857ABD"/>
    <w:pPr>
      <w:spacing w:after="0"/>
    </w:pPr>
  </w:style>
  <w:style w:type="paragraph" w:styleId="Header">
    <w:name w:val="header"/>
    <w:basedOn w:val="Normal"/>
    <w:link w:val="HeaderChar"/>
    <w:uiPriority w:val="99"/>
    <w:unhideWhenUsed/>
    <w:rsid w:val="00782A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2A6B"/>
  </w:style>
  <w:style w:type="paragraph" w:styleId="Footer">
    <w:name w:val="footer"/>
    <w:basedOn w:val="Normal"/>
    <w:link w:val="FooterChar"/>
    <w:uiPriority w:val="99"/>
    <w:unhideWhenUsed/>
    <w:rsid w:val="00782A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2A6B"/>
  </w:style>
  <w:style w:type="paragraph" w:styleId="NormalWeb">
    <w:name w:val="Normal (Web)"/>
    <w:basedOn w:val="Normal"/>
    <w:uiPriority w:val="99"/>
    <w:semiHidden/>
    <w:unhideWhenUsed/>
    <w:rsid w:val="000A750D"/>
    <w:pPr>
      <w:spacing w:before="100" w:beforeAutospacing="1" w:after="100" w:afterAutospacing="1" w:line="240" w:lineRule="auto"/>
      <w:jc w:val="left"/>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8775">
      <w:bodyDiv w:val="1"/>
      <w:marLeft w:val="0"/>
      <w:marRight w:val="0"/>
      <w:marTop w:val="0"/>
      <w:marBottom w:val="0"/>
      <w:divBdr>
        <w:top w:val="none" w:sz="0" w:space="0" w:color="auto"/>
        <w:left w:val="none" w:sz="0" w:space="0" w:color="auto"/>
        <w:bottom w:val="none" w:sz="0" w:space="0" w:color="auto"/>
        <w:right w:val="none" w:sz="0" w:space="0" w:color="auto"/>
      </w:divBdr>
      <w:divsChild>
        <w:div w:id="204218934">
          <w:marLeft w:val="0"/>
          <w:marRight w:val="0"/>
          <w:marTop w:val="0"/>
          <w:marBottom w:val="0"/>
          <w:divBdr>
            <w:top w:val="none" w:sz="0" w:space="0" w:color="auto"/>
            <w:left w:val="none" w:sz="0" w:space="0" w:color="auto"/>
            <w:bottom w:val="none" w:sz="0" w:space="0" w:color="auto"/>
            <w:right w:val="none" w:sz="0" w:space="0" w:color="auto"/>
          </w:divBdr>
        </w:div>
      </w:divsChild>
    </w:div>
    <w:div w:id="87115504">
      <w:bodyDiv w:val="1"/>
      <w:marLeft w:val="0"/>
      <w:marRight w:val="0"/>
      <w:marTop w:val="0"/>
      <w:marBottom w:val="0"/>
      <w:divBdr>
        <w:top w:val="none" w:sz="0" w:space="0" w:color="auto"/>
        <w:left w:val="none" w:sz="0" w:space="0" w:color="auto"/>
        <w:bottom w:val="none" w:sz="0" w:space="0" w:color="auto"/>
        <w:right w:val="none" w:sz="0" w:space="0" w:color="auto"/>
      </w:divBdr>
      <w:divsChild>
        <w:div w:id="1611085704">
          <w:marLeft w:val="0"/>
          <w:marRight w:val="0"/>
          <w:marTop w:val="0"/>
          <w:marBottom w:val="0"/>
          <w:divBdr>
            <w:top w:val="none" w:sz="0" w:space="0" w:color="auto"/>
            <w:left w:val="none" w:sz="0" w:space="0" w:color="auto"/>
            <w:bottom w:val="none" w:sz="0" w:space="0" w:color="auto"/>
            <w:right w:val="none" w:sz="0" w:space="0" w:color="auto"/>
          </w:divBdr>
        </w:div>
      </w:divsChild>
    </w:div>
    <w:div w:id="424304144">
      <w:bodyDiv w:val="1"/>
      <w:marLeft w:val="0"/>
      <w:marRight w:val="0"/>
      <w:marTop w:val="0"/>
      <w:marBottom w:val="0"/>
      <w:divBdr>
        <w:top w:val="none" w:sz="0" w:space="0" w:color="auto"/>
        <w:left w:val="none" w:sz="0" w:space="0" w:color="auto"/>
        <w:bottom w:val="none" w:sz="0" w:space="0" w:color="auto"/>
        <w:right w:val="none" w:sz="0" w:space="0" w:color="auto"/>
      </w:divBdr>
      <w:divsChild>
        <w:div w:id="282542208">
          <w:marLeft w:val="0"/>
          <w:marRight w:val="0"/>
          <w:marTop w:val="0"/>
          <w:marBottom w:val="0"/>
          <w:divBdr>
            <w:top w:val="none" w:sz="0" w:space="0" w:color="auto"/>
            <w:left w:val="none" w:sz="0" w:space="0" w:color="auto"/>
            <w:bottom w:val="none" w:sz="0" w:space="0" w:color="auto"/>
            <w:right w:val="none" w:sz="0" w:space="0" w:color="auto"/>
          </w:divBdr>
        </w:div>
      </w:divsChild>
    </w:div>
    <w:div w:id="522012481">
      <w:bodyDiv w:val="1"/>
      <w:marLeft w:val="0"/>
      <w:marRight w:val="0"/>
      <w:marTop w:val="0"/>
      <w:marBottom w:val="0"/>
      <w:divBdr>
        <w:top w:val="none" w:sz="0" w:space="0" w:color="auto"/>
        <w:left w:val="none" w:sz="0" w:space="0" w:color="auto"/>
        <w:bottom w:val="none" w:sz="0" w:space="0" w:color="auto"/>
        <w:right w:val="none" w:sz="0" w:space="0" w:color="auto"/>
      </w:divBdr>
      <w:divsChild>
        <w:div w:id="275526093">
          <w:marLeft w:val="0"/>
          <w:marRight w:val="0"/>
          <w:marTop w:val="0"/>
          <w:marBottom w:val="0"/>
          <w:divBdr>
            <w:top w:val="none" w:sz="0" w:space="0" w:color="auto"/>
            <w:left w:val="none" w:sz="0" w:space="0" w:color="auto"/>
            <w:bottom w:val="none" w:sz="0" w:space="0" w:color="auto"/>
            <w:right w:val="none" w:sz="0" w:space="0" w:color="auto"/>
          </w:divBdr>
        </w:div>
      </w:divsChild>
    </w:div>
    <w:div w:id="558126775">
      <w:bodyDiv w:val="1"/>
      <w:marLeft w:val="0"/>
      <w:marRight w:val="0"/>
      <w:marTop w:val="0"/>
      <w:marBottom w:val="0"/>
      <w:divBdr>
        <w:top w:val="none" w:sz="0" w:space="0" w:color="auto"/>
        <w:left w:val="none" w:sz="0" w:space="0" w:color="auto"/>
        <w:bottom w:val="none" w:sz="0" w:space="0" w:color="auto"/>
        <w:right w:val="none" w:sz="0" w:space="0" w:color="auto"/>
      </w:divBdr>
      <w:divsChild>
        <w:div w:id="1847283602">
          <w:marLeft w:val="0"/>
          <w:marRight w:val="0"/>
          <w:marTop w:val="0"/>
          <w:marBottom w:val="0"/>
          <w:divBdr>
            <w:top w:val="none" w:sz="0" w:space="0" w:color="auto"/>
            <w:left w:val="none" w:sz="0" w:space="0" w:color="auto"/>
            <w:bottom w:val="none" w:sz="0" w:space="0" w:color="auto"/>
            <w:right w:val="none" w:sz="0" w:space="0" w:color="auto"/>
          </w:divBdr>
        </w:div>
      </w:divsChild>
    </w:div>
    <w:div w:id="661277093">
      <w:bodyDiv w:val="1"/>
      <w:marLeft w:val="0"/>
      <w:marRight w:val="0"/>
      <w:marTop w:val="0"/>
      <w:marBottom w:val="0"/>
      <w:divBdr>
        <w:top w:val="none" w:sz="0" w:space="0" w:color="auto"/>
        <w:left w:val="none" w:sz="0" w:space="0" w:color="auto"/>
        <w:bottom w:val="none" w:sz="0" w:space="0" w:color="auto"/>
        <w:right w:val="none" w:sz="0" w:space="0" w:color="auto"/>
      </w:divBdr>
      <w:divsChild>
        <w:div w:id="1833569535">
          <w:marLeft w:val="0"/>
          <w:marRight w:val="0"/>
          <w:marTop w:val="0"/>
          <w:marBottom w:val="0"/>
          <w:divBdr>
            <w:top w:val="none" w:sz="0" w:space="0" w:color="auto"/>
            <w:left w:val="none" w:sz="0" w:space="0" w:color="auto"/>
            <w:bottom w:val="none" w:sz="0" w:space="0" w:color="auto"/>
            <w:right w:val="none" w:sz="0" w:space="0" w:color="auto"/>
          </w:divBdr>
        </w:div>
      </w:divsChild>
    </w:div>
    <w:div w:id="995959219">
      <w:bodyDiv w:val="1"/>
      <w:marLeft w:val="0"/>
      <w:marRight w:val="0"/>
      <w:marTop w:val="0"/>
      <w:marBottom w:val="0"/>
      <w:divBdr>
        <w:top w:val="none" w:sz="0" w:space="0" w:color="auto"/>
        <w:left w:val="none" w:sz="0" w:space="0" w:color="auto"/>
        <w:bottom w:val="none" w:sz="0" w:space="0" w:color="auto"/>
        <w:right w:val="none" w:sz="0" w:space="0" w:color="auto"/>
      </w:divBdr>
      <w:divsChild>
        <w:div w:id="73164478">
          <w:marLeft w:val="0"/>
          <w:marRight w:val="0"/>
          <w:marTop w:val="0"/>
          <w:marBottom w:val="0"/>
          <w:divBdr>
            <w:top w:val="none" w:sz="0" w:space="0" w:color="auto"/>
            <w:left w:val="none" w:sz="0" w:space="0" w:color="auto"/>
            <w:bottom w:val="none" w:sz="0" w:space="0" w:color="auto"/>
            <w:right w:val="none" w:sz="0" w:space="0" w:color="auto"/>
          </w:divBdr>
        </w:div>
      </w:divsChild>
    </w:div>
    <w:div w:id="1000811395">
      <w:bodyDiv w:val="1"/>
      <w:marLeft w:val="0"/>
      <w:marRight w:val="0"/>
      <w:marTop w:val="0"/>
      <w:marBottom w:val="0"/>
      <w:divBdr>
        <w:top w:val="none" w:sz="0" w:space="0" w:color="auto"/>
        <w:left w:val="none" w:sz="0" w:space="0" w:color="auto"/>
        <w:bottom w:val="none" w:sz="0" w:space="0" w:color="auto"/>
        <w:right w:val="none" w:sz="0" w:space="0" w:color="auto"/>
      </w:divBdr>
      <w:divsChild>
        <w:div w:id="1698577163">
          <w:marLeft w:val="0"/>
          <w:marRight w:val="0"/>
          <w:marTop w:val="0"/>
          <w:marBottom w:val="0"/>
          <w:divBdr>
            <w:top w:val="none" w:sz="0" w:space="0" w:color="auto"/>
            <w:left w:val="none" w:sz="0" w:space="0" w:color="auto"/>
            <w:bottom w:val="none" w:sz="0" w:space="0" w:color="auto"/>
            <w:right w:val="none" w:sz="0" w:space="0" w:color="auto"/>
          </w:divBdr>
        </w:div>
      </w:divsChild>
    </w:div>
    <w:div w:id="1042250846">
      <w:bodyDiv w:val="1"/>
      <w:marLeft w:val="0"/>
      <w:marRight w:val="0"/>
      <w:marTop w:val="0"/>
      <w:marBottom w:val="0"/>
      <w:divBdr>
        <w:top w:val="none" w:sz="0" w:space="0" w:color="auto"/>
        <w:left w:val="none" w:sz="0" w:space="0" w:color="auto"/>
        <w:bottom w:val="none" w:sz="0" w:space="0" w:color="auto"/>
        <w:right w:val="none" w:sz="0" w:space="0" w:color="auto"/>
      </w:divBdr>
      <w:divsChild>
        <w:div w:id="225722521">
          <w:marLeft w:val="0"/>
          <w:marRight w:val="0"/>
          <w:marTop w:val="0"/>
          <w:marBottom w:val="0"/>
          <w:divBdr>
            <w:top w:val="none" w:sz="0" w:space="0" w:color="auto"/>
            <w:left w:val="none" w:sz="0" w:space="0" w:color="auto"/>
            <w:bottom w:val="none" w:sz="0" w:space="0" w:color="auto"/>
            <w:right w:val="none" w:sz="0" w:space="0" w:color="auto"/>
          </w:divBdr>
        </w:div>
      </w:divsChild>
    </w:div>
    <w:div w:id="1106389053">
      <w:bodyDiv w:val="1"/>
      <w:marLeft w:val="0"/>
      <w:marRight w:val="0"/>
      <w:marTop w:val="0"/>
      <w:marBottom w:val="0"/>
      <w:divBdr>
        <w:top w:val="none" w:sz="0" w:space="0" w:color="auto"/>
        <w:left w:val="none" w:sz="0" w:space="0" w:color="auto"/>
        <w:bottom w:val="none" w:sz="0" w:space="0" w:color="auto"/>
        <w:right w:val="none" w:sz="0" w:space="0" w:color="auto"/>
      </w:divBdr>
      <w:divsChild>
        <w:div w:id="1835761161">
          <w:marLeft w:val="0"/>
          <w:marRight w:val="0"/>
          <w:marTop w:val="0"/>
          <w:marBottom w:val="0"/>
          <w:divBdr>
            <w:top w:val="none" w:sz="0" w:space="0" w:color="auto"/>
            <w:left w:val="none" w:sz="0" w:space="0" w:color="auto"/>
            <w:bottom w:val="none" w:sz="0" w:space="0" w:color="auto"/>
            <w:right w:val="none" w:sz="0" w:space="0" w:color="auto"/>
          </w:divBdr>
        </w:div>
      </w:divsChild>
    </w:div>
    <w:div w:id="1231892917">
      <w:bodyDiv w:val="1"/>
      <w:marLeft w:val="0"/>
      <w:marRight w:val="0"/>
      <w:marTop w:val="0"/>
      <w:marBottom w:val="0"/>
      <w:divBdr>
        <w:top w:val="none" w:sz="0" w:space="0" w:color="auto"/>
        <w:left w:val="none" w:sz="0" w:space="0" w:color="auto"/>
        <w:bottom w:val="none" w:sz="0" w:space="0" w:color="auto"/>
        <w:right w:val="none" w:sz="0" w:space="0" w:color="auto"/>
      </w:divBdr>
      <w:divsChild>
        <w:div w:id="824974493">
          <w:marLeft w:val="0"/>
          <w:marRight w:val="0"/>
          <w:marTop w:val="0"/>
          <w:marBottom w:val="0"/>
          <w:divBdr>
            <w:top w:val="none" w:sz="0" w:space="0" w:color="auto"/>
            <w:left w:val="none" w:sz="0" w:space="0" w:color="auto"/>
            <w:bottom w:val="none" w:sz="0" w:space="0" w:color="auto"/>
            <w:right w:val="none" w:sz="0" w:space="0" w:color="auto"/>
          </w:divBdr>
        </w:div>
      </w:divsChild>
    </w:div>
    <w:div w:id="1368751047">
      <w:bodyDiv w:val="1"/>
      <w:marLeft w:val="0"/>
      <w:marRight w:val="0"/>
      <w:marTop w:val="0"/>
      <w:marBottom w:val="0"/>
      <w:divBdr>
        <w:top w:val="none" w:sz="0" w:space="0" w:color="auto"/>
        <w:left w:val="none" w:sz="0" w:space="0" w:color="auto"/>
        <w:bottom w:val="none" w:sz="0" w:space="0" w:color="auto"/>
        <w:right w:val="none" w:sz="0" w:space="0" w:color="auto"/>
      </w:divBdr>
      <w:divsChild>
        <w:div w:id="1396204947">
          <w:marLeft w:val="0"/>
          <w:marRight w:val="0"/>
          <w:marTop w:val="0"/>
          <w:marBottom w:val="0"/>
          <w:divBdr>
            <w:top w:val="none" w:sz="0" w:space="0" w:color="auto"/>
            <w:left w:val="none" w:sz="0" w:space="0" w:color="auto"/>
            <w:bottom w:val="none" w:sz="0" w:space="0" w:color="auto"/>
            <w:right w:val="none" w:sz="0" w:space="0" w:color="auto"/>
          </w:divBdr>
        </w:div>
      </w:divsChild>
    </w:div>
    <w:div w:id="1373991483">
      <w:bodyDiv w:val="1"/>
      <w:marLeft w:val="0"/>
      <w:marRight w:val="0"/>
      <w:marTop w:val="0"/>
      <w:marBottom w:val="0"/>
      <w:divBdr>
        <w:top w:val="none" w:sz="0" w:space="0" w:color="auto"/>
        <w:left w:val="none" w:sz="0" w:space="0" w:color="auto"/>
        <w:bottom w:val="none" w:sz="0" w:space="0" w:color="auto"/>
        <w:right w:val="none" w:sz="0" w:space="0" w:color="auto"/>
      </w:divBdr>
      <w:divsChild>
        <w:div w:id="1286082126">
          <w:marLeft w:val="0"/>
          <w:marRight w:val="0"/>
          <w:marTop w:val="0"/>
          <w:marBottom w:val="0"/>
          <w:divBdr>
            <w:top w:val="none" w:sz="0" w:space="0" w:color="auto"/>
            <w:left w:val="none" w:sz="0" w:space="0" w:color="auto"/>
            <w:bottom w:val="none" w:sz="0" w:space="0" w:color="auto"/>
            <w:right w:val="none" w:sz="0" w:space="0" w:color="auto"/>
          </w:divBdr>
        </w:div>
      </w:divsChild>
    </w:div>
    <w:div w:id="1392121889">
      <w:bodyDiv w:val="1"/>
      <w:marLeft w:val="0"/>
      <w:marRight w:val="0"/>
      <w:marTop w:val="0"/>
      <w:marBottom w:val="0"/>
      <w:divBdr>
        <w:top w:val="none" w:sz="0" w:space="0" w:color="auto"/>
        <w:left w:val="none" w:sz="0" w:space="0" w:color="auto"/>
        <w:bottom w:val="none" w:sz="0" w:space="0" w:color="auto"/>
        <w:right w:val="none" w:sz="0" w:space="0" w:color="auto"/>
      </w:divBdr>
      <w:divsChild>
        <w:div w:id="497841269">
          <w:marLeft w:val="0"/>
          <w:marRight w:val="0"/>
          <w:marTop w:val="0"/>
          <w:marBottom w:val="0"/>
          <w:divBdr>
            <w:top w:val="none" w:sz="0" w:space="0" w:color="auto"/>
            <w:left w:val="none" w:sz="0" w:space="0" w:color="auto"/>
            <w:bottom w:val="none" w:sz="0" w:space="0" w:color="auto"/>
            <w:right w:val="none" w:sz="0" w:space="0" w:color="auto"/>
          </w:divBdr>
        </w:div>
      </w:divsChild>
    </w:div>
    <w:div w:id="1924950628">
      <w:bodyDiv w:val="1"/>
      <w:marLeft w:val="0"/>
      <w:marRight w:val="0"/>
      <w:marTop w:val="0"/>
      <w:marBottom w:val="0"/>
      <w:divBdr>
        <w:top w:val="none" w:sz="0" w:space="0" w:color="auto"/>
        <w:left w:val="none" w:sz="0" w:space="0" w:color="auto"/>
        <w:bottom w:val="none" w:sz="0" w:space="0" w:color="auto"/>
        <w:right w:val="none" w:sz="0" w:space="0" w:color="auto"/>
      </w:divBdr>
      <w:divsChild>
        <w:div w:id="992953468">
          <w:marLeft w:val="0"/>
          <w:marRight w:val="0"/>
          <w:marTop w:val="0"/>
          <w:marBottom w:val="0"/>
          <w:divBdr>
            <w:top w:val="none" w:sz="0" w:space="0" w:color="auto"/>
            <w:left w:val="none" w:sz="0" w:space="0" w:color="auto"/>
            <w:bottom w:val="none" w:sz="0" w:space="0" w:color="auto"/>
            <w:right w:val="none" w:sz="0" w:space="0" w:color="auto"/>
          </w:divBdr>
        </w:div>
      </w:divsChild>
    </w:div>
    <w:div w:id="2097044939">
      <w:bodyDiv w:val="1"/>
      <w:marLeft w:val="0"/>
      <w:marRight w:val="0"/>
      <w:marTop w:val="0"/>
      <w:marBottom w:val="0"/>
      <w:divBdr>
        <w:top w:val="none" w:sz="0" w:space="0" w:color="auto"/>
        <w:left w:val="none" w:sz="0" w:space="0" w:color="auto"/>
        <w:bottom w:val="none" w:sz="0" w:space="0" w:color="auto"/>
        <w:right w:val="none" w:sz="0" w:space="0" w:color="auto"/>
      </w:divBdr>
      <w:divsChild>
        <w:div w:id="273638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D73825-8BBF-4CED-938E-7DDC26FF9785}" type="doc">
      <dgm:prSet loTypeId="urn:microsoft.com/office/officeart/2005/8/layout/hList7" loCatId="process" qsTypeId="urn:microsoft.com/office/officeart/2005/8/quickstyle/3d7" qsCatId="3D" csTypeId="urn:microsoft.com/office/officeart/2005/8/colors/accent2_2" csCatId="accent2" phldr="1"/>
      <dgm:spPr/>
    </dgm:pt>
    <dgm:pt modelId="{EE19572A-EE8B-4D0E-9BA0-1C4C8CCCE340}">
      <dgm:prSet phldrT="[Text]"/>
      <dgm:spPr/>
      <dgm:t>
        <a:bodyPr/>
        <a:lstStyle/>
        <a:p>
          <a:r>
            <a:rPr lang="en-US"/>
            <a:t>Motivating and Encouraging Employees</a:t>
          </a:r>
        </a:p>
      </dgm:t>
    </dgm:pt>
    <dgm:pt modelId="{567024B7-009B-4CC0-ACD1-536472120A0F}" type="parTrans" cxnId="{72384886-F31C-4DC5-A305-BD70004B9925}">
      <dgm:prSet/>
      <dgm:spPr/>
      <dgm:t>
        <a:bodyPr/>
        <a:lstStyle/>
        <a:p>
          <a:endParaRPr lang="en-US"/>
        </a:p>
      </dgm:t>
    </dgm:pt>
    <dgm:pt modelId="{E081FC83-164F-405B-BF46-D6B5F62804AE}" type="sibTrans" cxnId="{72384886-F31C-4DC5-A305-BD70004B9925}">
      <dgm:prSet/>
      <dgm:spPr/>
      <dgm:t>
        <a:bodyPr/>
        <a:lstStyle/>
        <a:p>
          <a:endParaRPr lang="en-US"/>
        </a:p>
      </dgm:t>
    </dgm:pt>
    <dgm:pt modelId="{CE4FE979-F39E-449C-B5F9-92A7A2B24976}">
      <dgm:prSet phldrT="[Text]"/>
      <dgm:spPr/>
      <dgm:t>
        <a:bodyPr/>
        <a:lstStyle/>
        <a:p>
          <a:r>
            <a:rPr lang="en-US"/>
            <a:t>Providing Appropriate Compensation and Benefits</a:t>
          </a:r>
        </a:p>
      </dgm:t>
    </dgm:pt>
    <dgm:pt modelId="{BBDFF697-8411-4E07-B3AC-80724135595A}" type="parTrans" cxnId="{5626C180-0429-4E74-A7E2-9319AFE7F209}">
      <dgm:prSet/>
      <dgm:spPr/>
      <dgm:t>
        <a:bodyPr/>
        <a:lstStyle/>
        <a:p>
          <a:endParaRPr lang="en-US"/>
        </a:p>
      </dgm:t>
    </dgm:pt>
    <dgm:pt modelId="{8D6E2D15-1682-4DA9-8AD6-924EBA3339CD}" type="sibTrans" cxnId="{5626C180-0429-4E74-A7E2-9319AFE7F209}">
      <dgm:prSet/>
      <dgm:spPr/>
      <dgm:t>
        <a:bodyPr/>
        <a:lstStyle/>
        <a:p>
          <a:endParaRPr lang="en-US"/>
        </a:p>
      </dgm:t>
    </dgm:pt>
    <dgm:pt modelId="{8124CC04-3FCA-4ADF-BACB-E71A8756BB76}">
      <dgm:prSet phldrT="[Text]"/>
      <dgm:spPr/>
      <dgm:t>
        <a:bodyPr/>
        <a:lstStyle/>
        <a:p>
          <a:r>
            <a:rPr lang="en-US"/>
            <a:t>Proivding Flexible Work Hour and Workplace </a:t>
          </a:r>
        </a:p>
      </dgm:t>
    </dgm:pt>
    <dgm:pt modelId="{26A04B82-FCFB-48A5-AE6E-B2B98355AE70}" type="parTrans" cxnId="{E4574C3F-96B8-4550-9B28-D9EFB2E02904}">
      <dgm:prSet/>
      <dgm:spPr/>
      <dgm:t>
        <a:bodyPr/>
        <a:lstStyle/>
        <a:p>
          <a:endParaRPr lang="en-US"/>
        </a:p>
      </dgm:t>
    </dgm:pt>
    <dgm:pt modelId="{B09A09CC-13EB-4F9F-ACDD-FF8E783CDC0F}" type="sibTrans" cxnId="{E4574C3F-96B8-4550-9B28-D9EFB2E02904}">
      <dgm:prSet/>
      <dgm:spPr/>
      <dgm:t>
        <a:bodyPr/>
        <a:lstStyle/>
        <a:p>
          <a:endParaRPr lang="en-US"/>
        </a:p>
      </dgm:t>
    </dgm:pt>
    <dgm:pt modelId="{6CFD99EF-A8FF-4270-ADD1-1B18B5736E0F}" type="pres">
      <dgm:prSet presAssocID="{57D73825-8BBF-4CED-938E-7DDC26FF9785}" presName="Name0" presStyleCnt="0">
        <dgm:presLayoutVars>
          <dgm:dir/>
          <dgm:resizeHandles val="exact"/>
        </dgm:presLayoutVars>
      </dgm:prSet>
      <dgm:spPr/>
    </dgm:pt>
    <dgm:pt modelId="{7BB11F4F-2EAD-480F-BE01-6861F4E1819F}" type="pres">
      <dgm:prSet presAssocID="{57D73825-8BBF-4CED-938E-7DDC26FF9785}" presName="fgShape" presStyleLbl="fgShp" presStyleIdx="0" presStyleCnt="1"/>
      <dgm:spPr/>
    </dgm:pt>
    <dgm:pt modelId="{0C1CACE2-2832-4163-9177-A2AC5DF578D2}" type="pres">
      <dgm:prSet presAssocID="{57D73825-8BBF-4CED-938E-7DDC26FF9785}" presName="linComp" presStyleCnt="0"/>
      <dgm:spPr/>
    </dgm:pt>
    <dgm:pt modelId="{2DCF316F-BD29-4887-9714-E8D81CF69C13}" type="pres">
      <dgm:prSet presAssocID="{EE19572A-EE8B-4D0E-9BA0-1C4C8CCCE340}" presName="compNode" presStyleCnt="0"/>
      <dgm:spPr/>
    </dgm:pt>
    <dgm:pt modelId="{FD1254A0-2713-4102-8800-3D5F9BC0AE10}" type="pres">
      <dgm:prSet presAssocID="{EE19572A-EE8B-4D0E-9BA0-1C4C8CCCE340}" presName="bkgdShape" presStyleLbl="node1" presStyleIdx="0" presStyleCnt="3"/>
      <dgm:spPr/>
    </dgm:pt>
    <dgm:pt modelId="{A3D7905C-9450-42FC-9DA6-2C88DAD101DF}" type="pres">
      <dgm:prSet presAssocID="{EE19572A-EE8B-4D0E-9BA0-1C4C8CCCE340}" presName="nodeTx" presStyleLbl="node1" presStyleIdx="0" presStyleCnt="3">
        <dgm:presLayoutVars>
          <dgm:bulletEnabled val="1"/>
        </dgm:presLayoutVars>
      </dgm:prSet>
      <dgm:spPr/>
    </dgm:pt>
    <dgm:pt modelId="{29FE8AFD-ED8E-4375-84AB-01E5AE9D352D}" type="pres">
      <dgm:prSet presAssocID="{EE19572A-EE8B-4D0E-9BA0-1C4C8CCCE340}" presName="invisiNode" presStyleLbl="node1" presStyleIdx="0" presStyleCnt="3"/>
      <dgm:spPr/>
    </dgm:pt>
    <dgm:pt modelId="{0E70F18A-AB11-41A1-93D7-1EB31F91F878}" type="pres">
      <dgm:prSet presAssocID="{EE19572A-EE8B-4D0E-9BA0-1C4C8CCCE340}" presName="imagNode" presStyleLbl="fgImgPlace1" presStyleIdx="0" presStyleCnt="3"/>
      <dgm:spPr/>
    </dgm:pt>
    <dgm:pt modelId="{322000F7-1AF9-43B4-9CCB-5744877896BC}" type="pres">
      <dgm:prSet presAssocID="{E081FC83-164F-405B-BF46-D6B5F62804AE}" presName="sibTrans" presStyleLbl="sibTrans2D1" presStyleIdx="0" presStyleCnt="0"/>
      <dgm:spPr/>
    </dgm:pt>
    <dgm:pt modelId="{2D304A66-7B8A-45A4-90F4-1A560DBEA507}" type="pres">
      <dgm:prSet presAssocID="{CE4FE979-F39E-449C-B5F9-92A7A2B24976}" presName="compNode" presStyleCnt="0"/>
      <dgm:spPr/>
    </dgm:pt>
    <dgm:pt modelId="{E171D380-8557-463C-8BAC-8970A39E66CC}" type="pres">
      <dgm:prSet presAssocID="{CE4FE979-F39E-449C-B5F9-92A7A2B24976}" presName="bkgdShape" presStyleLbl="node1" presStyleIdx="1" presStyleCnt="3"/>
      <dgm:spPr/>
    </dgm:pt>
    <dgm:pt modelId="{8A7ACC7B-0551-44DB-AB23-EC9E6180D030}" type="pres">
      <dgm:prSet presAssocID="{CE4FE979-F39E-449C-B5F9-92A7A2B24976}" presName="nodeTx" presStyleLbl="node1" presStyleIdx="1" presStyleCnt="3">
        <dgm:presLayoutVars>
          <dgm:bulletEnabled val="1"/>
        </dgm:presLayoutVars>
      </dgm:prSet>
      <dgm:spPr/>
    </dgm:pt>
    <dgm:pt modelId="{BBE991B3-BC37-44D8-A05B-346638C76C8F}" type="pres">
      <dgm:prSet presAssocID="{CE4FE979-F39E-449C-B5F9-92A7A2B24976}" presName="invisiNode" presStyleLbl="node1" presStyleIdx="1" presStyleCnt="3"/>
      <dgm:spPr/>
    </dgm:pt>
    <dgm:pt modelId="{223D55BA-CF7C-44FD-8527-C9A2DBA31B95}" type="pres">
      <dgm:prSet presAssocID="{CE4FE979-F39E-449C-B5F9-92A7A2B24976}" presName="imagNode" presStyleLbl="fgImgPlace1" presStyleIdx="1" presStyleCnt="3"/>
      <dgm:spPr/>
    </dgm:pt>
    <dgm:pt modelId="{E074F6F8-ED7B-45D0-B1CF-55F2939ACB70}" type="pres">
      <dgm:prSet presAssocID="{8D6E2D15-1682-4DA9-8AD6-924EBA3339CD}" presName="sibTrans" presStyleLbl="sibTrans2D1" presStyleIdx="0" presStyleCnt="0"/>
      <dgm:spPr/>
    </dgm:pt>
    <dgm:pt modelId="{8ED60B44-4D80-441A-A0FB-90216BC4733C}" type="pres">
      <dgm:prSet presAssocID="{8124CC04-3FCA-4ADF-BACB-E71A8756BB76}" presName="compNode" presStyleCnt="0"/>
      <dgm:spPr/>
    </dgm:pt>
    <dgm:pt modelId="{5E2385A4-8DA2-450A-9594-9A4813A08A5D}" type="pres">
      <dgm:prSet presAssocID="{8124CC04-3FCA-4ADF-BACB-E71A8756BB76}" presName="bkgdShape" presStyleLbl="node1" presStyleIdx="2" presStyleCnt="3"/>
      <dgm:spPr/>
    </dgm:pt>
    <dgm:pt modelId="{B3DCEE3F-C548-40AC-AEB4-C7C7342322C3}" type="pres">
      <dgm:prSet presAssocID="{8124CC04-3FCA-4ADF-BACB-E71A8756BB76}" presName="nodeTx" presStyleLbl="node1" presStyleIdx="2" presStyleCnt="3">
        <dgm:presLayoutVars>
          <dgm:bulletEnabled val="1"/>
        </dgm:presLayoutVars>
      </dgm:prSet>
      <dgm:spPr/>
    </dgm:pt>
    <dgm:pt modelId="{25343009-6777-49BF-ACE5-8C764312ECA9}" type="pres">
      <dgm:prSet presAssocID="{8124CC04-3FCA-4ADF-BACB-E71A8756BB76}" presName="invisiNode" presStyleLbl="node1" presStyleIdx="2" presStyleCnt="3"/>
      <dgm:spPr/>
    </dgm:pt>
    <dgm:pt modelId="{018AAADC-B92F-43E6-8D44-3F5B25CA9688}" type="pres">
      <dgm:prSet presAssocID="{8124CC04-3FCA-4ADF-BACB-E71A8756BB76}" presName="imagNode" presStyleLbl="fgImgPlace1" presStyleIdx="2" presStyleCnt="3"/>
      <dgm:spPr/>
    </dgm:pt>
  </dgm:ptLst>
  <dgm:cxnLst>
    <dgm:cxn modelId="{8E5DF905-974C-4C66-9EF9-0036B1A86B46}" type="presOf" srcId="{CE4FE979-F39E-449C-B5F9-92A7A2B24976}" destId="{E171D380-8557-463C-8BAC-8970A39E66CC}" srcOrd="0" destOrd="0" presId="urn:microsoft.com/office/officeart/2005/8/layout/hList7"/>
    <dgm:cxn modelId="{BDCBF929-D21A-41E1-9E5A-95E3A6A6874B}" type="presOf" srcId="{8124CC04-3FCA-4ADF-BACB-E71A8756BB76}" destId="{5E2385A4-8DA2-450A-9594-9A4813A08A5D}" srcOrd="0" destOrd="0" presId="urn:microsoft.com/office/officeart/2005/8/layout/hList7"/>
    <dgm:cxn modelId="{8989C834-CDF5-4661-A900-B094B7E51BA5}" type="presOf" srcId="{8124CC04-3FCA-4ADF-BACB-E71A8756BB76}" destId="{B3DCEE3F-C548-40AC-AEB4-C7C7342322C3}" srcOrd="1" destOrd="0" presId="urn:microsoft.com/office/officeart/2005/8/layout/hList7"/>
    <dgm:cxn modelId="{E4574C3F-96B8-4550-9B28-D9EFB2E02904}" srcId="{57D73825-8BBF-4CED-938E-7DDC26FF9785}" destId="{8124CC04-3FCA-4ADF-BACB-E71A8756BB76}" srcOrd="2" destOrd="0" parTransId="{26A04B82-FCFB-48A5-AE6E-B2B98355AE70}" sibTransId="{B09A09CC-13EB-4F9F-ACDD-FF8E783CDC0F}"/>
    <dgm:cxn modelId="{20794541-A227-4FBD-A563-151FF63D20DB}" type="presOf" srcId="{8D6E2D15-1682-4DA9-8AD6-924EBA3339CD}" destId="{E074F6F8-ED7B-45D0-B1CF-55F2939ACB70}" srcOrd="0" destOrd="0" presId="urn:microsoft.com/office/officeart/2005/8/layout/hList7"/>
    <dgm:cxn modelId="{FFEB3679-9B39-41BD-AC6B-8BA14A359D5E}" type="presOf" srcId="{E081FC83-164F-405B-BF46-D6B5F62804AE}" destId="{322000F7-1AF9-43B4-9CCB-5744877896BC}" srcOrd="0" destOrd="0" presId="urn:microsoft.com/office/officeart/2005/8/layout/hList7"/>
    <dgm:cxn modelId="{5626C180-0429-4E74-A7E2-9319AFE7F209}" srcId="{57D73825-8BBF-4CED-938E-7DDC26FF9785}" destId="{CE4FE979-F39E-449C-B5F9-92A7A2B24976}" srcOrd="1" destOrd="0" parTransId="{BBDFF697-8411-4E07-B3AC-80724135595A}" sibTransId="{8D6E2D15-1682-4DA9-8AD6-924EBA3339CD}"/>
    <dgm:cxn modelId="{72384886-F31C-4DC5-A305-BD70004B9925}" srcId="{57D73825-8BBF-4CED-938E-7DDC26FF9785}" destId="{EE19572A-EE8B-4D0E-9BA0-1C4C8CCCE340}" srcOrd="0" destOrd="0" parTransId="{567024B7-009B-4CC0-ACD1-536472120A0F}" sibTransId="{E081FC83-164F-405B-BF46-D6B5F62804AE}"/>
    <dgm:cxn modelId="{F3A9BC9A-857B-4894-BDE2-CC03F8A561E0}" type="presOf" srcId="{EE19572A-EE8B-4D0E-9BA0-1C4C8CCCE340}" destId="{A3D7905C-9450-42FC-9DA6-2C88DAD101DF}" srcOrd="1" destOrd="0" presId="urn:microsoft.com/office/officeart/2005/8/layout/hList7"/>
    <dgm:cxn modelId="{5C14D6AB-ABB8-4761-801B-75BC98A00AE3}" type="presOf" srcId="{EE19572A-EE8B-4D0E-9BA0-1C4C8CCCE340}" destId="{FD1254A0-2713-4102-8800-3D5F9BC0AE10}" srcOrd="0" destOrd="0" presId="urn:microsoft.com/office/officeart/2005/8/layout/hList7"/>
    <dgm:cxn modelId="{37BDB3BB-37D4-4677-8E78-C537ECCA81E6}" type="presOf" srcId="{57D73825-8BBF-4CED-938E-7DDC26FF9785}" destId="{6CFD99EF-A8FF-4270-ADD1-1B18B5736E0F}" srcOrd="0" destOrd="0" presId="urn:microsoft.com/office/officeart/2005/8/layout/hList7"/>
    <dgm:cxn modelId="{2CE3D4FC-68F0-4116-AE65-4AA00CBBA267}" type="presOf" srcId="{CE4FE979-F39E-449C-B5F9-92A7A2B24976}" destId="{8A7ACC7B-0551-44DB-AB23-EC9E6180D030}" srcOrd="1" destOrd="0" presId="urn:microsoft.com/office/officeart/2005/8/layout/hList7"/>
    <dgm:cxn modelId="{124547F6-D6E5-4134-A893-D44CE59BE007}" type="presParOf" srcId="{6CFD99EF-A8FF-4270-ADD1-1B18B5736E0F}" destId="{7BB11F4F-2EAD-480F-BE01-6861F4E1819F}" srcOrd="0" destOrd="0" presId="urn:microsoft.com/office/officeart/2005/8/layout/hList7"/>
    <dgm:cxn modelId="{5FA3749E-7343-4C7C-BC55-44843891C546}" type="presParOf" srcId="{6CFD99EF-A8FF-4270-ADD1-1B18B5736E0F}" destId="{0C1CACE2-2832-4163-9177-A2AC5DF578D2}" srcOrd="1" destOrd="0" presId="urn:microsoft.com/office/officeart/2005/8/layout/hList7"/>
    <dgm:cxn modelId="{D16A13C6-5105-4C34-BF6C-F1D6E652028A}" type="presParOf" srcId="{0C1CACE2-2832-4163-9177-A2AC5DF578D2}" destId="{2DCF316F-BD29-4887-9714-E8D81CF69C13}" srcOrd="0" destOrd="0" presId="urn:microsoft.com/office/officeart/2005/8/layout/hList7"/>
    <dgm:cxn modelId="{9728CE4C-B942-4312-BE5C-87C491C238E7}" type="presParOf" srcId="{2DCF316F-BD29-4887-9714-E8D81CF69C13}" destId="{FD1254A0-2713-4102-8800-3D5F9BC0AE10}" srcOrd="0" destOrd="0" presId="urn:microsoft.com/office/officeart/2005/8/layout/hList7"/>
    <dgm:cxn modelId="{E2031199-78CC-49D5-B66C-7E4D70751C09}" type="presParOf" srcId="{2DCF316F-BD29-4887-9714-E8D81CF69C13}" destId="{A3D7905C-9450-42FC-9DA6-2C88DAD101DF}" srcOrd="1" destOrd="0" presId="urn:microsoft.com/office/officeart/2005/8/layout/hList7"/>
    <dgm:cxn modelId="{4373D7CB-4565-40C1-89B4-FB0D7CEFE5CF}" type="presParOf" srcId="{2DCF316F-BD29-4887-9714-E8D81CF69C13}" destId="{29FE8AFD-ED8E-4375-84AB-01E5AE9D352D}" srcOrd="2" destOrd="0" presId="urn:microsoft.com/office/officeart/2005/8/layout/hList7"/>
    <dgm:cxn modelId="{95EC6AEE-23CB-465B-8EC6-4610CD382486}" type="presParOf" srcId="{2DCF316F-BD29-4887-9714-E8D81CF69C13}" destId="{0E70F18A-AB11-41A1-93D7-1EB31F91F878}" srcOrd="3" destOrd="0" presId="urn:microsoft.com/office/officeart/2005/8/layout/hList7"/>
    <dgm:cxn modelId="{9DD7E301-FE34-44CA-B4DD-7B728766F544}" type="presParOf" srcId="{0C1CACE2-2832-4163-9177-A2AC5DF578D2}" destId="{322000F7-1AF9-43B4-9CCB-5744877896BC}" srcOrd="1" destOrd="0" presId="urn:microsoft.com/office/officeart/2005/8/layout/hList7"/>
    <dgm:cxn modelId="{51527B75-3042-4767-BD6C-8178142226DA}" type="presParOf" srcId="{0C1CACE2-2832-4163-9177-A2AC5DF578D2}" destId="{2D304A66-7B8A-45A4-90F4-1A560DBEA507}" srcOrd="2" destOrd="0" presId="urn:microsoft.com/office/officeart/2005/8/layout/hList7"/>
    <dgm:cxn modelId="{240BC046-6598-420B-B03F-5F258B261E01}" type="presParOf" srcId="{2D304A66-7B8A-45A4-90F4-1A560DBEA507}" destId="{E171D380-8557-463C-8BAC-8970A39E66CC}" srcOrd="0" destOrd="0" presId="urn:microsoft.com/office/officeart/2005/8/layout/hList7"/>
    <dgm:cxn modelId="{F0818AC3-AA76-47D5-9046-F6316BE130C6}" type="presParOf" srcId="{2D304A66-7B8A-45A4-90F4-1A560DBEA507}" destId="{8A7ACC7B-0551-44DB-AB23-EC9E6180D030}" srcOrd="1" destOrd="0" presId="urn:microsoft.com/office/officeart/2005/8/layout/hList7"/>
    <dgm:cxn modelId="{D373A20A-4B67-4B98-9730-64978EB6C7C1}" type="presParOf" srcId="{2D304A66-7B8A-45A4-90F4-1A560DBEA507}" destId="{BBE991B3-BC37-44D8-A05B-346638C76C8F}" srcOrd="2" destOrd="0" presId="urn:microsoft.com/office/officeart/2005/8/layout/hList7"/>
    <dgm:cxn modelId="{2B197B82-632F-4F40-A278-B1481864CFFA}" type="presParOf" srcId="{2D304A66-7B8A-45A4-90F4-1A560DBEA507}" destId="{223D55BA-CF7C-44FD-8527-C9A2DBA31B95}" srcOrd="3" destOrd="0" presId="urn:microsoft.com/office/officeart/2005/8/layout/hList7"/>
    <dgm:cxn modelId="{EA8A3EE7-35DA-4D26-990B-B3EBBF06E0F8}" type="presParOf" srcId="{0C1CACE2-2832-4163-9177-A2AC5DF578D2}" destId="{E074F6F8-ED7B-45D0-B1CF-55F2939ACB70}" srcOrd="3" destOrd="0" presId="urn:microsoft.com/office/officeart/2005/8/layout/hList7"/>
    <dgm:cxn modelId="{1F0AB074-AEFC-4550-BA6B-113D4A310E2B}" type="presParOf" srcId="{0C1CACE2-2832-4163-9177-A2AC5DF578D2}" destId="{8ED60B44-4D80-441A-A0FB-90216BC4733C}" srcOrd="4" destOrd="0" presId="urn:microsoft.com/office/officeart/2005/8/layout/hList7"/>
    <dgm:cxn modelId="{B9144F66-9EEC-4552-818A-02D9EA8F0E29}" type="presParOf" srcId="{8ED60B44-4D80-441A-A0FB-90216BC4733C}" destId="{5E2385A4-8DA2-450A-9594-9A4813A08A5D}" srcOrd="0" destOrd="0" presId="urn:microsoft.com/office/officeart/2005/8/layout/hList7"/>
    <dgm:cxn modelId="{6C1CE9EB-AC6A-4605-AF7C-2CAB30DFAFF6}" type="presParOf" srcId="{8ED60B44-4D80-441A-A0FB-90216BC4733C}" destId="{B3DCEE3F-C548-40AC-AEB4-C7C7342322C3}" srcOrd="1" destOrd="0" presId="urn:microsoft.com/office/officeart/2005/8/layout/hList7"/>
    <dgm:cxn modelId="{EA9BA4B5-7A1B-403C-8A81-2F627D3A5E49}" type="presParOf" srcId="{8ED60B44-4D80-441A-A0FB-90216BC4733C}" destId="{25343009-6777-49BF-ACE5-8C764312ECA9}" srcOrd="2" destOrd="0" presId="urn:microsoft.com/office/officeart/2005/8/layout/hList7"/>
    <dgm:cxn modelId="{679D730A-B4C4-4085-9F18-5B19BFDEAE14}" type="presParOf" srcId="{8ED60B44-4D80-441A-A0FB-90216BC4733C}" destId="{018AAADC-B92F-43E6-8D44-3F5B25CA9688}" srcOrd="3" destOrd="0" presId="urn:microsoft.com/office/officeart/2005/8/layout/hList7"/>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B4AD21-9318-44DA-B21D-E60F9CEED0F5}" type="doc">
      <dgm:prSet loTypeId="urn:microsoft.com/office/officeart/2005/8/layout/gear1" loCatId="cycle" qsTypeId="urn:microsoft.com/office/officeart/2005/8/quickstyle/simple5" qsCatId="simple" csTypeId="urn:microsoft.com/office/officeart/2005/8/colors/colorful1" csCatId="colorful" phldr="1"/>
      <dgm:spPr>
        <a:scene3d>
          <a:camera prst="orthographicFront">
            <a:rot lat="0" lon="0" rev="0"/>
          </a:camera>
          <a:lightRig rig="balanced" dir="t">
            <a:rot lat="0" lon="0" rev="8700000"/>
          </a:lightRig>
        </a:scene3d>
      </dgm:spPr>
      <dgm:t>
        <a:bodyPr/>
        <a:lstStyle/>
        <a:p>
          <a:endParaRPr lang="en-US"/>
        </a:p>
      </dgm:t>
    </dgm:pt>
    <dgm:pt modelId="{B00D1306-E8EE-4C68-9787-09DDC942F38F}">
      <dgm:prSet phldrT="[Text]" custT="1"/>
      <dgm:spPr>
        <a:scene3d>
          <a:camera prst="orthographicFront">
            <a:rot lat="0" lon="0" rev="0"/>
          </a:camera>
          <a:lightRig rig="balanced" dir="t">
            <a:rot lat="0" lon="0" rev="8700000"/>
          </a:lightRig>
        </a:scene3d>
        <a:sp3d>
          <a:bevelT w="190500" h="38100"/>
        </a:sp3d>
      </dgm:spPr>
      <dgm:t>
        <a:bodyPr/>
        <a:lstStyle/>
        <a:p>
          <a:r>
            <a:rPr lang="en-US" sz="1100">
              <a:latin typeface="Arial" panose="020B0604020202020204" pitchFamily="34" charset="0"/>
              <a:cs typeface="Arial" panose="020B0604020202020204" pitchFamily="34" charset="0"/>
            </a:rPr>
            <a:t>Communication Methods to Stakeholders</a:t>
          </a:r>
        </a:p>
      </dgm:t>
    </dgm:pt>
    <dgm:pt modelId="{C6FC65BB-656D-4584-913F-0AAA79F30440}" type="parTrans" cxnId="{64B364B1-D3D4-4DAE-8704-BE119F6F21A3}">
      <dgm:prSet/>
      <dgm:spPr/>
      <dgm:t>
        <a:bodyPr/>
        <a:lstStyle/>
        <a:p>
          <a:endParaRPr lang="en-US" sz="2000">
            <a:latin typeface="Arial" panose="020B0604020202020204" pitchFamily="34" charset="0"/>
            <a:cs typeface="Arial" panose="020B0604020202020204" pitchFamily="34" charset="0"/>
          </a:endParaRPr>
        </a:p>
      </dgm:t>
    </dgm:pt>
    <dgm:pt modelId="{E90463CA-C8B4-4655-82F9-80FB1632E030}" type="sibTrans" cxnId="{64B364B1-D3D4-4DAE-8704-BE119F6F21A3}">
      <dgm:prSet/>
      <dgm:spPr/>
      <dgm:t>
        <a:bodyPr/>
        <a:lstStyle/>
        <a:p>
          <a:endParaRPr lang="en-US" sz="2000">
            <a:latin typeface="Arial" panose="020B0604020202020204" pitchFamily="34" charset="0"/>
            <a:cs typeface="Arial" panose="020B0604020202020204" pitchFamily="34" charset="0"/>
          </a:endParaRPr>
        </a:p>
      </dgm:t>
    </dgm:pt>
    <dgm:pt modelId="{A0407549-F423-41FB-8934-21922112716E}">
      <dgm:prSet phldrT="[Text]" custT="1"/>
      <dgm:spPr>
        <a:scene3d>
          <a:camera prst="orthographicFront">
            <a:rot lat="0" lon="0" rev="0"/>
          </a:camera>
          <a:lightRig rig="balanced" dir="t">
            <a:rot lat="0" lon="0" rev="8700000"/>
          </a:lightRig>
        </a:scene3d>
        <a:sp3d>
          <a:bevelT w="190500" h="38100"/>
        </a:sp3d>
      </dgm:spPr>
      <dgm:t>
        <a:bodyPr/>
        <a:lstStyle/>
        <a:p>
          <a:r>
            <a:rPr lang="en-US" sz="1100" b="0">
              <a:latin typeface="Arial" panose="020B0604020202020204" pitchFamily="34" charset="0"/>
              <a:cs typeface="Arial" panose="020B0604020202020204" pitchFamily="34" charset="0"/>
            </a:rPr>
            <a:t>Email &amp; </a:t>
          </a:r>
          <a:r>
            <a:rPr lang="en-GB" sz="1100" b="0">
              <a:latin typeface="Arial" panose="020B0604020202020204" pitchFamily="34" charset="0"/>
              <a:cs typeface="Arial" panose="020B0604020202020204" pitchFamily="34" charset="0"/>
            </a:rPr>
            <a:t>E-newsletters</a:t>
          </a:r>
          <a:endParaRPr lang="en-US" sz="1100" b="0">
            <a:latin typeface="Arial" panose="020B0604020202020204" pitchFamily="34" charset="0"/>
            <a:cs typeface="Arial" panose="020B0604020202020204" pitchFamily="34" charset="0"/>
          </a:endParaRPr>
        </a:p>
      </dgm:t>
    </dgm:pt>
    <dgm:pt modelId="{7F17DABF-798F-4CDD-A297-E80E18FF5DC8}" type="parTrans" cxnId="{7E6E76E7-6723-4E40-AD29-F4150008A4D0}">
      <dgm:prSet/>
      <dgm:spPr/>
      <dgm:t>
        <a:bodyPr/>
        <a:lstStyle/>
        <a:p>
          <a:endParaRPr lang="en-US" sz="2000">
            <a:latin typeface="Arial" panose="020B0604020202020204" pitchFamily="34" charset="0"/>
            <a:cs typeface="Arial" panose="020B0604020202020204" pitchFamily="34" charset="0"/>
          </a:endParaRPr>
        </a:p>
      </dgm:t>
    </dgm:pt>
    <dgm:pt modelId="{629AA644-429C-4C76-A4D1-E5F2A3B21BD3}" type="sibTrans" cxnId="{7E6E76E7-6723-4E40-AD29-F4150008A4D0}">
      <dgm:prSet/>
      <dgm:spPr>
        <a:scene3d>
          <a:camera prst="orthographicFront">
            <a:rot lat="0" lon="0" rev="0"/>
          </a:camera>
          <a:lightRig rig="balanced" dir="t">
            <a:rot lat="0" lon="0" rev="8700000"/>
          </a:lightRig>
        </a:scene3d>
        <a:sp3d>
          <a:bevelT w="190500" h="38100"/>
        </a:sp3d>
      </dgm:spPr>
      <dgm:t>
        <a:bodyPr/>
        <a:lstStyle/>
        <a:p>
          <a:endParaRPr lang="en-US" sz="2000">
            <a:latin typeface="Arial" panose="020B0604020202020204" pitchFamily="34" charset="0"/>
            <a:cs typeface="Arial" panose="020B0604020202020204" pitchFamily="34" charset="0"/>
          </a:endParaRPr>
        </a:p>
      </dgm:t>
    </dgm:pt>
    <dgm:pt modelId="{7B783405-2AC0-4A43-ABFF-0A106A2545DF}">
      <dgm:prSet phldrT="[Text]" custT="1"/>
      <dgm:spPr>
        <a:scene3d>
          <a:camera prst="orthographicFront">
            <a:rot lat="0" lon="0" rev="0"/>
          </a:camera>
          <a:lightRig rig="balanced" dir="t">
            <a:rot lat="0" lon="0" rev="8700000"/>
          </a:lightRig>
        </a:scene3d>
        <a:sp3d>
          <a:bevelT w="190500" h="38100"/>
        </a:sp3d>
      </dgm:spPr>
      <dgm:t>
        <a:bodyPr/>
        <a:lstStyle/>
        <a:p>
          <a:r>
            <a:rPr lang="en-US" sz="1100">
              <a:latin typeface="Arial" panose="020B0604020202020204" pitchFamily="34" charset="0"/>
              <a:cs typeface="Arial" panose="020B0604020202020204" pitchFamily="34" charset="0"/>
            </a:rPr>
            <a:t>Virtual presentation</a:t>
          </a:r>
        </a:p>
      </dgm:t>
    </dgm:pt>
    <dgm:pt modelId="{F63F93B7-D85D-4390-B830-9814BF323560}" type="parTrans" cxnId="{D60E6A0B-8707-4073-9068-7BDDA77A559D}">
      <dgm:prSet/>
      <dgm:spPr/>
      <dgm:t>
        <a:bodyPr/>
        <a:lstStyle/>
        <a:p>
          <a:endParaRPr lang="en-US" sz="2000">
            <a:latin typeface="Arial" panose="020B0604020202020204" pitchFamily="34" charset="0"/>
            <a:cs typeface="Arial" panose="020B0604020202020204" pitchFamily="34" charset="0"/>
          </a:endParaRPr>
        </a:p>
      </dgm:t>
    </dgm:pt>
    <dgm:pt modelId="{A59FBB96-24AC-4486-A873-5549D3ACF5BF}" type="sibTrans" cxnId="{D60E6A0B-8707-4073-9068-7BDDA77A559D}">
      <dgm:prSet/>
      <dgm:spPr>
        <a:scene3d>
          <a:camera prst="orthographicFront">
            <a:rot lat="0" lon="0" rev="0"/>
          </a:camera>
          <a:lightRig rig="balanced" dir="t">
            <a:rot lat="0" lon="0" rev="8700000"/>
          </a:lightRig>
        </a:scene3d>
        <a:sp3d>
          <a:bevelT w="190500" h="38100"/>
        </a:sp3d>
      </dgm:spPr>
      <dgm:t>
        <a:bodyPr/>
        <a:lstStyle/>
        <a:p>
          <a:endParaRPr lang="en-US" sz="2000">
            <a:latin typeface="Arial" panose="020B0604020202020204" pitchFamily="34" charset="0"/>
            <a:cs typeface="Arial" panose="020B0604020202020204" pitchFamily="34" charset="0"/>
          </a:endParaRPr>
        </a:p>
      </dgm:t>
    </dgm:pt>
    <dgm:pt modelId="{9065DAF6-190B-405C-8BFF-6AC44B91844B}">
      <dgm:prSet phldrT="[Text]" custT="1"/>
      <dgm:spPr>
        <a:scene3d>
          <a:camera prst="orthographicFront">
            <a:rot lat="0" lon="0" rev="0"/>
          </a:camera>
          <a:lightRig rig="balanced" dir="t">
            <a:rot lat="0" lon="0" rev="8700000"/>
          </a:lightRig>
        </a:scene3d>
        <a:sp3d>
          <a:bevelT w="190500" h="38100"/>
        </a:sp3d>
      </dgm:spPr>
      <dgm:t>
        <a:bodyPr/>
        <a:lstStyle/>
        <a:p>
          <a:r>
            <a:rPr lang="en-US" sz="1100">
              <a:latin typeface="Arial" panose="020B0604020202020204" pitchFamily="34" charset="0"/>
              <a:cs typeface="Arial" panose="020B0604020202020204" pitchFamily="34" charset="0"/>
            </a:rPr>
            <a:t>Project summary report</a:t>
          </a:r>
        </a:p>
      </dgm:t>
    </dgm:pt>
    <dgm:pt modelId="{ED8E0AC2-95CF-4521-B32A-A438AC3847E3}" type="parTrans" cxnId="{7B2A48C6-AC4D-4A65-83EA-E7C761A829FB}">
      <dgm:prSet/>
      <dgm:spPr/>
      <dgm:t>
        <a:bodyPr/>
        <a:lstStyle/>
        <a:p>
          <a:endParaRPr lang="en-US" sz="2000">
            <a:latin typeface="Arial" panose="020B0604020202020204" pitchFamily="34" charset="0"/>
            <a:cs typeface="Arial" panose="020B0604020202020204" pitchFamily="34" charset="0"/>
          </a:endParaRPr>
        </a:p>
      </dgm:t>
    </dgm:pt>
    <dgm:pt modelId="{A25924F2-A651-45B8-81CA-16E214869B14}" type="sibTrans" cxnId="{7B2A48C6-AC4D-4A65-83EA-E7C761A829FB}">
      <dgm:prSet/>
      <dgm:spPr>
        <a:scene3d>
          <a:camera prst="orthographicFront">
            <a:rot lat="0" lon="0" rev="0"/>
          </a:camera>
          <a:lightRig rig="balanced" dir="t">
            <a:rot lat="0" lon="0" rev="8700000"/>
          </a:lightRig>
        </a:scene3d>
        <a:sp3d>
          <a:bevelT w="190500" h="38100"/>
        </a:sp3d>
      </dgm:spPr>
      <dgm:t>
        <a:bodyPr/>
        <a:lstStyle/>
        <a:p>
          <a:endParaRPr lang="en-US" sz="2000">
            <a:latin typeface="Arial" panose="020B0604020202020204" pitchFamily="34" charset="0"/>
            <a:cs typeface="Arial" panose="020B0604020202020204" pitchFamily="34" charset="0"/>
          </a:endParaRPr>
        </a:p>
      </dgm:t>
    </dgm:pt>
    <dgm:pt modelId="{17614157-6580-42A8-A8AA-374B8DC3964B}">
      <dgm:prSet phldrT="[Text]" custT="1"/>
      <dgm:spPr>
        <a:scene3d>
          <a:camera prst="orthographicFront">
            <a:rot lat="0" lon="0" rev="0"/>
          </a:camera>
          <a:lightRig rig="balanced" dir="t">
            <a:rot lat="0" lon="0" rev="8700000"/>
          </a:lightRig>
        </a:scene3d>
        <a:sp3d>
          <a:bevelT w="190500" h="38100"/>
        </a:sp3d>
      </dgm:spPr>
      <dgm:t>
        <a:bodyPr/>
        <a:lstStyle/>
        <a:p>
          <a:r>
            <a:rPr lang="en-US" sz="1100">
              <a:latin typeface="Arial" panose="020B0604020202020204" pitchFamily="34" charset="0"/>
              <a:cs typeface="Arial" panose="020B0604020202020204" pitchFamily="34" charset="0"/>
            </a:rPr>
            <a:t>Video conferencing</a:t>
          </a:r>
        </a:p>
      </dgm:t>
    </dgm:pt>
    <dgm:pt modelId="{6AD45387-B4AB-48BC-A10B-30F9BCCFCA55}" type="parTrans" cxnId="{EBAA8308-6931-48D8-B790-18565E4035B3}">
      <dgm:prSet/>
      <dgm:spPr/>
      <dgm:t>
        <a:bodyPr/>
        <a:lstStyle/>
        <a:p>
          <a:endParaRPr lang="en-US"/>
        </a:p>
      </dgm:t>
    </dgm:pt>
    <dgm:pt modelId="{8104F4E1-2105-4145-BEA9-3AB9E8FC1C0C}" type="sibTrans" cxnId="{EBAA8308-6931-48D8-B790-18565E4035B3}">
      <dgm:prSet/>
      <dgm:spPr/>
      <dgm:t>
        <a:bodyPr/>
        <a:lstStyle/>
        <a:p>
          <a:endParaRPr lang="en-US"/>
        </a:p>
      </dgm:t>
    </dgm:pt>
    <dgm:pt modelId="{7E5AEF5D-DA55-4D5B-A1AC-6FAB26454792}" type="pres">
      <dgm:prSet presAssocID="{DBB4AD21-9318-44DA-B21D-E60F9CEED0F5}" presName="composite" presStyleCnt="0">
        <dgm:presLayoutVars>
          <dgm:chMax val="3"/>
          <dgm:animLvl val="lvl"/>
          <dgm:resizeHandles val="exact"/>
        </dgm:presLayoutVars>
      </dgm:prSet>
      <dgm:spPr/>
    </dgm:pt>
    <dgm:pt modelId="{9B826BB4-2152-459C-BF57-A13A6F88CE52}" type="pres">
      <dgm:prSet presAssocID="{B00D1306-E8EE-4C68-9787-09DDC942F38F}" presName="gear1" presStyleLbl="node1" presStyleIdx="0" presStyleCnt="1">
        <dgm:presLayoutVars>
          <dgm:chMax val="1"/>
          <dgm:bulletEnabled val="1"/>
        </dgm:presLayoutVars>
      </dgm:prSet>
      <dgm:spPr/>
    </dgm:pt>
    <dgm:pt modelId="{8CE99902-D77A-4B77-9718-43C644D7183B}" type="pres">
      <dgm:prSet presAssocID="{B00D1306-E8EE-4C68-9787-09DDC942F38F}" presName="gear1srcNode" presStyleLbl="node1" presStyleIdx="0" presStyleCnt="1"/>
      <dgm:spPr/>
    </dgm:pt>
    <dgm:pt modelId="{89C021BD-13A3-4EB7-9800-D525CE801F6E}" type="pres">
      <dgm:prSet presAssocID="{B00D1306-E8EE-4C68-9787-09DDC942F38F}" presName="gear1dstNode" presStyleLbl="node1" presStyleIdx="0" presStyleCnt="1"/>
      <dgm:spPr/>
    </dgm:pt>
    <dgm:pt modelId="{0900C47E-0D50-4EE9-AAC8-1154C07173C2}" type="pres">
      <dgm:prSet presAssocID="{B00D1306-E8EE-4C68-9787-09DDC942F38F}" presName="gear1ch" presStyleLbl="fgAcc1" presStyleIdx="0" presStyleCnt="1" custScaleX="175170" custScaleY="120409" custLinFactNeighborX="-62074" custLinFactNeighborY="17006">
        <dgm:presLayoutVars>
          <dgm:chMax val="0"/>
          <dgm:bulletEnabled val="1"/>
        </dgm:presLayoutVars>
      </dgm:prSet>
      <dgm:spPr/>
    </dgm:pt>
    <dgm:pt modelId="{D5FD6EF4-85B3-4F6C-B719-B85F1E075BA6}" type="pres">
      <dgm:prSet presAssocID="{E90463CA-C8B4-4655-82F9-80FB1632E030}" presName="connector1" presStyleLbl="sibTrans2D1" presStyleIdx="0" presStyleCnt="1"/>
      <dgm:spPr/>
    </dgm:pt>
  </dgm:ptLst>
  <dgm:cxnLst>
    <dgm:cxn modelId="{EBAA8308-6931-48D8-B790-18565E4035B3}" srcId="{B00D1306-E8EE-4C68-9787-09DDC942F38F}" destId="{17614157-6580-42A8-A8AA-374B8DC3964B}" srcOrd="3" destOrd="0" parTransId="{6AD45387-B4AB-48BC-A10B-30F9BCCFCA55}" sibTransId="{8104F4E1-2105-4145-BEA9-3AB9E8FC1C0C}"/>
    <dgm:cxn modelId="{D60E6A0B-8707-4073-9068-7BDDA77A559D}" srcId="{B00D1306-E8EE-4C68-9787-09DDC942F38F}" destId="{7B783405-2AC0-4A43-ABFF-0A106A2545DF}" srcOrd="1" destOrd="0" parTransId="{F63F93B7-D85D-4390-B830-9814BF323560}" sibTransId="{A59FBB96-24AC-4486-A873-5549D3ACF5BF}"/>
    <dgm:cxn modelId="{C21B6A29-3B35-4AB7-BEB4-FBA24DB15619}" type="presOf" srcId="{A0407549-F423-41FB-8934-21922112716E}" destId="{0900C47E-0D50-4EE9-AAC8-1154C07173C2}" srcOrd="0" destOrd="0" presId="urn:microsoft.com/office/officeart/2005/8/layout/gear1"/>
    <dgm:cxn modelId="{6EC64839-9BE3-4590-AD15-E96B1589410C}" type="presOf" srcId="{B00D1306-E8EE-4C68-9787-09DDC942F38F}" destId="{89C021BD-13A3-4EB7-9800-D525CE801F6E}" srcOrd="2" destOrd="0" presId="urn:microsoft.com/office/officeart/2005/8/layout/gear1"/>
    <dgm:cxn modelId="{D58E1B3C-73E3-440B-BFE4-92013210FE1A}" type="presOf" srcId="{DBB4AD21-9318-44DA-B21D-E60F9CEED0F5}" destId="{7E5AEF5D-DA55-4D5B-A1AC-6FAB26454792}" srcOrd="0" destOrd="0" presId="urn:microsoft.com/office/officeart/2005/8/layout/gear1"/>
    <dgm:cxn modelId="{A3BBF270-5C60-41C3-8400-85D07B5CD46B}" type="presOf" srcId="{E90463CA-C8B4-4655-82F9-80FB1632E030}" destId="{D5FD6EF4-85B3-4F6C-B719-B85F1E075BA6}" srcOrd="0" destOrd="0" presId="urn:microsoft.com/office/officeart/2005/8/layout/gear1"/>
    <dgm:cxn modelId="{EBAA8055-82B3-43E1-ACAE-3CA359EA7D7A}" type="presOf" srcId="{9065DAF6-190B-405C-8BFF-6AC44B91844B}" destId="{0900C47E-0D50-4EE9-AAC8-1154C07173C2}" srcOrd="0" destOrd="2" presId="urn:microsoft.com/office/officeart/2005/8/layout/gear1"/>
    <dgm:cxn modelId="{8DAF6089-5B21-4790-BD5D-89FCA7232B11}" type="presOf" srcId="{7B783405-2AC0-4A43-ABFF-0A106A2545DF}" destId="{0900C47E-0D50-4EE9-AAC8-1154C07173C2}" srcOrd="0" destOrd="1" presId="urn:microsoft.com/office/officeart/2005/8/layout/gear1"/>
    <dgm:cxn modelId="{8FD200A2-3C68-4488-86E6-5698AD451D06}" type="presOf" srcId="{B00D1306-E8EE-4C68-9787-09DDC942F38F}" destId="{9B826BB4-2152-459C-BF57-A13A6F88CE52}" srcOrd="0" destOrd="0" presId="urn:microsoft.com/office/officeart/2005/8/layout/gear1"/>
    <dgm:cxn modelId="{64B364B1-D3D4-4DAE-8704-BE119F6F21A3}" srcId="{DBB4AD21-9318-44DA-B21D-E60F9CEED0F5}" destId="{B00D1306-E8EE-4C68-9787-09DDC942F38F}" srcOrd="0" destOrd="0" parTransId="{C6FC65BB-656D-4584-913F-0AAA79F30440}" sibTransId="{E90463CA-C8B4-4655-82F9-80FB1632E030}"/>
    <dgm:cxn modelId="{7B2A48C6-AC4D-4A65-83EA-E7C761A829FB}" srcId="{B00D1306-E8EE-4C68-9787-09DDC942F38F}" destId="{9065DAF6-190B-405C-8BFF-6AC44B91844B}" srcOrd="2" destOrd="0" parTransId="{ED8E0AC2-95CF-4521-B32A-A438AC3847E3}" sibTransId="{A25924F2-A651-45B8-81CA-16E214869B14}"/>
    <dgm:cxn modelId="{BE489AD2-B40B-4CD8-84D1-9A9DA70B77C8}" type="presOf" srcId="{B00D1306-E8EE-4C68-9787-09DDC942F38F}" destId="{8CE99902-D77A-4B77-9718-43C644D7183B}" srcOrd="1" destOrd="0" presId="urn:microsoft.com/office/officeart/2005/8/layout/gear1"/>
    <dgm:cxn modelId="{7E6E76E7-6723-4E40-AD29-F4150008A4D0}" srcId="{B00D1306-E8EE-4C68-9787-09DDC942F38F}" destId="{A0407549-F423-41FB-8934-21922112716E}" srcOrd="0" destOrd="0" parTransId="{7F17DABF-798F-4CDD-A297-E80E18FF5DC8}" sibTransId="{629AA644-429C-4C76-A4D1-E5F2A3B21BD3}"/>
    <dgm:cxn modelId="{7887B7F4-57BC-4B23-9A9A-D0A19C7C049C}" type="presOf" srcId="{17614157-6580-42A8-A8AA-374B8DC3964B}" destId="{0900C47E-0D50-4EE9-AAC8-1154C07173C2}" srcOrd="0" destOrd="3" presId="urn:microsoft.com/office/officeart/2005/8/layout/gear1"/>
    <dgm:cxn modelId="{70844FBF-B62C-44A0-B959-33C625725F7E}" type="presParOf" srcId="{7E5AEF5D-DA55-4D5B-A1AC-6FAB26454792}" destId="{9B826BB4-2152-459C-BF57-A13A6F88CE52}" srcOrd="0" destOrd="0" presId="urn:microsoft.com/office/officeart/2005/8/layout/gear1"/>
    <dgm:cxn modelId="{6AFEC297-FDAB-4F62-88AF-90E501EC4A51}" type="presParOf" srcId="{7E5AEF5D-DA55-4D5B-A1AC-6FAB26454792}" destId="{8CE99902-D77A-4B77-9718-43C644D7183B}" srcOrd="1" destOrd="0" presId="urn:microsoft.com/office/officeart/2005/8/layout/gear1"/>
    <dgm:cxn modelId="{C6BB55E2-BE94-4341-901D-B938664C7A6E}" type="presParOf" srcId="{7E5AEF5D-DA55-4D5B-A1AC-6FAB26454792}" destId="{89C021BD-13A3-4EB7-9800-D525CE801F6E}" srcOrd="2" destOrd="0" presId="urn:microsoft.com/office/officeart/2005/8/layout/gear1"/>
    <dgm:cxn modelId="{3A26F454-8735-46FF-8B17-267815B7406D}" type="presParOf" srcId="{7E5AEF5D-DA55-4D5B-A1AC-6FAB26454792}" destId="{0900C47E-0D50-4EE9-AAC8-1154C07173C2}" srcOrd="3" destOrd="0" presId="urn:microsoft.com/office/officeart/2005/8/layout/gear1"/>
    <dgm:cxn modelId="{2C84877A-1C49-4FA0-A248-A02D8D8ED600}" type="presParOf" srcId="{7E5AEF5D-DA55-4D5B-A1AC-6FAB26454792}" destId="{D5FD6EF4-85B3-4F6C-B719-B85F1E075BA6}" srcOrd="4" destOrd="0" presId="urn:microsoft.com/office/officeart/2005/8/layout/gear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1254A0-2713-4102-8800-3D5F9BC0AE10}">
      <dsp:nvSpPr>
        <dsp:cNvPr id="0" name=""/>
        <dsp:cNvSpPr/>
      </dsp:nvSpPr>
      <dsp:spPr>
        <a:xfrm>
          <a:off x="1151" y="0"/>
          <a:ext cx="1792188" cy="3200400"/>
        </a:xfrm>
        <a:prstGeom prst="roundRect">
          <a:avLst>
            <a:gd name="adj" fmla="val 10000"/>
          </a:avLst>
        </a:prstGeom>
        <a:solidFill>
          <a:schemeClr val="accent2">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Motivating and Encouraging Employees</a:t>
          </a:r>
        </a:p>
      </dsp:txBody>
      <dsp:txXfrm>
        <a:off x="1151" y="1280160"/>
        <a:ext cx="1792188" cy="1280160"/>
      </dsp:txXfrm>
    </dsp:sp>
    <dsp:sp modelId="{0E70F18A-AB11-41A1-93D7-1EB31F91F878}">
      <dsp:nvSpPr>
        <dsp:cNvPr id="0" name=""/>
        <dsp:cNvSpPr/>
      </dsp:nvSpPr>
      <dsp:spPr>
        <a:xfrm>
          <a:off x="364379" y="192024"/>
          <a:ext cx="1065733" cy="1065733"/>
        </a:xfrm>
        <a:prstGeom prst="ellipse">
          <a:avLst/>
        </a:prstGeom>
        <a:solidFill>
          <a:schemeClr val="accent2">
            <a:tint val="50000"/>
            <a:hueOff val="0"/>
            <a:satOff val="0"/>
            <a:lumOff val="0"/>
            <a:alphaOff val="0"/>
          </a:schemeClr>
        </a:solidFill>
        <a:ln>
          <a:noFill/>
        </a:ln>
        <a:effectLst/>
        <a:sp3d z="57200" extrusionH="10600" prstMaterial="plastic">
          <a:bevelT w="101600" h="8600" prst="relaxedInset"/>
          <a:bevelB w="8600" h="8600" prst="relaxedInset"/>
        </a:sp3d>
      </dsp:spPr>
      <dsp:style>
        <a:lnRef idx="0">
          <a:scrgbClr r="0" g="0" b="0"/>
        </a:lnRef>
        <a:fillRef idx="1">
          <a:scrgbClr r="0" g="0" b="0"/>
        </a:fillRef>
        <a:effectRef idx="1">
          <a:scrgbClr r="0" g="0" b="0"/>
        </a:effectRef>
        <a:fontRef idx="minor"/>
      </dsp:style>
    </dsp:sp>
    <dsp:sp modelId="{E171D380-8557-463C-8BAC-8970A39E66CC}">
      <dsp:nvSpPr>
        <dsp:cNvPr id="0" name=""/>
        <dsp:cNvSpPr/>
      </dsp:nvSpPr>
      <dsp:spPr>
        <a:xfrm>
          <a:off x="1847105" y="0"/>
          <a:ext cx="1792188" cy="3200400"/>
        </a:xfrm>
        <a:prstGeom prst="roundRect">
          <a:avLst>
            <a:gd name="adj" fmla="val 10000"/>
          </a:avLst>
        </a:prstGeom>
        <a:solidFill>
          <a:schemeClr val="accent2">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Providing Appropriate Compensation and Benefits</a:t>
          </a:r>
        </a:p>
      </dsp:txBody>
      <dsp:txXfrm>
        <a:off x="1847105" y="1280160"/>
        <a:ext cx="1792188" cy="1280160"/>
      </dsp:txXfrm>
    </dsp:sp>
    <dsp:sp modelId="{223D55BA-CF7C-44FD-8527-C9A2DBA31B95}">
      <dsp:nvSpPr>
        <dsp:cNvPr id="0" name=""/>
        <dsp:cNvSpPr/>
      </dsp:nvSpPr>
      <dsp:spPr>
        <a:xfrm>
          <a:off x="2210333" y="192024"/>
          <a:ext cx="1065733" cy="1065733"/>
        </a:xfrm>
        <a:prstGeom prst="ellipse">
          <a:avLst/>
        </a:prstGeom>
        <a:solidFill>
          <a:schemeClr val="accent2">
            <a:tint val="50000"/>
            <a:hueOff val="0"/>
            <a:satOff val="0"/>
            <a:lumOff val="0"/>
            <a:alphaOff val="0"/>
          </a:schemeClr>
        </a:solidFill>
        <a:ln>
          <a:noFill/>
        </a:ln>
        <a:effectLst/>
        <a:sp3d z="57200" extrusionH="10600" prstMaterial="plastic">
          <a:bevelT w="101600" h="8600" prst="relaxedInset"/>
          <a:bevelB w="8600" h="8600" prst="relaxedInset"/>
        </a:sp3d>
      </dsp:spPr>
      <dsp:style>
        <a:lnRef idx="0">
          <a:scrgbClr r="0" g="0" b="0"/>
        </a:lnRef>
        <a:fillRef idx="1">
          <a:scrgbClr r="0" g="0" b="0"/>
        </a:fillRef>
        <a:effectRef idx="1">
          <a:scrgbClr r="0" g="0" b="0"/>
        </a:effectRef>
        <a:fontRef idx="minor"/>
      </dsp:style>
    </dsp:sp>
    <dsp:sp modelId="{5E2385A4-8DA2-450A-9594-9A4813A08A5D}">
      <dsp:nvSpPr>
        <dsp:cNvPr id="0" name=""/>
        <dsp:cNvSpPr/>
      </dsp:nvSpPr>
      <dsp:spPr>
        <a:xfrm>
          <a:off x="3693059" y="0"/>
          <a:ext cx="1792188" cy="3200400"/>
        </a:xfrm>
        <a:prstGeom prst="roundRect">
          <a:avLst>
            <a:gd name="adj" fmla="val 10000"/>
          </a:avLst>
        </a:prstGeom>
        <a:solidFill>
          <a:schemeClr val="accent2">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t>Proivding Flexible Work Hour and Workplace </a:t>
          </a:r>
        </a:p>
      </dsp:txBody>
      <dsp:txXfrm>
        <a:off x="3693059" y="1280160"/>
        <a:ext cx="1792188" cy="1280160"/>
      </dsp:txXfrm>
    </dsp:sp>
    <dsp:sp modelId="{018AAADC-B92F-43E6-8D44-3F5B25CA9688}">
      <dsp:nvSpPr>
        <dsp:cNvPr id="0" name=""/>
        <dsp:cNvSpPr/>
      </dsp:nvSpPr>
      <dsp:spPr>
        <a:xfrm>
          <a:off x="4056287" y="192024"/>
          <a:ext cx="1065733" cy="1065733"/>
        </a:xfrm>
        <a:prstGeom prst="ellipse">
          <a:avLst/>
        </a:prstGeom>
        <a:solidFill>
          <a:schemeClr val="accent2">
            <a:tint val="50000"/>
            <a:hueOff val="0"/>
            <a:satOff val="0"/>
            <a:lumOff val="0"/>
            <a:alphaOff val="0"/>
          </a:schemeClr>
        </a:solidFill>
        <a:ln>
          <a:noFill/>
        </a:ln>
        <a:effectLst/>
        <a:sp3d z="57200" extrusionH="10600" prstMaterial="plastic">
          <a:bevelT w="101600" h="8600" prst="relaxedInset"/>
          <a:bevelB w="8600" h="8600" prst="relaxedInset"/>
        </a:sp3d>
      </dsp:spPr>
      <dsp:style>
        <a:lnRef idx="0">
          <a:scrgbClr r="0" g="0" b="0"/>
        </a:lnRef>
        <a:fillRef idx="1">
          <a:scrgbClr r="0" g="0" b="0"/>
        </a:fillRef>
        <a:effectRef idx="1">
          <a:scrgbClr r="0" g="0" b="0"/>
        </a:effectRef>
        <a:fontRef idx="minor"/>
      </dsp:style>
    </dsp:sp>
    <dsp:sp modelId="{7BB11F4F-2EAD-480F-BE01-6861F4E1819F}">
      <dsp:nvSpPr>
        <dsp:cNvPr id="0" name=""/>
        <dsp:cNvSpPr/>
      </dsp:nvSpPr>
      <dsp:spPr>
        <a:xfrm>
          <a:off x="219456" y="2560320"/>
          <a:ext cx="5047488" cy="480060"/>
        </a:xfrm>
        <a:prstGeom prst="leftRightArrow">
          <a:avLst/>
        </a:prstGeom>
        <a:solidFill>
          <a:schemeClr val="accent2">
            <a:tint val="60000"/>
            <a:hueOff val="0"/>
            <a:satOff val="0"/>
            <a:lumOff val="0"/>
            <a:alphaOff val="0"/>
          </a:schemeClr>
        </a:solidFill>
        <a:ln>
          <a:noFill/>
        </a:ln>
        <a:effectLst/>
        <a:sp3d z="57200" extrusionH="600" contourW="3000" prstMaterial="plastic">
          <a:bevelT w="80600" h="18600" prst="relaxedInset"/>
          <a:bevelB w="80600" h="8600" prst="relaxedInset"/>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826BB4-2152-459C-BF57-A13A6F88CE52}">
      <dsp:nvSpPr>
        <dsp:cNvPr id="0" name=""/>
        <dsp:cNvSpPr/>
      </dsp:nvSpPr>
      <dsp:spPr>
        <a:xfrm>
          <a:off x="2153602" y="765808"/>
          <a:ext cx="1760220" cy="1760220"/>
        </a:xfrm>
        <a:prstGeom prst="gear9">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alanced" dir="t">
            <a:rot lat="0" lon="0" rev="8700000"/>
          </a:lightRig>
        </a:scene3d>
        <a:sp3d>
          <a:bevelT w="190500" h="381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Communication Methods to Stakeholders</a:t>
          </a:r>
        </a:p>
      </dsp:txBody>
      <dsp:txXfrm>
        <a:off x="2507485" y="1178131"/>
        <a:ext cx="1052454" cy="904790"/>
      </dsp:txXfrm>
    </dsp:sp>
    <dsp:sp modelId="{0900C47E-0D50-4EE9-AAC8-1154C07173C2}">
      <dsp:nvSpPr>
        <dsp:cNvPr id="0" name=""/>
        <dsp:cNvSpPr/>
      </dsp:nvSpPr>
      <dsp:spPr>
        <a:xfrm>
          <a:off x="877261" y="1899656"/>
          <a:ext cx="1962149" cy="809249"/>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rot lat="0" lon="0" rev="0"/>
          </a:camera>
          <a:lightRig rig="balanced" dir="t">
            <a:rot lat="0" lon="0" rev="8700000"/>
          </a:lightRig>
        </a:scene3d>
        <a:sp3d>
          <a:bevelT w="190500" h="38100"/>
        </a:sp3d>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sz="1100" b="0" kern="1200">
              <a:latin typeface="Arial" panose="020B0604020202020204" pitchFamily="34" charset="0"/>
              <a:cs typeface="Arial" panose="020B0604020202020204" pitchFamily="34" charset="0"/>
            </a:rPr>
            <a:t>Email &amp; </a:t>
          </a:r>
          <a:r>
            <a:rPr lang="en-GB" sz="1100" b="0" kern="1200">
              <a:latin typeface="Arial" panose="020B0604020202020204" pitchFamily="34" charset="0"/>
              <a:cs typeface="Arial" panose="020B0604020202020204" pitchFamily="34" charset="0"/>
            </a:rPr>
            <a:t>E-newsletters</a:t>
          </a:r>
          <a:endParaRPr lang="en-US" sz="1100" b="0" kern="1200">
            <a:latin typeface="Arial" panose="020B0604020202020204" pitchFamily="34" charset="0"/>
            <a:cs typeface="Arial" panose="020B0604020202020204" pitchFamily="34" charset="0"/>
          </a:endParaRP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Virtual presentation</a:t>
          </a: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Project summary report</a:t>
          </a: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Video conferencing</a:t>
          </a:r>
        </a:p>
      </dsp:txBody>
      <dsp:txXfrm>
        <a:off x="900963" y="1923358"/>
        <a:ext cx="1914745" cy="761845"/>
      </dsp:txXfrm>
    </dsp:sp>
    <dsp:sp modelId="{D5FD6EF4-85B3-4F6C-B719-B85F1E075BA6}">
      <dsp:nvSpPr>
        <dsp:cNvPr id="0" name=""/>
        <dsp:cNvSpPr/>
      </dsp:nvSpPr>
      <dsp:spPr>
        <a:xfrm>
          <a:off x="2210015" y="479450"/>
          <a:ext cx="2165070" cy="2165070"/>
        </a:xfrm>
        <a:prstGeom prst="circularArrow">
          <a:avLst>
            <a:gd name="adj1" fmla="val 4878"/>
            <a:gd name="adj2" fmla="val 312630"/>
            <a:gd name="adj3" fmla="val 3056369"/>
            <a:gd name="adj4" fmla="val 15343043"/>
            <a:gd name="adj5" fmla="val 5691"/>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balanced" dir="t">
            <a:rot lat="0" lon="0" rev="8700000"/>
          </a:lightRig>
        </a:scene3d>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EC8BC8-380E-4FA5-AF0D-409106956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2021-08-04T17:34:00Z</dcterms:created>
  <dcterms:modified xsi:type="dcterms:W3CDTF">2021-12-15T12:21:00Z</dcterms:modified>
</cp:coreProperties>
</file>