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EBF29" w14:textId="77777777" w:rsidR="00F72EB8" w:rsidRDefault="00F72EB8" w:rsidP="00061122">
      <w:pPr>
        <w:rPr>
          <w:rFonts w:ascii="Arial Nova" w:eastAsia="Arial Nova" w:hAnsi="Arial Nova" w:cs="Arial Nova"/>
          <w:sz w:val="44"/>
          <w:szCs w:val="44"/>
        </w:rPr>
      </w:pPr>
    </w:p>
    <w:p w14:paraId="2FB2C623" w14:textId="751949B7" w:rsidR="008B1070" w:rsidRDefault="008B1070" w:rsidP="00061122">
      <w:pPr>
        <w:rPr>
          <w:rFonts w:ascii="Arial Nova" w:eastAsia="Arial Nova" w:hAnsi="Arial Nova" w:cs="Arial Nova"/>
          <w:sz w:val="44"/>
          <w:szCs w:val="44"/>
        </w:rPr>
      </w:pPr>
      <w:r w:rsidRPr="008B1070">
        <w:drawing>
          <wp:inline distT="0" distB="0" distL="0" distR="0" wp14:anchorId="750FA9C4" wp14:editId="3B7699C6">
            <wp:extent cx="5731510" cy="3242310"/>
            <wp:effectExtent l="0" t="0" r="0" b="0"/>
            <wp:docPr id="20253888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42310"/>
                    </a:xfrm>
                    <a:prstGeom prst="rect">
                      <a:avLst/>
                    </a:prstGeom>
                    <a:noFill/>
                    <a:ln>
                      <a:noFill/>
                    </a:ln>
                  </pic:spPr>
                </pic:pic>
              </a:graphicData>
            </a:graphic>
          </wp:inline>
        </w:drawing>
      </w:r>
    </w:p>
    <w:p w14:paraId="06A19C44" w14:textId="77777777" w:rsidR="0077763D" w:rsidRPr="0077763D" w:rsidRDefault="0077763D" w:rsidP="0077763D">
      <w:pPr>
        <w:jc w:val="center"/>
        <w:rPr>
          <w:rFonts w:ascii="Arial" w:eastAsiaTheme="minorHAnsi" w:hAnsi="Arial" w:cs="Arial"/>
          <w:b/>
          <w:bCs/>
          <w:kern w:val="2"/>
          <w:sz w:val="32"/>
          <w:szCs w:val="32"/>
          <w:lang w:val="en-GB" w:eastAsia="en-US"/>
          <w14:ligatures w14:val="standardContextual"/>
        </w:rPr>
      </w:pPr>
      <w:r>
        <w:rPr>
          <w:rFonts w:ascii="Arial Nova" w:eastAsia="Arial Nova" w:hAnsi="Arial Nova" w:cs="Arial Nova"/>
          <w:sz w:val="44"/>
          <w:szCs w:val="44"/>
        </w:rPr>
        <w:tab/>
      </w:r>
      <w:r w:rsidRPr="0077763D">
        <w:rPr>
          <w:rFonts w:ascii="Arial" w:eastAsiaTheme="minorHAnsi" w:hAnsi="Arial" w:cs="Arial"/>
          <w:b/>
          <w:bCs/>
          <w:kern w:val="2"/>
          <w:sz w:val="32"/>
          <w:szCs w:val="32"/>
          <w:lang w:val="en-GB" w:eastAsia="en-US"/>
          <w14:ligatures w14:val="standardContextual"/>
        </w:rPr>
        <w:t xml:space="preserve">Name: </w:t>
      </w:r>
      <w:proofErr w:type="spellStart"/>
      <w:r w:rsidRPr="0077763D">
        <w:rPr>
          <w:rFonts w:ascii="Arial" w:eastAsiaTheme="minorHAnsi" w:hAnsi="Arial" w:cs="Arial"/>
          <w:b/>
          <w:bCs/>
          <w:kern w:val="2"/>
          <w:sz w:val="32"/>
          <w:szCs w:val="32"/>
          <w:lang w:val="en-GB" w:eastAsia="en-US"/>
          <w14:ligatures w14:val="standardContextual"/>
        </w:rPr>
        <w:t>Shabila</w:t>
      </w:r>
      <w:proofErr w:type="spellEnd"/>
      <w:r w:rsidRPr="0077763D">
        <w:rPr>
          <w:rFonts w:ascii="Arial" w:eastAsiaTheme="minorHAnsi" w:hAnsi="Arial" w:cs="Arial"/>
          <w:b/>
          <w:bCs/>
          <w:kern w:val="2"/>
          <w:sz w:val="32"/>
          <w:szCs w:val="32"/>
          <w:lang w:val="en-GB" w:eastAsia="en-US"/>
          <w14:ligatures w14:val="standardContextual"/>
        </w:rPr>
        <w:t xml:space="preserve"> Hussain</w:t>
      </w:r>
    </w:p>
    <w:p w14:paraId="00F48A44" w14:textId="77777777" w:rsidR="0077763D" w:rsidRPr="0077763D" w:rsidRDefault="0077763D" w:rsidP="0077763D">
      <w:pPr>
        <w:jc w:val="center"/>
        <w:rPr>
          <w:rFonts w:ascii="Arial" w:eastAsiaTheme="minorHAnsi" w:hAnsi="Arial" w:cs="Arial"/>
          <w:b/>
          <w:bCs/>
          <w:kern w:val="2"/>
          <w:sz w:val="32"/>
          <w:szCs w:val="32"/>
          <w:lang w:val="en-GB" w:eastAsia="en-US"/>
          <w14:ligatures w14:val="standardContextual"/>
        </w:rPr>
      </w:pPr>
      <w:r w:rsidRPr="0077763D">
        <w:rPr>
          <w:rFonts w:ascii="Arial" w:eastAsiaTheme="minorHAnsi" w:hAnsi="Arial" w:cs="Arial"/>
          <w:b/>
          <w:bCs/>
          <w:kern w:val="2"/>
          <w:sz w:val="32"/>
          <w:szCs w:val="32"/>
          <w:lang w:val="en-GB" w:eastAsia="en-US"/>
          <w14:ligatures w14:val="standardContextual"/>
        </w:rPr>
        <w:t>Student Number: 2410302</w:t>
      </w:r>
    </w:p>
    <w:p w14:paraId="4068F09A" w14:textId="712B3803" w:rsidR="0077763D" w:rsidRPr="0077763D" w:rsidRDefault="0077763D" w:rsidP="0077763D">
      <w:pPr>
        <w:jc w:val="center"/>
        <w:rPr>
          <w:rFonts w:ascii="Arial" w:eastAsiaTheme="minorHAnsi" w:hAnsi="Arial" w:cs="Arial"/>
          <w:b/>
          <w:bCs/>
          <w:kern w:val="2"/>
          <w:sz w:val="32"/>
          <w:szCs w:val="32"/>
          <w:lang w:val="en-GB" w:eastAsia="en-US"/>
          <w14:ligatures w14:val="standardContextual"/>
        </w:rPr>
      </w:pPr>
      <w:r w:rsidRPr="0077763D">
        <w:rPr>
          <w:rFonts w:ascii="Arial" w:eastAsiaTheme="minorHAnsi" w:hAnsi="Arial" w:cs="Arial"/>
          <w:b/>
          <w:bCs/>
          <w:kern w:val="2"/>
          <w:sz w:val="32"/>
          <w:szCs w:val="32"/>
          <w:lang w:val="en-GB" w:eastAsia="en-US"/>
          <w14:ligatures w14:val="standardContextual"/>
        </w:rPr>
        <w:t>Module Code: BMHP501</w:t>
      </w:r>
      <w:r w:rsidR="002B5F42">
        <w:rPr>
          <w:rFonts w:ascii="Arial" w:eastAsiaTheme="minorHAnsi" w:hAnsi="Arial" w:cs="Arial"/>
          <w:b/>
          <w:bCs/>
          <w:kern w:val="2"/>
          <w:sz w:val="32"/>
          <w:szCs w:val="32"/>
          <w:lang w:val="en-GB" w:eastAsia="en-US"/>
          <w14:ligatures w14:val="standardContextual"/>
        </w:rPr>
        <w:t>4</w:t>
      </w:r>
    </w:p>
    <w:p w14:paraId="64F547F1" w14:textId="77777777" w:rsidR="0077763D" w:rsidRPr="0077763D" w:rsidRDefault="0077763D" w:rsidP="0077763D">
      <w:pPr>
        <w:jc w:val="center"/>
        <w:rPr>
          <w:rFonts w:ascii="Arial" w:eastAsiaTheme="minorHAnsi" w:hAnsi="Arial" w:cs="Arial"/>
          <w:b/>
          <w:bCs/>
          <w:kern w:val="2"/>
          <w:sz w:val="32"/>
          <w:szCs w:val="32"/>
          <w:lang w:val="en-GB" w:eastAsia="en-US"/>
          <w14:ligatures w14:val="standardContextual"/>
        </w:rPr>
      </w:pPr>
      <w:r w:rsidRPr="0077763D">
        <w:rPr>
          <w:rFonts w:ascii="Arial" w:eastAsiaTheme="minorHAnsi" w:hAnsi="Arial" w:cs="Arial"/>
          <w:b/>
          <w:bCs/>
          <w:kern w:val="2"/>
          <w:sz w:val="32"/>
          <w:szCs w:val="32"/>
          <w:lang w:val="en-GB" w:eastAsia="en-US"/>
          <w14:ligatures w14:val="standardContextual"/>
        </w:rPr>
        <w:t xml:space="preserve">Lecturer Name: Precious </w:t>
      </w:r>
      <w:proofErr w:type="spellStart"/>
      <w:r w:rsidRPr="0077763D">
        <w:rPr>
          <w:rFonts w:ascii="Arial" w:eastAsiaTheme="minorHAnsi" w:hAnsi="Arial" w:cs="Arial"/>
          <w:b/>
          <w:bCs/>
          <w:kern w:val="2"/>
          <w:sz w:val="32"/>
          <w:szCs w:val="32"/>
          <w:lang w:val="en-GB" w:eastAsia="en-US"/>
          <w14:ligatures w14:val="standardContextual"/>
        </w:rPr>
        <w:t>Igbingie</w:t>
      </w:r>
      <w:proofErr w:type="spellEnd"/>
    </w:p>
    <w:p w14:paraId="466C2E50" w14:textId="4223E776" w:rsidR="008B1070" w:rsidRDefault="0077763D" w:rsidP="0077763D">
      <w:pPr>
        <w:tabs>
          <w:tab w:val="left" w:pos="2265"/>
        </w:tabs>
        <w:jc w:val="center"/>
        <w:rPr>
          <w:rFonts w:ascii="Arial Nova" w:eastAsia="Arial Nova" w:hAnsi="Arial Nova" w:cs="Arial Nova"/>
          <w:sz w:val="44"/>
          <w:szCs w:val="44"/>
        </w:rPr>
      </w:pPr>
      <w:r w:rsidRPr="0077763D">
        <w:rPr>
          <w:rFonts w:ascii="Arial" w:eastAsiaTheme="minorHAnsi" w:hAnsi="Arial" w:cs="Arial"/>
          <w:b/>
          <w:bCs/>
          <w:kern w:val="2"/>
          <w:sz w:val="32"/>
          <w:szCs w:val="32"/>
          <w:lang w:val="en-GB" w:eastAsia="en-US"/>
          <w14:ligatures w14:val="standardContextual"/>
        </w:rPr>
        <w:t xml:space="preserve">Assignment Title: </w:t>
      </w:r>
      <w:r>
        <w:rPr>
          <w:rFonts w:ascii="Arial" w:eastAsiaTheme="minorHAnsi" w:hAnsi="Arial" w:cs="Arial"/>
          <w:b/>
          <w:bCs/>
          <w:kern w:val="2"/>
          <w:sz w:val="32"/>
          <w:szCs w:val="32"/>
          <w:lang w:val="en-GB" w:eastAsia="en-US"/>
          <w14:ligatures w14:val="standardContextual"/>
        </w:rPr>
        <w:t>Task</w:t>
      </w:r>
      <w:r w:rsidR="003F60DD">
        <w:rPr>
          <w:rFonts w:ascii="Arial" w:eastAsiaTheme="minorHAnsi" w:hAnsi="Arial" w:cs="Arial"/>
          <w:b/>
          <w:bCs/>
          <w:kern w:val="2"/>
          <w:sz w:val="32"/>
          <w:szCs w:val="32"/>
          <w:lang w:val="en-GB" w:eastAsia="en-US"/>
          <w14:ligatures w14:val="standardContextual"/>
        </w:rPr>
        <w:t>s</w:t>
      </w:r>
    </w:p>
    <w:p w14:paraId="2057AF24" w14:textId="77777777" w:rsidR="008B1070" w:rsidRDefault="008B1070" w:rsidP="00061122">
      <w:pPr>
        <w:rPr>
          <w:rFonts w:ascii="Arial Nova" w:eastAsia="Arial Nova" w:hAnsi="Arial Nova" w:cs="Arial Nova"/>
          <w:sz w:val="44"/>
          <w:szCs w:val="44"/>
        </w:rPr>
      </w:pPr>
    </w:p>
    <w:p w14:paraId="545B60B8" w14:textId="77777777" w:rsidR="008B1070" w:rsidRDefault="008B1070" w:rsidP="00061122">
      <w:pPr>
        <w:rPr>
          <w:rFonts w:ascii="Arial Nova" w:eastAsia="Arial Nova" w:hAnsi="Arial Nova" w:cs="Arial Nova"/>
          <w:sz w:val="44"/>
          <w:szCs w:val="44"/>
        </w:rPr>
      </w:pPr>
    </w:p>
    <w:p w14:paraId="4D008A47" w14:textId="77777777" w:rsidR="008B1070" w:rsidRDefault="008B1070" w:rsidP="00061122">
      <w:pPr>
        <w:rPr>
          <w:rFonts w:ascii="Arial Nova" w:eastAsia="Arial Nova" w:hAnsi="Arial Nova" w:cs="Arial Nova"/>
          <w:sz w:val="44"/>
          <w:szCs w:val="44"/>
        </w:rPr>
      </w:pPr>
    </w:p>
    <w:p w14:paraId="401CA070" w14:textId="77777777" w:rsidR="008B1070" w:rsidRDefault="008B1070" w:rsidP="00061122">
      <w:pPr>
        <w:rPr>
          <w:rFonts w:ascii="Arial Nova" w:eastAsia="Arial Nova" w:hAnsi="Arial Nova" w:cs="Arial Nova"/>
          <w:sz w:val="44"/>
          <w:szCs w:val="44"/>
        </w:rPr>
      </w:pPr>
    </w:p>
    <w:p w14:paraId="33F2020F" w14:textId="77777777" w:rsidR="008B1070" w:rsidRDefault="008B1070" w:rsidP="00061122">
      <w:pPr>
        <w:rPr>
          <w:rFonts w:ascii="Arial Nova" w:eastAsia="Arial Nova" w:hAnsi="Arial Nova" w:cs="Arial Nova"/>
          <w:sz w:val="44"/>
          <w:szCs w:val="44"/>
        </w:rPr>
      </w:pPr>
    </w:p>
    <w:p w14:paraId="2079C78A" w14:textId="77777777" w:rsidR="008B1070" w:rsidRDefault="008B1070" w:rsidP="00061122">
      <w:pPr>
        <w:rPr>
          <w:rFonts w:ascii="Arial Nova" w:eastAsia="Arial Nova" w:hAnsi="Arial Nova" w:cs="Arial Nova"/>
          <w:sz w:val="44"/>
          <w:szCs w:val="44"/>
        </w:rPr>
      </w:pPr>
    </w:p>
    <w:p w14:paraId="3A21FBA3" w14:textId="08B66C2C" w:rsidR="00061122" w:rsidRDefault="00061122" w:rsidP="00061122">
      <w:pPr>
        <w:rPr>
          <w:rFonts w:ascii="Arial Nova" w:eastAsia="Arial Nova" w:hAnsi="Arial Nova" w:cs="Arial Nova"/>
          <w:sz w:val="72"/>
          <w:szCs w:val="72"/>
        </w:rPr>
      </w:pPr>
      <w:r>
        <w:rPr>
          <w:rFonts w:ascii="Arial Nova" w:eastAsia="Arial Nova" w:hAnsi="Arial Nova" w:cs="Arial Nova"/>
          <w:sz w:val="44"/>
          <w:szCs w:val="44"/>
        </w:rPr>
        <w:lastRenderedPageBreak/>
        <w:t>Task 1 – Concept Map</w:t>
      </w:r>
    </w:p>
    <w:p w14:paraId="44BF7B00" w14:textId="77777777" w:rsidR="00061122" w:rsidRDefault="00061122" w:rsidP="00061122">
      <w:pPr>
        <w:rPr>
          <w:rFonts w:ascii="Arial Nova" w:eastAsia="Arial Nova" w:hAnsi="Arial Nova" w:cs="Arial Nova"/>
          <w:i/>
          <w:iCs/>
          <w:color w:val="000000" w:themeColor="text1"/>
        </w:rPr>
      </w:pPr>
      <w:r>
        <w:rPr>
          <w:rFonts w:ascii="Arial Nova" w:eastAsia="Arial Nova" w:hAnsi="Arial Nova" w:cs="Arial Nova"/>
          <w:i/>
          <w:iCs/>
          <w:color w:val="000000" w:themeColor="text1"/>
        </w:rPr>
        <w:t>Create a concept map that outlines the relationship between creativity, value creation, and health and social care improvement. Within the concept map explain how these concepts interact in a health and social care context (250 words).</w:t>
      </w:r>
    </w:p>
    <w:p w14:paraId="00DE803A" w14:textId="77777777" w:rsidR="00061122" w:rsidRDefault="00061122" w:rsidP="00061122">
      <w:pPr>
        <w:rPr>
          <w:rFonts w:ascii="Arial Nova" w:eastAsia="Arial Nova" w:hAnsi="Arial Nova" w:cs="Arial Nova"/>
          <w:i/>
          <w:iCs/>
          <w:color w:val="FF0000"/>
        </w:rPr>
      </w:pPr>
      <w:r>
        <w:rPr>
          <w:rFonts w:ascii="Arial Nova" w:eastAsia="Arial Nova" w:hAnsi="Arial Nova" w:cs="Arial Nova"/>
          <w:i/>
          <w:iCs/>
          <w:color w:val="FF0000"/>
        </w:rPr>
        <w:t xml:space="preserve">Please refer to week 1 content </w:t>
      </w:r>
    </w:p>
    <w:p w14:paraId="28F874A5" w14:textId="77777777" w:rsidR="00374D89" w:rsidRDefault="00374D89"/>
    <w:p w14:paraId="7DC75F2D" w14:textId="77777777" w:rsidR="00061122" w:rsidRDefault="00061122"/>
    <w:p w14:paraId="2DA2A4A0" w14:textId="77777777" w:rsidR="00374D89" w:rsidRDefault="00374D89"/>
    <w:p w14:paraId="32944170" w14:textId="77777777" w:rsidR="00374D89" w:rsidRDefault="00374D89"/>
    <w:p w14:paraId="0374B9CE" w14:textId="77777777" w:rsidR="00374D89" w:rsidRDefault="00374D89"/>
    <w:p w14:paraId="5DEF816B" w14:textId="77777777" w:rsidR="00374D89" w:rsidRDefault="00374D89"/>
    <w:p w14:paraId="150A8649" w14:textId="77777777" w:rsidR="00374D89" w:rsidRDefault="00374D89"/>
    <w:p w14:paraId="3B545C7B" w14:textId="77777777" w:rsidR="00374D89" w:rsidRDefault="00374D89"/>
    <w:p w14:paraId="17AD3484" w14:textId="77777777" w:rsidR="00374D89" w:rsidRDefault="00374D89"/>
    <w:p w14:paraId="0A99501E" w14:textId="77777777" w:rsidR="00374D89" w:rsidRDefault="00374D89"/>
    <w:p w14:paraId="336C4990" w14:textId="77777777" w:rsidR="00374D89" w:rsidRDefault="00374D89"/>
    <w:p w14:paraId="579A2177" w14:textId="77777777" w:rsidR="00374D89" w:rsidRDefault="00374D89"/>
    <w:p w14:paraId="36BDA71F" w14:textId="77777777" w:rsidR="00374D89" w:rsidRDefault="00374D89"/>
    <w:p w14:paraId="22536F4A" w14:textId="77777777" w:rsidR="00374D89" w:rsidRDefault="00374D89"/>
    <w:p w14:paraId="5CED2D84" w14:textId="77777777" w:rsidR="00374D89" w:rsidRDefault="00374D89"/>
    <w:p w14:paraId="7522E3F6" w14:textId="77777777" w:rsidR="00374D89" w:rsidRDefault="00374D89"/>
    <w:p w14:paraId="796DFDC4" w14:textId="77777777" w:rsidR="00374D89" w:rsidRDefault="00374D89"/>
    <w:p w14:paraId="11947165" w14:textId="77777777" w:rsidR="00374D89" w:rsidRDefault="00374D89"/>
    <w:p w14:paraId="0DF714B9" w14:textId="77777777" w:rsidR="00374D89" w:rsidRDefault="00374D89"/>
    <w:p w14:paraId="32B015A9" w14:textId="77777777" w:rsidR="00061122" w:rsidRDefault="00061122"/>
    <w:p w14:paraId="457E7CCC" w14:textId="77777777" w:rsidR="00374D89" w:rsidRDefault="00374D89"/>
    <w:p w14:paraId="634CA495" w14:textId="77777777" w:rsidR="00374D89" w:rsidRDefault="00374D89"/>
    <w:p w14:paraId="27CAA356" w14:textId="77777777" w:rsidR="00061122" w:rsidRDefault="00061122"/>
    <w:p w14:paraId="07C07C79" w14:textId="6ABAA111" w:rsidR="00A844E4" w:rsidRDefault="00374D89">
      <w:r>
        <w:rPr>
          <w:noProof/>
        </w:rPr>
        <w:lastRenderedPageBreak/>
        <mc:AlternateContent>
          <mc:Choice Requires="wps">
            <w:drawing>
              <wp:anchor distT="0" distB="0" distL="114300" distR="114300" simplePos="0" relativeHeight="251684864" behindDoc="0" locked="0" layoutInCell="1" allowOverlap="1" wp14:anchorId="7D749120" wp14:editId="6AF0B81D">
                <wp:simplePos x="0" y="0"/>
                <wp:positionH relativeFrom="column">
                  <wp:posOffset>2838893</wp:posOffset>
                </wp:positionH>
                <wp:positionV relativeFrom="paragraph">
                  <wp:posOffset>605967</wp:posOffset>
                </wp:positionV>
                <wp:extent cx="21265" cy="818796"/>
                <wp:effectExtent l="57150" t="0" r="55245" b="57785"/>
                <wp:wrapNone/>
                <wp:docPr id="390554845" name="Straight Arrow Connector 31"/>
                <wp:cNvGraphicFramePr/>
                <a:graphic xmlns:a="http://schemas.openxmlformats.org/drawingml/2006/main">
                  <a:graphicData uri="http://schemas.microsoft.com/office/word/2010/wordprocessingShape">
                    <wps:wsp>
                      <wps:cNvCnPr/>
                      <wps:spPr>
                        <a:xfrm>
                          <a:off x="0" y="0"/>
                          <a:ext cx="21265" cy="81879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2176DB" id="_x0000_t32" coordsize="21600,21600" o:spt="32" o:oned="t" path="m,l21600,21600e" filled="f">
                <v:path arrowok="t" fillok="f" o:connecttype="none"/>
                <o:lock v:ext="edit" shapetype="t"/>
              </v:shapetype>
              <v:shape id="Straight Arrow Connector 31" o:spid="_x0000_s1026" type="#_x0000_t32" style="position:absolute;margin-left:223.55pt;margin-top:47.7pt;width:1.65pt;height:64.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" strokecolor="#156082 [3204]" strokeweight="1.5pt">
                <v:stroke endarrow="block" joinstyle="miter"/>
              </v:shape>
            </w:pict>
          </mc:Fallback>
        </mc:AlternateContent>
      </w:r>
      <w:r w:rsidR="00A844E4">
        <w:rPr>
          <w:noProof/>
        </w:rPr>
        <mc:AlternateContent>
          <mc:Choice Requires="wps">
            <w:drawing>
              <wp:anchor distT="0" distB="0" distL="114300" distR="114300" simplePos="0" relativeHeight="251659264" behindDoc="0" locked="0" layoutInCell="1" allowOverlap="1" wp14:anchorId="22A64B1A" wp14:editId="614CB6EE">
                <wp:simplePos x="0" y="0"/>
                <wp:positionH relativeFrom="margin">
                  <wp:align>center</wp:align>
                </wp:positionH>
                <wp:positionV relativeFrom="paragraph">
                  <wp:posOffset>-52557</wp:posOffset>
                </wp:positionV>
                <wp:extent cx="4114239" cy="659219"/>
                <wp:effectExtent l="0" t="0" r="19685" b="26670"/>
                <wp:wrapNone/>
                <wp:docPr id="263999995" name="Rectangle 1"/>
                <wp:cNvGraphicFramePr/>
                <a:graphic xmlns:a="http://schemas.openxmlformats.org/drawingml/2006/main">
                  <a:graphicData uri="http://schemas.microsoft.com/office/word/2010/wordprocessingShape">
                    <wps:wsp>
                      <wps:cNvSpPr/>
                      <wps:spPr>
                        <a:xfrm>
                          <a:off x="0" y="0"/>
                          <a:ext cx="4114239" cy="659219"/>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363949" w14:textId="0F651EA7" w:rsidR="00A844E4" w:rsidRPr="00D37952" w:rsidRDefault="00257836" w:rsidP="00A844E4">
                            <w:pPr>
                              <w:jc w:val="center"/>
                              <w:rPr>
                                <w:b/>
                                <w:bCs/>
                              </w:rPr>
                            </w:pPr>
                            <w:r w:rsidRPr="00D37952">
                              <w:rPr>
                                <w:b/>
                                <w:bCs/>
                              </w:rPr>
                              <w:t xml:space="preserve">Creativity </w:t>
                            </w:r>
                          </w:p>
                          <w:p w14:paraId="3F1894B7" w14:textId="0A5F6FF6" w:rsidR="00204336" w:rsidRPr="00A844E4" w:rsidRDefault="00204336" w:rsidP="00A844E4">
                            <w:pPr>
                              <w:jc w:val="center"/>
                            </w:pPr>
                            <w:r>
                              <w:t>(new ideas and innovative thinking)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64B1A" id="Rectangle 1" o:spid="_x0000_s1026" style="position:absolute;margin-left:0;margin-top:-4.15pt;width:323.95pt;height:51.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" fillcolor="white [3201]" strokecolor="#4ea72e [3209]" strokeweight="1.5pt">
                <v:textbox>
                  <w:txbxContent>
                    <w:p w14:paraId="74363949" w14:textId="0F651EA7" w:rsidR="00A844E4" w:rsidRPr="00D37952" w:rsidRDefault="00257836" w:rsidP="00A844E4">
                      <w:pPr>
                        <w:jc w:val="center"/>
                        <w:rPr>
                          <w:b/>
                          <w:bCs/>
                        </w:rPr>
                      </w:pPr>
                      <w:r w:rsidRPr="00D37952">
                        <w:rPr>
                          <w:b/>
                          <w:bCs/>
                        </w:rPr>
                        <w:t xml:space="preserve">Creativity </w:t>
                      </w:r>
                    </w:p>
                    <w:p w14:paraId="3F1894B7" w14:textId="0A5F6FF6" w:rsidR="00204336" w:rsidRPr="00A844E4" w:rsidRDefault="00204336" w:rsidP="00A844E4">
                      <w:pPr>
                        <w:jc w:val="center"/>
                      </w:pPr>
                      <w:r>
                        <w:t>(new ideas and innovative thinking)</w:t>
                      </w:r>
                    </w:p>
                  </w:txbxContent>
                </v:textbox>
                <w10:wrap anchorx="margin"/>
              </v:rect>
            </w:pict>
          </mc:Fallback>
        </mc:AlternateContent>
      </w:r>
    </w:p>
    <w:p w14:paraId="44A6ED91" w14:textId="45C67D1D" w:rsidR="00061122" w:rsidRPr="00061122" w:rsidRDefault="00061122" w:rsidP="00061122"/>
    <w:p w14:paraId="0F04FA63" w14:textId="5C544DF8" w:rsidR="00061122" w:rsidRPr="00061122" w:rsidRDefault="00061122" w:rsidP="00061122"/>
    <w:p w14:paraId="0A6CF304" w14:textId="1D1722EF" w:rsidR="00061122" w:rsidRPr="00061122" w:rsidRDefault="00061122" w:rsidP="00061122"/>
    <w:p w14:paraId="550DD9D2" w14:textId="360B7295" w:rsidR="00061122" w:rsidRPr="00061122" w:rsidRDefault="00204336" w:rsidP="00061122">
      <w:r>
        <w:rPr>
          <w:noProof/>
        </w:rPr>
        <mc:AlternateContent>
          <mc:Choice Requires="wps">
            <w:drawing>
              <wp:anchor distT="0" distB="0" distL="114300" distR="114300" simplePos="0" relativeHeight="251664384" behindDoc="0" locked="0" layoutInCell="1" allowOverlap="1" wp14:anchorId="7F56BEEF" wp14:editId="3364B99D">
                <wp:simplePos x="0" y="0"/>
                <wp:positionH relativeFrom="column">
                  <wp:posOffset>659220</wp:posOffset>
                </wp:positionH>
                <wp:positionV relativeFrom="paragraph">
                  <wp:posOffset>231096</wp:posOffset>
                </wp:positionV>
                <wp:extent cx="4412024" cy="606056"/>
                <wp:effectExtent l="0" t="0" r="26670" b="22860"/>
                <wp:wrapNone/>
                <wp:docPr id="1132854957" name="Rectangle 8"/>
                <wp:cNvGraphicFramePr/>
                <a:graphic xmlns:a="http://schemas.openxmlformats.org/drawingml/2006/main">
                  <a:graphicData uri="http://schemas.microsoft.com/office/word/2010/wordprocessingShape">
                    <wps:wsp>
                      <wps:cNvSpPr/>
                      <wps:spPr>
                        <a:xfrm>
                          <a:off x="0" y="0"/>
                          <a:ext cx="4412024" cy="606056"/>
                        </a:xfrm>
                        <a:prstGeom prst="rect">
                          <a:avLst/>
                        </a:prstGeom>
                      </wps:spPr>
                      <wps:style>
                        <a:lnRef idx="2">
                          <a:schemeClr val="accent6"/>
                        </a:lnRef>
                        <a:fillRef idx="1">
                          <a:schemeClr val="lt1"/>
                        </a:fillRef>
                        <a:effectRef idx="0">
                          <a:schemeClr val="accent6"/>
                        </a:effectRef>
                        <a:fontRef idx="minor">
                          <a:schemeClr val="dk1"/>
                        </a:fontRef>
                      </wps:style>
                      <wps:txbx>
                        <w:txbxContent>
                          <w:p w14:paraId="2D806A35" w14:textId="73FD97FB" w:rsidR="00A844E4" w:rsidRPr="00D37952" w:rsidRDefault="00A96F97" w:rsidP="00A844E4">
                            <w:pPr>
                              <w:jc w:val="center"/>
                              <w:rPr>
                                <w:b/>
                                <w:bCs/>
                              </w:rPr>
                            </w:pPr>
                            <w:r w:rsidRPr="00D37952">
                              <w:rPr>
                                <w:b/>
                                <w:bCs/>
                              </w:rPr>
                              <w:t xml:space="preserve">Innovation </w:t>
                            </w:r>
                          </w:p>
                          <w:p w14:paraId="73B97BD4" w14:textId="234F4AFD" w:rsidR="00A96F97" w:rsidRPr="00A844E4" w:rsidRDefault="00A96F97" w:rsidP="00A844E4">
                            <w:pPr>
                              <w:jc w:val="center"/>
                            </w:pPr>
                            <w:r>
                              <w:t xml:space="preserve">Example: </w:t>
                            </w:r>
                            <w:r w:rsidR="00171933">
                              <w:t xml:space="preserve">Electronic </w:t>
                            </w:r>
                            <w:r w:rsidR="00D37952">
                              <w:t xml:space="preserve">medication </w:t>
                            </w:r>
                            <w:r w:rsidR="00171933">
                              <w:t xml:space="preserve">administration record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56BEEF" id="Rectangle 8" o:spid="_x0000_s1027" style="position:absolute;margin-left:51.9pt;margin-top:18.2pt;width:347.4pt;height:47.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" fillcolor="white [3201]" strokecolor="#4ea72e [3209]" strokeweight="1.5pt">
                <v:textbox>
                  <w:txbxContent>
                    <w:p w14:paraId="2D806A35" w14:textId="73FD97FB" w:rsidR="00A844E4" w:rsidRPr="00D37952" w:rsidRDefault="00A96F97" w:rsidP="00A844E4">
                      <w:pPr>
                        <w:jc w:val="center"/>
                        <w:rPr>
                          <w:b/>
                          <w:bCs/>
                        </w:rPr>
                      </w:pPr>
                      <w:r w:rsidRPr="00D37952">
                        <w:rPr>
                          <w:b/>
                          <w:bCs/>
                        </w:rPr>
                        <w:t xml:space="preserve">Innovation </w:t>
                      </w:r>
                    </w:p>
                    <w:p w14:paraId="73B97BD4" w14:textId="234F4AFD" w:rsidR="00A96F97" w:rsidRPr="00A844E4" w:rsidRDefault="00A96F97" w:rsidP="00A844E4">
                      <w:pPr>
                        <w:jc w:val="center"/>
                      </w:pPr>
                      <w:r>
                        <w:t xml:space="preserve">Example: </w:t>
                      </w:r>
                      <w:r w:rsidR="00171933">
                        <w:t xml:space="preserve">Electronic </w:t>
                      </w:r>
                      <w:r w:rsidR="00D37952">
                        <w:t xml:space="preserve">medication </w:t>
                      </w:r>
                      <w:r w:rsidR="00171933">
                        <w:t xml:space="preserve">administration record </w:t>
                      </w:r>
                    </w:p>
                  </w:txbxContent>
                </v:textbox>
              </v:rect>
            </w:pict>
          </mc:Fallback>
        </mc:AlternateContent>
      </w:r>
    </w:p>
    <w:p w14:paraId="5DCF397C" w14:textId="30091DA3" w:rsidR="00061122" w:rsidRPr="00061122" w:rsidRDefault="00061122" w:rsidP="00061122"/>
    <w:p w14:paraId="4D0C9DBF" w14:textId="2E82EA2B" w:rsidR="00061122" w:rsidRPr="00061122" w:rsidRDefault="00D93296" w:rsidP="00061122">
      <w:r>
        <w:rPr>
          <w:noProof/>
        </w:rPr>
        <mc:AlternateContent>
          <mc:Choice Requires="wps">
            <w:drawing>
              <wp:anchor distT="0" distB="0" distL="114300" distR="114300" simplePos="0" relativeHeight="251671552" behindDoc="0" locked="0" layoutInCell="1" allowOverlap="1" wp14:anchorId="6B5E814E" wp14:editId="6F5E52C7">
                <wp:simplePos x="0" y="0"/>
                <wp:positionH relativeFrom="margin">
                  <wp:align>center</wp:align>
                </wp:positionH>
                <wp:positionV relativeFrom="paragraph">
                  <wp:posOffset>212887</wp:posOffset>
                </wp:positionV>
                <wp:extent cx="0" cy="818973"/>
                <wp:effectExtent l="76200" t="0" r="57150" b="57785"/>
                <wp:wrapNone/>
                <wp:docPr id="1511761730" name="Straight Arrow Connector 17"/>
                <wp:cNvGraphicFramePr/>
                <a:graphic xmlns:a="http://schemas.openxmlformats.org/drawingml/2006/main">
                  <a:graphicData uri="http://schemas.microsoft.com/office/word/2010/wordprocessingShape">
                    <wps:wsp>
                      <wps:cNvCnPr/>
                      <wps:spPr>
                        <a:xfrm>
                          <a:off x="0" y="0"/>
                          <a:ext cx="0" cy="81897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3395A76" id="Straight Arrow Connector 17" o:spid="_x0000_s1026" type="#_x0000_t32" style="position:absolute;margin-left:0;margin-top:16.75pt;width:0;height:64.5pt;z-index:25167155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" strokecolor="#156082 [3204]" strokeweight="1.5pt">
                <v:stroke endarrow="block" joinstyle="miter"/>
                <w10:wrap anchorx="margin"/>
              </v:shape>
            </w:pict>
          </mc:Fallback>
        </mc:AlternateContent>
      </w:r>
    </w:p>
    <w:p w14:paraId="141D6F09" w14:textId="75FC8322" w:rsidR="00061122" w:rsidRPr="00061122" w:rsidRDefault="00061122" w:rsidP="00061122"/>
    <w:p w14:paraId="5F904C39" w14:textId="6CC26C07" w:rsidR="00061122" w:rsidRPr="00061122" w:rsidRDefault="00061122" w:rsidP="00061122"/>
    <w:p w14:paraId="6856D0C8" w14:textId="79B741A0" w:rsidR="00061122" w:rsidRPr="00061122" w:rsidRDefault="00D93296" w:rsidP="00061122">
      <w:r>
        <w:rPr>
          <w:noProof/>
        </w:rPr>
        <mc:AlternateContent>
          <mc:Choice Requires="wps">
            <w:drawing>
              <wp:anchor distT="0" distB="0" distL="114300" distR="114300" simplePos="0" relativeHeight="251665408" behindDoc="0" locked="0" layoutInCell="1" allowOverlap="1" wp14:anchorId="15F70B85" wp14:editId="4670B87B">
                <wp:simplePos x="0" y="0"/>
                <wp:positionH relativeFrom="column">
                  <wp:posOffset>797442</wp:posOffset>
                </wp:positionH>
                <wp:positionV relativeFrom="paragraph">
                  <wp:posOffset>112794</wp:posOffset>
                </wp:positionV>
                <wp:extent cx="4220210" cy="1530970"/>
                <wp:effectExtent l="0" t="0" r="27940" b="12700"/>
                <wp:wrapNone/>
                <wp:docPr id="444206699" name="Rectangle 9"/>
                <wp:cNvGraphicFramePr/>
                <a:graphic xmlns:a="http://schemas.openxmlformats.org/drawingml/2006/main">
                  <a:graphicData uri="http://schemas.microsoft.com/office/word/2010/wordprocessingShape">
                    <wps:wsp>
                      <wps:cNvSpPr/>
                      <wps:spPr>
                        <a:xfrm>
                          <a:off x="0" y="0"/>
                          <a:ext cx="4220210" cy="1530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09ECCDB" w14:textId="7104BC09" w:rsidR="00D93296" w:rsidRPr="00D37952" w:rsidRDefault="00A844E4" w:rsidP="00D93296">
                            <w:pPr>
                              <w:jc w:val="center"/>
                              <w:rPr>
                                <w:b/>
                                <w:bCs/>
                              </w:rPr>
                            </w:pPr>
                            <w:r w:rsidRPr="00D37952">
                              <w:rPr>
                                <w:b/>
                                <w:bCs/>
                              </w:rPr>
                              <w:t>Value creation</w:t>
                            </w:r>
                          </w:p>
                          <w:p w14:paraId="0CA22C3A" w14:textId="37074AA5" w:rsidR="00D93296" w:rsidRDefault="00013CCF" w:rsidP="00D93296">
                            <w:pPr>
                              <w:pStyle w:val="ListParagraph"/>
                              <w:numPr>
                                <w:ilvl w:val="0"/>
                                <w:numId w:val="4"/>
                              </w:numPr>
                              <w:jc w:val="center"/>
                            </w:pPr>
                            <w:r>
                              <w:t xml:space="preserve">Improved patient safety </w:t>
                            </w:r>
                          </w:p>
                          <w:p w14:paraId="54BCB0D5" w14:textId="6CD93D3B" w:rsidR="00013CCF" w:rsidRDefault="00013CCF" w:rsidP="00D93296">
                            <w:pPr>
                              <w:pStyle w:val="ListParagraph"/>
                              <w:numPr>
                                <w:ilvl w:val="0"/>
                                <w:numId w:val="4"/>
                              </w:numPr>
                              <w:jc w:val="center"/>
                            </w:pPr>
                            <w:r>
                              <w:t xml:space="preserve">Greater staff </w:t>
                            </w:r>
                            <w:r w:rsidR="00213D5A">
                              <w:t>efficiency</w:t>
                            </w:r>
                            <w:r>
                              <w:t xml:space="preserve"> </w:t>
                            </w:r>
                          </w:p>
                          <w:p w14:paraId="06FAD40B" w14:textId="180FF78D" w:rsidR="00213D5A" w:rsidRDefault="00213D5A" w:rsidP="00D93296">
                            <w:pPr>
                              <w:pStyle w:val="ListParagraph"/>
                              <w:numPr>
                                <w:ilvl w:val="0"/>
                                <w:numId w:val="4"/>
                              </w:numPr>
                              <w:jc w:val="center"/>
                            </w:pPr>
                            <w:r>
                              <w:t>Reduced Health care costs</w:t>
                            </w:r>
                          </w:p>
                          <w:p w14:paraId="7323D3D1" w14:textId="76C9AD3F" w:rsidR="00213D5A" w:rsidRPr="00A844E4" w:rsidRDefault="00EA227B" w:rsidP="00D93296">
                            <w:pPr>
                              <w:pStyle w:val="ListParagraph"/>
                              <w:numPr>
                                <w:ilvl w:val="0"/>
                                <w:numId w:val="4"/>
                              </w:numPr>
                              <w:jc w:val="center"/>
                            </w:pPr>
                            <w:r>
                              <w:t>Better patient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70B85" id="Rectangle 9" o:spid="_x0000_s1028" style="position:absolute;margin-left:62.8pt;margin-top:8.9pt;width:332.3pt;height:12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" fillcolor="white [3201]" strokecolor="#4ea72e [3209]" strokeweight="1.5pt">
                <v:textbox>
                  <w:txbxContent>
                    <w:p w14:paraId="209ECCDB" w14:textId="7104BC09" w:rsidR="00D93296" w:rsidRPr="00D37952" w:rsidRDefault="00A844E4" w:rsidP="00D93296">
                      <w:pPr>
                        <w:jc w:val="center"/>
                        <w:rPr>
                          <w:b/>
                          <w:bCs/>
                        </w:rPr>
                      </w:pPr>
                      <w:r w:rsidRPr="00D37952">
                        <w:rPr>
                          <w:b/>
                          <w:bCs/>
                        </w:rPr>
                        <w:t>Value creation</w:t>
                      </w:r>
                    </w:p>
                    <w:p w14:paraId="0CA22C3A" w14:textId="37074AA5" w:rsidR="00D93296" w:rsidRDefault="00013CCF" w:rsidP="00D93296">
                      <w:pPr>
                        <w:pStyle w:val="ListParagraph"/>
                        <w:numPr>
                          <w:ilvl w:val="0"/>
                          <w:numId w:val="4"/>
                        </w:numPr>
                        <w:jc w:val="center"/>
                      </w:pPr>
                      <w:r>
                        <w:t xml:space="preserve">Improved patient safety </w:t>
                      </w:r>
                    </w:p>
                    <w:p w14:paraId="54BCB0D5" w14:textId="6CD93D3B" w:rsidR="00013CCF" w:rsidRDefault="00013CCF" w:rsidP="00D93296">
                      <w:pPr>
                        <w:pStyle w:val="ListParagraph"/>
                        <w:numPr>
                          <w:ilvl w:val="0"/>
                          <w:numId w:val="4"/>
                        </w:numPr>
                        <w:jc w:val="center"/>
                      </w:pPr>
                      <w:r>
                        <w:t xml:space="preserve">Greater staff </w:t>
                      </w:r>
                      <w:r w:rsidR="00213D5A">
                        <w:t>efficiency</w:t>
                      </w:r>
                      <w:r>
                        <w:t xml:space="preserve"> </w:t>
                      </w:r>
                    </w:p>
                    <w:p w14:paraId="06FAD40B" w14:textId="180FF78D" w:rsidR="00213D5A" w:rsidRDefault="00213D5A" w:rsidP="00D93296">
                      <w:pPr>
                        <w:pStyle w:val="ListParagraph"/>
                        <w:numPr>
                          <w:ilvl w:val="0"/>
                          <w:numId w:val="4"/>
                        </w:numPr>
                        <w:jc w:val="center"/>
                      </w:pPr>
                      <w:r>
                        <w:t>Reduced Health care costs</w:t>
                      </w:r>
                    </w:p>
                    <w:p w14:paraId="7323D3D1" w14:textId="76C9AD3F" w:rsidR="00213D5A" w:rsidRPr="00A844E4" w:rsidRDefault="00EA227B" w:rsidP="00D93296">
                      <w:pPr>
                        <w:pStyle w:val="ListParagraph"/>
                        <w:numPr>
                          <w:ilvl w:val="0"/>
                          <w:numId w:val="4"/>
                        </w:numPr>
                        <w:jc w:val="center"/>
                      </w:pPr>
                      <w:r>
                        <w:t>Better patient experience</w:t>
                      </w:r>
                    </w:p>
                  </w:txbxContent>
                </v:textbox>
              </v:rect>
            </w:pict>
          </mc:Fallback>
        </mc:AlternateContent>
      </w:r>
    </w:p>
    <w:p w14:paraId="0AA45C04" w14:textId="22D2B5B9" w:rsidR="00061122" w:rsidRPr="00061122" w:rsidRDefault="00061122" w:rsidP="00061122"/>
    <w:p w14:paraId="408D0564" w14:textId="118E94C3" w:rsidR="00061122" w:rsidRPr="00061122" w:rsidRDefault="00061122" w:rsidP="00061122"/>
    <w:p w14:paraId="1AE27F5E" w14:textId="77777777" w:rsidR="00061122" w:rsidRPr="00061122" w:rsidRDefault="00061122" w:rsidP="00061122"/>
    <w:p w14:paraId="034B7C6C" w14:textId="77777777" w:rsidR="00061122" w:rsidRPr="00061122" w:rsidRDefault="00061122" w:rsidP="00061122"/>
    <w:p w14:paraId="105C2C51" w14:textId="608E4A3B" w:rsidR="00061122" w:rsidRPr="00061122" w:rsidRDefault="00EA227B" w:rsidP="00061122">
      <w:r>
        <w:rPr>
          <w:noProof/>
        </w:rPr>
        <mc:AlternateContent>
          <mc:Choice Requires="wps">
            <w:drawing>
              <wp:anchor distT="0" distB="0" distL="114300" distR="114300" simplePos="0" relativeHeight="251676672" behindDoc="0" locked="0" layoutInCell="1" allowOverlap="1" wp14:anchorId="3AD1B223" wp14:editId="5E119018">
                <wp:simplePos x="0" y="0"/>
                <wp:positionH relativeFrom="column">
                  <wp:posOffset>2945130</wp:posOffset>
                </wp:positionH>
                <wp:positionV relativeFrom="paragraph">
                  <wp:posOffset>121418</wp:posOffset>
                </wp:positionV>
                <wp:extent cx="21266" cy="457347"/>
                <wp:effectExtent l="57150" t="0" r="55245" b="57150"/>
                <wp:wrapNone/>
                <wp:docPr id="1060533224" name="Straight Arrow Connector 22"/>
                <wp:cNvGraphicFramePr/>
                <a:graphic xmlns:a="http://schemas.openxmlformats.org/drawingml/2006/main">
                  <a:graphicData uri="http://schemas.microsoft.com/office/word/2010/wordprocessingShape">
                    <wps:wsp>
                      <wps:cNvCnPr/>
                      <wps:spPr>
                        <a:xfrm>
                          <a:off x="0" y="0"/>
                          <a:ext cx="21266" cy="45734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8ABEDB4" id="Straight Arrow Connector 22" o:spid="_x0000_s1026" type="#_x0000_t32" style="position:absolute;margin-left:231.9pt;margin-top:9.55pt;width:1.65pt;height:3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" strokecolor="#156082 [3204]" strokeweight="1.5pt">
                <v:stroke endarrow="block" joinstyle="miter"/>
              </v:shape>
            </w:pict>
          </mc:Fallback>
        </mc:AlternateContent>
      </w:r>
    </w:p>
    <w:p w14:paraId="5B7A6F9C" w14:textId="77777777" w:rsidR="00061122" w:rsidRPr="00061122" w:rsidRDefault="00061122" w:rsidP="00061122"/>
    <w:p w14:paraId="389D6AFE" w14:textId="01316A9E" w:rsidR="00061122" w:rsidRPr="00061122" w:rsidRDefault="00EA227B" w:rsidP="00061122">
      <w:r>
        <w:rPr>
          <w:noProof/>
        </w:rPr>
        <mc:AlternateContent>
          <mc:Choice Requires="wps">
            <w:drawing>
              <wp:anchor distT="0" distB="0" distL="114300" distR="114300" simplePos="0" relativeHeight="251677696" behindDoc="0" locked="0" layoutInCell="1" allowOverlap="1" wp14:anchorId="5BEED5A5" wp14:editId="1815987D">
                <wp:simplePos x="0" y="0"/>
                <wp:positionH relativeFrom="column">
                  <wp:posOffset>914400</wp:posOffset>
                </wp:positionH>
                <wp:positionV relativeFrom="paragraph">
                  <wp:posOffset>8713</wp:posOffset>
                </wp:positionV>
                <wp:extent cx="4189228" cy="1467278"/>
                <wp:effectExtent l="0" t="0" r="20955" b="19050"/>
                <wp:wrapNone/>
                <wp:docPr id="325646051" name="Rectangle 23"/>
                <wp:cNvGraphicFramePr/>
                <a:graphic xmlns:a="http://schemas.openxmlformats.org/drawingml/2006/main">
                  <a:graphicData uri="http://schemas.microsoft.com/office/word/2010/wordprocessingShape">
                    <wps:wsp>
                      <wps:cNvSpPr/>
                      <wps:spPr>
                        <a:xfrm>
                          <a:off x="0" y="0"/>
                          <a:ext cx="4189228" cy="146727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99B2E13" w14:textId="54C24B86" w:rsidR="00374D89" w:rsidRPr="00D37952" w:rsidRDefault="00350313" w:rsidP="00374D89">
                            <w:pPr>
                              <w:jc w:val="center"/>
                              <w:rPr>
                                <w:b/>
                                <w:bCs/>
                              </w:rPr>
                            </w:pPr>
                            <w:r w:rsidRPr="00D37952">
                              <w:rPr>
                                <w:b/>
                                <w:bCs/>
                              </w:rPr>
                              <w:t xml:space="preserve">Health and Social care improvement </w:t>
                            </w:r>
                          </w:p>
                          <w:p w14:paraId="65474AA2" w14:textId="1F893F59" w:rsidR="00AF12CE" w:rsidRDefault="00AF12CE" w:rsidP="00AF12CE">
                            <w:pPr>
                              <w:pStyle w:val="ListParagraph"/>
                              <w:numPr>
                                <w:ilvl w:val="0"/>
                                <w:numId w:val="7"/>
                              </w:numPr>
                            </w:pPr>
                            <w:r>
                              <w:t>Higher quality care</w:t>
                            </w:r>
                          </w:p>
                          <w:p w14:paraId="692E0801" w14:textId="7C18FE03" w:rsidR="000F3AAC" w:rsidRDefault="000F3AAC" w:rsidP="00AF12CE">
                            <w:pPr>
                              <w:pStyle w:val="ListParagraph"/>
                              <w:numPr>
                                <w:ilvl w:val="0"/>
                                <w:numId w:val="7"/>
                              </w:numPr>
                            </w:pPr>
                            <w:r>
                              <w:t>Better patient outcome</w:t>
                            </w:r>
                          </w:p>
                          <w:p w14:paraId="54B93267" w14:textId="7014AB45" w:rsidR="000F3AAC" w:rsidRDefault="000F3AAC" w:rsidP="00AF12CE">
                            <w:pPr>
                              <w:pStyle w:val="ListParagraph"/>
                              <w:numPr>
                                <w:ilvl w:val="0"/>
                                <w:numId w:val="7"/>
                              </w:numPr>
                            </w:pPr>
                            <w:r>
                              <w:t xml:space="preserve">Fewer medication errors </w:t>
                            </w:r>
                          </w:p>
                          <w:p w14:paraId="3F31BB31" w14:textId="164378B0" w:rsidR="000F3AAC" w:rsidRPr="00374D89" w:rsidRDefault="00413D35" w:rsidP="00AF12CE">
                            <w:pPr>
                              <w:pStyle w:val="ListParagraph"/>
                              <w:numPr>
                                <w:ilvl w:val="0"/>
                                <w:numId w:val="7"/>
                              </w:numPr>
                            </w:pPr>
                            <w:r>
                              <w:t xml:space="preserve">Continuous service improvement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EED5A5" id="Rectangle 23" o:spid="_x0000_s1029" style="position:absolute;margin-left:1in;margin-top:.7pt;width:329.85pt;height:11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" fillcolor="white [3201]" strokecolor="#4ea72e [3209]" strokeweight="1.5pt">
                <v:textbox>
                  <w:txbxContent>
                    <w:p w14:paraId="399B2E13" w14:textId="54C24B86" w:rsidR="00374D89" w:rsidRPr="00D37952" w:rsidRDefault="00350313" w:rsidP="00374D89">
                      <w:pPr>
                        <w:jc w:val="center"/>
                        <w:rPr>
                          <w:b/>
                          <w:bCs/>
                        </w:rPr>
                      </w:pPr>
                      <w:r w:rsidRPr="00D37952">
                        <w:rPr>
                          <w:b/>
                          <w:bCs/>
                        </w:rPr>
                        <w:t xml:space="preserve">Health and Social care improvement </w:t>
                      </w:r>
                    </w:p>
                    <w:p w14:paraId="65474AA2" w14:textId="1F893F59" w:rsidR="00AF12CE" w:rsidRDefault="00AF12CE" w:rsidP="00AF12CE">
                      <w:pPr>
                        <w:pStyle w:val="ListParagraph"/>
                        <w:numPr>
                          <w:ilvl w:val="0"/>
                          <w:numId w:val="7"/>
                        </w:numPr>
                      </w:pPr>
                      <w:r>
                        <w:t>Higher quality care</w:t>
                      </w:r>
                    </w:p>
                    <w:p w14:paraId="692E0801" w14:textId="7C18FE03" w:rsidR="000F3AAC" w:rsidRDefault="000F3AAC" w:rsidP="00AF12CE">
                      <w:pPr>
                        <w:pStyle w:val="ListParagraph"/>
                        <w:numPr>
                          <w:ilvl w:val="0"/>
                          <w:numId w:val="7"/>
                        </w:numPr>
                      </w:pPr>
                      <w:r>
                        <w:t>Better patient outcome</w:t>
                      </w:r>
                    </w:p>
                    <w:p w14:paraId="54B93267" w14:textId="7014AB45" w:rsidR="000F3AAC" w:rsidRDefault="000F3AAC" w:rsidP="00AF12CE">
                      <w:pPr>
                        <w:pStyle w:val="ListParagraph"/>
                        <w:numPr>
                          <w:ilvl w:val="0"/>
                          <w:numId w:val="7"/>
                        </w:numPr>
                      </w:pPr>
                      <w:r>
                        <w:t xml:space="preserve">Fewer medication errors </w:t>
                      </w:r>
                    </w:p>
                    <w:p w14:paraId="3F31BB31" w14:textId="164378B0" w:rsidR="000F3AAC" w:rsidRPr="00374D89" w:rsidRDefault="00413D35" w:rsidP="00AF12CE">
                      <w:pPr>
                        <w:pStyle w:val="ListParagraph"/>
                        <w:numPr>
                          <w:ilvl w:val="0"/>
                          <w:numId w:val="7"/>
                        </w:numPr>
                      </w:pPr>
                      <w:r>
                        <w:t xml:space="preserve">Continuous service improvement </w:t>
                      </w:r>
                    </w:p>
                  </w:txbxContent>
                </v:textbox>
              </v:rect>
            </w:pict>
          </mc:Fallback>
        </mc:AlternateContent>
      </w:r>
    </w:p>
    <w:p w14:paraId="4B548FA6" w14:textId="20D32DBC" w:rsidR="00061122" w:rsidRPr="00061122" w:rsidRDefault="00061122" w:rsidP="00061122"/>
    <w:p w14:paraId="5460215D" w14:textId="39B80C56" w:rsidR="00061122" w:rsidRPr="00061122" w:rsidRDefault="00061122" w:rsidP="00061122"/>
    <w:p w14:paraId="467843AF" w14:textId="77777777" w:rsidR="00061122" w:rsidRPr="00061122" w:rsidRDefault="00061122" w:rsidP="00061122"/>
    <w:p w14:paraId="5DD3AF66" w14:textId="7B0E4F58" w:rsidR="00061122" w:rsidRPr="00061122" w:rsidRDefault="00D37952" w:rsidP="00061122">
      <w:r>
        <w:rPr>
          <w:noProof/>
          <w14:ligatures w14:val="standardContextual"/>
        </w:rPr>
        <mc:AlternateContent>
          <mc:Choice Requires="wps">
            <w:drawing>
              <wp:anchor distT="0" distB="0" distL="114300" distR="114300" simplePos="0" relativeHeight="251685888" behindDoc="0" locked="0" layoutInCell="1" allowOverlap="1" wp14:anchorId="6F06EF88" wp14:editId="59CE9344">
                <wp:simplePos x="0" y="0"/>
                <wp:positionH relativeFrom="column">
                  <wp:posOffset>3125972</wp:posOffset>
                </wp:positionH>
                <wp:positionV relativeFrom="paragraph">
                  <wp:posOffset>229176</wp:posOffset>
                </wp:positionV>
                <wp:extent cx="10633" cy="584791"/>
                <wp:effectExtent l="76200" t="38100" r="66040" b="63500"/>
                <wp:wrapNone/>
                <wp:docPr id="2034074317" name="Straight Arrow Connector 23"/>
                <wp:cNvGraphicFramePr/>
                <a:graphic xmlns:a="http://schemas.openxmlformats.org/drawingml/2006/main">
                  <a:graphicData uri="http://schemas.microsoft.com/office/word/2010/wordprocessingShape">
                    <wps:wsp>
                      <wps:cNvCnPr/>
                      <wps:spPr>
                        <a:xfrm>
                          <a:off x="0" y="0"/>
                          <a:ext cx="10633" cy="584791"/>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A118F33" id="Straight Arrow Connector 23" o:spid="_x0000_s1026" type="#_x0000_t32" style="position:absolute;margin-left:246.15pt;margin-top:18.05pt;width:.85pt;height:46.0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" strokecolor="#156082 [3204]" strokeweight="1.5pt">
                <v:stroke startarrow="block" endarrow="block" joinstyle="miter"/>
              </v:shape>
            </w:pict>
          </mc:Fallback>
        </mc:AlternateContent>
      </w:r>
    </w:p>
    <w:p w14:paraId="257C0822" w14:textId="1A809A8B" w:rsidR="00061122" w:rsidRDefault="00061122" w:rsidP="00061122">
      <w:pPr>
        <w:tabs>
          <w:tab w:val="left" w:pos="7518"/>
        </w:tabs>
      </w:pPr>
      <w:r>
        <w:tab/>
      </w:r>
    </w:p>
    <w:p w14:paraId="44382E7A" w14:textId="52B58450" w:rsidR="00061122" w:rsidRDefault="000D3A80" w:rsidP="00061122">
      <w:pPr>
        <w:tabs>
          <w:tab w:val="left" w:pos="7518"/>
        </w:tabs>
      </w:pPr>
      <w:r>
        <w:rPr>
          <w:noProof/>
        </w:rPr>
        <mc:AlternateContent>
          <mc:Choice Requires="wps">
            <w:drawing>
              <wp:anchor distT="0" distB="0" distL="114300" distR="114300" simplePos="0" relativeHeight="251679744" behindDoc="0" locked="0" layoutInCell="1" allowOverlap="1" wp14:anchorId="5DBA2F51" wp14:editId="24588A3A">
                <wp:simplePos x="0" y="0"/>
                <wp:positionH relativeFrom="column">
                  <wp:posOffset>978033</wp:posOffset>
                </wp:positionH>
                <wp:positionV relativeFrom="paragraph">
                  <wp:posOffset>210879</wp:posOffset>
                </wp:positionV>
                <wp:extent cx="4263656" cy="1382233"/>
                <wp:effectExtent l="0" t="0" r="22860" b="27940"/>
                <wp:wrapNone/>
                <wp:docPr id="459233016" name="Rectangle 26"/>
                <wp:cNvGraphicFramePr/>
                <a:graphic xmlns:a="http://schemas.openxmlformats.org/drawingml/2006/main">
                  <a:graphicData uri="http://schemas.microsoft.com/office/word/2010/wordprocessingShape">
                    <wps:wsp>
                      <wps:cNvSpPr/>
                      <wps:spPr>
                        <a:xfrm>
                          <a:off x="0" y="0"/>
                          <a:ext cx="4263656" cy="1382233"/>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903B92" w14:textId="14730785" w:rsidR="00374D89" w:rsidRDefault="000D3A80" w:rsidP="00374D89">
                            <w:pPr>
                              <w:jc w:val="center"/>
                            </w:pPr>
                            <w:r>
                              <w:t xml:space="preserve">Feedback and evaluation </w:t>
                            </w:r>
                          </w:p>
                          <w:p w14:paraId="00D77FE3" w14:textId="36FF24D4" w:rsidR="000D3A80" w:rsidRPr="00374D89" w:rsidRDefault="000D3A80" w:rsidP="00374D89">
                            <w:pPr>
                              <w:jc w:val="center"/>
                            </w:pPr>
                            <w:r>
                              <w:t xml:space="preserve">Drive further creativity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BA2F51" id="Rectangle 26" o:spid="_x0000_s1030" style="position:absolute;margin-left:77pt;margin-top:16.6pt;width:335.7pt;height:108.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" fillcolor="white [3201]" strokecolor="#4ea72e [3209]" strokeweight="1.5pt">
                <v:textbox>
                  <w:txbxContent>
                    <w:p w14:paraId="24903B92" w14:textId="14730785" w:rsidR="00374D89" w:rsidRDefault="000D3A80" w:rsidP="00374D89">
                      <w:pPr>
                        <w:jc w:val="center"/>
                      </w:pPr>
                      <w:r>
                        <w:t xml:space="preserve">Feedback and evaluation </w:t>
                      </w:r>
                    </w:p>
                    <w:p w14:paraId="00D77FE3" w14:textId="36FF24D4" w:rsidR="000D3A80" w:rsidRPr="00374D89" w:rsidRDefault="000D3A80" w:rsidP="00374D89">
                      <w:pPr>
                        <w:jc w:val="center"/>
                      </w:pPr>
                      <w:r>
                        <w:t xml:space="preserve">Drive further creativity </w:t>
                      </w:r>
                    </w:p>
                  </w:txbxContent>
                </v:textbox>
              </v:rect>
            </w:pict>
          </mc:Fallback>
        </mc:AlternateContent>
      </w:r>
    </w:p>
    <w:p w14:paraId="72971682" w14:textId="77777777" w:rsidR="00061122" w:rsidRDefault="00061122" w:rsidP="00061122">
      <w:pPr>
        <w:tabs>
          <w:tab w:val="left" w:pos="7518"/>
        </w:tabs>
      </w:pPr>
    </w:p>
    <w:p w14:paraId="4A8AB292" w14:textId="77777777" w:rsidR="00413D35" w:rsidRDefault="00061122" w:rsidP="00061122">
      <w:pPr>
        <w:tabs>
          <w:tab w:val="left" w:pos="7518"/>
        </w:tabs>
        <w:rPr>
          <w:rFonts w:ascii="Arial" w:hAnsi="Arial" w:cs="Arial"/>
          <w:b/>
          <w:bCs/>
          <w:sz w:val="36"/>
          <w:szCs w:val="36"/>
          <w:u w:val="single"/>
        </w:rPr>
      </w:pPr>
      <w:r w:rsidRPr="00A17177">
        <w:rPr>
          <w:rFonts w:ascii="Arial" w:hAnsi="Arial" w:cs="Arial"/>
          <w:b/>
          <w:bCs/>
          <w:sz w:val="36"/>
          <w:szCs w:val="36"/>
          <w:u w:val="single"/>
        </w:rPr>
        <w:t xml:space="preserve"> </w:t>
      </w:r>
    </w:p>
    <w:p w14:paraId="58396319" w14:textId="77777777" w:rsidR="00413D35" w:rsidRDefault="00413D35" w:rsidP="00061122">
      <w:pPr>
        <w:tabs>
          <w:tab w:val="left" w:pos="7518"/>
        </w:tabs>
        <w:rPr>
          <w:rFonts w:ascii="Arial" w:hAnsi="Arial" w:cs="Arial"/>
          <w:b/>
          <w:bCs/>
          <w:sz w:val="36"/>
          <w:szCs w:val="36"/>
          <w:u w:val="single"/>
        </w:rPr>
      </w:pPr>
    </w:p>
    <w:p w14:paraId="6DBE2C9E" w14:textId="77777777" w:rsidR="00D37952" w:rsidRDefault="00D37952" w:rsidP="00061122">
      <w:pPr>
        <w:tabs>
          <w:tab w:val="left" w:pos="7518"/>
        </w:tabs>
        <w:rPr>
          <w:rFonts w:ascii="Arial" w:hAnsi="Arial" w:cs="Arial"/>
          <w:b/>
          <w:bCs/>
          <w:sz w:val="36"/>
          <w:szCs w:val="36"/>
          <w:u w:val="single"/>
        </w:rPr>
      </w:pPr>
    </w:p>
    <w:p w14:paraId="66A8F73A" w14:textId="4E1098AE" w:rsidR="00061122" w:rsidRDefault="00061122" w:rsidP="00061122">
      <w:pPr>
        <w:tabs>
          <w:tab w:val="left" w:pos="7518"/>
        </w:tabs>
        <w:rPr>
          <w:rFonts w:ascii="Arial" w:hAnsi="Arial" w:cs="Arial"/>
          <w:b/>
          <w:bCs/>
          <w:sz w:val="36"/>
          <w:szCs w:val="36"/>
          <w:u w:val="single"/>
        </w:rPr>
      </w:pPr>
      <w:r w:rsidRPr="00A17177">
        <w:rPr>
          <w:rFonts w:ascii="Arial" w:hAnsi="Arial" w:cs="Arial"/>
          <w:b/>
          <w:bCs/>
          <w:sz w:val="36"/>
          <w:szCs w:val="36"/>
          <w:u w:val="single"/>
        </w:rPr>
        <w:lastRenderedPageBreak/>
        <w:t>Explanation</w:t>
      </w:r>
    </w:p>
    <w:p w14:paraId="0BC2C81F" w14:textId="77777777" w:rsidR="008A4157" w:rsidRDefault="008A4157" w:rsidP="00061122">
      <w:pPr>
        <w:tabs>
          <w:tab w:val="left" w:pos="7518"/>
        </w:tabs>
        <w:rPr>
          <w:rFonts w:ascii="Arial" w:hAnsi="Arial" w:cs="Arial"/>
          <w:b/>
          <w:bCs/>
          <w:sz w:val="36"/>
          <w:szCs w:val="36"/>
          <w:u w:val="single"/>
        </w:rPr>
      </w:pPr>
    </w:p>
    <w:p w14:paraId="49347606" w14:textId="77777777" w:rsidR="008A4157" w:rsidRPr="008A4157" w:rsidRDefault="008A4157" w:rsidP="008A4157">
      <w:pPr>
        <w:pStyle w:val="isselectedend"/>
        <w:rPr>
          <w:rFonts w:ascii="Arial" w:hAnsi="Arial" w:cs="Arial"/>
          <w:sz w:val="22"/>
          <w:szCs w:val="22"/>
        </w:rPr>
      </w:pPr>
      <w:r w:rsidRPr="008A4157">
        <w:rPr>
          <w:rFonts w:ascii="Arial" w:hAnsi="Arial" w:cs="Arial"/>
          <w:sz w:val="22"/>
          <w:szCs w:val="22"/>
        </w:rPr>
        <w:t>Creativity, innovation, value creation, and health and social care improvement are closely linked and work together to improve the quality of care. Creativity involves generating new ideas and finding effective ways to solve problems within health and social care services. When these ideas are put into practice, they become innovations that can improve how care is delivered and enhance patient outcomes (The King's Fund, 2023).</w:t>
      </w:r>
    </w:p>
    <w:p w14:paraId="7CA0B0AC" w14:textId="77777777" w:rsidR="008A4157" w:rsidRPr="008A4157" w:rsidRDefault="008A4157" w:rsidP="008A4157">
      <w:pPr>
        <w:pStyle w:val="isselectedend"/>
        <w:rPr>
          <w:rFonts w:ascii="Arial" w:hAnsi="Arial" w:cs="Arial"/>
          <w:sz w:val="22"/>
          <w:szCs w:val="22"/>
        </w:rPr>
      </w:pPr>
      <w:r w:rsidRPr="008A4157">
        <w:rPr>
          <w:rFonts w:ascii="Arial" w:hAnsi="Arial" w:cs="Arial"/>
          <w:sz w:val="22"/>
          <w:szCs w:val="22"/>
        </w:rPr>
        <w:t xml:space="preserve">Innovation leads to </w:t>
      </w:r>
      <w:r w:rsidRPr="008A4157">
        <w:rPr>
          <w:rStyle w:val="Strong"/>
          <w:rFonts w:ascii="Arial" w:hAnsi="Arial" w:cs="Arial"/>
          <w:b w:val="0"/>
          <w:bCs w:val="0"/>
          <w:sz w:val="22"/>
          <w:szCs w:val="22"/>
        </w:rPr>
        <w:t>value creation</w:t>
      </w:r>
      <w:r w:rsidRPr="008A4157">
        <w:rPr>
          <w:rFonts w:ascii="Arial" w:hAnsi="Arial" w:cs="Arial"/>
          <w:sz w:val="22"/>
          <w:szCs w:val="22"/>
        </w:rPr>
        <w:t xml:space="preserve"> by improving the quality, efficiency, and effectiveness of services. In health and social care, value is created by delivering safer care, reducing errors, improving patient experiences, and making better use of resources. This benefits patients, staff, and organisations by ensuring services are both effective and sustainable (NHS England, 2024).</w:t>
      </w:r>
    </w:p>
    <w:p w14:paraId="3BA6B749" w14:textId="77777777" w:rsidR="008A4157" w:rsidRPr="008A4157" w:rsidRDefault="008A4157" w:rsidP="008A4157">
      <w:pPr>
        <w:pStyle w:val="isselectedend"/>
        <w:rPr>
          <w:rFonts w:ascii="Arial" w:hAnsi="Arial" w:cs="Arial"/>
          <w:sz w:val="22"/>
          <w:szCs w:val="22"/>
        </w:rPr>
      </w:pPr>
      <w:r w:rsidRPr="008A4157">
        <w:rPr>
          <w:rFonts w:ascii="Arial" w:hAnsi="Arial" w:cs="Arial"/>
          <w:sz w:val="22"/>
          <w:szCs w:val="22"/>
        </w:rPr>
        <w:t xml:space="preserve">The value created through innovation contributes directly </w:t>
      </w:r>
      <w:r w:rsidRPr="008A4157">
        <w:rPr>
          <w:rFonts w:ascii="Arial" w:hAnsi="Arial" w:cs="Arial"/>
          <w:b/>
          <w:bCs/>
          <w:sz w:val="22"/>
          <w:szCs w:val="22"/>
        </w:rPr>
        <w:t xml:space="preserve">to </w:t>
      </w:r>
      <w:r w:rsidRPr="008A4157">
        <w:rPr>
          <w:rStyle w:val="Strong"/>
          <w:rFonts w:ascii="Arial" w:hAnsi="Arial" w:cs="Arial"/>
          <w:b w:val="0"/>
          <w:bCs w:val="0"/>
          <w:sz w:val="22"/>
          <w:szCs w:val="22"/>
        </w:rPr>
        <w:t>health and social care improvement</w:t>
      </w:r>
      <w:r w:rsidRPr="008A4157">
        <w:rPr>
          <w:rFonts w:ascii="Arial" w:hAnsi="Arial" w:cs="Arial"/>
          <w:sz w:val="22"/>
          <w:szCs w:val="22"/>
        </w:rPr>
        <w:t>. Continuous improvement focuses on providing person-centred, safe, and high-quality care through regular evaluation, learning, and evidence-based practice. As services improve, feedback from patients and healthcare professionals helps identify new opportunities for creative thinking, creating an ongoing cycle of innovation and improvement (Institute for Healthcare Improvement, 2024).</w:t>
      </w:r>
    </w:p>
    <w:p w14:paraId="05D24EA7" w14:textId="77777777" w:rsidR="008A4157" w:rsidRPr="008A4157" w:rsidRDefault="008A4157" w:rsidP="008A4157">
      <w:pPr>
        <w:pStyle w:val="NormalWeb"/>
        <w:rPr>
          <w:rFonts w:ascii="Arial" w:hAnsi="Arial" w:cs="Arial"/>
          <w:sz w:val="22"/>
          <w:szCs w:val="22"/>
        </w:rPr>
      </w:pPr>
      <w:r w:rsidRPr="008A4157">
        <w:rPr>
          <w:rFonts w:ascii="Arial" w:hAnsi="Arial" w:cs="Arial"/>
          <w:sz w:val="22"/>
          <w:szCs w:val="22"/>
        </w:rPr>
        <w:t xml:space="preserve">For example, introducing an </w:t>
      </w:r>
      <w:r w:rsidRPr="008A4157">
        <w:rPr>
          <w:rStyle w:val="Strong"/>
          <w:rFonts w:ascii="Arial" w:hAnsi="Arial" w:cs="Arial"/>
          <w:b w:val="0"/>
          <w:bCs w:val="0"/>
          <w:sz w:val="22"/>
          <w:szCs w:val="22"/>
        </w:rPr>
        <w:t>Electronic Medication Administration Record (</w:t>
      </w:r>
      <w:proofErr w:type="spellStart"/>
      <w:r w:rsidRPr="008A4157">
        <w:rPr>
          <w:rStyle w:val="Strong"/>
          <w:rFonts w:ascii="Arial" w:hAnsi="Arial" w:cs="Arial"/>
          <w:b w:val="0"/>
          <w:bCs w:val="0"/>
          <w:sz w:val="22"/>
          <w:szCs w:val="22"/>
        </w:rPr>
        <w:t>eMAR</w:t>
      </w:r>
      <w:proofErr w:type="spellEnd"/>
      <w:r w:rsidRPr="008A4157">
        <w:rPr>
          <w:rStyle w:val="Strong"/>
          <w:rFonts w:ascii="Arial" w:hAnsi="Arial" w:cs="Arial"/>
          <w:b w:val="0"/>
          <w:bCs w:val="0"/>
          <w:sz w:val="22"/>
          <w:szCs w:val="22"/>
        </w:rPr>
        <w:t>)</w:t>
      </w:r>
      <w:r w:rsidRPr="008A4157">
        <w:rPr>
          <w:rFonts w:ascii="Arial" w:hAnsi="Arial" w:cs="Arial"/>
          <w:sz w:val="22"/>
          <w:szCs w:val="22"/>
        </w:rPr>
        <w:t xml:space="preserve"> system in a care home demonstrates this relationship. Replacing paper medication charts with a digital system is an innovative solution that helps staff administer medicines accurately and on time. Automatic reminders and digital records reduce medication errors, improve communication between healthcare professionals, and save staff time. This creates value by increasing patient safety, improving efficiency, and reducing healthcare costs. As a result, the organisation delivers higher-quality, person-centred care while continually improving service performance. This example demonstrates how creativity leads to innovation, innovation creates value, and value drives continuous improvement in health and social care.</w:t>
      </w:r>
    </w:p>
    <w:p w14:paraId="62C64D19" w14:textId="77777777" w:rsidR="008A4157" w:rsidRDefault="008A4157" w:rsidP="00061122">
      <w:pPr>
        <w:tabs>
          <w:tab w:val="left" w:pos="7518"/>
        </w:tabs>
        <w:rPr>
          <w:rFonts w:ascii="Arial" w:eastAsia="Times New Roman" w:hAnsi="Arial" w:cs="Arial"/>
          <w:sz w:val="22"/>
          <w:szCs w:val="22"/>
          <w:lang w:val="en-GB" w:eastAsia="en-GB"/>
        </w:rPr>
      </w:pPr>
    </w:p>
    <w:p w14:paraId="06FF1256" w14:textId="77777777" w:rsidR="008A7C32" w:rsidRDefault="008A7C32" w:rsidP="00061122">
      <w:pPr>
        <w:tabs>
          <w:tab w:val="left" w:pos="7518"/>
        </w:tabs>
        <w:rPr>
          <w:rFonts w:ascii="Arial" w:eastAsia="Times New Roman" w:hAnsi="Arial" w:cs="Arial"/>
          <w:sz w:val="22"/>
          <w:szCs w:val="22"/>
          <w:lang w:val="en-GB" w:eastAsia="en-GB"/>
        </w:rPr>
      </w:pPr>
    </w:p>
    <w:p w14:paraId="7AF0F3E7" w14:textId="77777777" w:rsidR="008A7C32" w:rsidRDefault="008A7C32" w:rsidP="00061122">
      <w:pPr>
        <w:tabs>
          <w:tab w:val="left" w:pos="7518"/>
        </w:tabs>
        <w:rPr>
          <w:rFonts w:ascii="Arial" w:eastAsia="Times New Roman" w:hAnsi="Arial" w:cs="Arial"/>
          <w:sz w:val="22"/>
          <w:szCs w:val="22"/>
          <w:lang w:val="en-GB" w:eastAsia="en-GB"/>
        </w:rPr>
      </w:pPr>
    </w:p>
    <w:p w14:paraId="43176E25" w14:textId="77777777" w:rsidR="008A7C32" w:rsidRDefault="008A7C32" w:rsidP="00061122">
      <w:pPr>
        <w:tabs>
          <w:tab w:val="left" w:pos="7518"/>
        </w:tabs>
        <w:rPr>
          <w:rFonts w:ascii="Arial" w:eastAsia="Times New Roman" w:hAnsi="Arial" w:cs="Arial"/>
          <w:sz w:val="22"/>
          <w:szCs w:val="22"/>
          <w:lang w:val="en-GB" w:eastAsia="en-GB"/>
        </w:rPr>
      </w:pPr>
    </w:p>
    <w:p w14:paraId="3482ABCF" w14:textId="77777777" w:rsidR="008A7C32" w:rsidRDefault="008A7C32" w:rsidP="00061122">
      <w:pPr>
        <w:tabs>
          <w:tab w:val="left" w:pos="7518"/>
        </w:tabs>
        <w:rPr>
          <w:rFonts w:ascii="Arial" w:eastAsia="Times New Roman" w:hAnsi="Arial" w:cs="Arial"/>
          <w:sz w:val="22"/>
          <w:szCs w:val="22"/>
          <w:lang w:val="en-GB" w:eastAsia="en-GB"/>
        </w:rPr>
      </w:pPr>
    </w:p>
    <w:p w14:paraId="30CE01B9" w14:textId="77777777" w:rsidR="008A7C32" w:rsidRDefault="008A7C32" w:rsidP="00061122">
      <w:pPr>
        <w:tabs>
          <w:tab w:val="left" w:pos="7518"/>
        </w:tabs>
        <w:rPr>
          <w:rFonts w:ascii="Arial" w:hAnsi="Arial" w:cs="Arial"/>
          <w:b/>
          <w:bCs/>
          <w:sz w:val="36"/>
          <w:szCs w:val="36"/>
          <w:u w:val="single"/>
        </w:rPr>
      </w:pPr>
    </w:p>
    <w:p w14:paraId="26873903" w14:textId="6A6212D9" w:rsidR="00782513" w:rsidRDefault="00782513" w:rsidP="00782513">
      <w:pPr>
        <w:tabs>
          <w:tab w:val="left" w:pos="7518"/>
        </w:tabs>
        <w:rPr>
          <w:rFonts w:ascii="Arial" w:hAnsi="Arial" w:cs="Arial"/>
          <w:b/>
          <w:bCs/>
          <w:sz w:val="32"/>
          <w:szCs w:val="32"/>
          <w:u w:val="single"/>
        </w:rPr>
      </w:pPr>
      <w:r w:rsidRPr="00782513">
        <w:rPr>
          <w:noProof/>
        </w:rPr>
        <w:lastRenderedPageBreak/>
        <w:drawing>
          <wp:inline distT="0" distB="0" distL="0" distR="0" wp14:anchorId="2BC8CDD9" wp14:editId="65D0255F">
            <wp:extent cx="5731510" cy="1292225"/>
            <wp:effectExtent l="0" t="0" r="2540" b="0"/>
            <wp:docPr id="126056555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292225"/>
                    </a:xfrm>
                    <a:prstGeom prst="rect">
                      <a:avLst/>
                    </a:prstGeom>
                    <a:noFill/>
                    <a:ln>
                      <a:noFill/>
                    </a:ln>
                  </pic:spPr>
                </pic:pic>
              </a:graphicData>
            </a:graphic>
          </wp:inline>
        </w:drawing>
      </w:r>
    </w:p>
    <w:p w14:paraId="63E701C1" w14:textId="77777777" w:rsidR="00782513" w:rsidRDefault="00782513" w:rsidP="00782513">
      <w:pPr>
        <w:tabs>
          <w:tab w:val="left" w:pos="7518"/>
        </w:tabs>
        <w:rPr>
          <w:rFonts w:ascii="Arial" w:hAnsi="Arial" w:cs="Arial"/>
          <w:b/>
          <w:bCs/>
          <w:sz w:val="32"/>
          <w:szCs w:val="32"/>
          <w:u w:val="single"/>
        </w:rPr>
      </w:pPr>
    </w:p>
    <w:p w14:paraId="23205390" w14:textId="5F5BE82D" w:rsidR="00782513" w:rsidRDefault="00782513" w:rsidP="00782513">
      <w:pPr>
        <w:tabs>
          <w:tab w:val="left" w:pos="7518"/>
        </w:tabs>
        <w:rPr>
          <w:rFonts w:ascii="Arial" w:hAnsi="Arial" w:cs="Arial"/>
          <w:b/>
          <w:bCs/>
          <w:sz w:val="32"/>
          <w:szCs w:val="32"/>
          <w:u w:val="single"/>
        </w:rPr>
      </w:pPr>
      <w:r w:rsidRPr="00782513">
        <w:rPr>
          <w:rFonts w:ascii="Arial" w:hAnsi="Arial" w:cs="Arial"/>
          <w:b/>
          <w:bCs/>
          <w:sz w:val="32"/>
          <w:szCs w:val="32"/>
          <w:u w:val="single"/>
        </w:rPr>
        <w:t>Self-Reflection on the Convergent/Divergent Paperclip Thinking Activity (Gibbs’ Reflective Cycle)</w:t>
      </w:r>
    </w:p>
    <w:p w14:paraId="4093C424" w14:textId="77777777" w:rsidR="00A90883" w:rsidRPr="00782513" w:rsidRDefault="00A90883" w:rsidP="00782513">
      <w:pPr>
        <w:tabs>
          <w:tab w:val="left" w:pos="7518"/>
        </w:tabs>
        <w:rPr>
          <w:rFonts w:ascii="Arial" w:hAnsi="Arial" w:cs="Arial"/>
          <w:b/>
          <w:bCs/>
          <w:sz w:val="32"/>
          <w:szCs w:val="32"/>
          <w:u w:val="single"/>
        </w:rPr>
      </w:pPr>
    </w:p>
    <w:p w14:paraId="6EFE8874" w14:textId="77777777" w:rsidR="00782513" w:rsidRPr="00782513" w:rsidRDefault="00782513" w:rsidP="00782513">
      <w:pPr>
        <w:tabs>
          <w:tab w:val="left" w:pos="7518"/>
        </w:tabs>
        <w:rPr>
          <w:rFonts w:ascii="Arial" w:hAnsi="Arial" w:cs="Arial"/>
          <w:sz w:val="22"/>
          <w:szCs w:val="22"/>
        </w:rPr>
      </w:pPr>
      <w:r w:rsidRPr="00782513">
        <w:rPr>
          <w:rFonts w:ascii="Arial" w:hAnsi="Arial" w:cs="Arial"/>
          <w:sz w:val="22"/>
          <w:szCs w:val="22"/>
        </w:rPr>
        <w:t>Graham Gibbs (1988) developed the Gibbs Reflective Cycle, a model that encourages individuals to learn from experiences through six stages: description, feelings, evaluation, analysis, conclusion, and action plan. Using this model helped me reflect on the Convergent/Divergent Paperclip Thinking activity in a structured way.</w:t>
      </w:r>
    </w:p>
    <w:p w14:paraId="35C5BA89" w14:textId="77777777" w:rsidR="00782513" w:rsidRPr="00782513" w:rsidRDefault="00782513" w:rsidP="00782513">
      <w:pPr>
        <w:tabs>
          <w:tab w:val="left" w:pos="7518"/>
        </w:tabs>
        <w:rPr>
          <w:rFonts w:ascii="Arial" w:hAnsi="Arial" w:cs="Arial"/>
          <w:sz w:val="22"/>
          <w:szCs w:val="22"/>
        </w:rPr>
      </w:pPr>
    </w:p>
    <w:p w14:paraId="7D91DEED" w14:textId="77777777" w:rsidR="00782513" w:rsidRPr="00782513" w:rsidRDefault="00782513" w:rsidP="00782513">
      <w:pPr>
        <w:tabs>
          <w:tab w:val="left" w:pos="7518"/>
        </w:tabs>
        <w:rPr>
          <w:rFonts w:ascii="Arial" w:hAnsi="Arial" w:cs="Arial"/>
          <w:sz w:val="22"/>
          <w:szCs w:val="22"/>
        </w:rPr>
      </w:pPr>
      <w:r w:rsidRPr="00782513">
        <w:rPr>
          <w:rFonts w:ascii="Arial" w:hAnsi="Arial" w:cs="Arial"/>
          <w:b/>
          <w:bCs/>
          <w:sz w:val="22"/>
          <w:szCs w:val="22"/>
        </w:rPr>
        <w:t>Description:</w:t>
      </w:r>
      <w:r w:rsidRPr="00782513">
        <w:rPr>
          <w:rFonts w:ascii="Arial" w:hAnsi="Arial" w:cs="Arial"/>
          <w:sz w:val="22"/>
          <w:szCs w:val="22"/>
        </w:rPr>
        <w:t xml:space="preserve"> During the activity, I was asked to think of as many uses for a paperclip as possible. This involved using divergent thinking to generate a wide range of ideas and then convergent thinking to select the most practical and effective solutions.</w:t>
      </w:r>
    </w:p>
    <w:p w14:paraId="60221D09" w14:textId="77777777" w:rsidR="00782513" w:rsidRPr="00782513" w:rsidRDefault="00782513" w:rsidP="00782513">
      <w:pPr>
        <w:tabs>
          <w:tab w:val="left" w:pos="7518"/>
        </w:tabs>
        <w:rPr>
          <w:rFonts w:ascii="Arial" w:hAnsi="Arial" w:cs="Arial"/>
          <w:sz w:val="22"/>
          <w:szCs w:val="22"/>
        </w:rPr>
      </w:pPr>
    </w:p>
    <w:p w14:paraId="17C0D4B0" w14:textId="77777777" w:rsidR="00782513" w:rsidRPr="00782513" w:rsidRDefault="00782513" w:rsidP="00782513">
      <w:pPr>
        <w:tabs>
          <w:tab w:val="left" w:pos="7518"/>
        </w:tabs>
        <w:rPr>
          <w:rFonts w:ascii="Arial" w:hAnsi="Arial" w:cs="Arial"/>
          <w:sz w:val="22"/>
          <w:szCs w:val="22"/>
        </w:rPr>
      </w:pPr>
      <w:r w:rsidRPr="00782513">
        <w:rPr>
          <w:rFonts w:ascii="Arial" w:hAnsi="Arial" w:cs="Arial"/>
          <w:b/>
          <w:bCs/>
          <w:sz w:val="22"/>
          <w:szCs w:val="22"/>
        </w:rPr>
        <w:t>Feelings:</w:t>
      </w:r>
      <w:r w:rsidRPr="00782513">
        <w:rPr>
          <w:rFonts w:ascii="Arial" w:hAnsi="Arial" w:cs="Arial"/>
          <w:sz w:val="22"/>
          <w:szCs w:val="22"/>
        </w:rPr>
        <w:t xml:space="preserve"> At first, I felt unsure because I could only think of the paperclip's traditional use. As the activity continued, I became more confident and enjoyed exploring creative and unusual ideas.</w:t>
      </w:r>
    </w:p>
    <w:p w14:paraId="5BAC256C" w14:textId="77777777" w:rsidR="00782513" w:rsidRPr="00782513" w:rsidRDefault="00782513" w:rsidP="00782513">
      <w:pPr>
        <w:tabs>
          <w:tab w:val="left" w:pos="7518"/>
        </w:tabs>
        <w:rPr>
          <w:rFonts w:ascii="Arial" w:hAnsi="Arial" w:cs="Arial"/>
          <w:sz w:val="22"/>
          <w:szCs w:val="22"/>
        </w:rPr>
      </w:pPr>
    </w:p>
    <w:p w14:paraId="762496FE" w14:textId="77777777" w:rsidR="00782513" w:rsidRPr="00782513" w:rsidRDefault="00782513" w:rsidP="00782513">
      <w:pPr>
        <w:tabs>
          <w:tab w:val="left" w:pos="7518"/>
        </w:tabs>
        <w:rPr>
          <w:rFonts w:ascii="Arial" w:hAnsi="Arial" w:cs="Arial"/>
          <w:sz w:val="22"/>
          <w:szCs w:val="22"/>
        </w:rPr>
      </w:pPr>
      <w:r w:rsidRPr="00782513">
        <w:rPr>
          <w:rFonts w:ascii="Arial" w:hAnsi="Arial" w:cs="Arial"/>
          <w:b/>
          <w:bCs/>
          <w:sz w:val="22"/>
          <w:szCs w:val="22"/>
        </w:rPr>
        <w:t>Evaluation:</w:t>
      </w:r>
      <w:r w:rsidRPr="00782513">
        <w:rPr>
          <w:rFonts w:ascii="Arial" w:hAnsi="Arial" w:cs="Arial"/>
          <w:sz w:val="22"/>
          <w:szCs w:val="22"/>
        </w:rPr>
        <w:t xml:space="preserve"> A positive aspect of the activity was that it encouraged creativity and open-minded thinking. However, I found it difficult initially to move beyond familiar ideas and think more imaginatively.</w:t>
      </w:r>
    </w:p>
    <w:p w14:paraId="74C18AA7" w14:textId="77777777" w:rsidR="00782513" w:rsidRPr="00782513" w:rsidRDefault="00782513" w:rsidP="00782513">
      <w:pPr>
        <w:tabs>
          <w:tab w:val="left" w:pos="7518"/>
        </w:tabs>
        <w:rPr>
          <w:rFonts w:ascii="Arial" w:hAnsi="Arial" w:cs="Arial"/>
          <w:sz w:val="22"/>
          <w:szCs w:val="22"/>
        </w:rPr>
      </w:pPr>
    </w:p>
    <w:p w14:paraId="3FF11697" w14:textId="77777777" w:rsidR="00782513" w:rsidRPr="00782513" w:rsidRDefault="00782513" w:rsidP="00782513">
      <w:pPr>
        <w:tabs>
          <w:tab w:val="left" w:pos="7518"/>
        </w:tabs>
        <w:rPr>
          <w:rFonts w:ascii="Arial" w:hAnsi="Arial" w:cs="Arial"/>
          <w:sz w:val="22"/>
          <w:szCs w:val="22"/>
        </w:rPr>
      </w:pPr>
      <w:r w:rsidRPr="00782513">
        <w:rPr>
          <w:rFonts w:ascii="Arial" w:hAnsi="Arial" w:cs="Arial"/>
          <w:b/>
          <w:bCs/>
          <w:sz w:val="22"/>
          <w:szCs w:val="22"/>
        </w:rPr>
        <w:t>Analysis:</w:t>
      </w:r>
      <w:r w:rsidRPr="00782513">
        <w:rPr>
          <w:rFonts w:ascii="Arial" w:hAnsi="Arial" w:cs="Arial"/>
          <w:sz w:val="22"/>
          <w:szCs w:val="22"/>
        </w:rPr>
        <w:t xml:space="preserve"> The activity demonstrated how divergent thinking encourages innovation by generating multiple possibilities, while convergent thinking helps evaluate and refine ideas into workable solutions. These skills are important in health and social care, where professionals often need to find creative ways to address complex challenges and improve services.</w:t>
      </w:r>
    </w:p>
    <w:p w14:paraId="1EFC6451" w14:textId="77777777" w:rsidR="00782513" w:rsidRPr="00782513" w:rsidRDefault="00782513" w:rsidP="00782513">
      <w:pPr>
        <w:tabs>
          <w:tab w:val="left" w:pos="7518"/>
        </w:tabs>
        <w:rPr>
          <w:rFonts w:ascii="Arial" w:hAnsi="Arial" w:cs="Arial"/>
          <w:sz w:val="22"/>
          <w:szCs w:val="22"/>
        </w:rPr>
      </w:pPr>
    </w:p>
    <w:p w14:paraId="53A13983" w14:textId="77777777" w:rsidR="00782513" w:rsidRPr="00782513" w:rsidRDefault="00782513" w:rsidP="00782513">
      <w:pPr>
        <w:tabs>
          <w:tab w:val="left" w:pos="7518"/>
        </w:tabs>
        <w:rPr>
          <w:rFonts w:ascii="Arial" w:hAnsi="Arial" w:cs="Arial"/>
          <w:sz w:val="22"/>
          <w:szCs w:val="22"/>
        </w:rPr>
      </w:pPr>
      <w:r w:rsidRPr="00782513">
        <w:rPr>
          <w:rFonts w:ascii="Arial" w:hAnsi="Arial" w:cs="Arial"/>
          <w:b/>
          <w:bCs/>
          <w:sz w:val="22"/>
          <w:szCs w:val="22"/>
        </w:rPr>
        <w:t>Conclusion</w:t>
      </w:r>
      <w:r w:rsidRPr="00782513">
        <w:rPr>
          <w:rFonts w:ascii="Arial" w:hAnsi="Arial" w:cs="Arial"/>
          <w:sz w:val="22"/>
          <w:szCs w:val="22"/>
        </w:rPr>
        <w:t>: I learned that creativity is a skill that can be developed through practice. The activity showed me the value of considering different perspectives before deciding on the best course of action.</w:t>
      </w:r>
    </w:p>
    <w:p w14:paraId="6B28385E" w14:textId="77777777" w:rsidR="00782513" w:rsidRPr="00782513" w:rsidRDefault="00782513" w:rsidP="00782513">
      <w:pPr>
        <w:tabs>
          <w:tab w:val="left" w:pos="7518"/>
        </w:tabs>
        <w:rPr>
          <w:rFonts w:ascii="Arial" w:hAnsi="Arial" w:cs="Arial"/>
          <w:sz w:val="22"/>
          <w:szCs w:val="22"/>
        </w:rPr>
      </w:pPr>
    </w:p>
    <w:p w14:paraId="01076FEE" w14:textId="77777777" w:rsidR="00782513" w:rsidRPr="00782513" w:rsidRDefault="00782513" w:rsidP="00782513">
      <w:pPr>
        <w:tabs>
          <w:tab w:val="left" w:pos="7518"/>
        </w:tabs>
        <w:rPr>
          <w:rFonts w:ascii="Arial" w:hAnsi="Arial" w:cs="Arial"/>
          <w:sz w:val="22"/>
          <w:szCs w:val="22"/>
        </w:rPr>
      </w:pPr>
      <w:r w:rsidRPr="00782513">
        <w:rPr>
          <w:rFonts w:ascii="Arial" w:hAnsi="Arial" w:cs="Arial"/>
          <w:b/>
          <w:bCs/>
          <w:sz w:val="22"/>
          <w:szCs w:val="22"/>
        </w:rPr>
        <w:t>Action Plan:</w:t>
      </w:r>
      <w:r w:rsidRPr="00782513">
        <w:rPr>
          <w:rFonts w:ascii="Arial" w:hAnsi="Arial" w:cs="Arial"/>
          <w:sz w:val="22"/>
          <w:szCs w:val="22"/>
        </w:rPr>
        <w:t xml:space="preserve"> In future, I will apply both divergent and convergent thinking when solving problems in my studies and professional practice. This will help me develop innovative ideas while ensuring that decisions remain practical and effective.</w:t>
      </w:r>
    </w:p>
    <w:p w14:paraId="02C1C3B2" w14:textId="77777777" w:rsidR="00550A5C" w:rsidRDefault="00550A5C" w:rsidP="00782513">
      <w:pPr>
        <w:tabs>
          <w:tab w:val="left" w:pos="7518"/>
        </w:tabs>
        <w:rPr>
          <w:rFonts w:ascii="Arial" w:hAnsi="Arial" w:cs="Arial"/>
          <w:b/>
          <w:bCs/>
          <w:sz w:val="32"/>
          <w:szCs w:val="32"/>
        </w:rPr>
      </w:pPr>
    </w:p>
    <w:p w14:paraId="05FB2346" w14:textId="77777777" w:rsidR="00550A5C" w:rsidRDefault="00550A5C" w:rsidP="00782513">
      <w:pPr>
        <w:tabs>
          <w:tab w:val="left" w:pos="7518"/>
        </w:tabs>
        <w:rPr>
          <w:rFonts w:ascii="Arial" w:hAnsi="Arial" w:cs="Arial"/>
          <w:b/>
          <w:bCs/>
          <w:sz w:val="32"/>
          <w:szCs w:val="32"/>
        </w:rPr>
      </w:pPr>
    </w:p>
    <w:p w14:paraId="61073ECB" w14:textId="43DDCD8D" w:rsidR="00061122" w:rsidRDefault="00061122" w:rsidP="00061122">
      <w:pPr>
        <w:tabs>
          <w:tab w:val="left" w:pos="7518"/>
        </w:tabs>
        <w:rPr>
          <w:rFonts w:ascii="Arial" w:hAnsi="Arial" w:cs="Arial"/>
          <w:sz w:val="22"/>
          <w:szCs w:val="22"/>
        </w:rPr>
      </w:pPr>
    </w:p>
    <w:p w14:paraId="7140CF09" w14:textId="77777777" w:rsidR="009A4327" w:rsidRDefault="009A4327" w:rsidP="00061122">
      <w:pPr>
        <w:tabs>
          <w:tab w:val="left" w:pos="7518"/>
        </w:tabs>
        <w:rPr>
          <w:rFonts w:ascii="Arial" w:hAnsi="Arial" w:cs="Arial"/>
          <w:sz w:val="22"/>
          <w:szCs w:val="22"/>
        </w:rPr>
      </w:pPr>
    </w:p>
    <w:p w14:paraId="447D8415" w14:textId="77777777" w:rsidR="009A4327" w:rsidRDefault="009A4327" w:rsidP="00061122">
      <w:pPr>
        <w:tabs>
          <w:tab w:val="left" w:pos="7518"/>
        </w:tabs>
        <w:rPr>
          <w:rFonts w:ascii="Arial" w:hAnsi="Arial" w:cs="Arial"/>
          <w:sz w:val="22"/>
          <w:szCs w:val="22"/>
        </w:rPr>
      </w:pPr>
    </w:p>
    <w:p w14:paraId="3E0825E9" w14:textId="77777777" w:rsidR="009A4327" w:rsidRDefault="009A4327" w:rsidP="00061122">
      <w:pPr>
        <w:tabs>
          <w:tab w:val="left" w:pos="7518"/>
        </w:tabs>
        <w:rPr>
          <w:rFonts w:ascii="Arial" w:hAnsi="Arial" w:cs="Arial"/>
          <w:sz w:val="22"/>
          <w:szCs w:val="22"/>
        </w:rPr>
      </w:pPr>
    </w:p>
    <w:p w14:paraId="65A68373" w14:textId="77777777" w:rsidR="009A4327" w:rsidRDefault="009A4327" w:rsidP="00061122">
      <w:pPr>
        <w:tabs>
          <w:tab w:val="left" w:pos="7518"/>
        </w:tabs>
        <w:rPr>
          <w:rFonts w:ascii="Arial" w:hAnsi="Arial" w:cs="Arial"/>
          <w:sz w:val="22"/>
          <w:szCs w:val="22"/>
        </w:rPr>
      </w:pPr>
    </w:p>
    <w:p w14:paraId="6A307DB6" w14:textId="77777777" w:rsidR="009A4327" w:rsidRDefault="009A4327" w:rsidP="00061122">
      <w:pPr>
        <w:tabs>
          <w:tab w:val="left" w:pos="7518"/>
        </w:tabs>
        <w:rPr>
          <w:rFonts w:ascii="Arial" w:hAnsi="Arial" w:cs="Arial"/>
          <w:sz w:val="22"/>
          <w:szCs w:val="22"/>
        </w:rPr>
      </w:pPr>
    </w:p>
    <w:p w14:paraId="603228B6" w14:textId="77777777" w:rsidR="009A4327" w:rsidRDefault="009A4327" w:rsidP="00061122">
      <w:pPr>
        <w:tabs>
          <w:tab w:val="left" w:pos="7518"/>
        </w:tabs>
        <w:rPr>
          <w:rFonts w:ascii="Arial" w:hAnsi="Arial" w:cs="Arial"/>
          <w:sz w:val="22"/>
          <w:szCs w:val="22"/>
        </w:rPr>
      </w:pPr>
    </w:p>
    <w:p w14:paraId="58DA1F0A" w14:textId="77777777" w:rsidR="009A4327" w:rsidRDefault="009A4327" w:rsidP="00061122">
      <w:pPr>
        <w:tabs>
          <w:tab w:val="left" w:pos="7518"/>
        </w:tabs>
        <w:rPr>
          <w:rFonts w:ascii="Arial" w:hAnsi="Arial" w:cs="Arial"/>
          <w:sz w:val="22"/>
          <w:szCs w:val="22"/>
        </w:rPr>
      </w:pPr>
    </w:p>
    <w:p w14:paraId="7F3D4DC7" w14:textId="77777777" w:rsidR="009A4327" w:rsidRDefault="009A4327" w:rsidP="00061122">
      <w:pPr>
        <w:tabs>
          <w:tab w:val="left" w:pos="7518"/>
        </w:tabs>
        <w:rPr>
          <w:rFonts w:ascii="Arial" w:hAnsi="Arial" w:cs="Arial"/>
          <w:sz w:val="22"/>
          <w:szCs w:val="22"/>
        </w:rPr>
      </w:pPr>
    </w:p>
    <w:p w14:paraId="71C60E04" w14:textId="77777777" w:rsidR="009A4327" w:rsidRDefault="009A4327" w:rsidP="00061122">
      <w:pPr>
        <w:tabs>
          <w:tab w:val="left" w:pos="7518"/>
        </w:tabs>
        <w:rPr>
          <w:rFonts w:ascii="Arial" w:hAnsi="Arial" w:cs="Arial"/>
          <w:sz w:val="22"/>
          <w:szCs w:val="22"/>
        </w:rPr>
      </w:pPr>
    </w:p>
    <w:p w14:paraId="737E07F2" w14:textId="77777777" w:rsidR="009A4327" w:rsidRDefault="009A4327" w:rsidP="00061122">
      <w:pPr>
        <w:tabs>
          <w:tab w:val="left" w:pos="7518"/>
        </w:tabs>
        <w:rPr>
          <w:rFonts w:ascii="Arial" w:hAnsi="Arial" w:cs="Arial"/>
          <w:sz w:val="22"/>
          <w:szCs w:val="22"/>
        </w:rPr>
      </w:pPr>
    </w:p>
    <w:p w14:paraId="3E362355" w14:textId="77777777" w:rsidR="009A4327" w:rsidRDefault="009A4327" w:rsidP="00061122">
      <w:pPr>
        <w:tabs>
          <w:tab w:val="left" w:pos="7518"/>
        </w:tabs>
        <w:rPr>
          <w:rFonts w:ascii="Arial" w:hAnsi="Arial" w:cs="Arial"/>
          <w:sz w:val="22"/>
          <w:szCs w:val="22"/>
        </w:rPr>
      </w:pPr>
    </w:p>
    <w:p w14:paraId="2D3B7B94" w14:textId="77777777" w:rsidR="009A4327" w:rsidRDefault="009A4327" w:rsidP="00061122">
      <w:pPr>
        <w:tabs>
          <w:tab w:val="left" w:pos="7518"/>
        </w:tabs>
        <w:rPr>
          <w:rFonts w:ascii="Arial" w:hAnsi="Arial" w:cs="Arial"/>
          <w:sz w:val="22"/>
          <w:szCs w:val="22"/>
        </w:rPr>
      </w:pPr>
    </w:p>
    <w:p w14:paraId="58D5333C" w14:textId="77777777" w:rsidR="009A4327" w:rsidRDefault="009A4327" w:rsidP="00061122">
      <w:pPr>
        <w:tabs>
          <w:tab w:val="left" w:pos="7518"/>
        </w:tabs>
        <w:rPr>
          <w:rFonts w:ascii="Arial" w:hAnsi="Arial" w:cs="Arial"/>
          <w:sz w:val="22"/>
          <w:szCs w:val="22"/>
        </w:rPr>
      </w:pPr>
    </w:p>
    <w:p w14:paraId="6482F3F1" w14:textId="77777777" w:rsidR="009A4327" w:rsidRDefault="009A4327" w:rsidP="00061122">
      <w:pPr>
        <w:tabs>
          <w:tab w:val="left" w:pos="7518"/>
        </w:tabs>
        <w:rPr>
          <w:rFonts w:ascii="Arial" w:hAnsi="Arial" w:cs="Arial"/>
          <w:sz w:val="22"/>
          <w:szCs w:val="22"/>
        </w:rPr>
      </w:pPr>
    </w:p>
    <w:p w14:paraId="2B0B7759" w14:textId="77777777" w:rsidR="009A4327" w:rsidRDefault="009A4327" w:rsidP="00061122">
      <w:pPr>
        <w:tabs>
          <w:tab w:val="left" w:pos="7518"/>
        </w:tabs>
        <w:rPr>
          <w:rFonts w:ascii="Arial" w:hAnsi="Arial" w:cs="Arial"/>
          <w:sz w:val="22"/>
          <w:szCs w:val="22"/>
        </w:rPr>
      </w:pPr>
    </w:p>
    <w:p w14:paraId="605082A6" w14:textId="77777777" w:rsidR="009A4327" w:rsidRDefault="009A4327" w:rsidP="00061122">
      <w:pPr>
        <w:tabs>
          <w:tab w:val="left" w:pos="7518"/>
        </w:tabs>
        <w:rPr>
          <w:rFonts w:ascii="Arial" w:hAnsi="Arial" w:cs="Arial"/>
          <w:sz w:val="22"/>
          <w:szCs w:val="22"/>
        </w:rPr>
      </w:pPr>
    </w:p>
    <w:p w14:paraId="21EB9A94" w14:textId="77777777" w:rsidR="009A4327" w:rsidRDefault="009A4327" w:rsidP="00061122">
      <w:pPr>
        <w:tabs>
          <w:tab w:val="left" w:pos="7518"/>
        </w:tabs>
        <w:rPr>
          <w:rFonts w:ascii="Arial" w:hAnsi="Arial" w:cs="Arial"/>
          <w:sz w:val="22"/>
          <w:szCs w:val="22"/>
        </w:rPr>
      </w:pPr>
    </w:p>
    <w:p w14:paraId="1CB344C0" w14:textId="77777777" w:rsidR="009A4327" w:rsidRDefault="009A4327" w:rsidP="00061122">
      <w:pPr>
        <w:tabs>
          <w:tab w:val="left" w:pos="7518"/>
        </w:tabs>
        <w:rPr>
          <w:rFonts w:ascii="Arial" w:hAnsi="Arial" w:cs="Arial"/>
          <w:sz w:val="22"/>
          <w:szCs w:val="22"/>
        </w:rPr>
      </w:pPr>
    </w:p>
    <w:p w14:paraId="40A90961" w14:textId="77777777" w:rsidR="009A4327" w:rsidRDefault="009A4327" w:rsidP="00061122">
      <w:pPr>
        <w:tabs>
          <w:tab w:val="left" w:pos="7518"/>
        </w:tabs>
        <w:rPr>
          <w:rFonts w:ascii="Arial" w:hAnsi="Arial" w:cs="Arial"/>
          <w:sz w:val="22"/>
          <w:szCs w:val="22"/>
        </w:rPr>
      </w:pPr>
    </w:p>
    <w:p w14:paraId="4A8AEA87" w14:textId="77777777" w:rsidR="009A4327" w:rsidRDefault="009A4327" w:rsidP="00061122">
      <w:pPr>
        <w:tabs>
          <w:tab w:val="left" w:pos="7518"/>
        </w:tabs>
        <w:rPr>
          <w:rFonts w:ascii="Arial" w:hAnsi="Arial" w:cs="Arial"/>
          <w:sz w:val="22"/>
          <w:szCs w:val="22"/>
        </w:rPr>
      </w:pPr>
    </w:p>
    <w:p w14:paraId="08AE886B" w14:textId="77777777" w:rsidR="009A4327" w:rsidRDefault="009A4327" w:rsidP="00061122">
      <w:pPr>
        <w:tabs>
          <w:tab w:val="left" w:pos="7518"/>
        </w:tabs>
        <w:rPr>
          <w:rFonts w:ascii="Arial" w:hAnsi="Arial" w:cs="Arial"/>
          <w:sz w:val="22"/>
          <w:szCs w:val="22"/>
        </w:rPr>
      </w:pPr>
    </w:p>
    <w:p w14:paraId="6C7EE954" w14:textId="77777777" w:rsidR="008A7C32" w:rsidRDefault="008A7C32" w:rsidP="005B5E8F">
      <w:pPr>
        <w:rPr>
          <w:rFonts w:ascii="Arial Nova" w:eastAsia="Arial Nova" w:hAnsi="Arial Nova" w:cs="Arial Nova"/>
          <w:color w:val="000000" w:themeColor="text1"/>
          <w:sz w:val="44"/>
          <w:szCs w:val="44"/>
        </w:rPr>
      </w:pPr>
    </w:p>
    <w:p w14:paraId="73C7489C" w14:textId="77777777" w:rsidR="008A7C32" w:rsidRDefault="008A7C32" w:rsidP="005B5E8F">
      <w:pPr>
        <w:rPr>
          <w:rFonts w:ascii="Arial Nova" w:eastAsia="Arial Nova" w:hAnsi="Arial Nova" w:cs="Arial Nova"/>
          <w:color w:val="000000" w:themeColor="text1"/>
          <w:sz w:val="44"/>
          <w:szCs w:val="44"/>
        </w:rPr>
      </w:pPr>
    </w:p>
    <w:p w14:paraId="6B3E5749" w14:textId="5BCA1CFF" w:rsidR="005B5E8F" w:rsidRDefault="005B5E8F" w:rsidP="005B5E8F">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 Case Study of a UK innovation</w:t>
      </w:r>
    </w:p>
    <w:p w14:paraId="51A7831B" w14:textId="77777777" w:rsidR="005B5E8F" w:rsidRDefault="005B5E8F" w:rsidP="005B5E8F">
      <w:pPr>
        <w:rPr>
          <w:rFonts w:ascii="Arial Nova" w:eastAsia="Arial Nova" w:hAnsi="Arial Nova" w:cs="Arial Nova"/>
          <w:i/>
          <w:iCs/>
          <w:color w:val="000000" w:themeColor="text1"/>
        </w:rPr>
      </w:pPr>
      <w:r>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225D78C1" w14:textId="77777777" w:rsidR="005B5E8F" w:rsidRDefault="005B5E8F" w:rsidP="005B5E8F">
      <w:pPr>
        <w:rPr>
          <w:rFonts w:ascii="Arial Nova" w:eastAsia="Arial Nova" w:hAnsi="Arial Nova" w:cs="Arial Nova"/>
          <w:i/>
          <w:iCs/>
          <w:color w:val="FF0000"/>
        </w:rPr>
      </w:pPr>
      <w:r>
        <w:rPr>
          <w:rFonts w:ascii="Arial Nova" w:eastAsia="Arial Nova" w:hAnsi="Arial Nova" w:cs="Arial Nova"/>
          <w:i/>
          <w:iCs/>
          <w:color w:val="FF0000"/>
        </w:rPr>
        <w:t>Please refer to Week 3 content</w:t>
      </w:r>
    </w:p>
    <w:p w14:paraId="14172BF6" w14:textId="77777777" w:rsidR="009A4327" w:rsidRDefault="009A4327" w:rsidP="009A4327">
      <w:pPr>
        <w:tabs>
          <w:tab w:val="left" w:pos="7518"/>
        </w:tabs>
        <w:rPr>
          <w:rFonts w:ascii="Arial" w:hAnsi="Arial" w:cs="Arial"/>
          <w:sz w:val="22"/>
          <w:szCs w:val="22"/>
        </w:rPr>
      </w:pPr>
    </w:p>
    <w:p w14:paraId="450B1603" w14:textId="77777777" w:rsidR="0098799E" w:rsidRPr="0098799E" w:rsidRDefault="0098799E" w:rsidP="0098799E">
      <w:pPr>
        <w:pStyle w:val="isselectedend"/>
        <w:rPr>
          <w:rFonts w:ascii="Arial" w:hAnsi="Arial" w:cs="Arial"/>
          <w:sz w:val="22"/>
          <w:szCs w:val="22"/>
        </w:rPr>
      </w:pPr>
      <w:r w:rsidRPr="0098799E">
        <w:rPr>
          <w:rFonts w:ascii="Arial" w:hAnsi="Arial" w:cs="Arial"/>
          <w:sz w:val="22"/>
          <w:szCs w:val="22"/>
        </w:rPr>
        <w:t xml:space="preserve">The </w:t>
      </w:r>
      <w:r w:rsidRPr="0098799E">
        <w:rPr>
          <w:rStyle w:val="Strong"/>
          <w:rFonts w:ascii="Arial" w:hAnsi="Arial" w:cs="Arial"/>
          <w:b w:val="0"/>
          <w:bCs w:val="0"/>
          <w:sz w:val="22"/>
          <w:szCs w:val="22"/>
        </w:rPr>
        <w:t>NHS</w:t>
      </w:r>
      <w:r w:rsidRPr="0098799E">
        <w:rPr>
          <w:rStyle w:val="Strong"/>
          <w:rFonts w:ascii="Arial" w:hAnsi="Arial" w:cs="Arial"/>
          <w:sz w:val="22"/>
          <w:szCs w:val="22"/>
        </w:rPr>
        <w:t xml:space="preserve"> </w:t>
      </w:r>
      <w:r w:rsidRPr="00F510EF">
        <w:rPr>
          <w:rStyle w:val="Strong"/>
          <w:rFonts w:ascii="Arial" w:hAnsi="Arial" w:cs="Arial"/>
          <w:b w:val="0"/>
          <w:bCs w:val="0"/>
          <w:sz w:val="22"/>
          <w:szCs w:val="22"/>
        </w:rPr>
        <w:t>at Home</w:t>
      </w:r>
      <w:r w:rsidRPr="0098799E">
        <w:rPr>
          <w:rFonts w:ascii="Arial" w:hAnsi="Arial" w:cs="Arial"/>
          <w:sz w:val="22"/>
          <w:szCs w:val="22"/>
        </w:rPr>
        <w:t xml:space="preserve"> initiative is an innovative approach designed to improve the management of long-term conditions while reducing pressure on NHS hospitals. The project uses digital technology, including wearable devices, home-based monitoring equipment, artificial intelligence (AI), and patient education, to enable service users to monitor their health from home. This innovation demonstrates how creativity can transform healthcare delivery by shifting from reactive treatment to proactive, person-centred care (NHS England, 2024).</w:t>
      </w:r>
    </w:p>
    <w:p w14:paraId="55583EA4" w14:textId="77777777" w:rsidR="0098799E" w:rsidRPr="0098799E" w:rsidRDefault="0098799E" w:rsidP="0098799E">
      <w:pPr>
        <w:pStyle w:val="isselectedend"/>
        <w:rPr>
          <w:rFonts w:ascii="Arial" w:hAnsi="Arial" w:cs="Arial"/>
          <w:sz w:val="22"/>
          <w:szCs w:val="22"/>
        </w:rPr>
      </w:pPr>
      <w:r w:rsidRPr="0098799E">
        <w:rPr>
          <w:rFonts w:ascii="Arial" w:hAnsi="Arial" w:cs="Arial"/>
          <w:sz w:val="22"/>
          <w:szCs w:val="22"/>
        </w:rPr>
        <w:t>Creativity played a key role in the development of the NHS at Home initiative. Rather than relying solely on traditional face-to-face appointments and hospital admissions, healthcare professionals introduced remote monitoring technologies that allow patients to record and share health data in real time. Wearable devices monitor vital signs such as heart rate, blood pressure, and glucose levels, while home-based equipment such as portable ECG machines and spirometers supports people with more complex health conditions. Artificial intelligence analyses this information and alerts healthcare professionals to early signs of deterioration, allowing intervention before a patient's condition becomes critical (The King's Fund, 2023).</w:t>
      </w:r>
    </w:p>
    <w:p w14:paraId="3567F358" w14:textId="77777777" w:rsidR="0098799E" w:rsidRPr="0098799E" w:rsidRDefault="0098799E" w:rsidP="0098799E">
      <w:pPr>
        <w:pStyle w:val="isselectedend"/>
        <w:rPr>
          <w:rFonts w:ascii="Arial" w:hAnsi="Arial" w:cs="Arial"/>
          <w:sz w:val="22"/>
          <w:szCs w:val="22"/>
        </w:rPr>
      </w:pPr>
      <w:r w:rsidRPr="0098799E">
        <w:rPr>
          <w:rFonts w:ascii="Arial" w:hAnsi="Arial" w:cs="Arial"/>
          <w:sz w:val="22"/>
          <w:szCs w:val="22"/>
        </w:rPr>
        <w:t>The innovation creates significant value for both patients and the NHS. Patients benefit from receiving care in the comfort of their own homes, increasing their independence and confidence in managing their conditions. The educational element of the initiative empowers service users to understand their health data and make informed decisions alongside healthcare professionals. This person-centred approach improves patient engagement, satisfaction, and health outcomes.</w:t>
      </w:r>
    </w:p>
    <w:p w14:paraId="6FEF41AB" w14:textId="77777777" w:rsidR="0098799E" w:rsidRPr="0098799E" w:rsidRDefault="0098799E" w:rsidP="0098799E">
      <w:pPr>
        <w:pStyle w:val="isselectedend"/>
        <w:rPr>
          <w:rFonts w:ascii="Arial" w:hAnsi="Arial" w:cs="Arial"/>
          <w:sz w:val="22"/>
          <w:szCs w:val="22"/>
        </w:rPr>
      </w:pPr>
      <w:r w:rsidRPr="0098799E">
        <w:rPr>
          <w:rFonts w:ascii="Arial" w:hAnsi="Arial" w:cs="Arial"/>
          <w:sz w:val="22"/>
          <w:szCs w:val="22"/>
        </w:rPr>
        <w:t>For the NHS, the initiative reduces unnecessary hospital admissions, shortens waiting times, and makes more efficient use of healthcare resources. Early identification of health deterioration helps prevent emergency admissions, reducing pressure on hospital services and lowering healthcare costs. Healthcare professionals also benefit from continuous access to patient data, enabling more informed clinical decisions and timely interventions.</w:t>
      </w:r>
    </w:p>
    <w:p w14:paraId="48B740FF" w14:textId="77777777" w:rsidR="0098799E" w:rsidRDefault="0098799E" w:rsidP="0098799E">
      <w:pPr>
        <w:pStyle w:val="NormalWeb"/>
        <w:rPr>
          <w:rFonts w:ascii="Arial" w:hAnsi="Arial" w:cs="Arial"/>
          <w:sz w:val="22"/>
          <w:szCs w:val="22"/>
        </w:rPr>
      </w:pPr>
      <w:r w:rsidRPr="0098799E">
        <w:rPr>
          <w:rFonts w:ascii="Arial" w:hAnsi="Arial" w:cs="Arial"/>
          <w:sz w:val="22"/>
          <w:szCs w:val="22"/>
        </w:rPr>
        <w:t>Overall, the NHS at Home initiative demonstrates how creativity and digital innovation can improve health and social care delivery. By combining technology, predictive analytics, and patient empowerment, the project creates value through safer, more efficient, and higher-quality care. This case study highlights the importance of innovation in supporting sustainable healthcare services and improving outcomes for people living with long-term conditions in the UK (Institute for Healthcare Improvement, 2024).</w:t>
      </w:r>
    </w:p>
    <w:p w14:paraId="457D1B4F" w14:textId="77777777" w:rsidR="008A7C32" w:rsidRDefault="008A7C32" w:rsidP="00D2141F">
      <w:pPr>
        <w:pStyle w:val="NormalWeb"/>
        <w:rPr>
          <w:rFonts w:ascii="Arial" w:hAnsi="Arial" w:cs="Arial"/>
          <w:sz w:val="22"/>
          <w:szCs w:val="22"/>
        </w:rPr>
      </w:pPr>
    </w:p>
    <w:p w14:paraId="32450F0F" w14:textId="77777777" w:rsidR="003A37B6" w:rsidRDefault="003A37B6" w:rsidP="00D2141F">
      <w:pPr>
        <w:pStyle w:val="NormalWeb"/>
        <w:rPr>
          <w:rFonts w:ascii="Arial" w:hAnsi="Arial" w:cs="Arial"/>
          <w:sz w:val="22"/>
          <w:szCs w:val="22"/>
        </w:rPr>
      </w:pPr>
    </w:p>
    <w:p w14:paraId="4FFAE28F" w14:textId="7740F64B" w:rsidR="003A37B6" w:rsidRDefault="0096227C" w:rsidP="00D2141F">
      <w:pPr>
        <w:pStyle w:val="NormalWeb"/>
        <w:rPr>
          <w:rFonts w:ascii="Arial" w:hAnsi="Arial" w:cs="Arial"/>
          <w:sz w:val="22"/>
          <w:szCs w:val="22"/>
        </w:rPr>
      </w:pPr>
      <w:r w:rsidRPr="0096227C">
        <w:rPr>
          <w:noProof/>
        </w:rPr>
        <w:lastRenderedPageBreak/>
        <w:drawing>
          <wp:inline distT="0" distB="0" distL="0" distR="0" wp14:anchorId="7C3CFA76" wp14:editId="63EA9D5F">
            <wp:extent cx="5731510" cy="1702435"/>
            <wp:effectExtent l="0" t="0" r="2540" b="0"/>
            <wp:docPr id="140032895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02435"/>
                    </a:xfrm>
                    <a:prstGeom prst="rect">
                      <a:avLst/>
                    </a:prstGeom>
                    <a:noFill/>
                    <a:ln>
                      <a:noFill/>
                    </a:ln>
                  </pic:spPr>
                </pic:pic>
              </a:graphicData>
            </a:graphic>
          </wp:inline>
        </w:drawing>
      </w:r>
    </w:p>
    <w:p w14:paraId="262EB89F" w14:textId="77777777" w:rsidR="00267D44" w:rsidRPr="00267D44" w:rsidRDefault="00267D44" w:rsidP="00267D44">
      <w:pPr>
        <w:pStyle w:val="pdq2pgselectionanchorcontainer"/>
        <w:rPr>
          <w:rFonts w:ascii="Arial" w:hAnsi="Arial" w:cs="Arial"/>
          <w:sz w:val="22"/>
          <w:szCs w:val="22"/>
        </w:rPr>
      </w:pPr>
      <w:r w:rsidRPr="00267D44">
        <w:rPr>
          <w:rFonts w:ascii="Arial" w:hAnsi="Arial" w:cs="Arial"/>
          <w:sz w:val="22"/>
          <w:szCs w:val="22"/>
        </w:rPr>
        <w:t xml:space="preserve">A major issue in UK health and social care is </w:t>
      </w:r>
      <w:r w:rsidRPr="00267D44">
        <w:rPr>
          <w:rStyle w:val="Strong"/>
          <w:rFonts w:ascii="Arial" w:hAnsi="Arial" w:cs="Arial"/>
          <w:b w:val="0"/>
          <w:bCs w:val="0"/>
          <w:sz w:val="22"/>
          <w:szCs w:val="22"/>
        </w:rPr>
        <w:t>mental health stigma</w:t>
      </w:r>
      <w:r w:rsidRPr="00267D44">
        <w:rPr>
          <w:rFonts w:ascii="Arial" w:hAnsi="Arial" w:cs="Arial"/>
          <w:sz w:val="22"/>
          <w:szCs w:val="22"/>
        </w:rPr>
        <w:t>, which continues to reduce help-seeking behaviour and limits access to NHS mental health services, particularly for vulnerable groups.</w:t>
      </w:r>
    </w:p>
    <w:p w14:paraId="696D7C62" w14:textId="77777777" w:rsidR="00267D44" w:rsidRPr="00267D44" w:rsidRDefault="00267D44" w:rsidP="00267D44">
      <w:pPr>
        <w:pStyle w:val="NormalWeb"/>
        <w:rPr>
          <w:rFonts w:ascii="Arial" w:hAnsi="Arial" w:cs="Arial"/>
          <w:sz w:val="22"/>
          <w:szCs w:val="22"/>
        </w:rPr>
      </w:pPr>
      <w:r w:rsidRPr="00267D44">
        <w:rPr>
          <w:rFonts w:ascii="Arial" w:hAnsi="Arial" w:cs="Arial"/>
          <w:sz w:val="22"/>
          <w:szCs w:val="22"/>
        </w:rPr>
        <w:t xml:space="preserve">A report from </w:t>
      </w:r>
      <w:r w:rsidRPr="00267D44">
        <w:rPr>
          <w:rStyle w:val="Strong"/>
          <w:rFonts w:ascii="Arial" w:hAnsi="Arial" w:cs="Arial"/>
          <w:b w:val="0"/>
          <w:bCs w:val="0"/>
          <w:sz w:val="22"/>
          <w:szCs w:val="22"/>
        </w:rPr>
        <w:t>NHS England (2026)</w:t>
      </w:r>
      <w:r w:rsidRPr="00267D44">
        <w:rPr>
          <w:rFonts w:ascii="Arial" w:hAnsi="Arial" w:cs="Arial"/>
          <w:sz w:val="22"/>
          <w:szCs w:val="22"/>
        </w:rPr>
        <w:t xml:space="preserve"> highlights that although access to mental health services has improved in some areas, significant inequalities remain in how people experience and engage with care. The report shows that waiting times, service capacity issues, and unequal access across community mental health services continue to affect service users. It also emphasises that many individuals experience delays in receiving meaningful support such as assessments, care planning, and therapeutic interventions. These delays can discourage people from continuing to seek help, especially when combined with fear of judgement or negative perceptions of mental health services. The findings suggest that structural barriers within the NHS, alongside stigma, contribute to reduced access and poorer outcomes for service users (NHS England, 2026).</w:t>
      </w:r>
    </w:p>
    <w:p w14:paraId="2849A687" w14:textId="1676C0FA" w:rsidR="00267D44" w:rsidRPr="00267D44" w:rsidRDefault="00267D44" w:rsidP="00267D44">
      <w:pPr>
        <w:pStyle w:val="NormalWeb"/>
        <w:rPr>
          <w:rFonts w:ascii="Arial" w:hAnsi="Arial" w:cs="Arial"/>
          <w:sz w:val="22"/>
          <w:szCs w:val="22"/>
        </w:rPr>
      </w:pPr>
      <w:r w:rsidRPr="00267D44">
        <w:rPr>
          <w:rFonts w:ascii="Arial" w:hAnsi="Arial" w:cs="Arial"/>
          <w:sz w:val="22"/>
          <w:szCs w:val="22"/>
        </w:rPr>
        <w:t xml:space="preserve">Similarly, </w:t>
      </w:r>
      <w:r w:rsidR="001E7AC1" w:rsidRPr="00267D44">
        <w:rPr>
          <w:rFonts w:ascii="Arial" w:hAnsi="Arial" w:cs="Arial"/>
          <w:sz w:val="22"/>
          <w:szCs w:val="22"/>
        </w:rPr>
        <w:t>cage</w:t>
      </w:r>
      <w:r w:rsidRPr="00267D44">
        <w:rPr>
          <w:rFonts w:ascii="Arial" w:hAnsi="Arial" w:cs="Arial"/>
          <w:sz w:val="22"/>
          <w:szCs w:val="22"/>
        </w:rPr>
        <w:t xml:space="preserve"> et al. (2020) found that </w:t>
      </w:r>
      <w:r w:rsidRPr="00267D44">
        <w:rPr>
          <w:rStyle w:val="Strong"/>
          <w:rFonts w:ascii="Arial" w:hAnsi="Arial" w:cs="Arial"/>
          <w:b w:val="0"/>
          <w:bCs w:val="0"/>
          <w:sz w:val="22"/>
          <w:szCs w:val="22"/>
        </w:rPr>
        <w:t>self-stigma</w:t>
      </w:r>
      <w:r w:rsidRPr="00267D44">
        <w:rPr>
          <w:rFonts w:ascii="Arial" w:hAnsi="Arial" w:cs="Arial"/>
          <w:sz w:val="22"/>
          <w:szCs w:val="22"/>
        </w:rPr>
        <w:t xml:space="preserve"> is a major barrier preventing UK university students from accessing mental health support. Many participants reported feeling embarrassed or weak for experiencing mental health difficulties, which led them to delay seeking help. The study also highlighted that stigma interacts with academic stress and lack of awareness of available services, making access even more difficult. This demonstrates that stigma operates at an individual level and significantly influences whether people engage with mental health services.</w:t>
      </w:r>
    </w:p>
    <w:p w14:paraId="2C86443D" w14:textId="77777777" w:rsidR="00267D44" w:rsidRPr="00267D44" w:rsidRDefault="00267D44" w:rsidP="00267D44">
      <w:pPr>
        <w:pStyle w:val="NormalWeb"/>
        <w:rPr>
          <w:rFonts w:ascii="Arial" w:hAnsi="Arial" w:cs="Arial"/>
          <w:sz w:val="22"/>
          <w:szCs w:val="22"/>
        </w:rPr>
      </w:pPr>
      <w:r w:rsidRPr="00267D44">
        <w:rPr>
          <w:rFonts w:ascii="Arial" w:hAnsi="Arial" w:cs="Arial"/>
          <w:sz w:val="22"/>
          <w:szCs w:val="22"/>
        </w:rPr>
        <w:t>Overall, both sources show that mental health stigma, combined with service pressures and inequalities in NHS provision, reduces access to care. Addressing this issue requires early intervention, improved public awareness, and more accessible and timely NHS mental health services.</w:t>
      </w:r>
    </w:p>
    <w:p w14:paraId="27C34786" w14:textId="77777777" w:rsidR="001E7AC1" w:rsidRDefault="001E7AC1" w:rsidP="009A4327">
      <w:pPr>
        <w:tabs>
          <w:tab w:val="left" w:pos="7518"/>
        </w:tabs>
        <w:rPr>
          <w:rFonts w:ascii="Arial" w:hAnsi="Arial" w:cs="Arial"/>
          <w:i/>
          <w:iCs/>
          <w:sz w:val="22"/>
          <w:szCs w:val="22"/>
          <w:u w:val="single"/>
        </w:rPr>
      </w:pPr>
    </w:p>
    <w:p w14:paraId="7B32C59A" w14:textId="77777777" w:rsidR="001E7AC1" w:rsidRDefault="001E7AC1" w:rsidP="009A4327">
      <w:pPr>
        <w:tabs>
          <w:tab w:val="left" w:pos="7518"/>
        </w:tabs>
        <w:rPr>
          <w:rFonts w:ascii="Arial" w:hAnsi="Arial" w:cs="Arial"/>
          <w:i/>
          <w:iCs/>
          <w:sz w:val="22"/>
          <w:szCs w:val="22"/>
          <w:u w:val="single"/>
        </w:rPr>
      </w:pPr>
    </w:p>
    <w:p w14:paraId="023462D6" w14:textId="77777777" w:rsidR="001E7AC1" w:rsidRDefault="001E7AC1" w:rsidP="009A4327">
      <w:pPr>
        <w:tabs>
          <w:tab w:val="left" w:pos="7518"/>
        </w:tabs>
        <w:rPr>
          <w:rFonts w:ascii="Arial" w:hAnsi="Arial" w:cs="Arial"/>
          <w:i/>
          <w:iCs/>
          <w:sz w:val="22"/>
          <w:szCs w:val="22"/>
          <w:u w:val="single"/>
        </w:rPr>
      </w:pPr>
    </w:p>
    <w:p w14:paraId="24905ED7" w14:textId="77777777" w:rsidR="001E7AC1" w:rsidRDefault="001E7AC1" w:rsidP="009A4327">
      <w:pPr>
        <w:tabs>
          <w:tab w:val="left" w:pos="7518"/>
        </w:tabs>
        <w:rPr>
          <w:rFonts w:ascii="Arial" w:hAnsi="Arial" w:cs="Arial"/>
          <w:i/>
          <w:iCs/>
          <w:sz w:val="22"/>
          <w:szCs w:val="22"/>
          <w:u w:val="single"/>
        </w:rPr>
      </w:pPr>
    </w:p>
    <w:p w14:paraId="148336DF" w14:textId="77777777" w:rsidR="001E7AC1" w:rsidRDefault="001E7AC1" w:rsidP="009A4327">
      <w:pPr>
        <w:tabs>
          <w:tab w:val="left" w:pos="7518"/>
        </w:tabs>
        <w:rPr>
          <w:rFonts w:ascii="Arial" w:hAnsi="Arial" w:cs="Arial"/>
          <w:i/>
          <w:iCs/>
          <w:sz w:val="22"/>
          <w:szCs w:val="22"/>
          <w:u w:val="single"/>
        </w:rPr>
      </w:pPr>
    </w:p>
    <w:p w14:paraId="15FBA750" w14:textId="77777777" w:rsidR="001E7AC1" w:rsidRDefault="001E7AC1" w:rsidP="009A4327">
      <w:pPr>
        <w:tabs>
          <w:tab w:val="left" w:pos="7518"/>
        </w:tabs>
        <w:rPr>
          <w:rFonts w:ascii="Arial" w:hAnsi="Arial" w:cs="Arial"/>
          <w:i/>
          <w:iCs/>
          <w:sz w:val="22"/>
          <w:szCs w:val="22"/>
          <w:u w:val="single"/>
        </w:rPr>
      </w:pPr>
    </w:p>
    <w:p w14:paraId="41FB1BBD" w14:textId="77777777" w:rsidR="001E7AC1" w:rsidRDefault="001E7AC1" w:rsidP="009A4327">
      <w:pPr>
        <w:tabs>
          <w:tab w:val="left" w:pos="7518"/>
        </w:tabs>
        <w:rPr>
          <w:rFonts w:ascii="Arial" w:hAnsi="Arial" w:cs="Arial"/>
          <w:i/>
          <w:iCs/>
          <w:sz w:val="22"/>
          <w:szCs w:val="22"/>
          <w:u w:val="single"/>
        </w:rPr>
      </w:pPr>
    </w:p>
    <w:p w14:paraId="7E645D53" w14:textId="77777777" w:rsidR="00416A3F" w:rsidRDefault="00416A3F" w:rsidP="009A4327">
      <w:pPr>
        <w:tabs>
          <w:tab w:val="left" w:pos="7518"/>
        </w:tabs>
        <w:rPr>
          <w:rFonts w:ascii="Arial" w:hAnsi="Arial" w:cs="Arial"/>
          <w:i/>
          <w:iCs/>
          <w:sz w:val="22"/>
          <w:szCs w:val="22"/>
          <w:u w:val="single"/>
        </w:rPr>
      </w:pPr>
    </w:p>
    <w:p w14:paraId="6A61BC9A" w14:textId="77777777" w:rsidR="0021274E" w:rsidRDefault="0021274E" w:rsidP="0021274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 Podcast</w:t>
      </w:r>
    </w:p>
    <w:p w14:paraId="428D512A" w14:textId="77777777" w:rsidR="0021274E" w:rsidRDefault="0021274E" w:rsidP="0021274E">
      <w:pPr>
        <w:rPr>
          <w:rFonts w:ascii="Arial Nova" w:eastAsia="Arial Nova" w:hAnsi="Arial Nova" w:cs="Arial Nova"/>
          <w:i/>
          <w:iCs/>
        </w:rPr>
      </w:pPr>
      <w:r>
        <w:rPr>
          <w:rFonts w:ascii="Arial Nova" w:eastAsia="Arial Nova" w:hAnsi="Arial Nova" w:cs="Arial Nova"/>
          <w:i/>
          <w:iCs/>
          <w:color w:val="000000" w:themeColor="text1"/>
        </w:rPr>
        <w:t xml:space="preserve">Record a two-minute Podcast introducing your idea for component 2 using </w:t>
      </w:r>
      <w:hyperlink r:id="rId9" w:history="1">
        <w:r>
          <w:rPr>
            <w:rStyle w:val="Hyperlink"/>
            <w:rFonts w:ascii="Arial Nova" w:eastAsia="Arial Nova" w:hAnsi="Arial Nova" w:cs="Arial Nova"/>
            <w:i/>
            <w:iCs/>
          </w:rPr>
          <w:t>https://www.rev.com/onlinevoicerecorder</w:t>
        </w:r>
      </w:hyperlink>
      <w:r>
        <w:rPr>
          <w:rFonts w:ascii="Arial Nova" w:eastAsia="Arial Nova" w:hAnsi="Arial Nova" w:cs="Arial Nova"/>
          <w:i/>
          <w:iCs/>
        </w:rPr>
        <w:t xml:space="preserve"> The MP3 audio must be downloaded and embedded as a file (see guidance video on how to do this here: https://www.youtube.com/watch?v=D21isId0agw) or an accessible OneDrive link if using a </w:t>
      </w:r>
      <w:proofErr w:type="spellStart"/>
      <w:r>
        <w:rPr>
          <w:rFonts w:ascii="Arial Nova" w:eastAsia="Arial Nova" w:hAnsi="Arial Nova" w:cs="Arial Nova"/>
          <w:i/>
          <w:iCs/>
        </w:rPr>
        <w:t>chromebook</w:t>
      </w:r>
      <w:proofErr w:type="spellEnd"/>
      <w:r>
        <w:rPr>
          <w:rFonts w:ascii="Arial Nova" w:eastAsia="Arial Nova" w:hAnsi="Arial Nova" w:cs="Arial Nova"/>
          <w:i/>
          <w:iCs/>
        </w:rPr>
        <w:t xml:space="preserve"> (make accessibility – anybody) before inserting into your portfolio. Check the accessibility of the link before submitting.</w:t>
      </w:r>
    </w:p>
    <w:p w14:paraId="426F7D58" w14:textId="77777777" w:rsidR="0021274E" w:rsidRDefault="0021274E" w:rsidP="0021274E">
      <w:pPr>
        <w:rPr>
          <w:rFonts w:ascii="Arial Nova" w:eastAsia="Arial Nova" w:hAnsi="Arial Nova" w:cs="Arial Nova"/>
          <w:i/>
          <w:iCs/>
          <w:color w:val="FF0000"/>
        </w:rPr>
      </w:pPr>
      <w:r>
        <w:rPr>
          <w:rFonts w:ascii="Arial Nova" w:eastAsia="Arial Nova" w:hAnsi="Arial Nova" w:cs="Arial Nova"/>
          <w:i/>
          <w:iCs/>
          <w:color w:val="FF0000"/>
        </w:rPr>
        <w:t>Please refer to week 4 &amp; 6 content.</w:t>
      </w:r>
    </w:p>
    <w:p w14:paraId="7EFDEFD0" w14:textId="77777777" w:rsidR="00581195" w:rsidRDefault="00581195" w:rsidP="00BE4875">
      <w:pPr>
        <w:rPr>
          <w:rFonts w:ascii="Arial" w:eastAsia="Arial Nova" w:hAnsi="Arial" w:cs="Arial"/>
          <w:color w:val="000000" w:themeColor="text1"/>
          <w:sz w:val="22"/>
          <w:szCs w:val="22"/>
        </w:rPr>
      </w:pPr>
    </w:p>
    <w:p w14:paraId="18011D2A" w14:textId="4499680C" w:rsidR="0021274E" w:rsidRPr="00581195" w:rsidRDefault="0064749A" w:rsidP="00BE4875">
      <w:pPr>
        <w:rPr>
          <w:rFonts w:ascii="Arial" w:eastAsia="Arial Nova" w:hAnsi="Arial" w:cs="Arial"/>
          <w:color w:val="000000" w:themeColor="text1"/>
          <w:sz w:val="22"/>
          <w:szCs w:val="22"/>
        </w:rPr>
      </w:pPr>
      <w:r>
        <w:rPr>
          <w:rFonts w:ascii="Arial" w:eastAsia="Arial Nova" w:hAnsi="Arial" w:cs="Arial"/>
          <w:color w:val="000000" w:themeColor="text1"/>
          <w:sz w:val="22"/>
          <w:szCs w:val="22"/>
        </w:rPr>
        <w:object w:dxaOrig="2205" w:dyaOrig="810" w14:anchorId="7A504D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73.5pt" o:ole="">
            <v:imagedata r:id="rId10" o:title=""/>
          </v:shape>
          <o:OLEObject Type="Embed" ProgID="Package" ShapeID="_x0000_i1027" DrawAspect="Content" ObjectID="_1844841258" r:id="rId11"/>
        </w:object>
      </w:r>
    </w:p>
    <w:p w14:paraId="06BF2A4C" w14:textId="77777777" w:rsidR="00581195" w:rsidRDefault="00581195" w:rsidP="00BE4875">
      <w:pPr>
        <w:rPr>
          <w:rFonts w:ascii="Arial Nova" w:eastAsia="Arial Nova" w:hAnsi="Arial Nova" w:cs="Arial Nova"/>
          <w:color w:val="000000" w:themeColor="text1"/>
          <w:sz w:val="44"/>
          <w:szCs w:val="44"/>
        </w:rPr>
      </w:pPr>
    </w:p>
    <w:p w14:paraId="4C655ADE" w14:textId="77777777" w:rsidR="00581195" w:rsidRDefault="00581195" w:rsidP="00BE4875">
      <w:pPr>
        <w:rPr>
          <w:rFonts w:ascii="Arial Nova" w:eastAsia="Arial Nova" w:hAnsi="Arial Nova" w:cs="Arial Nova"/>
          <w:color w:val="000000" w:themeColor="text1"/>
          <w:sz w:val="44"/>
          <w:szCs w:val="44"/>
        </w:rPr>
      </w:pPr>
    </w:p>
    <w:p w14:paraId="49A78E14" w14:textId="77777777" w:rsidR="00581195" w:rsidRDefault="00581195" w:rsidP="00BE4875">
      <w:pPr>
        <w:rPr>
          <w:rFonts w:ascii="Arial Nova" w:eastAsia="Arial Nova" w:hAnsi="Arial Nova" w:cs="Arial Nova"/>
          <w:color w:val="000000" w:themeColor="text1"/>
          <w:sz w:val="44"/>
          <w:szCs w:val="44"/>
        </w:rPr>
      </w:pPr>
    </w:p>
    <w:p w14:paraId="47754D90" w14:textId="77777777" w:rsidR="00581195" w:rsidRDefault="00581195" w:rsidP="00BE4875">
      <w:pPr>
        <w:rPr>
          <w:rFonts w:ascii="Arial Nova" w:eastAsia="Arial Nova" w:hAnsi="Arial Nova" w:cs="Arial Nova"/>
          <w:color w:val="000000" w:themeColor="text1"/>
          <w:sz w:val="44"/>
          <w:szCs w:val="44"/>
        </w:rPr>
      </w:pPr>
    </w:p>
    <w:p w14:paraId="3AC415E0" w14:textId="77777777" w:rsidR="00581195" w:rsidRDefault="00581195" w:rsidP="00BE4875">
      <w:pPr>
        <w:rPr>
          <w:rFonts w:ascii="Arial Nova" w:eastAsia="Arial Nova" w:hAnsi="Arial Nova" w:cs="Arial Nova"/>
          <w:color w:val="000000" w:themeColor="text1"/>
          <w:sz w:val="44"/>
          <w:szCs w:val="44"/>
        </w:rPr>
      </w:pPr>
    </w:p>
    <w:p w14:paraId="706EF57A" w14:textId="77777777" w:rsidR="00581195" w:rsidRDefault="00581195" w:rsidP="00BE4875">
      <w:pPr>
        <w:rPr>
          <w:rFonts w:ascii="Arial Nova" w:eastAsia="Arial Nova" w:hAnsi="Arial Nova" w:cs="Arial Nova"/>
          <w:color w:val="000000" w:themeColor="text1"/>
          <w:sz w:val="44"/>
          <w:szCs w:val="44"/>
        </w:rPr>
      </w:pPr>
    </w:p>
    <w:p w14:paraId="180DA158" w14:textId="77777777" w:rsidR="00581195" w:rsidRDefault="00581195" w:rsidP="00BE4875">
      <w:pPr>
        <w:rPr>
          <w:rFonts w:ascii="Arial Nova" w:eastAsia="Arial Nova" w:hAnsi="Arial Nova" w:cs="Arial Nova"/>
          <w:color w:val="000000" w:themeColor="text1"/>
          <w:sz w:val="44"/>
          <w:szCs w:val="44"/>
        </w:rPr>
      </w:pPr>
    </w:p>
    <w:p w14:paraId="5B9714CB" w14:textId="77777777" w:rsidR="00581195" w:rsidRDefault="00581195" w:rsidP="00BE4875">
      <w:pPr>
        <w:rPr>
          <w:rFonts w:ascii="Arial Nova" w:eastAsia="Arial Nova" w:hAnsi="Arial Nova" w:cs="Arial Nova"/>
          <w:color w:val="000000" w:themeColor="text1"/>
          <w:sz w:val="44"/>
          <w:szCs w:val="44"/>
        </w:rPr>
      </w:pPr>
    </w:p>
    <w:p w14:paraId="47A3F855" w14:textId="77777777" w:rsidR="00581195" w:rsidRDefault="00581195" w:rsidP="00BE4875">
      <w:pPr>
        <w:rPr>
          <w:rFonts w:ascii="Arial Nova" w:eastAsia="Arial Nova" w:hAnsi="Arial Nova" w:cs="Arial Nova"/>
          <w:color w:val="000000" w:themeColor="text1"/>
          <w:sz w:val="44"/>
          <w:szCs w:val="44"/>
        </w:rPr>
      </w:pPr>
    </w:p>
    <w:p w14:paraId="17A44277" w14:textId="77777777" w:rsidR="00581195" w:rsidRDefault="00581195" w:rsidP="00BE4875">
      <w:pPr>
        <w:rPr>
          <w:rFonts w:ascii="Arial Nova" w:eastAsia="Arial Nova" w:hAnsi="Arial Nova" w:cs="Arial Nova"/>
          <w:color w:val="000000" w:themeColor="text1"/>
          <w:sz w:val="44"/>
          <w:szCs w:val="44"/>
        </w:rPr>
      </w:pPr>
    </w:p>
    <w:p w14:paraId="102CAAE9" w14:textId="77777777" w:rsidR="00581195" w:rsidRDefault="00581195" w:rsidP="00BE4875">
      <w:pPr>
        <w:rPr>
          <w:rFonts w:ascii="Arial Nova" w:eastAsia="Arial Nova" w:hAnsi="Arial Nova" w:cs="Arial Nova"/>
          <w:color w:val="000000" w:themeColor="text1"/>
          <w:sz w:val="44"/>
          <w:szCs w:val="44"/>
        </w:rPr>
      </w:pPr>
    </w:p>
    <w:p w14:paraId="535E4D66" w14:textId="6BF4CB69" w:rsidR="00BE4875" w:rsidRDefault="00BE4875" w:rsidP="00BE4875">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6 - NHS Leadership Framework Analysis</w:t>
      </w:r>
    </w:p>
    <w:p w14:paraId="63CC2987" w14:textId="77777777" w:rsidR="00BE4875" w:rsidRDefault="00BE4875" w:rsidP="00BE4875">
      <w:pPr>
        <w:rPr>
          <w:rFonts w:ascii="Arial Nova" w:eastAsia="Arial Nova" w:hAnsi="Arial Nova" w:cs="Arial Nova"/>
          <w:i/>
          <w:iCs/>
          <w:color w:val="000000" w:themeColor="text1"/>
        </w:rPr>
      </w:pPr>
      <w:r>
        <w:rPr>
          <w:rFonts w:ascii="Arial Nova" w:eastAsia="Arial Nova" w:hAnsi="Arial Nova" w:cs="Arial Nova"/>
          <w:i/>
          <w:iCs/>
          <w:color w:val="000000" w:themeColor="text1"/>
        </w:rPr>
        <w:t>Write a short summary (200 words) explaining the key components of the NHS Leadership Framework. Then, choose one component and describe (150 words) how a leader might use it to encourage creativity and improve care in the NHS (2 sources).</w:t>
      </w:r>
    </w:p>
    <w:p w14:paraId="2A621A54" w14:textId="77777777" w:rsidR="00BE4875" w:rsidRDefault="00BE4875" w:rsidP="00BE4875">
      <w:pPr>
        <w:rPr>
          <w:rFonts w:ascii="Arial Nova" w:eastAsia="Arial Nova" w:hAnsi="Arial Nova" w:cs="Arial Nova"/>
          <w:i/>
          <w:iCs/>
          <w:color w:val="FF0000"/>
        </w:rPr>
      </w:pPr>
      <w:r>
        <w:rPr>
          <w:rFonts w:ascii="Arial Nova" w:eastAsia="Arial Nova" w:hAnsi="Arial Nova" w:cs="Arial Nova"/>
          <w:i/>
          <w:iCs/>
          <w:color w:val="FF0000"/>
        </w:rPr>
        <w:t xml:space="preserve">Please refer to week </w:t>
      </w:r>
      <w:proofErr w:type="gramStart"/>
      <w:r>
        <w:rPr>
          <w:rFonts w:ascii="Arial Nova" w:eastAsia="Arial Nova" w:hAnsi="Arial Nova" w:cs="Arial Nova"/>
          <w:i/>
          <w:iCs/>
          <w:color w:val="FF0000"/>
        </w:rPr>
        <w:t>7 content</w:t>
      </w:r>
      <w:proofErr w:type="gramEnd"/>
      <w:r>
        <w:rPr>
          <w:rFonts w:ascii="Arial Nova" w:eastAsia="Arial Nova" w:hAnsi="Arial Nova" w:cs="Arial Nova"/>
          <w:i/>
          <w:iCs/>
          <w:color w:val="FF0000"/>
        </w:rPr>
        <w:t>.</w:t>
      </w:r>
    </w:p>
    <w:p w14:paraId="51960199" w14:textId="77777777" w:rsidR="00302228" w:rsidRPr="006B7522" w:rsidRDefault="00302228" w:rsidP="00302228">
      <w:pPr>
        <w:pStyle w:val="pdq2pgselectionanchorcontainer"/>
        <w:rPr>
          <w:rFonts w:ascii="Arial" w:hAnsi="Arial" w:cs="Arial"/>
          <w:sz w:val="22"/>
          <w:szCs w:val="22"/>
        </w:rPr>
      </w:pPr>
      <w:r w:rsidRPr="006B7522">
        <w:rPr>
          <w:rFonts w:ascii="Arial" w:hAnsi="Arial" w:cs="Arial"/>
          <w:sz w:val="22"/>
          <w:szCs w:val="22"/>
        </w:rPr>
        <w:t>The NHS Leadership Framework provides a structured model for developing leadership across NHS organisations in the UK. It is designed to improve patient care, staff wellbeing, and service quality through consistent leadership behaviours.</w:t>
      </w:r>
    </w:p>
    <w:p w14:paraId="02C82B2B" w14:textId="77777777" w:rsidR="00302228" w:rsidRPr="006B7522" w:rsidRDefault="00302228" w:rsidP="00302228">
      <w:pPr>
        <w:pStyle w:val="NormalWeb"/>
        <w:rPr>
          <w:rFonts w:ascii="Arial" w:hAnsi="Arial" w:cs="Arial"/>
          <w:sz w:val="22"/>
          <w:szCs w:val="22"/>
        </w:rPr>
      </w:pPr>
      <w:r w:rsidRPr="006B7522">
        <w:rPr>
          <w:rFonts w:ascii="Arial" w:hAnsi="Arial" w:cs="Arial"/>
          <w:sz w:val="22"/>
          <w:szCs w:val="22"/>
        </w:rPr>
        <w:t xml:space="preserve">It includes several key components. </w:t>
      </w:r>
      <w:r w:rsidRPr="006B7522">
        <w:rPr>
          <w:rStyle w:val="Emphasis"/>
          <w:rFonts w:ascii="Arial" w:hAnsi="Arial" w:cs="Arial"/>
          <w:i w:val="0"/>
          <w:iCs w:val="0"/>
          <w:sz w:val="22"/>
          <w:szCs w:val="22"/>
        </w:rPr>
        <w:t>Inspiring shared purpose</w:t>
      </w:r>
      <w:r w:rsidRPr="006B7522">
        <w:rPr>
          <w:rFonts w:ascii="Arial" w:hAnsi="Arial" w:cs="Arial"/>
          <w:sz w:val="22"/>
          <w:szCs w:val="22"/>
        </w:rPr>
        <w:t xml:space="preserve"> focuses on aligning teams around patient-centred care and shared values. </w:t>
      </w:r>
      <w:r w:rsidRPr="006B7522">
        <w:rPr>
          <w:rStyle w:val="Emphasis"/>
          <w:rFonts w:ascii="Arial" w:hAnsi="Arial" w:cs="Arial"/>
          <w:i w:val="0"/>
          <w:iCs w:val="0"/>
          <w:sz w:val="22"/>
          <w:szCs w:val="22"/>
        </w:rPr>
        <w:t>Leading with care</w:t>
      </w:r>
      <w:r w:rsidRPr="006B7522">
        <w:rPr>
          <w:rFonts w:ascii="Arial" w:hAnsi="Arial" w:cs="Arial"/>
          <w:sz w:val="22"/>
          <w:szCs w:val="22"/>
        </w:rPr>
        <w:t xml:space="preserve"> emphasises compassion, inclusion, and supporting staff wellbeing. </w:t>
      </w:r>
      <w:r w:rsidRPr="006B7522">
        <w:rPr>
          <w:rStyle w:val="Emphasis"/>
          <w:rFonts w:ascii="Arial" w:hAnsi="Arial" w:cs="Arial"/>
          <w:i w:val="0"/>
          <w:iCs w:val="0"/>
          <w:sz w:val="22"/>
          <w:szCs w:val="22"/>
        </w:rPr>
        <w:t>Evaluating information</w:t>
      </w:r>
      <w:r w:rsidRPr="006B7522">
        <w:rPr>
          <w:rFonts w:ascii="Arial" w:hAnsi="Arial" w:cs="Arial"/>
          <w:sz w:val="22"/>
          <w:szCs w:val="22"/>
        </w:rPr>
        <w:t xml:space="preserve"> involves using data, evidence, and feedback to support decision-making. </w:t>
      </w:r>
      <w:r w:rsidRPr="006B7522">
        <w:rPr>
          <w:rStyle w:val="Emphasis"/>
          <w:rFonts w:ascii="Arial" w:hAnsi="Arial" w:cs="Arial"/>
          <w:sz w:val="22"/>
          <w:szCs w:val="22"/>
        </w:rPr>
        <w:t>Connecting our service</w:t>
      </w:r>
      <w:r w:rsidRPr="006B7522">
        <w:rPr>
          <w:rFonts w:ascii="Arial" w:hAnsi="Arial" w:cs="Arial"/>
          <w:sz w:val="22"/>
          <w:szCs w:val="22"/>
        </w:rPr>
        <w:t xml:space="preserve"> promotes collaboration across teams and organisations. </w:t>
      </w:r>
      <w:r w:rsidRPr="006B7522">
        <w:rPr>
          <w:rStyle w:val="Emphasis"/>
          <w:rFonts w:ascii="Arial" w:hAnsi="Arial" w:cs="Arial"/>
          <w:i w:val="0"/>
          <w:iCs w:val="0"/>
          <w:sz w:val="22"/>
          <w:szCs w:val="22"/>
        </w:rPr>
        <w:t>Sharing the vision</w:t>
      </w:r>
      <w:r w:rsidRPr="006B7522">
        <w:rPr>
          <w:rFonts w:ascii="Arial" w:hAnsi="Arial" w:cs="Arial"/>
          <w:sz w:val="22"/>
          <w:szCs w:val="22"/>
        </w:rPr>
        <w:t xml:space="preserve"> ensures that goals and direction are clear and understood. </w:t>
      </w:r>
      <w:r w:rsidRPr="006B7522">
        <w:rPr>
          <w:rStyle w:val="Emphasis"/>
          <w:rFonts w:ascii="Arial" w:hAnsi="Arial" w:cs="Arial"/>
          <w:i w:val="0"/>
          <w:iCs w:val="0"/>
          <w:sz w:val="22"/>
          <w:szCs w:val="22"/>
        </w:rPr>
        <w:t>Engaging the team</w:t>
      </w:r>
      <w:r w:rsidRPr="006B7522">
        <w:rPr>
          <w:rFonts w:ascii="Arial" w:hAnsi="Arial" w:cs="Arial"/>
          <w:sz w:val="22"/>
          <w:szCs w:val="22"/>
        </w:rPr>
        <w:t xml:space="preserve"> focuses on empowering staff, encouraging participation, and valuing contributions.</w:t>
      </w:r>
    </w:p>
    <w:p w14:paraId="542CC944" w14:textId="77777777" w:rsidR="00302228" w:rsidRPr="006B7522" w:rsidRDefault="00302228" w:rsidP="00302228">
      <w:pPr>
        <w:pStyle w:val="NormalWeb"/>
        <w:rPr>
          <w:rFonts w:ascii="Arial" w:hAnsi="Arial" w:cs="Arial"/>
          <w:sz w:val="22"/>
          <w:szCs w:val="22"/>
        </w:rPr>
      </w:pPr>
      <w:r w:rsidRPr="006B7522">
        <w:rPr>
          <w:rFonts w:ascii="Arial" w:hAnsi="Arial" w:cs="Arial"/>
          <w:sz w:val="22"/>
          <w:szCs w:val="22"/>
        </w:rPr>
        <w:t>Together, these domains provide a clear leadership approach that supports continuous improvement and high-quality care. The framework is used across the NHS in leadership development and training, helping to ensure leaders at all levels demonstrate consistent behaviours. It also provides a shared language for leadership practice, supporting communication and development across healthcare settings. Overall, it helps build strong leadership capacity that improves both patient outcomes and organisational effectiveness across the NHS.</w:t>
      </w:r>
    </w:p>
    <w:p w14:paraId="557BDD40" w14:textId="27B952A5" w:rsidR="00CA7182" w:rsidRPr="00CA7182" w:rsidRDefault="00CA7182" w:rsidP="00CA7182">
      <w:pPr>
        <w:tabs>
          <w:tab w:val="left" w:pos="7518"/>
        </w:tabs>
        <w:rPr>
          <w:rFonts w:ascii="Arial" w:hAnsi="Arial" w:cs="Arial"/>
          <w:b/>
          <w:bCs/>
          <w:sz w:val="22"/>
          <w:szCs w:val="22"/>
          <w:lang w:val="en-GB"/>
        </w:rPr>
      </w:pPr>
      <w:r w:rsidRPr="00CA7182">
        <w:rPr>
          <w:rFonts w:ascii="Arial" w:hAnsi="Arial" w:cs="Arial"/>
          <w:b/>
          <w:bCs/>
          <w:sz w:val="22"/>
          <w:szCs w:val="22"/>
          <w:lang w:val="en-GB"/>
        </w:rPr>
        <w:t>Engaging the team</w:t>
      </w:r>
    </w:p>
    <w:p w14:paraId="0BE3BC31" w14:textId="77777777" w:rsidR="00CA7182" w:rsidRPr="00CA7182" w:rsidRDefault="00CA7182" w:rsidP="00CA7182">
      <w:pPr>
        <w:tabs>
          <w:tab w:val="left" w:pos="7518"/>
        </w:tabs>
        <w:rPr>
          <w:rFonts w:ascii="Arial" w:hAnsi="Arial" w:cs="Arial"/>
          <w:sz w:val="22"/>
          <w:szCs w:val="22"/>
          <w:lang w:val="en-GB"/>
        </w:rPr>
      </w:pPr>
      <w:r w:rsidRPr="00CA7182">
        <w:rPr>
          <w:rFonts w:ascii="Arial" w:hAnsi="Arial" w:cs="Arial"/>
          <w:sz w:val="22"/>
          <w:szCs w:val="22"/>
          <w:lang w:val="en-GB"/>
        </w:rPr>
        <w:t>Engaging the team supports creativity because it creates a culture where staff feel safe to share ideas and contribute to improvements in care. When leaders encourage open communication and value staff input, employees are more likely to suggest innovative solutions to clinical and operational challenges. (NHS Leadership Academy, 2023)</w:t>
      </w:r>
    </w:p>
    <w:p w14:paraId="3AB75268" w14:textId="77777777" w:rsidR="00CA7182" w:rsidRPr="00CA7182" w:rsidRDefault="00CA7182" w:rsidP="00CA7182">
      <w:pPr>
        <w:tabs>
          <w:tab w:val="left" w:pos="7518"/>
        </w:tabs>
        <w:rPr>
          <w:rFonts w:ascii="Arial" w:hAnsi="Arial" w:cs="Arial"/>
          <w:sz w:val="22"/>
          <w:szCs w:val="22"/>
          <w:lang w:val="en-GB"/>
        </w:rPr>
      </w:pPr>
      <w:r w:rsidRPr="00CA7182">
        <w:rPr>
          <w:rFonts w:ascii="Arial" w:hAnsi="Arial" w:cs="Arial"/>
          <w:sz w:val="22"/>
          <w:szCs w:val="22"/>
          <w:lang w:val="en-GB"/>
        </w:rPr>
        <w:t>Leaders can build this by holding regular team discussions, encouraging multidisciplinary collaboration, and allowing staff to test new ideas in practice. This increases ownership of change and helps embed innovation into everyday care delivery.</w:t>
      </w:r>
    </w:p>
    <w:p w14:paraId="25E138DF" w14:textId="77777777" w:rsidR="00CA7182" w:rsidRPr="00CA7182" w:rsidRDefault="00CA7182" w:rsidP="00CA7182">
      <w:pPr>
        <w:tabs>
          <w:tab w:val="left" w:pos="7518"/>
        </w:tabs>
        <w:rPr>
          <w:rFonts w:ascii="Arial" w:hAnsi="Arial" w:cs="Arial"/>
          <w:sz w:val="22"/>
          <w:szCs w:val="22"/>
          <w:lang w:val="en-GB"/>
        </w:rPr>
      </w:pPr>
      <w:r w:rsidRPr="00CA7182">
        <w:rPr>
          <w:rFonts w:ascii="Arial" w:hAnsi="Arial" w:cs="Arial"/>
          <w:sz w:val="22"/>
          <w:szCs w:val="22"/>
          <w:lang w:val="en-GB"/>
        </w:rPr>
        <w:t>Research also shows that strong staff engagement is linked to better innovation, improved morale, and higher-quality patient outcomes across NHS organisations. (The King's Fund, 2022) When teams feel involved in decision-making, they are more motivated to improve services and patient care.</w:t>
      </w:r>
    </w:p>
    <w:p w14:paraId="4C4F9BBA" w14:textId="77777777" w:rsidR="00CA7182" w:rsidRDefault="00CA7182" w:rsidP="00CA7182">
      <w:pPr>
        <w:tabs>
          <w:tab w:val="left" w:pos="7518"/>
        </w:tabs>
        <w:rPr>
          <w:rFonts w:ascii="Arial" w:hAnsi="Arial" w:cs="Arial"/>
          <w:sz w:val="22"/>
          <w:szCs w:val="22"/>
          <w:lang w:val="en-GB"/>
        </w:rPr>
      </w:pPr>
      <w:r w:rsidRPr="00CA7182">
        <w:rPr>
          <w:rFonts w:ascii="Arial" w:hAnsi="Arial" w:cs="Arial"/>
          <w:sz w:val="22"/>
          <w:szCs w:val="22"/>
          <w:lang w:val="en-GB"/>
        </w:rPr>
        <w:t>Overall, engaging the team helps create a supportive environment where creativity is encouraged and continuous improvement becomes part of routine NHS practice.</w:t>
      </w:r>
    </w:p>
    <w:p w14:paraId="339FB650" w14:textId="77777777" w:rsidR="007C2835" w:rsidRDefault="007C2835" w:rsidP="009A4327">
      <w:pPr>
        <w:tabs>
          <w:tab w:val="left" w:pos="7518"/>
        </w:tabs>
        <w:rPr>
          <w:rFonts w:ascii="Arial" w:hAnsi="Arial" w:cs="Arial"/>
          <w:sz w:val="22"/>
          <w:szCs w:val="22"/>
        </w:rPr>
      </w:pPr>
    </w:p>
    <w:p w14:paraId="02AFAC82" w14:textId="77777777" w:rsidR="002064C5" w:rsidRDefault="002064C5" w:rsidP="001D0934">
      <w:pPr>
        <w:rPr>
          <w:rFonts w:ascii="Arial" w:hAnsi="Arial" w:cs="Arial"/>
          <w:sz w:val="22"/>
          <w:szCs w:val="22"/>
        </w:rPr>
      </w:pPr>
    </w:p>
    <w:p w14:paraId="6395AD55" w14:textId="627A2378" w:rsidR="001D0934" w:rsidRDefault="001D0934" w:rsidP="001D0934">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 Self-Reflection Journal Entry</w:t>
      </w:r>
    </w:p>
    <w:p w14:paraId="0027751E" w14:textId="77777777" w:rsidR="001D0934" w:rsidRDefault="001D0934" w:rsidP="001D0934">
      <w:pPr>
        <w:rPr>
          <w:rFonts w:ascii="Arial Nova" w:eastAsia="Arial Nova" w:hAnsi="Arial Nova" w:cs="Arial Nova"/>
          <w:i/>
          <w:iCs/>
          <w:color w:val="000000" w:themeColor="text1"/>
        </w:rPr>
      </w:pPr>
      <w:r>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(200 words).</w:t>
      </w:r>
    </w:p>
    <w:p w14:paraId="04C4AE35" w14:textId="77777777" w:rsidR="001D0934" w:rsidRDefault="001D0934" w:rsidP="001D0934">
      <w:pPr>
        <w:rPr>
          <w:rFonts w:ascii="Arial Nova" w:eastAsia="Arial Nova" w:hAnsi="Arial Nova" w:cs="Arial Nova"/>
          <w:i/>
          <w:iCs/>
          <w:color w:val="FF0000"/>
        </w:rPr>
      </w:pPr>
      <w:r>
        <w:rPr>
          <w:rFonts w:ascii="Arial Nova" w:eastAsia="Arial Nova" w:hAnsi="Arial Nova" w:cs="Arial Nova"/>
          <w:i/>
          <w:iCs/>
          <w:color w:val="FF0000"/>
        </w:rPr>
        <w:t xml:space="preserve">Please refer to week </w:t>
      </w:r>
      <w:proofErr w:type="gramStart"/>
      <w:r>
        <w:rPr>
          <w:rFonts w:ascii="Arial Nova" w:eastAsia="Arial Nova" w:hAnsi="Arial Nova" w:cs="Arial Nova"/>
          <w:i/>
          <w:iCs/>
          <w:color w:val="FF0000"/>
        </w:rPr>
        <w:t>9 content</w:t>
      </w:r>
      <w:proofErr w:type="gramEnd"/>
      <w:r>
        <w:rPr>
          <w:rFonts w:ascii="Arial Nova" w:eastAsia="Arial Nova" w:hAnsi="Arial Nova" w:cs="Arial Nova"/>
          <w:i/>
          <w:iCs/>
          <w:color w:val="FF0000"/>
        </w:rPr>
        <w:t>.</w:t>
      </w:r>
    </w:p>
    <w:p w14:paraId="11038694" w14:textId="77777777" w:rsidR="001D0934" w:rsidRDefault="001D0934" w:rsidP="00602DD3">
      <w:pPr>
        <w:pStyle w:val="pdq2pgselectionanchorcontainer"/>
      </w:pPr>
    </w:p>
    <w:p w14:paraId="40D9A5A6" w14:textId="351C12A1" w:rsidR="00602DD3" w:rsidRDefault="00602DD3" w:rsidP="00602DD3">
      <w:pPr>
        <w:pStyle w:val="pdq2pgselectionanchorcontainer"/>
      </w:pPr>
      <w:r>
        <w:t>In this module, my understanding of creativity and value creation within Health and Social Care (H&amp;SC) has developed significantly. Previously, I viewed creativity mainly as the use of new ideas or activities to engage service users in a surface-level way, such as varied recreational tasks or communication techniques. I now recognise it as a deeper professional capability that shapes how care is designed, delivered, and evaluated to meet individual needs more effectively.</w:t>
      </w:r>
    </w:p>
    <w:p w14:paraId="78B49928" w14:textId="77777777" w:rsidR="00602DD3" w:rsidRDefault="00602DD3" w:rsidP="00602DD3">
      <w:pPr>
        <w:pStyle w:val="NormalWeb"/>
      </w:pPr>
      <w:r>
        <w:t>I have learned that creativity in H&amp;SC is closely linked to person-centred practice and problem-solving in complex situations. It involves adapting interventions, rethinking routines, and using limited resources in innovative ways to improve wellbeing and independence. Value creation is not only about efficiency or outcomes measured by services, but also about the lived experience of individuals and how supported, respected, and empowered they feel.</w:t>
      </w:r>
    </w:p>
    <w:p w14:paraId="43649B27" w14:textId="77777777" w:rsidR="00602DD3" w:rsidRDefault="00602DD3" w:rsidP="00602DD3">
      <w:pPr>
        <w:pStyle w:val="NormalWeb"/>
      </w:pPr>
      <w:r>
        <w:t>This has informed my professional practice by encouraging me to be more reflective and flexible in my approach. I am more willing to question established routines if they do not fully meet a service user’s needs and to collaborate with colleagues and families to develop tailored solutions. I now see creativity as an essential part of delivering high-quality care, rather than an optional extra, and a key driver of meaningful value in everyday practice.</w:t>
      </w:r>
    </w:p>
    <w:p w14:paraId="27C50409" w14:textId="77777777" w:rsidR="007C2835" w:rsidRDefault="007C2835" w:rsidP="009A4327">
      <w:pPr>
        <w:tabs>
          <w:tab w:val="left" w:pos="7518"/>
        </w:tabs>
        <w:rPr>
          <w:rFonts w:ascii="Arial" w:hAnsi="Arial" w:cs="Arial"/>
          <w:sz w:val="22"/>
          <w:szCs w:val="22"/>
        </w:rPr>
      </w:pPr>
    </w:p>
    <w:p w14:paraId="3AAD03FB" w14:textId="77777777" w:rsidR="00550A5C" w:rsidRDefault="00550A5C" w:rsidP="009A4327">
      <w:pPr>
        <w:tabs>
          <w:tab w:val="left" w:pos="7518"/>
        </w:tabs>
        <w:rPr>
          <w:rFonts w:ascii="Arial" w:hAnsi="Arial" w:cs="Arial"/>
          <w:sz w:val="22"/>
          <w:szCs w:val="22"/>
        </w:rPr>
      </w:pPr>
    </w:p>
    <w:p w14:paraId="03383813" w14:textId="77777777" w:rsidR="00550A5C" w:rsidRDefault="00550A5C" w:rsidP="009A4327">
      <w:pPr>
        <w:tabs>
          <w:tab w:val="left" w:pos="7518"/>
        </w:tabs>
        <w:rPr>
          <w:rFonts w:ascii="Arial" w:hAnsi="Arial" w:cs="Arial"/>
          <w:sz w:val="22"/>
          <w:szCs w:val="22"/>
        </w:rPr>
      </w:pPr>
    </w:p>
    <w:p w14:paraId="0BFFF1B4" w14:textId="77777777" w:rsidR="00550A5C" w:rsidRDefault="00550A5C" w:rsidP="009A4327">
      <w:pPr>
        <w:tabs>
          <w:tab w:val="left" w:pos="7518"/>
        </w:tabs>
        <w:rPr>
          <w:rFonts w:ascii="Arial" w:hAnsi="Arial" w:cs="Arial"/>
          <w:sz w:val="22"/>
          <w:szCs w:val="22"/>
        </w:rPr>
      </w:pPr>
    </w:p>
    <w:p w14:paraId="0EC9AB40" w14:textId="77777777" w:rsidR="00550A5C" w:rsidRDefault="00550A5C" w:rsidP="009A4327">
      <w:pPr>
        <w:tabs>
          <w:tab w:val="left" w:pos="7518"/>
        </w:tabs>
        <w:rPr>
          <w:rFonts w:ascii="Arial" w:hAnsi="Arial" w:cs="Arial"/>
          <w:sz w:val="22"/>
          <w:szCs w:val="22"/>
        </w:rPr>
      </w:pPr>
    </w:p>
    <w:p w14:paraId="57D93EF6" w14:textId="77777777" w:rsidR="00550A5C" w:rsidRDefault="00550A5C" w:rsidP="009A4327">
      <w:pPr>
        <w:tabs>
          <w:tab w:val="left" w:pos="7518"/>
        </w:tabs>
        <w:rPr>
          <w:rFonts w:ascii="Arial" w:hAnsi="Arial" w:cs="Arial"/>
          <w:sz w:val="22"/>
          <w:szCs w:val="22"/>
        </w:rPr>
      </w:pPr>
    </w:p>
    <w:p w14:paraId="7F6600BA" w14:textId="77777777" w:rsidR="00550A5C" w:rsidRDefault="00550A5C" w:rsidP="009A4327">
      <w:pPr>
        <w:tabs>
          <w:tab w:val="left" w:pos="7518"/>
        </w:tabs>
        <w:rPr>
          <w:rFonts w:ascii="Arial" w:hAnsi="Arial" w:cs="Arial"/>
          <w:sz w:val="22"/>
          <w:szCs w:val="22"/>
        </w:rPr>
      </w:pPr>
    </w:p>
    <w:p w14:paraId="5FD4796F" w14:textId="77777777" w:rsidR="00550A5C" w:rsidRDefault="00550A5C" w:rsidP="009A4327">
      <w:pPr>
        <w:tabs>
          <w:tab w:val="left" w:pos="7518"/>
        </w:tabs>
        <w:rPr>
          <w:rFonts w:ascii="Arial" w:hAnsi="Arial" w:cs="Arial"/>
          <w:sz w:val="22"/>
          <w:szCs w:val="22"/>
        </w:rPr>
      </w:pPr>
    </w:p>
    <w:p w14:paraId="383C3FB7" w14:textId="77777777" w:rsidR="00550A5C" w:rsidRDefault="00550A5C" w:rsidP="009A4327">
      <w:pPr>
        <w:tabs>
          <w:tab w:val="left" w:pos="7518"/>
        </w:tabs>
        <w:rPr>
          <w:rFonts w:ascii="Arial" w:hAnsi="Arial" w:cs="Arial"/>
          <w:sz w:val="22"/>
          <w:szCs w:val="22"/>
        </w:rPr>
      </w:pPr>
    </w:p>
    <w:p w14:paraId="1314E150" w14:textId="77777777" w:rsidR="00550A5C" w:rsidRDefault="00550A5C" w:rsidP="009A4327">
      <w:pPr>
        <w:tabs>
          <w:tab w:val="left" w:pos="7518"/>
        </w:tabs>
        <w:rPr>
          <w:rFonts w:ascii="Arial" w:hAnsi="Arial" w:cs="Arial"/>
          <w:sz w:val="22"/>
          <w:szCs w:val="22"/>
        </w:rPr>
      </w:pPr>
    </w:p>
    <w:p w14:paraId="634D86B2" w14:textId="77777777" w:rsidR="00550A5C" w:rsidRDefault="00550A5C" w:rsidP="009A4327">
      <w:pPr>
        <w:tabs>
          <w:tab w:val="left" w:pos="7518"/>
        </w:tabs>
        <w:rPr>
          <w:rFonts w:ascii="Arial" w:hAnsi="Arial" w:cs="Arial"/>
          <w:sz w:val="22"/>
          <w:szCs w:val="22"/>
        </w:rPr>
      </w:pPr>
    </w:p>
    <w:p w14:paraId="7240EB57" w14:textId="77777777" w:rsidR="00550A5C" w:rsidRDefault="00550A5C" w:rsidP="009A4327">
      <w:pPr>
        <w:tabs>
          <w:tab w:val="left" w:pos="7518"/>
        </w:tabs>
        <w:rPr>
          <w:rFonts w:ascii="Arial" w:hAnsi="Arial" w:cs="Arial"/>
          <w:sz w:val="22"/>
          <w:szCs w:val="22"/>
        </w:rPr>
      </w:pPr>
    </w:p>
    <w:p w14:paraId="1D90D8ED" w14:textId="70C79639" w:rsidR="00550A5C" w:rsidRDefault="00550A5C" w:rsidP="009A4327">
      <w:pPr>
        <w:tabs>
          <w:tab w:val="left" w:pos="7518"/>
        </w:tabs>
        <w:rPr>
          <w:rFonts w:ascii="Arial" w:hAnsi="Arial" w:cs="Arial"/>
          <w:sz w:val="48"/>
          <w:szCs w:val="48"/>
          <w:u w:val="single"/>
        </w:rPr>
      </w:pPr>
      <w:r w:rsidRPr="00550A5C">
        <w:rPr>
          <w:rFonts w:ascii="Arial" w:hAnsi="Arial" w:cs="Arial"/>
          <w:sz w:val="48"/>
          <w:szCs w:val="48"/>
          <w:u w:val="single"/>
        </w:rPr>
        <w:lastRenderedPageBreak/>
        <w:t>References</w:t>
      </w:r>
      <w:r>
        <w:rPr>
          <w:rFonts w:ascii="Arial" w:hAnsi="Arial" w:cs="Arial"/>
          <w:sz w:val="48"/>
          <w:szCs w:val="48"/>
          <w:u w:val="single"/>
        </w:rPr>
        <w:t>:</w:t>
      </w:r>
    </w:p>
    <w:p w14:paraId="383DD3D1" w14:textId="77777777" w:rsidR="00550A5C" w:rsidRDefault="00550A5C" w:rsidP="00550A5C">
      <w:pPr>
        <w:tabs>
          <w:tab w:val="left" w:pos="7518"/>
        </w:tabs>
        <w:rPr>
          <w:rFonts w:ascii="Arial" w:hAnsi="Arial" w:cs="Arial"/>
          <w:b/>
          <w:bCs/>
          <w:sz w:val="36"/>
          <w:szCs w:val="36"/>
          <w:u w:val="single"/>
        </w:rPr>
      </w:pPr>
    </w:p>
    <w:p w14:paraId="36F3BC83" w14:textId="77777777" w:rsidR="00550A5C" w:rsidRDefault="00550A5C" w:rsidP="00550A5C">
      <w:pPr>
        <w:spacing w:after="0" w:line="240" w:lineRule="auto"/>
        <w:rPr>
          <w:rFonts w:ascii="Arial" w:eastAsia="Times New Roman" w:hAnsi="Arial" w:cs="Arial"/>
          <w:sz w:val="22"/>
          <w:szCs w:val="22"/>
          <w:lang w:val="en-GB" w:eastAsia="en-GB"/>
        </w:rPr>
      </w:pPr>
      <w:r w:rsidRPr="00566A1F">
        <w:rPr>
          <w:rFonts w:ascii="Arial" w:eastAsia="Times New Roman" w:hAnsi="Arial" w:cs="Arial"/>
          <w:sz w:val="22"/>
          <w:szCs w:val="22"/>
          <w:lang w:val="en-GB" w:eastAsia="en-GB"/>
        </w:rPr>
        <w:t xml:space="preserve">The King's Fund (2023) </w:t>
      </w:r>
      <w:r w:rsidRPr="00566A1F">
        <w:rPr>
          <w:rFonts w:ascii="Arial" w:eastAsia="Times New Roman" w:hAnsi="Arial" w:cs="Arial"/>
          <w:i/>
          <w:iCs/>
          <w:sz w:val="22"/>
          <w:szCs w:val="22"/>
          <w:lang w:val="en-GB" w:eastAsia="en-GB"/>
        </w:rPr>
        <w:t>Improving quality of care</w:t>
      </w:r>
      <w:r w:rsidRPr="00566A1F">
        <w:rPr>
          <w:rFonts w:ascii="Arial" w:eastAsia="Times New Roman" w:hAnsi="Arial" w:cs="Arial"/>
          <w:sz w:val="22"/>
          <w:szCs w:val="22"/>
          <w:lang w:val="en-GB" w:eastAsia="en-GB"/>
        </w:rPr>
        <w:t xml:space="preserve">. </w:t>
      </w:r>
    </w:p>
    <w:p w14:paraId="3F93C149" w14:textId="77777777" w:rsidR="00550A5C" w:rsidRPr="00566A1F" w:rsidRDefault="00550A5C" w:rsidP="00550A5C">
      <w:pPr>
        <w:spacing w:after="0" w:line="240" w:lineRule="auto"/>
        <w:rPr>
          <w:rFonts w:ascii="Arial" w:eastAsia="Times New Roman" w:hAnsi="Arial" w:cs="Arial"/>
          <w:sz w:val="22"/>
          <w:szCs w:val="22"/>
          <w:lang w:val="en-GB" w:eastAsia="en-GB"/>
        </w:rPr>
      </w:pPr>
      <w:r w:rsidRPr="00566A1F">
        <w:rPr>
          <w:rFonts w:ascii="Arial" w:eastAsia="Times New Roman" w:hAnsi="Arial" w:cs="Arial"/>
          <w:i/>
          <w:iCs/>
          <w:sz w:val="22"/>
          <w:szCs w:val="22"/>
          <w:u w:val="single"/>
          <w:lang w:val="en-GB" w:eastAsia="en-GB"/>
        </w:rPr>
        <w:t>https://www.kingsfund.org.uk/insight-and-analysis/long-reads/improving-quality-care</w:t>
      </w:r>
      <w:r w:rsidRPr="00566A1F">
        <w:rPr>
          <w:rFonts w:ascii="Arial" w:eastAsia="Times New Roman" w:hAnsi="Arial" w:cs="Arial"/>
          <w:sz w:val="22"/>
          <w:szCs w:val="22"/>
          <w:lang w:val="en-GB" w:eastAsia="en-GB"/>
        </w:rPr>
        <w:t xml:space="preserve"> </w:t>
      </w:r>
    </w:p>
    <w:p w14:paraId="226AE33D" w14:textId="77777777" w:rsidR="00550A5C" w:rsidRPr="00566A1F" w:rsidRDefault="00550A5C" w:rsidP="00550A5C">
      <w:pPr>
        <w:spacing w:after="0" w:line="240" w:lineRule="auto"/>
        <w:rPr>
          <w:rFonts w:ascii="Times New Roman" w:eastAsia="Times New Roman" w:hAnsi="Times New Roman" w:cs="Times New Roman"/>
          <w:lang w:val="en-GB" w:eastAsia="en-GB"/>
        </w:rPr>
      </w:pPr>
    </w:p>
    <w:p w14:paraId="01166020" w14:textId="77777777" w:rsidR="00550A5C" w:rsidRDefault="00550A5C" w:rsidP="00550A5C">
      <w:pPr>
        <w:spacing w:after="0" w:line="240" w:lineRule="auto"/>
        <w:rPr>
          <w:rFonts w:ascii="Arial" w:eastAsia="Times New Roman" w:hAnsi="Arial" w:cs="Arial"/>
          <w:sz w:val="22"/>
          <w:szCs w:val="22"/>
          <w:lang w:val="en-GB" w:eastAsia="en-GB"/>
        </w:rPr>
      </w:pPr>
      <w:r w:rsidRPr="00566A1F">
        <w:rPr>
          <w:rFonts w:ascii="Arial" w:eastAsia="Times New Roman" w:hAnsi="Arial" w:cs="Arial"/>
          <w:sz w:val="22"/>
          <w:szCs w:val="22"/>
          <w:lang w:val="en-GB" w:eastAsia="en-GB"/>
        </w:rPr>
        <w:t xml:space="preserve">NHS England (2024) </w:t>
      </w:r>
      <w:r w:rsidRPr="00566A1F">
        <w:rPr>
          <w:rFonts w:ascii="Arial" w:eastAsia="Times New Roman" w:hAnsi="Arial" w:cs="Arial"/>
          <w:i/>
          <w:iCs/>
          <w:sz w:val="22"/>
          <w:szCs w:val="22"/>
          <w:lang w:val="en-GB" w:eastAsia="en-GB"/>
        </w:rPr>
        <w:t>Quality Improvement Hub</w:t>
      </w:r>
      <w:r w:rsidRPr="00566A1F">
        <w:rPr>
          <w:rFonts w:ascii="Arial" w:eastAsia="Times New Roman" w:hAnsi="Arial" w:cs="Arial"/>
          <w:sz w:val="22"/>
          <w:szCs w:val="22"/>
          <w:lang w:val="en-GB" w:eastAsia="en-GB"/>
        </w:rPr>
        <w:t xml:space="preserve">. </w:t>
      </w:r>
    </w:p>
    <w:p w14:paraId="52726565" w14:textId="77777777" w:rsidR="00550A5C" w:rsidRPr="00566A1F" w:rsidRDefault="00550A5C" w:rsidP="00550A5C">
      <w:pPr>
        <w:spacing w:after="0" w:line="240" w:lineRule="auto"/>
        <w:rPr>
          <w:rFonts w:ascii="Arial" w:eastAsia="Times New Roman" w:hAnsi="Arial" w:cs="Arial"/>
          <w:i/>
          <w:iCs/>
          <w:color w:val="000000" w:themeColor="text1"/>
          <w:sz w:val="22"/>
          <w:szCs w:val="22"/>
          <w:lang w:val="en-GB" w:eastAsia="en-GB"/>
        </w:rPr>
      </w:pPr>
      <w:hyperlink r:id="rId12" w:tgtFrame="_new" w:history="1">
        <w:r w:rsidRPr="00566A1F">
          <w:rPr>
            <w:rFonts w:ascii="Arial" w:eastAsia="Times New Roman" w:hAnsi="Arial" w:cs="Arial"/>
            <w:i/>
            <w:iCs/>
            <w:color w:val="000000" w:themeColor="text1"/>
            <w:sz w:val="22"/>
            <w:szCs w:val="22"/>
            <w:u w:val="single"/>
            <w:lang w:val="en-GB" w:eastAsia="en-GB"/>
          </w:rPr>
          <w:t>https://www.england.nhs.uk/improvement-hub/</w:t>
        </w:r>
      </w:hyperlink>
    </w:p>
    <w:p w14:paraId="09A8AF42" w14:textId="77777777" w:rsidR="00550A5C" w:rsidRPr="00566A1F" w:rsidRDefault="00550A5C" w:rsidP="00550A5C">
      <w:pPr>
        <w:spacing w:after="0" w:line="240" w:lineRule="auto"/>
        <w:rPr>
          <w:rFonts w:ascii="Arial" w:eastAsia="Times New Roman" w:hAnsi="Arial" w:cs="Arial"/>
          <w:sz w:val="22"/>
          <w:szCs w:val="22"/>
          <w:lang w:val="en-GB" w:eastAsia="en-GB"/>
        </w:rPr>
      </w:pPr>
    </w:p>
    <w:p w14:paraId="7DE5845A" w14:textId="77777777" w:rsidR="00550A5C" w:rsidRDefault="00550A5C" w:rsidP="00550A5C">
      <w:pPr>
        <w:tabs>
          <w:tab w:val="left" w:pos="7518"/>
        </w:tabs>
        <w:rPr>
          <w:rFonts w:ascii="Arial" w:eastAsia="Times New Roman" w:hAnsi="Arial" w:cs="Arial"/>
          <w:sz w:val="22"/>
          <w:szCs w:val="22"/>
          <w:lang w:val="en-GB" w:eastAsia="en-GB"/>
        </w:rPr>
      </w:pPr>
      <w:r w:rsidRPr="00566A1F">
        <w:rPr>
          <w:rFonts w:ascii="Arial" w:eastAsia="Times New Roman" w:hAnsi="Arial" w:cs="Arial"/>
          <w:sz w:val="22"/>
          <w:szCs w:val="22"/>
          <w:lang w:val="en-GB" w:eastAsia="en-GB"/>
        </w:rPr>
        <w:t xml:space="preserve">Institute for Healthcare Improvement (2024) </w:t>
      </w:r>
      <w:r w:rsidRPr="00566A1F">
        <w:rPr>
          <w:rFonts w:ascii="Arial" w:eastAsia="Times New Roman" w:hAnsi="Arial" w:cs="Arial"/>
          <w:i/>
          <w:iCs/>
          <w:sz w:val="22"/>
          <w:szCs w:val="22"/>
          <w:lang w:val="en-GB" w:eastAsia="en-GB"/>
        </w:rPr>
        <w:t>Science of Improvement</w:t>
      </w:r>
      <w:r w:rsidRPr="00566A1F">
        <w:rPr>
          <w:rFonts w:ascii="Arial" w:eastAsia="Times New Roman" w:hAnsi="Arial" w:cs="Arial"/>
          <w:sz w:val="22"/>
          <w:szCs w:val="22"/>
          <w:lang w:val="en-GB" w:eastAsia="en-GB"/>
        </w:rPr>
        <w:t xml:space="preserve">. </w:t>
      </w:r>
      <w:r>
        <w:rPr>
          <w:rFonts w:ascii="Arial" w:eastAsia="Times New Roman" w:hAnsi="Arial" w:cs="Arial"/>
          <w:sz w:val="22"/>
          <w:szCs w:val="22"/>
          <w:lang w:val="en-GB" w:eastAsia="en-GB"/>
        </w:rPr>
        <w:t xml:space="preserve">      </w:t>
      </w:r>
      <w:hyperlink r:id="rId13" w:history="1">
        <w:r w:rsidRPr="00550A5C">
          <w:rPr>
            <w:rStyle w:val="Hyperlink"/>
            <w:rFonts w:ascii="Arial" w:eastAsia="Times New Roman" w:hAnsi="Arial" w:cs="Arial"/>
            <w:i/>
            <w:iCs/>
            <w:color w:val="auto"/>
            <w:sz w:val="22"/>
            <w:szCs w:val="22"/>
            <w:lang w:val="en-GB" w:eastAsia="en-GB"/>
          </w:rPr>
          <w:t>https://www.ihi.org/</w:t>
        </w:r>
      </w:hyperlink>
      <w:r w:rsidRPr="00550A5C">
        <w:rPr>
          <w:rFonts w:ascii="Arial" w:eastAsia="Times New Roman" w:hAnsi="Arial" w:cs="Arial"/>
          <w:sz w:val="22"/>
          <w:szCs w:val="22"/>
          <w:lang w:val="en-GB" w:eastAsia="en-GB"/>
        </w:rPr>
        <w:t xml:space="preserve"> </w:t>
      </w:r>
    </w:p>
    <w:p w14:paraId="6E426091" w14:textId="0BB4047B" w:rsidR="00550A5C" w:rsidRDefault="00550A5C" w:rsidP="00550A5C">
      <w:pPr>
        <w:tabs>
          <w:tab w:val="left" w:pos="7518"/>
        </w:tabs>
        <w:rPr>
          <w:rFonts w:ascii="Arial" w:hAnsi="Arial" w:cs="Arial"/>
          <w:i/>
          <w:iCs/>
          <w:sz w:val="22"/>
          <w:szCs w:val="22"/>
          <w:u w:val="single"/>
        </w:rPr>
      </w:pPr>
      <w:r w:rsidRPr="00782513">
        <w:rPr>
          <w:rFonts w:ascii="Arial" w:hAnsi="Arial" w:cs="Arial"/>
          <w:sz w:val="22"/>
          <w:szCs w:val="22"/>
        </w:rPr>
        <w:t xml:space="preserve">Graham Gibbs (1988) Learning by Doing: </w:t>
      </w:r>
      <w:r w:rsidRPr="00E70F26">
        <w:rPr>
          <w:rFonts w:ascii="Arial" w:hAnsi="Arial" w:cs="Arial"/>
          <w:i/>
          <w:iCs/>
          <w:sz w:val="22"/>
          <w:szCs w:val="22"/>
        </w:rPr>
        <w:t>A Guide to Teaching and Learning Methods. Oxford: Oxford Polytechnic.</w:t>
      </w:r>
      <w:r w:rsidR="00E70F26">
        <w:rPr>
          <w:rFonts w:ascii="Arial" w:hAnsi="Arial" w:cs="Arial"/>
          <w:sz w:val="22"/>
          <w:szCs w:val="22"/>
        </w:rPr>
        <w:t xml:space="preserve">                                               </w:t>
      </w:r>
      <w:r>
        <w:rPr>
          <w:rFonts w:ascii="Arial" w:hAnsi="Arial" w:cs="Arial"/>
          <w:sz w:val="22"/>
          <w:szCs w:val="22"/>
        </w:rPr>
        <w:t xml:space="preserve"> </w:t>
      </w:r>
      <w:hyperlink r:id="rId14" w:history="1">
        <w:r w:rsidR="004074C0" w:rsidRPr="004074C0">
          <w:rPr>
            <w:rStyle w:val="Hyperlink"/>
            <w:rFonts w:ascii="Arial" w:hAnsi="Arial" w:cs="Arial"/>
            <w:i/>
            <w:iCs/>
            <w:color w:val="auto"/>
            <w:sz w:val="22"/>
            <w:szCs w:val="22"/>
          </w:rPr>
          <w:t>https://reflection.ed.ac.uk/reflectors-toolkit/reflecting-on-experience/gibbs-reflective-cycle?</w:t>
        </w:r>
      </w:hyperlink>
      <w:r w:rsidR="00F510EF">
        <w:rPr>
          <w:rFonts w:ascii="Arial" w:hAnsi="Arial" w:cs="Arial"/>
          <w:i/>
          <w:iCs/>
          <w:sz w:val="22"/>
          <w:szCs w:val="22"/>
          <w:u w:val="single"/>
        </w:rPr>
        <w:t xml:space="preserve"> </w:t>
      </w:r>
    </w:p>
    <w:p w14:paraId="14DA3ED8" w14:textId="77777777" w:rsidR="004074C0" w:rsidRPr="00612E06" w:rsidRDefault="004074C0" w:rsidP="004074C0">
      <w:pPr>
        <w:pStyle w:val="NormalWeb"/>
        <w:rPr>
          <w:rFonts w:ascii="Arial" w:hAnsi="Arial" w:cs="Arial"/>
          <w:i/>
          <w:iCs/>
          <w:sz w:val="22"/>
          <w:szCs w:val="22"/>
          <w:u w:val="single"/>
        </w:rPr>
      </w:pPr>
      <w:r w:rsidRPr="00D2141F">
        <w:rPr>
          <w:rFonts w:ascii="Arial" w:hAnsi="Arial" w:cs="Arial"/>
          <w:sz w:val="22"/>
          <w:szCs w:val="22"/>
        </w:rPr>
        <w:t xml:space="preserve">NHS England (2024) Virtual wards and Hospital at Home. </w:t>
      </w:r>
      <w:r>
        <w:rPr>
          <w:rFonts w:ascii="Arial" w:hAnsi="Arial" w:cs="Arial"/>
          <w:sz w:val="22"/>
          <w:szCs w:val="22"/>
        </w:rPr>
        <w:t xml:space="preserve">           </w:t>
      </w:r>
      <w:r w:rsidRPr="00612E06">
        <w:rPr>
          <w:rFonts w:ascii="Arial" w:hAnsi="Arial" w:cs="Arial"/>
          <w:i/>
          <w:iCs/>
          <w:sz w:val="22"/>
          <w:szCs w:val="22"/>
          <w:u w:val="single"/>
        </w:rPr>
        <w:t xml:space="preserve">https://www.england.nhs.uk/long-read/virtual-wards-including-hospital-at-home/ </w:t>
      </w:r>
    </w:p>
    <w:p w14:paraId="13A99134" w14:textId="77777777" w:rsidR="004074C0" w:rsidRPr="00D2141F" w:rsidRDefault="004074C0" w:rsidP="004074C0">
      <w:pPr>
        <w:pStyle w:val="NormalWeb"/>
        <w:rPr>
          <w:rFonts w:ascii="Arial" w:hAnsi="Arial" w:cs="Arial"/>
          <w:sz w:val="22"/>
          <w:szCs w:val="22"/>
        </w:rPr>
      </w:pPr>
      <w:r w:rsidRPr="00D2141F">
        <w:rPr>
          <w:rFonts w:ascii="Arial" w:hAnsi="Arial" w:cs="Arial"/>
          <w:sz w:val="22"/>
          <w:szCs w:val="22"/>
        </w:rPr>
        <w:t xml:space="preserve">The King's Fund (2023) Improving quality of care. </w:t>
      </w:r>
      <w:r>
        <w:rPr>
          <w:rFonts w:ascii="Arial" w:hAnsi="Arial" w:cs="Arial"/>
          <w:sz w:val="22"/>
          <w:szCs w:val="22"/>
        </w:rPr>
        <w:t xml:space="preserve">           </w:t>
      </w:r>
      <w:r w:rsidRPr="00612E06">
        <w:rPr>
          <w:rFonts w:ascii="Arial" w:hAnsi="Arial" w:cs="Arial"/>
          <w:i/>
          <w:iCs/>
          <w:sz w:val="22"/>
          <w:szCs w:val="22"/>
          <w:u w:val="single"/>
        </w:rPr>
        <w:t xml:space="preserve">https://www.kingsfund.org.uk/insight-and-analysis/long-reads/improving-quality-care </w:t>
      </w:r>
    </w:p>
    <w:p w14:paraId="6B343C39" w14:textId="77777777" w:rsidR="004074C0" w:rsidRPr="00D2141F" w:rsidRDefault="004074C0" w:rsidP="004074C0">
      <w:pPr>
        <w:pStyle w:val="NormalWeb"/>
        <w:rPr>
          <w:rFonts w:ascii="Arial" w:hAnsi="Arial" w:cs="Arial"/>
          <w:sz w:val="22"/>
          <w:szCs w:val="22"/>
        </w:rPr>
      </w:pPr>
      <w:r w:rsidRPr="00D2141F">
        <w:rPr>
          <w:rFonts w:ascii="Arial" w:hAnsi="Arial" w:cs="Arial"/>
          <w:sz w:val="22"/>
          <w:szCs w:val="22"/>
        </w:rPr>
        <w:t xml:space="preserve">Institute for Healthcare Improvement (2024) Science of Improvement. </w:t>
      </w:r>
      <w:r>
        <w:rPr>
          <w:rFonts w:ascii="Arial" w:hAnsi="Arial" w:cs="Arial"/>
          <w:sz w:val="22"/>
          <w:szCs w:val="22"/>
        </w:rPr>
        <w:t xml:space="preserve">      </w:t>
      </w:r>
      <w:r w:rsidRPr="001D3803">
        <w:rPr>
          <w:rFonts w:ascii="Arial" w:hAnsi="Arial" w:cs="Arial"/>
          <w:i/>
          <w:iCs/>
          <w:sz w:val="22"/>
          <w:szCs w:val="22"/>
          <w:u w:val="single"/>
        </w:rPr>
        <w:t>https://www.ihi.org/</w:t>
      </w:r>
      <w:r w:rsidRPr="00D2141F">
        <w:rPr>
          <w:rFonts w:ascii="Arial" w:hAnsi="Arial" w:cs="Arial"/>
          <w:sz w:val="22"/>
          <w:szCs w:val="22"/>
        </w:rPr>
        <w:t xml:space="preserve"> </w:t>
      </w:r>
    </w:p>
    <w:p w14:paraId="4DF749B9" w14:textId="00967AA4" w:rsidR="004074C0" w:rsidRDefault="004074C0" w:rsidP="004074C0">
      <w:pPr>
        <w:pStyle w:val="NormalWeb"/>
        <w:rPr>
          <w:rFonts w:ascii="Arial" w:hAnsi="Arial" w:cs="Arial"/>
          <w:sz w:val="22"/>
          <w:szCs w:val="22"/>
        </w:rPr>
      </w:pPr>
      <w:r w:rsidRPr="00D2141F">
        <w:rPr>
          <w:rFonts w:ascii="Arial" w:hAnsi="Arial" w:cs="Arial"/>
          <w:sz w:val="22"/>
          <w:szCs w:val="22"/>
        </w:rPr>
        <w:t xml:space="preserve">NHS England (2023) The NHS Long Term Plan. Available at: </w:t>
      </w:r>
      <w:hyperlink r:id="rId15" w:history="1">
        <w:r w:rsidR="008A7C32" w:rsidRPr="008A7C32">
          <w:rPr>
            <w:rStyle w:val="Hyperlink"/>
            <w:rFonts w:ascii="Arial" w:hAnsi="Arial" w:cs="Arial"/>
            <w:i/>
            <w:iCs/>
            <w:color w:val="auto"/>
            <w:sz w:val="22"/>
            <w:szCs w:val="22"/>
          </w:rPr>
          <w:t>https://www.longtermplan.nhs.uk/</w:t>
        </w:r>
      </w:hyperlink>
      <w:r w:rsidRPr="008A7C32">
        <w:rPr>
          <w:rFonts w:ascii="Arial" w:hAnsi="Arial" w:cs="Arial"/>
          <w:sz w:val="22"/>
          <w:szCs w:val="22"/>
        </w:rPr>
        <w:t xml:space="preserve"> </w:t>
      </w:r>
    </w:p>
    <w:p w14:paraId="12E4C111" w14:textId="77777777" w:rsidR="008A7C32" w:rsidRDefault="008A7C32" w:rsidP="008A7C32">
      <w:pPr>
        <w:tabs>
          <w:tab w:val="left" w:pos="7518"/>
        </w:tabs>
        <w:rPr>
          <w:rFonts w:ascii="Arial" w:hAnsi="Arial" w:cs="Arial"/>
          <w:i/>
          <w:iCs/>
          <w:sz w:val="22"/>
          <w:szCs w:val="22"/>
          <w:u w:val="single"/>
        </w:rPr>
      </w:pPr>
      <w:r w:rsidRPr="007006FA">
        <w:rPr>
          <w:rFonts w:ascii="Arial" w:hAnsi="Arial" w:cs="Arial"/>
          <w:sz w:val="22"/>
          <w:szCs w:val="22"/>
        </w:rPr>
        <w:t xml:space="preserve">Cage, E., Stock, M., </w:t>
      </w:r>
      <w:proofErr w:type="spellStart"/>
      <w:r w:rsidRPr="007006FA">
        <w:rPr>
          <w:rFonts w:ascii="Arial" w:hAnsi="Arial" w:cs="Arial"/>
          <w:sz w:val="22"/>
          <w:szCs w:val="22"/>
        </w:rPr>
        <w:t>Sharpington</w:t>
      </w:r>
      <w:proofErr w:type="spellEnd"/>
      <w:r w:rsidRPr="007006FA">
        <w:rPr>
          <w:rFonts w:ascii="Arial" w:hAnsi="Arial" w:cs="Arial"/>
          <w:sz w:val="22"/>
          <w:szCs w:val="22"/>
        </w:rPr>
        <w:t xml:space="preserve">, A., Pitman, E. and Batchelor, R. (2020) </w:t>
      </w:r>
      <w:r w:rsidRPr="007006FA">
        <w:rPr>
          <w:rStyle w:val="Emphasis"/>
          <w:rFonts w:ascii="Arial" w:hAnsi="Arial" w:cs="Arial"/>
          <w:sz w:val="22"/>
          <w:szCs w:val="22"/>
        </w:rPr>
        <w:t>Barriers to accessing support for mental health issues at university</w:t>
      </w:r>
      <w:r w:rsidRPr="007006FA">
        <w:rPr>
          <w:rFonts w:ascii="Arial" w:hAnsi="Arial" w:cs="Arial"/>
          <w:sz w:val="22"/>
          <w:szCs w:val="22"/>
        </w:rPr>
        <w:t>. Studies in Higher Education</w:t>
      </w:r>
      <w:r>
        <w:rPr>
          <w:rFonts w:ascii="Arial" w:hAnsi="Arial" w:cs="Arial"/>
          <w:sz w:val="22"/>
          <w:szCs w:val="22"/>
        </w:rPr>
        <w:t>.</w:t>
      </w:r>
      <w:r w:rsidRPr="008C5394">
        <w:t xml:space="preserve"> </w:t>
      </w:r>
      <w:hyperlink r:id="rId16" w:history="1">
        <w:r w:rsidRPr="001E7AC1">
          <w:rPr>
            <w:rStyle w:val="Hyperlink"/>
            <w:rFonts w:ascii="Arial" w:hAnsi="Arial" w:cs="Arial"/>
            <w:i/>
            <w:iCs/>
            <w:color w:val="000000" w:themeColor="text1"/>
            <w:sz w:val="22"/>
            <w:szCs w:val="22"/>
          </w:rPr>
          <w:t>https://doi.org/10.1080/03075079.2018.1544237</w:t>
        </w:r>
      </w:hyperlink>
    </w:p>
    <w:p w14:paraId="6B4D36E3" w14:textId="77777777" w:rsidR="008A7C32" w:rsidRPr="001E7AC1" w:rsidRDefault="008A7C32" w:rsidP="008A7C32">
      <w:pPr>
        <w:tabs>
          <w:tab w:val="left" w:pos="7518"/>
        </w:tabs>
        <w:rPr>
          <w:rFonts w:ascii="Arial" w:hAnsi="Arial" w:cs="Arial"/>
          <w:i/>
          <w:iCs/>
          <w:color w:val="000000" w:themeColor="text1"/>
          <w:sz w:val="22"/>
          <w:szCs w:val="22"/>
          <w:u w:val="single"/>
        </w:rPr>
      </w:pPr>
      <w:r w:rsidRPr="00BB1685">
        <w:rPr>
          <w:rFonts w:ascii="Arial" w:hAnsi="Arial" w:cs="Arial"/>
          <w:sz w:val="22"/>
          <w:szCs w:val="22"/>
        </w:rPr>
        <w:t xml:space="preserve">NHS England (2026) </w:t>
      </w:r>
      <w:r w:rsidRPr="00BB1685">
        <w:rPr>
          <w:rStyle w:val="Emphasis"/>
          <w:rFonts w:ascii="Arial" w:hAnsi="Arial" w:cs="Arial"/>
          <w:sz w:val="22"/>
          <w:szCs w:val="22"/>
        </w:rPr>
        <w:t>Community Mental Health Survey 2024: National qualitative report</w:t>
      </w:r>
      <w:r w:rsidRPr="00BB1685">
        <w:rPr>
          <w:rFonts w:ascii="Arial" w:hAnsi="Arial" w:cs="Arial"/>
          <w:sz w:val="22"/>
          <w:szCs w:val="22"/>
        </w:rPr>
        <w:t xml:space="preserve">. </w:t>
      </w:r>
      <w:hyperlink r:id="rId17" w:history="1">
        <w:r w:rsidRPr="001E7AC1">
          <w:rPr>
            <w:rStyle w:val="Hyperlink"/>
            <w:rFonts w:ascii="Arial" w:hAnsi="Arial" w:cs="Arial"/>
            <w:i/>
            <w:iCs/>
            <w:color w:val="000000" w:themeColor="text1"/>
            <w:sz w:val="22"/>
            <w:szCs w:val="22"/>
          </w:rPr>
          <w:t>https://www.england.nhs.uk/publication/community-mental-health-survey-2024-national-qualitative-report/</w:t>
        </w:r>
      </w:hyperlink>
    </w:p>
    <w:p w14:paraId="7F47D7C3" w14:textId="77777777" w:rsidR="008A7C32" w:rsidRDefault="008A7C32" w:rsidP="008A7C32">
      <w:pPr>
        <w:tabs>
          <w:tab w:val="left" w:pos="7518"/>
        </w:tabs>
      </w:pPr>
      <w:r w:rsidRPr="001E7AC1">
        <w:rPr>
          <w:rFonts w:ascii="Arial" w:hAnsi="Arial" w:cs="Arial"/>
          <w:sz w:val="22"/>
          <w:szCs w:val="22"/>
        </w:rPr>
        <w:t xml:space="preserve">Lowther-Payne, H.J. et al. (2023) </w:t>
      </w:r>
      <w:r w:rsidRPr="001E7AC1">
        <w:rPr>
          <w:rStyle w:val="Emphasis"/>
          <w:rFonts w:ascii="Arial" w:hAnsi="Arial" w:cs="Arial"/>
          <w:sz w:val="22"/>
          <w:szCs w:val="22"/>
        </w:rPr>
        <w:t>Understanding inequalities in access to adult mental health services in the UK:</w:t>
      </w:r>
      <w:r w:rsidRPr="001E7AC1">
        <w:rPr>
          <w:rFonts w:ascii="Arial" w:hAnsi="Arial" w:cs="Arial"/>
          <w:sz w:val="22"/>
          <w:szCs w:val="22"/>
        </w:rPr>
        <w:t xml:space="preserve">                                                          </w:t>
      </w:r>
      <w:hyperlink r:id="rId18" w:history="1">
        <w:r w:rsidRPr="008A7C32">
          <w:rPr>
            <w:rStyle w:val="Hyperlink"/>
            <w:rFonts w:ascii="Arial" w:hAnsi="Arial" w:cs="Arial"/>
            <w:i/>
            <w:iCs/>
            <w:color w:val="auto"/>
            <w:sz w:val="22"/>
            <w:szCs w:val="22"/>
          </w:rPr>
          <w:t>https://link.springer.com/article/10.1186/s12913-023-10030-8</w:t>
        </w:r>
      </w:hyperlink>
    </w:p>
    <w:p w14:paraId="5387B2D0" w14:textId="77777777" w:rsidR="008A7C32" w:rsidRDefault="008A7C32" w:rsidP="008A7C32">
      <w:pPr>
        <w:tabs>
          <w:tab w:val="left" w:pos="7518"/>
        </w:tabs>
        <w:rPr>
          <w:rFonts w:ascii="Arial" w:hAnsi="Arial" w:cs="Arial"/>
          <w:i/>
          <w:iCs/>
          <w:sz w:val="22"/>
          <w:szCs w:val="22"/>
        </w:rPr>
      </w:pPr>
      <w:r w:rsidRPr="00E33DD3">
        <w:rPr>
          <w:rFonts w:ascii="Arial" w:hAnsi="Arial" w:cs="Arial"/>
          <w:sz w:val="22"/>
          <w:szCs w:val="22"/>
        </w:rPr>
        <w:t xml:space="preserve">NHS Leadership Academy (2023) </w:t>
      </w:r>
      <w:r w:rsidRPr="00E33DD3">
        <w:rPr>
          <w:rFonts w:ascii="Arial" w:hAnsi="Arial" w:cs="Arial"/>
          <w:i/>
          <w:iCs/>
          <w:sz w:val="22"/>
          <w:szCs w:val="22"/>
        </w:rPr>
        <w:t>Healthcare Leadership Model</w:t>
      </w:r>
      <w:r w:rsidRPr="00E33DD3">
        <w:rPr>
          <w:rFonts w:ascii="Arial" w:hAnsi="Arial" w:cs="Arial"/>
          <w:sz w:val="22"/>
          <w:szCs w:val="22"/>
        </w:rPr>
        <w:t xml:space="preserve">. </w:t>
      </w:r>
      <w:hyperlink r:id="rId19" w:tgtFrame="_new" w:history="1">
        <w:r w:rsidRPr="00E33DD3">
          <w:rPr>
            <w:rFonts w:ascii="Arial" w:hAnsi="Arial" w:cs="Arial"/>
            <w:i/>
            <w:iCs/>
            <w:sz w:val="22"/>
            <w:szCs w:val="22"/>
            <w:u w:val="single"/>
          </w:rPr>
          <w:t>https://www.leadershipacademy.nhs.uk</w:t>
        </w:r>
      </w:hyperlink>
    </w:p>
    <w:p w14:paraId="1525F015" w14:textId="77777777" w:rsidR="008A7C32" w:rsidRDefault="008A7C32" w:rsidP="008A7C32">
      <w:pPr>
        <w:tabs>
          <w:tab w:val="left" w:pos="7518"/>
        </w:tabs>
        <w:rPr>
          <w:i/>
          <w:iCs/>
          <w:u w:val="single"/>
        </w:rPr>
      </w:pPr>
      <w:r w:rsidRPr="00FB1460">
        <w:t xml:space="preserve">The King’s Fund (2022) </w:t>
      </w:r>
      <w:r w:rsidRPr="00FB1460">
        <w:rPr>
          <w:i/>
          <w:iCs/>
        </w:rPr>
        <w:t>Leadership and leadership development in health care</w:t>
      </w:r>
      <w:r w:rsidRPr="00FB1460">
        <w:t xml:space="preserve">. </w:t>
      </w:r>
      <w:hyperlink r:id="rId20" w:tgtFrame="_new" w:history="1">
        <w:r w:rsidRPr="00FB1460">
          <w:rPr>
            <w:i/>
            <w:iCs/>
            <w:u w:val="single"/>
          </w:rPr>
          <w:t>https://www.kingsfund.org.uk</w:t>
        </w:r>
      </w:hyperlink>
    </w:p>
    <w:p w14:paraId="7ACAD6E5" w14:textId="77777777" w:rsidR="008A7C32" w:rsidRPr="007C2835" w:rsidRDefault="008A7C32" w:rsidP="008A7C32">
      <w:pPr>
        <w:tabs>
          <w:tab w:val="left" w:pos="7518"/>
        </w:tabs>
        <w:rPr>
          <w:rFonts w:ascii="Arial" w:hAnsi="Arial" w:cs="Arial"/>
          <w:i/>
          <w:iCs/>
          <w:sz w:val="22"/>
          <w:szCs w:val="22"/>
          <w:u w:val="single"/>
          <w:lang w:val="en-GB"/>
        </w:rPr>
      </w:pPr>
      <w:r w:rsidRPr="007C2835">
        <w:t xml:space="preserve">NHS England (2021) </w:t>
      </w:r>
      <w:r w:rsidRPr="007C2835">
        <w:rPr>
          <w:i/>
          <w:iCs/>
        </w:rPr>
        <w:t>Developing NHS leaders and leadership capability</w:t>
      </w:r>
      <w:r w:rsidRPr="007C2835">
        <w:t xml:space="preserve">. </w:t>
      </w:r>
      <w:hyperlink r:id="rId21" w:tgtFrame="_new" w:history="1">
        <w:r w:rsidRPr="007C2835">
          <w:rPr>
            <w:i/>
            <w:iCs/>
            <w:u w:val="single"/>
          </w:rPr>
          <w:t>https://www.england.nhs.uk</w:t>
        </w:r>
      </w:hyperlink>
    </w:p>
    <w:p w14:paraId="3D70841B" w14:textId="77777777" w:rsidR="00550A5C" w:rsidRPr="00550A5C" w:rsidRDefault="00550A5C" w:rsidP="009A4327">
      <w:pPr>
        <w:tabs>
          <w:tab w:val="left" w:pos="7518"/>
        </w:tabs>
        <w:rPr>
          <w:rFonts w:ascii="Arial" w:hAnsi="Arial" w:cs="Arial"/>
          <w:sz w:val="22"/>
          <w:szCs w:val="22"/>
          <w:u w:val="single"/>
        </w:rPr>
      </w:pPr>
    </w:p>
    <w:sectPr w:rsidR="00550A5C" w:rsidRPr="00550A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54775"/>
    <w:multiLevelType w:val="hybridMultilevel"/>
    <w:tmpl w:val="76FC0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D64DCD"/>
    <w:multiLevelType w:val="hybridMultilevel"/>
    <w:tmpl w:val="D22C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686F49"/>
    <w:multiLevelType w:val="hybridMultilevel"/>
    <w:tmpl w:val="02189D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90051FC"/>
    <w:multiLevelType w:val="hybridMultilevel"/>
    <w:tmpl w:val="1688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4E7176"/>
    <w:multiLevelType w:val="hybridMultilevel"/>
    <w:tmpl w:val="FDCE80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2B8043A"/>
    <w:multiLevelType w:val="hybridMultilevel"/>
    <w:tmpl w:val="AE14A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52508D"/>
    <w:multiLevelType w:val="hybridMultilevel"/>
    <w:tmpl w:val="E1504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172677">
    <w:abstractNumId w:val="3"/>
  </w:num>
  <w:num w:numId="2" w16cid:durableId="749934555">
    <w:abstractNumId w:val="6"/>
  </w:num>
  <w:num w:numId="3" w16cid:durableId="1098914334">
    <w:abstractNumId w:val="0"/>
  </w:num>
  <w:num w:numId="4" w16cid:durableId="1912618610">
    <w:abstractNumId w:val="5"/>
  </w:num>
  <w:num w:numId="5" w16cid:durableId="741803592">
    <w:abstractNumId w:val="1"/>
  </w:num>
  <w:num w:numId="6" w16cid:durableId="1373726331">
    <w:abstractNumId w:val="2"/>
  </w:num>
  <w:num w:numId="7" w16cid:durableId="21449596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4E4"/>
    <w:rsid w:val="00013CCF"/>
    <w:rsid w:val="00033CE0"/>
    <w:rsid w:val="00061122"/>
    <w:rsid w:val="000D3A80"/>
    <w:rsid w:val="000E60D9"/>
    <w:rsid w:val="000F3AAC"/>
    <w:rsid w:val="00171933"/>
    <w:rsid w:val="001D0934"/>
    <w:rsid w:val="001D3803"/>
    <w:rsid w:val="001E7AC1"/>
    <w:rsid w:val="00204336"/>
    <w:rsid w:val="002064C5"/>
    <w:rsid w:val="0021274E"/>
    <w:rsid w:val="00213D5A"/>
    <w:rsid w:val="00257836"/>
    <w:rsid w:val="002646D9"/>
    <w:rsid w:val="00267D44"/>
    <w:rsid w:val="002B5F42"/>
    <w:rsid w:val="002D18A0"/>
    <w:rsid w:val="002D58DE"/>
    <w:rsid w:val="00302228"/>
    <w:rsid w:val="00343B2E"/>
    <w:rsid w:val="00350313"/>
    <w:rsid w:val="00374D89"/>
    <w:rsid w:val="003764FB"/>
    <w:rsid w:val="003A37B6"/>
    <w:rsid w:val="003F60DD"/>
    <w:rsid w:val="004074C0"/>
    <w:rsid w:val="00413D35"/>
    <w:rsid w:val="00416A3F"/>
    <w:rsid w:val="00420266"/>
    <w:rsid w:val="00522BF8"/>
    <w:rsid w:val="00550A5C"/>
    <w:rsid w:val="00566A1F"/>
    <w:rsid w:val="00581195"/>
    <w:rsid w:val="005A5C82"/>
    <w:rsid w:val="005B5E8F"/>
    <w:rsid w:val="00602DD3"/>
    <w:rsid w:val="00612E06"/>
    <w:rsid w:val="0064749A"/>
    <w:rsid w:val="00660DA2"/>
    <w:rsid w:val="006B7522"/>
    <w:rsid w:val="007006FA"/>
    <w:rsid w:val="0077763D"/>
    <w:rsid w:val="00782513"/>
    <w:rsid w:val="007A7DFC"/>
    <w:rsid w:val="007C2835"/>
    <w:rsid w:val="00846758"/>
    <w:rsid w:val="008A4157"/>
    <w:rsid w:val="008A7C32"/>
    <w:rsid w:val="008B1070"/>
    <w:rsid w:val="008C5394"/>
    <w:rsid w:val="00901E44"/>
    <w:rsid w:val="00921A71"/>
    <w:rsid w:val="0096227C"/>
    <w:rsid w:val="0098799E"/>
    <w:rsid w:val="009A1408"/>
    <w:rsid w:val="009A4327"/>
    <w:rsid w:val="00A143AE"/>
    <w:rsid w:val="00A17177"/>
    <w:rsid w:val="00A2759A"/>
    <w:rsid w:val="00A844E4"/>
    <w:rsid w:val="00A90883"/>
    <w:rsid w:val="00A96F97"/>
    <w:rsid w:val="00AB7E43"/>
    <w:rsid w:val="00AF12CE"/>
    <w:rsid w:val="00B14218"/>
    <w:rsid w:val="00BB1685"/>
    <w:rsid w:val="00BE4875"/>
    <w:rsid w:val="00CA657B"/>
    <w:rsid w:val="00CA7182"/>
    <w:rsid w:val="00D00D50"/>
    <w:rsid w:val="00D2141F"/>
    <w:rsid w:val="00D37952"/>
    <w:rsid w:val="00D51686"/>
    <w:rsid w:val="00D93296"/>
    <w:rsid w:val="00DB4CB2"/>
    <w:rsid w:val="00DF1AA9"/>
    <w:rsid w:val="00E33DD3"/>
    <w:rsid w:val="00E363E0"/>
    <w:rsid w:val="00E5142E"/>
    <w:rsid w:val="00E70F26"/>
    <w:rsid w:val="00EA227B"/>
    <w:rsid w:val="00F510EF"/>
    <w:rsid w:val="00F70C36"/>
    <w:rsid w:val="00F72EB8"/>
    <w:rsid w:val="00FB1460"/>
    <w:rsid w:val="00FB2373"/>
    <w:rsid w:val="00FB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8F295"/>
  <w15:chartTrackingRefBased/>
  <w15:docId w15:val="{13A8D152-1F7B-4505-BA6C-D97B1EC21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122"/>
    <w:rPr>
      <w:rFonts w:eastAsiaTheme="minorEastAsia"/>
      <w:kern w:val="0"/>
      <w:lang w:val="en-US" w:eastAsia="ja-JP"/>
      <w14:ligatures w14:val="none"/>
    </w:rPr>
  </w:style>
  <w:style w:type="paragraph" w:styleId="Heading1">
    <w:name w:val="heading 1"/>
    <w:basedOn w:val="Normal"/>
    <w:next w:val="Normal"/>
    <w:link w:val="Heading1Char"/>
    <w:uiPriority w:val="9"/>
    <w:qFormat/>
    <w:rsid w:val="00A844E4"/>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A844E4"/>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A844E4"/>
    <w:pPr>
      <w:keepNext/>
      <w:keepLines/>
      <w:spacing w:before="160" w:after="80"/>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A844E4"/>
    <w:pPr>
      <w:keepNext/>
      <w:keepLines/>
      <w:spacing w:before="80" w:after="40"/>
      <w:outlineLvl w:val="3"/>
    </w:pPr>
    <w:rPr>
      <w:rFonts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A844E4"/>
    <w:pPr>
      <w:keepNext/>
      <w:keepLines/>
      <w:spacing w:before="80" w:after="40"/>
      <w:outlineLvl w:val="4"/>
    </w:pPr>
    <w:rPr>
      <w:rFonts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A844E4"/>
    <w:pPr>
      <w:keepNext/>
      <w:keepLines/>
      <w:spacing w:before="40" w:after="0"/>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A844E4"/>
    <w:pPr>
      <w:keepNext/>
      <w:keepLines/>
      <w:spacing w:before="40" w:after="0"/>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A844E4"/>
    <w:pPr>
      <w:keepNext/>
      <w:keepLines/>
      <w:spacing w:after="0"/>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A844E4"/>
    <w:pPr>
      <w:keepNext/>
      <w:keepLines/>
      <w:spacing w:after="0"/>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4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44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44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4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4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4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4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4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4E4"/>
    <w:rPr>
      <w:rFonts w:eastAsiaTheme="majorEastAsia" w:cstheme="majorBidi"/>
      <w:color w:val="272727" w:themeColor="text1" w:themeTint="D8"/>
    </w:rPr>
  </w:style>
  <w:style w:type="paragraph" w:styleId="Title">
    <w:name w:val="Title"/>
    <w:basedOn w:val="Normal"/>
    <w:next w:val="Normal"/>
    <w:link w:val="TitleChar"/>
    <w:uiPriority w:val="10"/>
    <w:qFormat/>
    <w:rsid w:val="00A844E4"/>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A844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4E4"/>
    <w:pPr>
      <w:numPr>
        <w:ilvl w:val="1"/>
      </w:numPr>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A844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4E4"/>
    <w:pPr>
      <w:spacing w:before="160"/>
      <w:jc w:val="center"/>
    </w:pPr>
    <w:rPr>
      <w:rFonts w:eastAsiaTheme="minorHAns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A844E4"/>
    <w:rPr>
      <w:i/>
      <w:iCs/>
      <w:color w:val="404040" w:themeColor="text1" w:themeTint="BF"/>
    </w:rPr>
  </w:style>
  <w:style w:type="paragraph" w:styleId="ListParagraph">
    <w:name w:val="List Paragraph"/>
    <w:basedOn w:val="Normal"/>
    <w:uiPriority w:val="34"/>
    <w:qFormat/>
    <w:rsid w:val="00A844E4"/>
    <w:pPr>
      <w:ind w:left="720"/>
      <w:contextualSpacing/>
    </w:pPr>
    <w:rPr>
      <w:rFonts w:eastAsiaTheme="minorHAnsi"/>
      <w:kern w:val="2"/>
      <w:lang w:val="en-GB" w:eastAsia="en-US"/>
      <w14:ligatures w14:val="standardContextual"/>
    </w:rPr>
  </w:style>
  <w:style w:type="character" w:styleId="IntenseEmphasis">
    <w:name w:val="Intense Emphasis"/>
    <w:basedOn w:val="DefaultParagraphFont"/>
    <w:uiPriority w:val="21"/>
    <w:qFormat/>
    <w:rsid w:val="00A844E4"/>
    <w:rPr>
      <w:i/>
      <w:iCs/>
      <w:color w:val="0F4761" w:themeColor="accent1" w:themeShade="BF"/>
    </w:rPr>
  </w:style>
  <w:style w:type="paragraph" w:styleId="IntenseQuote">
    <w:name w:val="Intense Quote"/>
    <w:basedOn w:val="Normal"/>
    <w:next w:val="Normal"/>
    <w:link w:val="IntenseQuoteChar"/>
    <w:uiPriority w:val="30"/>
    <w:qFormat/>
    <w:rsid w:val="00A844E4"/>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A844E4"/>
    <w:rPr>
      <w:i/>
      <w:iCs/>
      <w:color w:val="0F4761" w:themeColor="accent1" w:themeShade="BF"/>
    </w:rPr>
  </w:style>
  <w:style w:type="character" w:styleId="IntenseReference">
    <w:name w:val="Intense Reference"/>
    <w:basedOn w:val="DefaultParagraphFont"/>
    <w:uiPriority w:val="32"/>
    <w:qFormat/>
    <w:rsid w:val="00A844E4"/>
    <w:rPr>
      <w:b/>
      <w:bCs/>
      <w:smallCaps/>
      <w:color w:val="0F4761" w:themeColor="accent1" w:themeShade="BF"/>
      <w:spacing w:val="5"/>
    </w:rPr>
  </w:style>
  <w:style w:type="character" w:styleId="Hyperlink">
    <w:name w:val="Hyperlink"/>
    <w:basedOn w:val="DefaultParagraphFont"/>
    <w:uiPriority w:val="99"/>
    <w:unhideWhenUsed/>
    <w:rsid w:val="00061122"/>
    <w:rPr>
      <w:color w:val="467886" w:themeColor="hyperlink"/>
      <w:u w:val="single"/>
    </w:rPr>
  </w:style>
  <w:style w:type="character" w:styleId="UnresolvedMention">
    <w:name w:val="Unresolved Mention"/>
    <w:basedOn w:val="DefaultParagraphFont"/>
    <w:uiPriority w:val="99"/>
    <w:semiHidden/>
    <w:unhideWhenUsed/>
    <w:rsid w:val="00061122"/>
    <w:rPr>
      <w:color w:val="605E5C"/>
      <w:shd w:val="clear" w:color="auto" w:fill="E1DFDD"/>
    </w:rPr>
  </w:style>
  <w:style w:type="paragraph" w:customStyle="1" w:styleId="isselectedend">
    <w:name w:val="isselectedend"/>
    <w:basedOn w:val="Normal"/>
    <w:rsid w:val="008A4157"/>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8A4157"/>
    <w:rPr>
      <w:b/>
      <w:bCs/>
    </w:rPr>
  </w:style>
  <w:style w:type="paragraph" w:styleId="NormalWeb">
    <w:name w:val="Normal (Web)"/>
    <w:basedOn w:val="Normal"/>
    <w:uiPriority w:val="99"/>
    <w:semiHidden/>
    <w:unhideWhenUsed/>
    <w:rsid w:val="008A4157"/>
    <w:pPr>
      <w:spacing w:before="100" w:beforeAutospacing="1" w:after="100" w:afterAutospacing="1" w:line="240" w:lineRule="auto"/>
    </w:pPr>
    <w:rPr>
      <w:rFonts w:ascii="Times New Roman" w:eastAsia="Times New Roman" w:hAnsi="Times New Roman" w:cs="Times New Roman"/>
      <w:lang w:val="en-GB" w:eastAsia="en-GB"/>
    </w:rPr>
  </w:style>
  <w:style w:type="paragraph" w:customStyle="1" w:styleId="pdq2pgselectionanchorcontainer">
    <w:name w:val="pdq2pg_selectionanchorcontainer"/>
    <w:basedOn w:val="Normal"/>
    <w:rsid w:val="00267D44"/>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D00D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www.ihi.org/" TargetMode="External"/><Relationship Id="rId18" Type="http://schemas.openxmlformats.org/officeDocument/2006/relationships/hyperlink" Target="https://link.springer.com/article/10.1186/s12913-023-10030-8" TargetMode="External"/><Relationship Id="rId3" Type="http://schemas.openxmlformats.org/officeDocument/2006/relationships/styles" Target="styles.xml"/><Relationship Id="rId21" Type="http://schemas.openxmlformats.org/officeDocument/2006/relationships/hyperlink" Target="https://www.england.nhs.uk" TargetMode="External"/><Relationship Id="rId7" Type="http://schemas.openxmlformats.org/officeDocument/2006/relationships/image" Target="media/image2.emf"/><Relationship Id="rId12" Type="http://schemas.openxmlformats.org/officeDocument/2006/relationships/hyperlink" Target="https://www.england.nhs.uk/improvement-hub/" TargetMode="External"/><Relationship Id="rId17" Type="http://schemas.openxmlformats.org/officeDocument/2006/relationships/hyperlink" Target="https://www.england.nhs.uk/publication/community-mental-health-survey-2024-national-qualitative-report/" TargetMode="External"/><Relationship Id="rId2" Type="http://schemas.openxmlformats.org/officeDocument/2006/relationships/numbering" Target="numbering.xml"/><Relationship Id="rId16" Type="http://schemas.openxmlformats.org/officeDocument/2006/relationships/hyperlink" Target="https://doi.org/10.1080/03075079.2018.1544237" TargetMode="External"/><Relationship Id="rId20" Type="http://schemas.openxmlformats.org/officeDocument/2006/relationships/hyperlink" Target="https://www.kingsfund.org.uk"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https://www.longtermplan.nhs.uk/" TargetMode="External"/><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hyperlink" Target="https://www.leadershipacademy.nhs.uk" TargetMode="External"/><Relationship Id="rId4" Type="http://schemas.openxmlformats.org/officeDocument/2006/relationships/settings" Target="settings.xml"/><Relationship Id="rId9" Type="http://schemas.openxmlformats.org/officeDocument/2006/relationships/hyperlink" Target="https://www.rev.com/onlinevoicerecorder" TargetMode="External"/><Relationship Id="rId14" Type="http://schemas.openxmlformats.org/officeDocument/2006/relationships/hyperlink" Target="https://reflection.ed.ac.uk/reflectors-toolkit/reflecting-on-experience/gibbs-reflective-cycle?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40572-49A8-41F9-A581-70BA55EE7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2559</Words>
  <Characters>14591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Lookman</dc:creator>
  <cp:keywords/>
  <dc:description/>
  <cp:lastModifiedBy>Haroon Lookman</cp:lastModifiedBy>
  <cp:revision>2</cp:revision>
  <dcterms:created xsi:type="dcterms:W3CDTF">2026-07-06T10:08:00Z</dcterms:created>
  <dcterms:modified xsi:type="dcterms:W3CDTF">2026-07-06T10:08:00Z</dcterms:modified>
</cp:coreProperties>
</file>