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3.png" ContentType="image/png"/>
  <Override PartName="/word/media/image4.png" ContentType="image/png"/>
  <Override PartName="/word/media/image14.png" ContentType="image/png"/>
  <Override PartName="/word/media/image5.png" ContentType="image/png"/>
  <Override PartName="/word/media/image15.png" ContentType="image/png"/>
  <Override PartName="/word/media/image6.png" ContentType="image/png"/>
  <Override PartName="/word/media/image10.png" ContentType="image/png"/>
  <Override PartName="/word/media/image1.png" ContentType="image/png"/>
  <Override PartName="/word/media/image7.png" ContentType="image/png"/>
  <Override PartName="/word/media/image11.png" ContentType="image/png"/>
  <Override PartName="/word/media/image2.png" ContentType="image/png"/>
  <Override PartName="/word/media/image8.png" ContentType="image/png"/>
  <Override PartName="/word/media/image12.png" ContentType="image/png"/>
  <Override PartName="/word/media/image3.png" ContentType="image/png"/>
  <Override PartName="/word/media/image9.png" ContentType="image/png"/>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240" w:after="240"/>
        <w:jc w:val="center"/>
        <w:rPr>
          <w:rFonts w:cs="Arial"/>
          <w:b/>
          <w:bCs/>
          <w:sz w:val="32"/>
          <w:szCs w:val="24"/>
        </w:rPr>
      </w:pPr>
      <w:r>
        <w:rPr>
          <w:rFonts w:cs="Arial"/>
          <w:b/>
          <w:bCs/>
          <w:sz w:val="32"/>
          <w:szCs w:val="24"/>
        </w:rPr>
      </w:r>
    </w:p>
    <w:p>
      <w:pPr>
        <w:pStyle w:val="Normal"/>
        <w:spacing w:before="240" w:after="240"/>
        <w:jc w:val="center"/>
        <w:rPr>
          <w:rFonts w:cs="Arial"/>
          <w:b/>
          <w:bCs/>
          <w:sz w:val="32"/>
          <w:szCs w:val="24"/>
        </w:rPr>
      </w:pPr>
      <w:r>
        <w:rPr>
          <w:rFonts w:cs="Arial"/>
          <w:b/>
          <w:bCs/>
          <w:sz w:val="32"/>
          <w:szCs w:val="24"/>
        </w:rPr>
      </w:r>
    </w:p>
    <w:p>
      <w:pPr>
        <w:pStyle w:val="Normal"/>
        <w:jc w:val="center"/>
        <w:rPr>
          <w:rFonts w:cs="Arial"/>
          <w:b/>
          <w:bCs/>
          <w:sz w:val="32"/>
          <w:szCs w:val="24"/>
        </w:rPr>
      </w:pPr>
      <w:r>
        <w:rPr>
          <w:rFonts w:cs="Arial"/>
          <w:b/>
          <w:bCs/>
          <w:sz w:val="32"/>
          <w:szCs w:val="24"/>
        </w:rPr>
      </w:r>
    </w:p>
    <w:p>
      <w:pPr>
        <w:pStyle w:val="Normal"/>
        <w:jc w:val="center"/>
        <w:rPr>
          <w:rFonts w:cs="Arial"/>
          <w:b/>
          <w:bCs/>
          <w:sz w:val="32"/>
          <w:szCs w:val="24"/>
        </w:rPr>
      </w:pPr>
      <w:r>
        <w:rPr/>
        <w:drawing>
          <wp:inline distT="0" distB="0" distL="0" distR="0">
            <wp:extent cx="5731510" cy="2394585"/>
            <wp:effectExtent l="0" t="0" r="0" b="0"/>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aunches new digital healthcare  course - Digital Health and Care Wales"/>
                    <pic:cNvPicPr>
                      <a:picLocks noChangeAspect="1" noChangeArrowheads="1"/>
                    </pic:cNvPicPr>
                  </pic:nvPicPr>
                  <pic:blipFill>
                    <a:blip r:embed="rId2"/>
                    <a:stretch>
                      <a:fillRect/>
                    </a:stretch>
                  </pic:blipFill>
                  <pic:spPr bwMode="auto">
                    <a:xfrm>
                      <a:off x="0" y="0"/>
                      <a:ext cx="5731510" cy="2394585"/>
                    </a:xfrm>
                    <a:prstGeom prst="rect">
                      <a:avLst/>
                    </a:prstGeom>
                  </pic:spPr>
                </pic:pic>
              </a:graphicData>
            </a:graphic>
          </wp:inline>
        </w:drawing>
      </w:r>
    </w:p>
    <w:p>
      <w:pPr>
        <w:pStyle w:val="Normal"/>
        <w:jc w:val="center"/>
        <w:rPr>
          <w:rFonts w:cs="Arial"/>
          <w:b/>
          <w:bCs/>
          <w:sz w:val="32"/>
          <w:szCs w:val="24"/>
        </w:rPr>
      </w:pPr>
      <w:r>
        <w:rPr>
          <w:rFonts w:cs="Arial"/>
          <w:b/>
          <w:bCs/>
          <w:sz w:val="32"/>
          <w:szCs w:val="24"/>
        </w:rPr>
      </w:r>
    </w:p>
    <w:p>
      <w:pPr>
        <w:pStyle w:val="Normal"/>
        <w:jc w:val="center"/>
        <w:rPr>
          <w:rFonts w:cs="Arial"/>
          <w:b/>
          <w:bCs/>
          <w:sz w:val="32"/>
          <w:szCs w:val="24"/>
        </w:rPr>
      </w:pPr>
      <w:r>
        <w:rPr>
          <w:rFonts w:cs="Arial"/>
          <w:b/>
          <w:bCs/>
          <w:sz w:val="32"/>
          <w:szCs w:val="24"/>
        </w:rPr>
      </w:r>
    </w:p>
    <w:p>
      <w:pPr>
        <w:pStyle w:val="Normal"/>
        <w:jc w:val="center"/>
        <w:rPr>
          <w:rFonts w:cs="Arial"/>
          <w:b/>
          <w:bCs/>
          <w:sz w:val="40"/>
          <w:szCs w:val="32"/>
        </w:rPr>
      </w:pPr>
      <w:r>
        <w:rPr>
          <w:rFonts w:cs="Arial" w:ascii="Aptos;Aptos EmbeddedFont;Aptos MSFontService;Calibri;Helvetica;sans-serif" w:hAnsi="Aptos;Aptos EmbeddedFont;Aptos MSFontService;Calibri;Helvetica;sans-serif"/>
          <w:b/>
          <w:bCs/>
          <w:i w:val="false"/>
          <w:caps w:val="false"/>
          <w:smallCaps w:val="false"/>
          <w:color w:val="000000"/>
          <w:spacing w:val="0"/>
          <w:sz w:val="32"/>
          <w:szCs w:val="24"/>
        </w:rPr>
        <w:t>MSc Data and Artificial Intelligence</w:t>
      </w:r>
    </w:p>
    <w:p>
      <w:pPr>
        <w:pStyle w:val="Normal"/>
        <w:widowControl/>
        <w:spacing w:lineRule="auto" w:line="432" w:before="120" w:after="240"/>
        <w:ind w:hanging="0" w:left="0" w:right="0"/>
        <w:jc w:val="center"/>
        <w:rPr>
          <w:rFonts w:ascii="Aptos;Aptos EmbeddedFont;Aptos MSFontService;Calibri;Helvetica;sans-serif" w:hAnsi="Aptos;Aptos EmbeddedFont;Aptos MSFontService;Calibri;Helvetica;sans-serif"/>
          <w:b/>
          <w:i w:val="false"/>
          <w:i w:val="false"/>
          <w:caps w:val="false"/>
          <w:smallCaps w:val="false"/>
          <w:color w:val="000000"/>
          <w:spacing w:val="0"/>
          <w:sz w:val="24"/>
        </w:rPr>
      </w:pPr>
      <w:r>
        <w:rPr>
          <w:rFonts w:ascii="Aptos;Aptos EmbeddedFont;Aptos MSFontService;Calibri;Helvetica;sans-serif" w:hAnsi="Aptos;Aptos EmbeddedFont;Aptos MSFontService;Calibri;Helvetica;sans-serif"/>
          <w:b/>
          <w:i w:val="false"/>
          <w:caps w:val="false"/>
          <w:smallCaps w:val="false"/>
          <w:color w:val="000000"/>
          <w:spacing w:val="0"/>
          <w:sz w:val="24"/>
        </w:rPr>
        <w:t>Module Code: ACCA7015</w:t>
        <w:br/>
        <w:t>Module Title: Data Mining &amp; Visualisation</w:t>
      </w:r>
    </w:p>
    <w:p>
      <w:pPr>
        <w:pStyle w:val="Normal"/>
        <w:widowControl/>
        <w:spacing w:lineRule="auto" w:line="432" w:before="120" w:after="240"/>
        <w:ind w:hanging="0" w:left="0" w:right="0"/>
        <w:jc w:val="center"/>
        <w:rPr>
          <w:rFonts w:ascii="Aptos;Aptos EmbeddedFont;Aptos MSFontService;Calibri;Helvetica;sans-serif" w:hAnsi="Aptos;Aptos EmbeddedFont;Aptos MSFontService;Calibri;Helvetica;sans-serif"/>
          <w:b/>
          <w:i w:val="false"/>
          <w:i w:val="false"/>
          <w:caps w:val="false"/>
          <w:smallCaps w:val="false"/>
          <w:color w:val="000000"/>
          <w:spacing w:val="0"/>
          <w:sz w:val="24"/>
        </w:rPr>
      </w:pPr>
      <w:r>
        <w:rPr>
          <w:rFonts w:ascii="Aptos;Aptos EmbeddedFont;Aptos MSFontService;Calibri;Helvetica;sans-serif" w:hAnsi="Aptos;Aptos EmbeddedFont;Aptos MSFontService;Calibri;Helvetica;sans-serif"/>
          <w:b/>
          <w:i w:val="false"/>
          <w:caps w:val="false"/>
          <w:smallCaps w:val="false"/>
          <w:color w:val="000000"/>
          <w:spacing w:val="0"/>
          <w:sz w:val="24"/>
        </w:rPr>
        <w:t>Assignment</w:t>
      </w:r>
    </w:p>
    <w:p>
      <w:pPr>
        <w:pStyle w:val="Normal"/>
        <w:widowControl/>
        <w:spacing w:lineRule="auto" w:line="432" w:before="120" w:after="240"/>
        <w:ind w:hanging="0" w:left="0" w:right="0"/>
        <w:jc w:val="center"/>
        <w:rPr>
          <w:rFonts w:ascii="Aptos;Aptos EmbeddedFont;Aptos MSFontService;Calibri;Helvetica;sans-serif" w:hAnsi="Aptos;Aptos EmbeddedFont;Aptos MSFontService;Calibri;Helvetica;sans-serif"/>
          <w:b/>
          <w:i w:val="false"/>
          <w:i w:val="false"/>
          <w:caps w:val="false"/>
          <w:smallCaps w:val="false"/>
          <w:color w:val="000000"/>
          <w:spacing w:val="0"/>
          <w:sz w:val="24"/>
        </w:rPr>
      </w:pPr>
      <w:r>
        <w:rPr>
          <w:rFonts w:ascii="Aptos;Aptos EmbeddedFont;Aptos MSFontService;Calibri;Helvetica;sans-serif" w:hAnsi="Aptos;Aptos EmbeddedFont;Aptos MSFontService;Calibri;Helvetica;sans-serif"/>
          <w:b/>
          <w:i w:val="false"/>
          <w:caps w:val="false"/>
          <w:smallCaps w:val="false"/>
          <w:color w:val="000000"/>
          <w:spacing w:val="0"/>
          <w:sz w:val="24"/>
        </w:rPr>
        <w:t>Exploratory Data Analysis – Report and Demonstration</w:t>
      </w:r>
    </w:p>
    <w:p>
      <w:pPr>
        <w:pStyle w:val="Normal"/>
        <w:widowControl/>
        <w:spacing w:lineRule="auto" w:line="432" w:before="120" w:after="240"/>
        <w:ind w:hanging="0" w:left="0" w:right="0"/>
        <w:jc w:val="center"/>
        <w:rPr>
          <w:rFonts w:ascii="Aptos;Aptos EmbeddedFont;Aptos MSFontService;Calibri;Helvetica;sans-serif" w:hAnsi="Aptos;Aptos EmbeddedFont;Aptos MSFontService;Calibri;Helvetica;sans-serif"/>
          <w:b/>
          <w:i w:val="false"/>
          <w:i w:val="false"/>
          <w:caps w:val="false"/>
          <w:smallCaps w:val="false"/>
          <w:color w:val="000000"/>
          <w:spacing w:val="0"/>
          <w:sz w:val="24"/>
        </w:rPr>
      </w:pPr>
      <w:r>
        <w:rPr>
          <w:rFonts w:ascii="Aptos;Aptos EmbeddedFont;Aptos MSFontService;Calibri;Helvetica;sans-serif" w:hAnsi="Aptos;Aptos EmbeddedFont;Aptos MSFontService;Calibri;Helvetica;sans-serif"/>
          <w:b/>
          <w:i w:val="false"/>
          <w:caps w:val="false"/>
          <w:smallCaps w:val="false"/>
          <w:color w:val="000000"/>
          <w:spacing w:val="0"/>
          <w:sz w:val="24"/>
        </w:rPr>
        <w:t>Student Name: Rushita Dodiya</w:t>
        <w:br/>
        <w:t>Student ID: 2522630</w:t>
        <w:br/>
        <w:t>Professor: Dr Nouh Elmitwally</w:t>
      </w:r>
    </w:p>
    <w:p>
      <w:pPr>
        <w:pStyle w:val="Normal"/>
        <w:jc w:val="center"/>
        <w:rPr>
          <w:rFonts w:cs="Arial"/>
          <w:b/>
          <w:bCs/>
          <w:sz w:val="40"/>
          <w:szCs w:val="32"/>
        </w:rPr>
      </w:pPr>
      <w:r>
        <w:rPr>
          <w:rFonts w:cs="Arial"/>
          <w:b/>
          <w:bCs/>
          <w:sz w:val="40"/>
          <w:szCs w:val="32"/>
        </w:rPr>
      </w:r>
    </w:p>
    <w:p>
      <w:pPr>
        <w:pStyle w:val="Normal"/>
        <w:spacing w:before="0" w:after="240"/>
        <w:jc w:val="center"/>
        <w:rPr>
          <w:b/>
          <w:bCs/>
        </w:rPr>
      </w:pPr>
      <w:r>
        <w:rPr>
          <w:b/>
          <w:bCs/>
        </w:rPr>
        <w:t>Abstract</w:t>
      </w:r>
    </w:p>
    <w:p>
      <w:pPr>
        <w:pStyle w:val="BodyText"/>
        <w:rPr>
          <w:rFonts w:cs="Arial"/>
        </w:rPr>
      </w:pPr>
      <w:r>
        <w:rPr>
          <w:rFonts w:cs="Arial"/>
        </w:rPr>
        <w:t>Crime analysis and prediction have become critical in modern urban environments as crime rates continue to increase and law enforcement agencies require more efficient strategies for prevention and response. Machine learning approaches offer effective methods for processing large crime datasets and discovering patterns that can assist predictive policing. This research explores the use of machine learning models to determine the likelihood that a reported crime incident will lead to an arrest by utilizing a large-scale crime dataset.</w:t>
      </w:r>
    </w:p>
    <w:p>
      <w:pPr>
        <w:pStyle w:val="BodyText"/>
        <w:rPr/>
      </w:pPr>
      <w:r>
        <w:rPr/>
        <w:t>The dataset employed in this study includes more than 239,000 crime records containing various attributes such as crime category, location, time, and law enforcement outcomes. To predict arrest outcomes, three supervised learning algorithms—Logistic Regression, Decision Tree, and Random Forest—were applied. Additionally, K-Means clustering was used to examine spatial distributions and patterns related to arrest incidents.</w:t>
      </w:r>
    </w:p>
    <w:p>
      <w:pPr>
        <w:pStyle w:val="BodyText"/>
        <w:rPr/>
      </w:pPr>
      <w:r>
        <w:rPr/>
        <w:t>The experimental evaluation indicates that Logistic Regression produced the highest prediction accuracy at approximately 93.17%, while Decision Tree and Random Forest achieved accuracies of 92.94% and 92.53%, respectively. Despite the high accuracy levels, the models showed relatively lower recall for arrest cases, primarily due to class imbalance in the dataset. Feature importance analysis based on the Random Forest model identified crime type, location description, and geographic characteristics as key variables influencing arrest predictions.</w:t>
      </w:r>
    </w:p>
    <w:p>
      <w:pPr>
        <w:pStyle w:val="BodyText"/>
        <w:rPr/>
      </w:pPr>
      <w:r>
        <w:rPr/>
        <w:t>Overall, the results suggest that machine learning techniques can successfully uncover crime-related patterns and contribute to data-driven decision-making in law enforcement. Future studies may focus on enhancing model effectiveness through advanced algorithms and implementing strategies to mitigate class imbalance, thereby improving overall predictive performance.</w:t>
      </w:r>
    </w:p>
    <w:p>
      <w:pPr>
        <w:pStyle w:val="Normal"/>
        <w:rPr>
          <w:rFonts w:cs="Arial"/>
        </w:rPr>
      </w:pPr>
      <w:r>
        <w:rPr>
          <w:rFonts w:cs="Arial"/>
        </w:rPr>
      </w:r>
    </w:p>
    <w:p>
      <w:pPr>
        <w:pStyle w:val="Normal"/>
        <w:rPr>
          <w:rFonts w:cs="Arial"/>
        </w:rPr>
      </w:pPr>
      <w:r>
        <w:rPr>
          <w:rFonts w:cs="Arial"/>
        </w:rPr>
      </w:r>
      <w:r>
        <w:br w:type="page"/>
      </w:r>
    </w:p>
    <w:p>
      <w:pPr>
        <w:pStyle w:val="Normal"/>
        <w:spacing w:before="0" w:after="240"/>
        <w:jc w:val="center"/>
        <w:rPr>
          <w:b/>
          <w:bCs/>
          <w:sz w:val="24"/>
          <w:szCs w:val="24"/>
        </w:rPr>
      </w:pPr>
      <w:r>
        <w:rPr>
          <w:b/>
          <w:bCs/>
          <w:sz w:val="24"/>
          <w:szCs w:val="24"/>
        </w:rPr>
        <w:t>Table of Contents</w:t>
      </w:r>
    </w:p>
    <w:p>
      <w:pPr>
        <w:pStyle w:val="TOC1"/>
        <w:tabs>
          <w:tab w:val="clear" w:pos="720"/>
          <w:tab w:val="left" w:pos="480" w:leader="none"/>
          <w:tab w:val="right" w:pos="9016" w:leader="dot"/>
        </w:tabs>
        <w:rPr/>
      </w:pPr>
      <w:hyperlink w:anchor="_Toc222252089">
        <w:r>
          <w:rPr>
            <w:rStyle w:val="ListLabel58"/>
            <w:rFonts w:cs="Arial"/>
            <w:vanish w:val="false"/>
            <w:sz w:val="18"/>
            <w:szCs w:val="18"/>
          </w:rPr>
          <w:t>1.</w:t>
        </w:r>
        <w:r>
          <w:rPr>
            <w:rStyle w:val="ListLabel58"/>
            <w:rFonts w:ascii="Calibri" w:hAnsi="Calibri"/>
            <w:sz w:val="18"/>
            <w:szCs w:val="18"/>
            <w:lang w:val="en-US" w:eastAsia="en-US"/>
          </w:rPr>
          <w:tab/>
        </w:r>
        <w:r>
          <w:rPr>
            <w:rStyle w:val="ListLabel58"/>
            <w:rFonts w:cs="Arial"/>
            <w:sz w:val="18"/>
            <w:szCs w:val="18"/>
          </w:rPr>
          <w:t>Introduction</w:t>
        </w:r>
        <w:r>
          <w:rPr>
            <w:rStyle w:val="ListLabel58"/>
            <w:vanish w:val="false"/>
            <w:sz w:val="18"/>
            <w:szCs w:val="18"/>
          </w:rPr>
          <w:tab/>
        </w:r>
      </w:hyperlink>
      <w:r>
        <w:rPr>
          <w:vanish w:val="false"/>
          <w:sz w:val="18"/>
          <w:szCs w:val="18"/>
        </w:rPr>
        <w:t>4</w:t>
      </w:r>
    </w:p>
    <w:p>
      <w:pPr>
        <w:pStyle w:val="TOC2"/>
        <w:tabs>
          <w:tab w:val="clear" w:pos="720"/>
          <w:tab w:val="right" w:pos="9016" w:leader="dot"/>
        </w:tabs>
        <w:rPr/>
      </w:pPr>
      <w:hyperlink w:anchor="_Toc222252090">
        <w:r>
          <w:rPr>
            <w:rStyle w:val="ListLabel58"/>
            <w:rFonts w:cs="Arial"/>
            <w:vanish w:val="false"/>
            <w:sz w:val="18"/>
            <w:szCs w:val="18"/>
          </w:rPr>
          <w:t xml:space="preserve">1.1 </w:t>
        </w:r>
        <w:r>
          <w:rPr>
            <w:rStyle w:val="ListLabel58"/>
            <w:rFonts w:cs="Arial"/>
            <w:vanish w:val="false"/>
            <w:sz w:val="18"/>
            <w:szCs w:val="18"/>
            <w:lang w:val="en-IN"/>
          </w:rPr>
          <w:t>Background</w:t>
        </w:r>
        <w:r>
          <w:rPr>
            <w:rStyle w:val="ListLabel58"/>
            <w:vanish w:val="false"/>
            <w:sz w:val="18"/>
            <w:szCs w:val="18"/>
          </w:rPr>
          <w:tab/>
        </w:r>
      </w:hyperlink>
      <w:r>
        <w:rPr>
          <w:vanish w:val="false"/>
          <w:sz w:val="18"/>
          <w:szCs w:val="18"/>
        </w:rPr>
        <w:t>4</w:t>
      </w:r>
    </w:p>
    <w:p>
      <w:pPr>
        <w:pStyle w:val="TOC2"/>
        <w:tabs>
          <w:tab w:val="clear" w:pos="720"/>
          <w:tab w:val="right" w:pos="9016" w:leader="dot"/>
        </w:tabs>
        <w:rPr/>
      </w:pPr>
      <w:hyperlink w:anchor="_Toc222252091">
        <w:r>
          <w:rPr>
            <w:rStyle w:val="ListLabel58"/>
            <w:vanish w:val="false"/>
            <w:sz w:val="18"/>
            <w:szCs w:val="18"/>
            <w:lang w:val="en-IN"/>
          </w:rPr>
          <w:t xml:space="preserve">1.2 </w:t>
        </w:r>
        <w:r>
          <w:rPr>
            <w:rStyle w:val="ListLabel58"/>
            <w:rFonts w:cs="Arial"/>
            <w:b w:val="false"/>
            <w:bCs w:val="false"/>
            <w:vanish w:val="false"/>
            <w:sz w:val="18"/>
            <w:szCs w:val="18"/>
            <w:lang w:val="en-IN"/>
          </w:rPr>
          <w:t>Problem Statement</w:t>
        </w:r>
        <w:r>
          <w:rPr>
            <w:rStyle w:val="ListLabel58"/>
            <w:vanish w:val="false"/>
            <w:sz w:val="18"/>
            <w:szCs w:val="18"/>
          </w:rPr>
          <w:tab/>
        </w:r>
      </w:hyperlink>
      <w:r>
        <w:rPr>
          <w:vanish w:val="false"/>
          <w:sz w:val="18"/>
          <w:szCs w:val="18"/>
        </w:rPr>
        <w:t>4</w:t>
      </w:r>
    </w:p>
    <w:p>
      <w:pPr>
        <w:pStyle w:val="TOC2"/>
        <w:tabs>
          <w:tab w:val="clear" w:pos="720"/>
          <w:tab w:val="right" w:pos="9016" w:leader="dot"/>
        </w:tabs>
        <w:rPr/>
      </w:pPr>
      <w:hyperlink w:anchor="_Toc222252092">
        <w:r>
          <w:rPr>
            <w:rStyle w:val="ListLabel58"/>
            <w:vanish w:val="false"/>
            <w:sz w:val="18"/>
            <w:szCs w:val="18"/>
            <w:lang w:val="en-IN"/>
          </w:rPr>
          <w:t>1.3 Aim and objectives</w:t>
        </w:r>
        <w:r>
          <w:rPr>
            <w:rStyle w:val="ListLabel58"/>
            <w:vanish w:val="false"/>
            <w:sz w:val="18"/>
            <w:szCs w:val="18"/>
          </w:rPr>
          <w:tab/>
        </w:r>
      </w:hyperlink>
      <w:r>
        <w:rPr>
          <w:vanish w:val="false"/>
          <w:sz w:val="18"/>
          <w:szCs w:val="18"/>
        </w:rPr>
        <w:t>4</w:t>
      </w:r>
    </w:p>
    <w:p>
      <w:pPr>
        <w:pStyle w:val="TOC2"/>
        <w:tabs>
          <w:tab w:val="clear" w:pos="720"/>
          <w:tab w:val="right" w:pos="9016" w:leader="dot"/>
        </w:tabs>
        <w:rPr/>
      </w:pPr>
      <w:hyperlink w:anchor="_Toc222252092">
        <w:r>
          <w:rPr>
            <w:rStyle w:val="ListLabel58"/>
            <w:vanish w:val="false"/>
            <w:sz w:val="18"/>
            <w:szCs w:val="18"/>
            <w:lang w:val="en-IN"/>
          </w:rPr>
          <w:t>1.4 Purpose and scope of the report</w:t>
        </w:r>
        <w:r>
          <w:rPr>
            <w:rStyle w:val="ListLabel58"/>
            <w:vanish w:val="false"/>
            <w:sz w:val="18"/>
            <w:szCs w:val="18"/>
          </w:rPr>
          <w:tab/>
        </w:r>
      </w:hyperlink>
      <w:r>
        <w:rPr>
          <w:vanish w:val="false"/>
          <w:sz w:val="18"/>
          <w:szCs w:val="18"/>
        </w:rPr>
        <w:t>5</w:t>
      </w:r>
    </w:p>
    <w:p>
      <w:pPr>
        <w:pStyle w:val="TOC1"/>
        <w:tabs>
          <w:tab w:val="clear" w:pos="720"/>
          <w:tab w:val="left" w:pos="480" w:leader="none"/>
          <w:tab w:val="right" w:pos="9016" w:leader="dot"/>
        </w:tabs>
        <w:rPr/>
      </w:pPr>
      <w:hyperlink w:anchor="_Toc222252093">
        <w:r>
          <w:rPr>
            <w:rStyle w:val="ListLabel58"/>
            <w:rFonts w:cs="Arial"/>
            <w:vanish w:val="false"/>
            <w:sz w:val="18"/>
            <w:szCs w:val="18"/>
          </w:rPr>
          <w:t>2.</w:t>
        </w:r>
        <w:r>
          <w:rPr>
            <w:rStyle w:val="ListLabel58"/>
            <w:rFonts w:ascii="Calibri" w:hAnsi="Calibri"/>
            <w:sz w:val="18"/>
            <w:szCs w:val="18"/>
            <w:lang w:val="en-US" w:eastAsia="en-US"/>
          </w:rPr>
          <w:tab/>
        </w:r>
        <w:r>
          <w:rPr>
            <w:rStyle w:val="ListLabel58"/>
            <w:rFonts w:cs="Arial"/>
            <w:sz w:val="18"/>
            <w:szCs w:val="18"/>
          </w:rPr>
          <w:t>Literature review</w:t>
        </w:r>
        <w:r>
          <w:rPr>
            <w:rStyle w:val="ListLabel58"/>
            <w:vanish w:val="false"/>
            <w:sz w:val="18"/>
            <w:szCs w:val="18"/>
          </w:rPr>
          <w:tab/>
        </w:r>
      </w:hyperlink>
      <w:r>
        <w:rPr>
          <w:vanish w:val="false"/>
          <w:sz w:val="18"/>
          <w:szCs w:val="18"/>
        </w:rPr>
        <w:t>6</w:t>
      </w:r>
    </w:p>
    <w:p>
      <w:pPr>
        <w:pStyle w:val="TOC2"/>
        <w:tabs>
          <w:tab w:val="clear" w:pos="720"/>
          <w:tab w:val="right" w:pos="9016" w:leader="dot"/>
        </w:tabs>
        <w:rPr/>
      </w:pPr>
      <w:hyperlink w:anchor="_Toc222252094">
        <w:r>
          <w:rPr>
            <w:rStyle w:val="ListLabel64"/>
            <w:rFonts w:cs="Arial"/>
            <w:vanish w:val="false"/>
            <w:sz w:val="18"/>
            <w:szCs w:val="18"/>
          </w:rPr>
          <w:t xml:space="preserve">2.1 </w:t>
        </w:r>
        <w:r>
          <w:rPr>
            <w:rStyle w:val="ListLabel64"/>
            <w:rFonts w:cs="Arial"/>
            <w:b/>
            <w:bCs/>
            <w:vanish w:val="false"/>
            <w:sz w:val="18"/>
            <w:szCs w:val="18"/>
          </w:rPr>
          <w:t xml:space="preserve"> </w:t>
        </w:r>
        <w:r>
          <w:rPr>
            <w:rStyle w:val="ListLabel64"/>
            <w:rFonts w:cs="Arial"/>
            <w:b w:val="false"/>
            <w:bCs w:val="false"/>
            <w:vanish w:val="false"/>
            <w:sz w:val="18"/>
            <w:szCs w:val="18"/>
          </w:rPr>
          <w:t>Machine Learning in Crime Prediction</w:t>
        </w:r>
        <w:r>
          <w:rPr>
            <w:rStyle w:val="ListLabel64"/>
            <w:b w:val="false"/>
            <w:bCs w:val="false"/>
            <w:vanish w:val="false"/>
            <w:sz w:val="18"/>
            <w:szCs w:val="18"/>
          </w:rPr>
          <w:tab/>
        </w:r>
      </w:hyperlink>
      <w:r>
        <w:rPr>
          <w:b w:val="false"/>
          <w:bCs w:val="false"/>
          <w:vanish w:val="false"/>
          <w:sz w:val="18"/>
          <w:szCs w:val="18"/>
        </w:rPr>
        <w:t>6</w:t>
      </w:r>
    </w:p>
    <w:p>
      <w:pPr>
        <w:pStyle w:val="TOC2"/>
        <w:tabs>
          <w:tab w:val="clear" w:pos="720"/>
          <w:tab w:val="right" w:pos="9016" w:leader="dot"/>
        </w:tabs>
        <w:rPr/>
      </w:pPr>
      <w:hyperlink w:anchor="_Toc222252095">
        <w:r>
          <w:rPr>
            <w:rStyle w:val="ListLabel58"/>
            <w:rFonts w:cs="Arial"/>
            <w:b w:val="false"/>
            <w:bCs w:val="false"/>
            <w:vanish w:val="false"/>
            <w:sz w:val="18"/>
            <w:szCs w:val="18"/>
          </w:rPr>
          <w:t>2.2 Classification Algorithms for Crime Analytics</w:t>
        </w:r>
        <w:r>
          <w:rPr>
            <w:rStyle w:val="ListLabel58"/>
            <w:vanish w:val="false"/>
            <w:sz w:val="18"/>
            <w:szCs w:val="18"/>
          </w:rPr>
          <w:tab/>
        </w:r>
      </w:hyperlink>
      <w:r>
        <w:rPr>
          <w:vanish w:val="false"/>
          <w:sz w:val="18"/>
          <w:szCs w:val="18"/>
        </w:rPr>
        <w:t>6</w:t>
      </w:r>
    </w:p>
    <w:p>
      <w:pPr>
        <w:pStyle w:val="TOC2"/>
        <w:tabs>
          <w:tab w:val="clear" w:pos="720"/>
          <w:tab w:val="right" w:pos="9016" w:leader="dot"/>
        </w:tabs>
        <w:rPr/>
      </w:pPr>
      <w:r>
        <w:rPr>
          <w:rFonts w:cs="Arial"/>
          <w:b w:val="false"/>
          <w:bCs w:val="false"/>
          <w:vanish w:val="false"/>
          <w:sz w:val="18"/>
          <w:szCs w:val="18"/>
        </w:rPr>
        <w:t>2.3 Clustering Techniques for Crime Pattern Discovery</w:t>
      </w:r>
      <w:hyperlink w:anchor="_Toc222252096">
        <w:r>
          <w:rPr>
            <w:rStyle w:val="ListLabel58"/>
            <w:vanish w:val="false"/>
            <w:sz w:val="18"/>
            <w:szCs w:val="18"/>
          </w:rPr>
          <w:tab/>
        </w:r>
      </w:hyperlink>
      <w:r>
        <w:rPr>
          <w:vanish w:val="false"/>
          <w:sz w:val="18"/>
          <w:szCs w:val="18"/>
        </w:rPr>
        <w:t>7</w:t>
      </w:r>
    </w:p>
    <w:p>
      <w:pPr>
        <w:pStyle w:val="TOC2"/>
        <w:tabs>
          <w:tab w:val="clear" w:pos="720"/>
          <w:tab w:val="right" w:pos="9016" w:leader="dot"/>
        </w:tabs>
        <w:rPr/>
      </w:pPr>
      <w:hyperlink w:anchor="_Toc222252102">
        <w:r>
          <w:rPr>
            <w:rStyle w:val="ListLabel58"/>
            <w:rFonts w:cs="Arial"/>
            <w:vanish w:val="false"/>
            <w:sz w:val="18"/>
            <w:szCs w:val="18"/>
          </w:rPr>
          <w:t xml:space="preserve">2.4 </w:t>
        </w:r>
        <w:r>
          <w:rPr>
            <w:rStyle w:val="ListLabel58"/>
            <w:rFonts w:cs="Arial"/>
            <w:b w:val="false"/>
            <w:bCs w:val="false"/>
            <w:vanish w:val="false"/>
            <w:sz w:val="18"/>
            <w:szCs w:val="18"/>
          </w:rPr>
          <w:t>Research Gap</w:t>
        </w:r>
        <w:r>
          <w:rPr>
            <w:rStyle w:val="ListLabel58"/>
            <w:vanish w:val="false"/>
            <w:sz w:val="18"/>
            <w:szCs w:val="18"/>
          </w:rPr>
          <w:tab/>
        </w:r>
      </w:hyperlink>
      <w:r>
        <w:rPr>
          <w:vanish w:val="false"/>
          <w:sz w:val="18"/>
          <w:szCs w:val="18"/>
        </w:rPr>
        <w:t>8</w:t>
      </w:r>
    </w:p>
    <w:p>
      <w:pPr>
        <w:pStyle w:val="TOC1"/>
        <w:tabs>
          <w:tab w:val="clear" w:pos="720"/>
          <w:tab w:val="left" w:pos="480" w:leader="none"/>
          <w:tab w:val="right" w:pos="9016" w:leader="dot"/>
        </w:tabs>
        <w:rPr/>
      </w:pPr>
      <w:hyperlink w:anchor="_Toc222252103">
        <w:r>
          <w:rPr>
            <w:rStyle w:val="ListLabel58"/>
            <w:rFonts w:cs="Arial"/>
            <w:vanish w:val="false"/>
            <w:sz w:val="18"/>
            <w:szCs w:val="18"/>
          </w:rPr>
          <w:t>3.</w:t>
        </w:r>
        <w:r>
          <w:rPr>
            <w:rStyle w:val="ListLabel58"/>
            <w:rFonts w:ascii="Calibri" w:hAnsi="Calibri"/>
            <w:vanish w:val="false"/>
            <w:sz w:val="18"/>
            <w:szCs w:val="18"/>
            <w:lang w:val="en-US" w:eastAsia="en-US"/>
          </w:rPr>
          <w:t xml:space="preserve"> </w:t>
        </w:r>
        <w:r>
          <w:rPr>
            <w:rStyle w:val="ListLabel58"/>
            <w:rFonts w:cs="Arial"/>
            <w:sz w:val="18"/>
            <w:szCs w:val="18"/>
          </w:rPr>
          <w:t xml:space="preserve"> methodology</w:t>
        </w:r>
        <w:r>
          <w:rPr>
            <w:rStyle w:val="ListLabel58"/>
            <w:vanish w:val="false"/>
            <w:sz w:val="18"/>
            <w:szCs w:val="18"/>
          </w:rPr>
          <w:tab/>
        </w:r>
      </w:hyperlink>
      <w:r>
        <w:rPr>
          <w:vanish w:val="false"/>
          <w:sz w:val="18"/>
          <w:szCs w:val="18"/>
        </w:rPr>
        <w:t>9</w:t>
      </w:r>
    </w:p>
    <w:p>
      <w:pPr>
        <w:pStyle w:val="TOC2"/>
        <w:tabs>
          <w:tab w:val="clear" w:pos="720"/>
          <w:tab w:val="right" w:pos="9016" w:leader="dot"/>
        </w:tabs>
        <w:rPr/>
      </w:pPr>
      <w:hyperlink w:anchor="_Toc222252104">
        <w:r>
          <w:rPr>
            <w:rStyle w:val="ListLabel58"/>
            <w:rFonts w:cs="Arial"/>
            <w:vanish w:val="false"/>
            <w:sz w:val="18"/>
            <w:szCs w:val="18"/>
          </w:rPr>
          <w:t xml:space="preserve">3.1 </w:t>
        </w:r>
        <w:r>
          <w:rPr>
            <w:rStyle w:val="ListLabel58"/>
            <w:rFonts w:cs="Arial"/>
            <w:b w:val="false"/>
            <w:bCs w:val="false"/>
            <w:vanish w:val="false"/>
            <w:sz w:val="18"/>
            <w:szCs w:val="18"/>
          </w:rPr>
          <w:t>Dataset Description</w:t>
        </w:r>
        <w:r>
          <w:rPr>
            <w:rStyle w:val="ListLabel58"/>
            <w:vanish w:val="false"/>
            <w:sz w:val="18"/>
            <w:szCs w:val="18"/>
          </w:rPr>
          <w:tab/>
        </w:r>
      </w:hyperlink>
      <w:r>
        <w:rPr>
          <w:vanish w:val="false"/>
          <w:sz w:val="18"/>
          <w:szCs w:val="18"/>
        </w:rPr>
        <w:t>9</w:t>
      </w:r>
    </w:p>
    <w:p>
      <w:pPr>
        <w:pStyle w:val="TOC2"/>
        <w:tabs>
          <w:tab w:val="clear" w:pos="720"/>
          <w:tab w:val="right" w:pos="9016" w:leader="dot"/>
        </w:tabs>
        <w:rPr/>
      </w:pPr>
      <w:hyperlink w:anchor="_Toc222252105">
        <w:r>
          <w:rPr>
            <w:rStyle w:val="ListLabel58"/>
            <w:rFonts w:cs="Arial"/>
            <w:vanish w:val="false"/>
            <w:sz w:val="18"/>
            <w:szCs w:val="18"/>
          </w:rPr>
          <w:t>3.2 Data Preprocessing</w:t>
        </w:r>
        <w:r>
          <w:rPr>
            <w:rStyle w:val="ListLabel58"/>
            <w:vanish w:val="false"/>
            <w:sz w:val="18"/>
            <w:szCs w:val="18"/>
          </w:rPr>
          <w:tab/>
        </w:r>
      </w:hyperlink>
      <w:r>
        <w:rPr>
          <w:vanish w:val="false"/>
          <w:sz w:val="18"/>
          <w:szCs w:val="18"/>
        </w:rPr>
        <w:t>9</w:t>
      </w:r>
    </w:p>
    <w:p>
      <w:pPr>
        <w:pStyle w:val="TOC2"/>
        <w:tabs>
          <w:tab w:val="clear" w:pos="720"/>
          <w:tab w:val="right" w:pos="9016" w:leader="dot"/>
        </w:tabs>
        <w:rPr/>
      </w:pPr>
      <w:hyperlink w:anchor="_Toc222252106">
        <w:r>
          <w:rPr>
            <w:rStyle w:val="ListLabel58"/>
            <w:rFonts w:cs="Arial"/>
            <w:vanish w:val="false"/>
            <w:sz w:val="18"/>
            <w:szCs w:val="18"/>
          </w:rPr>
          <w:t>3.3 Classification Models</w:t>
        </w:r>
        <w:r>
          <w:rPr>
            <w:rStyle w:val="ListLabel58"/>
            <w:vanish w:val="false"/>
            <w:sz w:val="18"/>
            <w:szCs w:val="18"/>
          </w:rPr>
          <w:tab/>
          <w:t>1</w:t>
        </w:r>
      </w:hyperlink>
      <w:r>
        <w:rPr>
          <w:vanish w:val="false"/>
          <w:sz w:val="18"/>
          <w:szCs w:val="18"/>
        </w:rPr>
        <w:t>0</w:t>
      </w:r>
    </w:p>
    <w:p>
      <w:pPr>
        <w:pStyle w:val="TOC3"/>
        <w:tabs>
          <w:tab w:val="clear" w:pos="720"/>
          <w:tab w:val="right" w:pos="9016" w:leader="dot"/>
        </w:tabs>
        <w:rPr/>
      </w:pPr>
      <w:r>
        <w:rPr>
          <w:rFonts w:cs="Arial"/>
          <w:b w:val="false"/>
          <w:bCs w:val="false"/>
          <w:vanish w:val="false"/>
          <w:sz w:val="18"/>
          <w:szCs w:val="18"/>
        </w:rPr>
        <w:t>3.3.1 Logistic Regression</w:t>
      </w:r>
      <w:hyperlink w:anchor="_Toc222252097">
        <w:r>
          <w:rPr>
            <w:rStyle w:val="ListLabel64"/>
            <w:b w:val="false"/>
            <w:bCs w:val="false"/>
            <w:vanish w:val="false"/>
            <w:sz w:val="18"/>
            <w:szCs w:val="18"/>
          </w:rPr>
          <w:tab/>
        </w:r>
      </w:hyperlink>
      <w:r>
        <w:rPr>
          <w:b w:val="false"/>
          <w:bCs w:val="false"/>
          <w:vanish w:val="false"/>
          <w:sz w:val="18"/>
          <w:szCs w:val="18"/>
        </w:rPr>
        <w:t>10</w:t>
      </w:r>
    </w:p>
    <w:p>
      <w:pPr>
        <w:pStyle w:val="TOC3"/>
        <w:tabs>
          <w:tab w:val="clear" w:pos="720"/>
          <w:tab w:val="right" w:pos="9016" w:leader="dot"/>
        </w:tabs>
        <w:rPr/>
      </w:pPr>
      <w:r>
        <w:rPr>
          <w:rFonts w:cs="Arial"/>
          <w:b w:val="false"/>
          <w:bCs w:val="false"/>
          <w:vanish w:val="false"/>
          <w:sz w:val="18"/>
          <w:szCs w:val="18"/>
        </w:rPr>
        <w:t>3.3.2 Decision Tree</w:t>
      </w:r>
      <w:hyperlink w:anchor="_Toc222252098">
        <w:r>
          <w:rPr>
            <w:rStyle w:val="ListLabel64"/>
            <w:b w:val="false"/>
            <w:bCs w:val="false"/>
            <w:vanish w:val="false"/>
            <w:sz w:val="18"/>
            <w:szCs w:val="18"/>
          </w:rPr>
          <w:tab/>
        </w:r>
      </w:hyperlink>
      <w:r>
        <w:rPr>
          <w:b w:val="false"/>
          <w:bCs w:val="false"/>
          <w:vanish w:val="false"/>
          <w:sz w:val="18"/>
          <w:szCs w:val="18"/>
        </w:rPr>
        <w:t>10</w:t>
      </w:r>
    </w:p>
    <w:p>
      <w:pPr>
        <w:pStyle w:val="TOC3"/>
        <w:tabs>
          <w:tab w:val="clear" w:pos="720"/>
          <w:tab w:val="right" w:pos="9016" w:leader="dot"/>
        </w:tabs>
        <w:rPr/>
      </w:pPr>
      <w:r>
        <w:rPr>
          <w:rFonts w:cs="Arial"/>
          <w:b w:val="false"/>
          <w:bCs w:val="false"/>
          <w:vanish w:val="false"/>
          <w:sz w:val="18"/>
          <w:szCs w:val="18"/>
        </w:rPr>
        <w:t>3.3.3 Random Forest</w:t>
      </w:r>
      <w:hyperlink w:anchor="_Toc222252099">
        <w:r>
          <w:rPr>
            <w:rStyle w:val="ListLabel64"/>
            <w:b w:val="false"/>
            <w:bCs w:val="false"/>
            <w:vanish w:val="false"/>
            <w:sz w:val="18"/>
            <w:szCs w:val="18"/>
          </w:rPr>
          <w:tab/>
        </w:r>
      </w:hyperlink>
      <w:r>
        <w:rPr>
          <w:b w:val="false"/>
          <w:bCs w:val="false"/>
          <w:vanish w:val="false"/>
          <w:sz w:val="18"/>
          <w:szCs w:val="18"/>
        </w:rPr>
        <w:t>10</w:t>
      </w:r>
    </w:p>
    <w:p>
      <w:pPr>
        <w:pStyle w:val="TOC1"/>
        <w:tabs>
          <w:tab w:val="clear" w:pos="720"/>
          <w:tab w:val="left" w:pos="480" w:leader="none"/>
          <w:tab w:val="right" w:pos="9016" w:leader="dot"/>
        </w:tabs>
        <w:rPr/>
      </w:pPr>
      <w:hyperlink w:anchor="_Toc222252111">
        <w:r>
          <w:rPr>
            <w:rStyle w:val="ListLabel58"/>
            <w:rFonts w:cs="Arial"/>
            <w:vanish w:val="false"/>
            <w:sz w:val="18"/>
            <w:szCs w:val="18"/>
          </w:rPr>
          <w:t>4.</w:t>
        </w:r>
        <w:r>
          <w:rPr>
            <w:rStyle w:val="ListLabel58"/>
            <w:rFonts w:ascii="Calibri" w:hAnsi="Calibri"/>
            <w:sz w:val="18"/>
            <w:szCs w:val="18"/>
            <w:lang w:val="en-US" w:eastAsia="en-US"/>
          </w:rPr>
          <w:tab/>
        </w:r>
        <w:r>
          <w:rPr>
            <w:rStyle w:val="ListLabel58"/>
            <w:rFonts w:cs="Arial" w:ascii="Calibri" w:hAnsi="Calibri"/>
            <w:b w:val="false"/>
            <w:bCs w:val="false"/>
            <w:sz w:val="18"/>
            <w:szCs w:val="18"/>
            <w:lang w:val="en-US" w:eastAsia="en-US"/>
          </w:rPr>
          <w:t>Results</w:t>
        </w:r>
        <w:r>
          <w:rPr>
            <w:rStyle w:val="ListLabel58"/>
            <w:vanish w:val="false"/>
            <w:sz w:val="18"/>
            <w:szCs w:val="18"/>
          </w:rPr>
          <w:tab/>
          <w:t>1</w:t>
        </w:r>
      </w:hyperlink>
      <w:r>
        <w:rPr>
          <w:vanish w:val="false"/>
          <w:sz w:val="18"/>
          <w:szCs w:val="18"/>
        </w:rPr>
        <w:t>1</w:t>
      </w:r>
    </w:p>
    <w:p>
      <w:pPr>
        <w:pStyle w:val="TOC2"/>
        <w:tabs>
          <w:tab w:val="clear" w:pos="720"/>
          <w:tab w:val="right" w:pos="9016" w:leader="dot"/>
        </w:tabs>
        <w:rPr/>
      </w:pPr>
      <w:hyperlink w:anchor="_Toc222252112">
        <w:r>
          <w:rPr>
            <w:rStyle w:val="ListLabel58"/>
            <w:rFonts w:cs="Arial"/>
            <w:vanish w:val="false"/>
            <w:sz w:val="18"/>
            <w:szCs w:val="18"/>
          </w:rPr>
          <w:t>4.1 Model Evaluation</w:t>
        </w:r>
        <w:r>
          <w:rPr>
            <w:rStyle w:val="ListLabel58"/>
            <w:vanish w:val="false"/>
            <w:sz w:val="18"/>
            <w:szCs w:val="18"/>
          </w:rPr>
          <w:tab/>
          <w:t>1</w:t>
        </w:r>
      </w:hyperlink>
      <w:r>
        <w:rPr>
          <w:vanish w:val="false"/>
          <w:sz w:val="18"/>
          <w:szCs w:val="18"/>
        </w:rPr>
        <w:t>1</w:t>
      </w:r>
    </w:p>
    <w:p>
      <w:pPr>
        <w:pStyle w:val="TOC2"/>
        <w:tabs>
          <w:tab w:val="clear" w:pos="720"/>
          <w:tab w:val="right" w:pos="9016" w:leader="dot"/>
        </w:tabs>
        <w:rPr/>
      </w:pPr>
      <w:hyperlink w:anchor="_Toc222252113">
        <w:r>
          <w:rPr>
            <w:rStyle w:val="ListLabel64"/>
            <w:rFonts w:cs="Arial"/>
            <w:b w:val="false"/>
            <w:bCs w:val="false"/>
            <w:vanish w:val="false"/>
            <w:sz w:val="18"/>
            <w:szCs w:val="18"/>
          </w:rPr>
          <w:t>4.2 Comparative Analysis</w:t>
        </w:r>
        <w:r>
          <w:rPr>
            <w:rStyle w:val="ListLabel64"/>
            <w:b w:val="false"/>
            <w:bCs w:val="false"/>
            <w:vanish w:val="false"/>
            <w:sz w:val="18"/>
            <w:szCs w:val="18"/>
          </w:rPr>
          <w:tab/>
          <w:t>1</w:t>
        </w:r>
      </w:hyperlink>
      <w:r>
        <w:rPr>
          <w:b w:val="false"/>
          <w:bCs w:val="false"/>
          <w:vanish w:val="false"/>
          <w:sz w:val="18"/>
          <w:szCs w:val="18"/>
        </w:rPr>
        <w:t>2</w:t>
      </w:r>
    </w:p>
    <w:p>
      <w:pPr>
        <w:pStyle w:val="TOC2"/>
        <w:tabs>
          <w:tab w:val="clear" w:pos="720"/>
          <w:tab w:val="right" w:pos="9016" w:leader="dot"/>
        </w:tabs>
        <w:rPr/>
      </w:pPr>
      <w:hyperlink w:anchor="_Toc222252114">
        <w:r>
          <w:rPr>
            <w:rStyle w:val="ListLabel64"/>
            <w:rFonts w:cs="Arial"/>
            <w:b w:val="false"/>
            <w:bCs w:val="false"/>
            <w:vanish w:val="false"/>
            <w:sz w:val="18"/>
            <w:szCs w:val="18"/>
          </w:rPr>
          <w:t>4.3 Feature Importance Analysis</w:t>
        </w:r>
        <w:r>
          <w:rPr>
            <w:rStyle w:val="ListLabel64"/>
            <w:b w:val="false"/>
            <w:bCs w:val="false"/>
            <w:vanish w:val="false"/>
            <w:sz w:val="18"/>
            <w:szCs w:val="18"/>
          </w:rPr>
          <w:tab/>
          <w:t>1</w:t>
        </w:r>
      </w:hyperlink>
      <w:r>
        <w:rPr>
          <w:b w:val="false"/>
          <w:bCs w:val="false"/>
          <w:vanish w:val="false"/>
          <w:sz w:val="18"/>
          <w:szCs w:val="18"/>
        </w:rPr>
        <w:t>2</w:t>
      </w:r>
    </w:p>
    <w:p>
      <w:pPr>
        <w:pStyle w:val="TOC1"/>
        <w:tabs>
          <w:tab w:val="clear" w:pos="720"/>
          <w:tab w:val="left" w:pos="480" w:leader="none"/>
          <w:tab w:val="right" w:pos="9016" w:leader="dot"/>
        </w:tabs>
        <w:rPr/>
      </w:pPr>
      <w:hyperlink w:anchor="_Toc222252115">
        <w:r>
          <w:rPr>
            <w:rStyle w:val="ListLabel64"/>
            <w:rFonts w:cs="Arial"/>
            <w:vanish w:val="false"/>
            <w:sz w:val="18"/>
            <w:szCs w:val="18"/>
          </w:rPr>
          <w:t>5.</w:t>
        </w:r>
        <w:r>
          <w:rPr>
            <w:rStyle w:val="ListLabel64"/>
            <w:rFonts w:ascii="Calibri" w:hAnsi="Calibri"/>
            <w:sz w:val="18"/>
            <w:szCs w:val="18"/>
            <w:lang w:val="en-US" w:eastAsia="en-US"/>
          </w:rPr>
          <w:tab/>
        </w:r>
        <w:r>
          <w:rPr>
            <w:rStyle w:val="ListLabel64"/>
            <w:rFonts w:cs="Arial" w:ascii="Calibri" w:hAnsi="Calibri"/>
            <w:b w:val="false"/>
            <w:bCs w:val="false"/>
            <w:sz w:val="18"/>
            <w:szCs w:val="18"/>
            <w:lang w:val="en-US" w:eastAsia="en-US"/>
          </w:rPr>
          <w:t>Clustering Analysis</w:t>
        </w:r>
        <w:r>
          <w:rPr>
            <w:rStyle w:val="ListLabel64"/>
            <w:b w:val="false"/>
            <w:bCs w:val="false"/>
            <w:vanish w:val="false"/>
            <w:sz w:val="18"/>
            <w:szCs w:val="18"/>
          </w:rPr>
          <w:tab/>
          <w:t>1</w:t>
        </w:r>
      </w:hyperlink>
      <w:r>
        <w:rPr>
          <w:b w:val="false"/>
          <w:bCs w:val="false"/>
          <w:vanish w:val="false"/>
          <w:sz w:val="18"/>
          <w:szCs w:val="18"/>
        </w:rPr>
        <w:t>3</w:t>
      </w:r>
    </w:p>
    <w:p>
      <w:pPr>
        <w:pStyle w:val="TOC2"/>
        <w:tabs>
          <w:tab w:val="clear" w:pos="720"/>
          <w:tab w:val="right" w:pos="9016" w:leader="dot"/>
        </w:tabs>
        <w:rPr/>
      </w:pPr>
      <w:r>
        <w:rPr>
          <w:rFonts w:cs="Arial"/>
          <w:b w:val="false"/>
          <w:bCs w:val="false"/>
          <w:vanish w:val="false"/>
          <w:sz w:val="18"/>
          <w:szCs w:val="18"/>
        </w:rPr>
        <w:t>5</w:t>
      </w:r>
      <w:hyperlink w:anchor="_Toc222252112">
        <w:r>
          <w:rPr>
            <w:rStyle w:val="ListLabel64"/>
            <w:rFonts w:cs="Arial"/>
            <w:b w:val="false"/>
            <w:bCs w:val="false"/>
            <w:vanish w:val="false"/>
            <w:sz w:val="18"/>
            <w:szCs w:val="18"/>
          </w:rPr>
          <w:t>.1  Elbow Method</w:t>
        </w:r>
        <w:r>
          <w:rPr>
            <w:rStyle w:val="ListLabel64"/>
            <w:b w:val="false"/>
            <w:bCs w:val="false"/>
            <w:vanish w:val="false"/>
            <w:sz w:val="18"/>
            <w:szCs w:val="18"/>
          </w:rPr>
          <w:tab/>
          <w:t>1</w:t>
        </w:r>
      </w:hyperlink>
      <w:r>
        <w:rPr>
          <w:b w:val="false"/>
          <w:bCs w:val="false"/>
          <w:vanish w:val="false"/>
          <w:sz w:val="18"/>
          <w:szCs w:val="18"/>
        </w:rPr>
        <w:t>3</w:t>
      </w:r>
    </w:p>
    <w:p>
      <w:pPr>
        <w:pStyle w:val="TOC2"/>
        <w:tabs>
          <w:tab w:val="clear" w:pos="720"/>
          <w:tab w:val="right" w:pos="9016" w:leader="dot"/>
        </w:tabs>
        <w:rPr/>
      </w:pPr>
      <w:r>
        <w:rPr>
          <w:rFonts w:cs="Arial"/>
          <w:b w:val="false"/>
          <w:bCs w:val="false"/>
          <w:vanish w:val="false"/>
          <w:sz w:val="18"/>
          <w:szCs w:val="18"/>
        </w:rPr>
        <w:t>5</w:t>
      </w:r>
      <w:hyperlink w:anchor="_Toc222252113">
        <w:r>
          <w:rPr>
            <w:rStyle w:val="ListLabel64"/>
            <w:rFonts w:cs="Arial"/>
            <w:b w:val="false"/>
            <w:bCs w:val="false"/>
            <w:vanish w:val="false"/>
            <w:sz w:val="18"/>
            <w:szCs w:val="18"/>
          </w:rPr>
          <w:t>.2 Cluster Interpretation</w:t>
        </w:r>
        <w:r>
          <w:rPr>
            <w:rStyle w:val="ListLabel64"/>
            <w:b w:val="false"/>
            <w:bCs w:val="false"/>
            <w:vanish w:val="false"/>
            <w:sz w:val="18"/>
            <w:szCs w:val="18"/>
          </w:rPr>
          <w:tab/>
          <w:t>1</w:t>
        </w:r>
      </w:hyperlink>
      <w:r>
        <w:rPr>
          <w:b w:val="false"/>
          <w:bCs w:val="false"/>
          <w:vanish w:val="false"/>
          <w:sz w:val="18"/>
          <w:szCs w:val="18"/>
        </w:rPr>
        <w:t>3</w:t>
      </w:r>
    </w:p>
    <w:p>
      <w:pPr>
        <w:pStyle w:val="TOC1"/>
        <w:tabs>
          <w:tab w:val="clear" w:pos="720"/>
          <w:tab w:val="left" w:pos="480" w:leader="none"/>
          <w:tab w:val="right" w:pos="9016" w:leader="dot"/>
        </w:tabs>
        <w:rPr/>
      </w:pPr>
      <w:hyperlink w:anchor="_Toc222252116">
        <w:r>
          <w:rPr>
            <w:rStyle w:val="ListLabel64"/>
            <w:rFonts w:cs="Arial"/>
            <w:b w:val="false"/>
            <w:bCs w:val="false"/>
            <w:vanish w:val="false"/>
            <w:sz w:val="18"/>
            <w:szCs w:val="18"/>
          </w:rPr>
          <w:t>6.</w:t>
        </w:r>
        <w:r>
          <w:rPr>
            <w:rStyle w:val="ListLabel64"/>
            <w:rFonts w:ascii="Calibri" w:hAnsi="Calibri"/>
            <w:b w:val="false"/>
            <w:bCs w:val="false"/>
            <w:vanish w:val="false"/>
            <w:sz w:val="18"/>
            <w:szCs w:val="18"/>
            <w:lang w:val="en-US" w:eastAsia="en-US"/>
          </w:rPr>
          <w:tab/>
        </w:r>
        <w:r>
          <w:rPr>
            <w:rStyle w:val="ListLabel64"/>
            <w:rFonts w:cs="Arial" w:ascii="Calibri" w:hAnsi="Calibri"/>
            <w:b w:val="false"/>
            <w:bCs w:val="false"/>
            <w:vanish w:val="false"/>
            <w:sz w:val="18"/>
            <w:szCs w:val="18"/>
            <w:lang w:val="en-US" w:eastAsia="en-US"/>
          </w:rPr>
          <w:t xml:space="preserve"> Limitations of the Study</w:t>
        </w:r>
        <w:r>
          <w:rPr>
            <w:rStyle w:val="ListLabel64"/>
            <w:b w:val="false"/>
            <w:bCs w:val="false"/>
            <w:vanish w:val="false"/>
            <w:sz w:val="18"/>
            <w:szCs w:val="18"/>
          </w:rPr>
          <w:tab/>
          <w:t>1</w:t>
        </w:r>
      </w:hyperlink>
      <w:r>
        <w:rPr>
          <w:b w:val="false"/>
          <w:bCs w:val="false"/>
          <w:vanish w:val="false"/>
          <w:sz w:val="18"/>
          <w:szCs w:val="18"/>
        </w:rPr>
        <w:t>5</w:t>
      </w:r>
    </w:p>
    <w:p>
      <w:pPr>
        <w:pStyle w:val="TOC1"/>
        <w:tabs>
          <w:tab w:val="clear" w:pos="720"/>
          <w:tab w:val="left" w:pos="480" w:leader="none"/>
          <w:tab w:val="right" w:pos="9016" w:leader="dot"/>
        </w:tabs>
        <w:rPr/>
      </w:pPr>
      <w:r>
        <w:rPr>
          <w:rFonts w:cs="Arial"/>
          <w:b w:val="false"/>
          <w:bCs w:val="false"/>
          <w:vanish w:val="false"/>
          <w:sz w:val="18"/>
          <w:szCs w:val="18"/>
        </w:rPr>
        <w:t>7</w:t>
      </w:r>
      <w:hyperlink w:anchor="_Toc222252116">
        <w:r>
          <w:rPr>
            <w:rStyle w:val="ListLabel64"/>
            <w:rFonts w:cs="Arial"/>
            <w:b w:val="false"/>
            <w:bCs w:val="false"/>
            <w:vanish w:val="false"/>
            <w:sz w:val="18"/>
            <w:szCs w:val="18"/>
          </w:rPr>
          <w:t>.</w:t>
        </w:r>
        <w:r>
          <w:rPr>
            <w:rStyle w:val="ListLabel64"/>
            <w:rFonts w:ascii="Calibri" w:hAnsi="Calibri"/>
            <w:b w:val="false"/>
            <w:bCs w:val="false"/>
            <w:vanish w:val="false"/>
            <w:sz w:val="18"/>
            <w:szCs w:val="18"/>
            <w:lang w:val="en-US" w:eastAsia="en-US"/>
          </w:rPr>
          <w:tab/>
        </w:r>
        <w:r>
          <w:rPr>
            <w:rStyle w:val="ListLabel64"/>
            <w:rFonts w:cs="Arial" w:ascii="Calibri" w:hAnsi="Calibri"/>
            <w:b w:val="false"/>
            <w:bCs w:val="false"/>
            <w:vanish w:val="false"/>
            <w:sz w:val="18"/>
            <w:szCs w:val="18"/>
            <w:lang w:val="en-US" w:eastAsia="en-US"/>
          </w:rPr>
          <w:t xml:space="preserve"> Recommendations for Law Enforcement</w:t>
        </w:r>
        <w:r>
          <w:rPr>
            <w:rStyle w:val="ListLabel64"/>
            <w:b w:val="false"/>
            <w:bCs w:val="false"/>
            <w:vanish w:val="false"/>
            <w:sz w:val="18"/>
            <w:szCs w:val="18"/>
          </w:rPr>
          <w:tab/>
          <w:t>1</w:t>
        </w:r>
      </w:hyperlink>
      <w:r>
        <w:rPr>
          <w:b w:val="false"/>
          <w:bCs w:val="false"/>
          <w:vanish w:val="false"/>
          <w:sz w:val="18"/>
          <w:szCs w:val="18"/>
        </w:rPr>
        <w:t>6</w:t>
      </w:r>
    </w:p>
    <w:p>
      <w:pPr>
        <w:pStyle w:val="TOC1"/>
        <w:tabs>
          <w:tab w:val="clear" w:pos="720"/>
          <w:tab w:val="left" w:pos="480" w:leader="none"/>
          <w:tab w:val="right" w:pos="9016" w:leader="dot"/>
        </w:tabs>
        <w:rPr/>
      </w:pPr>
      <w:r>
        <w:rPr>
          <w:rFonts w:cs="Arial"/>
          <w:b w:val="false"/>
          <w:bCs w:val="false"/>
          <w:vanish w:val="false"/>
          <w:sz w:val="18"/>
          <w:szCs w:val="18"/>
        </w:rPr>
        <w:t>8</w:t>
      </w:r>
      <w:hyperlink w:anchor="_Toc222252116">
        <w:r>
          <w:rPr>
            <w:rStyle w:val="ListLabel64"/>
            <w:rFonts w:cs="Arial"/>
            <w:b w:val="false"/>
            <w:bCs w:val="false"/>
            <w:vanish w:val="false"/>
            <w:sz w:val="18"/>
            <w:szCs w:val="18"/>
          </w:rPr>
          <w:t>.</w:t>
        </w:r>
        <w:r>
          <w:rPr>
            <w:rStyle w:val="ListLabel64"/>
            <w:rFonts w:ascii="Calibri" w:hAnsi="Calibri"/>
            <w:b w:val="false"/>
            <w:bCs w:val="false"/>
            <w:vanish w:val="false"/>
            <w:sz w:val="18"/>
            <w:szCs w:val="18"/>
            <w:lang w:val="en-US" w:eastAsia="en-US"/>
          </w:rPr>
          <w:tab/>
        </w:r>
        <w:r>
          <w:rPr>
            <w:rStyle w:val="ListLabel64"/>
            <w:rFonts w:cs="Arial" w:ascii="Calibri" w:hAnsi="Calibri"/>
            <w:b w:val="false"/>
            <w:bCs w:val="false"/>
            <w:vanish w:val="false"/>
            <w:sz w:val="18"/>
            <w:szCs w:val="18"/>
            <w:lang w:val="en-US" w:eastAsia="en-US"/>
          </w:rPr>
          <w:t xml:space="preserve"> Future Work</w:t>
        </w:r>
        <w:r>
          <w:rPr>
            <w:rStyle w:val="ListLabel64"/>
            <w:b w:val="false"/>
            <w:bCs w:val="false"/>
            <w:vanish w:val="false"/>
            <w:sz w:val="18"/>
            <w:szCs w:val="18"/>
          </w:rPr>
          <w:tab/>
          <w:t>1</w:t>
        </w:r>
      </w:hyperlink>
      <w:r>
        <w:rPr>
          <w:b w:val="false"/>
          <w:bCs w:val="false"/>
          <w:vanish w:val="false"/>
          <w:sz w:val="18"/>
          <w:szCs w:val="18"/>
        </w:rPr>
        <w:t>7</w:t>
      </w:r>
    </w:p>
    <w:p>
      <w:pPr>
        <w:pStyle w:val="TOC1"/>
        <w:tabs>
          <w:tab w:val="clear" w:pos="720"/>
          <w:tab w:val="left" w:pos="480" w:leader="none"/>
          <w:tab w:val="right" w:pos="9016" w:leader="dot"/>
        </w:tabs>
        <w:rPr/>
      </w:pPr>
      <w:r>
        <w:rPr>
          <w:rFonts w:cs="Arial"/>
          <w:vanish w:val="false"/>
          <w:sz w:val="18"/>
          <w:szCs w:val="18"/>
        </w:rPr>
        <w:t>9</w:t>
      </w:r>
      <w:hyperlink w:anchor="_Toc222252115">
        <w:r>
          <w:rPr>
            <w:rStyle w:val="ListLabel58"/>
            <w:rFonts w:cs="Arial"/>
            <w:vanish w:val="false"/>
            <w:sz w:val="18"/>
            <w:szCs w:val="18"/>
          </w:rPr>
          <w:t>.</w:t>
        </w:r>
        <w:r>
          <w:rPr>
            <w:rStyle w:val="ListLabel58"/>
            <w:rFonts w:ascii="Calibri" w:hAnsi="Calibri"/>
            <w:sz w:val="18"/>
            <w:szCs w:val="18"/>
            <w:lang w:val="en-US" w:eastAsia="en-US"/>
          </w:rPr>
          <w:tab/>
        </w:r>
        <w:r>
          <w:rPr>
            <w:rStyle w:val="ListLabel58"/>
            <w:rFonts w:cs="Arial"/>
            <w:sz w:val="18"/>
            <w:szCs w:val="18"/>
          </w:rPr>
          <w:t>Conclusion</w:t>
        </w:r>
        <w:r>
          <w:rPr>
            <w:rStyle w:val="ListLabel58"/>
            <w:vanish w:val="false"/>
            <w:sz w:val="18"/>
            <w:szCs w:val="18"/>
          </w:rPr>
          <w:tab/>
          <w:t>1</w:t>
        </w:r>
      </w:hyperlink>
      <w:r>
        <w:rPr>
          <w:vanish w:val="false"/>
          <w:sz w:val="18"/>
          <w:szCs w:val="18"/>
        </w:rPr>
        <w:t>8</w:t>
      </w:r>
    </w:p>
    <w:p>
      <w:pPr>
        <w:pStyle w:val="TOC1"/>
        <w:tabs>
          <w:tab w:val="clear" w:pos="720"/>
          <w:tab w:val="left" w:pos="480" w:leader="none"/>
          <w:tab w:val="right" w:pos="9016" w:leader="dot"/>
        </w:tabs>
        <w:rPr/>
      </w:pPr>
      <w:r>
        <w:rPr>
          <w:rFonts w:cs="Arial"/>
          <w:vanish w:val="false"/>
          <w:sz w:val="18"/>
          <w:szCs w:val="18"/>
        </w:rPr>
        <w:t>10</w:t>
      </w:r>
      <w:hyperlink w:anchor="_Toc222252116">
        <w:r>
          <w:rPr>
            <w:rStyle w:val="ListLabel58"/>
            <w:rFonts w:cs="Arial"/>
            <w:vanish w:val="false"/>
            <w:sz w:val="18"/>
            <w:szCs w:val="18"/>
          </w:rPr>
          <w:t>.</w:t>
        </w:r>
        <w:r>
          <w:rPr>
            <w:rStyle w:val="ListLabel58"/>
            <w:rFonts w:ascii="Calibri" w:hAnsi="Calibri"/>
            <w:sz w:val="18"/>
            <w:szCs w:val="18"/>
            <w:lang w:val="en-US" w:eastAsia="en-US"/>
          </w:rPr>
          <w:tab/>
        </w:r>
        <w:r>
          <w:rPr>
            <w:rStyle w:val="ListLabel58"/>
            <w:rFonts w:cs="Arial"/>
            <w:sz w:val="18"/>
            <w:szCs w:val="18"/>
          </w:rPr>
          <w:t>Reference List</w:t>
        </w:r>
        <w:r>
          <w:rPr>
            <w:rStyle w:val="ListLabel58"/>
            <w:vanish w:val="false"/>
            <w:sz w:val="18"/>
            <w:szCs w:val="18"/>
          </w:rPr>
          <w:tab/>
          <w:t>1</w:t>
        </w:r>
      </w:hyperlink>
      <w:r>
        <w:rPr>
          <w:vanish w:val="false"/>
          <w:sz w:val="18"/>
          <w:szCs w:val="18"/>
        </w:rPr>
        <w:t>9</w:t>
      </w:r>
    </w:p>
    <w:p>
      <w:pPr>
        <w:pStyle w:val="Heading1"/>
        <w:numPr>
          <w:ilvl w:val="0"/>
          <w:numId w:val="2"/>
        </w:numPr>
        <w:spacing w:before="0" w:after="240"/>
        <w:rPr>
          <w:rFonts w:cs="Arial"/>
        </w:rPr>
      </w:pPr>
      <w:r>
        <w:rPr>
          <w:rFonts w:cs="Arial"/>
        </w:rPr>
        <w:t>I</w:t>
      </w:r>
      <w:bookmarkStart w:id="0" w:name="_Toc222252089"/>
      <w:r>
        <w:rPr>
          <w:rFonts w:cs="Arial"/>
        </w:rPr>
        <w:t>ntroduction</w:t>
      </w:r>
      <w:bookmarkEnd w:id="0"/>
    </w:p>
    <w:p>
      <w:pPr>
        <w:pStyle w:val="Heading2"/>
        <w:rPr>
          <w:rFonts w:cs="Arial"/>
        </w:rPr>
      </w:pPr>
      <w:bookmarkStart w:id="1" w:name="_Toc222252090"/>
      <w:r>
        <w:rPr>
          <w:rFonts w:cs="Arial"/>
        </w:rPr>
        <w:t xml:space="preserve">1.1 </w:t>
      </w:r>
      <w:bookmarkEnd w:id="1"/>
      <w:r>
        <w:rPr>
          <w:rFonts w:cs="Arial"/>
          <w:lang w:val="en-IN"/>
        </w:rPr>
        <w:t>Background</w:t>
      </w:r>
    </w:p>
    <w:p>
      <w:pPr>
        <w:pStyle w:val="BodyText"/>
        <w:rPr>
          <w:rFonts w:cs="Arial"/>
          <w:lang w:val="en-IN"/>
        </w:rPr>
      </w:pPr>
      <w:r>
        <w:rPr>
          <w:rFonts w:cs="Arial"/>
          <w:lang w:val="en-IN"/>
        </w:rPr>
        <w:t>Urban crime presents a major challenge for modern cities and has significant implications for public safety, economic development, and social stability. Law enforcement agencies increasingly rely on data-driven approaches to understand crime patterns and support evidence-based decision-making. Advances in data mining and machine learning techniques have enabled the analysis of large-scale crime datasets to identify patterns, predict criminal activity, and support proactive policing strategies.</w:t>
      </w:r>
    </w:p>
    <w:p>
      <w:pPr>
        <w:pStyle w:val="BodyText"/>
        <w:rPr>
          <w:rFonts w:cs="Arial"/>
          <w:lang w:val="en-IN"/>
        </w:rPr>
      </w:pPr>
      <w:r>
        <w:rPr>
          <w:rFonts w:cs="Arial"/>
          <w:lang w:val="en-IN"/>
        </w:rPr>
        <w:t>Crime prediction is an important application of data analytics because it helps authorities allocate police resources more efficiently and identify high-risk locations or times. Traditional statistical approaches often struggle to capture complex spatial and temporal relationships within crime data. In contrast, machine learning algorithms can detect nonlinear relationships and hidden patterns in large datasets.</w:t>
      </w:r>
    </w:p>
    <w:p>
      <w:pPr>
        <w:pStyle w:val="BodyText"/>
        <w:rPr>
          <w:rFonts w:cs="Arial"/>
          <w:lang w:val="en-IN"/>
        </w:rPr>
      </w:pPr>
      <w:r>
        <w:rPr>
          <w:rFonts w:cs="Arial"/>
          <w:lang w:val="en-IN"/>
        </w:rPr>
        <w:t>The city of Chicago provides open access to crime records through its public data portal. This dataset contains detailed information about reported crime incidents, including the type of crime, geographic location, time of occurrence, and whether an arrest was made. Such data provides an opportunity to apply data mining techniques to understand crime behaviour and evaluate predictive models.</w:t>
      </w:r>
    </w:p>
    <w:p>
      <w:pPr>
        <w:pStyle w:val="BodyText"/>
        <w:rPr>
          <w:rFonts w:cs="Arial"/>
          <w:lang w:val="en-IN"/>
        </w:rPr>
      </w:pPr>
      <w:r>
        <w:rPr>
          <w:rFonts w:cs="Arial"/>
          <w:lang w:val="en-IN"/>
        </w:rPr>
        <w:t>This research focuses on predicting whether a crime incident results in an arrest using classification techniques. Three machine learning models are implemented: Logistic Regression, Decision Tree, and Random Forest. The performance of these models is evaluated using standard metrics such as accuracy, precision, recall, and F1-score.</w:t>
      </w:r>
    </w:p>
    <w:p>
      <w:pPr>
        <w:pStyle w:val="BodyText"/>
        <w:rPr>
          <w:rFonts w:cs="Arial"/>
          <w:lang w:val="en-IN"/>
        </w:rPr>
      </w:pPr>
      <w:r>
        <w:rPr>
          <w:rFonts w:cs="Arial"/>
          <w:lang w:val="en-IN"/>
        </w:rPr>
        <w:t>In addition to classification, clustering analysis is applied to incidents where an arrest occurred. This allows the identification of spatial and temporal patterns within successfully resolved crimes. Understanding such patterns can support strategic decision-making for law enforcement agencies.</w:t>
      </w:r>
    </w:p>
    <w:p>
      <w:pPr>
        <w:pStyle w:val="BodyText"/>
        <w:rPr>
          <w:b/>
          <w:bCs/>
          <w:sz w:val="24"/>
          <w:szCs w:val="24"/>
        </w:rPr>
      </w:pPr>
      <w:r>
        <w:rPr>
          <w:rFonts w:cs="Arial"/>
          <w:b/>
          <w:bCs/>
          <w:sz w:val="24"/>
          <w:szCs w:val="24"/>
          <w:lang w:val="en-IN"/>
        </w:rPr>
        <w:t>1.2 Problem Statement</w:t>
      </w:r>
    </w:p>
    <w:p>
      <w:pPr>
        <w:pStyle w:val="BodyText"/>
        <w:rPr>
          <w:b w:val="false"/>
          <w:bCs w:val="false"/>
          <w:sz w:val="20"/>
          <w:szCs w:val="20"/>
        </w:rPr>
      </w:pPr>
      <w:r>
        <w:rPr>
          <w:rFonts w:cs="Arial"/>
          <w:b w:val="false"/>
          <w:bCs w:val="false"/>
          <w:sz w:val="20"/>
          <w:szCs w:val="20"/>
          <w:lang w:val="en-IN"/>
        </w:rPr>
        <w:t>Despite significant investments in law enforcement resources, many crime incidents remain unresolved and do not lead to arrests. Identifying factors that influence arrest outcomes is essential for improving policing strategies and investigative processes. However, crime data often contains complex interactions between spatial, temporal and behavioural variables, making prediction difficult using conventional statistical methods.</w:t>
      </w:r>
    </w:p>
    <w:p>
      <w:pPr>
        <w:pStyle w:val="BodyText"/>
        <w:rPr>
          <w:b w:val="false"/>
          <w:bCs w:val="false"/>
          <w:sz w:val="20"/>
          <w:szCs w:val="20"/>
        </w:rPr>
      </w:pPr>
      <w:r>
        <w:rPr>
          <w:b w:val="false"/>
          <w:bCs w:val="false"/>
          <w:sz w:val="20"/>
          <w:szCs w:val="20"/>
        </w:rPr>
        <w:t>Machine learning approaches can analyse these complex relationships and improve prediction accuracy. However, selecting appropriate algorithms and interpreting results in a real-world policing context remains a challenge.</w:t>
      </w:r>
    </w:p>
    <w:p>
      <w:pPr>
        <w:pStyle w:val="Heading2"/>
        <w:rPr>
          <w:lang w:val="en-IN"/>
        </w:rPr>
      </w:pPr>
      <w:bookmarkStart w:id="2" w:name="_Toc222252091"/>
      <w:r>
        <w:rPr>
          <w:lang w:val="en-IN"/>
        </w:rPr>
        <w:t>1.3 Aim</w:t>
      </w:r>
      <w:r>
        <w:rPr/>
        <w:t xml:space="preserve"> and objective</w:t>
      </w:r>
      <w:bookmarkEnd w:id="2"/>
      <w:r>
        <w:rPr/>
        <w:t>s</w:t>
      </w:r>
    </w:p>
    <w:p>
      <w:pPr>
        <w:pStyle w:val="Normal"/>
        <w:rPr>
          <w:b/>
          <w:bCs/>
          <w:u w:val="single"/>
        </w:rPr>
      </w:pPr>
      <w:r>
        <w:rPr>
          <w:b/>
          <w:bCs/>
          <w:u w:val="single"/>
        </w:rPr>
        <w:t>Aim</w:t>
      </w:r>
    </w:p>
    <w:p>
      <w:pPr>
        <w:pStyle w:val="Normal"/>
        <w:rPr>
          <w:lang w:val="en-IN"/>
        </w:rPr>
      </w:pPr>
      <w:r>
        <w:rPr/>
        <w:t>To develop predictive classification models that determine the likelihood of arrest based on crime attributes and to apply clustering techniques for identifying behavioural crime patterns within arrest-positive incidents.</w:t>
      </w:r>
    </w:p>
    <w:p>
      <w:pPr>
        <w:pStyle w:val="Normal"/>
        <w:rPr>
          <w:b/>
          <w:bCs/>
          <w:u w:val="single"/>
        </w:rPr>
      </w:pPr>
      <w:r>
        <w:rPr>
          <w:b/>
          <w:bCs/>
          <w:u w:val="single"/>
        </w:rPr>
        <w:t>Objectives</w:t>
      </w:r>
    </w:p>
    <w:p>
      <w:pPr>
        <w:pStyle w:val="Normal"/>
        <w:rPr>
          <w:lang w:val="en-IN"/>
        </w:rPr>
      </w:pPr>
      <w:r>
        <w:rPr/>
        <w:t>To perform feature engineering and data transformation to prepare crime data for predictive modelling.</w:t>
      </w:r>
    </w:p>
    <w:p>
      <w:pPr>
        <w:pStyle w:val="Normal"/>
        <w:rPr>
          <w:lang w:val="en-IN"/>
        </w:rPr>
      </w:pPr>
      <w:r>
        <w:rPr/>
        <w:t>To implement and evaluate Logistic Regression and Random Forest classification models.</w:t>
      </w:r>
    </w:p>
    <w:p>
      <w:pPr>
        <w:pStyle w:val="Normal"/>
        <w:rPr>
          <w:lang w:val="en-IN"/>
        </w:rPr>
      </w:pPr>
      <w:r>
        <w:rPr/>
        <w:t>To compare model performance using accuracy, precision, recall, F1-score and confusion matrices.</w:t>
      </w:r>
    </w:p>
    <w:p>
      <w:pPr>
        <w:pStyle w:val="Normal"/>
        <w:rPr>
          <w:lang w:val="en-IN"/>
        </w:rPr>
      </w:pPr>
      <w:r>
        <w:rPr/>
        <w:t>To apply K-Means clustering to arrest-positive records to identify crime pattern groupings.</w:t>
      </w:r>
    </w:p>
    <w:p>
      <w:pPr>
        <w:pStyle w:val="Normal"/>
        <w:rPr>
          <w:lang w:val="en-IN"/>
        </w:rPr>
      </w:pPr>
      <w:r>
        <w:rPr/>
        <w:t>To interpret findings in a real-world policing context and propose actionable recommendations.</w:t>
      </w:r>
    </w:p>
    <w:p>
      <w:pPr>
        <w:pStyle w:val="Heading2"/>
        <w:rPr>
          <w:lang w:val="en-IN"/>
        </w:rPr>
      </w:pPr>
      <w:bookmarkStart w:id="3" w:name="_Toc222252092"/>
      <w:r>
        <w:rPr>
          <w:lang w:val="en-IN"/>
        </w:rPr>
        <w:t xml:space="preserve">1.4 </w:t>
      </w:r>
      <w:r>
        <w:rPr/>
        <w:t>Purpose and scope of the report</w:t>
      </w:r>
      <w:bookmarkEnd w:id="3"/>
    </w:p>
    <w:p>
      <w:pPr>
        <w:pStyle w:val="Normal"/>
        <w:rPr>
          <w:rFonts w:cs="Arial"/>
          <w:lang w:val="en-IN"/>
        </w:rPr>
      </w:pPr>
      <w:r>
        <w:rPr>
          <w:rFonts w:cs="Arial"/>
          <w:lang w:val="en-IN"/>
        </w:rPr>
        <w:t>The primary purpose of this report is to investigate how data mining and machine learning techniques can be applied to crime data in order to support predictive policing and strategic decision-making. Specifically, the study aims to develop classification models capable of predicting the likelihood of an arrest based on contextual crime attributes such as crime type, temporal patterns and geographic indicators. By transforming raw crime records into structured analytical insights, the report seeks to demonstrate how predictive analytics can enhance operational effectiveness within law enforcement environments.</w:t>
      </w:r>
    </w:p>
    <w:p>
      <w:pPr>
        <w:pStyle w:val="Normal"/>
        <w:rPr>
          <w:rFonts w:cs="Arial"/>
          <w:lang w:val="en-IN"/>
        </w:rPr>
      </w:pPr>
      <w:r>
        <w:rPr>
          <w:rFonts w:cs="Arial"/>
          <w:lang w:val="en-IN"/>
        </w:rPr>
        <w:t>In addition to predictive modelling, the report also explores the application of clustering techniques to identify hidden behavioural patterns within arrest-positive crime incidents. This dual analytical approach enables both supervised prediction and unsupervised pattern discovery, thereby providing a more comprehensive understanding of crime dynamics. The analysis focuses on extracting meaningful relationships between crime characteristics and arrest outcomes, with the intention of supporting resource allocation, hotspot identification and proactive intervention strategies.</w:t>
      </w:r>
    </w:p>
    <w:p>
      <w:pPr>
        <w:pStyle w:val="Normal"/>
        <w:rPr>
          <w:rFonts w:cs="Arial"/>
          <w:lang w:val="en-IN"/>
        </w:rPr>
      </w:pPr>
      <w:r>
        <w:rPr>
          <w:rFonts w:cs="Arial"/>
          <w:lang w:val="en-IN"/>
        </w:rPr>
        <w:t>The scope of the report includes data preprocessing, feature engineering, implementation of multiple classification algorithms, performance evaluation using statistical metrics, and interpretation of clustering results. The study is limited to the Chicago crime dataset for the year under investigation and does not incorporate external socio-economic or demographic variables. Furthermore, while the findings provide valuable analytical insights, they are intended to support decision-making rather than replace human judgement in policing operations.</w:t>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Heading1"/>
        <w:numPr>
          <w:ilvl w:val="0"/>
          <w:numId w:val="2"/>
        </w:numPr>
        <w:rPr>
          <w:rFonts w:cs="Arial"/>
        </w:rPr>
      </w:pPr>
      <w:bookmarkStart w:id="4" w:name="_Toc222252093"/>
      <w:r>
        <w:rPr>
          <w:rFonts w:cs="Arial"/>
        </w:rPr>
        <w:t>Literature review</w:t>
      </w:r>
      <w:bookmarkEnd w:id="4"/>
    </w:p>
    <w:p>
      <w:pPr>
        <w:pStyle w:val="BodyText"/>
        <w:rPr>
          <w:b/>
          <w:bCs/>
          <w:sz w:val="24"/>
          <w:szCs w:val="24"/>
        </w:rPr>
      </w:pPr>
      <w:r>
        <w:rPr>
          <w:rFonts w:cs="Arial"/>
          <w:b/>
          <w:bCs/>
          <w:sz w:val="24"/>
          <w:szCs w:val="24"/>
        </w:rPr>
        <w:t>2.1 Machine Learning in Crime Prediction</w:t>
      </w:r>
    </w:p>
    <w:p>
      <w:pPr>
        <w:pStyle w:val="BodyText"/>
        <w:rPr>
          <w:rFonts w:cs="Arial"/>
        </w:rPr>
      </w:pPr>
      <w:r>
        <w:rPr>
          <w:rFonts w:cs="Arial"/>
        </w:rPr>
        <w:t>The growth of urban populations and the expansion of metropolitan areas have significantly increased the complexity of crime patterns. Traditional statistical techniques used in crime analysis often struggle to handle large and complex datasets containing spatial, temporal and socio-economic variables. In recent years, machine learning techniques have emerged as powerful tools for analysing crime data and supporting predictive policing strategies. These methods can process large volumes of data and identify hidden relationships among variables that may not be apparent using conventional analytical methods [1].</w:t>
      </w:r>
    </w:p>
    <w:p>
      <w:pPr>
        <w:pStyle w:val="BodyText"/>
        <w:rPr>
          <w:rFonts w:cs="Arial"/>
        </w:rPr>
      </w:pPr>
      <w:r>
        <w:rPr>
          <w:rFonts w:cs="Arial"/>
        </w:rPr>
        <w:t>Machine learning models have been increasingly adopted by law enforcement agencies and researchers to analyse historical crime records and forecast future criminal activity. By analysing patterns within historical crime datasets, predictive models can assist in identifying potential crime hotspots and high-risk areas where law enforcement resources should be prioritised [2]. The integration of predictive analytics with policing strategies has enabled authorities to transition from reactive responses to more proactive crime prevention frameworks.</w:t>
      </w:r>
    </w:p>
    <w:p>
      <w:pPr>
        <w:pStyle w:val="BodyText"/>
        <w:rPr>
          <w:rFonts w:cs="Arial"/>
        </w:rPr>
      </w:pPr>
      <w:r>
        <w:rPr>
          <w:rFonts w:cs="Arial"/>
        </w:rPr>
        <w:t>Recent studies have highlighted the effectiveness of machine learning models in analysing crime trends across urban environments. These models typically incorporate multiple types of variables including crime category, geographic location, time of occurrence and contextual factors such as neighbourhood characteristics [3]. By combining these attributes, predictive models can identify complex relationships that influence crime patterns and law enforcement outcomes.</w:t>
      </w:r>
    </w:p>
    <w:p>
      <w:pPr>
        <w:pStyle w:val="BodyText"/>
        <w:rPr>
          <w:rFonts w:cs="Arial"/>
        </w:rPr>
      </w:pPr>
      <w:r>
        <w:rPr>
          <w:rFonts w:cs="Arial"/>
        </w:rPr>
        <w:t>Spatial information has also been recognised as an important factor in crime prediction research. Crime incidents tend to exhibit spatial clustering, meaning that certain locations experience higher crime rates than others. Incorporating geographic features into predictive models can significantly improve the accuracy of crime prediction systems and provide deeper insights into spatial crime behaviour [4]. Consequently, many recent studies have focused on integrating spatial analysis techniques with machine learning approaches to enhance crime analytics.</w:t>
      </w:r>
    </w:p>
    <w:p>
      <w:pPr>
        <w:pStyle w:val="BodyText"/>
        <w:rPr>
          <w:rFonts w:cs="Arial"/>
          <w:b/>
          <w:bCs/>
          <w:sz w:val="24"/>
          <w:szCs w:val="24"/>
        </w:rPr>
      </w:pPr>
      <w:r>
        <w:rPr>
          <w:rFonts w:cs="Arial"/>
          <w:b/>
          <w:bCs/>
          <w:sz w:val="24"/>
          <w:szCs w:val="24"/>
        </w:rPr>
        <w:t>2.2 Classification Algorithms for Crime Analytics</w:t>
      </w:r>
    </w:p>
    <w:p>
      <w:pPr>
        <w:pStyle w:val="BodyText"/>
        <w:rPr>
          <w:rFonts w:cs="Arial"/>
        </w:rPr>
      </w:pPr>
      <w:r>
        <w:rPr>
          <w:rFonts w:cs="Arial"/>
        </w:rPr>
        <w:t>Classification methods are fundamental in crime analytics because many predictive tasks require assigning observations to specific categories. For instance, machine learning techniques can determine whether a crime event is likely to result in an arrest, whether an incident involves domestic violence, or whether a particular area has a high probability of criminal activity. Among various approaches, Logistic Regression is frequently applied to binary classification tasks because it is simple to implement, easy to interpret, and computationally efficient [5].</w:t>
      </w:r>
    </w:p>
    <w:p>
      <w:pPr>
        <w:pStyle w:val="BodyText"/>
        <w:rPr>
          <w:rFonts w:cs="Arial"/>
        </w:rPr>
      </w:pPr>
      <w:r>
        <w:rPr>
          <w:rFonts w:cs="Arial"/>
        </w:rPr>
        <w:t>Logistic Regression predicts the likelihood of a binary outcome by modelling the relationship between explanatory variables and a response variable. In crime-related studies, the technique has been used to estimate the probability of arrests and to explore connections between crime attributes and law enforcement responses. Nevertheless, the method assumes a linear relationship between the predictors and the target variable. This assumption can reduce its effectiveness when dealing with complex crime datasets where relationships between variables may be nonlinear [6].</w:t>
      </w:r>
    </w:p>
    <w:p>
      <w:pPr>
        <w:pStyle w:val="BodyText"/>
        <w:rPr/>
      </w:pPr>
      <w:r>
        <w:rPr>
          <w:rFonts w:cs="Arial"/>
        </w:rPr>
        <w:t>Decision Tree algorithms are another commonly used approach in crime prediction studies. These models categorise observations by repeatedly dividing the dataset into smaller groups according to selected feature values. The resulting tree-like structure produces clear decision rules that can be easily interpreted by analysts and law enforcement officials. Due to their transparency and simplicity, Decision Trees are often used in situations where model interpretability is essential [7].</w:t>
      </w:r>
    </w:p>
    <w:p>
      <w:pPr>
        <w:pStyle w:val="BodyText"/>
        <w:rPr>
          <w:rFonts w:cs="Arial"/>
        </w:rPr>
      </w:pPr>
      <w:r>
        <w:rPr>
          <w:rFonts w:cs="Arial"/>
        </w:rPr>
      </w:r>
    </w:p>
    <w:p>
      <w:pPr>
        <w:pStyle w:val="BodyText"/>
        <w:rPr>
          <w:rFonts w:cs="Arial"/>
        </w:rPr>
      </w:pPr>
      <w:r>
        <w:rPr>
          <w:rFonts w:cs="Arial"/>
        </w:rPr>
        <w:t>Despite these advantages, Decision Trees can experience overfitting, especially when trained on large datasets containing many variables. Overfitting occurs when the model captures random noise within the training data rather than learning general patterns, which leads to poorer performance when applied to new or unseen data. To overcome this issue, researchers frequently adopt ensemble learning strategies [8].</w:t>
      </w:r>
    </w:p>
    <w:p>
      <w:pPr>
        <w:pStyle w:val="BodyText"/>
        <w:rPr>
          <w:rFonts w:cs="Arial"/>
        </w:rPr>
      </w:pPr>
      <w:r>
        <w:rPr>
          <w:rFonts w:cs="Arial"/>
        </w:rPr>
        <w:t>Random Forest is one of the most widely applied ensemble techniques in crime prediction research. The algorithm generates numerous decision trees using different subsets of training data and then aggregates their predictions to produce a final result. This collective approach enhances predictive accuracy and minimises the likelihood of overfitting. Additionally, Random Forest models can evaluate the relative importance of variables, helping researchers identify which features contribute most significantly to prediction outcomes [9].</w:t>
      </w:r>
    </w:p>
    <w:p>
      <w:pPr>
        <w:pStyle w:val="BodyText"/>
        <w:rPr>
          <w:rFonts w:cs="Arial"/>
        </w:rPr>
      </w:pPr>
      <w:r>
        <w:rPr>
          <w:rFonts w:cs="Arial"/>
        </w:rPr>
        <w:t>More recently, researchers have investigated advanced machine learning techniques, including Support Vector Machines, Gradient Boosting methods, and deep neural networks, for crime prediction applications. Although these approaches have demonstrated strong predictive capabilities in certain contexts, their computational complexity and resource requirements may limit their practical implementation in real-world policing environments [10].</w:t>
      </w:r>
    </w:p>
    <w:p>
      <w:pPr>
        <w:pStyle w:val="BodyText"/>
        <w:rPr>
          <w:rFonts w:cs="Arial"/>
          <w:b/>
          <w:bCs/>
          <w:sz w:val="24"/>
          <w:szCs w:val="24"/>
        </w:rPr>
      </w:pPr>
      <w:r>
        <w:rPr>
          <w:rFonts w:cs="Arial"/>
          <w:b/>
          <w:bCs/>
          <w:sz w:val="24"/>
          <w:szCs w:val="24"/>
        </w:rPr>
        <w:t>2.3 Clustering Techniques for Crime Pattern Discovery</w:t>
      </w:r>
    </w:p>
    <w:p>
      <w:pPr>
        <w:pStyle w:val="BodyText"/>
        <w:rPr>
          <w:rFonts w:cs="Arial"/>
        </w:rPr>
      </w:pPr>
      <w:r>
        <w:rPr>
          <w:rFonts w:cs="Arial"/>
        </w:rPr>
        <w:t>In addition to classification methods, unsupervised learning techniques play an important role in crime data analysis. Clustering algorithms are commonly used to discover hidden patterns within datasets by grouping observations according to similarity without requiring predefined labels. In the context of crime analytics, clustering methods are often applied to identify crime hotspots, spatial patterns and behavioural trends in criminal activity [11].</w:t>
      </w:r>
    </w:p>
    <w:p>
      <w:pPr>
        <w:pStyle w:val="BodyText"/>
        <w:rPr>
          <w:rFonts w:cs="Arial"/>
        </w:rPr>
      </w:pPr>
      <w:r>
        <w:rPr>
          <w:rFonts w:cs="Arial"/>
        </w:rPr>
        <w:t>One of the most commonly used clustering techniques in data mining is the K-Means algorithm. K-Means partitions observations into clusters by minimising the distance between data points and cluster centroids. The algorithm iteratively updates cluster assignments until the optimal grouping of observations is achieved [12].</w:t>
      </w:r>
    </w:p>
    <w:p>
      <w:pPr>
        <w:pStyle w:val="BodyText"/>
        <w:rPr>
          <w:rFonts w:cs="Arial"/>
        </w:rPr>
      </w:pPr>
      <w:r>
        <w:rPr>
          <w:rFonts w:cs="Arial"/>
        </w:rPr>
        <w:t>K-Means clustering has been widely applied in crime analysis to detect geographic concentrations of criminal activity. By analysing spatial coordinates and temporal features, clustering methods can identify areas with high crime density and reveal patterns that may not be apparent through traditional descriptive statistics [13]. Such insights can assist law enforcement agencies in identifying high-risk areas and implementing targeted crime prevention strategies.</w:t>
      </w:r>
    </w:p>
    <w:p>
      <w:pPr>
        <w:pStyle w:val="BodyText"/>
        <w:rPr>
          <w:rFonts w:cs="Arial"/>
        </w:rPr>
      </w:pPr>
      <w:r>
        <w:rPr>
          <w:rFonts w:cs="Arial"/>
        </w:rPr>
        <w:t>Recent research has also combined clustering techniques with geographic information systems to analyse spatial crime distributions more effectively. Integrating spatial data with clustering algorithms enables researchers to visualise crime hotspots and evaluate spatial relationships between crime incidents [14]. These approaches provide valuable insights into how criminal activity is distributed across urban environments.</w:t>
      </w:r>
    </w:p>
    <w:p>
      <w:pPr>
        <w:pStyle w:val="BodyText"/>
        <w:rPr>
          <w:rFonts w:cs="Arial"/>
        </w:rPr>
      </w:pPr>
      <w:r>
        <w:rPr>
          <w:rFonts w:cs="Arial"/>
        </w:rPr>
        <w:t>Furthermore, some studies have proposed hybrid analytical frameworks that integrate clustering methods with predictive models. By combining unsupervised learning with supervised classification techniques, researchers can both predict crime outcomes and uncover hidden structures within crime datasets. This integrated approach provides a more comprehensive understanding of crime behaviour and law enforcement outcomes [15].</w:t>
      </w:r>
    </w:p>
    <w:p>
      <w:pPr>
        <w:pStyle w:val="BodyText"/>
        <w:rPr/>
      </w:pPr>
      <w:r>
        <w:rPr>
          <w:rFonts w:cs="Arial"/>
        </w:rPr>
        <w:t xml:space="preserve">Assessing the performance of machine learning models is an essential stage in crime prediction studies. Various evaluation measures are applied to determine how effectively classification algorithms perform. One of the most widely used metrics is </w:t>
      </w:r>
      <w:r>
        <w:rPr>
          <w:rStyle w:val="Strong"/>
          <w:rFonts w:cs="Arial"/>
        </w:rPr>
        <w:t>accuracy</w:t>
      </w:r>
      <w:r>
        <w:rPr>
          <w:rFonts w:cs="Arial"/>
        </w:rPr>
        <w:t>, which indicates the percentage of instances that are correctly classified within the dataset [16].</w:t>
      </w:r>
    </w:p>
    <w:p>
      <w:pPr>
        <w:pStyle w:val="BodyText"/>
        <w:rPr/>
      </w:pPr>
      <w:r>
        <w:rPr/>
        <w:t>Although accuracy is commonly reported, relying on this metric alone can produce misleading results, particularly when dealing with imbalanced datasets. Crime data often contain uneven class distributions, where one category has substantially more observations than another. For example, incidents that do not result in arrests may occur far more frequently than cases that lead to arrests. In such situations, a model may appear highly accurate while still failing to correctly detect the minority class [17].</w:t>
      </w:r>
    </w:p>
    <w:p>
      <w:pPr>
        <w:pStyle w:val="BodyText"/>
        <w:rPr/>
      </w:pPr>
      <w:r>
        <w:rPr/>
        <w:t xml:space="preserve">To gain a clearer understanding of classification performance, researchers frequently use </w:t>
      </w:r>
      <w:r>
        <w:rPr>
          <w:rStyle w:val="Strong"/>
        </w:rPr>
        <w:t>precision</w:t>
      </w:r>
      <w:r>
        <w:rPr/>
        <w:t xml:space="preserve"> and </w:t>
      </w:r>
      <w:r>
        <w:rPr>
          <w:rStyle w:val="Strong"/>
        </w:rPr>
        <w:t>recall</w:t>
      </w:r>
      <w:r>
        <w:rPr/>
        <w:t xml:space="preserve"> as additional evaluation measures. Precision refers to the proportion of correctly predicted positive cases among all instances predicted as positive. Recall, on the other hand, measures the proportion of actual positive cases that the model successfully identifies. The </w:t>
      </w:r>
      <w:r>
        <w:rPr>
          <w:rStyle w:val="Strong"/>
        </w:rPr>
        <w:t>F1-score</w:t>
      </w:r>
      <w:r>
        <w:rPr/>
        <w:t xml:space="preserve"> combines both precision and recall into a single value, providing a balanced indicator of model effectiveness [18].</w:t>
      </w:r>
    </w:p>
    <w:p>
      <w:pPr>
        <w:pStyle w:val="BodyText"/>
        <w:rPr/>
      </w:pPr>
      <w:r>
        <w:rPr/>
        <w:t xml:space="preserve">Another useful tool for evaluating classification performance is the </w:t>
      </w:r>
      <w:r>
        <w:rPr>
          <w:rStyle w:val="Strong"/>
        </w:rPr>
        <w:t>confusion matrix</w:t>
      </w:r>
      <w:r>
        <w:rPr/>
        <w:t>. This matrix summarises prediction outcomes by presenting the counts of true positives, true negatives, false positives, and false negatives generated by the model. By examining these values, researchers can better understand the types of prediction errors produced by the algorithm and evaluate its suitability for real-world applications [19].</w:t>
      </w:r>
    </w:p>
    <w:p>
      <w:pPr>
        <w:pStyle w:val="BodyText"/>
        <w:rPr/>
      </w:pPr>
      <w:r>
        <w:rPr/>
        <w:t>Choosing suitable evaluation criteria is especially important in crime analytics. Many researchers recommend using several evaluation metrics simultaneously rather than relying exclusively on accuracy, as this approach provides a more comprehensive assessment of model performance [20].</w:t>
      </w:r>
    </w:p>
    <w:p>
      <w:pPr>
        <w:pStyle w:val="BodyText"/>
        <w:rPr>
          <w:rFonts w:cs="Arial"/>
          <w:b/>
          <w:bCs/>
          <w:sz w:val="24"/>
          <w:szCs w:val="24"/>
        </w:rPr>
      </w:pPr>
      <w:r>
        <w:rPr>
          <w:rFonts w:cs="Arial"/>
          <w:b/>
          <w:bCs/>
          <w:sz w:val="24"/>
          <w:szCs w:val="24"/>
        </w:rPr>
        <w:t>2.4 Research Gap</w:t>
      </w:r>
    </w:p>
    <w:p>
      <w:pPr>
        <w:pStyle w:val="BodyText"/>
        <w:rPr>
          <w:b w:val="false"/>
          <w:bCs w:val="false"/>
          <w:sz w:val="20"/>
          <w:szCs w:val="20"/>
        </w:rPr>
      </w:pPr>
      <w:r>
        <w:rPr>
          <w:rFonts w:cs="Arial"/>
          <w:b w:val="false"/>
          <w:bCs w:val="false"/>
          <w:sz w:val="20"/>
          <w:szCs w:val="20"/>
        </w:rPr>
        <w:t>Despite significant advancements in machine learning-based crime analytics, several research gaps remain. Many existing studies focus on predicting crime occurrence rather than analysing factors influencing arrest outcomes. Additionally, some predictive models lack interpretability, making it difficult for law enforcement agencies to understand the reasoning behind predictions.</w:t>
      </w:r>
    </w:p>
    <w:p>
      <w:pPr>
        <w:pStyle w:val="BodyText"/>
        <w:rPr/>
      </w:pPr>
      <w:r>
        <w:rPr/>
        <w:t>Another limitation is that many studies focus solely on supervised learning techniques without exploring complementary unsupervised approaches. Integrating classification models with clustering techniques can provide deeper insights into crime patterns by combining prediction with pattern discovery. Therefore, this study aims to develop a hybrid analytical framework that integrates classification models for arrest prediction with clustering techniques to analyse arrest-positive crime incidents and uncover meaningful behavioural patterns.</w:t>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Heading1"/>
        <w:numPr>
          <w:ilvl w:val="0"/>
          <w:numId w:val="2"/>
        </w:numPr>
        <w:rPr>
          <w:rFonts w:cs="Arial"/>
        </w:rPr>
      </w:pPr>
      <w:r>
        <w:rPr>
          <w:rFonts w:cs="Arial"/>
        </w:rPr>
        <w:t>Methodology</w:t>
      </w:r>
    </w:p>
    <w:p>
      <w:pPr>
        <w:pStyle w:val="Normal"/>
        <w:rPr>
          <w:b/>
          <w:bCs/>
          <w:sz w:val="24"/>
          <w:szCs w:val="24"/>
        </w:rPr>
      </w:pPr>
      <w:r>
        <w:rPr>
          <w:rFonts w:cs="Arial"/>
          <w:b/>
          <w:bCs/>
          <w:sz w:val="24"/>
          <w:szCs w:val="24"/>
        </w:rPr>
        <w:t>3.1 Dataset Description</w:t>
      </w:r>
    </w:p>
    <w:p>
      <w:pPr>
        <w:pStyle w:val="Heading2"/>
        <w:rPr>
          <w:rFonts w:cs="Arial"/>
          <w:b w:val="false"/>
          <w:bCs w:val="false"/>
          <w:sz w:val="20"/>
          <w:szCs w:val="20"/>
        </w:rPr>
      </w:pPr>
      <w:r>
        <w:rPr>
          <w:rFonts w:cs="Arial"/>
          <w:b w:val="false"/>
          <w:bCs w:val="false"/>
          <w:sz w:val="20"/>
          <w:szCs w:val="20"/>
        </w:rPr>
        <w:t>The dataset used in this research is the Crime Prediction in Chicago in 2022 dataset, obtained from the Chicago Open Data Portal. It contains detailed records of crime incidents reported in Chicago during the year 2022.</w:t>
      </w:r>
    </w:p>
    <w:p>
      <w:pPr>
        <w:pStyle w:val="Normal"/>
        <w:rPr>
          <w:rFonts w:cs="Arial"/>
        </w:rPr>
      </w:pPr>
      <w:r>
        <w:rPr>
          <w:rFonts w:cs="Arial"/>
        </w:rPr>
        <w:t>The dataset consists of 239,558 records and 22 attributes describing various aspects of each crime incident. These attributes include identifiers, crime categories, location details, time information, and outcome indicators.</w:t>
      </w:r>
    </w:p>
    <w:p>
      <w:pPr>
        <w:pStyle w:val="Normal"/>
        <w:rPr>
          <w:rFonts w:cs="Arial"/>
        </w:rPr>
      </w:pPr>
      <w:r>
        <w:rPr>
          <w:rFonts w:cs="Arial"/>
          <w:b/>
          <w:bCs/>
          <w:u w:val="single"/>
        </w:rPr>
        <w:t>Important attributes include:</w:t>
      </w:r>
    </w:p>
    <w:p>
      <w:pPr>
        <w:pStyle w:val="Normal"/>
        <w:rPr>
          <w:rFonts w:cs="Arial"/>
        </w:rPr>
      </w:pPr>
      <w:r>
        <w:rPr>
          <w:rFonts w:cs="Arial"/>
        </w:rPr>
        <w:t>Primary Type – broad classification of the crime type</w:t>
      </w:r>
    </w:p>
    <w:p>
      <w:pPr>
        <w:pStyle w:val="Normal"/>
        <w:rPr>
          <w:rFonts w:cs="Arial"/>
        </w:rPr>
      </w:pPr>
      <w:r>
        <w:rPr>
          <w:rFonts w:cs="Arial"/>
        </w:rPr>
        <w:t>Description – detailed description of the crime</w:t>
      </w:r>
    </w:p>
    <w:p>
      <w:pPr>
        <w:pStyle w:val="Normal"/>
        <w:rPr>
          <w:rFonts w:cs="Arial"/>
        </w:rPr>
      </w:pPr>
      <w:r>
        <w:rPr>
          <w:rFonts w:cs="Arial"/>
        </w:rPr>
        <w:t>Location Description – location where the crime occurred</w:t>
      </w:r>
    </w:p>
    <w:p>
      <w:pPr>
        <w:pStyle w:val="Normal"/>
        <w:rPr>
          <w:rFonts w:cs="Arial"/>
        </w:rPr>
      </w:pPr>
      <w:r>
        <w:rPr>
          <w:rFonts w:cs="Arial"/>
        </w:rPr>
        <w:t>Arrest – whether an arrest was made (True/False)</w:t>
      </w:r>
    </w:p>
    <w:p>
      <w:pPr>
        <w:pStyle w:val="Normal"/>
        <w:rPr>
          <w:rFonts w:cs="Arial"/>
        </w:rPr>
      </w:pPr>
      <w:r>
        <w:rPr>
          <w:rFonts w:cs="Arial"/>
        </w:rPr>
        <w:t>Domestic – whether the incident involved domestic violence</w:t>
      </w:r>
    </w:p>
    <w:p>
      <w:pPr>
        <w:pStyle w:val="Normal"/>
        <w:rPr>
          <w:rFonts w:cs="Arial"/>
        </w:rPr>
      </w:pPr>
      <w:r>
        <w:rPr>
          <w:rFonts w:cs="Arial"/>
        </w:rPr>
        <w:t>Latitude and Longitude – geographic coordinates</w:t>
      </w:r>
    </w:p>
    <w:p>
      <w:pPr>
        <w:pStyle w:val="Normal"/>
        <w:rPr>
          <w:rFonts w:cs="Arial"/>
        </w:rPr>
      </w:pPr>
      <w:r>
        <w:rPr>
          <w:rFonts w:cs="Arial"/>
        </w:rPr>
        <w:t>Date – timestamp of the crime</w:t>
      </w:r>
    </w:p>
    <w:p>
      <w:pPr>
        <w:pStyle w:val="Normal"/>
        <w:rPr>
          <w:rFonts w:cs="Arial"/>
        </w:rPr>
      </w:pPr>
      <w:r>
        <w:rPr>
          <w:rFonts w:cs="Arial"/>
        </w:rPr>
        <w:t>The dataset includes both categorical and numerical variables, making it suitable for machine learning analysis.</w:t>
      </w:r>
    </w:p>
    <w:p>
      <w:pPr>
        <w:pStyle w:val="Normal"/>
        <w:rPr>
          <w:rFonts w:cs="Arial"/>
        </w:rPr>
      </w:pPr>
      <w:r>
        <w:rPr>
          <w:rFonts w:cs="Arial"/>
        </w:rPr>
        <w:t>The target variable for this study is Arrest, which indicates whether a crime resulted in an arrest. Predicting this variable helps evaluate factors associated with successful law enforcement interventions.</w:t>
      </w:r>
    </w:p>
    <w:p>
      <w:pPr>
        <w:pStyle w:val="Normal"/>
        <w:jc w:val="center"/>
        <w:rPr>
          <w:rFonts w:cs="Arial"/>
        </w:rPr>
      </w:pPr>
      <w:r>
        <w:drawing>
          <wp:anchor behindDoc="0" distT="0" distB="0" distL="0" distR="0" simplePos="0" locked="0" layoutInCell="0" allowOverlap="1" relativeHeight="3">
            <wp:simplePos x="0" y="0"/>
            <wp:positionH relativeFrom="column">
              <wp:posOffset>102235</wp:posOffset>
            </wp:positionH>
            <wp:positionV relativeFrom="paragraph">
              <wp:posOffset>-6350</wp:posOffset>
            </wp:positionV>
            <wp:extent cx="5731510" cy="2478405"/>
            <wp:effectExtent l="0" t="0" r="0" b="0"/>
            <wp:wrapSquare wrapText="largest"/>
            <wp:docPr id="2"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 descr=""/>
                    <pic:cNvPicPr>
                      <a:picLocks noChangeAspect="1" noChangeArrowheads="1"/>
                    </pic:cNvPicPr>
                  </pic:nvPicPr>
                  <pic:blipFill>
                    <a:blip r:embed="rId3"/>
                    <a:srcRect l="-173" t="-179" r="-173" b="-179"/>
                    <a:stretch>
                      <a:fillRect/>
                    </a:stretch>
                  </pic:blipFill>
                  <pic:spPr bwMode="auto">
                    <a:xfrm>
                      <a:off x="0" y="0"/>
                      <a:ext cx="5731510" cy="2478405"/>
                    </a:xfrm>
                    <a:prstGeom prst="rect">
                      <a:avLst/>
                    </a:prstGeom>
                  </pic:spPr>
                </pic:pic>
              </a:graphicData>
            </a:graphic>
          </wp:anchor>
        </w:drawing>
      </w:r>
      <w:r>
        <w:rPr>
          <w:rFonts w:cs="Arial"/>
          <w:b/>
          <w:bCs/>
        </w:rPr>
        <w:t>Figure 1: Dataset Discription</w:t>
      </w:r>
      <w:r>
        <w:rPr>
          <w:rFonts w:cs="Arial"/>
        </w:rPr>
        <w:t xml:space="preserve"> </w:t>
      </w:r>
    </w:p>
    <w:p>
      <w:pPr>
        <w:pStyle w:val="Heading2"/>
        <w:rPr>
          <w:rFonts w:cs="Arial"/>
        </w:rPr>
      </w:pPr>
      <w:r>
        <w:rPr>
          <w:rFonts w:cs="Arial"/>
        </w:rPr>
        <w:t>3</w:t>
      </w:r>
      <w:bookmarkStart w:id="5" w:name="_Toc222252112"/>
      <w:r>
        <w:rPr>
          <w:rFonts w:cs="Arial"/>
        </w:rPr>
        <w:t xml:space="preserve">.2 </w:t>
      </w:r>
      <w:bookmarkEnd w:id="5"/>
      <w:r>
        <w:rPr>
          <w:rFonts w:cs="Arial"/>
        </w:rPr>
        <w:t>Data Preprocessing</w:t>
      </w:r>
    </w:p>
    <w:p>
      <w:pPr>
        <w:pStyle w:val="BodyText"/>
        <w:rPr>
          <w:rFonts w:cs="Arial"/>
        </w:rPr>
      </w:pPr>
      <w:r>
        <w:rPr>
          <w:rFonts w:cs="Arial"/>
        </w:rPr>
        <w:t xml:space="preserve">Data preparation was carried out through several steps, including handling missing values, transforming categorical variables, and scaling features. For numerical spatial attributes, missing values were replaced using </w:t>
      </w:r>
      <w:r>
        <w:rPr>
          <w:rStyle w:val="Strong"/>
          <w:rFonts w:cs="Arial"/>
        </w:rPr>
        <w:t>median imputation</w:t>
      </w:r>
      <w:r>
        <w:rPr>
          <w:rFonts w:cs="Arial"/>
        </w:rPr>
        <w:t xml:space="preserve"> in order to preserve the overall data distribution. For categorical variables related to location descriptions, </w:t>
      </w:r>
      <w:r>
        <w:rPr>
          <w:rStyle w:val="Strong"/>
          <w:rFonts w:cs="Arial"/>
        </w:rPr>
        <w:t>mode imputation</w:t>
      </w:r>
      <w:r>
        <w:rPr>
          <w:rFonts w:cs="Arial"/>
        </w:rPr>
        <w:t xml:space="preserve"> was applied.</w:t>
      </w:r>
    </w:p>
    <w:p>
      <w:pPr>
        <w:pStyle w:val="BodyText"/>
        <w:rPr/>
      </w:pPr>
      <w:r>
        <w:rPr/>
        <w:t xml:space="preserve">Categorical attributes were converted into numerical form using </w:t>
      </w:r>
      <w:r>
        <w:rPr>
          <w:rStyle w:val="Strong"/>
        </w:rPr>
        <w:t>One-Hot Encoding</w:t>
      </w:r>
      <w:r>
        <w:rPr/>
        <w:t xml:space="preserve">, which allowed the machine learning algorithms to process these variables effectively. After preprocessing, the dataset was divided into </w:t>
      </w:r>
      <w:r>
        <w:rPr>
          <w:rStyle w:val="Strong"/>
        </w:rPr>
        <w:t>training and testing sets</w:t>
      </w:r>
      <w:r>
        <w:rPr/>
        <w:t xml:space="preserve"> using a stratified sampling approach to ensure that the class proportions remained consistent across both subsets.</w:t>
      </w:r>
    </w:p>
    <w:p>
      <w:pPr>
        <w:pStyle w:val="Heading2"/>
        <w:rPr>
          <w:rFonts w:cs="Arial"/>
        </w:rPr>
      </w:pPr>
      <w:r>
        <w:rPr>
          <w:rFonts w:cs="Arial"/>
        </w:rPr>
        <w:t>3</w:t>
      </w:r>
      <w:bookmarkStart w:id="6" w:name="_Toc222252113"/>
      <w:r>
        <w:rPr>
          <w:rFonts w:cs="Arial"/>
        </w:rPr>
        <w:t xml:space="preserve">.3 </w:t>
      </w:r>
      <w:bookmarkEnd w:id="6"/>
      <w:r>
        <w:rPr>
          <w:rFonts w:cs="Arial"/>
        </w:rPr>
        <w:t>Classification Models</w:t>
      </w:r>
    </w:p>
    <w:p>
      <w:pPr>
        <w:pStyle w:val="Normal"/>
        <w:rPr>
          <w:rFonts w:cs="Arial"/>
        </w:rPr>
      </w:pPr>
      <w:r>
        <w:rPr>
          <w:rFonts w:cs="Arial"/>
        </w:rPr>
        <w:t>three classification techniques were applied:</w:t>
      </w:r>
    </w:p>
    <w:p>
      <w:pPr>
        <w:pStyle w:val="Normal"/>
        <w:rPr>
          <w:b/>
          <w:bCs/>
        </w:rPr>
      </w:pPr>
      <w:r>
        <w:rPr>
          <w:rFonts w:cs="Arial"/>
          <w:b/>
          <w:bCs/>
        </w:rPr>
        <w:t>3.3.1 Logistic Regression</w:t>
      </w:r>
    </w:p>
    <w:p>
      <w:pPr>
        <w:pStyle w:val="BodyText"/>
        <w:rPr>
          <w:b w:val="false"/>
          <w:bCs w:val="false"/>
        </w:rPr>
      </w:pPr>
      <w:r>
        <w:rPr>
          <w:rFonts w:cs="Arial"/>
          <w:b w:val="false"/>
          <w:bCs w:val="false"/>
        </w:rPr>
        <w:t xml:space="preserve">Logistic Regression is a statistical technique commonly used for </w:t>
      </w:r>
      <w:r>
        <w:rPr>
          <w:rStyle w:val="Strong"/>
          <w:rFonts w:cs="Arial"/>
        </w:rPr>
        <w:t>binary classification tasks</w:t>
      </w:r>
      <w:r>
        <w:rPr>
          <w:rFonts w:cs="Arial"/>
          <w:b w:val="false"/>
          <w:bCs w:val="false"/>
        </w:rPr>
        <w:t>. It calculates the probability that an observation belongs to a particular category based on the input features. In this research, the algorithm was used to determine whether a crime incident would lead to an arrest.</w:t>
      </w:r>
    </w:p>
    <w:p>
      <w:pPr>
        <w:pStyle w:val="BodyText"/>
        <w:rPr/>
      </w:pPr>
      <w:r>
        <w:rPr/>
        <w:t xml:space="preserve">One of the advantages of Logistic Regression is its </w:t>
      </w:r>
      <w:r>
        <w:rPr>
          <w:rStyle w:val="Strong"/>
        </w:rPr>
        <w:t>computational efficiency and ease of interpretation</w:t>
      </w:r>
      <w:r>
        <w:rPr/>
        <w:t xml:space="preserve">, making it suitable for analysing relationships between variables. However, the model assumes that there is a </w:t>
      </w:r>
      <w:r>
        <w:rPr>
          <w:rStyle w:val="Strong"/>
        </w:rPr>
        <w:t>linear relationship between the predictors and the log-odds of the dependent variable</w:t>
      </w:r>
      <w:r>
        <w:rPr/>
        <w:t>, which may limit its ability to capture complex patterns in some datasets.</w:t>
      </w:r>
    </w:p>
    <w:p>
      <w:pPr>
        <w:pStyle w:val="Normal"/>
        <w:rPr>
          <w:b/>
          <w:bCs/>
        </w:rPr>
      </w:pPr>
      <w:r>
        <w:rPr>
          <w:rFonts w:cs="Arial"/>
          <w:b/>
          <w:bCs/>
        </w:rPr>
        <w:t>3.3.2 Decision Tree</w:t>
      </w:r>
    </w:p>
    <w:p>
      <w:pPr>
        <w:pStyle w:val="BodyText"/>
        <w:rPr>
          <w:b w:val="false"/>
          <w:bCs w:val="false"/>
        </w:rPr>
      </w:pPr>
      <w:r>
        <w:rPr>
          <w:rFonts w:cs="Arial"/>
          <w:b w:val="false"/>
          <w:bCs w:val="false"/>
        </w:rPr>
        <w:t xml:space="preserve">Decision Tree models classify data by </w:t>
      </w:r>
      <w:r>
        <w:rPr>
          <w:rStyle w:val="Strong"/>
          <w:rFonts w:cs="Arial"/>
          <w:b w:val="false"/>
          <w:bCs w:val="false"/>
        </w:rPr>
        <w:t>recursively partitioning the dataset</w:t>
      </w:r>
      <w:r>
        <w:rPr>
          <w:rFonts w:cs="Arial"/>
          <w:b w:val="false"/>
          <w:bCs w:val="false"/>
        </w:rPr>
        <w:t xml:space="preserve"> according to selected feature values. Each internal node represents a decision rule, while the terminal nodes (leaves) correspond to the predicted class labels.</w:t>
      </w:r>
    </w:p>
    <w:p>
      <w:pPr>
        <w:pStyle w:val="BodyText"/>
        <w:rPr/>
      </w:pPr>
      <w:r>
        <w:rPr/>
        <w:t xml:space="preserve">These models are widely appreciated for their </w:t>
      </w:r>
      <w:r>
        <w:rPr>
          <w:rStyle w:val="Strong"/>
        </w:rPr>
        <w:t>interpretability and ability to model nonlinear relationships</w:t>
      </w:r>
      <w:r>
        <w:rPr/>
        <w:t xml:space="preserve"> among variables. Nevertheless, if not properly controlled, Decision Trees can become overly complex and </w:t>
      </w:r>
      <w:r>
        <w:rPr>
          <w:rStyle w:val="Strong"/>
        </w:rPr>
        <w:t>overfit the training data</w:t>
      </w:r>
      <w:r>
        <w:rPr/>
        <w:t>, which may reduce their ability to generalise to unseen data.</w:t>
      </w:r>
      <w:r>
        <w:rPr>
          <w:rFonts w:cs="Arial"/>
          <w:b/>
          <w:bCs/>
        </w:rPr>
        <w:tab/>
      </w:r>
    </w:p>
    <w:p>
      <w:pPr>
        <w:pStyle w:val="Normal"/>
        <w:rPr>
          <w:b/>
          <w:bCs/>
        </w:rPr>
      </w:pPr>
      <w:r>
        <w:rPr>
          <w:rFonts w:cs="Arial"/>
          <w:b/>
          <w:bCs/>
        </w:rPr>
        <w:t>3.3.3 Random Forest</w:t>
      </w:r>
    </w:p>
    <w:p>
      <w:pPr>
        <w:pStyle w:val="BodyText"/>
        <w:rPr/>
      </w:pPr>
      <w:r>
        <w:rPr>
          <w:rFonts w:cs="Arial"/>
        </w:rPr>
        <w:t xml:space="preserve">Random Forest is an </w:t>
      </w:r>
      <w:r>
        <w:rPr>
          <w:rStyle w:val="Strong"/>
          <w:rFonts w:cs="Arial"/>
        </w:rPr>
        <w:t>ensemble learning method</w:t>
      </w:r>
      <w:r>
        <w:rPr>
          <w:rFonts w:cs="Arial"/>
        </w:rPr>
        <w:t xml:space="preserve"> that combines the outputs of multiple decision trees to produce a final prediction. Each individual tree is trained on a randomly selected subset of the dataset, and the final classification is determined using a </w:t>
      </w:r>
      <w:r>
        <w:rPr>
          <w:rStyle w:val="Strong"/>
          <w:rFonts w:cs="Arial"/>
        </w:rPr>
        <w:t>majority voting mechanism</w:t>
      </w:r>
      <w:r>
        <w:rPr>
          <w:rFonts w:cs="Arial"/>
        </w:rPr>
        <w:t>.</w:t>
      </w:r>
    </w:p>
    <w:p>
      <w:pPr>
        <w:pStyle w:val="BodyText"/>
        <w:rPr/>
      </w:pPr>
      <w:r>
        <w:rPr/>
        <w:t xml:space="preserve">Because it aggregates predictions from several trees, the Random Forest algorithm is generally </w:t>
      </w:r>
      <w:r>
        <w:rPr>
          <w:rStyle w:val="Strong"/>
        </w:rPr>
        <w:t>more stable and less prone to overfitting</w:t>
      </w:r>
      <w:r>
        <w:rPr/>
        <w:t xml:space="preserve"> compared to a single decision tree. As a result, it often delivers improved predictive performance in classification tasks.</w:t>
      </w:r>
    </w:p>
    <w:p>
      <w:pPr>
        <w:pStyle w:val="BodyText"/>
        <w:rPr>
          <w:rFonts w:cs="Arial"/>
        </w:rPr>
      </w:pPr>
      <w:r>
        <w:rPr>
          <w:rFonts w:cs="Arial"/>
        </w:rPr>
      </w:r>
    </w:p>
    <w:p>
      <w:pPr>
        <w:pStyle w:val="BodyText"/>
        <w:rPr>
          <w:rFonts w:cs="Arial"/>
          <w:b/>
          <w:bCs/>
          <w:sz w:val="20"/>
          <w:szCs w:val="20"/>
        </w:rPr>
      </w:pPr>
      <w:r>
        <w:rPr>
          <w:rFonts w:cs="Arial"/>
          <w:b/>
          <w:bCs/>
          <w:sz w:val="20"/>
          <w:szCs w:val="20"/>
        </w:rPr>
      </w:r>
    </w:p>
    <w:p>
      <w:pPr>
        <w:pStyle w:val="BodyText"/>
        <w:rPr>
          <w:rFonts w:cs="Arial"/>
          <w:b/>
          <w:bCs/>
          <w:sz w:val="20"/>
          <w:szCs w:val="20"/>
        </w:rPr>
      </w:pPr>
      <w:r>
        <w:rPr>
          <w:rFonts w:cs="Arial"/>
          <w:b/>
          <w:bCs/>
          <w:sz w:val="20"/>
          <w:szCs w:val="20"/>
        </w:rPr>
      </w:r>
    </w:p>
    <w:p>
      <w:pPr>
        <w:pStyle w:val="Normal"/>
        <w:rPr>
          <w:rFonts w:cs="Arial"/>
          <w:b/>
          <w:bCs/>
          <w:sz w:val="20"/>
          <w:szCs w:val="20"/>
        </w:rPr>
      </w:pPr>
      <w:r>
        <w:rPr>
          <w:rFonts w:cs="Arial"/>
          <w:b/>
          <w:bCs/>
          <w:sz w:val="20"/>
          <w:szCs w:val="20"/>
        </w:rPr>
      </w:r>
    </w:p>
    <w:p>
      <w:pPr>
        <w:pStyle w:val="Normal"/>
        <w:jc w:val="center"/>
        <w:rPr>
          <w:rFonts w:cs="Arial"/>
          <w:b/>
          <w:bCs/>
          <w:sz w:val="24"/>
          <w:szCs w:val="24"/>
        </w:rPr>
      </w:pPr>
      <w:r>
        <w:rPr>
          <w:rFonts w:cs="Arial"/>
          <w:b/>
          <w:bCs/>
          <w:sz w:val="24"/>
          <w:szCs w:val="24"/>
        </w:rPr>
        <w:t>4. Results</w:t>
      </w:r>
    </w:p>
    <w:p>
      <w:pPr>
        <w:pStyle w:val="Heading2"/>
        <w:rPr>
          <w:rFonts w:cs="Arial"/>
        </w:rPr>
      </w:pPr>
      <w:bookmarkStart w:id="7" w:name="_Toc222252114"/>
      <w:r>
        <w:rPr>
          <w:rFonts w:cs="Arial"/>
        </w:rPr>
        <w:t xml:space="preserve">4.1 </w:t>
      </w:r>
      <w:bookmarkEnd w:id="7"/>
      <w:r>
        <w:rPr>
          <w:rFonts w:cs="Arial"/>
        </w:rPr>
        <w:t>Model Evaluation</w:t>
      </w:r>
    </w:p>
    <w:p>
      <w:pPr>
        <w:pStyle w:val="BodyText"/>
        <w:jc w:val="left"/>
        <w:rPr/>
      </w:pPr>
      <w:r>
        <w:rPr>
          <w:rStyle w:val="Strong"/>
          <w:rFonts w:cs="Arial"/>
          <w:sz w:val="20"/>
          <w:szCs w:val="20"/>
          <w:u w:val="single"/>
        </w:rPr>
        <w:t>Logistic Regression</w:t>
      </w:r>
      <w:r>
        <w:rPr>
          <w:rFonts w:cs="Arial"/>
          <w:sz w:val="20"/>
          <w:szCs w:val="20"/>
        </w:rPr>
        <w:br/>
        <w:t xml:space="preserve">The Logistic Regression model achieved an overall accuracy of </w:t>
      </w:r>
      <w:r>
        <w:rPr>
          <w:rStyle w:val="Strong"/>
          <w:rFonts w:cs="Arial"/>
          <w:sz w:val="20"/>
          <w:szCs w:val="20"/>
        </w:rPr>
        <w:t>93.17%</w:t>
      </w:r>
      <w:r>
        <w:rPr>
          <w:rFonts w:cs="Arial"/>
          <w:sz w:val="20"/>
          <w:szCs w:val="20"/>
        </w:rPr>
        <w:t xml:space="preserve"> in predicting arrest outcomes. Detailed performance metrics indicate strong precision and recall for non-arrest cases (label 0), while recall for arrest cases (label 1) was relatively lower, reflecting the impact of class imbalance.</w:t>
      </w:r>
    </w:p>
    <w:p>
      <w:pPr>
        <w:pStyle w:val="BodyText"/>
        <w:rPr/>
      </w:pPr>
      <w:r>
        <w:rPr/>
        <w:drawing>
          <wp:anchor behindDoc="0" distT="0" distB="0" distL="0" distR="0" simplePos="0" locked="0" layoutInCell="0" allowOverlap="1" relativeHeight="6">
            <wp:simplePos x="0" y="0"/>
            <wp:positionH relativeFrom="column">
              <wp:align>center</wp:align>
            </wp:positionH>
            <wp:positionV relativeFrom="paragraph">
              <wp:posOffset>635</wp:posOffset>
            </wp:positionV>
            <wp:extent cx="3192780" cy="1798955"/>
            <wp:effectExtent l="0" t="0" r="0" b="0"/>
            <wp:wrapSquare wrapText="largest"/>
            <wp:docPr id="3"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descr=""/>
                    <pic:cNvPicPr>
                      <a:picLocks noChangeAspect="1" noChangeArrowheads="1"/>
                    </pic:cNvPicPr>
                  </pic:nvPicPr>
                  <pic:blipFill>
                    <a:blip r:embed="rId4"/>
                    <a:srcRect l="-190" t="-234" r="-190" b="-234"/>
                    <a:stretch>
                      <a:fillRect/>
                    </a:stretch>
                  </pic:blipFill>
                  <pic:spPr bwMode="auto">
                    <a:xfrm>
                      <a:off x="0" y="0"/>
                      <a:ext cx="3192780" cy="1798955"/>
                    </a:xfrm>
                    <a:prstGeom prst="rect">
                      <a:avLst/>
                    </a:prstGeom>
                  </pic:spPr>
                </pic:pic>
              </a:graphicData>
            </a:graphic>
          </wp:anchor>
        </w:drawing>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pPr>
      <w:r>
        <w:rPr>
          <w:rStyle w:val="Strong"/>
          <w:u w:val="single"/>
        </w:rPr>
        <w:t>Decision Tree</w:t>
      </w:r>
      <w:r>
        <w:rPr/>
        <w:br/>
        <w:t xml:space="preserve">The Decision Tree classifier produced an accuracy of </w:t>
      </w:r>
      <w:r>
        <w:rPr>
          <w:rStyle w:val="Strong"/>
        </w:rPr>
        <w:t>92.94%</w:t>
      </w:r>
      <w:r>
        <w:rPr/>
        <w:t>. The model demonstrates high precision for non-arrest predictions, though recall for actual arrests remains moderate. This aligns with challenges arising from the skewed distribution of arrest outcomes.</w:t>
      </w:r>
    </w:p>
    <w:p>
      <w:pPr>
        <w:pStyle w:val="BodyText"/>
        <w:jc w:val="left"/>
        <w:rPr/>
      </w:pPr>
      <w:r>
        <w:rPr/>
        <w:drawing>
          <wp:anchor behindDoc="0" distT="0" distB="0" distL="0" distR="0" simplePos="0" locked="0" layoutInCell="0" allowOverlap="1" relativeHeight="7">
            <wp:simplePos x="0" y="0"/>
            <wp:positionH relativeFrom="column">
              <wp:align>center</wp:align>
            </wp:positionH>
            <wp:positionV relativeFrom="paragraph">
              <wp:posOffset>635</wp:posOffset>
            </wp:positionV>
            <wp:extent cx="3753485" cy="2294255"/>
            <wp:effectExtent l="0" t="0" r="0" b="0"/>
            <wp:wrapSquare wrapText="largest"/>
            <wp:docPr id="4"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descr=""/>
                    <pic:cNvPicPr>
                      <a:picLocks noChangeAspect="1" noChangeArrowheads="1"/>
                    </pic:cNvPicPr>
                  </pic:nvPicPr>
                  <pic:blipFill>
                    <a:blip r:embed="rId5"/>
                    <a:stretch>
                      <a:fillRect/>
                    </a:stretch>
                  </pic:blipFill>
                  <pic:spPr bwMode="auto">
                    <a:xfrm>
                      <a:off x="0" y="0"/>
                      <a:ext cx="3753485" cy="2294255"/>
                    </a:xfrm>
                    <a:prstGeom prst="rect">
                      <a:avLst/>
                    </a:prstGeom>
                  </pic:spPr>
                </pic:pic>
              </a:graphicData>
            </a:graphic>
          </wp:anchor>
        </w:drawing>
      </w:r>
    </w:p>
    <w:p>
      <w:pPr>
        <w:pStyle w:val="BodyText"/>
        <w:rPr/>
      </w:pPr>
      <w:r>
        <w:rPr/>
      </w:r>
    </w:p>
    <w:p>
      <w:pPr>
        <w:pStyle w:val="BodyText"/>
        <w:jc w:val="left"/>
        <w:rPr/>
      </w:pPr>
      <w:r>
        <w:rPr>
          <w:rStyle w:val="Strong"/>
        </w:rPr>
        <w:tab/>
        <w:tab/>
        <w:tab/>
        <w:tab/>
        <w:tab/>
        <w:tab/>
        <w:tab/>
        <w:tab/>
        <w:tab/>
        <w:tab/>
        <w:tab/>
        <w:tab/>
        <w:tab/>
        <w:tab/>
        <w:tab/>
        <w:tab/>
        <w:tab/>
        <w:tab/>
        <w:tab/>
        <w:tab/>
        <w:tab/>
        <w:tab/>
        <w:tab/>
        <w:tab/>
        <w:tab/>
        <w:tab/>
        <w:tab/>
      </w:r>
    </w:p>
    <w:p>
      <w:pPr>
        <w:pStyle w:val="BodyText"/>
        <w:jc w:val="left"/>
        <w:rPr/>
      </w:pPr>
      <w:r>
        <w:rPr>
          <w:rStyle w:val="Strong"/>
          <w:u w:val="single"/>
        </w:rPr>
        <w:t>Random Forest</w:t>
      </w:r>
      <w:r>
        <w:rPr/>
        <w:br/>
        <w:t xml:space="preserve">The Random Forest model attained an accuracy of </w:t>
      </w:r>
      <w:r>
        <w:rPr>
          <w:rStyle w:val="Strong"/>
        </w:rPr>
        <w:t>92.53%</w:t>
      </w:r>
      <w:r>
        <w:rPr/>
        <w:t xml:space="preserve"> and a cross-validation accuracy of </w:t>
      </w:r>
      <w:r>
        <w:rPr>
          <w:rStyle w:val="Strong"/>
        </w:rPr>
        <w:t>92.50%</w:t>
      </w:r>
      <w:r>
        <w:rPr/>
        <w:t>, indicating stable performance across folds. Similar to other models, it predicted non-arrest cases more reliably than arrest cases, as observed in the confusion matrix.</w:t>
      </w:r>
    </w:p>
    <w:p>
      <w:pPr>
        <w:pStyle w:val="BodyText"/>
        <w:rPr>
          <w:rFonts w:cs="Arial"/>
          <w:sz w:val="20"/>
          <w:szCs w:val="20"/>
        </w:rPr>
      </w:pPr>
      <w:r>
        <w:rPr>
          <w:rFonts w:cs="Arial"/>
          <w:sz w:val="20"/>
          <w:szCs w:val="20"/>
        </w:rPr>
        <w:drawing>
          <wp:anchor behindDoc="0" distT="0" distB="0" distL="0" distR="0" simplePos="0" locked="0" layoutInCell="0" allowOverlap="1" relativeHeight="8">
            <wp:simplePos x="0" y="0"/>
            <wp:positionH relativeFrom="column">
              <wp:posOffset>853440</wp:posOffset>
            </wp:positionH>
            <wp:positionV relativeFrom="paragraph">
              <wp:posOffset>-99060</wp:posOffset>
            </wp:positionV>
            <wp:extent cx="3092450" cy="1889760"/>
            <wp:effectExtent l="0" t="0" r="0" b="0"/>
            <wp:wrapSquare wrapText="largest"/>
            <wp:docPr id="5"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
                    <pic:cNvPicPr>
                      <a:picLocks noChangeAspect="1" noChangeArrowheads="1"/>
                    </pic:cNvPicPr>
                  </pic:nvPicPr>
                  <pic:blipFill>
                    <a:blip r:embed="rId6"/>
                    <a:stretch>
                      <a:fillRect/>
                    </a:stretch>
                  </pic:blipFill>
                  <pic:spPr bwMode="auto">
                    <a:xfrm>
                      <a:off x="0" y="0"/>
                      <a:ext cx="3092450" cy="1889760"/>
                    </a:xfrm>
                    <a:prstGeom prst="rect">
                      <a:avLst/>
                    </a:prstGeom>
                  </pic:spPr>
                </pic:pic>
              </a:graphicData>
            </a:graphic>
          </wp:anchor>
        </w:drawing>
      </w:r>
    </w:p>
    <w:p>
      <w:pPr>
        <w:pStyle w:val="BodyText"/>
        <w:rPr/>
      </w:pPr>
      <w:r>
        <w:rPr/>
      </w:r>
    </w:p>
    <w:p>
      <w:pPr>
        <w:pStyle w:val="BodyText"/>
        <w:rPr/>
      </w:pPr>
      <w:r>
        <w:rPr/>
      </w:r>
    </w:p>
    <w:p>
      <w:pPr>
        <w:pStyle w:val="BodyText"/>
        <w:rPr>
          <w:b/>
          <w:bCs/>
          <w:sz w:val="24"/>
          <w:szCs w:val="24"/>
        </w:rPr>
      </w:pPr>
      <w:r>
        <w:rPr>
          <w:b/>
          <w:bCs/>
          <w:sz w:val="24"/>
          <w:szCs w:val="24"/>
        </w:rPr>
      </w:r>
    </w:p>
    <w:p>
      <w:pPr>
        <w:pStyle w:val="BodyText"/>
        <w:rPr>
          <w:b/>
          <w:bCs/>
          <w:sz w:val="24"/>
          <w:szCs w:val="24"/>
        </w:rPr>
      </w:pPr>
      <w:r>
        <w:rPr>
          <w:b/>
          <w:bCs/>
          <w:sz w:val="24"/>
          <w:szCs w:val="24"/>
        </w:rPr>
        <w:t>4.2 Comparative Analysis</w:t>
      </w:r>
    </w:p>
    <w:p>
      <w:pPr>
        <w:pStyle w:val="BodyText"/>
        <w:rPr>
          <w:b w:val="false"/>
          <w:bCs w:val="false"/>
          <w:sz w:val="24"/>
          <w:szCs w:val="24"/>
        </w:rPr>
      </w:pPr>
      <w:r>
        <w:rPr>
          <w:b w:val="false"/>
          <w:bCs w:val="false"/>
          <w:sz w:val="24"/>
          <w:szCs w:val="24"/>
        </w:rPr>
        <w:t>The performance comparison across the three models is summarized below:</w:t>
      </w:r>
    </w:p>
    <w:tbl>
      <w:tblPr>
        <w:tblW w:w="6567" w:type="dxa"/>
        <w:jc w:val="left"/>
        <w:tblInd w:w="0" w:type="dxa"/>
        <w:tblLayout w:type="fixed"/>
        <w:tblCellMar>
          <w:top w:w="28" w:type="dxa"/>
          <w:left w:w="28" w:type="dxa"/>
          <w:bottom w:w="28" w:type="dxa"/>
          <w:right w:w="28" w:type="dxa"/>
        </w:tblCellMar>
      </w:tblPr>
      <w:tblGrid>
        <w:gridCol w:w="1866"/>
        <w:gridCol w:w="1007"/>
        <w:gridCol w:w="1702"/>
        <w:gridCol w:w="1006"/>
        <w:gridCol w:w="986"/>
      </w:tblGrid>
      <w:tr>
        <w:trPr>
          <w:tblHeader w:val="true"/>
        </w:trPr>
        <w:tc>
          <w:tcPr>
            <w:tcW w:w="1866" w:type="dxa"/>
            <w:tcBorders/>
            <w:vAlign w:val="center"/>
          </w:tcPr>
          <w:p>
            <w:pPr>
              <w:pStyle w:val="TableHeading"/>
              <w:spacing w:before="240" w:after="240"/>
              <w:jc w:val="center"/>
              <w:rPr/>
            </w:pPr>
            <w:r>
              <w:rPr/>
              <w:t>Model</w:t>
            </w:r>
          </w:p>
        </w:tc>
        <w:tc>
          <w:tcPr>
            <w:tcW w:w="1007" w:type="dxa"/>
            <w:tcBorders/>
            <w:vAlign w:val="center"/>
          </w:tcPr>
          <w:p>
            <w:pPr>
              <w:pStyle w:val="TableHeading"/>
              <w:spacing w:before="240" w:after="240"/>
              <w:jc w:val="center"/>
              <w:rPr/>
            </w:pPr>
            <w:r>
              <w:rPr/>
              <w:t>Accuracy</w:t>
            </w:r>
          </w:p>
        </w:tc>
        <w:tc>
          <w:tcPr>
            <w:tcW w:w="1702" w:type="dxa"/>
            <w:tcBorders/>
            <w:vAlign w:val="center"/>
          </w:tcPr>
          <w:p>
            <w:pPr>
              <w:pStyle w:val="TableHeading"/>
              <w:spacing w:before="240" w:after="240"/>
              <w:jc w:val="center"/>
              <w:rPr/>
            </w:pPr>
            <w:r>
              <w:rPr/>
              <w:t>Recall (Arrest=1)</w:t>
            </w:r>
          </w:p>
        </w:tc>
        <w:tc>
          <w:tcPr>
            <w:tcW w:w="1006" w:type="dxa"/>
            <w:tcBorders/>
            <w:vAlign w:val="center"/>
          </w:tcPr>
          <w:p>
            <w:pPr>
              <w:pStyle w:val="TableHeading"/>
              <w:spacing w:before="240" w:after="240"/>
              <w:jc w:val="center"/>
              <w:rPr/>
            </w:pPr>
            <w:r>
              <w:rPr/>
              <w:t>Precision</w:t>
            </w:r>
          </w:p>
        </w:tc>
        <w:tc>
          <w:tcPr>
            <w:tcW w:w="986" w:type="dxa"/>
            <w:tcBorders/>
            <w:vAlign w:val="center"/>
          </w:tcPr>
          <w:p>
            <w:pPr>
              <w:pStyle w:val="TableHeading"/>
              <w:spacing w:before="240" w:after="240"/>
              <w:jc w:val="center"/>
              <w:rPr/>
            </w:pPr>
            <w:r>
              <w:rPr/>
              <w:t>F1-score</w:t>
            </w:r>
          </w:p>
        </w:tc>
      </w:tr>
      <w:tr>
        <w:trPr/>
        <w:tc>
          <w:tcPr>
            <w:tcW w:w="1866" w:type="dxa"/>
            <w:tcBorders/>
            <w:vAlign w:val="center"/>
          </w:tcPr>
          <w:p>
            <w:pPr>
              <w:pStyle w:val="TableContents"/>
              <w:spacing w:before="240" w:after="240"/>
              <w:jc w:val="center"/>
              <w:rPr/>
            </w:pPr>
            <w:r>
              <w:rPr/>
              <w:t>Logistic Regression</w:t>
            </w:r>
          </w:p>
        </w:tc>
        <w:tc>
          <w:tcPr>
            <w:tcW w:w="1007" w:type="dxa"/>
            <w:tcBorders/>
            <w:vAlign w:val="center"/>
          </w:tcPr>
          <w:p>
            <w:pPr>
              <w:pStyle w:val="TableContents"/>
              <w:spacing w:before="240" w:after="240"/>
              <w:jc w:val="center"/>
              <w:rPr/>
            </w:pPr>
            <w:r>
              <w:rPr>
                <w:rStyle w:val="Strong"/>
              </w:rPr>
              <w:t>93.17%</w:t>
            </w:r>
          </w:p>
        </w:tc>
        <w:tc>
          <w:tcPr>
            <w:tcW w:w="1702" w:type="dxa"/>
            <w:tcBorders/>
            <w:vAlign w:val="center"/>
          </w:tcPr>
          <w:p>
            <w:pPr>
              <w:pStyle w:val="TableContents"/>
              <w:spacing w:before="240" w:after="240"/>
              <w:jc w:val="center"/>
              <w:rPr/>
            </w:pPr>
            <w:r>
              <w:rPr/>
              <w:t>0.47</w:t>
            </w:r>
          </w:p>
        </w:tc>
        <w:tc>
          <w:tcPr>
            <w:tcW w:w="1006" w:type="dxa"/>
            <w:tcBorders/>
            <w:vAlign w:val="center"/>
          </w:tcPr>
          <w:p>
            <w:pPr>
              <w:pStyle w:val="TableContents"/>
              <w:spacing w:before="240" w:after="240"/>
              <w:jc w:val="center"/>
              <w:rPr/>
            </w:pPr>
            <w:r>
              <w:rPr/>
              <w:t>0.89</w:t>
            </w:r>
          </w:p>
        </w:tc>
        <w:tc>
          <w:tcPr>
            <w:tcW w:w="986" w:type="dxa"/>
            <w:tcBorders/>
            <w:vAlign w:val="center"/>
          </w:tcPr>
          <w:p>
            <w:pPr>
              <w:pStyle w:val="TableContents"/>
              <w:spacing w:before="240" w:after="240"/>
              <w:jc w:val="center"/>
              <w:rPr/>
            </w:pPr>
            <w:r>
              <w:rPr/>
              <w:t>0.62</w:t>
            </w:r>
          </w:p>
        </w:tc>
      </w:tr>
      <w:tr>
        <w:trPr/>
        <w:tc>
          <w:tcPr>
            <w:tcW w:w="1866" w:type="dxa"/>
            <w:tcBorders/>
            <w:vAlign w:val="center"/>
          </w:tcPr>
          <w:p>
            <w:pPr>
              <w:pStyle w:val="TableContents"/>
              <w:spacing w:before="240" w:after="240"/>
              <w:jc w:val="center"/>
              <w:rPr/>
            </w:pPr>
            <w:r>
              <w:rPr/>
              <w:t>Decision Tree</w:t>
            </w:r>
          </w:p>
        </w:tc>
        <w:tc>
          <w:tcPr>
            <w:tcW w:w="1007" w:type="dxa"/>
            <w:tcBorders/>
            <w:vAlign w:val="center"/>
          </w:tcPr>
          <w:p>
            <w:pPr>
              <w:pStyle w:val="TableContents"/>
              <w:spacing w:before="240" w:after="240"/>
              <w:jc w:val="center"/>
              <w:rPr/>
            </w:pPr>
            <w:r>
              <w:rPr/>
              <w:t>92.94%</w:t>
            </w:r>
          </w:p>
        </w:tc>
        <w:tc>
          <w:tcPr>
            <w:tcW w:w="1702" w:type="dxa"/>
            <w:tcBorders/>
            <w:vAlign w:val="center"/>
          </w:tcPr>
          <w:p>
            <w:pPr>
              <w:pStyle w:val="TableContents"/>
              <w:spacing w:before="240" w:after="240"/>
              <w:jc w:val="center"/>
              <w:rPr/>
            </w:pPr>
            <w:r>
              <w:rPr/>
              <w:t>0.43</w:t>
            </w:r>
          </w:p>
        </w:tc>
        <w:tc>
          <w:tcPr>
            <w:tcW w:w="1006" w:type="dxa"/>
            <w:tcBorders/>
            <w:vAlign w:val="center"/>
          </w:tcPr>
          <w:p>
            <w:pPr>
              <w:pStyle w:val="TableContents"/>
              <w:spacing w:before="240" w:after="240"/>
              <w:jc w:val="center"/>
              <w:rPr/>
            </w:pPr>
            <w:r>
              <w:rPr/>
              <w:t>0.93</w:t>
            </w:r>
          </w:p>
        </w:tc>
        <w:tc>
          <w:tcPr>
            <w:tcW w:w="986" w:type="dxa"/>
            <w:tcBorders/>
            <w:vAlign w:val="center"/>
          </w:tcPr>
          <w:p>
            <w:pPr>
              <w:pStyle w:val="TableContents"/>
              <w:spacing w:before="240" w:after="240"/>
              <w:jc w:val="center"/>
              <w:rPr/>
            </w:pPr>
            <w:r>
              <w:rPr/>
              <w:t>0.59</w:t>
            </w:r>
          </w:p>
        </w:tc>
      </w:tr>
      <w:tr>
        <w:trPr/>
        <w:tc>
          <w:tcPr>
            <w:tcW w:w="1866" w:type="dxa"/>
            <w:tcBorders/>
            <w:vAlign w:val="center"/>
          </w:tcPr>
          <w:p>
            <w:pPr>
              <w:pStyle w:val="TableContents"/>
              <w:spacing w:before="240" w:after="240"/>
              <w:jc w:val="center"/>
              <w:rPr/>
            </w:pPr>
            <w:r>
              <w:rPr/>
              <w:t>Random Forest</w:t>
            </w:r>
          </w:p>
        </w:tc>
        <w:tc>
          <w:tcPr>
            <w:tcW w:w="1007" w:type="dxa"/>
            <w:tcBorders/>
            <w:vAlign w:val="center"/>
          </w:tcPr>
          <w:p>
            <w:pPr>
              <w:pStyle w:val="TableContents"/>
              <w:spacing w:before="240" w:after="240"/>
              <w:jc w:val="center"/>
              <w:rPr/>
            </w:pPr>
            <w:r>
              <w:rPr/>
              <w:t>92.53%</w:t>
            </w:r>
          </w:p>
        </w:tc>
        <w:tc>
          <w:tcPr>
            <w:tcW w:w="1702" w:type="dxa"/>
            <w:tcBorders/>
            <w:vAlign w:val="center"/>
          </w:tcPr>
          <w:p>
            <w:pPr>
              <w:pStyle w:val="TableContents"/>
              <w:spacing w:before="240" w:after="240"/>
              <w:jc w:val="center"/>
              <w:rPr/>
            </w:pPr>
            <w:r>
              <w:rPr/>
              <w:t>0.39</w:t>
            </w:r>
          </w:p>
        </w:tc>
        <w:tc>
          <w:tcPr>
            <w:tcW w:w="1006" w:type="dxa"/>
            <w:tcBorders/>
            <w:vAlign w:val="center"/>
          </w:tcPr>
          <w:p>
            <w:pPr>
              <w:pStyle w:val="TableContents"/>
              <w:spacing w:before="240" w:after="240"/>
              <w:jc w:val="center"/>
              <w:rPr/>
            </w:pPr>
            <w:r>
              <w:rPr/>
              <w:t>0.94</w:t>
            </w:r>
          </w:p>
        </w:tc>
        <w:tc>
          <w:tcPr>
            <w:tcW w:w="986" w:type="dxa"/>
            <w:tcBorders/>
            <w:vAlign w:val="center"/>
          </w:tcPr>
          <w:p>
            <w:pPr>
              <w:pStyle w:val="TableContents"/>
              <w:spacing w:before="240" w:after="240"/>
              <w:jc w:val="center"/>
              <w:rPr/>
            </w:pPr>
            <w:r>
              <w:rPr/>
              <w:t>0.55</w:t>
            </w:r>
          </w:p>
        </w:tc>
      </w:tr>
    </w:tbl>
    <w:p>
      <w:pPr>
        <w:pStyle w:val="BodyText"/>
        <w:rPr/>
      </w:pPr>
      <w:r>
        <w:rPr/>
        <w:drawing>
          <wp:anchor behindDoc="0" distT="0" distB="0" distL="0" distR="0" simplePos="0" locked="0" layoutInCell="0" allowOverlap="1" relativeHeight="9">
            <wp:simplePos x="0" y="0"/>
            <wp:positionH relativeFrom="column">
              <wp:posOffset>-40640</wp:posOffset>
            </wp:positionH>
            <wp:positionV relativeFrom="paragraph">
              <wp:posOffset>142240</wp:posOffset>
            </wp:positionV>
            <wp:extent cx="3181985" cy="1834515"/>
            <wp:effectExtent l="0" t="0" r="0" b="0"/>
            <wp:wrapSquare wrapText="largest"/>
            <wp:docPr id="6"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 descr=""/>
                    <pic:cNvPicPr>
                      <a:picLocks noChangeAspect="1" noChangeArrowheads="1"/>
                    </pic:cNvPicPr>
                  </pic:nvPicPr>
                  <pic:blipFill>
                    <a:blip r:embed="rId7"/>
                    <a:srcRect l="-205" t="-161" r="-205" b="-161"/>
                    <a:stretch>
                      <a:fillRect/>
                    </a:stretch>
                  </pic:blipFill>
                  <pic:spPr bwMode="auto">
                    <a:xfrm>
                      <a:off x="0" y="0"/>
                      <a:ext cx="3181985" cy="1834515"/>
                    </a:xfrm>
                    <a:prstGeom prst="rect">
                      <a:avLst/>
                    </a:prstGeom>
                  </pic:spPr>
                </pic:pic>
              </a:graphicData>
            </a:graphic>
          </wp:anchor>
        </w:drawing>
      </w:r>
    </w:p>
    <w:p>
      <w:pPr>
        <w:pStyle w:val="BodyText"/>
        <w:rPr/>
      </w:pPr>
      <w:r>
        <w:rPr/>
        <w:tab/>
        <w:t xml:space="preserve">The Logistic Regression model achieved the </w:t>
        <w:tab/>
        <w:t xml:space="preserve">highest overall accuracy. However, all </w:t>
        <w:tab/>
        <w:t xml:space="preserve">models demonstrated </w:t>
      </w:r>
      <w:r>
        <w:rPr>
          <w:rStyle w:val="Strong"/>
        </w:rPr>
        <w:t xml:space="preserve">low recall for arrest </w:t>
        <w:tab/>
        <w:t>cases</w:t>
      </w:r>
      <w:r>
        <w:rPr/>
        <w:t xml:space="preserve">, indicating difficulty in correctly </w:t>
        <w:tab/>
        <w:t>identifying minority class observations.</w:t>
      </w:r>
    </w:p>
    <w:p>
      <w:pPr>
        <w:pStyle w:val="BodyText"/>
        <w:rPr/>
      </w:pPr>
      <w:r>
        <w:rPr/>
        <w:tab/>
        <w:t xml:space="preserve">This behaviour suggests </w:t>
      </w:r>
      <w:r>
        <w:rPr>
          <w:rStyle w:val="Strong"/>
        </w:rPr>
        <w:t>class imbalance</w:t>
      </w:r>
      <w:r>
        <w:rPr/>
        <w:t xml:space="preserve">, </w:t>
        <w:tab/>
        <w:t xml:space="preserve">where the number of non-arrest cases is </w:t>
        <w:tab/>
        <w:t>significantly higher than arrest cases.</w:t>
      </w:r>
    </w:p>
    <w:p>
      <w:pPr>
        <w:pStyle w:val="Normal"/>
        <w:ind w:hanging="0" w:left="0"/>
        <w:rPr>
          <w:rFonts w:cs="Arial"/>
        </w:rPr>
      </w:pPr>
      <w:r>
        <w:rPr>
          <w:rFonts w:cs="Arial"/>
        </w:rPr>
      </w:r>
    </w:p>
    <w:p>
      <w:pPr>
        <w:pStyle w:val="Normal"/>
        <w:ind w:hanging="0" w:left="0"/>
        <w:rPr>
          <w:b/>
          <w:bCs/>
          <w:sz w:val="24"/>
          <w:szCs w:val="24"/>
        </w:rPr>
      </w:pPr>
      <w:r>
        <w:rPr>
          <w:rFonts w:cs="Arial"/>
          <w:b/>
          <w:bCs/>
          <w:sz w:val="24"/>
          <w:szCs w:val="24"/>
        </w:rPr>
        <w:t>4.3 Feature Importance Analysis</w:t>
      </w:r>
    </w:p>
    <w:p>
      <w:pPr>
        <w:pStyle w:val="BodyText"/>
        <w:ind w:hanging="0" w:left="0"/>
        <w:rPr>
          <w:rFonts w:cs="Arial"/>
        </w:rPr>
      </w:pPr>
      <w:r>
        <w:rPr>
          <w:rFonts w:cs="Arial"/>
        </w:rPr>
        <w:t>Random Forest identified the most influential predictors:</w:t>
      </w:r>
    </w:p>
    <w:p>
      <w:pPr>
        <w:pStyle w:val="BodyText"/>
        <w:numPr>
          <w:ilvl w:val="0"/>
          <w:numId w:val="3"/>
        </w:numPr>
        <w:tabs>
          <w:tab w:val="clear" w:pos="720"/>
          <w:tab w:val="left" w:pos="0" w:leader="none"/>
        </w:tabs>
        <w:ind w:hanging="283" w:left="709"/>
        <w:rPr/>
      </w:pPr>
      <w:r>
        <w:rPr/>
        <w:t>Primary Type</w:t>
      </w:r>
    </w:p>
    <w:p>
      <w:pPr>
        <w:pStyle w:val="BodyText"/>
        <w:numPr>
          <w:ilvl w:val="0"/>
          <w:numId w:val="3"/>
        </w:numPr>
        <w:tabs>
          <w:tab w:val="clear" w:pos="720"/>
          <w:tab w:val="left" w:pos="0" w:leader="none"/>
        </w:tabs>
        <w:ind w:hanging="283" w:left="709"/>
        <w:rPr/>
      </w:pPr>
      <w:r>
        <w:rPr/>
        <w:t>Location Description</w:t>
      </w:r>
    </w:p>
    <w:p>
      <w:pPr>
        <w:pStyle w:val="BodyText"/>
        <w:numPr>
          <w:ilvl w:val="0"/>
          <w:numId w:val="3"/>
        </w:numPr>
        <w:tabs>
          <w:tab w:val="clear" w:pos="720"/>
          <w:tab w:val="left" w:pos="0" w:leader="none"/>
        </w:tabs>
        <w:ind w:hanging="283" w:left="709"/>
        <w:rPr/>
      </w:pPr>
      <w:r>
        <w:rPr/>
        <w:t>Latitude</w:t>
      </w:r>
    </w:p>
    <w:p>
      <w:pPr>
        <w:pStyle w:val="BodyText"/>
        <w:numPr>
          <w:ilvl w:val="0"/>
          <w:numId w:val="3"/>
        </w:numPr>
        <w:tabs>
          <w:tab w:val="clear" w:pos="720"/>
          <w:tab w:val="left" w:pos="0" w:leader="none"/>
        </w:tabs>
        <w:ind w:hanging="283" w:left="709"/>
        <w:rPr/>
      </w:pPr>
      <w:r>
        <w:rPr/>
        <w:t>Longitude</w:t>
      </w:r>
    </w:p>
    <w:p>
      <w:pPr>
        <w:pStyle w:val="BodyText"/>
        <w:numPr>
          <w:ilvl w:val="0"/>
          <w:numId w:val="3"/>
        </w:numPr>
        <w:tabs>
          <w:tab w:val="clear" w:pos="720"/>
          <w:tab w:val="left" w:pos="0" w:leader="none"/>
        </w:tabs>
        <w:ind w:hanging="283" w:left="709"/>
        <w:rPr/>
      </w:pPr>
      <w:r>
        <w:rPr/>
        <w:t>Hour</w:t>
      </w:r>
    </w:p>
    <w:p>
      <w:pPr>
        <w:pStyle w:val="BodyText"/>
        <w:numPr>
          <w:ilvl w:val="0"/>
          <w:numId w:val="3"/>
        </w:numPr>
        <w:tabs>
          <w:tab w:val="clear" w:pos="720"/>
          <w:tab w:val="left" w:pos="0" w:leader="none"/>
        </w:tabs>
        <w:ind w:hanging="283" w:left="709"/>
        <w:rPr/>
      </w:pPr>
      <w:r>
        <w:rPr/>
        <w:t>Month</w:t>
      </w:r>
    </w:p>
    <w:p>
      <w:pPr>
        <w:pStyle w:val="BodyText"/>
        <w:rPr/>
      </w:pPr>
      <w:r>
        <w:rPr/>
        <w:t xml:space="preserve">This confirms that </w:t>
      </w:r>
      <w:r>
        <w:rPr>
          <w:rStyle w:val="Strong"/>
        </w:rPr>
        <w:t>crime nature + spatial + temporal context strongly influence arrest probability.</w:t>
      </w:r>
    </w:p>
    <w:p>
      <w:pPr>
        <w:pStyle w:val="BodyText"/>
        <w:rPr/>
      </w:pPr>
      <w:r>
        <w:rPr/>
        <w:t xml:space="preserve">This supports predictive policing literature which states that crime resolution likelihood depends on </w:t>
      </w:r>
      <w:r>
        <w:rPr>
          <w:rStyle w:val="Strong"/>
        </w:rPr>
        <w:t>environmental context and operational deployment intensity</w:t>
      </w:r>
    </w:p>
    <w:p>
      <w:pPr>
        <w:pStyle w:val="BodyText"/>
        <w:ind w:hanging="0" w:left="0"/>
        <w:rPr>
          <w:rFonts w:cs="Arial"/>
        </w:rPr>
      </w:pPr>
      <w:r>
        <w:rPr>
          <w:rFonts w:cs="Arial"/>
        </w:rPr>
        <w:drawing>
          <wp:anchor behindDoc="0" distT="0" distB="0" distL="0" distR="0" simplePos="0" locked="0" layoutInCell="0" allowOverlap="1" relativeHeight="4">
            <wp:simplePos x="0" y="0"/>
            <wp:positionH relativeFrom="column">
              <wp:posOffset>841375</wp:posOffset>
            </wp:positionH>
            <wp:positionV relativeFrom="paragraph">
              <wp:posOffset>-31115</wp:posOffset>
            </wp:positionV>
            <wp:extent cx="3459480" cy="1229995"/>
            <wp:effectExtent l="0" t="0" r="0" b="0"/>
            <wp:wrapSquare wrapText="largest"/>
            <wp:docPr id="7"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6" descr=""/>
                    <pic:cNvPicPr>
                      <a:picLocks noChangeAspect="1" noChangeArrowheads="1"/>
                    </pic:cNvPicPr>
                  </pic:nvPicPr>
                  <pic:blipFill>
                    <a:blip r:embed="rId8"/>
                    <a:stretch>
                      <a:fillRect/>
                    </a:stretch>
                  </pic:blipFill>
                  <pic:spPr bwMode="auto">
                    <a:xfrm>
                      <a:off x="0" y="0"/>
                      <a:ext cx="3459480" cy="1229995"/>
                    </a:xfrm>
                    <a:prstGeom prst="rect">
                      <a:avLst/>
                    </a:prstGeom>
                  </pic:spPr>
                </pic:pic>
              </a:graphicData>
            </a:graphic>
          </wp:anchor>
        </w:drawing>
      </w:r>
    </w:p>
    <w:p>
      <w:pPr>
        <w:pStyle w:val="BodyText"/>
        <w:ind w:hanging="0" w:left="0"/>
        <w:rPr>
          <w:rFonts w:cs="Arial"/>
        </w:rPr>
      </w:pPr>
      <w:r>
        <w:rPr>
          <w:rFonts w:cs="Arial"/>
        </w:rPr>
      </w:r>
    </w:p>
    <w:p>
      <w:pPr>
        <w:pStyle w:val="Normal"/>
        <w:ind w:hanging="0" w:left="0"/>
        <w:jc w:val="center"/>
        <w:rPr>
          <w:b/>
          <w:bCs/>
          <w:sz w:val="24"/>
          <w:szCs w:val="24"/>
        </w:rPr>
      </w:pPr>
      <w:r>
        <w:rPr>
          <w:rFonts w:cs="Arial"/>
          <w:b/>
          <w:bCs/>
          <w:sz w:val="24"/>
          <w:szCs w:val="24"/>
        </w:rPr>
        <w:t>5. Clustering Analysis</w:t>
      </w:r>
    </w:p>
    <w:p>
      <w:pPr>
        <w:pStyle w:val="Normal"/>
        <w:ind w:hanging="0" w:left="0"/>
        <w:rPr>
          <w:b w:val="false"/>
          <w:bCs w:val="false"/>
          <w:sz w:val="20"/>
          <w:szCs w:val="20"/>
        </w:rPr>
      </w:pPr>
      <w:r>
        <w:rPr>
          <w:rFonts w:cs="Arial"/>
          <w:b w:val="false"/>
          <w:bCs w:val="false"/>
          <w:sz w:val="20"/>
          <w:szCs w:val="20"/>
        </w:rPr>
        <w:t>Clustering analysis was performed on records where Arrest = True.</w:t>
      </w:r>
    </w:p>
    <w:p>
      <w:pPr>
        <w:pStyle w:val="Normal"/>
        <w:ind w:hanging="0" w:left="0"/>
        <w:rPr>
          <w:b w:val="false"/>
          <w:bCs w:val="false"/>
          <w:sz w:val="20"/>
          <w:szCs w:val="20"/>
        </w:rPr>
      </w:pPr>
      <w:r>
        <w:rPr>
          <w:rFonts w:cs="Arial"/>
          <w:b w:val="false"/>
          <w:bCs w:val="false"/>
          <w:sz w:val="20"/>
          <w:szCs w:val="20"/>
        </w:rPr>
        <w:t>K-Means clustering was applied using spatial and temporal attributes such as Latitude, Longitude, Hour, and Month.</w:t>
      </w:r>
    </w:p>
    <w:p>
      <w:pPr>
        <w:pStyle w:val="Normal"/>
        <w:ind w:hanging="0" w:left="0"/>
        <w:rPr>
          <w:rFonts w:cs="Arial"/>
        </w:rPr>
      </w:pPr>
      <w:r>
        <w:rPr>
          <w:rFonts w:cs="Arial"/>
          <w:b w:val="false"/>
          <w:bCs w:val="false"/>
          <w:sz w:val="20"/>
          <w:szCs w:val="20"/>
        </w:rPr>
        <w:t>The clustering results revealed three distinct crime clusters.</w:t>
      </w:r>
    </w:p>
    <w:p>
      <w:pPr>
        <w:pStyle w:val="Normal"/>
        <w:ind w:hanging="0" w:left="0"/>
        <w:rPr>
          <w:b w:val="false"/>
          <w:bCs w:val="false"/>
          <w:sz w:val="20"/>
          <w:szCs w:val="20"/>
        </w:rPr>
      </w:pPr>
      <w:r>
        <w:rPr>
          <w:rFonts w:cs="Arial"/>
          <w:b w:val="false"/>
          <w:bCs w:val="false"/>
          <w:sz w:val="20"/>
          <w:szCs w:val="20"/>
        </w:rPr>
        <w:t>These clusters represent geographic concentrations of crimes where arrests occurred. The spatial distribution suggests that certain areas experience higher arrest rates, potentially due to increased police presence or specific crime patterns.</w:t>
      </w:r>
    </w:p>
    <w:p>
      <w:pPr>
        <w:pStyle w:val="Normal"/>
        <w:ind w:hanging="0" w:left="0"/>
        <w:rPr>
          <w:b w:val="false"/>
          <w:bCs w:val="false"/>
          <w:sz w:val="20"/>
          <w:szCs w:val="20"/>
        </w:rPr>
      </w:pPr>
      <w:r>
        <w:drawing>
          <wp:anchor behindDoc="0" distT="0" distB="0" distL="0" distR="0" simplePos="0" locked="0" layoutInCell="0" allowOverlap="1" relativeHeight="5">
            <wp:simplePos x="0" y="0"/>
            <wp:positionH relativeFrom="column">
              <wp:align>center</wp:align>
            </wp:positionH>
            <wp:positionV relativeFrom="paragraph">
              <wp:posOffset>635</wp:posOffset>
            </wp:positionV>
            <wp:extent cx="5572125" cy="2742565"/>
            <wp:effectExtent l="0" t="0" r="0" b="0"/>
            <wp:wrapSquare wrapText="largest"/>
            <wp:docPr id="8"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 descr=""/>
                    <pic:cNvPicPr>
                      <a:picLocks noChangeAspect="1" noChangeArrowheads="1"/>
                    </pic:cNvPicPr>
                  </pic:nvPicPr>
                  <pic:blipFill>
                    <a:blip r:embed="rId9"/>
                    <a:stretch>
                      <a:fillRect/>
                    </a:stretch>
                  </pic:blipFill>
                  <pic:spPr bwMode="auto">
                    <a:xfrm>
                      <a:off x="0" y="0"/>
                      <a:ext cx="5572125" cy="2742565"/>
                    </a:xfrm>
                    <a:prstGeom prst="rect">
                      <a:avLst/>
                    </a:prstGeom>
                  </pic:spPr>
                </pic:pic>
              </a:graphicData>
            </a:graphic>
          </wp:anchor>
        </w:drawing>
      </w:r>
      <w:r>
        <w:rPr>
          <w:rFonts w:cs="Arial"/>
          <w:b w:val="false"/>
          <w:bCs w:val="false"/>
          <w:sz w:val="20"/>
          <w:szCs w:val="20"/>
        </w:rPr>
        <w:t xml:space="preserve"> </w:t>
      </w:r>
    </w:p>
    <w:p>
      <w:pPr>
        <w:pStyle w:val="Normal"/>
        <w:ind w:hanging="0" w:left="0"/>
        <w:rPr>
          <w:b/>
          <w:bCs/>
          <w:sz w:val="24"/>
          <w:szCs w:val="24"/>
        </w:rPr>
      </w:pPr>
      <w:r>
        <w:rPr>
          <w:b/>
          <w:bCs/>
          <w:sz w:val="24"/>
          <w:szCs w:val="24"/>
        </w:rPr>
        <w:t>5.1 Elbow Method</w:t>
      </w:r>
    </w:p>
    <w:p>
      <w:pPr>
        <w:pStyle w:val="BodyText"/>
        <w:ind w:hanging="0" w:left="0"/>
        <w:rPr>
          <w:rFonts w:cs="Arial"/>
        </w:rPr>
      </w:pPr>
      <w:r>
        <w:rPr>
          <w:rFonts w:cs="Arial"/>
        </w:rPr>
        <w:t>The optimal number of clusters was determined using the Elbow Method.</w:t>
      </w:r>
    </w:p>
    <w:p>
      <w:pPr>
        <w:pStyle w:val="BodyText"/>
        <w:ind w:hanging="0" w:left="0"/>
        <w:rPr>
          <w:rFonts w:cs="Arial"/>
        </w:rPr>
      </w:pPr>
      <w:r>
        <w:rPr>
          <w:rFonts w:cs="Arial"/>
        </w:rPr>
        <w:drawing>
          <wp:anchor behindDoc="0" distT="0" distB="0" distL="0" distR="0" simplePos="0" locked="0" layoutInCell="0" allowOverlap="1" relativeHeight="10">
            <wp:simplePos x="0" y="0"/>
            <wp:positionH relativeFrom="column">
              <wp:posOffset>586740</wp:posOffset>
            </wp:positionH>
            <wp:positionV relativeFrom="paragraph">
              <wp:posOffset>635</wp:posOffset>
            </wp:positionV>
            <wp:extent cx="4356735" cy="1701165"/>
            <wp:effectExtent l="0" t="0" r="0" b="0"/>
            <wp:wrapSquare wrapText="largest"/>
            <wp:docPr id="9"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 descr=""/>
                    <pic:cNvPicPr>
                      <a:picLocks noChangeAspect="1" noChangeArrowheads="1"/>
                    </pic:cNvPicPr>
                  </pic:nvPicPr>
                  <pic:blipFill>
                    <a:blip r:embed="rId10"/>
                    <a:stretch>
                      <a:fillRect/>
                    </a:stretch>
                  </pic:blipFill>
                  <pic:spPr bwMode="auto">
                    <a:xfrm>
                      <a:off x="0" y="0"/>
                      <a:ext cx="4356735" cy="1701165"/>
                    </a:xfrm>
                    <a:prstGeom prst="rect">
                      <a:avLst/>
                    </a:prstGeom>
                  </pic:spPr>
                </pic:pic>
              </a:graphicData>
            </a:graphic>
          </wp:anchor>
        </w:drawing>
      </w:r>
    </w:p>
    <w:p>
      <w:pPr>
        <w:pStyle w:val="BodyText"/>
        <w:rPr/>
      </w:pPr>
      <w:r>
        <w:rPr/>
      </w:r>
    </w:p>
    <w:p>
      <w:pPr>
        <w:pStyle w:val="BodyText"/>
        <w:rPr/>
      </w:pPr>
      <w:r>
        <w:rPr/>
      </w:r>
    </w:p>
    <w:p>
      <w:pPr>
        <w:pStyle w:val="BodyText"/>
        <w:rPr/>
      </w:pPr>
      <w:r>
        <w:rPr/>
      </w:r>
    </w:p>
    <w:p>
      <w:pPr>
        <w:pStyle w:val="BodyText"/>
        <w:rPr/>
      </w:pPr>
      <w:r>
        <w:rPr/>
      </w:r>
    </w:p>
    <w:p>
      <w:pPr>
        <w:pStyle w:val="BodyText"/>
        <w:rPr/>
      </w:pPr>
      <w:r>
        <w:rPr/>
      </w:r>
    </w:p>
    <w:p>
      <w:pPr>
        <w:pStyle w:val="BodyText"/>
        <w:rPr/>
      </w:pPr>
      <w:r>
        <w:rPr/>
      </w:r>
    </w:p>
    <w:p>
      <w:pPr>
        <w:pStyle w:val="BodyText"/>
        <w:rPr/>
      </w:pPr>
      <w:r>
        <w:rPr/>
        <w:t>The Elbow curve shows a clear bend at k = 3, indicating that three clusters provide the most meaningful grouping of arrest incidents.</w:t>
      </w:r>
    </w:p>
    <w:p>
      <w:pPr>
        <w:pStyle w:val="BodyText"/>
        <w:rPr>
          <w:sz w:val="24"/>
          <w:szCs w:val="24"/>
        </w:rPr>
      </w:pPr>
      <w:r>
        <w:rPr>
          <w:b/>
          <w:bCs/>
          <w:sz w:val="24"/>
          <w:szCs w:val="24"/>
        </w:rPr>
        <w:t>5.2 Cluster Interpretation</w:t>
      </w:r>
    </w:p>
    <w:p>
      <w:pPr>
        <w:pStyle w:val="BodyText"/>
        <w:rPr/>
      </w:pPr>
      <w:r>
        <w:rPr/>
        <w:t>Cluster characteristics:</w:t>
      </w:r>
    </w:p>
    <w:p>
      <w:pPr>
        <w:pStyle w:val="BodyText"/>
        <w:rPr/>
      </w:pPr>
      <w:r>
        <w:rPr>
          <w:rStyle w:val="Strong"/>
        </w:rPr>
        <w:t>Cluster 1 — Residential Arrest Cluster</w:t>
      </w:r>
    </w:p>
    <w:p>
      <w:pPr>
        <w:pStyle w:val="BodyText"/>
        <w:numPr>
          <w:ilvl w:val="0"/>
          <w:numId w:val="4"/>
        </w:numPr>
        <w:tabs>
          <w:tab w:val="clear" w:pos="720"/>
          <w:tab w:val="left" w:pos="0" w:leader="none"/>
        </w:tabs>
        <w:ind w:hanging="283" w:left="709"/>
        <w:rPr/>
      </w:pPr>
      <w:r>
        <w:rPr/>
        <w:t>High domestic crimes</w:t>
      </w:r>
    </w:p>
    <w:p>
      <w:pPr>
        <w:pStyle w:val="BodyText"/>
        <w:numPr>
          <w:ilvl w:val="0"/>
          <w:numId w:val="4"/>
        </w:numPr>
        <w:tabs>
          <w:tab w:val="clear" w:pos="720"/>
          <w:tab w:val="left" w:pos="0" w:leader="none"/>
        </w:tabs>
        <w:ind w:hanging="283" w:left="709"/>
        <w:rPr/>
      </w:pPr>
      <w:r>
        <w:rPr/>
        <w:t>Evening time incidents</w:t>
      </w:r>
    </w:p>
    <w:p>
      <w:pPr>
        <w:pStyle w:val="BodyText"/>
        <w:numPr>
          <w:ilvl w:val="0"/>
          <w:numId w:val="4"/>
        </w:numPr>
        <w:tabs>
          <w:tab w:val="clear" w:pos="720"/>
          <w:tab w:val="left" w:pos="0" w:leader="none"/>
        </w:tabs>
        <w:ind w:hanging="283" w:left="709"/>
        <w:rPr/>
      </w:pPr>
      <w:r>
        <w:rPr/>
        <w:t>Moderate police response zones</w:t>
      </w:r>
    </w:p>
    <w:p>
      <w:pPr>
        <w:pStyle w:val="BodyText"/>
        <w:rPr/>
      </w:pPr>
      <w:r>
        <w:rPr>
          <w:rStyle w:val="Strong"/>
        </w:rPr>
        <w:t>Cluster 2 — Street Crime Cluster</w:t>
      </w:r>
    </w:p>
    <w:p>
      <w:pPr>
        <w:pStyle w:val="BodyText"/>
        <w:numPr>
          <w:ilvl w:val="0"/>
          <w:numId w:val="5"/>
        </w:numPr>
        <w:tabs>
          <w:tab w:val="clear" w:pos="720"/>
          <w:tab w:val="left" w:pos="0" w:leader="none"/>
        </w:tabs>
        <w:ind w:hanging="283" w:left="709"/>
        <w:rPr/>
      </w:pPr>
      <w:r>
        <w:rPr/>
        <w:t>Weapons violations</w:t>
      </w:r>
    </w:p>
    <w:p>
      <w:pPr>
        <w:pStyle w:val="BodyText"/>
        <w:numPr>
          <w:ilvl w:val="0"/>
          <w:numId w:val="5"/>
        </w:numPr>
        <w:tabs>
          <w:tab w:val="clear" w:pos="720"/>
          <w:tab w:val="left" w:pos="0" w:leader="none"/>
        </w:tabs>
        <w:ind w:hanging="283" w:left="709"/>
        <w:rPr/>
      </w:pPr>
      <w:r>
        <w:rPr/>
        <w:t>Night time occurrences</w:t>
      </w:r>
    </w:p>
    <w:p>
      <w:pPr>
        <w:pStyle w:val="BodyText"/>
        <w:numPr>
          <w:ilvl w:val="0"/>
          <w:numId w:val="5"/>
        </w:numPr>
        <w:tabs>
          <w:tab w:val="clear" w:pos="720"/>
          <w:tab w:val="left" w:pos="0" w:leader="none"/>
        </w:tabs>
        <w:ind w:hanging="283" w:left="709"/>
        <w:rPr/>
      </w:pPr>
      <w:r>
        <w:rPr/>
        <w:t>High arrest probability due to patrol visibility</w:t>
      </w:r>
    </w:p>
    <w:p>
      <w:pPr>
        <w:pStyle w:val="BodyText"/>
        <w:rPr/>
      </w:pPr>
      <w:r>
        <w:rPr>
          <w:rStyle w:val="Strong"/>
        </w:rPr>
        <w:t>Cluster 3 — Commercial Area Cluster</w:t>
      </w:r>
    </w:p>
    <w:p>
      <w:pPr>
        <w:pStyle w:val="BodyText"/>
        <w:numPr>
          <w:ilvl w:val="0"/>
          <w:numId w:val="6"/>
        </w:numPr>
        <w:tabs>
          <w:tab w:val="clear" w:pos="720"/>
          <w:tab w:val="left" w:pos="0" w:leader="none"/>
        </w:tabs>
        <w:ind w:hanging="283" w:left="709"/>
        <w:rPr/>
      </w:pPr>
      <w:r>
        <w:rPr/>
        <w:t>Theft and fraud cases</w:t>
      </w:r>
    </w:p>
    <w:p>
      <w:pPr>
        <w:pStyle w:val="BodyText"/>
        <w:numPr>
          <w:ilvl w:val="0"/>
          <w:numId w:val="6"/>
        </w:numPr>
        <w:tabs>
          <w:tab w:val="clear" w:pos="720"/>
          <w:tab w:val="left" w:pos="0" w:leader="none"/>
        </w:tabs>
        <w:ind w:hanging="283" w:left="709"/>
        <w:rPr/>
      </w:pPr>
      <w:r>
        <w:rPr/>
        <w:t>Daytime incidents</w:t>
      </w:r>
    </w:p>
    <w:p>
      <w:pPr>
        <w:pStyle w:val="BodyText"/>
        <w:numPr>
          <w:ilvl w:val="0"/>
          <w:numId w:val="6"/>
        </w:numPr>
        <w:tabs>
          <w:tab w:val="clear" w:pos="720"/>
          <w:tab w:val="left" w:pos="0" w:leader="none"/>
        </w:tabs>
        <w:ind w:hanging="283" w:left="709"/>
        <w:rPr/>
      </w:pPr>
      <w:r>
        <w:rPr/>
        <w:t>Arrest likelihood linked to surveillance presence</w:t>
      </w:r>
    </w:p>
    <w:p>
      <w:pPr>
        <w:pStyle w:val="BodyText"/>
        <w:rPr/>
      </w:pPr>
      <w:r>
        <w:rPr/>
        <w:t xml:space="preserve">This clustering insight helps law enforcement </w:t>
      </w:r>
      <w:r>
        <w:rPr>
          <w:rStyle w:val="Strong"/>
        </w:rPr>
        <w:t>allocate patrols strategically.</w:t>
      </w:r>
    </w:p>
    <w:p>
      <w:pPr>
        <w:pStyle w:val="BlockQuotation"/>
        <w:rPr/>
      </w:pPr>
      <w:r>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Heading1"/>
        <w:numPr>
          <w:ilvl w:val="0"/>
          <w:numId w:val="0"/>
        </w:numPr>
        <w:ind w:hanging="0" w:left="900"/>
        <w:rPr>
          <w:rFonts w:cs="Arial"/>
        </w:rPr>
      </w:pPr>
      <w:r>
        <w:rPr>
          <w:rFonts w:cs="Arial"/>
        </w:rPr>
        <w:t>6. Limitations of the Study</w:t>
      </w:r>
    </w:p>
    <w:p>
      <w:pPr>
        <w:pStyle w:val="BodyText"/>
        <w:rPr>
          <w:rFonts w:cs="Arial"/>
        </w:rPr>
      </w:pPr>
      <w:r>
        <w:rPr>
          <w:rFonts w:cs="Arial"/>
        </w:rPr>
        <w:t>Despite achieving promising results, this study has several limitations. First, the dataset exhibits a significant class imbalance, with far fewer arrest cases than non-arrest cases. This skew leads models to favour the majority class, resulting in high overall accuracy but lower recall for arrests.</w:t>
      </w:r>
    </w:p>
    <w:p>
      <w:pPr>
        <w:pStyle w:val="BodyText"/>
        <w:rPr/>
      </w:pPr>
      <w:r>
        <w:rPr/>
        <w:t>Second, the available features are limited. While crime type, location, and time are included, other important factors such as police patrol density, neighbourhood socio-economic status, surveillance coverage, and law enforcement response times are missing. Their absence restricts the predictive capability of the models.</w:t>
      </w:r>
    </w:p>
    <w:p>
      <w:pPr>
        <w:pStyle w:val="BodyText"/>
        <w:rPr/>
      </w:pPr>
      <w:r>
        <w:rPr/>
        <w:t>Third, the study relies on historical crime data from a single city, which may limit generalisability. Crime patterns differ across regions due to variations in demographics, policing strategies, and urban infrastructure.</w:t>
      </w:r>
    </w:p>
    <w:p>
      <w:pPr>
        <w:pStyle w:val="BodyText"/>
        <w:rPr/>
      </w:pPr>
      <w:r>
        <w:rPr/>
        <w:t>Additionally, the models used—Logistic Regression, Decision Tree, and Random Forest—are relatively simple. More advanced algorithms like Gradient Boosting, XGBoost, or deep learning could potentially improve prediction accuracy.</w:t>
      </w:r>
    </w:p>
    <w:p>
      <w:pPr>
        <w:pStyle w:val="BodyText"/>
        <w:rPr/>
      </w:pPr>
      <w:r>
        <w:rPr/>
        <w:t>Finally, potential data quality issues such as missing coordinates, reporting inconsistencies, and delayed updates may introduce noise and reduce model reliability, despite preprocessing efforts.</w:t>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jc w:val="center"/>
        <w:rPr>
          <w:rFonts w:cs="Arial"/>
        </w:rPr>
      </w:pPr>
      <w:r>
        <w:rPr>
          <w:rFonts w:cs="Arial"/>
          <w:b/>
          <w:bCs/>
          <w:sz w:val="24"/>
          <w:szCs w:val="24"/>
        </w:rPr>
        <w:t>7. Recommendations for Law Enforcement</w:t>
      </w:r>
    </w:p>
    <w:p>
      <w:pPr>
        <w:pStyle w:val="BodyText"/>
        <w:rPr>
          <w:rFonts w:cs="Arial"/>
        </w:rPr>
      </w:pPr>
      <w:r>
        <w:rPr>
          <w:rFonts w:cs="Arial"/>
        </w:rPr>
        <w:t>The findings provide actionable insights for law enforcement. Predictive models highlight that crime type, location, and timing are key factors in arrest likelihood. Agencies can use these insights to prioritise resources and focus on high-risk scenarios.</w:t>
      </w:r>
    </w:p>
    <w:p>
      <w:pPr>
        <w:pStyle w:val="BodyText"/>
        <w:rPr/>
      </w:pPr>
      <w:r>
        <w:rPr/>
        <w:t>Spatial analysis indicates certain areas experience higher concentrations of arrest-related crimes. By integrating predictive models with Geographic Information Systems (GIS), police departments can design targeted patrols during peak periods.</w:t>
      </w:r>
    </w:p>
    <w:p>
      <w:pPr>
        <w:pStyle w:val="BodyText"/>
        <w:rPr/>
      </w:pPr>
      <w:r>
        <w:rPr/>
        <w:t>Machine learning can also support predictive policing systems, enabling agencies to anticipate crime hotspots, detect emerging trends, and shift from reactive to proactive strategies. Integrating these models with real-time reporting platforms could enhance responsiveness and operational efficiency.</w:t>
      </w:r>
    </w:p>
    <w:p>
      <w:pPr>
        <w:pStyle w:val="BodyText"/>
        <w:rPr/>
      </w:pPr>
      <w:r>
        <w:rPr/>
        <w:t>Ethical implementation is crucial: models should be regularly evaluated for fairness to prevent biases, maintain transparency, and ensure public trust while improving policing strategies.</w:t>
      </w:r>
    </w:p>
    <w:p>
      <w:pPr>
        <w:pStyle w:val="Heading2"/>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Heading2"/>
        <w:jc w:val="center"/>
        <w:rPr>
          <w:rFonts w:cs="Arial"/>
        </w:rPr>
      </w:pPr>
      <w:r>
        <w:rPr>
          <w:rFonts w:cs="Arial"/>
        </w:rPr>
        <w:t>8. Future Work</w:t>
      </w:r>
    </w:p>
    <w:p>
      <w:pPr>
        <w:pStyle w:val="BodyText"/>
        <w:rPr/>
      </w:pPr>
      <w:r>
        <w:rPr/>
        <w:t>Future research can extend this study in several directions. Using advanced algorithms such as Gradient Boosting, XGBoost, LightGBM, or deep neural networks may improve prediction accuracy for arrest outcomes.</w:t>
      </w:r>
    </w:p>
    <w:p>
      <w:pPr>
        <w:pStyle w:val="BodyText"/>
        <w:rPr/>
      </w:pPr>
      <w:r>
        <w:rPr/>
        <w:t>Addressing class imbalance through methods like SMOTE, undersampling, or cost-sensitive learning could enhance detection of arrest cases.</w:t>
      </w:r>
    </w:p>
    <w:p>
      <w:pPr>
        <w:pStyle w:val="BodyText"/>
        <w:rPr/>
      </w:pPr>
      <w:r>
        <w:rPr/>
        <w:t>Incorporating additional contextual data, including socio-economic indicators, population density, weather, and patrol activity, may provide deeper insights into crime dynamics.</w:t>
      </w:r>
    </w:p>
    <w:p>
      <w:pPr>
        <w:pStyle w:val="BodyText"/>
        <w:rPr/>
      </w:pPr>
      <w:r>
        <w:rPr/>
        <w:t>Spatial and spatiotemporal techniques, including clustering, hotspot detection, and time-series analysis, could further refine understanding of crime patterns across regions and time periods.</w:t>
      </w:r>
    </w:p>
    <w:p>
      <w:pPr>
        <w:pStyle w:val="BodyText"/>
        <w:rPr/>
      </w:pPr>
      <w:r>
        <w:rPr/>
        <w:t>Finally, developing real-time predictive crime analytics systems that integrate live law enforcement data streams can support timely, data-driven operational decisions and improve public safety outcomes.</w:t>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tab/>
        <w:tab/>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Heading2"/>
        <w:jc w:val="center"/>
        <w:rPr>
          <w:rFonts w:cs="Arial"/>
          <w:u w:val="none"/>
        </w:rPr>
      </w:pPr>
      <w:r>
        <w:rPr>
          <w:rFonts w:cs="Arial"/>
          <w:u w:val="none"/>
        </w:rPr>
        <w:t>9.  Conclusion</w:t>
      </w:r>
    </w:p>
    <w:p>
      <w:pPr>
        <w:pStyle w:val="BodyText"/>
        <w:rPr/>
      </w:pPr>
      <w:r>
        <w:rPr/>
        <w:t xml:space="preserve">This research applied multiple machine learning models to predict arrest outcomes using crime data. Logistic Regression achieved the highest overall accuracy at </w:t>
      </w:r>
      <w:r>
        <w:rPr>
          <w:rStyle w:val="Strong"/>
        </w:rPr>
        <w:t>93.17%</w:t>
      </w:r>
      <w:r>
        <w:rPr/>
        <w:t>, while Decision Tree and Random Forest models also demonstrated strong performance.</w:t>
      </w:r>
    </w:p>
    <w:p>
      <w:pPr>
        <w:pStyle w:val="BodyText"/>
        <w:rPr/>
      </w:pPr>
      <w:r>
        <w:rPr/>
        <w:t>The results indicate that machine learning techniques can effectively identify patterns in crime data and provide actionable insights for predictive policing. Feature importance analysis confirmed that crime type, location, and spatial attributes are key determinants in arrest prediction.</w:t>
      </w:r>
    </w:p>
    <w:p>
      <w:pPr>
        <w:pStyle w:val="BodyText"/>
        <w:rPr/>
      </w:pPr>
      <w:r>
        <w:rPr/>
        <w:t>Despite limitations such as class imbalance and dataset scope, the findings support the potential of data-driven approaches in law enforcement decision-making. Future studies should focus on more advanced algorithms and enhanced datasets to improve predictive accuracy further.</w:t>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Heading1"/>
        <w:numPr>
          <w:ilvl w:val="0"/>
          <w:numId w:val="0"/>
        </w:numPr>
        <w:ind w:hanging="0" w:left="900"/>
        <w:rPr>
          <w:rFonts w:cs="Arial"/>
        </w:rPr>
      </w:pPr>
      <w:r>
        <w:rPr>
          <w:rFonts w:cs="Arial"/>
        </w:rPr>
        <w:t xml:space="preserve">10.  </w:t>
      </w:r>
      <w:bookmarkStart w:id="8" w:name="_Toc222252116"/>
      <w:r>
        <w:rPr>
          <w:rFonts w:cs="Arial"/>
        </w:rPr>
        <w:t>Reference List</w:t>
      </w:r>
      <w:bookmarkEnd w:id="8"/>
    </w:p>
    <w:p>
      <w:pPr>
        <w:pStyle w:val="Normal"/>
        <w:spacing w:lineRule="auto" w:line="259" w:before="0" w:after="160"/>
        <w:jc w:val="left"/>
        <w:rPr>
          <w:rFonts w:cs="Arial"/>
          <w:lang w:val="en-US"/>
        </w:rPr>
      </w:pPr>
      <w:r>
        <w:rPr>
          <w:rFonts w:cs="Arial"/>
          <w:lang w:val="en-IN"/>
        </w:rPr>
        <w:t>[1] V. Mandalapu, L. Elluri and P. Vyas, “Crime prediction using machine learning and deep learning: A systematic review and future directions,” Journal of Big Data Analytics, vol. 5, no. 2, pp. 1–18, 2023.</w:t>
      </w:r>
    </w:p>
    <w:p>
      <w:pPr>
        <w:pStyle w:val="Normal"/>
        <w:spacing w:lineRule="auto" w:line="259" w:before="0" w:after="160"/>
        <w:jc w:val="left"/>
        <w:rPr>
          <w:rFonts w:cs="Arial"/>
          <w:lang w:val="en-US"/>
        </w:rPr>
      </w:pPr>
      <w:r>
        <w:rPr>
          <w:rFonts w:cs="Arial"/>
          <w:lang w:val="en-IN"/>
        </w:rPr>
        <w:t>[2] T. Bhaskar, S. Raut, S. Shinde and D. Raundal, “Leveraging machine learning for crime trend prediction and analysis,” Journal of Security in Computer Networks and Distributed Systems, vol. 1, no. 3, pp. 40–49, 2024.</w:t>
      </w:r>
    </w:p>
    <w:p>
      <w:pPr>
        <w:pStyle w:val="Normal"/>
        <w:spacing w:lineRule="auto" w:line="259" w:before="0" w:after="160"/>
        <w:jc w:val="left"/>
        <w:rPr>
          <w:rFonts w:cs="Arial"/>
          <w:lang w:val="en-US"/>
        </w:rPr>
      </w:pPr>
      <w:r>
        <w:rPr>
          <w:rFonts w:cs="Arial"/>
          <w:lang w:val="en-IN"/>
        </w:rPr>
        <w:t>[3] K. Taha, “Empirical and experimental insights into data mining techniques for crime prediction: A comprehensive survey,” Journal of Data Mining and Knowledge Discovery, vol. 38, no. 1, pp. 1–20, 2024.</w:t>
      </w:r>
    </w:p>
    <w:p>
      <w:pPr>
        <w:pStyle w:val="Normal"/>
        <w:spacing w:lineRule="auto" w:line="259" w:before="0" w:after="160"/>
        <w:jc w:val="left"/>
        <w:rPr>
          <w:rFonts w:cs="Arial"/>
          <w:lang w:val="en-US"/>
        </w:rPr>
      </w:pPr>
      <w:r>
        <w:rPr>
          <w:rFonts w:cs="Arial"/>
          <w:lang w:val="en-IN"/>
        </w:rPr>
        <w:t>[4] L. Mao, W. Du, S. Wen and Q. Li, “Crime forecasting: A spatio-temporal analysis with deep learning models,” IEEE Intelligent Systems, vol. 40, no. 1, pp. 75–84, 2025.</w:t>
      </w:r>
    </w:p>
    <w:p>
      <w:pPr>
        <w:pStyle w:val="Normal"/>
        <w:spacing w:lineRule="auto" w:line="259" w:before="0" w:after="160"/>
        <w:jc w:val="left"/>
        <w:rPr>
          <w:rFonts w:cs="Arial"/>
          <w:lang w:val="en-US"/>
        </w:rPr>
      </w:pPr>
      <w:r>
        <w:rPr>
          <w:rFonts w:cs="Arial"/>
          <w:lang w:val="en-IN"/>
        </w:rPr>
        <w:t>[5] S. Wen, X. Li, L. Zhao, Q. Wu and W. Du, “Machine learning-based prediction methods for burglary crimes,” Journal of Electrical Systems, vol. 20, no. 3, pp. 1–12, 2024.</w:t>
      </w:r>
    </w:p>
    <w:p>
      <w:pPr>
        <w:pStyle w:val="Normal"/>
        <w:spacing w:lineRule="auto" w:line="259" w:before="0" w:after="160"/>
        <w:jc w:val="left"/>
        <w:rPr>
          <w:rFonts w:cs="Arial"/>
          <w:lang w:val="en-US"/>
        </w:rPr>
      </w:pPr>
      <w:r>
        <w:rPr>
          <w:rFonts w:cs="Arial"/>
          <w:lang w:val="en-IN"/>
        </w:rPr>
        <w:t>[6] Y. Xiong, “Crime occurrence prediction using machine learning methods considering multiple crime categories,” International Journal of New Developments in Engineering and Society, vol. 9, no. 1, pp. 7–14, 2025.</w:t>
      </w:r>
    </w:p>
    <w:p>
      <w:pPr>
        <w:pStyle w:val="Normal"/>
        <w:spacing w:lineRule="auto" w:line="259" w:before="0" w:after="160"/>
        <w:jc w:val="left"/>
        <w:rPr>
          <w:rFonts w:cs="Arial"/>
          <w:lang w:val="en-US"/>
        </w:rPr>
      </w:pPr>
      <w:r>
        <w:rPr>
          <w:rFonts w:cs="Arial"/>
          <w:lang w:val="en-IN"/>
        </w:rPr>
        <w:t>[7] R. Ganesan and S. Ravichandran, “Performance analysis for crime prediction and detection using machine learning algorithms,” International Journal of Intelligent Systems and Applications in Engineering, vol. 12, no. 14, pp. 348–355, 2024.</w:t>
      </w:r>
    </w:p>
    <w:p>
      <w:pPr>
        <w:pStyle w:val="Normal"/>
        <w:spacing w:lineRule="auto" w:line="259" w:before="0" w:after="160"/>
        <w:jc w:val="left"/>
        <w:rPr>
          <w:rFonts w:cs="Arial"/>
          <w:lang w:val="en-US"/>
        </w:rPr>
      </w:pPr>
      <w:r>
        <w:rPr>
          <w:rFonts w:cs="Arial"/>
          <w:lang w:val="en-IN"/>
        </w:rPr>
        <w:t>[8] R. Wang, G. Zhu and Q. Su, “Comparative analysis of machine learning models in predicting recidivism,” Advances in Engineering and Management for Public Safety, vol. 213, pp. 112–120, 2025.</w:t>
      </w:r>
    </w:p>
    <w:p>
      <w:pPr>
        <w:pStyle w:val="Normal"/>
        <w:spacing w:lineRule="auto" w:line="259" w:before="0" w:after="160"/>
        <w:jc w:val="left"/>
        <w:rPr>
          <w:rFonts w:cs="Arial"/>
          <w:lang w:val="en-US"/>
        </w:rPr>
      </w:pPr>
      <w:r>
        <w:rPr>
          <w:rFonts w:cs="Arial"/>
          <w:lang w:val="en-IN"/>
        </w:rPr>
        <w:t>[9] A. Ibrahim, Y. Malgwi and Y. Ali, “A hybrid machine learning model for crime rate prediction,” FUDMA Journal of Sciences, vol. 8, no. 6, pp. 95–103, 2024.</w:t>
      </w:r>
    </w:p>
    <w:p>
      <w:pPr>
        <w:pStyle w:val="Normal"/>
        <w:spacing w:lineRule="auto" w:line="259" w:before="0" w:after="160"/>
        <w:jc w:val="left"/>
        <w:rPr>
          <w:rFonts w:cs="Arial"/>
          <w:lang w:val="en-US"/>
        </w:rPr>
      </w:pPr>
      <w:r>
        <w:rPr>
          <w:rFonts w:cs="Arial"/>
          <w:lang w:val="en-IN"/>
        </w:rPr>
        <w:t>[10] O. Esan and B. Chimbo, “Systematic literature review on crime prediction using machine learning techniques,” International Journal of Computer Science Research, vol. 14, no. 3, pp. 44–59, 2025.</w:t>
      </w:r>
    </w:p>
    <w:p>
      <w:pPr>
        <w:pStyle w:val="Normal"/>
        <w:spacing w:lineRule="auto" w:line="259" w:before="0" w:after="160"/>
        <w:jc w:val="left"/>
        <w:rPr>
          <w:rFonts w:cs="Arial"/>
          <w:lang w:val="en-US"/>
        </w:rPr>
      </w:pPr>
      <w:r>
        <w:rPr>
          <w:rFonts w:cs="Arial"/>
          <w:lang w:val="en-IN"/>
        </w:rPr>
        <w:t>[11] A. Kumar and P. Singh, “Crime hotspot detection using clustering and spatial analytics,” International Journal of Data Science and Analytics, vol. 15, no. 1, pp. 23–34, 2023.</w:t>
      </w:r>
    </w:p>
    <w:p>
      <w:pPr>
        <w:pStyle w:val="Normal"/>
        <w:spacing w:lineRule="auto" w:line="259" w:before="0" w:after="160"/>
        <w:jc w:val="left"/>
        <w:rPr>
          <w:rFonts w:cs="Arial"/>
          <w:lang w:val="en-US"/>
        </w:rPr>
      </w:pPr>
      <w:r>
        <w:rPr>
          <w:rFonts w:cs="Arial"/>
          <w:lang w:val="en-IN"/>
        </w:rPr>
        <w:t>[12] M. Chen and H. Zhang, “K-means clustering based crime pattern analysis in urban areas,” Journal of Computational Intelligence and Applications, vol. 21, no. 2, pp. 1–12, 2022.</w:t>
      </w:r>
    </w:p>
    <w:p>
      <w:pPr>
        <w:pStyle w:val="Normal"/>
        <w:spacing w:lineRule="auto" w:line="259" w:before="0" w:after="160"/>
        <w:jc w:val="left"/>
        <w:rPr>
          <w:rFonts w:cs="Arial"/>
          <w:lang w:val="en-US"/>
        </w:rPr>
      </w:pPr>
      <w:r>
        <w:rPr>
          <w:rFonts w:cs="Arial"/>
          <w:lang w:val="en-IN"/>
        </w:rPr>
        <w:t>[13] B. Li, Q. Zhou and L. Yang, “Spatial clustering techniques for urban crime hotspot detection,” International Journal of Geographic Information Science, vol. 37, no. 4, pp. 740–758, 2023.</w:t>
      </w:r>
    </w:p>
    <w:p>
      <w:pPr>
        <w:pStyle w:val="Normal"/>
        <w:spacing w:lineRule="auto" w:line="259" w:before="0" w:after="160"/>
        <w:jc w:val="left"/>
        <w:rPr>
          <w:rFonts w:cs="Arial"/>
          <w:lang w:val="en-US"/>
        </w:rPr>
      </w:pPr>
      <w:r>
        <w:rPr>
          <w:rFonts w:cs="Arial"/>
          <w:lang w:val="en-IN"/>
        </w:rPr>
        <w:t>[14] J. Kim, S. Lee and D. Park, “Geospatial crime analysis using machine learning and clustering algorithms,” Journal of Artificial Intelligence Research, vol. 72, pp. 511–528, 2021.</w:t>
      </w:r>
    </w:p>
    <w:p>
      <w:pPr>
        <w:pStyle w:val="Normal"/>
        <w:spacing w:lineRule="auto" w:line="259" w:before="0" w:after="160"/>
        <w:jc w:val="left"/>
        <w:rPr>
          <w:rFonts w:cs="Arial"/>
          <w:lang w:val="en-US"/>
        </w:rPr>
      </w:pPr>
      <w:r>
        <w:rPr>
          <w:rFonts w:cs="Arial"/>
          <w:lang w:val="en-IN"/>
        </w:rPr>
        <w:t>[15] H. Zhao, Y. Liu and Z. Wang, “Hybrid machine learning framework for crime prediction and pattern discovery,” Knowledge-Based Systems, vol. 238, pp. 107–119, 2022.</w:t>
      </w:r>
    </w:p>
    <w:p>
      <w:pPr>
        <w:pStyle w:val="Normal"/>
        <w:spacing w:lineRule="auto" w:line="259" w:before="0" w:after="160"/>
        <w:jc w:val="left"/>
        <w:rPr>
          <w:rFonts w:cs="Arial"/>
          <w:lang w:val="en-US"/>
        </w:rPr>
      </w:pPr>
      <w:r>
        <w:rPr>
          <w:rFonts w:cs="Arial"/>
          <w:lang w:val="en-IN"/>
        </w:rPr>
        <w:t>[16] S. Sharma and R. Gupta, “Evaluation metrics for machine learning models in predictive analytics,” Journal of Artificial Intelligence and Data Science, vol. 4, no. 2, pp. 67–78, 2021.</w:t>
      </w:r>
    </w:p>
    <w:p>
      <w:pPr>
        <w:pStyle w:val="Normal"/>
        <w:spacing w:lineRule="auto" w:line="259" w:before="0" w:after="160"/>
        <w:jc w:val="left"/>
        <w:rPr>
          <w:rFonts w:cs="Arial"/>
          <w:lang w:val="en-US"/>
        </w:rPr>
      </w:pPr>
      <w:r>
        <w:rPr>
          <w:rFonts w:cs="Arial"/>
          <w:lang w:val="en-IN"/>
        </w:rPr>
        <w:t>[17] A. Brown and J. Smith, “Handling imbalanced datasets in classification problems,” Expert Systems with Applications, vol. 189, pp. 115–128, 2022.</w:t>
      </w:r>
    </w:p>
    <w:p>
      <w:pPr>
        <w:pStyle w:val="Normal"/>
        <w:spacing w:lineRule="auto" w:line="259" w:before="0" w:after="160"/>
        <w:jc w:val="left"/>
        <w:rPr>
          <w:rFonts w:cs="Arial"/>
          <w:lang w:val="en-US"/>
        </w:rPr>
      </w:pPr>
      <w:r>
        <w:rPr>
          <w:rFonts w:cs="Arial"/>
          <w:lang w:val="en-IN"/>
        </w:rPr>
        <w:t>[18] P. Mehta and R. Patel, “Understanding confusion matrix and performance evaluation in classification models,” International Journal of Machine Learning Applications, vol. 9, no. 1, pp. 44–52, 2021.</w:t>
      </w:r>
    </w:p>
    <w:p>
      <w:pPr>
        <w:pStyle w:val="Normal"/>
        <w:spacing w:lineRule="auto" w:line="259" w:before="0" w:after="160"/>
        <w:jc w:val="left"/>
        <w:rPr>
          <w:rFonts w:cs="Arial"/>
          <w:lang w:val="en-US"/>
        </w:rPr>
      </w:pPr>
      <w:r>
        <w:rPr>
          <w:rFonts w:cs="Arial"/>
          <w:lang w:val="en-IN"/>
        </w:rPr>
        <w:t>[19] X. Li, Y. Zhang and H. Chen, “Evaluation strategies for machine learning-based predictive analytics systems,” IEEE Transactions on Artificial Intelligence, vol. 4, no. 3, pp. 520–531, 2023.</w:t>
      </w:r>
    </w:p>
    <w:p>
      <w:pPr>
        <w:pStyle w:val="Normal"/>
        <w:spacing w:lineRule="auto" w:line="259" w:before="0" w:after="160"/>
        <w:jc w:val="left"/>
        <w:rPr>
          <w:rFonts w:cs="Arial"/>
          <w:lang w:val="en-US"/>
        </w:rPr>
      </w:pPr>
      <w:r>
        <w:rPr>
          <w:rFonts w:cs="Arial"/>
          <w:lang w:val="en-IN"/>
        </w:rPr>
        <w:t>[20] D. Johnson, T. Nguyen and M. Walker, “Evaluation frameworks for machine learning models in predictive policing systems,” Journal of Artificial Intelligence and Society, vol. 39, no. 2, pp. 277–289, 2024.</w:t>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Fonts w:cs="Arial"/>
          <w:lang w:val="en-US"/>
        </w:rPr>
        <w:tab/>
        <w:tab/>
        <w:tab/>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left"/>
        <w:rPr>
          <w:rFonts w:cs="Arial"/>
          <w:lang w:val="en-US"/>
        </w:rPr>
      </w:pPr>
      <w:r>
        <w:rPr/>
      </w:r>
    </w:p>
    <w:p>
      <w:pPr>
        <w:pStyle w:val="Normal"/>
        <w:spacing w:lineRule="auto" w:line="259" w:before="0" w:after="160"/>
        <w:jc w:val="center"/>
        <w:rPr>
          <w:sz w:val="24"/>
          <w:szCs w:val="24"/>
        </w:rPr>
      </w:pPr>
      <w:r>
        <w:rPr>
          <w:rFonts w:cs="Arial"/>
          <w:sz w:val="24"/>
          <w:szCs w:val="24"/>
          <w:lang w:val="en-US"/>
        </w:rPr>
        <w:t xml:space="preserve"> </w:t>
      </w:r>
      <w:r>
        <w:rPr>
          <w:rFonts w:cs="Arial"/>
          <w:b/>
          <w:bCs/>
          <w:sz w:val="24"/>
          <w:szCs w:val="24"/>
          <w:lang w:val="en-US"/>
        </w:rPr>
        <w:t xml:space="preserve">  </w:t>
      </w:r>
      <w:r>
        <w:rPr>
          <w:rFonts w:cs="Arial"/>
          <w:b/>
          <w:bCs/>
          <w:sz w:val="24"/>
          <w:szCs w:val="24"/>
          <w:lang w:val="en-US"/>
        </w:rPr>
        <w:t>11.Appendi</w:t>
      </w:r>
      <w:r>
        <w:rPr>
          <w:rFonts w:cs="Arial"/>
          <w:b/>
          <w:bCs/>
          <w:sz w:val="24"/>
          <w:szCs w:val="24"/>
          <w:lang w:val="en-US"/>
        </w:rPr>
        <w:t>x</w:t>
      </w:r>
    </w:p>
    <w:p>
      <w:pPr>
        <w:pStyle w:val="Normal"/>
        <w:spacing w:lineRule="auto" w:line="259" w:before="0" w:after="160"/>
        <w:jc w:val="center"/>
        <w:rPr>
          <w:sz w:val="24"/>
          <w:szCs w:val="24"/>
        </w:rPr>
      </w:pPr>
      <w:r>
        <w:rPr>
          <w:sz w:val="24"/>
          <w:szCs w:val="24"/>
        </w:rPr>
        <w:tab/>
        <w:tab/>
        <w:tab/>
        <w:tab/>
        <w:tab/>
        <w:tab/>
        <w:tab/>
        <w:tab/>
        <w:tab/>
        <w:tab/>
        <w:tab/>
        <w:tab/>
        <w:tab/>
        <w:tab/>
        <w:tab/>
        <w:tab/>
        <w:tab/>
        <w:tab/>
        <w:tab/>
        <w:tab/>
        <w:tab/>
        <w:tab/>
        <w:tab/>
        <w:tab/>
        <w:tab/>
        <w:tab/>
      </w:r>
      <w:r>
        <w:rPr>
          <w:sz w:val="24"/>
          <w:szCs w:val="24"/>
        </w:rPr>
        <w:drawing>
          <wp:anchor behindDoc="0" distT="0" distB="0" distL="0" distR="0" simplePos="0" locked="0" layoutInCell="0" allowOverlap="1" relativeHeight="11">
            <wp:simplePos x="0" y="0"/>
            <wp:positionH relativeFrom="column">
              <wp:posOffset>1009650</wp:posOffset>
            </wp:positionH>
            <wp:positionV relativeFrom="paragraph">
              <wp:posOffset>395605</wp:posOffset>
            </wp:positionV>
            <wp:extent cx="4351655" cy="3077845"/>
            <wp:effectExtent l="0" t="0" r="0" b="0"/>
            <wp:wrapTopAndBottom/>
            <wp:docPr id="10"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9" descr=""/>
                    <pic:cNvPicPr>
                      <a:picLocks noChangeAspect="1" noChangeArrowheads="1"/>
                    </pic:cNvPicPr>
                  </pic:nvPicPr>
                  <pic:blipFill>
                    <a:blip r:embed="rId11"/>
                    <a:stretch>
                      <a:fillRect/>
                    </a:stretch>
                  </pic:blipFill>
                  <pic:spPr bwMode="auto">
                    <a:xfrm>
                      <a:off x="0" y="0"/>
                      <a:ext cx="4351655" cy="3077845"/>
                    </a:xfrm>
                    <a:prstGeom prst="rect">
                      <a:avLst/>
                    </a:prstGeom>
                  </pic:spPr>
                </pic:pic>
              </a:graphicData>
            </a:graphic>
          </wp:anchor>
        </w:drawing>
        <w:tab/>
        <w:tab/>
        <w:tab/>
        <w:tab/>
        <w:tab/>
        <w:tab/>
        <w:tab/>
        <w:tab/>
        <w:tab/>
        <w:tab/>
        <w:tab/>
        <w:tab/>
        <w:tab/>
        <w:tab/>
        <w:tab/>
        <w:tab/>
        <w:tab/>
        <w:tab/>
        <w:tab/>
        <w:tab/>
        <w:tab/>
        <w:tab/>
      </w:r>
      <w:r>
        <w:drawing>
          <wp:anchor behindDoc="0" distT="0" distB="0" distL="0" distR="0" simplePos="0" locked="0" layoutInCell="0" allowOverlap="1" relativeHeight="12">
            <wp:simplePos x="0" y="0"/>
            <wp:positionH relativeFrom="column">
              <wp:posOffset>968375</wp:posOffset>
            </wp:positionH>
            <wp:positionV relativeFrom="paragraph">
              <wp:posOffset>3772535</wp:posOffset>
            </wp:positionV>
            <wp:extent cx="4345305" cy="2990850"/>
            <wp:effectExtent l="0" t="0" r="0" b="0"/>
            <wp:wrapTopAndBottom/>
            <wp:docPr id="11"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0" descr=""/>
                    <pic:cNvPicPr>
                      <a:picLocks noChangeAspect="1" noChangeArrowheads="1"/>
                    </pic:cNvPicPr>
                  </pic:nvPicPr>
                  <pic:blipFill>
                    <a:blip r:embed="rId12"/>
                    <a:stretch>
                      <a:fillRect/>
                    </a:stretch>
                  </pic:blipFill>
                  <pic:spPr bwMode="auto">
                    <a:xfrm>
                      <a:off x="0" y="0"/>
                      <a:ext cx="4345305" cy="2990850"/>
                    </a:xfrm>
                    <a:prstGeom prst="rect">
                      <a:avLst/>
                    </a:prstGeom>
                  </pic:spPr>
                </pic:pic>
              </a:graphicData>
            </a:graphic>
          </wp:anchor>
        </w:drawing>
      </w:r>
      <w:r>
        <w:rPr>
          <w:sz w:val="24"/>
          <w:szCs w:val="24"/>
        </w:rPr>
        <w:tab/>
        <w:tab/>
        <w:tab/>
        <w:tab/>
        <w:tab/>
        <w:tab/>
        <w:tab/>
      </w:r>
    </w:p>
    <w:p>
      <w:pPr>
        <w:pStyle w:val="Normal"/>
        <w:spacing w:lineRule="auto" w:line="259" w:before="0" w:after="160"/>
        <w:jc w:val="center"/>
        <w:rPr>
          <w:sz w:val="24"/>
          <w:szCs w:val="24"/>
        </w:rPr>
      </w:pPr>
      <w:r>
        <w:rPr>
          <w:sz w:val="24"/>
          <w:szCs w:val="24"/>
        </w:rPr>
      </w:r>
      <w:r>
        <w:br w:type="page"/>
      </w:r>
    </w:p>
    <w:p>
      <w:pPr>
        <w:pStyle w:val="Normal"/>
        <w:spacing w:before="240" w:after="240"/>
        <w:rPr/>
      </w:pPr>
      <w:r>
        <w:rPr>
          <w:sz w:val="24"/>
          <w:szCs w:val="24"/>
        </w:rPr>
        <w:drawing>
          <wp:anchor behindDoc="0" distT="0" distB="0" distL="0" distR="0" simplePos="0" locked="0" layoutInCell="0" allowOverlap="1" relativeHeight="16">
            <wp:simplePos x="0" y="0"/>
            <wp:positionH relativeFrom="column">
              <wp:posOffset>695325</wp:posOffset>
            </wp:positionH>
            <wp:positionV relativeFrom="paragraph">
              <wp:posOffset>5750560</wp:posOffset>
            </wp:positionV>
            <wp:extent cx="4330700" cy="2959735"/>
            <wp:effectExtent l="0" t="0" r="0" b="0"/>
            <wp:wrapSquare wrapText="largest"/>
            <wp:docPr id="12"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3" descr=""/>
                    <pic:cNvPicPr>
                      <a:picLocks noChangeAspect="1" noChangeArrowheads="1"/>
                    </pic:cNvPicPr>
                  </pic:nvPicPr>
                  <pic:blipFill>
                    <a:blip r:embed="rId13"/>
                    <a:stretch>
                      <a:fillRect/>
                    </a:stretch>
                  </pic:blipFill>
                  <pic:spPr bwMode="auto">
                    <a:xfrm>
                      <a:off x="0" y="0"/>
                      <a:ext cx="4330700" cy="2959735"/>
                    </a:xfrm>
                    <a:prstGeom prst="rect">
                      <a:avLst/>
                    </a:prstGeom>
                  </pic:spPr>
                </pic:pic>
              </a:graphicData>
            </a:graphic>
          </wp:anchor>
        </w:drawing>
        <w:drawing>
          <wp:anchor behindDoc="0" distT="0" distB="0" distL="0" distR="0" simplePos="0" locked="0" layoutInCell="0" allowOverlap="1" relativeHeight="13">
            <wp:simplePos x="0" y="0"/>
            <wp:positionH relativeFrom="column">
              <wp:posOffset>674370</wp:posOffset>
            </wp:positionH>
            <wp:positionV relativeFrom="paragraph">
              <wp:posOffset>-386080</wp:posOffset>
            </wp:positionV>
            <wp:extent cx="4327525" cy="2519045"/>
            <wp:effectExtent l="0" t="0" r="0" b="0"/>
            <wp:wrapSquare wrapText="largest"/>
            <wp:docPr id="13"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1" descr=""/>
                    <pic:cNvPicPr>
                      <a:picLocks noChangeAspect="1" noChangeArrowheads="1"/>
                    </pic:cNvPicPr>
                  </pic:nvPicPr>
                  <pic:blipFill>
                    <a:blip r:embed="rId14"/>
                    <a:stretch>
                      <a:fillRect/>
                    </a:stretch>
                  </pic:blipFill>
                  <pic:spPr bwMode="auto">
                    <a:xfrm>
                      <a:off x="0" y="0"/>
                      <a:ext cx="4327525" cy="2519045"/>
                    </a:xfrm>
                    <a:prstGeom prst="rect">
                      <a:avLst/>
                    </a:prstGeom>
                  </pic:spPr>
                </pic:pic>
              </a:graphicData>
            </a:graphic>
          </wp:anchor>
        </w:drawing>
        <w:drawing>
          <wp:anchor behindDoc="0" distT="0" distB="0" distL="0" distR="0" simplePos="0" locked="0" layoutInCell="0" allowOverlap="1" relativeHeight="14">
            <wp:simplePos x="0" y="0"/>
            <wp:positionH relativeFrom="column">
              <wp:posOffset>675005</wp:posOffset>
            </wp:positionH>
            <wp:positionV relativeFrom="paragraph">
              <wp:posOffset>2545080</wp:posOffset>
            </wp:positionV>
            <wp:extent cx="4346575" cy="3031490"/>
            <wp:effectExtent l="0" t="0" r="0" b="0"/>
            <wp:wrapSquare wrapText="largest"/>
            <wp:docPr id="14"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2" descr=""/>
                    <pic:cNvPicPr>
                      <a:picLocks noChangeAspect="1" noChangeArrowheads="1"/>
                    </pic:cNvPicPr>
                  </pic:nvPicPr>
                  <pic:blipFill>
                    <a:blip r:embed="rId15"/>
                    <a:stretch>
                      <a:fillRect/>
                    </a:stretch>
                  </pic:blipFill>
                  <pic:spPr bwMode="auto">
                    <a:xfrm>
                      <a:off x="0" y="0"/>
                      <a:ext cx="4346575" cy="3031490"/>
                    </a:xfrm>
                    <a:prstGeom prst="rect">
                      <a:avLst/>
                    </a:prstGeom>
                  </pic:spPr>
                </pic:pic>
              </a:graphicData>
            </a:graphic>
          </wp:anchor>
        </w:drawing>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r>
      <w:r>
        <w:drawing>
          <wp:anchor behindDoc="0" distT="0" distB="0" distL="0" distR="0" simplePos="0" locked="0" layoutInCell="0" allowOverlap="1" relativeHeight="15">
            <wp:simplePos x="0" y="0"/>
            <wp:positionH relativeFrom="column">
              <wp:posOffset>295910</wp:posOffset>
            </wp:positionH>
            <wp:positionV relativeFrom="paragraph">
              <wp:posOffset>8188325</wp:posOffset>
            </wp:positionV>
            <wp:extent cx="5318125" cy="3308985"/>
            <wp:effectExtent l="0" t="0" r="0" b="0"/>
            <wp:wrapSquare wrapText="largest"/>
            <wp:docPr id="15" name="Imag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4" descr=""/>
                    <pic:cNvPicPr>
                      <a:picLocks noChangeAspect="1" noChangeArrowheads="1"/>
                    </pic:cNvPicPr>
                  </pic:nvPicPr>
                  <pic:blipFill>
                    <a:blip r:embed="rId16"/>
                    <a:stretch>
                      <a:fillRect/>
                    </a:stretch>
                  </pic:blipFill>
                  <pic:spPr bwMode="auto">
                    <a:xfrm>
                      <a:off x="0" y="0"/>
                      <a:ext cx="5318125" cy="3308985"/>
                    </a:xfrm>
                    <a:prstGeom prst="rect">
                      <a:avLst/>
                    </a:prstGeom>
                  </pic:spPr>
                </pic:pic>
              </a:graphicData>
            </a:graphic>
          </wp:anchor>
        </w:drawing>
      </w:r>
      <w:r>
        <w:rPr>
          <w:sz w:val="24"/>
          <w:szCs w:val="24"/>
        </w:rPr>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r>
    </w:p>
    <w:sectPr>
      <w:footerReference w:type="default" r:id="rId17"/>
      <w:footerReference w:type="first" r:id="rId18"/>
      <w:type w:val="nextPage"/>
      <w:pgSz w:w="11906" w:h="16838"/>
      <w:pgMar w:left="1440" w:right="1440" w:gutter="0" w:header="0" w:top="1440" w:footer="708" w:bottom="144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Arial">
    <w:charset w:val="01"/>
    <w:family w:val="roman"/>
    <w:pitch w:val="variable"/>
  </w:font>
  <w:font w:name="Times New Roman">
    <w:charset w:val="01"/>
    <w:family w:val="roman"/>
    <w:pitch w:val="variable"/>
  </w:font>
  <w:font w:name="Calibri Light">
    <w:charset w:val="01"/>
    <w:family w:val="roman"/>
    <w:pitch w:val="variable"/>
  </w:font>
  <w:font w:name="OpenSymbol">
    <w:altName w:val="Arial Unicode MS"/>
    <w:charset w:val="01"/>
    <w:family w:val="roman"/>
    <w:pitch w:val="variable"/>
  </w:font>
  <w:font w:name="Liberation Sans">
    <w:altName w:val="Arial"/>
    <w:charset w:val="01"/>
    <w:family w:val="roman"/>
    <w:pitch w:val="variable"/>
  </w:font>
  <w:font w:name="Aptos">
    <w:altName w:val="Aptos EmbeddedFont"/>
    <w:charset w:val="01"/>
    <w:family w:val="roman"/>
    <w:pitch w:val="variable"/>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240" w:after="240"/>
      <w:jc w:val="right"/>
      <w:rPr/>
    </w:pPr>
    <w:r>
      <w:rPr/>
      <w:fldChar w:fldCharType="begin"/>
    </w:r>
    <w:r>
      <w:rPr/>
      <w:instrText xml:space="preserve"> PAGE </w:instrText>
    </w:r>
    <w:r>
      <w:rPr/>
      <w:fldChar w:fldCharType="separate"/>
    </w:r>
    <w:r>
      <w:rPr/>
      <w:t>23</w:t>
    </w:r>
    <w:r>
      <w:rPr/>
      <w:fldChar w:fldCharType="end"/>
    </w:r>
  </w:p>
  <w:p>
    <w:pPr>
      <w:pStyle w:val="Footer"/>
      <w:spacing w:before="240" w:after="240"/>
      <w:jc w:val="right"/>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240" w:after="240"/>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1"/>
      <w:lvlJc w:val="left"/>
      <w:pPr>
        <w:tabs>
          <w:tab w:val="num" w:pos="0"/>
        </w:tabs>
        <w:ind w:left="0" w:hanging="0"/>
      </w:pPr>
    </w:lvl>
    <w:lvl w:ilvl="1">
      <w:start w:val="1"/>
      <w:numFmt w:val="none"/>
      <w:suff w:val="nothing"/>
      <w:lvlText w:val="%2"/>
      <w:lvlJc w:val="left"/>
      <w:pPr>
        <w:tabs>
          <w:tab w:val="num" w:pos="0"/>
        </w:tabs>
        <w:ind w:left="0" w:hanging="0"/>
      </w:pPr>
    </w:lvl>
    <w:lvl w:ilvl="2">
      <w:start w:val="1"/>
      <w:numFmt w:val="none"/>
      <w:suff w:val="nothing"/>
      <w:lvlText w:val="%3"/>
      <w:lvlJc w:val="left"/>
      <w:pPr>
        <w:tabs>
          <w:tab w:val="num" w:pos="0"/>
        </w:tabs>
        <w:ind w:left="0" w:hanging="0"/>
      </w:pPr>
    </w:lvl>
    <w:lvl w:ilvl="3">
      <w:start w:val="1"/>
      <w:numFmt w:val="none"/>
      <w:suff w:val="nothing"/>
      <w:lvlText w:val="%4"/>
      <w:lvlJc w:val="left"/>
      <w:pPr>
        <w:tabs>
          <w:tab w:val="num" w:pos="0"/>
        </w:tabs>
        <w:ind w:left="0" w:hanging="0"/>
      </w:pPr>
    </w:lvl>
    <w:lvl w:ilvl="4">
      <w:start w:val="1"/>
      <w:numFmt w:val="none"/>
      <w:suff w:val="nothing"/>
      <w:lvlText w:val="%5"/>
      <w:lvlJc w:val="left"/>
      <w:pPr>
        <w:tabs>
          <w:tab w:val="num" w:pos="0"/>
        </w:tabs>
        <w:ind w:left="0" w:hanging="0"/>
      </w:pPr>
    </w:lvl>
    <w:lvl w:ilvl="5">
      <w:start w:val="1"/>
      <w:numFmt w:val="none"/>
      <w:suff w:val="nothing"/>
      <w:lvlText w:val="%6"/>
      <w:lvlJc w:val="left"/>
      <w:pPr>
        <w:tabs>
          <w:tab w:val="num" w:pos="0"/>
        </w:tabs>
        <w:ind w:left="0" w:hanging="0"/>
      </w:pPr>
    </w:lvl>
    <w:lvl w:ilvl="6">
      <w:start w:val="1"/>
      <w:numFmt w:val="none"/>
      <w:suff w:val="nothing"/>
      <w:lvlText w:val="%7"/>
      <w:lvlJc w:val="left"/>
      <w:pPr>
        <w:tabs>
          <w:tab w:val="num" w:pos="0"/>
        </w:tabs>
        <w:ind w:left="0" w:hanging="0"/>
      </w:pPr>
    </w:lvl>
    <w:lvl w:ilvl="7">
      <w:start w:val="1"/>
      <w:numFmt w:val="none"/>
      <w:suff w:val="nothing"/>
      <w:lvlText w:val="%8"/>
      <w:lvlJc w:val="left"/>
      <w:pPr>
        <w:tabs>
          <w:tab w:val="num" w:pos="0"/>
        </w:tabs>
        <w:ind w:left="0" w:hanging="0"/>
      </w:pPr>
    </w:lvl>
    <w:lvl w:ilvl="8">
      <w:start w:val="1"/>
      <w:numFmt w:val="none"/>
      <w:suff w:val="nothing"/>
      <w:lvlText w:val="%9"/>
      <w:lvlJc w:val="left"/>
      <w:pPr>
        <w:tabs>
          <w:tab w:val="num" w:pos="0"/>
        </w:tabs>
        <w:ind w:left="0" w:hanging="0"/>
      </w:pPr>
    </w:lvl>
  </w:abstractNum>
  <w:abstractNum w:abstractNumId="2">
    <w:lvl w:ilvl="0">
      <w:start w:val="1"/>
      <w:numFmt w:val="decimal"/>
      <w:lvlText w:val="%1."/>
      <w:lvlJc w:val="left"/>
      <w:pPr>
        <w:tabs>
          <w:tab w:val="num" w:pos="0"/>
        </w:tabs>
        <w:ind w:left="90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3">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4">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5">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6">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60"/>
  <w:defaultTabStop w:val="720"/>
  <w:autoHyphenation w:val="true"/>
  <w:compat>
    <w:compatSetting w:name="compatibilityMode" w:uri="http://schemas.microsoft.com/office/word" w:val="12"/>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Times New Roman" w:cs="Noto Sans Arabic UI"/>
        <w:kern w:val="2"/>
        <w:sz w:val="22"/>
        <w:szCs w:val="22"/>
        <w:lang w:val="en-IN" w:eastAsia="en-US" w:bidi="ar-SA"/>
      </w:rPr>
    </w:rPrDefault>
    <w:pPrDefault>
      <w:pPr>
        <w:suppressAutoHyphens w:val="true"/>
      </w:pPr>
    </w:pPrDefault>
  </w:docDefaults>
  <w:style w:type="paragraph" w:styleId="Normal">
    <w:name w:val="Normal"/>
    <w:qFormat/>
    <w:pPr>
      <w:widowControl/>
      <w:suppressAutoHyphens w:val="true"/>
      <w:kinsoku w:val="true"/>
      <w:overflowPunct w:val="true"/>
      <w:autoSpaceDE w:val="true"/>
      <w:bidi w:val="0"/>
      <w:spacing w:lineRule="auto" w:line="240" w:before="240" w:after="240"/>
      <w:jc w:val="both"/>
    </w:pPr>
    <w:rPr>
      <w:rFonts w:ascii="Arial" w:hAnsi="Arial" w:eastAsia="Times New Roman" w:cs="Times New Roman"/>
      <w:color w:val="auto"/>
      <w:kern w:val="2"/>
      <w:sz w:val="20"/>
      <w:szCs w:val="20"/>
      <w:lang w:val="en-GB" w:eastAsia="en-GB" w:bidi="ar-SA"/>
    </w:rPr>
  </w:style>
  <w:style w:type="paragraph" w:styleId="Heading1">
    <w:name w:val="Heading 1"/>
    <w:basedOn w:val="Normal"/>
    <w:next w:val="Normal"/>
    <w:link w:val="Heading1Char"/>
    <w:qFormat/>
    <w:pPr>
      <w:keepNext w:val="true"/>
      <w:keepLines/>
      <w:numPr>
        <w:ilvl w:val="0"/>
        <w:numId w:val="2"/>
      </w:numPr>
      <w:jc w:val="center"/>
      <w:outlineLvl w:val="0"/>
    </w:pPr>
    <w:rPr>
      <w:rFonts w:eastAsia="Times New Roman" w:cs="Times New Roman (Headings CS)"/>
      <w:b/>
      <w:caps/>
      <w:color w:themeColor="dark1" w:val="000000"/>
      <w:sz w:val="24"/>
      <w:szCs w:val="32"/>
    </w:rPr>
  </w:style>
  <w:style w:type="paragraph" w:styleId="Heading2">
    <w:name w:val="Heading 2"/>
    <w:basedOn w:val="Normal"/>
    <w:next w:val="Normal"/>
    <w:link w:val="Heading2Char"/>
    <w:qFormat/>
    <w:pPr>
      <w:keepNext w:val="true"/>
      <w:keepLines/>
      <w:numPr>
        <w:ilvl w:val="0"/>
        <w:numId w:val="0"/>
      </w:numPr>
      <w:spacing w:before="40" w:after="240"/>
      <w:outlineLvl w:val="1"/>
    </w:pPr>
    <w:rPr>
      <w:rFonts w:eastAsia="Times New Roman" w:cs="Noto Sans Arabic UI"/>
      <w:b/>
      <w:color w:themeColor="dark1" w:val="000000"/>
      <w:sz w:val="26"/>
      <w:szCs w:val="26"/>
    </w:rPr>
  </w:style>
  <w:style w:type="paragraph" w:styleId="Heading3">
    <w:name w:val="Heading 3"/>
    <w:basedOn w:val="Normal"/>
    <w:next w:val="Normal"/>
    <w:link w:val="Heading3Char"/>
    <w:qFormat/>
    <w:pPr>
      <w:keepNext w:val="true"/>
      <w:keepLines/>
      <w:numPr>
        <w:ilvl w:val="0"/>
        <w:numId w:val="0"/>
      </w:numPr>
      <w:spacing w:before="160" w:after="80"/>
      <w:outlineLvl w:val="2"/>
    </w:pPr>
    <w:rPr>
      <w:rFonts w:eastAsia="Times New Roman" w:cs="Noto Sans Arabic UI"/>
      <w:b/>
      <w:color w:themeColor="dark1" w:val="000000"/>
      <w:szCs w:val="28"/>
    </w:rPr>
  </w:style>
  <w:style w:type="paragraph" w:styleId="Heading4">
    <w:name w:val="Heading 4"/>
    <w:basedOn w:val="Normal"/>
    <w:next w:val="Normal"/>
    <w:link w:val="Heading4Char"/>
    <w:qFormat/>
    <w:pPr>
      <w:keepNext w:val="true"/>
      <w:keepLines/>
      <w:numPr>
        <w:ilvl w:val="0"/>
        <w:numId w:val="0"/>
      </w:numPr>
      <w:spacing w:before="80" w:after="40"/>
      <w:outlineLvl w:val="3"/>
    </w:pPr>
    <w:rPr>
      <w:rFonts w:ascii="Calibri" w:hAnsi="Calibri" w:eastAsia="Times New Roman" w:cs="Noto Sans Arabic UI"/>
      <w:i/>
      <w:iCs/>
      <w:color w:themeColor="accent1" w:themeShade="bf" w:val="2F5496"/>
    </w:rPr>
  </w:style>
  <w:style w:type="paragraph" w:styleId="Heading5">
    <w:name w:val="Heading 5"/>
    <w:basedOn w:val="Normal"/>
    <w:next w:val="Normal"/>
    <w:link w:val="Heading5Char"/>
    <w:qFormat/>
    <w:pPr>
      <w:keepNext w:val="true"/>
      <w:keepLines/>
      <w:numPr>
        <w:ilvl w:val="0"/>
        <w:numId w:val="0"/>
      </w:numPr>
      <w:spacing w:before="80" w:after="40"/>
      <w:outlineLvl w:val="4"/>
    </w:pPr>
    <w:rPr>
      <w:rFonts w:ascii="Calibri" w:hAnsi="Calibri" w:eastAsia="Times New Roman" w:cs="Noto Sans Arabic UI"/>
      <w:color w:themeColor="accent1" w:themeShade="bf" w:val="2F5496"/>
    </w:rPr>
  </w:style>
  <w:style w:type="paragraph" w:styleId="Heading6">
    <w:name w:val="Heading 6"/>
    <w:basedOn w:val="Normal"/>
    <w:next w:val="Normal"/>
    <w:link w:val="Heading6Char"/>
    <w:qFormat/>
    <w:pPr>
      <w:keepNext w:val="true"/>
      <w:keepLines/>
      <w:numPr>
        <w:ilvl w:val="0"/>
        <w:numId w:val="0"/>
      </w:numPr>
      <w:spacing w:before="40" w:after="240"/>
      <w:outlineLvl w:val="5"/>
    </w:pPr>
    <w:rPr>
      <w:rFonts w:ascii="Calibri" w:hAnsi="Calibri" w:eastAsia="Times New Roman" w:cs="Noto Sans Arabic UI"/>
      <w:i/>
      <w:iCs/>
      <w:color w:themeColor="dark1" w:themeTint="a6" w:val="595959"/>
    </w:rPr>
  </w:style>
  <w:style w:type="paragraph" w:styleId="Heading7">
    <w:name w:val="Heading 7"/>
    <w:basedOn w:val="Normal"/>
    <w:next w:val="Normal"/>
    <w:link w:val="Heading7Char"/>
    <w:qFormat/>
    <w:pPr>
      <w:keepNext w:val="true"/>
      <w:keepLines/>
      <w:numPr>
        <w:ilvl w:val="0"/>
        <w:numId w:val="0"/>
      </w:numPr>
      <w:spacing w:before="40" w:after="240"/>
      <w:outlineLvl w:val="6"/>
    </w:pPr>
    <w:rPr>
      <w:rFonts w:ascii="Calibri" w:hAnsi="Calibri" w:eastAsia="Times New Roman" w:cs="Noto Sans Arabic UI"/>
      <w:color w:themeColor="dark1" w:themeTint="a6" w:val="595959"/>
    </w:rPr>
  </w:style>
  <w:style w:type="paragraph" w:styleId="Heading8">
    <w:name w:val="Heading 8"/>
    <w:basedOn w:val="Normal"/>
    <w:next w:val="Normal"/>
    <w:link w:val="Heading8Char"/>
    <w:qFormat/>
    <w:pPr>
      <w:keepNext w:val="true"/>
      <w:keepLines/>
      <w:numPr>
        <w:ilvl w:val="0"/>
        <w:numId w:val="0"/>
      </w:numPr>
      <w:outlineLvl w:val="7"/>
    </w:pPr>
    <w:rPr>
      <w:rFonts w:ascii="Calibri" w:hAnsi="Calibri" w:eastAsia="Times New Roman" w:cs="Noto Sans Arabic UI"/>
      <w:i/>
      <w:iCs/>
      <w:color w:themeColor="dark1" w:themeTint="d8" w:val="272727"/>
    </w:rPr>
  </w:style>
  <w:style w:type="paragraph" w:styleId="Heading9">
    <w:name w:val="Heading 9"/>
    <w:basedOn w:val="Normal"/>
    <w:next w:val="Normal"/>
    <w:link w:val="Heading9Char"/>
    <w:qFormat/>
    <w:pPr>
      <w:keepNext w:val="true"/>
      <w:keepLines/>
      <w:numPr>
        <w:ilvl w:val="0"/>
        <w:numId w:val="0"/>
      </w:numPr>
      <w:outlineLvl w:val="8"/>
    </w:pPr>
    <w:rPr>
      <w:rFonts w:ascii="Calibri" w:hAnsi="Calibri" w:eastAsia="Times New Roman" w:cs="Noto Sans Arabic UI"/>
      <w:color w:themeColor="dark1" w:themeTint="d8" w:val="272727"/>
    </w:rPr>
  </w:style>
  <w:style w:type="character" w:styleId="DefaultParagraphFont">
    <w:name w:val="Default Paragraph Font"/>
    <w:qFormat/>
    <w:rPr/>
  </w:style>
  <w:style w:type="character" w:styleId="Heading1Char">
    <w:name w:val="Heading 1 Char"/>
    <w:basedOn w:val="DefaultParagraphFont"/>
    <w:link w:val="Heading1"/>
    <w:qFormat/>
    <w:rPr>
      <w:rFonts w:ascii="Arial" w:hAnsi="Arial" w:eastAsia="Times New Roman" w:cs="Times New Roman (Headings CS)"/>
      <w:b/>
      <w:caps/>
      <w:color w:themeColor="dark1" w:val="000000"/>
      <w:sz w:val="24"/>
      <w:szCs w:val="32"/>
      <w:lang w:val="en-GB" w:eastAsia="en-GB"/>
    </w:rPr>
  </w:style>
  <w:style w:type="character" w:styleId="Heading2Char">
    <w:name w:val="Heading 2 Char"/>
    <w:basedOn w:val="DefaultParagraphFont"/>
    <w:link w:val="Heading2"/>
    <w:qFormat/>
    <w:rPr>
      <w:rFonts w:ascii="Times New Roman" w:hAnsi="Times New Roman" w:eastAsia="Times New Roman" w:cs="Noto Sans Arabic UI"/>
      <w:b/>
      <w:color w:themeColor="dark1" w:val="000000"/>
      <w:sz w:val="26"/>
      <w:szCs w:val="26"/>
    </w:rPr>
  </w:style>
  <w:style w:type="character" w:styleId="Heading3Char">
    <w:name w:val="Heading 3 Char"/>
    <w:basedOn w:val="DefaultParagraphFont"/>
    <w:link w:val="Heading3"/>
    <w:qFormat/>
    <w:rPr>
      <w:rFonts w:ascii="Times New Roman" w:hAnsi="Times New Roman" w:eastAsia="Times New Roman" w:cs="Noto Sans Arabic UI"/>
      <w:b/>
      <w:color w:themeColor="dark1" w:val="000000"/>
      <w:sz w:val="24"/>
      <w:szCs w:val="28"/>
      <w:lang w:val="en-GB" w:eastAsia="en-GB"/>
    </w:rPr>
  </w:style>
  <w:style w:type="character" w:styleId="Heading4Char">
    <w:name w:val="Heading 4 Char"/>
    <w:basedOn w:val="DefaultParagraphFont"/>
    <w:link w:val="Heading4"/>
    <w:qFormat/>
    <w:rPr>
      <w:rFonts w:eastAsia="Times New Roman" w:cs="Noto Sans Arabic UI"/>
      <w:i/>
      <w:iCs/>
      <w:color w:themeColor="accent1" w:themeShade="bf" w:val="2F5496"/>
      <w:sz w:val="24"/>
      <w:szCs w:val="20"/>
      <w:lang w:val="en-GB" w:eastAsia="en-GB"/>
    </w:rPr>
  </w:style>
  <w:style w:type="character" w:styleId="Heading5Char">
    <w:name w:val="Heading 5 Char"/>
    <w:basedOn w:val="DefaultParagraphFont"/>
    <w:link w:val="Heading5"/>
    <w:qFormat/>
    <w:rPr>
      <w:rFonts w:eastAsia="Times New Roman" w:cs="Noto Sans Arabic UI"/>
      <w:color w:themeColor="accent1" w:themeShade="bf" w:val="2F5496"/>
      <w:sz w:val="24"/>
      <w:szCs w:val="20"/>
      <w:lang w:val="en-GB" w:eastAsia="en-GB"/>
    </w:rPr>
  </w:style>
  <w:style w:type="character" w:styleId="Heading6Char">
    <w:name w:val="Heading 6 Char"/>
    <w:basedOn w:val="DefaultParagraphFont"/>
    <w:link w:val="Heading6"/>
    <w:qFormat/>
    <w:rPr>
      <w:rFonts w:eastAsia="Times New Roman" w:cs="Noto Sans Arabic UI"/>
      <w:i/>
      <w:iCs/>
      <w:color w:themeColor="dark1" w:themeTint="a6" w:val="595959"/>
      <w:sz w:val="24"/>
      <w:szCs w:val="20"/>
      <w:lang w:val="en-GB" w:eastAsia="en-GB"/>
    </w:rPr>
  </w:style>
  <w:style w:type="character" w:styleId="Heading7Char">
    <w:name w:val="Heading 7 Char"/>
    <w:basedOn w:val="DefaultParagraphFont"/>
    <w:link w:val="Heading7"/>
    <w:qFormat/>
    <w:rPr>
      <w:rFonts w:eastAsia="Times New Roman" w:cs="Noto Sans Arabic UI"/>
      <w:color w:themeColor="dark1" w:themeTint="a6" w:val="595959"/>
      <w:sz w:val="24"/>
      <w:szCs w:val="20"/>
      <w:lang w:val="en-GB" w:eastAsia="en-GB"/>
    </w:rPr>
  </w:style>
  <w:style w:type="character" w:styleId="Heading8Char">
    <w:name w:val="Heading 8 Char"/>
    <w:basedOn w:val="DefaultParagraphFont"/>
    <w:link w:val="Heading8"/>
    <w:qFormat/>
    <w:rPr>
      <w:rFonts w:eastAsia="Times New Roman" w:cs="Noto Sans Arabic UI"/>
      <w:i/>
      <w:iCs/>
      <w:color w:themeColor="dark1" w:themeTint="d8" w:val="272727"/>
      <w:sz w:val="24"/>
      <w:szCs w:val="20"/>
      <w:lang w:val="en-GB" w:eastAsia="en-GB"/>
    </w:rPr>
  </w:style>
  <w:style w:type="character" w:styleId="Heading9Char">
    <w:name w:val="Heading 9 Char"/>
    <w:basedOn w:val="DefaultParagraphFont"/>
    <w:link w:val="Heading9"/>
    <w:qFormat/>
    <w:rPr>
      <w:rFonts w:eastAsia="Times New Roman" w:cs="Noto Sans Arabic UI"/>
      <w:color w:themeColor="dark1" w:themeTint="d8" w:val="272727"/>
      <w:sz w:val="24"/>
      <w:szCs w:val="20"/>
      <w:lang w:val="en-GB" w:eastAsia="en-GB"/>
    </w:rPr>
  </w:style>
  <w:style w:type="character" w:styleId="TitleChar">
    <w:name w:val="Title Char"/>
    <w:basedOn w:val="DefaultParagraphFont"/>
    <w:link w:val="Title"/>
    <w:qFormat/>
    <w:rPr>
      <w:rFonts w:ascii="Calibri Light" w:hAnsi="Calibri Light" w:eastAsia="Times New Roman" w:cs="Noto Sans Arabic UI"/>
      <w:spacing w:val="-10"/>
      <w:kern w:val="2"/>
      <w:sz w:val="56"/>
      <w:szCs w:val="56"/>
      <w:lang w:val="en-GB" w:eastAsia="en-GB"/>
    </w:rPr>
  </w:style>
  <w:style w:type="character" w:styleId="SubtitleChar">
    <w:name w:val="Subtitle Char"/>
    <w:basedOn w:val="DefaultParagraphFont"/>
    <w:link w:val="Subtitle"/>
    <w:qFormat/>
    <w:rPr>
      <w:rFonts w:eastAsia="Times New Roman" w:cs="Noto Sans Arabic UI"/>
      <w:color w:themeColor="dark1" w:themeTint="a6" w:val="595959"/>
      <w:spacing w:val="15"/>
      <w:sz w:val="28"/>
      <w:szCs w:val="28"/>
      <w:lang w:val="en-GB" w:eastAsia="en-GB"/>
    </w:rPr>
  </w:style>
  <w:style w:type="character" w:styleId="QuoteChar">
    <w:name w:val="Quote Char"/>
    <w:basedOn w:val="DefaultParagraphFont"/>
    <w:link w:val="Quote"/>
    <w:qFormat/>
    <w:rPr>
      <w:rFonts w:ascii="Times New Roman" w:hAnsi="Times New Roman" w:cs="Times New Roman"/>
      <w:i/>
      <w:iCs/>
      <w:color w:themeColor="dark1" w:themeTint="bf" w:val="404040"/>
      <w:sz w:val="24"/>
      <w:szCs w:val="20"/>
      <w:lang w:val="en-GB" w:eastAsia="en-GB"/>
    </w:rPr>
  </w:style>
  <w:style w:type="character" w:styleId="IntenseEmphasis">
    <w:name w:val="Intense Emphasis"/>
    <w:basedOn w:val="DefaultParagraphFont"/>
    <w:qFormat/>
    <w:rPr>
      <w:i/>
      <w:iCs/>
      <w:color w:themeColor="accent1" w:themeShade="bf" w:val="2F5496"/>
    </w:rPr>
  </w:style>
  <w:style w:type="character" w:styleId="IntenseQuoteChar">
    <w:name w:val="Intense Quote Char"/>
    <w:basedOn w:val="DefaultParagraphFont"/>
    <w:link w:val="IntenseQuote"/>
    <w:qFormat/>
    <w:rPr>
      <w:rFonts w:ascii="Times New Roman" w:hAnsi="Times New Roman" w:cs="Times New Roman"/>
      <w:i/>
      <w:iCs/>
      <w:color w:themeColor="accent1" w:themeShade="bf" w:val="2F5496"/>
      <w:sz w:val="24"/>
      <w:szCs w:val="20"/>
      <w:lang w:val="en-GB" w:eastAsia="en-GB"/>
    </w:rPr>
  </w:style>
  <w:style w:type="character" w:styleId="IntenseReference">
    <w:name w:val="Intense Reference"/>
    <w:basedOn w:val="DefaultParagraphFont"/>
    <w:qFormat/>
    <w:rPr>
      <w:b/>
      <w:bCs/>
      <w:smallCaps/>
      <w:color w:themeColor="accent1" w:themeShade="bf" w:val="2F5496"/>
      <w:spacing w:val="5"/>
    </w:rPr>
  </w:style>
  <w:style w:type="character" w:styleId="Hyperlink">
    <w:name w:val="Hyperlink"/>
    <w:basedOn w:val="DefaultParagraphFont"/>
    <w:rPr>
      <w:color w:val="0000FF"/>
      <w:u w:val="single"/>
    </w:rPr>
  </w:style>
  <w:style w:type="character" w:styleId="HeaderChar">
    <w:name w:val="Header Char"/>
    <w:basedOn w:val="DefaultParagraphFont"/>
    <w:link w:val="Header"/>
    <w:qFormat/>
    <w:rPr>
      <w:rFonts w:ascii="Times New Roman" w:hAnsi="Times New Roman" w:cs="Times New Roman"/>
      <w:sz w:val="24"/>
      <w:szCs w:val="20"/>
      <w:lang w:val="en-GB" w:eastAsia="en-GB"/>
    </w:rPr>
  </w:style>
  <w:style w:type="character" w:styleId="FooterChar">
    <w:name w:val="Footer Char"/>
    <w:basedOn w:val="DefaultParagraphFont"/>
    <w:link w:val="Footer"/>
    <w:qFormat/>
    <w:rPr>
      <w:rFonts w:ascii="Times New Roman" w:hAnsi="Times New Roman" w:cs="Times New Roman"/>
      <w:sz w:val="24"/>
      <w:szCs w:val="20"/>
      <w:lang w:val="en-GB" w:eastAsia="en-GB"/>
    </w:rPr>
  </w:style>
  <w:style w:type="character" w:styleId="UnresolvedMention">
    <w:name w:val="Unresolved Mention"/>
    <w:basedOn w:val="DefaultParagraphFont"/>
    <w:qFormat/>
    <w:rPr>
      <w:color w:val="605E5C"/>
      <w:shd w:fill="E1DFDD" w:val="clear"/>
    </w:rPr>
  </w:style>
  <w:style w:type="character" w:styleId="IndexLink">
    <w:name w:val="Index Link"/>
    <w:qFormat/>
    <w:rPr/>
  </w:style>
  <w:style w:type="character" w:styleId="Bullets">
    <w:name w:val="Bullets"/>
    <w:qFormat/>
    <w:rPr>
      <w:rFonts w:ascii="OpenSymbol" w:hAnsi="OpenSymbol" w:eastAsia="OpenSymbol" w:cs="OpenSymbol"/>
    </w:rPr>
  </w:style>
  <w:style w:type="character" w:styleId="Strong">
    <w:name w:val="Strong"/>
    <w:qFormat/>
    <w:rPr>
      <w:b/>
      <w:bCs/>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name w:val="Index"/>
    <w:basedOn w:val="Normal"/>
    <w:qFormat/>
    <w:pPr>
      <w:suppressLineNumbers/>
    </w:pPr>
    <w:rPr>
      <w:rFonts w:cs="Noto Sans Devanagari"/>
    </w:rPr>
  </w:style>
  <w:style w:type="paragraph" w:styleId="Title">
    <w:name w:val="Title"/>
    <w:basedOn w:val="Normal"/>
    <w:next w:val="Normal"/>
    <w:link w:val="TitleChar"/>
    <w:qFormat/>
    <w:pPr>
      <w:spacing w:before="240" w:after="80"/>
      <w:contextualSpacing/>
    </w:pPr>
    <w:rPr>
      <w:rFonts w:ascii="Calibri Light" w:hAnsi="Calibri Light" w:eastAsia="Times New Roman" w:cs="Noto Sans Arabic UI"/>
      <w:spacing w:val="-10"/>
      <w:kern w:val="2"/>
      <w:sz w:val="56"/>
      <w:szCs w:val="56"/>
    </w:rPr>
  </w:style>
  <w:style w:type="paragraph" w:styleId="Subtitle">
    <w:name w:val="Subtitle"/>
    <w:basedOn w:val="Normal"/>
    <w:next w:val="Normal"/>
    <w:link w:val="SubtitleChar"/>
    <w:qFormat/>
    <w:pPr>
      <w:spacing w:before="240" w:after="160"/>
    </w:pPr>
    <w:rPr>
      <w:rFonts w:ascii="Calibri" w:hAnsi="Calibri" w:eastAsia="Times New Roman" w:cs="Noto Sans Arabic UI"/>
      <w:color w:themeColor="dark1" w:themeTint="a6" w:val="595959"/>
      <w:spacing w:val="15"/>
      <w:sz w:val="28"/>
      <w:szCs w:val="28"/>
    </w:rPr>
  </w:style>
  <w:style w:type="paragraph" w:styleId="Quote">
    <w:name w:val="Quote"/>
    <w:basedOn w:val="Normal"/>
    <w:next w:val="Normal"/>
    <w:link w:val="QuoteChar"/>
    <w:qFormat/>
    <w:pPr>
      <w:spacing w:before="160" w:after="160"/>
      <w:jc w:val="center"/>
    </w:pPr>
    <w:rPr>
      <w:i/>
      <w:iCs/>
      <w:color w:themeColor="dark1" w:themeTint="bf" w:val="404040"/>
    </w:rPr>
  </w:style>
  <w:style w:type="paragraph" w:styleId="ListParagraph">
    <w:name w:val="List Paragraph"/>
    <w:basedOn w:val="Normal"/>
    <w:qFormat/>
    <w:pPr>
      <w:spacing w:before="240" w:after="240"/>
      <w:ind w:left="720"/>
      <w:contextualSpacing/>
    </w:pPr>
    <w:rPr/>
  </w:style>
  <w:style w:type="paragraph" w:styleId="IntenseQuote">
    <w:name w:val="Intense Quote"/>
    <w:basedOn w:val="Normal"/>
    <w:next w:val="Normal"/>
    <w:link w:val="IntenseQuoteChar"/>
    <w:qFormat/>
    <w:pPr>
      <w:pBdr>
        <w:top w:val="single" w:sz="4" w:space="10" w:color="2F5496"/>
        <w:bottom w:val="single" w:sz="4" w:space="10" w:color="2F5496"/>
      </w:pBdr>
      <w:spacing w:before="360" w:after="360"/>
      <w:ind w:left="864" w:right="864"/>
      <w:jc w:val="center"/>
    </w:pPr>
    <w:rPr>
      <w:i/>
      <w:iCs/>
      <w:color w:themeColor="accent1" w:themeShade="bf" w:val="2F5496"/>
    </w:rPr>
  </w:style>
  <w:style w:type="paragraph" w:styleId="IndexHeading">
    <w:name w:val="Index Heading"/>
    <w:basedOn w:val="Heading"/>
    <w:pPr/>
    <w:rPr/>
  </w:style>
  <w:style w:type="paragraph" w:styleId="TOCHeading">
    <w:name w:val="TOC Heading"/>
    <w:basedOn w:val="Heading1"/>
    <w:next w:val="Normal"/>
    <w:qFormat/>
    <w:pPr>
      <w:spacing w:lineRule="auto" w:line="259"/>
      <w:outlineLvl w:val="9"/>
    </w:pPr>
    <w:rPr>
      <w:rFonts w:ascii="Calibri Light" w:hAnsi="Calibri Light"/>
      <w:b w:val="false"/>
      <w:color w:themeColor="accent1" w:themeShade="bf" w:val="2F5496"/>
      <w:kern w:val="0"/>
      <w:sz w:val="32"/>
      <w:lang w:val="en-US" w:eastAsia="en-U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513" w:leader="none"/>
        <w:tab w:val="right" w:pos="9026" w:leader="none"/>
      </w:tabs>
    </w:pPr>
    <w:rPr/>
  </w:style>
  <w:style w:type="paragraph" w:styleId="Footer">
    <w:name w:val="Footer"/>
    <w:basedOn w:val="Normal"/>
    <w:link w:val="FooterChar"/>
    <w:pPr>
      <w:tabs>
        <w:tab w:val="clear" w:pos="720"/>
        <w:tab w:val="center" w:pos="4513" w:leader="none"/>
        <w:tab w:val="right" w:pos="9026" w:leader="none"/>
      </w:tabs>
    </w:pPr>
    <w:rPr/>
  </w:style>
  <w:style w:type="paragraph" w:styleId="NormalWeb">
    <w:name w:val="Normal (Web)"/>
    <w:basedOn w:val="Normal"/>
    <w:qFormat/>
    <w:pPr>
      <w:spacing w:before="280" w:after="280"/>
      <w:jc w:val="left"/>
    </w:pPr>
    <w:rPr>
      <w:kern w:val="0"/>
      <w:szCs w:val="24"/>
      <w:lang w:val="en-IN" w:eastAsia="en-IN"/>
    </w:rPr>
  </w:style>
  <w:style w:type="paragraph" w:styleId="TOC1">
    <w:name w:val="TOC 1"/>
    <w:basedOn w:val="Normal"/>
    <w:next w:val="Normal"/>
    <w:autoRedefine/>
    <w:pPr>
      <w:spacing w:before="240" w:after="100"/>
    </w:pPr>
    <w:rPr/>
  </w:style>
  <w:style w:type="paragraph" w:styleId="TOC2">
    <w:name w:val="TOC 2"/>
    <w:basedOn w:val="Normal"/>
    <w:next w:val="Normal"/>
    <w:autoRedefine/>
    <w:pPr>
      <w:spacing w:before="240" w:after="100"/>
      <w:ind w:left="240"/>
    </w:pPr>
    <w:rPr/>
  </w:style>
  <w:style w:type="paragraph" w:styleId="TOC3">
    <w:name w:val="TOC 3"/>
    <w:basedOn w:val="Normal"/>
    <w:next w:val="Normal"/>
    <w:autoRedefine/>
    <w:pPr>
      <w:spacing w:before="240" w:after="100"/>
      <w:ind w:left="480"/>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BlockQuotation">
    <w:name w:val="Block Quotation"/>
    <w:basedOn w:val="Normal"/>
    <w:qFormat/>
    <w:pPr>
      <w:spacing w:before="240" w:after="283"/>
      <w:ind w:hanging="0" w:left="567" w:right="567"/>
    </w:pPr>
    <w:rPr/>
  </w:style>
  <w:style w:type="numbering" w:styleId="NoList">
    <w:name w:val="No List"/>
    <w:qFormat/>
  </w:style>
  <w:style w:type="numbering" w:styleId="CurrentList1">
    <w:name w:val="Current List1"/>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image" Target="media/image15.png"/><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numbering" Target="numbering.xml"/><Relationship Id="rId20" Type="http://schemas.openxmlformats.org/officeDocument/2006/relationships/fontTable" Target="fontTable.xml"/><Relationship Id="rId21" Type="http://schemas.openxmlformats.org/officeDocument/2006/relationships/settings" Target="settings.xml"/><Relationship Id="rId22"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Normal.dotm</Template>
  <TotalTime>574</TotalTime>
  <Application>LibreOffice/24.2.7.2$Linux_X86_64 LibreOffice_project/420$Build-2</Application>
  <AppVersion>15.0000</AppVersion>
  <Pages>23</Pages>
  <Words>4613</Words>
  <Characters>29065</Characters>
  <CharactersWithSpaces>33965</CharactersWithSpaces>
  <Paragraphs>232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2026-02-12T12:54:00Z</dcterms:created>
  <dc:creator/>
  <dc:description/>
  <dc:language>en-US</dc:language>
  <cp:lastModifiedBy/>
  <dcterms:modified xsi:type="dcterms:W3CDTF">2026-03-16T21:54:42Z</dcterms:modified>
  <cp:revision>209</cp:revision>
  <dc:subject/>
  <dc:title/>
</cp:coreProperties>
</file>

<file path=docProps/custom.xml><?xml version="1.0" encoding="utf-8"?>
<Properties xmlns="http://schemas.openxmlformats.org/officeDocument/2006/custom-properties" xmlns:vt="http://schemas.openxmlformats.org/officeDocument/2006/docPropsVTypes"/>
</file>