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7427E" w14:textId="1869EB50" w:rsidR="00F0401E" w:rsidRPr="00E363A8" w:rsidRDefault="00F0401E" w:rsidP="00F0401E">
      <w:pPr>
        <w:rPr>
          <w:rStyle w:val="Heading1Char"/>
          <w:rFonts w:ascii="Arial" w:hAnsi="Arial" w:cs="Arial"/>
          <w:sz w:val="22"/>
          <w:szCs w:val="22"/>
        </w:rPr>
      </w:pPr>
    </w:p>
    <w:p w14:paraId="6DBBA2F2" w14:textId="63F82AFD" w:rsidR="000E38E6" w:rsidRDefault="000E38E6" w:rsidP="000E38E6">
      <w:pPr>
        <w:tabs>
          <w:tab w:val="center" w:pos="4513"/>
        </w:tabs>
        <w:spacing w:after="160" w:line="259" w:lineRule="auto"/>
        <w:jc w:val="center"/>
        <w:rPr>
          <w:rFonts w:ascii="Arial" w:hAnsi="Arial" w:cs="Arial"/>
          <w:b/>
          <w:bCs/>
          <w:sz w:val="40"/>
          <w:szCs w:val="40"/>
        </w:rPr>
      </w:pPr>
      <w:r w:rsidRPr="000E38E6">
        <w:rPr>
          <w:rFonts w:ascii="Arial" w:hAnsi="Arial" w:cs="Arial"/>
          <w:b/>
          <w:bCs/>
          <w:sz w:val="40"/>
          <w:szCs w:val="40"/>
        </w:rPr>
        <w:t>BA Business Management</w:t>
      </w:r>
    </w:p>
    <w:p w14:paraId="15231EEF" w14:textId="77777777" w:rsidR="000E38E6" w:rsidRPr="000E38E6" w:rsidRDefault="000E38E6" w:rsidP="000E38E6">
      <w:pPr>
        <w:tabs>
          <w:tab w:val="center" w:pos="4513"/>
        </w:tabs>
        <w:spacing w:after="160" w:line="259" w:lineRule="auto"/>
        <w:jc w:val="center"/>
        <w:rPr>
          <w:rFonts w:ascii="Arial" w:hAnsi="Arial" w:cs="Arial"/>
          <w:b/>
          <w:bCs/>
          <w:sz w:val="40"/>
          <w:szCs w:val="40"/>
        </w:rPr>
      </w:pPr>
    </w:p>
    <w:p w14:paraId="579104DF" w14:textId="77777777" w:rsidR="000E38E6" w:rsidRDefault="000E38E6" w:rsidP="000E38E6">
      <w:pPr>
        <w:tabs>
          <w:tab w:val="center" w:pos="4513"/>
        </w:tabs>
        <w:spacing w:after="160" w:line="259" w:lineRule="auto"/>
        <w:jc w:val="center"/>
        <w:rPr>
          <w:rFonts w:ascii="Arial" w:hAnsi="Arial" w:cs="Arial"/>
          <w:b/>
          <w:bCs/>
          <w:sz w:val="40"/>
          <w:szCs w:val="40"/>
        </w:rPr>
      </w:pPr>
      <w:r w:rsidRPr="000E38E6">
        <w:rPr>
          <w:rFonts w:ascii="Arial" w:hAnsi="Arial" w:cs="Arial"/>
          <w:b/>
          <w:bCs/>
          <w:sz w:val="40"/>
          <w:szCs w:val="40"/>
        </w:rPr>
        <w:t>LCBB5001</w:t>
      </w:r>
    </w:p>
    <w:p w14:paraId="1989E0CF" w14:textId="77777777" w:rsidR="000E38E6" w:rsidRPr="000E38E6" w:rsidRDefault="000E38E6" w:rsidP="000E38E6">
      <w:pPr>
        <w:tabs>
          <w:tab w:val="center" w:pos="4513"/>
        </w:tabs>
        <w:spacing w:after="160" w:line="259" w:lineRule="auto"/>
        <w:jc w:val="center"/>
        <w:rPr>
          <w:rFonts w:ascii="Arial" w:hAnsi="Arial" w:cs="Arial"/>
          <w:b/>
          <w:bCs/>
          <w:sz w:val="40"/>
          <w:szCs w:val="40"/>
        </w:rPr>
      </w:pPr>
    </w:p>
    <w:p w14:paraId="70DD0E40" w14:textId="429625BE" w:rsidR="000E38E6" w:rsidRDefault="000E38E6" w:rsidP="000E38E6">
      <w:pPr>
        <w:tabs>
          <w:tab w:val="center" w:pos="4513"/>
        </w:tabs>
        <w:spacing w:after="160" w:line="259" w:lineRule="auto"/>
        <w:jc w:val="center"/>
        <w:rPr>
          <w:rFonts w:ascii="Arial" w:hAnsi="Arial" w:cs="Arial"/>
          <w:b/>
          <w:bCs/>
          <w:sz w:val="40"/>
          <w:szCs w:val="40"/>
        </w:rPr>
      </w:pPr>
      <w:r w:rsidRPr="000E38E6">
        <w:rPr>
          <w:rFonts w:ascii="Arial" w:hAnsi="Arial" w:cs="Arial"/>
          <w:b/>
          <w:bCs/>
          <w:sz w:val="40"/>
          <w:szCs w:val="40"/>
        </w:rPr>
        <w:t>Entrepreneurship</w:t>
      </w:r>
    </w:p>
    <w:p w14:paraId="071F8AA1" w14:textId="77777777" w:rsidR="000E38E6" w:rsidRDefault="000E38E6" w:rsidP="000E38E6">
      <w:pPr>
        <w:tabs>
          <w:tab w:val="center" w:pos="4513"/>
        </w:tabs>
        <w:spacing w:after="160" w:line="259" w:lineRule="auto"/>
        <w:jc w:val="center"/>
        <w:rPr>
          <w:rFonts w:ascii="Arial" w:hAnsi="Arial" w:cs="Arial"/>
          <w:b/>
          <w:bCs/>
          <w:sz w:val="40"/>
          <w:szCs w:val="40"/>
        </w:rPr>
      </w:pPr>
    </w:p>
    <w:p w14:paraId="6F2D3430" w14:textId="77777777" w:rsidR="000E38E6" w:rsidRPr="000E38E6" w:rsidRDefault="000E38E6" w:rsidP="000E38E6">
      <w:pPr>
        <w:tabs>
          <w:tab w:val="center" w:pos="4513"/>
        </w:tabs>
        <w:spacing w:after="160" w:line="259" w:lineRule="auto"/>
        <w:jc w:val="center"/>
        <w:rPr>
          <w:rFonts w:ascii="Arial" w:hAnsi="Arial" w:cs="Arial"/>
          <w:b/>
          <w:bCs/>
          <w:sz w:val="40"/>
          <w:szCs w:val="40"/>
        </w:rPr>
      </w:pPr>
    </w:p>
    <w:p w14:paraId="7543F1C5" w14:textId="1532D134" w:rsidR="000E38E6" w:rsidRDefault="000E38E6" w:rsidP="000E38E6">
      <w:pPr>
        <w:tabs>
          <w:tab w:val="center" w:pos="4513"/>
        </w:tabs>
        <w:spacing w:after="160" w:line="259" w:lineRule="auto"/>
        <w:jc w:val="center"/>
        <w:rPr>
          <w:rFonts w:ascii="Arial" w:hAnsi="Arial" w:cs="Arial"/>
          <w:b/>
          <w:bCs/>
          <w:sz w:val="40"/>
          <w:szCs w:val="40"/>
        </w:rPr>
      </w:pPr>
      <w:r w:rsidRPr="000E38E6">
        <w:rPr>
          <w:rFonts w:ascii="Arial" w:hAnsi="Arial" w:cs="Arial"/>
          <w:b/>
          <w:bCs/>
          <w:sz w:val="40"/>
          <w:szCs w:val="40"/>
        </w:rPr>
        <w:t>Assessment Component 1: Written Report/ Business Plan</w:t>
      </w:r>
    </w:p>
    <w:p w14:paraId="66F382B4" w14:textId="77777777" w:rsidR="000E38E6" w:rsidRDefault="000E38E6" w:rsidP="000E38E6">
      <w:pPr>
        <w:tabs>
          <w:tab w:val="center" w:pos="4513"/>
        </w:tabs>
        <w:spacing w:after="160" w:line="259" w:lineRule="auto"/>
        <w:jc w:val="center"/>
        <w:rPr>
          <w:rFonts w:ascii="Arial" w:hAnsi="Arial" w:cs="Arial"/>
          <w:b/>
          <w:bCs/>
          <w:sz w:val="40"/>
          <w:szCs w:val="40"/>
        </w:rPr>
      </w:pPr>
    </w:p>
    <w:p w14:paraId="7CF8F75E" w14:textId="77777777" w:rsidR="000E38E6" w:rsidRDefault="000E38E6" w:rsidP="000E38E6">
      <w:pPr>
        <w:tabs>
          <w:tab w:val="center" w:pos="4513"/>
        </w:tabs>
        <w:spacing w:after="160" w:line="259" w:lineRule="auto"/>
        <w:jc w:val="center"/>
        <w:rPr>
          <w:rFonts w:ascii="Arial" w:hAnsi="Arial" w:cs="Arial"/>
          <w:b/>
          <w:bCs/>
          <w:sz w:val="40"/>
          <w:szCs w:val="40"/>
        </w:rPr>
      </w:pPr>
    </w:p>
    <w:p w14:paraId="30749695" w14:textId="77777777" w:rsidR="000E38E6" w:rsidRDefault="000E38E6" w:rsidP="000E38E6">
      <w:pPr>
        <w:tabs>
          <w:tab w:val="center" w:pos="4513"/>
        </w:tabs>
        <w:spacing w:after="160" w:line="259" w:lineRule="auto"/>
        <w:jc w:val="center"/>
        <w:rPr>
          <w:rFonts w:ascii="Arial" w:hAnsi="Arial" w:cs="Arial"/>
          <w:b/>
          <w:bCs/>
          <w:sz w:val="40"/>
          <w:szCs w:val="40"/>
        </w:rPr>
      </w:pPr>
    </w:p>
    <w:p w14:paraId="380619BB" w14:textId="77777777" w:rsidR="000E38E6" w:rsidRDefault="000E38E6" w:rsidP="000E38E6">
      <w:pPr>
        <w:tabs>
          <w:tab w:val="center" w:pos="4513"/>
        </w:tabs>
        <w:spacing w:after="160" w:line="259" w:lineRule="auto"/>
        <w:jc w:val="center"/>
        <w:rPr>
          <w:rFonts w:ascii="Arial" w:hAnsi="Arial" w:cs="Arial"/>
          <w:b/>
          <w:bCs/>
          <w:sz w:val="40"/>
          <w:szCs w:val="40"/>
        </w:rPr>
      </w:pPr>
    </w:p>
    <w:p w14:paraId="2F19D911" w14:textId="77777777" w:rsidR="000E38E6" w:rsidRDefault="000E38E6" w:rsidP="000E38E6">
      <w:pPr>
        <w:tabs>
          <w:tab w:val="center" w:pos="4513"/>
        </w:tabs>
        <w:spacing w:after="160" w:line="259" w:lineRule="auto"/>
        <w:jc w:val="center"/>
        <w:rPr>
          <w:rFonts w:ascii="Arial" w:hAnsi="Arial" w:cs="Arial"/>
          <w:b/>
          <w:bCs/>
          <w:sz w:val="40"/>
          <w:szCs w:val="40"/>
        </w:rPr>
      </w:pPr>
    </w:p>
    <w:p w14:paraId="2FB460DA" w14:textId="77777777" w:rsidR="000E38E6" w:rsidRDefault="000E38E6" w:rsidP="000E38E6">
      <w:pPr>
        <w:tabs>
          <w:tab w:val="center" w:pos="4513"/>
        </w:tabs>
        <w:spacing w:after="160" w:line="259" w:lineRule="auto"/>
        <w:jc w:val="center"/>
        <w:rPr>
          <w:rFonts w:ascii="Arial" w:hAnsi="Arial" w:cs="Arial"/>
          <w:b/>
          <w:bCs/>
          <w:sz w:val="40"/>
          <w:szCs w:val="40"/>
        </w:rPr>
      </w:pPr>
    </w:p>
    <w:p w14:paraId="3650F0A6" w14:textId="77777777" w:rsidR="000E38E6" w:rsidRPr="000E38E6" w:rsidRDefault="000E38E6" w:rsidP="000E38E6">
      <w:pPr>
        <w:tabs>
          <w:tab w:val="center" w:pos="4513"/>
        </w:tabs>
        <w:spacing w:after="160" w:line="259" w:lineRule="auto"/>
        <w:jc w:val="center"/>
        <w:rPr>
          <w:rFonts w:ascii="Arial" w:hAnsi="Arial" w:cs="Arial"/>
          <w:b/>
          <w:bCs/>
          <w:sz w:val="40"/>
          <w:szCs w:val="40"/>
        </w:rPr>
      </w:pPr>
    </w:p>
    <w:p w14:paraId="4A9F0249" w14:textId="77777777" w:rsidR="000E38E6" w:rsidRPr="000E38E6" w:rsidRDefault="000E38E6" w:rsidP="000E38E6">
      <w:pPr>
        <w:pStyle w:val="Title"/>
        <w:jc w:val="left"/>
        <w:rPr>
          <w:rFonts w:ascii="Arial" w:hAnsi="Arial" w:cs="Arial"/>
          <w:bCs/>
          <w:sz w:val="32"/>
          <w:szCs w:val="32"/>
          <w:lang w:val="en-GB"/>
        </w:rPr>
      </w:pPr>
      <w:r w:rsidRPr="000E38E6">
        <w:rPr>
          <w:rFonts w:ascii="Arial" w:hAnsi="Arial" w:cs="Arial"/>
          <w:bCs/>
          <w:sz w:val="32"/>
          <w:szCs w:val="32"/>
          <w:lang w:val="en-GB"/>
        </w:rPr>
        <w:t>Student name: Ana-Maria Popescu</w:t>
      </w:r>
    </w:p>
    <w:p w14:paraId="51277DC4" w14:textId="77777777" w:rsidR="000E38E6" w:rsidRPr="000E38E6" w:rsidRDefault="000E38E6" w:rsidP="000E38E6">
      <w:pPr>
        <w:pStyle w:val="Title"/>
        <w:jc w:val="left"/>
        <w:rPr>
          <w:rFonts w:ascii="Arial" w:hAnsi="Arial" w:cs="Arial"/>
          <w:bCs/>
          <w:sz w:val="32"/>
          <w:szCs w:val="32"/>
          <w:lang w:val="en-GB"/>
        </w:rPr>
      </w:pPr>
      <w:r w:rsidRPr="000E38E6">
        <w:rPr>
          <w:rFonts w:ascii="Arial" w:hAnsi="Arial" w:cs="Arial"/>
          <w:bCs/>
          <w:sz w:val="32"/>
          <w:szCs w:val="32"/>
          <w:lang w:val="en-GB"/>
        </w:rPr>
        <w:t>Student ID: 2128062</w:t>
      </w:r>
    </w:p>
    <w:p w14:paraId="56312546" w14:textId="227003E2" w:rsidR="00A81CA3" w:rsidRPr="00E363A8" w:rsidRDefault="000E38E6" w:rsidP="000E38E6">
      <w:pPr>
        <w:tabs>
          <w:tab w:val="center" w:pos="4513"/>
        </w:tabs>
        <w:spacing w:after="160" w:line="259" w:lineRule="auto"/>
        <w:jc w:val="left"/>
        <w:rPr>
          <w:rFonts w:ascii="Arial" w:hAnsi="Arial" w:cs="Arial"/>
          <w:sz w:val="22"/>
        </w:rPr>
      </w:pPr>
      <w:r w:rsidRPr="000E38E6">
        <w:rPr>
          <w:rFonts w:ascii="Arial" w:hAnsi="Arial" w:cs="Arial"/>
          <w:b/>
          <w:bCs/>
          <w:sz w:val="32"/>
          <w:szCs w:val="32"/>
        </w:rPr>
        <w:t>Lecturer name: Essa Bah</w:t>
      </w:r>
      <w:r w:rsidRPr="00E363A8">
        <w:rPr>
          <w:rFonts w:ascii="Arial" w:hAnsi="Arial" w:cs="Arial"/>
          <w:sz w:val="22"/>
        </w:rPr>
        <w:t xml:space="preserve"> </w:t>
      </w:r>
      <w:r w:rsidR="00A81CA3" w:rsidRPr="00E363A8">
        <w:rPr>
          <w:rFonts w:ascii="Arial" w:hAnsi="Arial" w:cs="Arial"/>
          <w:sz w:val="22"/>
        </w:rPr>
        <w:br w:type="page"/>
      </w:r>
      <w:r>
        <w:rPr>
          <w:rFonts w:ascii="Arial" w:hAnsi="Arial" w:cs="Arial"/>
          <w:sz w:val="22"/>
        </w:rPr>
        <w:lastRenderedPageBreak/>
        <w:tab/>
      </w:r>
    </w:p>
    <w:sdt>
      <w:sdtPr>
        <w:rPr>
          <w:rFonts w:ascii="Arial" w:eastAsiaTheme="minorHAnsi" w:hAnsi="Arial" w:cs="Arial"/>
          <w:color w:val="000000" w:themeColor="text1"/>
          <w:sz w:val="22"/>
          <w:szCs w:val="22"/>
          <w:lang w:val="en-GB"/>
        </w:rPr>
        <w:id w:val="964776843"/>
        <w:docPartObj>
          <w:docPartGallery w:val="Table of Contents"/>
          <w:docPartUnique/>
        </w:docPartObj>
      </w:sdtPr>
      <w:sdtEndPr>
        <w:rPr>
          <w:b/>
          <w:bCs/>
          <w:noProof/>
          <w:color w:val="auto"/>
        </w:rPr>
      </w:sdtEndPr>
      <w:sdtContent>
        <w:p w14:paraId="366FDCF3" w14:textId="77777777" w:rsidR="00A81CA3" w:rsidRPr="00E363A8" w:rsidRDefault="00A81CA3" w:rsidP="00A81CA3">
          <w:pPr>
            <w:pStyle w:val="TOCHeading"/>
            <w:spacing w:before="0" w:line="360" w:lineRule="auto"/>
            <w:jc w:val="center"/>
            <w:rPr>
              <w:rFonts w:ascii="Arial" w:hAnsi="Arial" w:cs="Arial"/>
              <w:b/>
              <w:bCs/>
              <w:color w:val="000000" w:themeColor="text1"/>
              <w:sz w:val="22"/>
              <w:szCs w:val="22"/>
            </w:rPr>
          </w:pPr>
          <w:r w:rsidRPr="00E363A8">
            <w:rPr>
              <w:rFonts w:ascii="Arial" w:hAnsi="Arial" w:cs="Arial"/>
              <w:b/>
              <w:bCs/>
              <w:color w:val="000000" w:themeColor="text1"/>
              <w:sz w:val="22"/>
              <w:szCs w:val="22"/>
            </w:rPr>
            <w:t>Table of Contents</w:t>
          </w:r>
        </w:p>
        <w:p w14:paraId="7C7C2D0A" w14:textId="77777777" w:rsidR="00A81CA3" w:rsidRPr="00E363A8" w:rsidRDefault="00A81CA3" w:rsidP="00A81CA3">
          <w:pPr>
            <w:pStyle w:val="TOC1"/>
            <w:tabs>
              <w:tab w:val="right" w:leader="dot" w:pos="9016"/>
            </w:tabs>
            <w:rPr>
              <w:rFonts w:ascii="Arial" w:eastAsiaTheme="minorEastAsia" w:hAnsi="Arial" w:cs="Arial"/>
              <w:noProof/>
              <w:color w:val="000000" w:themeColor="text1"/>
              <w:sz w:val="22"/>
              <w:lang w:val="en-GB" w:bidi="bn-IN"/>
            </w:rPr>
          </w:pPr>
          <w:r w:rsidRPr="00E363A8">
            <w:rPr>
              <w:rFonts w:ascii="Arial" w:hAnsi="Arial" w:cs="Arial"/>
              <w:color w:val="000000" w:themeColor="text1"/>
              <w:sz w:val="22"/>
            </w:rPr>
            <w:fldChar w:fldCharType="begin"/>
          </w:r>
          <w:r w:rsidRPr="00E363A8">
            <w:rPr>
              <w:rFonts w:ascii="Arial" w:hAnsi="Arial" w:cs="Arial"/>
              <w:color w:val="000000" w:themeColor="text1"/>
              <w:sz w:val="22"/>
            </w:rPr>
            <w:instrText xml:space="preserve"> TOC \o "1-3" \h \z \u </w:instrText>
          </w:r>
          <w:r w:rsidRPr="00E363A8">
            <w:rPr>
              <w:rFonts w:ascii="Arial" w:hAnsi="Arial" w:cs="Arial"/>
              <w:color w:val="000000" w:themeColor="text1"/>
              <w:sz w:val="22"/>
            </w:rPr>
            <w:fldChar w:fldCharType="separate"/>
          </w:r>
          <w:hyperlink w:anchor="_Toc148560843" w:history="1">
            <w:r w:rsidRPr="00E363A8">
              <w:rPr>
                <w:rStyle w:val="Hyperlink"/>
                <w:rFonts w:ascii="Arial" w:hAnsi="Arial" w:cs="Arial"/>
                <w:noProof/>
                <w:color w:val="000000" w:themeColor="text1"/>
                <w:sz w:val="22"/>
              </w:rPr>
              <w:t>Introduction</w:t>
            </w:r>
            <w:r w:rsidRPr="00E363A8">
              <w:rPr>
                <w:rFonts w:ascii="Arial" w:hAnsi="Arial" w:cs="Arial"/>
                <w:noProof/>
                <w:webHidden/>
                <w:color w:val="000000" w:themeColor="text1"/>
                <w:sz w:val="22"/>
              </w:rPr>
              <w:tab/>
            </w:r>
            <w:r w:rsidRPr="00E363A8">
              <w:rPr>
                <w:rFonts w:ascii="Arial" w:hAnsi="Arial" w:cs="Arial"/>
                <w:noProof/>
                <w:webHidden/>
                <w:color w:val="000000" w:themeColor="text1"/>
                <w:sz w:val="22"/>
              </w:rPr>
              <w:fldChar w:fldCharType="begin"/>
            </w:r>
            <w:r w:rsidRPr="00E363A8">
              <w:rPr>
                <w:rFonts w:ascii="Arial" w:hAnsi="Arial" w:cs="Arial"/>
                <w:noProof/>
                <w:webHidden/>
                <w:color w:val="000000" w:themeColor="text1"/>
                <w:sz w:val="22"/>
              </w:rPr>
              <w:instrText xml:space="preserve"> PAGEREF _Toc148560843 \h </w:instrText>
            </w:r>
            <w:r w:rsidRPr="00E363A8">
              <w:rPr>
                <w:rFonts w:ascii="Arial" w:hAnsi="Arial" w:cs="Arial"/>
                <w:noProof/>
                <w:webHidden/>
                <w:color w:val="000000" w:themeColor="text1"/>
                <w:sz w:val="22"/>
              </w:rPr>
            </w:r>
            <w:r w:rsidRPr="00E363A8">
              <w:rPr>
                <w:rFonts w:ascii="Arial" w:hAnsi="Arial" w:cs="Arial"/>
                <w:noProof/>
                <w:webHidden/>
                <w:color w:val="000000" w:themeColor="text1"/>
                <w:sz w:val="22"/>
              </w:rPr>
              <w:fldChar w:fldCharType="separate"/>
            </w:r>
            <w:r w:rsidRPr="00E363A8">
              <w:rPr>
                <w:rFonts w:ascii="Arial" w:hAnsi="Arial" w:cs="Arial"/>
                <w:noProof/>
                <w:webHidden/>
                <w:color w:val="000000" w:themeColor="text1"/>
                <w:sz w:val="22"/>
              </w:rPr>
              <w:t>3</w:t>
            </w:r>
            <w:r w:rsidRPr="00E363A8">
              <w:rPr>
                <w:rFonts w:ascii="Arial" w:hAnsi="Arial" w:cs="Arial"/>
                <w:noProof/>
                <w:webHidden/>
                <w:color w:val="000000" w:themeColor="text1"/>
                <w:sz w:val="22"/>
              </w:rPr>
              <w:fldChar w:fldCharType="end"/>
            </w:r>
          </w:hyperlink>
        </w:p>
        <w:p w14:paraId="42D8E5DF"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44" w:history="1">
            <w:r w:rsidR="00A81CA3" w:rsidRPr="00E363A8">
              <w:rPr>
                <w:rStyle w:val="Hyperlink"/>
                <w:rFonts w:ascii="Arial" w:hAnsi="Arial" w:cs="Arial"/>
                <w:noProof/>
                <w:color w:val="000000" w:themeColor="text1"/>
                <w:sz w:val="22"/>
              </w:rPr>
              <w:t>Business Concept: Green Gears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_Toc148560844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4</w:t>
            </w:r>
            <w:r w:rsidR="00A81CA3" w:rsidRPr="00E363A8">
              <w:rPr>
                <w:rFonts w:ascii="Arial" w:hAnsi="Arial" w:cs="Arial"/>
                <w:noProof/>
                <w:webHidden/>
                <w:color w:val="000000" w:themeColor="text1"/>
                <w:sz w:val="22"/>
              </w:rPr>
              <w:fldChar w:fldCharType="end"/>
            </w:r>
          </w:hyperlink>
        </w:p>
        <w:p w14:paraId="15F784FD"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45" w:history="1">
            <w:r w:rsidR="00A81CA3" w:rsidRPr="00E363A8">
              <w:rPr>
                <w:rStyle w:val="Hyperlink"/>
                <w:rFonts w:ascii="Arial" w:hAnsi="Arial" w:cs="Arial"/>
                <w:noProof/>
                <w:color w:val="000000" w:themeColor="text1"/>
                <w:sz w:val="22"/>
              </w:rPr>
              <w:t>USP: Eco-friendliness and sustainability:</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_Toc148560845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4</w:t>
            </w:r>
            <w:r w:rsidR="00A81CA3" w:rsidRPr="00E363A8">
              <w:rPr>
                <w:rFonts w:ascii="Arial" w:hAnsi="Arial" w:cs="Arial"/>
                <w:noProof/>
                <w:webHidden/>
                <w:color w:val="000000" w:themeColor="text1"/>
                <w:sz w:val="22"/>
              </w:rPr>
              <w:fldChar w:fldCharType="end"/>
            </w:r>
          </w:hyperlink>
        </w:p>
        <w:p w14:paraId="53B5A3BE"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46" w:history="1">
            <w:r w:rsidR="00A81CA3" w:rsidRPr="00E363A8">
              <w:rPr>
                <w:rStyle w:val="Hyperlink"/>
                <w:rFonts w:ascii="Arial" w:hAnsi="Arial" w:cs="Arial"/>
                <w:noProof/>
                <w:color w:val="000000" w:themeColor="text1"/>
                <w:sz w:val="22"/>
              </w:rPr>
              <w:t>Legal Form of Startup: Partnership</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_Toc148560846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5</w:t>
            </w:r>
            <w:r w:rsidR="00A81CA3" w:rsidRPr="00E363A8">
              <w:rPr>
                <w:rFonts w:ascii="Arial" w:hAnsi="Arial" w:cs="Arial"/>
                <w:noProof/>
                <w:webHidden/>
                <w:color w:val="000000" w:themeColor="text1"/>
                <w:sz w:val="22"/>
              </w:rPr>
              <w:fldChar w:fldCharType="end"/>
            </w:r>
          </w:hyperlink>
        </w:p>
        <w:p w14:paraId="7A5794F3"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47" w:history="1">
            <w:r w:rsidR="00A81CA3" w:rsidRPr="00E363A8">
              <w:rPr>
                <w:rStyle w:val="Hyperlink"/>
                <w:rFonts w:ascii="Arial" w:hAnsi="Arial" w:cs="Arial"/>
                <w:noProof/>
                <w:color w:val="000000" w:themeColor="text1"/>
                <w:sz w:val="22"/>
              </w:rPr>
              <w:t>Partnership rationale:</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_Toc148560847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5</w:t>
            </w:r>
            <w:r w:rsidR="00A81CA3" w:rsidRPr="00E363A8">
              <w:rPr>
                <w:rFonts w:ascii="Arial" w:hAnsi="Arial" w:cs="Arial"/>
                <w:noProof/>
                <w:webHidden/>
                <w:color w:val="000000" w:themeColor="text1"/>
                <w:sz w:val="22"/>
              </w:rPr>
              <w:fldChar w:fldCharType="end"/>
            </w:r>
          </w:hyperlink>
        </w:p>
        <w:p w14:paraId="0CFA21D2"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48" w:history="1">
            <w:r w:rsidR="00A81CA3" w:rsidRPr="00E363A8">
              <w:rPr>
                <w:rStyle w:val="Hyperlink"/>
                <w:rFonts w:ascii="Arial" w:hAnsi="Arial" w:cs="Arial"/>
                <w:noProof/>
                <w:color w:val="000000" w:themeColor="text1"/>
                <w:sz w:val="22"/>
              </w:rPr>
              <w:t>Partnership benefits in the UK:</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_Toc148560848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5</w:t>
            </w:r>
            <w:r w:rsidR="00A81CA3" w:rsidRPr="00E363A8">
              <w:rPr>
                <w:rFonts w:ascii="Arial" w:hAnsi="Arial" w:cs="Arial"/>
                <w:noProof/>
                <w:webHidden/>
                <w:color w:val="000000" w:themeColor="text1"/>
                <w:sz w:val="22"/>
              </w:rPr>
              <w:fldChar w:fldCharType="end"/>
            </w:r>
          </w:hyperlink>
        </w:p>
        <w:p w14:paraId="72F02C5C"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49" w:history="1">
            <w:r w:rsidR="00A81CA3" w:rsidRPr="00E363A8">
              <w:rPr>
                <w:rStyle w:val="Hyperlink"/>
                <w:rFonts w:ascii="Arial" w:hAnsi="Arial" w:cs="Arial"/>
                <w:noProof/>
                <w:color w:val="000000" w:themeColor="text1"/>
                <w:sz w:val="22"/>
              </w:rPr>
              <w:t>Management of Green Gears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_Toc148560849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6</w:t>
            </w:r>
            <w:r w:rsidR="00A81CA3" w:rsidRPr="00E363A8">
              <w:rPr>
                <w:rFonts w:ascii="Arial" w:hAnsi="Arial" w:cs="Arial"/>
                <w:noProof/>
                <w:webHidden/>
                <w:color w:val="000000" w:themeColor="text1"/>
                <w:sz w:val="22"/>
              </w:rPr>
              <w:fldChar w:fldCharType="end"/>
            </w:r>
          </w:hyperlink>
        </w:p>
        <w:p w14:paraId="02E2B2AC"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0" w:history="1">
            <w:r w:rsidR="00A81CA3" w:rsidRPr="00E363A8">
              <w:rPr>
                <w:rStyle w:val="Hyperlink"/>
                <w:rFonts w:ascii="Arial" w:hAnsi="Arial" w:cs="Arial"/>
                <w:noProof/>
                <w:color w:val="000000" w:themeColor="text1"/>
                <w:sz w:val="22"/>
              </w:rPr>
              <w:t>Founders/Owners: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_Toc148560850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6</w:t>
            </w:r>
            <w:r w:rsidR="00A81CA3" w:rsidRPr="00E363A8">
              <w:rPr>
                <w:rFonts w:ascii="Arial" w:hAnsi="Arial" w:cs="Arial"/>
                <w:noProof/>
                <w:webHidden/>
                <w:color w:val="000000" w:themeColor="text1"/>
                <w:sz w:val="22"/>
              </w:rPr>
              <w:fldChar w:fldCharType="end"/>
            </w:r>
          </w:hyperlink>
        </w:p>
        <w:p w14:paraId="4DED1DAA"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1" w:history="1">
            <w:r w:rsidR="00A81CA3" w:rsidRPr="00E363A8">
              <w:rPr>
                <w:rStyle w:val="Hyperlink"/>
                <w:rFonts w:ascii="Arial" w:hAnsi="Arial" w:cs="Arial"/>
                <w:noProof/>
                <w:color w:val="000000" w:themeColor="text1"/>
                <w:sz w:val="22"/>
              </w:rPr>
              <w:t>Organizational Structure:</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_Toc148560851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6</w:t>
            </w:r>
            <w:r w:rsidR="00A81CA3" w:rsidRPr="00E363A8">
              <w:rPr>
                <w:rFonts w:ascii="Arial" w:hAnsi="Arial" w:cs="Arial"/>
                <w:noProof/>
                <w:webHidden/>
                <w:color w:val="000000" w:themeColor="text1"/>
                <w:sz w:val="22"/>
              </w:rPr>
              <w:fldChar w:fldCharType="end"/>
            </w:r>
          </w:hyperlink>
        </w:p>
        <w:p w14:paraId="1C97F0E8"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2" w:history="1">
            <w:r w:rsidR="00A81CA3" w:rsidRPr="00E363A8">
              <w:rPr>
                <w:rStyle w:val="Hyperlink"/>
                <w:rFonts w:ascii="Arial" w:hAnsi="Arial" w:cs="Arial"/>
                <w:noProof/>
                <w:color w:val="000000" w:themeColor="text1"/>
                <w:sz w:val="22"/>
              </w:rPr>
              <w:t>Personnel and Operations: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_Toc148560852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7</w:t>
            </w:r>
            <w:r w:rsidR="00A81CA3" w:rsidRPr="00E363A8">
              <w:rPr>
                <w:rFonts w:ascii="Arial" w:hAnsi="Arial" w:cs="Arial"/>
                <w:noProof/>
                <w:webHidden/>
                <w:color w:val="000000" w:themeColor="text1"/>
                <w:sz w:val="22"/>
              </w:rPr>
              <w:fldChar w:fldCharType="end"/>
            </w:r>
          </w:hyperlink>
        </w:p>
        <w:p w14:paraId="0C01BF37"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53" w:history="1">
            <w:r w:rsidR="00A81CA3" w:rsidRPr="00E363A8">
              <w:rPr>
                <w:rStyle w:val="Hyperlink"/>
                <w:rFonts w:ascii="Arial" w:hAnsi="Arial" w:cs="Arial"/>
                <w:noProof/>
                <w:color w:val="000000" w:themeColor="text1"/>
                <w:sz w:val="22"/>
              </w:rPr>
              <w:t>SWOT Analysis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_Toc148560853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7</w:t>
            </w:r>
            <w:r w:rsidR="00A81CA3" w:rsidRPr="00E363A8">
              <w:rPr>
                <w:rFonts w:ascii="Arial" w:hAnsi="Arial" w:cs="Arial"/>
                <w:noProof/>
                <w:webHidden/>
                <w:color w:val="000000" w:themeColor="text1"/>
                <w:sz w:val="22"/>
              </w:rPr>
              <w:fldChar w:fldCharType="end"/>
            </w:r>
          </w:hyperlink>
        </w:p>
        <w:p w14:paraId="3A1146AC"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54" w:history="1">
            <w:r w:rsidR="00A81CA3" w:rsidRPr="00E363A8">
              <w:rPr>
                <w:rStyle w:val="Hyperlink"/>
                <w:rFonts w:ascii="Arial" w:hAnsi="Arial" w:cs="Arial"/>
                <w:noProof/>
                <w:color w:val="000000" w:themeColor="text1"/>
                <w:sz w:val="22"/>
              </w:rPr>
              <w:t>Application of Marketing 4Ps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_Toc148560854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10</w:t>
            </w:r>
            <w:r w:rsidR="00A81CA3" w:rsidRPr="00E363A8">
              <w:rPr>
                <w:rFonts w:ascii="Arial" w:hAnsi="Arial" w:cs="Arial"/>
                <w:noProof/>
                <w:webHidden/>
                <w:color w:val="000000" w:themeColor="text1"/>
                <w:sz w:val="22"/>
              </w:rPr>
              <w:fldChar w:fldCharType="end"/>
            </w:r>
          </w:hyperlink>
        </w:p>
        <w:p w14:paraId="43D0F5F9"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5" w:history="1">
            <w:r w:rsidR="00A81CA3" w:rsidRPr="00E363A8">
              <w:rPr>
                <w:rStyle w:val="Hyperlink"/>
                <w:rFonts w:ascii="Arial" w:hAnsi="Arial" w:cs="Arial"/>
                <w:noProof/>
                <w:color w:val="000000" w:themeColor="text1"/>
                <w:sz w:val="22"/>
              </w:rPr>
              <w:t>Product</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_Toc148560855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10</w:t>
            </w:r>
            <w:r w:rsidR="00A81CA3" w:rsidRPr="00E363A8">
              <w:rPr>
                <w:rFonts w:ascii="Arial" w:hAnsi="Arial" w:cs="Arial"/>
                <w:noProof/>
                <w:webHidden/>
                <w:color w:val="000000" w:themeColor="text1"/>
                <w:sz w:val="22"/>
              </w:rPr>
              <w:fldChar w:fldCharType="end"/>
            </w:r>
          </w:hyperlink>
        </w:p>
        <w:p w14:paraId="427921DB"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6" w:history="1">
            <w:r w:rsidR="00A81CA3" w:rsidRPr="00E363A8">
              <w:rPr>
                <w:rStyle w:val="Hyperlink"/>
                <w:rFonts w:ascii="Arial" w:hAnsi="Arial" w:cs="Arial"/>
                <w:noProof/>
                <w:color w:val="000000" w:themeColor="text1"/>
                <w:sz w:val="22"/>
              </w:rPr>
              <w:t>Price</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_Toc148560856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10</w:t>
            </w:r>
            <w:r w:rsidR="00A81CA3" w:rsidRPr="00E363A8">
              <w:rPr>
                <w:rFonts w:ascii="Arial" w:hAnsi="Arial" w:cs="Arial"/>
                <w:noProof/>
                <w:webHidden/>
                <w:color w:val="000000" w:themeColor="text1"/>
                <w:sz w:val="22"/>
              </w:rPr>
              <w:fldChar w:fldCharType="end"/>
            </w:r>
          </w:hyperlink>
        </w:p>
        <w:p w14:paraId="3C14A494"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7" w:history="1">
            <w:r w:rsidR="00A81CA3" w:rsidRPr="00E363A8">
              <w:rPr>
                <w:rStyle w:val="Hyperlink"/>
                <w:rFonts w:ascii="Arial" w:hAnsi="Arial" w:cs="Arial"/>
                <w:noProof/>
                <w:color w:val="000000" w:themeColor="text1"/>
                <w:sz w:val="22"/>
              </w:rPr>
              <w:t>Place</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_Toc148560857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10</w:t>
            </w:r>
            <w:r w:rsidR="00A81CA3" w:rsidRPr="00E363A8">
              <w:rPr>
                <w:rFonts w:ascii="Arial" w:hAnsi="Arial" w:cs="Arial"/>
                <w:noProof/>
                <w:webHidden/>
                <w:color w:val="000000" w:themeColor="text1"/>
                <w:sz w:val="22"/>
              </w:rPr>
              <w:fldChar w:fldCharType="end"/>
            </w:r>
          </w:hyperlink>
        </w:p>
        <w:p w14:paraId="7EFA8952" w14:textId="77777777" w:rsidR="00A81CA3" w:rsidRPr="00E363A8" w:rsidRDefault="00000000" w:rsidP="00A81CA3">
          <w:pPr>
            <w:pStyle w:val="TOC2"/>
            <w:tabs>
              <w:tab w:val="right" w:leader="dot" w:pos="9016"/>
            </w:tabs>
            <w:rPr>
              <w:rFonts w:ascii="Arial" w:eastAsiaTheme="minorEastAsia" w:hAnsi="Arial" w:cs="Arial"/>
              <w:noProof/>
              <w:color w:val="000000" w:themeColor="text1"/>
              <w:sz w:val="22"/>
              <w:lang w:val="en-GB" w:bidi="bn-IN"/>
            </w:rPr>
          </w:pPr>
          <w:hyperlink w:anchor="_Toc148560858" w:history="1">
            <w:r w:rsidR="00A81CA3" w:rsidRPr="00E363A8">
              <w:rPr>
                <w:rStyle w:val="Hyperlink"/>
                <w:rFonts w:ascii="Arial" w:hAnsi="Arial" w:cs="Arial"/>
                <w:noProof/>
                <w:color w:val="000000" w:themeColor="text1"/>
                <w:sz w:val="22"/>
              </w:rPr>
              <w:t>Promotion</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_Toc148560858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11</w:t>
            </w:r>
            <w:r w:rsidR="00A81CA3" w:rsidRPr="00E363A8">
              <w:rPr>
                <w:rFonts w:ascii="Arial" w:hAnsi="Arial" w:cs="Arial"/>
                <w:noProof/>
                <w:webHidden/>
                <w:color w:val="000000" w:themeColor="text1"/>
                <w:sz w:val="22"/>
              </w:rPr>
              <w:fldChar w:fldCharType="end"/>
            </w:r>
          </w:hyperlink>
        </w:p>
        <w:p w14:paraId="6C72FA89"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59" w:history="1">
            <w:r w:rsidR="00A81CA3" w:rsidRPr="00E363A8">
              <w:rPr>
                <w:rStyle w:val="Hyperlink"/>
                <w:rFonts w:ascii="Arial" w:hAnsi="Arial" w:cs="Arial"/>
                <w:noProof/>
                <w:color w:val="000000" w:themeColor="text1"/>
                <w:sz w:val="22"/>
              </w:rPr>
              <w:t>Investment Budget Allocation</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_Toc148560859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12</w:t>
            </w:r>
            <w:r w:rsidR="00A81CA3" w:rsidRPr="00E363A8">
              <w:rPr>
                <w:rFonts w:ascii="Arial" w:hAnsi="Arial" w:cs="Arial"/>
                <w:noProof/>
                <w:webHidden/>
                <w:color w:val="000000" w:themeColor="text1"/>
                <w:sz w:val="22"/>
              </w:rPr>
              <w:fldChar w:fldCharType="end"/>
            </w:r>
          </w:hyperlink>
        </w:p>
        <w:p w14:paraId="12023B67"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60" w:history="1">
            <w:r w:rsidR="00A81CA3" w:rsidRPr="00E363A8">
              <w:rPr>
                <w:rStyle w:val="Hyperlink"/>
                <w:rFonts w:ascii="Arial" w:hAnsi="Arial" w:cs="Arial"/>
                <w:noProof/>
                <w:color w:val="000000" w:themeColor="text1"/>
                <w:sz w:val="22"/>
              </w:rPr>
              <w:t>Cash Flow Statement</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_Toc148560860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13</w:t>
            </w:r>
            <w:r w:rsidR="00A81CA3" w:rsidRPr="00E363A8">
              <w:rPr>
                <w:rFonts w:ascii="Arial" w:hAnsi="Arial" w:cs="Arial"/>
                <w:noProof/>
                <w:webHidden/>
                <w:color w:val="000000" w:themeColor="text1"/>
                <w:sz w:val="22"/>
              </w:rPr>
              <w:fldChar w:fldCharType="end"/>
            </w:r>
          </w:hyperlink>
        </w:p>
        <w:p w14:paraId="7AADABF7"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61" w:history="1">
            <w:r w:rsidR="00A81CA3" w:rsidRPr="00E363A8">
              <w:rPr>
                <w:rStyle w:val="Hyperlink"/>
                <w:rFonts w:ascii="Arial" w:hAnsi="Arial" w:cs="Arial"/>
                <w:noProof/>
                <w:color w:val="000000" w:themeColor="text1"/>
                <w:sz w:val="22"/>
              </w:rPr>
              <w:t>Conclusion</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_Toc148560861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14</w:t>
            </w:r>
            <w:r w:rsidR="00A81CA3" w:rsidRPr="00E363A8">
              <w:rPr>
                <w:rFonts w:ascii="Arial" w:hAnsi="Arial" w:cs="Arial"/>
                <w:noProof/>
                <w:webHidden/>
                <w:color w:val="000000" w:themeColor="text1"/>
                <w:sz w:val="22"/>
              </w:rPr>
              <w:fldChar w:fldCharType="end"/>
            </w:r>
          </w:hyperlink>
        </w:p>
        <w:p w14:paraId="73AB22DB" w14:textId="77777777" w:rsidR="00A81CA3" w:rsidRPr="00E363A8" w:rsidRDefault="00000000" w:rsidP="00A81CA3">
          <w:pPr>
            <w:pStyle w:val="TOC1"/>
            <w:tabs>
              <w:tab w:val="right" w:leader="dot" w:pos="9016"/>
            </w:tabs>
            <w:rPr>
              <w:rFonts w:ascii="Arial" w:eastAsiaTheme="minorEastAsia" w:hAnsi="Arial" w:cs="Arial"/>
              <w:noProof/>
              <w:color w:val="000000" w:themeColor="text1"/>
              <w:sz w:val="22"/>
              <w:lang w:val="en-GB" w:bidi="bn-IN"/>
            </w:rPr>
          </w:pPr>
          <w:hyperlink w:anchor="_Toc148560862" w:history="1">
            <w:r w:rsidR="00A81CA3" w:rsidRPr="00E363A8">
              <w:rPr>
                <w:rStyle w:val="Hyperlink"/>
                <w:rFonts w:ascii="Arial" w:hAnsi="Arial" w:cs="Arial"/>
                <w:noProof/>
                <w:color w:val="000000" w:themeColor="text1"/>
                <w:sz w:val="22"/>
              </w:rPr>
              <w:t>References</w:t>
            </w:r>
            <w:r w:rsidR="00A81CA3" w:rsidRPr="00E363A8">
              <w:rPr>
                <w:rFonts w:ascii="Arial" w:hAnsi="Arial" w:cs="Arial"/>
                <w:noProof/>
                <w:webHidden/>
                <w:color w:val="000000" w:themeColor="text1"/>
                <w:sz w:val="22"/>
              </w:rPr>
              <w:tab/>
            </w:r>
            <w:r w:rsidR="00A81CA3" w:rsidRPr="00E363A8">
              <w:rPr>
                <w:rFonts w:ascii="Arial" w:hAnsi="Arial" w:cs="Arial"/>
                <w:noProof/>
                <w:webHidden/>
                <w:color w:val="000000" w:themeColor="text1"/>
                <w:sz w:val="22"/>
              </w:rPr>
              <w:fldChar w:fldCharType="begin"/>
            </w:r>
            <w:r w:rsidR="00A81CA3" w:rsidRPr="00E363A8">
              <w:rPr>
                <w:rFonts w:ascii="Arial" w:hAnsi="Arial" w:cs="Arial"/>
                <w:noProof/>
                <w:webHidden/>
                <w:color w:val="000000" w:themeColor="text1"/>
                <w:sz w:val="22"/>
              </w:rPr>
              <w:instrText xml:space="preserve"> PAGEREF _Toc148560862 \h </w:instrText>
            </w:r>
            <w:r w:rsidR="00A81CA3" w:rsidRPr="00E363A8">
              <w:rPr>
                <w:rFonts w:ascii="Arial" w:hAnsi="Arial" w:cs="Arial"/>
                <w:noProof/>
                <w:webHidden/>
                <w:color w:val="000000" w:themeColor="text1"/>
                <w:sz w:val="22"/>
              </w:rPr>
            </w:r>
            <w:r w:rsidR="00A81CA3" w:rsidRPr="00E363A8">
              <w:rPr>
                <w:rFonts w:ascii="Arial" w:hAnsi="Arial" w:cs="Arial"/>
                <w:noProof/>
                <w:webHidden/>
                <w:color w:val="000000" w:themeColor="text1"/>
                <w:sz w:val="22"/>
              </w:rPr>
              <w:fldChar w:fldCharType="separate"/>
            </w:r>
            <w:r w:rsidR="00A81CA3" w:rsidRPr="00E363A8">
              <w:rPr>
                <w:rFonts w:ascii="Arial" w:hAnsi="Arial" w:cs="Arial"/>
                <w:noProof/>
                <w:webHidden/>
                <w:color w:val="000000" w:themeColor="text1"/>
                <w:sz w:val="22"/>
              </w:rPr>
              <w:t>15</w:t>
            </w:r>
            <w:r w:rsidR="00A81CA3" w:rsidRPr="00E363A8">
              <w:rPr>
                <w:rFonts w:ascii="Arial" w:hAnsi="Arial" w:cs="Arial"/>
                <w:noProof/>
                <w:webHidden/>
                <w:color w:val="000000" w:themeColor="text1"/>
                <w:sz w:val="22"/>
              </w:rPr>
              <w:fldChar w:fldCharType="end"/>
            </w:r>
          </w:hyperlink>
        </w:p>
        <w:p w14:paraId="07651CC7" w14:textId="77777777" w:rsidR="00A81CA3" w:rsidRPr="00E363A8" w:rsidRDefault="00A81CA3" w:rsidP="00A81CA3">
          <w:pPr>
            <w:rPr>
              <w:rFonts w:ascii="Arial" w:hAnsi="Arial" w:cs="Arial"/>
              <w:sz w:val="22"/>
            </w:rPr>
          </w:pPr>
          <w:r w:rsidRPr="00E363A8">
            <w:rPr>
              <w:rFonts w:ascii="Arial" w:hAnsi="Arial" w:cs="Arial"/>
              <w:b/>
              <w:bCs/>
              <w:noProof/>
              <w:color w:val="000000" w:themeColor="text1"/>
              <w:sz w:val="22"/>
            </w:rPr>
            <w:fldChar w:fldCharType="end"/>
          </w:r>
        </w:p>
      </w:sdtContent>
    </w:sdt>
    <w:p w14:paraId="4D0DC374" w14:textId="77777777" w:rsidR="002E68CE" w:rsidRPr="00E363A8" w:rsidRDefault="002E68CE" w:rsidP="002E68CE">
      <w:pPr>
        <w:spacing w:after="160" w:line="259" w:lineRule="auto"/>
        <w:jc w:val="center"/>
        <w:rPr>
          <w:rFonts w:ascii="Arial" w:hAnsi="Arial" w:cs="Arial"/>
          <w:b/>
          <w:bCs/>
          <w:noProof/>
          <w:sz w:val="22"/>
        </w:rPr>
      </w:pPr>
      <w:r w:rsidRPr="00E363A8">
        <w:rPr>
          <w:rFonts w:ascii="Arial" w:hAnsi="Arial" w:cs="Arial"/>
          <w:b/>
          <w:bCs/>
          <w:sz w:val="22"/>
        </w:rPr>
        <w:t>Table of Figures</w:t>
      </w:r>
      <w:r w:rsidRPr="00E363A8">
        <w:rPr>
          <w:rFonts w:ascii="Arial" w:hAnsi="Arial" w:cs="Arial"/>
          <w:b/>
          <w:bCs/>
          <w:sz w:val="22"/>
        </w:rPr>
        <w:fldChar w:fldCharType="begin"/>
      </w:r>
      <w:r w:rsidRPr="00E363A8">
        <w:rPr>
          <w:rFonts w:ascii="Arial" w:hAnsi="Arial" w:cs="Arial"/>
          <w:b/>
          <w:bCs/>
          <w:sz w:val="22"/>
        </w:rPr>
        <w:instrText xml:space="preserve"> TOC \h \z \c "Figure" </w:instrText>
      </w:r>
      <w:r w:rsidRPr="00E363A8">
        <w:rPr>
          <w:rFonts w:ascii="Arial" w:hAnsi="Arial" w:cs="Arial"/>
          <w:b/>
          <w:bCs/>
          <w:sz w:val="22"/>
        </w:rPr>
        <w:fldChar w:fldCharType="separate"/>
      </w:r>
    </w:p>
    <w:p w14:paraId="241005B8" w14:textId="77777777" w:rsidR="002E68CE" w:rsidRPr="00E363A8" w:rsidRDefault="00000000">
      <w:pPr>
        <w:pStyle w:val="TableofFigures"/>
        <w:tabs>
          <w:tab w:val="right" w:leader="dot" w:pos="9016"/>
        </w:tabs>
        <w:rPr>
          <w:rFonts w:ascii="Arial" w:eastAsiaTheme="minorEastAsia" w:hAnsi="Arial" w:cs="Arial"/>
          <w:noProof/>
          <w:sz w:val="22"/>
          <w:lang w:val="en-GB" w:bidi="bn-IN"/>
        </w:rPr>
      </w:pPr>
      <w:hyperlink w:anchor="_Toc148565622" w:history="1">
        <w:r w:rsidR="002E68CE" w:rsidRPr="00E363A8">
          <w:rPr>
            <w:rStyle w:val="Hyperlink"/>
            <w:rFonts w:ascii="Arial" w:hAnsi="Arial" w:cs="Arial"/>
            <w:noProof/>
            <w:sz w:val="22"/>
          </w:rPr>
          <w:t>Figure 1. Bicycle sales in Britain from 2000 to 2021 (Statista, 2021)</w:t>
        </w:r>
        <w:r w:rsidR="002E68CE" w:rsidRPr="00E363A8">
          <w:rPr>
            <w:rFonts w:ascii="Arial" w:hAnsi="Arial" w:cs="Arial"/>
            <w:noProof/>
            <w:webHidden/>
            <w:sz w:val="22"/>
          </w:rPr>
          <w:tab/>
        </w:r>
        <w:r w:rsidR="002E68CE" w:rsidRPr="00E363A8">
          <w:rPr>
            <w:rFonts w:ascii="Arial" w:hAnsi="Arial" w:cs="Arial"/>
            <w:noProof/>
            <w:webHidden/>
            <w:sz w:val="22"/>
          </w:rPr>
          <w:fldChar w:fldCharType="begin"/>
        </w:r>
        <w:r w:rsidR="002E68CE" w:rsidRPr="00E363A8">
          <w:rPr>
            <w:rFonts w:ascii="Arial" w:hAnsi="Arial" w:cs="Arial"/>
            <w:noProof/>
            <w:webHidden/>
            <w:sz w:val="22"/>
          </w:rPr>
          <w:instrText xml:space="preserve"> PAGEREF _Toc148565622 \h </w:instrText>
        </w:r>
        <w:r w:rsidR="002E68CE" w:rsidRPr="00E363A8">
          <w:rPr>
            <w:rFonts w:ascii="Arial" w:hAnsi="Arial" w:cs="Arial"/>
            <w:noProof/>
            <w:webHidden/>
            <w:sz w:val="22"/>
          </w:rPr>
        </w:r>
        <w:r w:rsidR="002E68CE" w:rsidRPr="00E363A8">
          <w:rPr>
            <w:rFonts w:ascii="Arial" w:hAnsi="Arial" w:cs="Arial"/>
            <w:noProof/>
            <w:webHidden/>
            <w:sz w:val="22"/>
          </w:rPr>
          <w:fldChar w:fldCharType="separate"/>
        </w:r>
        <w:r w:rsidR="002E68CE" w:rsidRPr="00E363A8">
          <w:rPr>
            <w:rFonts w:ascii="Arial" w:hAnsi="Arial" w:cs="Arial"/>
            <w:noProof/>
            <w:webHidden/>
            <w:sz w:val="22"/>
          </w:rPr>
          <w:t>4</w:t>
        </w:r>
        <w:r w:rsidR="002E68CE" w:rsidRPr="00E363A8">
          <w:rPr>
            <w:rFonts w:ascii="Arial" w:hAnsi="Arial" w:cs="Arial"/>
            <w:noProof/>
            <w:webHidden/>
            <w:sz w:val="22"/>
          </w:rPr>
          <w:fldChar w:fldCharType="end"/>
        </w:r>
      </w:hyperlink>
    </w:p>
    <w:p w14:paraId="15B82FC0" w14:textId="77777777" w:rsidR="002E68CE" w:rsidRPr="00E363A8" w:rsidRDefault="00000000">
      <w:pPr>
        <w:pStyle w:val="TableofFigures"/>
        <w:tabs>
          <w:tab w:val="right" w:leader="dot" w:pos="9016"/>
        </w:tabs>
        <w:rPr>
          <w:rFonts w:ascii="Arial" w:eastAsiaTheme="minorEastAsia" w:hAnsi="Arial" w:cs="Arial"/>
          <w:noProof/>
          <w:sz w:val="22"/>
          <w:lang w:val="en-GB" w:bidi="bn-IN"/>
        </w:rPr>
      </w:pPr>
      <w:hyperlink w:anchor="_Toc148565623" w:history="1">
        <w:r w:rsidR="002E68CE" w:rsidRPr="00E363A8">
          <w:rPr>
            <w:rStyle w:val="Hyperlink"/>
            <w:rFonts w:ascii="Arial" w:hAnsi="Arial" w:cs="Arial"/>
            <w:noProof/>
            <w:sz w:val="22"/>
          </w:rPr>
          <w:t>Figure 2. Organizational Structure (Self Made)</w:t>
        </w:r>
        <w:r w:rsidR="002E68CE" w:rsidRPr="00E363A8">
          <w:rPr>
            <w:rFonts w:ascii="Arial" w:hAnsi="Arial" w:cs="Arial"/>
            <w:noProof/>
            <w:webHidden/>
            <w:sz w:val="22"/>
          </w:rPr>
          <w:tab/>
        </w:r>
        <w:r w:rsidR="002E68CE" w:rsidRPr="00E363A8">
          <w:rPr>
            <w:rFonts w:ascii="Arial" w:hAnsi="Arial" w:cs="Arial"/>
            <w:noProof/>
            <w:webHidden/>
            <w:sz w:val="22"/>
          </w:rPr>
          <w:fldChar w:fldCharType="begin"/>
        </w:r>
        <w:r w:rsidR="002E68CE" w:rsidRPr="00E363A8">
          <w:rPr>
            <w:rFonts w:ascii="Arial" w:hAnsi="Arial" w:cs="Arial"/>
            <w:noProof/>
            <w:webHidden/>
            <w:sz w:val="22"/>
          </w:rPr>
          <w:instrText xml:space="preserve"> PAGEREF _Toc148565623 \h </w:instrText>
        </w:r>
        <w:r w:rsidR="002E68CE" w:rsidRPr="00E363A8">
          <w:rPr>
            <w:rFonts w:ascii="Arial" w:hAnsi="Arial" w:cs="Arial"/>
            <w:noProof/>
            <w:webHidden/>
            <w:sz w:val="22"/>
          </w:rPr>
        </w:r>
        <w:r w:rsidR="002E68CE" w:rsidRPr="00E363A8">
          <w:rPr>
            <w:rFonts w:ascii="Arial" w:hAnsi="Arial" w:cs="Arial"/>
            <w:noProof/>
            <w:webHidden/>
            <w:sz w:val="22"/>
          </w:rPr>
          <w:fldChar w:fldCharType="separate"/>
        </w:r>
        <w:r w:rsidR="002E68CE" w:rsidRPr="00E363A8">
          <w:rPr>
            <w:rFonts w:ascii="Arial" w:hAnsi="Arial" w:cs="Arial"/>
            <w:noProof/>
            <w:webHidden/>
            <w:sz w:val="22"/>
          </w:rPr>
          <w:t>6</w:t>
        </w:r>
        <w:r w:rsidR="002E68CE" w:rsidRPr="00E363A8">
          <w:rPr>
            <w:rFonts w:ascii="Arial" w:hAnsi="Arial" w:cs="Arial"/>
            <w:noProof/>
            <w:webHidden/>
            <w:sz w:val="22"/>
          </w:rPr>
          <w:fldChar w:fldCharType="end"/>
        </w:r>
      </w:hyperlink>
    </w:p>
    <w:p w14:paraId="560C8C4D" w14:textId="77777777" w:rsidR="002E68CE" w:rsidRPr="00E363A8" w:rsidRDefault="00000000">
      <w:pPr>
        <w:pStyle w:val="TableofFigures"/>
        <w:tabs>
          <w:tab w:val="right" w:leader="dot" w:pos="9016"/>
        </w:tabs>
        <w:rPr>
          <w:rFonts w:ascii="Arial" w:eastAsiaTheme="minorEastAsia" w:hAnsi="Arial" w:cs="Arial"/>
          <w:noProof/>
          <w:sz w:val="22"/>
          <w:lang w:val="en-GB" w:bidi="bn-IN"/>
        </w:rPr>
      </w:pPr>
      <w:hyperlink w:anchor="_Toc148565624" w:history="1">
        <w:r w:rsidR="002E68CE" w:rsidRPr="00E363A8">
          <w:rPr>
            <w:rStyle w:val="Hyperlink"/>
            <w:rFonts w:ascii="Arial" w:hAnsi="Arial" w:cs="Arial"/>
            <w:noProof/>
            <w:sz w:val="22"/>
          </w:rPr>
          <w:t>Figure 3.SWOT Analysis (Self Made)</w:t>
        </w:r>
        <w:r w:rsidR="002E68CE" w:rsidRPr="00E363A8">
          <w:rPr>
            <w:rFonts w:ascii="Arial" w:hAnsi="Arial" w:cs="Arial"/>
            <w:noProof/>
            <w:webHidden/>
            <w:sz w:val="22"/>
          </w:rPr>
          <w:tab/>
        </w:r>
        <w:r w:rsidR="002E68CE" w:rsidRPr="00E363A8">
          <w:rPr>
            <w:rFonts w:ascii="Arial" w:hAnsi="Arial" w:cs="Arial"/>
            <w:noProof/>
            <w:webHidden/>
            <w:sz w:val="22"/>
          </w:rPr>
          <w:fldChar w:fldCharType="begin"/>
        </w:r>
        <w:r w:rsidR="002E68CE" w:rsidRPr="00E363A8">
          <w:rPr>
            <w:rFonts w:ascii="Arial" w:hAnsi="Arial" w:cs="Arial"/>
            <w:noProof/>
            <w:webHidden/>
            <w:sz w:val="22"/>
          </w:rPr>
          <w:instrText xml:space="preserve"> PAGEREF _Toc148565624 \h </w:instrText>
        </w:r>
        <w:r w:rsidR="002E68CE" w:rsidRPr="00E363A8">
          <w:rPr>
            <w:rFonts w:ascii="Arial" w:hAnsi="Arial" w:cs="Arial"/>
            <w:noProof/>
            <w:webHidden/>
            <w:sz w:val="22"/>
          </w:rPr>
        </w:r>
        <w:r w:rsidR="002E68CE" w:rsidRPr="00E363A8">
          <w:rPr>
            <w:rFonts w:ascii="Arial" w:hAnsi="Arial" w:cs="Arial"/>
            <w:noProof/>
            <w:webHidden/>
            <w:sz w:val="22"/>
          </w:rPr>
          <w:fldChar w:fldCharType="separate"/>
        </w:r>
        <w:r w:rsidR="002E68CE" w:rsidRPr="00E363A8">
          <w:rPr>
            <w:rFonts w:ascii="Arial" w:hAnsi="Arial" w:cs="Arial"/>
            <w:noProof/>
            <w:webHidden/>
            <w:sz w:val="22"/>
          </w:rPr>
          <w:t>9</w:t>
        </w:r>
        <w:r w:rsidR="002E68CE" w:rsidRPr="00E363A8">
          <w:rPr>
            <w:rFonts w:ascii="Arial" w:hAnsi="Arial" w:cs="Arial"/>
            <w:noProof/>
            <w:webHidden/>
            <w:sz w:val="22"/>
          </w:rPr>
          <w:fldChar w:fldCharType="end"/>
        </w:r>
      </w:hyperlink>
    </w:p>
    <w:p w14:paraId="3A6F3E9D" w14:textId="77777777" w:rsidR="00A81CA3" w:rsidRPr="00E363A8" w:rsidRDefault="002E68CE">
      <w:pPr>
        <w:spacing w:after="160" w:line="259" w:lineRule="auto"/>
        <w:jc w:val="left"/>
        <w:rPr>
          <w:rFonts w:ascii="Arial" w:eastAsiaTheme="majorEastAsia" w:hAnsi="Arial" w:cs="Arial"/>
          <w:b/>
          <w:color w:val="000000" w:themeColor="text1"/>
          <w:sz w:val="22"/>
        </w:rPr>
      </w:pPr>
      <w:r w:rsidRPr="00E363A8">
        <w:rPr>
          <w:rFonts w:ascii="Arial" w:hAnsi="Arial" w:cs="Arial"/>
          <w:sz w:val="22"/>
        </w:rPr>
        <w:fldChar w:fldCharType="end"/>
      </w:r>
    </w:p>
    <w:p w14:paraId="58C1E24D" w14:textId="77777777" w:rsidR="002E68CE" w:rsidRPr="00E363A8" w:rsidRDefault="002E68CE">
      <w:pPr>
        <w:spacing w:after="160" w:line="259" w:lineRule="auto"/>
        <w:jc w:val="left"/>
        <w:rPr>
          <w:rFonts w:ascii="Arial" w:eastAsiaTheme="majorEastAsia" w:hAnsi="Arial" w:cs="Arial"/>
          <w:b/>
          <w:color w:val="000000" w:themeColor="text1"/>
          <w:sz w:val="22"/>
        </w:rPr>
      </w:pPr>
      <w:bookmarkStart w:id="0" w:name="_Toc148560843"/>
      <w:r w:rsidRPr="00E363A8">
        <w:rPr>
          <w:rFonts w:ascii="Arial" w:hAnsi="Arial" w:cs="Arial"/>
          <w:sz w:val="22"/>
        </w:rPr>
        <w:br w:type="page"/>
      </w:r>
    </w:p>
    <w:p w14:paraId="211398F0" w14:textId="77777777" w:rsidR="00F0401E" w:rsidRPr="00272682" w:rsidRDefault="00F0401E" w:rsidP="00F0401E">
      <w:pPr>
        <w:pStyle w:val="Heading1"/>
        <w:rPr>
          <w:rFonts w:ascii="Arial" w:hAnsi="Arial" w:cs="Arial"/>
          <w:sz w:val="22"/>
          <w:szCs w:val="22"/>
        </w:rPr>
      </w:pPr>
      <w:r w:rsidRPr="00272682">
        <w:rPr>
          <w:rFonts w:ascii="Arial" w:hAnsi="Arial" w:cs="Arial"/>
          <w:sz w:val="22"/>
          <w:szCs w:val="22"/>
        </w:rPr>
        <w:lastRenderedPageBreak/>
        <w:t>Introduction</w:t>
      </w:r>
      <w:bookmarkEnd w:id="0"/>
    </w:p>
    <w:p w14:paraId="07DEF76C" w14:textId="77777777" w:rsidR="00F0401E" w:rsidRPr="00272682" w:rsidRDefault="00F0401E" w:rsidP="00F0401E">
      <w:pPr>
        <w:rPr>
          <w:rFonts w:ascii="Arial" w:hAnsi="Arial" w:cs="Arial"/>
          <w:sz w:val="22"/>
        </w:rPr>
      </w:pPr>
      <w:r w:rsidRPr="00272682">
        <w:rPr>
          <w:rFonts w:ascii="Arial" w:hAnsi="Arial" w:cs="Arial"/>
          <w:sz w:val="22"/>
        </w:rPr>
        <w:t>Sustainable and eco-friendly corporate practices are altering UK business. In this setting, "Green Gears" is</w:t>
      </w:r>
      <w:r w:rsidR="006C2EB3" w:rsidRPr="00272682">
        <w:rPr>
          <w:rFonts w:ascii="Arial" w:hAnsi="Arial" w:cs="Arial"/>
          <w:sz w:val="22"/>
        </w:rPr>
        <w:t xml:space="preserve"> a startup that is</w:t>
      </w:r>
      <w:r w:rsidRPr="00272682">
        <w:rPr>
          <w:rFonts w:ascii="Arial" w:hAnsi="Arial" w:cs="Arial"/>
          <w:sz w:val="22"/>
        </w:rPr>
        <w:t xml:space="preserve"> positioned to lead the bicycle business. This business plan </w:t>
      </w:r>
      <w:r w:rsidR="006C2EB3" w:rsidRPr="00272682">
        <w:rPr>
          <w:rFonts w:ascii="Arial" w:hAnsi="Arial" w:cs="Arial"/>
          <w:sz w:val="22"/>
        </w:rPr>
        <w:t xml:space="preserve">report </w:t>
      </w:r>
      <w:r w:rsidRPr="00272682">
        <w:rPr>
          <w:rFonts w:ascii="Arial" w:hAnsi="Arial" w:cs="Arial"/>
          <w:sz w:val="22"/>
        </w:rPr>
        <w:t xml:space="preserve">presents </w:t>
      </w:r>
      <w:r w:rsidR="006C2EB3" w:rsidRPr="00272682">
        <w:rPr>
          <w:rFonts w:ascii="Arial" w:hAnsi="Arial" w:cs="Arial"/>
          <w:sz w:val="22"/>
        </w:rPr>
        <w:t>this</w:t>
      </w:r>
      <w:r w:rsidRPr="00272682">
        <w:rPr>
          <w:rFonts w:ascii="Arial" w:hAnsi="Arial" w:cs="Arial"/>
          <w:sz w:val="22"/>
        </w:rPr>
        <w:t xml:space="preserve"> eco-friendly bicycle sales and repair shop in Lampeter, Wales. Th</w:t>
      </w:r>
      <w:r w:rsidR="006C2EB3" w:rsidRPr="00272682">
        <w:rPr>
          <w:rFonts w:ascii="Arial" w:hAnsi="Arial" w:cs="Arial"/>
          <w:sz w:val="22"/>
        </w:rPr>
        <w:t xml:space="preserve">e </w:t>
      </w:r>
      <w:r w:rsidRPr="00272682">
        <w:rPr>
          <w:rFonts w:ascii="Arial" w:hAnsi="Arial" w:cs="Arial"/>
          <w:sz w:val="22"/>
        </w:rPr>
        <w:t>report outlines "Green Gears"' comprehensive approach to succeeding in this competitive sector while prioritizing sustainability, customer satisfaction, and profitability. This plan contains the essential elements for running a successful company, including the necessary legal framework, management, SWOT analysis, and marketing mix strategy.</w:t>
      </w:r>
    </w:p>
    <w:p w14:paraId="0FC6A19C" w14:textId="77777777" w:rsidR="00F0401E" w:rsidRPr="00272682" w:rsidRDefault="00F0401E" w:rsidP="00F0401E">
      <w:pPr>
        <w:rPr>
          <w:rFonts w:ascii="Arial" w:hAnsi="Arial" w:cs="Arial"/>
          <w:sz w:val="22"/>
        </w:rPr>
      </w:pPr>
      <w:r w:rsidRPr="00272682">
        <w:rPr>
          <w:rFonts w:ascii="Arial" w:hAnsi="Arial" w:cs="Arial"/>
          <w:sz w:val="22"/>
        </w:rPr>
        <w:t> </w:t>
      </w:r>
    </w:p>
    <w:p w14:paraId="52329A10" w14:textId="77777777" w:rsidR="009F11A7" w:rsidRPr="00272682" w:rsidRDefault="009F11A7">
      <w:pPr>
        <w:spacing w:after="160" w:line="259" w:lineRule="auto"/>
        <w:jc w:val="left"/>
        <w:rPr>
          <w:rFonts w:ascii="Arial" w:eastAsiaTheme="majorEastAsia" w:hAnsi="Arial" w:cs="Arial"/>
          <w:b/>
          <w:color w:val="000000" w:themeColor="text1"/>
          <w:sz w:val="22"/>
        </w:rPr>
      </w:pPr>
      <w:r w:rsidRPr="00272682">
        <w:rPr>
          <w:rFonts w:ascii="Arial" w:hAnsi="Arial" w:cs="Arial"/>
          <w:sz w:val="22"/>
        </w:rPr>
        <w:br w:type="page"/>
      </w:r>
    </w:p>
    <w:p w14:paraId="7A4D4115" w14:textId="77777777" w:rsidR="00F0401E" w:rsidRPr="00272682" w:rsidRDefault="00F0401E" w:rsidP="00F0401E">
      <w:pPr>
        <w:pStyle w:val="Heading1"/>
        <w:rPr>
          <w:rFonts w:ascii="Arial" w:hAnsi="Arial" w:cs="Arial"/>
          <w:sz w:val="22"/>
          <w:szCs w:val="22"/>
        </w:rPr>
      </w:pPr>
      <w:bookmarkStart w:id="1" w:name="_Toc148560844"/>
      <w:r w:rsidRPr="00272682">
        <w:rPr>
          <w:rFonts w:ascii="Arial" w:hAnsi="Arial" w:cs="Arial"/>
          <w:sz w:val="22"/>
          <w:szCs w:val="22"/>
        </w:rPr>
        <w:lastRenderedPageBreak/>
        <w:t>Business Concept: Green Gears</w:t>
      </w:r>
      <w:bookmarkEnd w:id="1"/>
    </w:p>
    <w:p w14:paraId="00C6CAB4" w14:textId="7A74BD69" w:rsidR="00F0401E" w:rsidRPr="00272682" w:rsidRDefault="00ED6E4F" w:rsidP="00F0401E">
      <w:pPr>
        <w:rPr>
          <w:rFonts w:ascii="Arial" w:hAnsi="Arial" w:cs="Arial"/>
          <w:sz w:val="22"/>
        </w:rPr>
      </w:pPr>
      <w:r w:rsidRPr="00272682">
        <w:rPr>
          <w:rFonts w:ascii="Arial" w:hAnsi="Arial" w:cs="Arial"/>
          <w:sz w:val="22"/>
        </w:rPr>
        <w:t xml:space="preserve">In the UK, a lot of people choose to commute by </w:t>
      </w:r>
      <w:r w:rsidR="00501DFF" w:rsidRPr="00272682">
        <w:rPr>
          <w:rFonts w:ascii="Arial" w:hAnsi="Arial" w:cs="Arial"/>
          <w:sz w:val="22"/>
        </w:rPr>
        <w:t>bicycle</w:t>
      </w:r>
      <w:r w:rsidRPr="00272682">
        <w:rPr>
          <w:rFonts w:ascii="Arial" w:hAnsi="Arial" w:cs="Arial"/>
          <w:sz w:val="22"/>
        </w:rPr>
        <w:t xml:space="preserve"> since it is a healthy and sustainable option. As more people realize cycling's health advantages, the bicycle industry is growing. The firm, “Green Gears,” will provide services for the UK's rising cycling population in Lampeter. </w:t>
      </w:r>
      <w:r w:rsidR="00F0401E" w:rsidRPr="00272682">
        <w:rPr>
          <w:rFonts w:ascii="Arial" w:hAnsi="Arial" w:cs="Arial"/>
          <w:sz w:val="22"/>
        </w:rPr>
        <w:t xml:space="preserve">By selling bicycle components and providing full bicycle repair, Green Gears hopes to become a major competitor in cycling industry. </w:t>
      </w:r>
      <w:r w:rsidR="009F11A7" w:rsidRPr="00272682">
        <w:rPr>
          <w:rFonts w:ascii="Arial" w:hAnsi="Arial" w:cs="Arial"/>
          <w:sz w:val="22"/>
        </w:rPr>
        <w:t xml:space="preserve">According to Statista (2021), the UK sold over 3.3 million </w:t>
      </w:r>
      <w:r w:rsidR="00397706" w:rsidRPr="00272682">
        <w:rPr>
          <w:rFonts w:ascii="Arial" w:hAnsi="Arial" w:cs="Arial"/>
          <w:sz w:val="22"/>
        </w:rPr>
        <w:t xml:space="preserve">units </w:t>
      </w:r>
      <w:r w:rsidR="009F11A7" w:rsidRPr="00272682">
        <w:rPr>
          <w:rFonts w:ascii="Arial" w:hAnsi="Arial" w:cs="Arial"/>
          <w:sz w:val="22"/>
        </w:rPr>
        <w:t xml:space="preserve">bicycles in 2021. Although sales dropped to 2.2 million between 2014 and 2018, the sector has now witnessed a recovery, providing even more justification for "Green Gears" to join this booming market. </w:t>
      </w:r>
      <w:r w:rsidR="00F0401E" w:rsidRPr="00272682">
        <w:rPr>
          <w:rFonts w:ascii="Arial" w:hAnsi="Arial" w:cs="Arial"/>
          <w:sz w:val="22"/>
        </w:rPr>
        <w:t>The company will serve bicycle lovers and ecologically conscious customers by focusing on sustainability, eco-friendliness, and profitability</w:t>
      </w:r>
      <w:r w:rsidR="006C2EB3" w:rsidRPr="00272682">
        <w:rPr>
          <w:rFonts w:ascii="Arial" w:hAnsi="Arial" w:cs="Arial"/>
          <w:sz w:val="22"/>
        </w:rPr>
        <w:t xml:space="preserve"> (Zhu and Liu, 2020)</w:t>
      </w:r>
      <w:r w:rsidR="00F0401E" w:rsidRPr="00272682">
        <w:rPr>
          <w:rFonts w:ascii="Arial" w:hAnsi="Arial" w:cs="Arial"/>
          <w:sz w:val="22"/>
        </w:rPr>
        <w:t>. The company's goal is to improve cyclists' experiences by selling high-quality parts and offering reliable repair service.</w:t>
      </w:r>
    </w:p>
    <w:p w14:paraId="655B0978" w14:textId="77777777" w:rsidR="009F11A7" w:rsidRPr="00272682" w:rsidRDefault="009F11A7" w:rsidP="009F11A7">
      <w:pPr>
        <w:keepNext/>
        <w:jc w:val="center"/>
        <w:rPr>
          <w:rFonts w:ascii="Arial" w:hAnsi="Arial" w:cs="Arial"/>
          <w:color w:val="000000" w:themeColor="text1"/>
          <w:sz w:val="22"/>
        </w:rPr>
      </w:pPr>
      <w:r w:rsidRPr="00272682">
        <w:rPr>
          <w:rFonts w:ascii="Arial" w:hAnsi="Arial" w:cs="Arial"/>
          <w:noProof/>
          <w:color w:val="000000" w:themeColor="text1"/>
          <w:sz w:val="22"/>
          <w:lang w:eastAsia="en-GB" w:bidi="bn-IN"/>
        </w:rPr>
        <w:drawing>
          <wp:inline distT="0" distB="0" distL="0" distR="0" wp14:anchorId="6EC6FE86" wp14:editId="631F4F91">
            <wp:extent cx="5089984" cy="31856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95505" cy="3189065"/>
                    </a:xfrm>
                    <a:prstGeom prst="rect">
                      <a:avLst/>
                    </a:prstGeom>
                  </pic:spPr>
                </pic:pic>
              </a:graphicData>
            </a:graphic>
          </wp:inline>
        </w:drawing>
      </w:r>
    </w:p>
    <w:p w14:paraId="708735A1" w14:textId="77777777" w:rsidR="009F11A7" w:rsidRPr="00272682" w:rsidRDefault="009F11A7" w:rsidP="009F11A7">
      <w:pPr>
        <w:pStyle w:val="Caption"/>
        <w:jc w:val="center"/>
        <w:rPr>
          <w:rFonts w:ascii="Arial" w:hAnsi="Arial" w:cs="Arial"/>
          <w:color w:val="000000" w:themeColor="text1"/>
          <w:sz w:val="22"/>
          <w:szCs w:val="22"/>
        </w:rPr>
      </w:pPr>
      <w:bookmarkStart w:id="2" w:name="_Toc148565622"/>
      <w:r w:rsidRPr="00272682">
        <w:rPr>
          <w:rFonts w:ascii="Arial" w:hAnsi="Arial" w:cs="Arial"/>
          <w:color w:val="000000" w:themeColor="text1"/>
          <w:sz w:val="22"/>
          <w:szCs w:val="22"/>
        </w:rPr>
        <w:t xml:space="preserve">Figure </w:t>
      </w:r>
      <w:r w:rsidRPr="00272682">
        <w:rPr>
          <w:rFonts w:ascii="Arial" w:hAnsi="Arial" w:cs="Arial"/>
          <w:color w:val="000000" w:themeColor="text1"/>
          <w:sz w:val="22"/>
          <w:szCs w:val="22"/>
        </w:rPr>
        <w:fldChar w:fldCharType="begin"/>
      </w:r>
      <w:r w:rsidRPr="00272682">
        <w:rPr>
          <w:rFonts w:ascii="Arial" w:hAnsi="Arial" w:cs="Arial"/>
          <w:color w:val="000000" w:themeColor="text1"/>
          <w:sz w:val="22"/>
          <w:szCs w:val="22"/>
        </w:rPr>
        <w:instrText xml:space="preserve"> SEQ Figure \* ARABIC </w:instrText>
      </w:r>
      <w:r w:rsidRPr="00272682">
        <w:rPr>
          <w:rFonts w:ascii="Arial" w:hAnsi="Arial" w:cs="Arial"/>
          <w:color w:val="000000" w:themeColor="text1"/>
          <w:sz w:val="22"/>
          <w:szCs w:val="22"/>
        </w:rPr>
        <w:fldChar w:fldCharType="separate"/>
      </w:r>
      <w:r w:rsidR="00716AED" w:rsidRPr="00272682">
        <w:rPr>
          <w:rFonts w:ascii="Arial" w:hAnsi="Arial" w:cs="Arial"/>
          <w:noProof/>
          <w:color w:val="000000" w:themeColor="text1"/>
          <w:sz w:val="22"/>
          <w:szCs w:val="22"/>
        </w:rPr>
        <w:t>1</w:t>
      </w:r>
      <w:r w:rsidRPr="00272682">
        <w:rPr>
          <w:rFonts w:ascii="Arial" w:hAnsi="Arial" w:cs="Arial"/>
          <w:color w:val="000000" w:themeColor="text1"/>
          <w:sz w:val="22"/>
          <w:szCs w:val="22"/>
        </w:rPr>
        <w:fldChar w:fldCharType="end"/>
      </w:r>
      <w:r w:rsidRPr="00272682">
        <w:rPr>
          <w:rFonts w:ascii="Arial" w:hAnsi="Arial" w:cs="Arial"/>
          <w:color w:val="000000" w:themeColor="text1"/>
          <w:sz w:val="22"/>
          <w:szCs w:val="22"/>
          <w:lang w:val="en-US"/>
        </w:rPr>
        <w:t>. Bicycle sales in Britain from 2000 to 2021 (Statista, 2021)</w:t>
      </w:r>
      <w:bookmarkEnd w:id="2"/>
    </w:p>
    <w:p w14:paraId="0E216285" w14:textId="77777777" w:rsidR="00F0401E" w:rsidRPr="00272682" w:rsidRDefault="00F0401E" w:rsidP="00F0401E">
      <w:pPr>
        <w:rPr>
          <w:rFonts w:ascii="Arial" w:hAnsi="Arial" w:cs="Arial"/>
          <w:b/>
          <w:bCs/>
          <w:sz w:val="22"/>
        </w:rPr>
      </w:pPr>
      <w:r w:rsidRPr="00272682">
        <w:rPr>
          <w:rFonts w:ascii="Arial" w:hAnsi="Arial" w:cs="Arial"/>
          <w:b/>
          <w:bCs/>
          <w:sz w:val="22"/>
        </w:rPr>
        <w:t> </w:t>
      </w:r>
    </w:p>
    <w:p w14:paraId="31CD33B3" w14:textId="77777777" w:rsidR="00F0401E" w:rsidRPr="00272682" w:rsidRDefault="00F0401E" w:rsidP="00F0401E">
      <w:pPr>
        <w:pStyle w:val="Heading2"/>
        <w:rPr>
          <w:rFonts w:ascii="Arial" w:hAnsi="Arial" w:cs="Arial"/>
          <w:sz w:val="22"/>
          <w:szCs w:val="22"/>
        </w:rPr>
      </w:pPr>
      <w:bookmarkStart w:id="3" w:name="_Toc148560845"/>
      <w:r w:rsidRPr="00272682">
        <w:rPr>
          <w:rFonts w:ascii="Arial" w:hAnsi="Arial" w:cs="Arial"/>
          <w:sz w:val="22"/>
          <w:szCs w:val="22"/>
        </w:rPr>
        <w:t>USP: Eco-friendliness and sustainability:</w:t>
      </w:r>
      <w:bookmarkEnd w:id="3"/>
    </w:p>
    <w:p w14:paraId="28453A63" w14:textId="0FC962E9" w:rsidR="00F0401E" w:rsidRPr="00272682" w:rsidRDefault="00F0401E" w:rsidP="00F0401E">
      <w:pPr>
        <w:rPr>
          <w:rFonts w:ascii="Arial" w:hAnsi="Arial" w:cs="Arial"/>
          <w:sz w:val="22"/>
        </w:rPr>
      </w:pPr>
      <w:r w:rsidRPr="00272682">
        <w:rPr>
          <w:rFonts w:ascii="Arial" w:hAnsi="Arial" w:cs="Arial"/>
          <w:sz w:val="22"/>
        </w:rPr>
        <w:t>The sustainability focus sets Green Gears apart. The corporation will buy</w:t>
      </w:r>
      <w:r w:rsidR="006C2EB3" w:rsidRPr="00272682">
        <w:rPr>
          <w:rFonts w:ascii="Arial" w:hAnsi="Arial" w:cs="Arial"/>
          <w:sz w:val="22"/>
        </w:rPr>
        <w:t xml:space="preserve"> parts</w:t>
      </w:r>
      <w:r w:rsidRPr="00272682">
        <w:rPr>
          <w:rFonts w:ascii="Arial" w:hAnsi="Arial" w:cs="Arial"/>
          <w:sz w:val="22"/>
        </w:rPr>
        <w:t xml:space="preserve"> from eco-friendly suppliers to reduce waste, recycle, and reduce production and transportation carbon emissions. The repair </w:t>
      </w:r>
      <w:r w:rsidR="00272682" w:rsidRPr="00272682">
        <w:rPr>
          <w:rFonts w:ascii="Arial" w:hAnsi="Arial" w:cs="Arial"/>
          <w:sz w:val="22"/>
        </w:rPr>
        <w:t>centre</w:t>
      </w:r>
      <w:r w:rsidRPr="00272682">
        <w:rPr>
          <w:rFonts w:ascii="Arial" w:hAnsi="Arial" w:cs="Arial"/>
          <w:sz w:val="22"/>
        </w:rPr>
        <w:t xml:space="preserve"> will use eco-friendly cleaners and recycle and reuse damaged bicycle parts. In addition, the company will promote eco-friendly transportation and participate in local sustainability efforts.</w:t>
      </w:r>
    </w:p>
    <w:p w14:paraId="02DDB213" w14:textId="77777777" w:rsidR="00F0401E" w:rsidRPr="00272682" w:rsidRDefault="00F0401E" w:rsidP="00F0401E">
      <w:pPr>
        <w:rPr>
          <w:rFonts w:ascii="Arial" w:hAnsi="Arial" w:cs="Arial"/>
          <w:sz w:val="22"/>
        </w:rPr>
      </w:pPr>
      <w:r w:rsidRPr="00272682">
        <w:rPr>
          <w:rFonts w:ascii="Arial" w:hAnsi="Arial" w:cs="Arial"/>
          <w:sz w:val="22"/>
        </w:rPr>
        <w:t> </w:t>
      </w:r>
    </w:p>
    <w:p w14:paraId="0E0528AB" w14:textId="77777777" w:rsidR="00F0401E" w:rsidRPr="00272682" w:rsidRDefault="00F0401E" w:rsidP="00F0401E">
      <w:pPr>
        <w:pStyle w:val="Heading1"/>
        <w:rPr>
          <w:rFonts w:ascii="Arial" w:hAnsi="Arial" w:cs="Arial"/>
          <w:sz w:val="22"/>
          <w:szCs w:val="22"/>
        </w:rPr>
      </w:pPr>
      <w:bookmarkStart w:id="4" w:name="_Toc148560846"/>
      <w:r w:rsidRPr="00272682">
        <w:rPr>
          <w:rFonts w:ascii="Arial" w:hAnsi="Arial" w:cs="Arial"/>
          <w:sz w:val="22"/>
          <w:szCs w:val="22"/>
        </w:rPr>
        <w:lastRenderedPageBreak/>
        <w:t>Legal Form of Startup: Partnership</w:t>
      </w:r>
      <w:bookmarkEnd w:id="4"/>
    </w:p>
    <w:p w14:paraId="76F5F093" w14:textId="77777777" w:rsidR="00F0401E" w:rsidRPr="00272682" w:rsidRDefault="00F0401E" w:rsidP="00F0401E">
      <w:pPr>
        <w:rPr>
          <w:rFonts w:ascii="Arial" w:hAnsi="Arial" w:cs="Arial"/>
          <w:sz w:val="22"/>
        </w:rPr>
      </w:pPr>
      <w:r w:rsidRPr="00272682">
        <w:rPr>
          <w:rFonts w:ascii="Arial" w:hAnsi="Arial" w:cs="Arial"/>
          <w:sz w:val="22"/>
        </w:rPr>
        <w:t>Establishing Green Gears as a partnership business is a smart and prudent decision. In the UK, a partnership business model involves two or more people or entities sharing obligations, liabilities, and profits</w:t>
      </w:r>
      <w:r w:rsidR="006C2EB3" w:rsidRPr="00272682">
        <w:rPr>
          <w:rFonts w:ascii="Arial" w:hAnsi="Arial" w:cs="Arial"/>
          <w:sz w:val="22"/>
        </w:rPr>
        <w:t xml:space="preserve"> (</w:t>
      </w:r>
      <w:proofErr w:type="spellStart"/>
      <w:r w:rsidR="006C2EB3" w:rsidRPr="00272682">
        <w:rPr>
          <w:rFonts w:ascii="Arial" w:hAnsi="Arial" w:cs="Arial"/>
          <w:sz w:val="22"/>
        </w:rPr>
        <w:t>Slorach</w:t>
      </w:r>
      <w:proofErr w:type="spellEnd"/>
      <w:r w:rsidR="006C2EB3" w:rsidRPr="00272682">
        <w:rPr>
          <w:rFonts w:ascii="Arial" w:hAnsi="Arial" w:cs="Arial"/>
          <w:sz w:val="22"/>
        </w:rPr>
        <w:t xml:space="preserve"> and Ellis, 2020)</w:t>
      </w:r>
      <w:r w:rsidRPr="00272682">
        <w:rPr>
          <w:rFonts w:ascii="Arial" w:hAnsi="Arial" w:cs="Arial"/>
          <w:sz w:val="22"/>
        </w:rPr>
        <w:t>. Partners might be general or limited, each with its own qualities. General partnerships allow partners to help run the business and share managerial and financial duties. General partners take on active roles and personal accountability, whereas limited partners invest funds but have limited management and liability, preserving their assets</w:t>
      </w:r>
      <w:r w:rsidR="00D5562B" w:rsidRPr="00272682">
        <w:rPr>
          <w:rFonts w:ascii="Arial" w:hAnsi="Arial" w:cs="Arial"/>
          <w:sz w:val="22"/>
        </w:rPr>
        <w:t xml:space="preserve"> (Boone, 2021)</w:t>
      </w:r>
      <w:r w:rsidRPr="00272682">
        <w:rPr>
          <w:rFonts w:ascii="Arial" w:hAnsi="Arial" w:cs="Arial"/>
          <w:sz w:val="22"/>
        </w:rPr>
        <w:t>.  A general partnership legal format would help Green Gears founders. Reasons for the partnership, its benefits, and the three partners' backgrounds are given below:</w:t>
      </w:r>
    </w:p>
    <w:p w14:paraId="541B410B" w14:textId="77777777" w:rsidR="00F0401E" w:rsidRPr="00272682" w:rsidRDefault="00F0401E" w:rsidP="00F0401E">
      <w:pPr>
        <w:pStyle w:val="Heading2"/>
        <w:rPr>
          <w:rFonts w:ascii="Arial" w:hAnsi="Arial" w:cs="Arial"/>
          <w:sz w:val="22"/>
          <w:szCs w:val="22"/>
        </w:rPr>
      </w:pPr>
      <w:bookmarkStart w:id="5" w:name="_Toc148560847"/>
      <w:r w:rsidRPr="00272682">
        <w:rPr>
          <w:rFonts w:ascii="Arial" w:hAnsi="Arial" w:cs="Arial"/>
          <w:sz w:val="22"/>
          <w:szCs w:val="22"/>
        </w:rPr>
        <w:t>Partnership rationale:</w:t>
      </w:r>
      <w:bookmarkEnd w:id="5"/>
    </w:p>
    <w:p w14:paraId="349B36C3" w14:textId="77777777" w:rsidR="00F0401E" w:rsidRPr="00272682" w:rsidRDefault="00F0401E" w:rsidP="00F0401E">
      <w:pPr>
        <w:rPr>
          <w:rFonts w:ascii="Arial" w:hAnsi="Arial" w:cs="Arial"/>
          <w:sz w:val="22"/>
        </w:rPr>
      </w:pPr>
      <w:r w:rsidRPr="00272682">
        <w:rPr>
          <w:rFonts w:ascii="Arial" w:hAnsi="Arial" w:cs="Arial"/>
          <w:b/>
          <w:bCs/>
          <w:sz w:val="22"/>
        </w:rPr>
        <w:t>1. Easy Formation:</w:t>
      </w:r>
      <w:r w:rsidRPr="00272682">
        <w:rPr>
          <w:rFonts w:ascii="Arial" w:hAnsi="Arial" w:cs="Arial"/>
          <w:sz w:val="22"/>
        </w:rPr>
        <w:t xml:space="preserve"> Partnerships require few legal formalities to establish</w:t>
      </w:r>
      <w:r w:rsidR="00D5562B" w:rsidRPr="00272682">
        <w:rPr>
          <w:rFonts w:ascii="Arial" w:hAnsi="Arial" w:cs="Arial"/>
          <w:sz w:val="22"/>
        </w:rPr>
        <w:t xml:space="preserve"> (</w:t>
      </w:r>
      <w:proofErr w:type="spellStart"/>
      <w:r w:rsidR="00D5562B" w:rsidRPr="00272682">
        <w:rPr>
          <w:rFonts w:ascii="Arial" w:hAnsi="Arial" w:cs="Arial"/>
          <w:sz w:val="22"/>
        </w:rPr>
        <w:t>Sindakis</w:t>
      </w:r>
      <w:proofErr w:type="spellEnd"/>
      <w:r w:rsidR="00D5562B" w:rsidRPr="00272682">
        <w:rPr>
          <w:rFonts w:ascii="Arial" w:hAnsi="Arial" w:cs="Arial"/>
          <w:sz w:val="22"/>
        </w:rPr>
        <w:t xml:space="preserve"> and Aggarwal, 2022)</w:t>
      </w:r>
      <w:r w:rsidRPr="00272682">
        <w:rPr>
          <w:rFonts w:ascii="Arial" w:hAnsi="Arial" w:cs="Arial"/>
          <w:sz w:val="22"/>
        </w:rPr>
        <w:t>. Since the founders are students and aspiring entrepreneurs, this legal structure is accessible, cost-effective, and does not require costly legal and financial formalities like companies.</w:t>
      </w:r>
    </w:p>
    <w:p w14:paraId="4190A2AB" w14:textId="77777777" w:rsidR="00F0401E" w:rsidRPr="00272682" w:rsidRDefault="00F0401E" w:rsidP="00F0401E">
      <w:pPr>
        <w:rPr>
          <w:rFonts w:ascii="Arial" w:hAnsi="Arial" w:cs="Arial"/>
          <w:sz w:val="22"/>
        </w:rPr>
      </w:pPr>
      <w:r w:rsidRPr="00272682">
        <w:rPr>
          <w:rFonts w:ascii="Arial" w:hAnsi="Arial" w:cs="Arial"/>
          <w:b/>
          <w:bCs/>
          <w:sz w:val="22"/>
        </w:rPr>
        <w:t>2. Shared Decision-Making:</w:t>
      </w:r>
      <w:r w:rsidRPr="00272682">
        <w:rPr>
          <w:rFonts w:ascii="Arial" w:hAnsi="Arial" w:cs="Arial"/>
          <w:sz w:val="22"/>
        </w:rPr>
        <w:t xml:space="preserve"> Partnerships enable all members to contribute to the business's direction. The partnership structure of three young entrepreneurs with various abilities guarantees that their diverse viewpoints and expertise are considered when making key decisions.</w:t>
      </w:r>
    </w:p>
    <w:p w14:paraId="64BD4D11" w14:textId="77777777" w:rsidR="00F0401E" w:rsidRPr="00272682" w:rsidRDefault="00F0401E" w:rsidP="00F0401E">
      <w:pPr>
        <w:rPr>
          <w:rFonts w:ascii="Arial" w:hAnsi="Arial" w:cs="Arial"/>
          <w:sz w:val="22"/>
        </w:rPr>
      </w:pPr>
      <w:r w:rsidRPr="00272682">
        <w:rPr>
          <w:rFonts w:ascii="Arial" w:hAnsi="Arial" w:cs="Arial"/>
          <w:b/>
          <w:bCs/>
          <w:sz w:val="22"/>
        </w:rPr>
        <w:t>3. Risk and Liability Sharing:</w:t>
      </w:r>
      <w:r w:rsidRPr="00272682">
        <w:rPr>
          <w:rFonts w:ascii="Arial" w:hAnsi="Arial" w:cs="Arial"/>
          <w:sz w:val="22"/>
        </w:rPr>
        <w:t xml:space="preserve"> Partnerships share earnings and liabilities. This is helpful for new businesses starting out. It ensures that each partner cares about the company's success and protects them from disproportionate financial risks.</w:t>
      </w:r>
    </w:p>
    <w:p w14:paraId="4D4261F0" w14:textId="77777777" w:rsidR="00F0401E" w:rsidRPr="00272682" w:rsidRDefault="00F0401E" w:rsidP="00F0401E">
      <w:pPr>
        <w:rPr>
          <w:rFonts w:ascii="Arial" w:hAnsi="Arial" w:cs="Arial"/>
          <w:sz w:val="22"/>
        </w:rPr>
      </w:pPr>
      <w:r w:rsidRPr="00272682">
        <w:rPr>
          <w:rFonts w:ascii="Arial" w:hAnsi="Arial" w:cs="Arial"/>
          <w:sz w:val="22"/>
        </w:rPr>
        <w:t> </w:t>
      </w:r>
    </w:p>
    <w:p w14:paraId="06B40916" w14:textId="77777777" w:rsidR="00F0401E" w:rsidRPr="00272682" w:rsidRDefault="00F0401E" w:rsidP="00F0401E">
      <w:pPr>
        <w:pStyle w:val="Heading2"/>
        <w:rPr>
          <w:rFonts w:ascii="Arial" w:hAnsi="Arial" w:cs="Arial"/>
          <w:sz w:val="22"/>
          <w:szCs w:val="22"/>
        </w:rPr>
      </w:pPr>
      <w:bookmarkStart w:id="6" w:name="_Toc148560848"/>
      <w:r w:rsidRPr="00272682">
        <w:rPr>
          <w:rFonts w:ascii="Arial" w:hAnsi="Arial" w:cs="Arial"/>
          <w:sz w:val="22"/>
          <w:szCs w:val="22"/>
        </w:rPr>
        <w:t>Partnership benefits in the UK:</w:t>
      </w:r>
      <w:bookmarkEnd w:id="6"/>
    </w:p>
    <w:p w14:paraId="43CD3CC0" w14:textId="77777777" w:rsidR="00F0401E" w:rsidRPr="00272682" w:rsidRDefault="00F0401E" w:rsidP="00F0401E">
      <w:pPr>
        <w:rPr>
          <w:rFonts w:ascii="Arial" w:hAnsi="Arial" w:cs="Arial"/>
          <w:sz w:val="22"/>
        </w:rPr>
      </w:pPr>
      <w:r w:rsidRPr="00272682">
        <w:rPr>
          <w:rFonts w:ascii="Arial" w:hAnsi="Arial" w:cs="Arial"/>
          <w:b/>
          <w:bCs/>
          <w:sz w:val="22"/>
        </w:rPr>
        <w:t>1. Tax Efficiency</w:t>
      </w:r>
      <w:r w:rsidRPr="00272682">
        <w:rPr>
          <w:rFonts w:ascii="Arial" w:hAnsi="Arial" w:cs="Arial"/>
          <w:sz w:val="22"/>
        </w:rPr>
        <w:t>: UK partnerships are tax-efficient, with earnings taxed as individual partners' income</w:t>
      </w:r>
      <w:r w:rsidR="00D5562B" w:rsidRPr="00272682">
        <w:rPr>
          <w:rFonts w:ascii="Arial" w:hAnsi="Arial" w:cs="Arial"/>
          <w:sz w:val="22"/>
        </w:rPr>
        <w:t xml:space="preserve"> (Hunt and Finney, 2020)</w:t>
      </w:r>
      <w:r w:rsidRPr="00272682">
        <w:rPr>
          <w:rFonts w:ascii="Arial" w:hAnsi="Arial" w:cs="Arial"/>
          <w:sz w:val="22"/>
        </w:rPr>
        <w:t>. Young entrepreneurs, especially students, who have minimal funds and desire to avoid corporate taxation may benefit from this.</w:t>
      </w:r>
    </w:p>
    <w:p w14:paraId="33A06E96" w14:textId="6AE3A568" w:rsidR="004A3547" w:rsidRPr="00272682" w:rsidRDefault="00F0401E" w:rsidP="00F0401E">
      <w:pPr>
        <w:rPr>
          <w:rFonts w:ascii="Arial" w:hAnsi="Arial" w:cs="Arial"/>
          <w:sz w:val="22"/>
        </w:rPr>
      </w:pPr>
      <w:r w:rsidRPr="00272682">
        <w:rPr>
          <w:rFonts w:ascii="Arial" w:hAnsi="Arial" w:cs="Arial"/>
          <w:b/>
          <w:bCs/>
          <w:sz w:val="22"/>
        </w:rPr>
        <w:t>2. Flexible Management</w:t>
      </w:r>
      <w:r w:rsidR="00D5562B" w:rsidRPr="00272682">
        <w:rPr>
          <w:rFonts w:ascii="Arial" w:hAnsi="Arial" w:cs="Arial"/>
          <w:b/>
          <w:bCs/>
          <w:sz w:val="22"/>
        </w:rPr>
        <w:t xml:space="preserve">: </w:t>
      </w:r>
      <w:r w:rsidRPr="00272682">
        <w:rPr>
          <w:rFonts w:ascii="Arial" w:hAnsi="Arial" w:cs="Arial"/>
          <w:sz w:val="22"/>
        </w:rPr>
        <w:t xml:space="preserve">Partnerships provide management flexibility. </w:t>
      </w:r>
      <w:r w:rsidR="004A3547" w:rsidRPr="00272682">
        <w:rPr>
          <w:rFonts w:ascii="Arial" w:hAnsi="Arial" w:cs="Arial"/>
          <w:sz w:val="22"/>
        </w:rPr>
        <w:t xml:space="preserve">Each member of Green Gears contributes unique skills and insights to the team. </w:t>
      </w:r>
      <w:r w:rsidR="00272682" w:rsidRPr="00272682">
        <w:rPr>
          <w:rFonts w:ascii="Arial" w:hAnsi="Arial" w:cs="Arial"/>
          <w:sz w:val="22"/>
        </w:rPr>
        <w:t>So,</w:t>
      </w:r>
      <w:r w:rsidR="004A3547" w:rsidRPr="00272682">
        <w:rPr>
          <w:rFonts w:ascii="Arial" w:hAnsi="Arial" w:cs="Arial"/>
          <w:sz w:val="22"/>
        </w:rPr>
        <w:t xml:space="preserve"> this structure makes it easy to divide up duty based on skills and interests.</w:t>
      </w:r>
    </w:p>
    <w:p w14:paraId="2CBF4C5B" w14:textId="77777777" w:rsidR="00F0401E" w:rsidRPr="00272682" w:rsidRDefault="00F0401E" w:rsidP="00F0401E">
      <w:pPr>
        <w:rPr>
          <w:rFonts w:ascii="Arial" w:hAnsi="Arial" w:cs="Arial"/>
          <w:sz w:val="22"/>
        </w:rPr>
      </w:pPr>
      <w:r w:rsidRPr="00272682">
        <w:rPr>
          <w:rFonts w:ascii="Arial" w:hAnsi="Arial" w:cs="Arial"/>
          <w:b/>
          <w:bCs/>
          <w:sz w:val="22"/>
        </w:rPr>
        <w:t>3. Reduced Regulatory Burden:</w:t>
      </w:r>
      <w:r w:rsidRPr="00272682">
        <w:rPr>
          <w:rFonts w:ascii="Arial" w:hAnsi="Arial" w:cs="Arial"/>
          <w:sz w:val="22"/>
        </w:rPr>
        <w:t xml:space="preserve"> The partnership form helps startups like Green Gears focus on core operations while reducing regulatory burdens compared to corporations. This lets the founders focus on business growth without administrative burdens.</w:t>
      </w:r>
    </w:p>
    <w:p w14:paraId="41E10D0F" w14:textId="77777777" w:rsidR="00F0401E" w:rsidRPr="00272682" w:rsidRDefault="00F0401E" w:rsidP="00F0401E">
      <w:pPr>
        <w:rPr>
          <w:rFonts w:ascii="Arial" w:hAnsi="Arial" w:cs="Arial"/>
          <w:sz w:val="22"/>
        </w:rPr>
      </w:pPr>
      <w:r w:rsidRPr="00272682">
        <w:rPr>
          <w:rFonts w:ascii="Arial" w:hAnsi="Arial" w:cs="Arial"/>
          <w:sz w:val="22"/>
        </w:rPr>
        <w:t> </w:t>
      </w:r>
    </w:p>
    <w:p w14:paraId="71BED5A8" w14:textId="77777777" w:rsidR="00F0401E" w:rsidRPr="00272682" w:rsidRDefault="00F0401E" w:rsidP="00F0401E">
      <w:pPr>
        <w:pStyle w:val="Heading1"/>
        <w:rPr>
          <w:rFonts w:ascii="Arial" w:hAnsi="Arial" w:cs="Arial"/>
          <w:sz w:val="22"/>
          <w:szCs w:val="22"/>
        </w:rPr>
      </w:pPr>
      <w:bookmarkStart w:id="7" w:name="_Toc148560849"/>
      <w:r w:rsidRPr="00272682">
        <w:rPr>
          <w:rFonts w:ascii="Arial" w:hAnsi="Arial" w:cs="Arial"/>
          <w:sz w:val="22"/>
          <w:szCs w:val="22"/>
        </w:rPr>
        <w:lastRenderedPageBreak/>
        <w:t>Management of Green Gears</w:t>
      </w:r>
      <w:bookmarkEnd w:id="7"/>
    </w:p>
    <w:p w14:paraId="41178CBC" w14:textId="77777777" w:rsidR="00F0401E" w:rsidRPr="00272682" w:rsidRDefault="00F0401E" w:rsidP="00F0401E">
      <w:pPr>
        <w:rPr>
          <w:rFonts w:ascii="Arial" w:hAnsi="Arial" w:cs="Arial"/>
          <w:sz w:val="22"/>
        </w:rPr>
      </w:pPr>
      <w:r w:rsidRPr="00272682">
        <w:rPr>
          <w:rFonts w:ascii="Arial" w:hAnsi="Arial" w:cs="Arial"/>
          <w:sz w:val="22"/>
        </w:rPr>
        <w:t>The founders and partners will handle the bicycle parts store and repair services with a staff of qualified personnel. The management structure will leverage the founders' diverse expertise while satisfying business needs.</w:t>
      </w:r>
    </w:p>
    <w:p w14:paraId="3F7EE821" w14:textId="77777777" w:rsidR="00F0401E" w:rsidRPr="00272682" w:rsidRDefault="00F0401E" w:rsidP="00F0401E">
      <w:pPr>
        <w:pStyle w:val="Heading2"/>
        <w:rPr>
          <w:rFonts w:ascii="Arial" w:hAnsi="Arial" w:cs="Arial"/>
          <w:sz w:val="22"/>
          <w:szCs w:val="22"/>
        </w:rPr>
      </w:pPr>
      <w:bookmarkStart w:id="8" w:name="_Toc148560850"/>
      <w:r w:rsidRPr="00272682">
        <w:rPr>
          <w:rFonts w:ascii="Arial" w:hAnsi="Arial" w:cs="Arial"/>
          <w:sz w:val="22"/>
          <w:szCs w:val="22"/>
        </w:rPr>
        <w:t>Founders/Owners:</w:t>
      </w:r>
      <w:bookmarkEnd w:id="8"/>
    </w:p>
    <w:p w14:paraId="029C200B" w14:textId="77777777" w:rsidR="00F0401E" w:rsidRPr="00272682" w:rsidRDefault="00F0401E" w:rsidP="00F0401E">
      <w:pPr>
        <w:rPr>
          <w:rFonts w:ascii="Arial" w:hAnsi="Arial" w:cs="Arial"/>
          <w:b/>
          <w:bCs/>
          <w:sz w:val="22"/>
        </w:rPr>
      </w:pPr>
      <w:r w:rsidRPr="00272682">
        <w:rPr>
          <w:rFonts w:ascii="Arial" w:hAnsi="Arial" w:cs="Arial"/>
          <w:b/>
          <w:bCs/>
          <w:sz w:val="22"/>
        </w:rPr>
        <w:t>1. John (C</w:t>
      </w:r>
      <w:r w:rsidR="009F11A7" w:rsidRPr="00272682">
        <w:rPr>
          <w:rFonts w:ascii="Arial" w:hAnsi="Arial" w:cs="Arial"/>
          <w:b/>
          <w:bCs/>
          <w:sz w:val="22"/>
        </w:rPr>
        <w:t>o-Founder &amp; Marketing Director)</w:t>
      </w:r>
    </w:p>
    <w:p w14:paraId="3A86089C" w14:textId="77777777" w:rsidR="00F0401E" w:rsidRPr="00272682" w:rsidRDefault="00F0401E" w:rsidP="00F0401E">
      <w:pPr>
        <w:rPr>
          <w:rFonts w:ascii="Arial" w:hAnsi="Arial" w:cs="Arial"/>
          <w:sz w:val="22"/>
        </w:rPr>
      </w:pPr>
      <w:r w:rsidRPr="00272682">
        <w:rPr>
          <w:rFonts w:ascii="Arial" w:hAnsi="Arial" w:cs="Arial"/>
          <w:sz w:val="22"/>
        </w:rPr>
        <w:t>John will manage all Green Gears marketing and promotions with business and marketing expertise. Brand development, advertising, customer outreach, and relationships with local cycling groups and organizations are his duties.</w:t>
      </w:r>
    </w:p>
    <w:p w14:paraId="43050E82" w14:textId="77777777" w:rsidR="00F0401E" w:rsidRPr="00272682" w:rsidRDefault="00F0401E" w:rsidP="00F0401E">
      <w:pPr>
        <w:rPr>
          <w:rFonts w:ascii="Arial" w:hAnsi="Arial" w:cs="Arial"/>
          <w:b/>
          <w:bCs/>
          <w:sz w:val="22"/>
        </w:rPr>
      </w:pPr>
      <w:r w:rsidRPr="00272682">
        <w:rPr>
          <w:rFonts w:ascii="Arial" w:hAnsi="Arial" w:cs="Arial"/>
          <w:b/>
          <w:bCs/>
          <w:sz w:val="22"/>
        </w:rPr>
        <w:t>2. Sarah (Co</w:t>
      </w:r>
      <w:r w:rsidR="009F11A7" w:rsidRPr="00272682">
        <w:rPr>
          <w:rFonts w:ascii="Arial" w:hAnsi="Arial" w:cs="Arial"/>
          <w:b/>
          <w:bCs/>
          <w:sz w:val="22"/>
        </w:rPr>
        <w:t>-Founder &amp; Operations Manager)</w:t>
      </w:r>
    </w:p>
    <w:p w14:paraId="340A66CC" w14:textId="77777777" w:rsidR="00F0401E" w:rsidRPr="00272682" w:rsidRDefault="00F0401E" w:rsidP="00F0401E">
      <w:pPr>
        <w:rPr>
          <w:rFonts w:ascii="Arial" w:hAnsi="Arial" w:cs="Arial"/>
          <w:sz w:val="22"/>
        </w:rPr>
      </w:pPr>
      <w:r w:rsidRPr="00272682">
        <w:rPr>
          <w:rFonts w:ascii="Arial" w:hAnsi="Arial" w:cs="Arial"/>
          <w:sz w:val="22"/>
        </w:rPr>
        <w:t>Sarah, a student of engineering with an intense passion for bicycles, will oversee daily operations. Her duties include inventory management, supplier contacts, and efficient repair services.</w:t>
      </w:r>
    </w:p>
    <w:p w14:paraId="0E166439" w14:textId="77777777" w:rsidR="00F0401E" w:rsidRPr="00272682" w:rsidRDefault="00F0401E" w:rsidP="00F0401E">
      <w:pPr>
        <w:rPr>
          <w:rFonts w:ascii="Arial" w:hAnsi="Arial" w:cs="Arial"/>
          <w:b/>
          <w:bCs/>
          <w:sz w:val="22"/>
        </w:rPr>
      </w:pPr>
      <w:r w:rsidRPr="00272682">
        <w:rPr>
          <w:rFonts w:ascii="Arial" w:hAnsi="Arial" w:cs="Arial"/>
          <w:b/>
          <w:bCs/>
          <w:sz w:val="22"/>
        </w:rPr>
        <w:t xml:space="preserve">3. Michael </w:t>
      </w:r>
      <w:r w:rsidR="009F11A7" w:rsidRPr="00272682">
        <w:rPr>
          <w:rFonts w:ascii="Arial" w:hAnsi="Arial" w:cs="Arial"/>
          <w:b/>
          <w:bCs/>
          <w:sz w:val="22"/>
        </w:rPr>
        <w:t>(Co-Founder &amp; Finance Manager)</w:t>
      </w:r>
    </w:p>
    <w:p w14:paraId="0C0F9675" w14:textId="77777777" w:rsidR="00F0401E" w:rsidRPr="00272682" w:rsidRDefault="00F0401E" w:rsidP="00F0401E">
      <w:pPr>
        <w:rPr>
          <w:rFonts w:ascii="Arial" w:hAnsi="Arial" w:cs="Arial"/>
          <w:sz w:val="22"/>
        </w:rPr>
      </w:pPr>
      <w:r w:rsidRPr="00272682">
        <w:rPr>
          <w:rFonts w:ascii="Arial" w:hAnsi="Arial" w:cs="Arial"/>
          <w:sz w:val="22"/>
        </w:rPr>
        <w:t>Michael, an economics major, will handle finances. Budgeting, financial analysis, cash flow management, and planning are his duties. The business's financial viability depends on him.</w:t>
      </w:r>
    </w:p>
    <w:p w14:paraId="4D0BBF60" w14:textId="77777777" w:rsidR="00F0401E" w:rsidRPr="00272682" w:rsidRDefault="00F0401E" w:rsidP="00F0401E">
      <w:pPr>
        <w:pStyle w:val="Heading2"/>
        <w:rPr>
          <w:rFonts w:ascii="Arial" w:hAnsi="Arial" w:cs="Arial"/>
          <w:sz w:val="22"/>
          <w:szCs w:val="22"/>
        </w:rPr>
      </w:pPr>
      <w:bookmarkStart w:id="9" w:name="_Toc148560851"/>
      <w:r w:rsidRPr="00272682">
        <w:rPr>
          <w:rFonts w:ascii="Arial" w:hAnsi="Arial" w:cs="Arial"/>
          <w:sz w:val="22"/>
          <w:szCs w:val="22"/>
        </w:rPr>
        <w:t>Organizational Structure:</w:t>
      </w:r>
      <w:bookmarkEnd w:id="9"/>
    </w:p>
    <w:p w14:paraId="56B99A8B" w14:textId="77777777" w:rsidR="00F0401E" w:rsidRPr="00272682" w:rsidRDefault="00F0401E" w:rsidP="00F0401E">
      <w:pPr>
        <w:rPr>
          <w:rFonts w:ascii="Arial" w:hAnsi="Arial" w:cs="Arial"/>
          <w:sz w:val="22"/>
        </w:rPr>
      </w:pPr>
      <w:r w:rsidRPr="00272682">
        <w:rPr>
          <w:rFonts w:ascii="Arial" w:hAnsi="Arial" w:cs="Arial"/>
          <w:sz w:val="22"/>
        </w:rPr>
        <w:t>Green Gears will have a flat organization to encourage collaboration and decision-making. This setup supports the startup's agility.</w:t>
      </w:r>
    </w:p>
    <w:p w14:paraId="296AAA14" w14:textId="77777777" w:rsidR="00716AED" w:rsidRPr="00272682" w:rsidRDefault="00716AED" w:rsidP="00716AED">
      <w:pPr>
        <w:keepNext/>
        <w:jc w:val="center"/>
        <w:rPr>
          <w:rFonts w:ascii="Arial" w:hAnsi="Arial" w:cs="Arial"/>
          <w:sz w:val="22"/>
        </w:rPr>
      </w:pPr>
      <w:r w:rsidRPr="00272682">
        <w:rPr>
          <w:rFonts w:ascii="Arial" w:hAnsi="Arial" w:cs="Arial"/>
          <w:noProof/>
          <w:sz w:val="22"/>
          <w:lang w:eastAsia="en-GB" w:bidi="bn-IN"/>
        </w:rPr>
        <w:drawing>
          <wp:inline distT="0" distB="0" distL="0" distR="0" wp14:anchorId="433C554D" wp14:editId="7CA14CD3">
            <wp:extent cx="5731510" cy="31064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6420"/>
                    </a:xfrm>
                    <a:prstGeom prst="rect">
                      <a:avLst/>
                    </a:prstGeom>
                  </pic:spPr>
                </pic:pic>
              </a:graphicData>
            </a:graphic>
          </wp:inline>
        </w:drawing>
      </w:r>
    </w:p>
    <w:p w14:paraId="51A079D7" w14:textId="6AB8662F" w:rsidR="00F87F87" w:rsidRDefault="00716AED" w:rsidP="00F87F87">
      <w:pPr>
        <w:pStyle w:val="Caption"/>
        <w:jc w:val="center"/>
        <w:rPr>
          <w:rFonts w:ascii="Arial" w:hAnsi="Arial" w:cs="Arial"/>
          <w:sz w:val="22"/>
          <w:szCs w:val="22"/>
          <w:lang w:val="en-US"/>
        </w:rPr>
      </w:pPr>
      <w:bookmarkStart w:id="10" w:name="_Toc148565623"/>
      <w:r w:rsidRPr="00272682">
        <w:rPr>
          <w:rFonts w:ascii="Arial" w:hAnsi="Arial" w:cs="Arial"/>
          <w:sz w:val="22"/>
          <w:szCs w:val="22"/>
        </w:rPr>
        <w:t xml:space="preserve">Figure </w:t>
      </w:r>
      <w:r w:rsidR="008F6AAE" w:rsidRPr="00272682">
        <w:rPr>
          <w:rFonts w:ascii="Arial" w:hAnsi="Arial" w:cs="Arial"/>
          <w:sz w:val="22"/>
          <w:szCs w:val="22"/>
        </w:rPr>
        <w:fldChar w:fldCharType="begin"/>
      </w:r>
      <w:r w:rsidR="008F6AAE" w:rsidRPr="00272682">
        <w:rPr>
          <w:rFonts w:ascii="Arial" w:hAnsi="Arial" w:cs="Arial"/>
          <w:sz w:val="22"/>
          <w:szCs w:val="22"/>
        </w:rPr>
        <w:instrText xml:space="preserve"> SEQ Figure \* ARABIC </w:instrText>
      </w:r>
      <w:r w:rsidR="008F6AAE" w:rsidRPr="00272682">
        <w:rPr>
          <w:rFonts w:ascii="Arial" w:hAnsi="Arial" w:cs="Arial"/>
          <w:sz w:val="22"/>
          <w:szCs w:val="22"/>
        </w:rPr>
        <w:fldChar w:fldCharType="separate"/>
      </w:r>
      <w:r w:rsidRPr="00272682">
        <w:rPr>
          <w:rFonts w:ascii="Arial" w:hAnsi="Arial" w:cs="Arial"/>
          <w:noProof/>
          <w:sz w:val="22"/>
          <w:szCs w:val="22"/>
        </w:rPr>
        <w:t>2</w:t>
      </w:r>
      <w:r w:rsidR="008F6AAE" w:rsidRPr="00272682">
        <w:rPr>
          <w:rFonts w:ascii="Arial" w:hAnsi="Arial" w:cs="Arial"/>
          <w:noProof/>
          <w:sz w:val="22"/>
          <w:szCs w:val="22"/>
        </w:rPr>
        <w:fldChar w:fldCharType="end"/>
      </w:r>
      <w:r w:rsidRPr="00272682">
        <w:rPr>
          <w:rFonts w:ascii="Arial" w:hAnsi="Arial" w:cs="Arial"/>
          <w:sz w:val="22"/>
          <w:szCs w:val="22"/>
          <w:lang w:val="en-US"/>
        </w:rPr>
        <w:t>. Organizational Structure (Self Made)</w:t>
      </w:r>
      <w:bookmarkStart w:id="11" w:name="_Toc148560852"/>
      <w:bookmarkEnd w:id="10"/>
    </w:p>
    <w:p w14:paraId="6F74345D" w14:textId="77777777" w:rsidR="00F87F87" w:rsidRPr="00F87F87" w:rsidRDefault="00F87F87" w:rsidP="00F87F87">
      <w:pPr>
        <w:rPr>
          <w:lang w:val="en-US"/>
        </w:rPr>
      </w:pPr>
    </w:p>
    <w:p w14:paraId="0455CD7A" w14:textId="77777777" w:rsidR="00F87F87" w:rsidRDefault="00F87F87" w:rsidP="00F0401E">
      <w:pPr>
        <w:pStyle w:val="Heading2"/>
        <w:rPr>
          <w:rFonts w:ascii="Arial" w:hAnsi="Arial" w:cs="Arial"/>
          <w:sz w:val="22"/>
          <w:szCs w:val="22"/>
        </w:rPr>
      </w:pPr>
    </w:p>
    <w:p w14:paraId="60D7B42F" w14:textId="146F13C3" w:rsidR="00F0401E" w:rsidRPr="00272682" w:rsidRDefault="00F0401E" w:rsidP="00F0401E">
      <w:pPr>
        <w:pStyle w:val="Heading2"/>
        <w:rPr>
          <w:rFonts w:ascii="Arial" w:hAnsi="Arial" w:cs="Arial"/>
          <w:sz w:val="22"/>
          <w:szCs w:val="22"/>
        </w:rPr>
      </w:pPr>
      <w:r w:rsidRPr="00272682">
        <w:rPr>
          <w:rFonts w:ascii="Arial" w:hAnsi="Arial" w:cs="Arial"/>
          <w:sz w:val="22"/>
          <w:szCs w:val="22"/>
        </w:rPr>
        <w:t>Personnel and Operations:</w:t>
      </w:r>
      <w:bookmarkEnd w:id="11"/>
    </w:p>
    <w:p w14:paraId="4E2847B7" w14:textId="77777777" w:rsidR="00F0401E" w:rsidRPr="00272682" w:rsidRDefault="00F0401E" w:rsidP="00F0401E">
      <w:pPr>
        <w:rPr>
          <w:rFonts w:ascii="Arial" w:hAnsi="Arial" w:cs="Arial"/>
          <w:b/>
          <w:bCs/>
          <w:sz w:val="22"/>
        </w:rPr>
      </w:pPr>
      <w:r w:rsidRPr="00272682">
        <w:rPr>
          <w:rFonts w:ascii="Arial" w:hAnsi="Arial" w:cs="Arial"/>
          <w:b/>
          <w:bCs/>
          <w:sz w:val="22"/>
        </w:rPr>
        <w:t>1. Sales and Customer Service Team: </w:t>
      </w:r>
    </w:p>
    <w:p w14:paraId="7A540CBF" w14:textId="77777777" w:rsidR="00F0401E" w:rsidRPr="00272682" w:rsidRDefault="00F0401E" w:rsidP="00F0401E">
      <w:pPr>
        <w:rPr>
          <w:rFonts w:ascii="Arial" w:hAnsi="Arial" w:cs="Arial"/>
          <w:sz w:val="22"/>
        </w:rPr>
      </w:pPr>
      <w:r w:rsidRPr="00272682">
        <w:rPr>
          <w:rFonts w:ascii="Arial" w:hAnsi="Arial" w:cs="Arial"/>
          <w:sz w:val="22"/>
        </w:rPr>
        <w:t>Green Gears will create a team to improve customer interactions. This team will help clients choose products, provide product knowledge, and provide a smooth shopping experience. They will also immediately and professionally respond to client inquiries, building excellent customer connections</w:t>
      </w:r>
      <w:r w:rsidR="00D5562B" w:rsidRPr="00272682">
        <w:rPr>
          <w:rFonts w:ascii="Arial" w:hAnsi="Arial" w:cs="Arial"/>
          <w:sz w:val="22"/>
        </w:rPr>
        <w:t xml:space="preserve"> (Torres and Zhang, 2022)</w:t>
      </w:r>
      <w:r w:rsidRPr="00272682">
        <w:rPr>
          <w:rFonts w:ascii="Arial" w:hAnsi="Arial" w:cs="Arial"/>
          <w:sz w:val="22"/>
        </w:rPr>
        <w:t>. This team will receive extensive product and customer service training to provide excellent service.</w:t>
      </w:r>
    </w:p>
    <w:p w14:paraId="0579F05B" w14:textId="77777777" w:rsidR="00F0401E" w:rsidRPr="00272682" w:rsidRDefault="00F0401E" w:rsidP="00F0401E">
      <w:pPr>
        <w:rPr>
          <w:rFonts w:ascii="Arial" w:hAnsi="Arial" w:cs="Arial"/>
          <w:b/>
          <w:bCs/>
          <w:sz w:val="22"/>
        </w:rPr>
      </w:pPr>
      <w:r w:rsidRPr="00272682">
        <w:rPr>
          <w:rFonts w:ascii="Arial" w:hAnsi="Arial" w:cs="Arial"/>
          <w:b/>
          <w:bCs/>
          <w:sz w:val="22"/>
        </w:rPr>
        <w:t>2. Bicycle Repair Technicians: </w:t>
      </w:r>
    </w:p>
    <w:p w14:paraId="32067501" w14:textId="77777777" w:rsidR="00F0401E" w:rsidRPr="00272682" w:rsidRDefault="00F0401E" w:rsidP="00F0401E">
      <w:pPr>
        <w:rPr>
          <w:rFonts w:ascii="Arial" w:hAnsi="Arial" w:cs="Arial"/>
          <w:sz w:val="22"/>
        </w:rPr>
      </w:pPr>
      <w:r w:rsidRPr="00272682">
        <w:rPr>
          <w:rFonts w:ascii="Arial" w:hAnsi="Arial" w:cs="Arial"/>
          <w:sz w:val="22"/>
        </w:rPr>
        <w:t>They will be well-trained to diagnose and fix bicycle issues, tune them, and optimize performance. With their technological competence, Green Gears can provide trustworthy and efficient repairs, boosting its image</w:t>
      </w:r>
      <w:r w:rsidR="00D5562B" w:rsidRPr="00272682">
        <w:rPr>
          <w:rFonts w:ascii="Arial" w:hAnsi="Arial" w:cs="Arial"/>
          <w:sz w:val="22"/>
        </w:rPr>
        <w:t xml:space="preserve"> (Wilson et al., 2021)</w:t>
      </w:r>
      <w:r w:rsidRPr="00272682">
        <w:rPr>
          <w:rFonts w:ascii="Arial" w:hAnsi="Arial" w:cs="Arial"/>
          <w:sz w:val="22"/>
        </w:rPr>
        <w:t>. These technicians need specialized tools and training to keep up with industry changes and repair methods.</w:t>
      </w:r>
    </w:p>
    <w:p w14:paraId="3CC365B4" w14:textId="77777777" w:rsidR="00F0401E" w:rsidRPr="00272682" w:rsidRDefault="00F0401E" w:rsidP="00F0401E">
      <w:pPr>
        <w:rPr>
          <w:rFonts w:ascii="Arial" w:hAnsi="Arial" w:cs="Arial"/>
          <w:b/>
          <w:bCs/>
          <w:sz w:val="22"/>
        </w:rPr>
      </w:pPr>
      <w:r w:rsidRPr="00272682">
        <w:rPr>
          <w:rFonts w:ascii="Arial" w:hAnsi="Arial" w:cs="Arial"/>
          <w:b/>
          <w:bCs/>
          <w:sz w:val="22"/>
        </w:rPr>
        <w:t>3. Inventory Management and Procurement Team: </w:t>
      </w:r>
    </w:p>
    <w:p w14:paraId="2F218907" w14:textId="77777777" w:rsidR="00F0401E" w:rsidRPr="00272682" w:rsidRDefault="00F0401E" w:rsidP="00F0401E">
      <w:pPr>
        <w:rPr>
          <w:rFonts w:ascii="Arial" w:hAnsi="Arial" w:cs="Arial"/>
          <w:sz w:val="22"/>
        </w:rPr>
      </w:pPr>
      <w:r w:rsidRPr="00272682">
        <w:rPr>
          <w:rFonts w:ascii="Arial" w:hAnsi="Arial" w:cs="Arial"/>
          <w:sz w:val="22"/>
        </w:rPr>
        <w:t>This specialized staff will manage inventory, refill stock, and build supplier connections. By effectively controlling the supply chain, they will minimize stockouts and maximize inventory turnover, ensuring a steady supply of high-quality bicycle parts and accessories. Their job will require inventory management software and supplier communication.</w:t>
      </w:r>
    </w:p>
    <w:p w14:paraId="349294D4" w14:textId="77777777" w:rsidR="00F0401E" w:rsidRPr="00272682" w:rsidRDefault="00F0401E" w:rsidP="00F0401E">
      <w:pPr>
        <w:rPr>
          <w:rFonts w:ascii="Arial" w:hAnsi="Arial" w:cs="Arial"/>
          <w:b/>
          <w:bCs/>
          <w:sz w:val="22"/>
        </w:rPr>
      </w:pPr>
      <w:r w:rsidRPr="00272682">
        <w:rPr>
          <w:rFonts w:ascii="Arial" w:hAnsi="Arial" w:cs="Arial"/>
          <w:b/>
          <w:bCs/>
          <w:sz w:val="22"/>
        </w:rPr>
        <w:t>4. Administrative Support: </w:t>
      </w:r>
    </w:p>
    <w:p w14:paraId="76646733" w14:textId="77777777" w:rsidR="00F0401E" w:rsidRPr="00272682" w:rsidRDefault="00F0401E" w:rsidP="00F0401E">
      <w:pPr>
        <w:rPr>
          <w:rFonts w:ascii="Arial" w:hAnsi="Arial" w:cs="Arial"/>
          <w:sz w:val="22"/>
        </w:rPr>
      </w:pPr>
      <w:r w:rsidRPr="00272682">
        <w:rPr>
          <w:rFonts w:ascii="Arial" w:hAnsi="Arial" w:cs="Arial"/>
          <w:sz w:val="22"/>
        </w:rPr>
        <w:t>This team will handle bookkeeping, record-keeping, scheduling, and other administrative chores that keep the firm running. Their meticulousness and organizational skills will ensure financial transparency and seamless operations. Accounting and scheduling software will help this team manage the business's administrative tasks and boost operational success.</w:t>
      </w:r>
    </w:p>
    <w:p w14:paraId="04D7F5BC" w14:textId="77777777" w:rsidR="00F0401E" w:rsidRPr="00272682" w:rsidRDefault="00F0401E" w:rsidP="00F0401E">
      <w:pPr>
        <w:rPr>
          <w:rFonts w:ascii="Arial" w:hAnsi="Arial" w:cs="Arial"/>
          <w:sz w:val="22"/>
        </w:rPr>
      </w:pPr>
      <w:r w:rsidRPr="00272682">
        <w:rPr>
          <w:rFonts w:ascii="Arial" w:hAnsi="Arial" w:cs="Arial"/>
          <w:sz w:val="22"/>
        </w:rPr>
        <w:t> </w:t>
      </w:r>
    </w:p>
    <w:p w14:paraId="6BFAD77B" w14:textId="77777777" w:rsidR="00F0401E" w:rsidRPr="00272682" w:rsidRDefault="000F2A30" w:rsidP="00F0401E">
      <w:pPr>
        <w:pStyle w:val="Heading1"/>
        <w:rPr>
          <w:rFonts w:ascii="Arial" w:hAnsi="Arial" w:cs="Arial"/>
          <w:sz w:val="22"/>
          <w:szCs w:val="22"/>
        </w:rPr>
      </w:pPr>
      <w:bookmarkStart w:id="12" w:name="_Toc148560853"/>
      <w:r w:rsidRPr="00272682">
        <w:rPr>
          <w:rFonts w:ascii="Arial" w:hAnsi="Arial" w:cs="Arial"/>
          <w:sz w:val="22"/>
          <w:szCs w:val="22"/>
        </w:rPr>
        <w:t>SWOT Analysis</w:t>
      </w:r>
      <w:bookmarkEnd w:id="12"/>
    </w:p>
    <w:p w14:paraId="11296DA4" w14:textId="77777777" w:rsidR="00F0401E" w:rsidRPr="00272682" w:rsidRDefault="00F0401E" w:rsidP="00F0401E">
      <w:pPr>
        <w:rPr>
          <w:rFonts w:ascii="Arial" w:hAnsi="Arial" w:cs="Arial"/>
          <w:b/>
          <w:bCs/>
          <w:sz w:val="22"/>
        </w:rPr>
      </w:pPr>
      <w:r w:rsidRPr="00272682">
        <w:rPr>
          <w:rFonts w:ascii="Arial" w:hAnsi="Arial" w:cs="Arial"/>
          <w:b/>
          <w:bCs/>
          <w:sz w:val="22"/>
        </w:rPr>
        <w:t>Strengths:</w:t>
      </w:r>
    </w:p>
    <w:p w14:paraId="7D5FEC0A" w14:textId="77777777" w:rsidR="00F0401E" w:rsidRPr="00272682" w:rsidRDefault="00F0401E" w:rsidP="00F0401E">
      <w:pPr>
        <w:rPr>
          <w:rFonts w:ascii="Arial" w:hAnsi="Arial" w:cs="Arial"/>
          <w:sz w:val="22"/>
        </w:rPr>
      </w:pPr>
      <w:r w:rsidRPr="00272682">
        <w:rPr>
          <w:rFonts w:ascii="Arial" w:hAnsi="Arial" w:cs="Arial"/>
          <w:sz w:val="22"/>
        </w:rPr>
        <w:t>The Green Gears founders are multitalented. The organization can make better decisions and simplify procedures with three young entrepreneurs in marketing, operations, and finance. Collaboration cuts costs and improves market and consumer responsiveness. The founders' experience may lessen the company's dependence on outside professionals, improving financial stability.</w:t>
      </w:r>
    </w:p>
    <w:p w14:paraId="63EF3610" w14:textId="77777777" w:rsidR="00F0401E" w:rsidRPr="00272682" w:rsidRDefault="00F0401E" w:rsidP="00F0401E">
      <w:pPr>
        <w:rPr>
          <w:rFonts w:ascii="Arial" w:hAnsi="Arial" w:cs="Arial"/>
          <w:sz w:val="22"/>
        </w:rPr>
      </w:pPr>
      <w:r w:rsidRPr="00272682">
        <w:rPr>
          <w:rFonts w:ascii="Arial" w:hAnsi="Arial" w:cs="Arial"/>
          <w:sz w:val="22"/>
        </w:rPr>
        <w:t>Quality repair services from a committed team of skilled bicycle repair experts working in-house are one of the company's main strengths. Well-run repair services may also upsell bicycle components and accessories, boosting income</w:t>
      </w:r>
      <w:r w:rsidR="00D5562B" w:rsidRPr="00272682">
        <w:rPr>
          <w:rFonts w:ascii="Arial" w:hAnsi="Arial" w:cs="Arial"/>
          <w:sz w:val="22"/>
        </w:rPr>
        <w:t xml:space="preserve"> (Wilson et al., 2021)</w:t>
      </w:r>
      <w:r w:rsidRPr="00272682">
        <w:rPr>
          <w:rFonts w:ascii="Arial" w:hAnsi="Arial" w:cs="Arial"/>
          <w:sz w:val="22"/>
        </w:rPr>
        <w:t>. With Lampeter's increasing cycling community, Green Gears' location is advantageous</w:t>
      </w:r>
      <w:r w:rsidR="000F2A30" w:rsidRPr="00272682">
        <w:rPr>
          <w:rFonts w:ascii="Arial" w:hAnsi="Arial" w:cs="Arial"/>
          <w:sz w:val="22"/>
        </w:rPr>
        <w:t xml:space="preserve"> (</w:t>
      </w:r>
      <w:proofErr w:type="spellStart"/>
      <w:r w:rsidR="000F2A30" w:rsidRPr="00272682">
        <w:rPr>
          <w:rFonts w:ascii="Arial" w:hAnsi="Arial" w:cs="Arial"/>
          <w:sz w:val="22"/>
        </w:rPr>
        <w:t>RouteYou</w:t>
      </w:r>
      <w:proofErr w:type="spellEnd"/>
      <w:r w:rsidR="000F2A30" w:rsidRPr="00272682">
        <w:rPr>
          <w:rFonts w:ascii="Arial" w:hAnsi="Arial" w:cs="Arial"/>
          <w:sz w:val="22"/>
        </w:rPr>
        <w:t>, 2023)</w:t>
      </w:r>
      <w:r w:rsidRPr="00272682">
        <w:rPr>
          <w:rFonts w:ascii="Arial" w:hAnsi="Arial" w:cs="Arial"/>
          <w:sz w:val="22"/>
        </w:rPr>
        <w:t xml:space="preserve">. Being extensively involved in this community can help the organization generate enduring connections and loyal customers. </w:t>
      </w:r>
      <w:r w:rsidR="000F2A30" w:rsidRPr="00272682">
        <w:rPr>
          <w:rFonts w:ascii="Arial" w:hAnsi="Arial" w:cs="Arial"/>
          <w:sz w:val="22"/>
        </w:rPr>
        <w:t xml:space="preserve"> </w:t>
      </w:r>
    </w:p>
    <w:p w14:paraId="6AF9FC85" w14:textId="77777777" w:rsidR="00F0401E" w:rsidRPr="00272682" w:rsidRDefault="00F0401E" w:rsidP="00F0401E">
      <w:pPr>
        <w:rPr>
          <w:rFonts w:ascii="Arial" w:hAnsi="Arial" w:cs="Arial"/>
          <w:sz w:val="22"/>
        </w:rPr>
      </w:pPr>
      <w:r w:rsidRPr="00272682">
        <w:rPr>
          <w:rFonts w:ascii="Arial" w:hAnsi="Arial" w:cs="Arial"/>
          <w:sz w:val="22"/>
        </w:rPr>
        <w:lastRenderedPageBreak/>
        <w:t> </w:t>
      </w:r>
    </w:p>
    <w:p w14:paraId="13596C10" w14:textId="77777777" w:rsidR="00F0401E" w:rsidRPr="00272682" w:rsidRDefault="00F0401E" w:rsidP="00F0401E">
      <w:pPr>
        <w:rPr>
          <w:rFonts w:ascii="Arial" w:hAnsi="Arial" w:cs="Arial"/>
          <w:b/>
          <w:bCs/>
          <w:sz w:val="22"/>
        </w:rPr>
      </w:pPr>
      <w:r w:rsidRPr="00272682">
        <w:rPr>
          <w:rFonts w:ascii="Arial" w:hAnsi="Arial" w:cs="Arial"/>
          <w:b/>
          <w:bCs/>
          <w:sz w:val="22"/>
        </w:rPr>
        <w:t>Weaknesses:</w:t>
      </w:r>
    </w:p>
    <w:p w14:paraId="68934B19" w14:textId="01E443F2" w:rsidR="00F0401E" w:rsidRPr="00272682" w:rsidRDefault="00F0401E" w:rsidP="00F0401E">
      <w:pPr>
        <w:rPr>
          <w:rFonts w:ascii="Arial" w:hAnsi="Arial" w:cs="Arial"/>
          <w:sz w:val="22"/>
        </w:rPr>
      </w:pPr>
      <w:r w:rsidRPr="00272682">
        <w:rPr>
          <w:rFonts w:ascii="Arial" w:hAnsi="Arial" w:cs="Arial"/>
          <w:sz w:val="22"/>
        </w:rPr>
        <w:t>Initial funding constraints impose limitations on Green Gears. The £25,000 maximum beginning budget may limit inventory variety and volume, limiting product offers and competitiveness. Additionally, the limited marketing budget might hinder brand awareness and consumer acquisition. Smart financial management and imaginative resource management are needed to overcome these financial limits</w:t>
      </w:r>
      <w:r w:rsidR="000F2A30" w:rsidRPr="00272682">
        <w:rPr>
          <w:rFonts w:ascii="Arial" w:hAnsi="Arial" w:cs="Arial"/>
          <w:sz w:val="22"/>
        </w:rPr>
        <w:t xml:space="preserve"> (Engemann, 2018)</w:t>
      </w:r>
      <w:r w:rsidRPr="00272682">
        <w:rPr>
          <w:rFonts w:ascii="Arial" w:hAnsi="Arial" w:cs="Arial"/>
          <w:sz w:val="22"/>
        </w:rPr>
        <w:t xml:space="preserve">. As a newcomer, Green Gears has brand awareness issues. Establishing trust and credibility among consumers who </w:t>
      </w:r>
      <w:r w:rsidR="00F87F87" w:rsidRPr="00272682">
        <w:rPr>
          <w:rFonts w:ascii="Arial" w:hAnsi="Arial" w:cs="Arial"/>
          <w:sz w:val="22"/>
        </w:rPr>
        <w:t>favour</w:t>
      </w:r>
      <w:r w:rsidRPr="00272682">
        <w:rPr>
          <w:rFonts w:ascii="Arial" w:hAnsi="Arial" w:cs="Arial"/>
          <w:sz w:val="22"/>
        </w:rPr>
        <w:t xml:space="preserve"> well-known businesses requires continual marketing and customer involvement. </w:t>
      </w:r>
      <w:r w:rsidR="000F2A30" w:rsidRPr="00272682">
        <w:rPr>
          <w:rFonts w:ascii="Arial" w:hAnsi="Arial" w:cs="Arial"/>
          <w:sz w:val="22"/>
        </w:rPr>
        <w:t>The firm</w:t>
      </w:r>
      <w:r w:rsidRPr="00272682">
        <w:rPr>
          <w:rFonts w:ascii="Arial" w:hAnsi="Arial" w:cs="Arial"/>
          <w:sz w:val="22"/>
        </w:rPr>
        <w:t xml:space="preserve"> must invest heavily in brand awareness and product and service quality to overcome this problem.</w:t>
      </w:r>
    </w:p>
    <w:p w14:paraId="75B4DB24" w14:textId="77777777" w:rsidR="00F0401E" w:rsidRPr="00272682" w:rsidRDefault="00F0401E" w:rsidP="00F0401E">
      <w:pPr>
        <w:rPr>
          <w:rFonts w:ascii="Arial" w:hAnsi="Arial" w:cs="Arial"/>
          <w:sz w:val="22"/>
        </w:rPr>
      </w:pPr>
      <w:r w:rsidRPr="00272682">
        <w:rPr>
          <w:rFonts w:ascii="Arial" w:hAnsi="Arial" w:cs="Arial"/>
          <w:sz w:val="22"/>
        </w:rPr>
        <w:t> </w:t>
      </w:r>
    </w:p>
    <w:p w14:paraId="3647E4D9" w14:textId="77777777" w:rsidR="00F0401E" w:rsidRPr="00272682" w:rsidRDefault="00F0401E" w:rsidP="00F0401E">
      <w:pPr>
        <w:rPr>
          <w:rFonts w:ascii="Arial" w:hAnsi="Arial" w:cs="Arial"/>
          <w:b/>
          <w:bCs/>
          <w:sz w:val="22"/>
        </w:rPr>
      </w:pPr>
      <w:r w:rsidRPr="00272682">
        <w:rPr>
          <w:rFonts w:ascii="Arial" w:hAnsi="Arial" w:cs="Arial"/>
          <w:b/>
          <w:bCs/>
          <w:sz w:val="22"/>
        </w:rPr>
        <w:t>Opportunities:</w:t>
      </w:r>
    </w:p>
    <w:p w14:paraId="7F231A8A" w14:textId="77777777" w:rsidR="00F0401E" w:rsidRPr="00272682" w:rsidRDefault="00F0401E" w:rsidP="00F0401E">
      <w:pPr>
        <w:rPr>
          <w:rFonts w:ascii="Arial" w:hAnsi="Arial" w:cs="Arial"/>
          <w:sz w:val="22"/>
        </w:rPr>
      </w:pPr>
      <w:r w:rsidRPr="00272682">
        <w:rPr>
          <w:rFonts w:ascii="Arial" w:hAnsi="Arial" w:cs="Arial"/>
          <w:sz w:val="22"/>
        </w:rPr>
        <w:t xml:space="preserve">Green Gears may capitalize on the increased popularity of cycling as an environmentally friendly means of transportation. The firm may tap into a market for eco-friendly, affordable commuting as the UK government promotes sustainable mobility. </w:t>
      </w:r>
      <w:r w:rsidR="006C2EB3" w:rsidRPr="00272682">
        <w:rPr>
          <w:rFonts w:ascii="Arial" w:hAnsi="Arial" w:cs="Arial"/>
          <w:sz w:val="22"/>
        </w:rPr>
        <w:t xml:space="preserve">The UK bike sales market was worth £1.25 billion in 2021 (Mintel Store, 2023). </w:t>
      </w:r>
      <w:r w:rsidRPr="00272682">
        <w:rPr>
          <w:rFonts w:ascii="Arial" w:hAnsi="Arial" w:cs="Arial"/>
          <w:sz w:val="22"/>
        </w:rPr>
        <w:t>As cycling becomes more popular, businesses may provide clients who want high-quality bicycle components and services that match their lifestyle. Green Gears may gain loyal customers by engaging with Lampeter's cycling community. The firm may promote community and loyalty via events, seminars, and sponsorships. Positive local encounters may boost brand awareness and credibility via word-of-mouth marketing. This participation supports the company's community-focused mission. Having a well-optimized website and active social media accounts will help Green Gears reach more people. By offering e-commerce, the organization may reach clients throughout the UK. E-commerce is changing and convenient, therefore this digital market development makes sense.</w:t>
      </w:r>
    </w:p>
    <w:p w14:paraId="00BE2BCE" w14:textId="77777777" w:rsidR="00F0401E" w:rsidRPr="00272682" w:rsidRDefault="00F0401E" w:rsidP="00F0401E">
      <w:pPr>
        <w:rPr>
          <w:rFonts w:ascii="Arial" w:hAnsi="Arial" w:cs="Arial"/>
          <w:sz w:val="22"/>
        </w:rPr>
      </w:pPr>
      <w:r w:rsidRPr="00272682">
        <w:rPr>
          <w:rFonts w:ascii="Arial" w:hAnsi="Arial" w:cs="Arial"/>
          <w:sz w:val="22"/>
        </w:rPr>
        <w:t> </w:t>
      </w:r>
    </w:p>
    <w:p w14:paraId="1AA32121" w14:textId="77777777" w:rsidR="00F0401E" w:rsidRPr="00272682" w:rsidRDefault="00F0401E" w:rsidP="00F0401E">
      <w:pPr>
        <w:rPr>
          <w:rFonts w:ascii="Arial" w:hAnsi="Arial" w:cs="Arial"/>
          <w:b/>
          <w:bCs/>
          <w:sz w:val="22"/>
        </w:rPr>
      </w:pPr>
      <w:r w:rsidRPr="00272682">
        <w:rPr>
          <w:rFonts w:ascii="Arial" w:hAnsi="Arial" w:cs="Arial"/>
          <w:b/>
          <w:bCs/>
          <w:sz w:val="22"/>
        </w:rPr>
        <w:t>Threats:</w:t>
      </w:r>
    </w:p>
    <w:p w14:paraId="7F3AB7AB" w14:textId="0CC8B592" w:rsidR="00F0401E" w:rsidRPr="00272682" w:rsidRDefault="00F0401E" w:rsidP="00F0401E">
      <w:pPr>
        <w:rPr>
          <w:rFonts w:ascii="Arial" w:hAnsi="Arial" w:cs="Arial"/>
          <w:sz w:val="22"/>
        </w:rPr>
      </w:pPr>
      <w:r w:rsidRPr="00272682">
        <w:rPr>
          <w:rFonts w:ascii="Arial" w:hAnsi="Arial" w:cs="Arial"/>
          <w:sz w:val="22"/>
        </w:rPr>
        <w:t xml:space="preserve">Economic downturns may hurt Green Gears' profits. In such times, people spend less on non-essentials like bicycle merchandise and maintenance. Price wars may increase during economic downturns, putting strain on the company's profit margins. Bike stores, e-commerce companies, and maintenance </w:t>
      </w:r>
      <w:r w:rsidR="00F87F87" w:rsidRPr="00272682">
        <w:rPr>
          <w:rFonts w:ascii="Arial" w:hAnsi="Arial" w:cs="Arial"/>
          <w:sz w:val="22"/>
        </w:rPr>
        <w:t>centres</w:t>
      </w:r>
      <w:r w:rsidRPr="00272682">
        <w:rPr>
          <w:rFonts w:ascii="Arial" w:hAnsi="Arial" w:cs="Arial"/>
          <w:sz w:val="22"/>
        </w:rPr>
        <w:t xml:space="preserve"> dominate the UK cycling business. Traditional and e-commerce rivals have a vast product selection and great brand awareness. In this competitive market, distinguishing Green Gears is difficult. Numerous competitors may force the firm to cut prices, affecting profit margins</w:t>
      </w:r>
      <w:r w:rsidR="000F2A30" w:rsidRPr="00272682">
        <w:rPr>
          <w:rFonts w:ascii="Arial" w:hAnsi="Arial" w:cs="Arial"/>
          <w:sz w:val="22"/>
        </w:rPr>
        <w:t xml:space="preserve"> (Engemann, 2018)</w:t>
      </w:r>
      <w:r w:rsidRPr="00272682">
        <w:rPr>
          <w:rFonts w:ascii="Arial" w:hAnsi="Arial" w:cs="Arial"/>
          <w:sz w:val="22"/>
        </w:rPr>
        <w:t xml:space="preserve">. Highly competitive markets demand strong market entrance and differentiation strategies. Changes in sustainability and eco-friendliness regulations might affect </w:t>
      </w:r>
      <w:r w:rsidR="000F2A30" w:rsidRPr="00272682">
        <w:rPr>
          <w:rFonts w:ascii="Arial" w:hAnsi="Arial" w:cs="Arial"/>
          <w:sz w:val="22"/>
        </w:rPr>
        <w:t>the company’s</w:t>
      </w:r>
      <w:r w:rsidRPr="00272682">
        <w:rPr>
          <w:rFonts w:ascii="Arial" w:hAnsi="Arial" w:cs="Arial"/>
          <w:sz w:val="22"/>
        </w:rPr>
        <w:t xml:space="preserve"> operations and need expensive </w:t>
      </w:r>
      <w:r w:rsidRPr="00272682">
        <w:rPr>
          <w:rFonts w:ascii="Arial" w:hAnsi="Arial" w:cs="Arial"/>
          <w:sz w:val="22"/>
        </w:rPr>
        <w:lastRenderedPageBreak/>
        <w:t>adaptations. Environmental rules may impact the firm, and import/export regulations may disrupt bicycle part and component acquisition, including supply chain interruptions.</w:t>
      </w:r>
    </w:p>
    <w:p w14:paraId="0AA507CF" w14:textId="4FE6977E" w:rsidR="00F0401E" w:rsidRPr="00272682" w:rsidRDefault="00F0401E" w:rsidP="00F0401E">
      <w:pPr>
        <w:rPr>
          <w:rFonts w:ascii="Arial" w:hAnsi="Arial" w:cs="Arial"/>
          <w:b/>
          <w:bCs/>
          <w:sz w:val="22"/>
        </w:rPr>
      </w:pPr>
      <w:r w:rsidRPr="00272682">
        <w:rPr>
          <w:rFonts w:ascii="Arial" w:hAnsi="Arial" w:cs="Arial"/>
          <w:sz w:val="22"/>
        </w:rPr>
        <w:t xml:space="preserve">Pandemics and health crises </w:t>
      </w:r>
      <w:r w:rsidR="000F2A30" w:rsidRPr="00272682">
        <w:rPr>
          <w:rFonts w:ascii="Arial" w:hAnsi="Arial" w:cs="Arial"/>
          <w:sz w:val="22"/>
        </w:rPr>
        <w:t xml:space="preserve">like Covid-19 </w:t>
      </w:r>
      <w:r w:rsidRPr="00272682">
        <w:rPr>
          <w:rFonts w:ascii="Arial" w:hAnsi="Arial" w:cs="Arial"/>
          <w:sz w:val="22"/>
        </w:rPr>
        <w:t xml:space="preserve">can also threaten firm operations. </w:t>
      </w:r>
      <w:r w:rsidR="000F2A30" w:rsidRPr="00272682">
        <w:rPr>
          <w:rFonts w:ascii="Arial" w:hAnsi="Arial" w:cs="Arial"/>
          <w:sz w:val="22"/>
        </w:rPr>
        <w:t>Such f</w:t>
      </w:r>
      <w:r w:rsidRPr="00272682">
        <w:rPr>
          <w:rFonts w:ascii="Arial" w:hAnsi="Arial" w:cs="Arial"/>
          <w:sz w:val="22"/>
        </w:rPr>
        <w:t>uture or ongoing health issues may interrupt sales, repairs, and customer contacts</w:t>
      </w:r>
      <w:r w:rsidR="000F2A30" w:rsidRPr="00272682">
        <w:rPr>
          <w:rFonts w:ascii="Arial" w:hAnsi="Arial" w:cs="Arial"/>
          <w:sz w:val="22"/>
        </w:rPr>
        <w:t xml:space="preserve"> (Ziolo, 2021)</w:t>
      </w:r>
      <w:r w:rsidRPr="00272682">
        <w:rPr>
          <w:rFonts w:ascii="Arial" w:hAnsi="Arial" w:cs="Arial"/>
          <w:sz w:val="22"/>
        </w:rPr>
        <w:t xml:space="preserve">. Consumer </w:t>
      </w:r>
      <w:r w:rsidR="00F87F87" w:rsidRPr="00272682">
        <w:rPr>
          <w:rFonts w:ascii="Arial" w:hAnsi="Arial" w:cs="Arial"/>
          <w:sz w:val="22"/>
        </w:rPr>
        <w:t>behaviour</w:t>
      </w:r>
      <w:r w:rsidRPr="00272682">
        <w:rPr>
          <w:rFonts w:ascii="Arial" w:hAnsi="Arial" w:cs="Arial"/>
          <w:sz w:val="22"/>
        </w:rPr>
        <w:t xml:space="preserve"> during crises, such as lower outdoor activity, might alter bicycle product and service demand, reducing Green Gears' income and profitability.</w:t>
      </w:r>
      <w:r w:rsidRPr="00272682">
        <w:rPr>
          <w:rFonts w:ascii="Arial" w:hAnsi="Arial" w:cs="Arial"/>
          <w:b/>
          <w:bCs/>
          <w:sz w:val="22"/>
        </w:rPr>
        <w:t> </w:t>
      </w:r>
    </w:p>
    <w:p w14:paraId="7829429F" w14:textId="77777777" w:rsidR="000F2A30" w:rsidRPr="00272682" w:rsidRDefault="00B10729" w:rsidP="000F2A30">
      <w:pPr>
        <w:keepNext/>
        <w:jc w:val="center"/>
        <w:rPr>
          <w:rFonts w:ascii="Arial" w:hAnsi="Arial" w:cs="Arial"/>
          <w:color w:val="000000" w:themeColor="text1"/>
          <w:sz w:val="22"/>
        </w:rPr>
      </w:pPr>
      <w:r w:rsidRPr="00272682">
        <w:rPr>
          <w:rFonts w:ascii="Arial" w:hAnsi="Arial" w:cs="Arial"/>
          <w:noProof/>
          <w:color w:val="000000" w:themeColor="text1"/>
          <w:sz w:val="22"/>
          <w:lang w:eastAsia="en-GB" w:bidi="bn-IN"/>
        </w:rPr>
        <w:drawing>
          <wp:inline distT="0" distB="0" distL="0" distR="0" wp14:anchorId="530D4365" wp14:editId="3EDF6690">
            <wp:extent cx="4309697" cy="4309697"/>
            <wp:effectExtent l="0" t="0" r="0" b="0"/>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10"/>
                    <a:stretch>
                      <a:fillRect/>
                    </a:stretch>
                  </pic:blipFill>
                  <pic:spPr>
                    <a:xfrm>
                      <a:off x="0" y="0"/>
                      <a:ext cx="4311781" cy="4311781"/>
                    </a:xfrm>
                    <a:prstGeom prst="rect">
                      <a:avLst/>
                    </a:prstGeom>
                  </pic:spPr>
                </pic:pic>
              </a:graphicData>
            </a:graphic>
          </wp:inline>
        </w:drawing>
      </w:r>
    </w:p>
    <w:p w14:paraId="61EDD754" w14:textId="77777777" w:rsidR="00B10729" w:rsidRPr="00272682" w:rsidRDefault="000F2A30" w:rsidP="000F2A30">
      <w:pPr>
        <w:pStyle w:val="Caption"/>
        <w:jc w:val="center"/>
        <w:rPr>
          <w:rFonts w:ascii="Arial" w:hAnsi="Arial" w:cs="Arial"/>
          <w:color w:val="000000" w:themeColor="text1"/>
          <w:sz w:val="22"/>
          <w:szCs w:val="22"/>
        </w:rPr>
      </w:pPr>
      <w:bookmarkStart w:id="13" w:name="_Toc148565624"/>
      <w:r w:rsidRPr="00272682">
        <w:rPr>
          <w:rFonts w:ascii="Arial" w:hAnsi="Arial" w:cs="Arial"/>
          <w:color w:val="000000" w:themeColor="text1"/>
          <w:sz w:val="22"/>
          <w:szCs w:val="22"/>
        </w:rPr>
        <w:t xml:space="preserve">Figure </w:t>
      </w:r>
      <w:r w:rsidRPr="00272682">
        <w:rPr>
          <w:rFonts w:ascii="Arial" w:hAnsi="Arial" w:cs="Arial"/>
          <w:color w:val="000000" w:themeColor="text1"/>
          <w:sz w:val="22"/>
          <w:szCs w:val="22"/>
        </w:rPr>
        <w:fldChar w:fldCharType="begin"/>
      </w:r>
      <w:r w:rsidRPr="00272682">
        <w:rPr>
          <w:rFonts w:ascii="Arial" w:hAnsi="Arial" w:cs="Arial"/>
          <w:color w:val="000000" w:themeColor="text1"/>
          <w:sz w:val="22"/>
          <w:szCs w:val="22"/>
        </w:rPr>
        <w:instrText xml:space="preserve"> SEQ Figure \* ARABIC </w:instrText>
      </w:r>
      <w:r w:rsidRPr="00272682">
        <w:rPr>
          <w:rFonts w:ascii="Arial" w:hAnsi="Arial" w:cs="Arial"/>
          <w:color w:val="000000" w:themeColor="text1"/>
          <w:sz w:val="22"/>
          <w:szCs w:val="22"/>
        </w:rPr>
        <w:fldChar w:fldCharType="separate"/>
      </w:r>
      <w:r w:rsidR="00716AED" w:rsidRPr="00272682">
        <w:rPr>
          <w:rFonts w:ascii="Arial" w:hAnsi="Arial" w:cs="Arial"/>
          <w:noProof/>
          <w:color w:val="000000" w:themeColor="text1"/>
          <w:sz w:val="22"/>
          <w:szCs w:val="22"/>
        </w:rPr>
        <w:t>3</w:t>
      </w:r>
      <w:r w:rsidRPr="00272682">
        <w:rPr>
          <w:rFonts w:ascii="Arial" w:hAnsi="Arial" w:cs="Arial"/>
          <w:color w:val="000000" w:themeColor="text1"/>
          <w:sz w:val="22"/>
          <w:szCs w:val="22"/>
        </w:rPr>
        <w:fldChar w:fldCharType="end"/>
      </w:r>
      <w:r w:rsidRPr="00272682">
        <w:rPr>
          <w:rFonts w:ascii="Arial" w:hAnsi="Arial" w:cs="Arial"/>
          <w:color w:val="000000" w:themeColor="text1"/>
          <w:sz w:val="22"/>
          <w:szCs w:val="22"/>
          <w:lang w:val="en-US"/>
        </w:rPr>
        <w:t>.SWOT Analysis (Self Made)</w:t>
      </w:r>
      <w:bookmarkEnd w:id="13"/>
    </w:p>
    <w:p w14:paraId="7C6A9E3C" w14:textId="77777777" w:rsidR="00B10729" w:rsidRPr="00272682" w:rsidRDefault="00B10729">
      <w:pPr>
        <w:spacing w:after="160" w:line="259" w:lineRule="auto"/>
        <w:jc w:val="left"/>
        <w:rPr>
          <w:rFonts w:ascii="Arial" w:eastAsiaTheme="majorEastAsia" w:hAnsi="Arial" w:cs="Arial"/>
          <w:b/>
          <w:color w:val="000000" w:themeColor="text1"/>
          <w:sz w:val="22"/>
        </w:rPr>
      </w:pPr>
      <w:r w:rsidRPr="00272682">
        <w:rPr>
          <w:rFonts w:ascii="Arial" w:hAnsi="Arial" w:cs="Arial"/>
          <w:sz w:val="22"/>
        </w:rPr>
        <w:br w:type="page"/>
      </w:r>
    </w:p>
    <w:p w14:paraId="21455324" w14:textId="77777777" w:rsidR="00F0401E" w:rsidRPr="00272682" w:rsidRDefault="00F0401E" w:rsidP="00F0401E">
      <w:pPr>
        <w:pStyle w:val="Heading1"/>
        <w:rPr>
          <w:rFonts w:ascii="Arial" w:hAnsi="Arial" w:cs="Arial"/>
          <w:sz w:val="22"/>
          <w:szCs w:val="22"/>
        </w:rPr>
      </w:pPr>
      <w:bookmarkStart w:id="14" w:name="_Toc148560854"/>
      <w:r w:rsidRPr="00272682">
        <w:rPr>
          <w:rFonts w:ascii="Arial" w:hAnsi="Arial" w:cs="Arial"/>
          <w:sz w:val="22"/>
          <w:szCs w:val="22"/>
        </w:rPr>
        <w:lastRenderedPageBreak/>
        <w:t>Application of Marketing 4Ps</w:t>
      </w:r>
      <w:bookmarkEnd w:id="14"/>
    </w:p>
    <w:p w14:paraId="7B9362EB" w14:textId="77777777" w:rsidR="00F0401E" w:rsidRPr="00272682" w:rsidRDefault="00F0401E" w:rsidP="00F0401E">
      <w:pPr>
        <w:rPr>
          <w:rFonts w:ascii="Arial" w:hAnsi="Arial" w:cs="Arial"/>
          <w:sz w:val="22"/>
        </w:rPr>
      </w:pPr>
      <w:r w:rsidRPr="00272682">
        <w:rPr>
          <w:rFonts w:ascii="Arial" w:hAnsi="Arial" w:cs="Arial"/>
          <w:sz w:val="22"/>
        </w:rPr>
        <w:t>Green Gears will carefully use the 4Ps of marketing—Product, Price, Place, and Promotion—to establish itself as a trusted bicycle parts and repair brand in the UK.</w:t>
      </w:r>
    </w:p>
    <w:p w14:paraId="6046BF37" w14:textId="77777777" w:rsidR="00F0401E" w:rsidRPr="00272682" w:rsidRDefault="00F0401E" w:rsidP="00F0401E">
      <w:pPr>
        <w:pStyle w:val="Heading2"/>
        <w:rPr>
          <w:rFonts w:ascii="Arial" w:hAnsi="Arial" w:cs="Arial"/>
          <w:sz w:val="22"/>
          <w:szCs w:val="22"/>
        </w:rPr>
      </w:pPr>
      <w:bookmarkStart w:id="15" w:name="_Toc148560855"/>
      <w:r w:rsidRPr="00272682">
        <w:rPr>
          <w:rFonts w:ascii="Arial" w:hAnsi="Arial" w:cs="Arial"/>
          <w:sz w:val="22"/>
          <w:szCs w:val="22"/>
        </w:rPr>
        <w:t>Product</w:t>
      </w:r>
      <w:bookmarkEnd w:id="15"/>
    </w:p>
    <w:p w14:paraId="152285E9" w14:textId="77777777" w:rsidR="00F0401E" w:rsidRPr="00272682" w:rsidRDefault="00F0401E" w:rsidP="00F0401E">
      <w:pPr>
        <w:rPr>
          <w:rFonts w:ascii="Arial" w:hAnsi="Arial" w:cs="Arial"/>
          <w:sz w:val="22"/>
        </w:rPr>
      </w:pPr>
      <w:r w:rsidRPr="00272682">
        <w:rPr>
          <w:rFonts w:ascii="Arial" w:hAnsi="Arial" w:cs="Arial"/>
          <w:sz w:val="22"/>
        </w:rPr>
        <w:t xml:space="preserve">Green Gears will sell a variety of bicycle items, parts, and repairs with an emphasis on quality, sustainability, and customer pleasure. Gears, chains, brakes, tires, and accessories are among the company's products. Every product will be chosen for durability, eco-friendliness, and performance. To stand out, </w:t>
      </w:r>
      <w:r w:rsidR="000F2A30" w:rsidRPr="00272682">
        <w:rPr>
          <w:rFonts w:ascii="Arial" w:hAnsi="Arial" w:cs="Arial"/>
          <w:sz w:val="22"/>
        </w:rPr>
        <w:t>the company</w:t>
      </w:r>
      <w:r w:rsidRPr="00272682">
        <w:rPr>
          <w:rFonts w:ascii="Arial" w:hAnsi="Arial" w:cs="Arial"/>
          <w:sz w:val="22"/>
        </w:rPr>
        <w:t xml:space="preserve"> will highlight distinctive, high-quality products. All items will come from sustainable producers. This eco-friendly approach will match customer tastes and boost the brand. The in-house team of mechanics at Green Gears will perform high-quality servicing and repairs</w:t>
      </w:r>
      <w:r w:rsidR="006C2EB3" w:rsidRPr="00272682">
        <w:rPr>
          <w:rFonts w:ascii="Arial" w:hAnsi="Arial" w:cs="Arial"/>
          <w:sz w:val="22"/>
        </w:rPr>
        <w:t xml:space="preserve"> (Mari, 2020)</w:t>
      </w:r>
      <w:r w:rsidRPr="00272682">
        <w:rPr>
          <w:rFonts w:ascii="Arial" w:hAnsi="Arial" w:cs="Arial"/>
          <w:sz w:val="22"/>
        </w:rPr>
        <w:t>. The repair business will employ high-quality components and provide a variety of services, from simple tune-ups to complete overhauls, to ensure clients get excellent service and proper bicycle maintenance. To meet consumer demands, the manufacturer may let customers customize their bikes with a choice of components and additional features.</w:t>
      </w:r>
    </w:p>
    <w:p w14:paraId="687808D2" w14:textId="77777777" w:rsidR="00F0401E" w:rsidRPr="00272682" w:rsidRDefault="00F0401E" w:rsidP="00F0401E">
      <w:pPr>
        <w:rPr>
          <w:rFonts w:ascii="Arial" w:hAnsi="Arial" w:cs="Arial"/>
          <w:sz w:val="22"/>
        </w:rPr>
      </w:pPr>
      <w:r w:rsidRPr="00272682">
        <w:rPr>
          <w:rFonts w:ascii="Arial" w:hAnsi="Arial" w:cs="Arial"/>
          <w:sz w:val="22"/>
        </w:rPr>
        <w:t> </w:t>
      </w:r>
    </w:p>
    <w:p w14:paraId="5FF73D93" w14:textId="77777777" w:rsidR="00F0401E" w:rsidRPr="00272682" w:rsidRDefault="00F0401E" w:rsidP="00F0401E">
      <w:pPr>
        <w:pStyle w:val="Heading2"/>
        <w:rPr>
          <w:rFonts w:ascii="Arial" w:hAnsi="Arial" w:cs="Arial"/>
          <w:sz w:val="22"/>
          <w:szCs w:val="22"/>
        </w:rPr>
      </w:pPr>
      <w:bookmarkStart w:id="16" w:name="_Toc148560856"/>
      <w:r w:rsidRPr="00272682">
        <w:rPr>
          <w:rFonts w:ascii="Arial" w:hAnsi="Arial" w:cs="Arial"/>
          <w:sz w:val="22"/>
          <w:szCs w:val="22"/>
        </w:rPr>
        <w:t>Price</w:t>
      </w:r>
      <w:bookmarkEnd w:id="16"/>
    </w:p>
    <w:p w14:paraId="2B020FB6" w14:textId="77777777" w:rsidR="00F0401E" w:rsidRPr="00272682" w:rsidRDefault="00F0401E" w:rsidP="00F0401E">
      <w:pPr>
        <w:rPr>
          <w:rFonts w:ascii="Arial" w:hAnsi="Arial" w:cs="Arial"/>
          <w:sz w:val="22"/>
        </w:rPr>
      </w:pPr>
      <w:r w:rsidRPr="00272682">
        <w:rPr>
          <w:rFonts w:ascii="Arial" w:hAnsi="Arial" w:cs="Arial"/>
          <w:sz w:val="22"/>
        </w:rPr>
        <w:t xml:space="preserve">To stay profitable, Green Gears will offer competitive prices. Low prices and high-quality items are important to the organization. Based on local market rates and rival pricing, the firm will price its goods and services competitively. Green Gears will ensure fair pricing for professional repair services to provide value for money. </w:t>
      </w:r>
      <w:r w:rsidR="000F2A30" w:rsidRPr="00272682">
        <w:rPr>
          <w:rFonts w:ascii="Arial" w:hAnsi="Arial" w:cs="Arial"/>
          <w:sz w:val="22"/>
        </w:rPr>
        <w:t>The company</w:t>
      </w:r>
      <w:r w:rsidRPr="00272682">
        <w:rPr>
          <w:rFonts w:ascii="Arial" w:hAnsi="Arial" w:cs="Arial"/>
          <w:sz w:val="22"/>
        </w:rPr>
        <w:t xml:space="preserve"> may provide subsidized periodic maintenance packages to promote customer loyalty</w:t>
      </w:r>
      <w:r w:rsidR="000F2A30" w:rsidRPr="00272682">
        <w:rPr>
          <w:rFonts w:ascii="Arial" w:hAnsi="Arial" w:cs="Arial"/>
          <w:sz w:val="22"/>
        </w:rPr>
        <w:t xml:space="preserve"> (</w:t>
      </w:r>
      <w:proofErr w:type="spellStart"/>
      <w:r w:rsidR="000F2A30" w:rsidRPr="00272682">
        <w:rPr>
          <w:rFonts w:ascii="Arial" w:hAnsi="Arial" w:cs="Arial"/>
          <w:sz w:val="22"/>
        </w:rPr>
        <w:t>Hinterhuber</w:t>
      </w:r>
      <w:proofErr w:type="spellEnd"/>
      <w:r w:rsidR="000F2A30" w:rsidRPr="00272682">
        <w:rPr>
          <w:rFonts w:ascii="Arial" w:hAnsi="Arial" w:cs="Arial"/>
          <w:sz w:val="22"/>
        </w:rPr>
        <w:t xml:space="preserve"> and </w:t>
      </w:r>
      <w:proofErr w:type="spellStart"/>
      <w:r w:rsidR="000F2A30" w:rsidRPr="00272682">
        <w:rPr>
          <w:rFonts w:ascii="Arial" w:hAnsi="Arial" w:cs="Arial"/>
          <w:sz w:val="22"/>
        </w:rPr>
        <w:t>Liozu</w:t>
      </w:r>
      <w:proofErr w:type="spellEnd"/>
      <w:r w:rsidR="000F2A30" w:rsidRPr="00272682">
        <w:rPr>
          <w:rFonts w:ascii="Arial" w:hAnsi="Arial" w:cs="Arial"/>
          <w:sz w:val="22"/>
        </w:rPr>
        <w:t>, 2019)</w:t>
      </w:r>
      <w:r w:rsidRPr="00272682">
        <w:rPr>
          <w:rFonts w:ascii="Arial" w:hAnsi="Arial" w:cs="Arial"/>
          <w:sz w:val="22"/>
        </w:rPr>
        <w:t xml:space="preserve">. To retain clients, the corporation may execute promotional campaigns during seasonal discounts and special events. Discounts on bundled purchases (e.g., parts and repair services) may further encourage customer participation. </w:t>
      </w:r>
      <w:r w:rsidR="000F2A30" w:rsidRPr="00272682">
        <w:rPr>
          <w:rFonts w:ascii="Arial" w:hAnsi="Arial" w:cs="Arial"/>
          <w:sz w:val="22"/>
        </w:rPr>
        <w:t>The firm</w:t>
      </w:r>
      <w:r w:rsidRPr="00272682">
        <w:rPr>
          <w:rFonts w:ascii="Arial" w:hAnsi="Arial" w:cs="Arial"/>
          <w:sz w:val="22"/>
        </w:rPr>
        <w:t xml:space="preserve"> will demonstrate service and product price transparency. This approach fosters trust and avoids hidden expenses.</w:t>
      </w:r>
    </w:p>
    <w:p w14:paraId="092194C2" w14:textId="77777777" w:rsidR="00F0401E" w:rsidRPr="00272682" w:rsidRDefault="00F0401E" w:rsidP="00F0401E">
      <w:pPr>
        <w:rPr>
          <w:rFonts w:ascii="Arial" w:hAnsi="Arial" w:cs="Arial"/>
          <w:sz w:val="22"/>
        </w:rPr>
      </w:pPr>
      <w:r w:rsidRPr="00272682">
        <w:rPr>
          <w:rFonts w:ascii="Arial" w:hAnsi="Arial" w:cs="Arial"/>
          <w:sz w:val="22"/>
        </w:rPr>
        <w:t> </w:t>
      </w:r>
    </w:p>
    <w:p w14:paraId="68548F92" w14:textId="77777777" w:rsidR="00F0401E" w:rsidRPr="00272682" w:rsidRDefault="00F0401E" w:rsidP="00F0401E">
      <w:pPr>
        <w:pStyle w:val="Heading2"/>
        <w:rPr>
          <w:rFonts w:ascii="Arial" w:hAnsi="Arial" w:cs="Arial"/>
          <w:sz w:val="22"/>
          <w:szCs w:val="22"/>
        </w:rPr>
      </w:pPr>
      <w:bookmarkStart w:id="17" w:name="_Toc148560857"/>
      <w:r w:rsidRPr="00272682">
        <w:rPr>
          <w:rFonts w:ascii="Arial" w:hAnsi="Arial" w:cs="Arial"/>
          <w:sz w:val="22"/>
          <w:szCs w:val="22"/>
        </w:rPr>
        <w:t>Place</w:t>
      </w:r>
      <w:bookmarkEnd w:id="17"/>
    </w:p>
    <w:p w14:paraId="0F14BD9E" w14:textId="77777777" w:rsidR="00F0401E" w:rsidRPr="00272682" w:rsidRDefault="00F0401E" w:rsidP="00F0401E">
      <w:pPr>
        <w:rPr>
          <w:rFonts w:ascii="Arial" w:hAnsi="Arial" w:cs="Arial"/>
          <w:sz w:val="22"/>
        </w:rPr>
      </w:pPr>
      <w:r w:rsidRPr="00272682">
        <w:rPr>
          <w:rFonts w:ascii="Arial" w:hAnsi="Arial" w:cs="Arial"/>
          <w:sz w:val="22"/>
        </w:rPr>
        <w:t>For Green Gears to reach its target clientele, strategic location—both physical and online—is crucial. Drawing on Lampeter's increasing cycling community, the company's shop and repair facility will be advantageously positioned. Customers seeking parts and services will find the shop convenient. Green Gears will invest in a user-friendly e-commerce platform to expand its reach. Online sales will allow UK clients to access the product range and repair services</w:t>
      </w:r>
      <w:r w:rsidR="000F2A30" w:rsidRPr="00272682">
        <w:rPr>
          <w:rFonts w:ascii="Arial" w:hAnsi="Arial" w:cs="Arial"/>
          <w:sz w:val="22"/>
        </w:rPr>
        <w:t xml:space="preserve"> (</w:t>
      </w:r>
      <w:proofErr w:type="spellStart"/>
      <w:r w:rsidR="000F2A30" w:rsidRPr="00272682">
        <w:rPr>
          <w:rFonts w:ascii="Arial" w:hAnsi="Arial" w:cs="Arial"/>
          <w:sz w:val="22"/>
        </w:rPr>
        <w:t>Sindakis</w:t>
      </w:r>
      <w:proofErr w:type="spellEnd"/>
      <w:r w:rsidR="000F2A30" w:rsidRPr="00272682">
        <w:rPr>
          <w:rFonts w:ascii="Arial" w:hAnsi="Arial" w:cs="Arial"/>
          <w:sz w:val="22"/>
        </w:rPr>
        <w:t xml:space="preserve"> and Aggarwal, 2022)</w:t>
      </w:r>
      <w:r w:rsidRPr="00272682">
        <w:rPr>
          <w:rFonts w:ascii="Arial" w:hAnsi="Arial" w:cs="Arial"/>
          <w:sz w:val="22"/>
        </w:rPr>
        <w:t>. To assist consumers in finding information, making purchases, and asking questions, the firm will provide timely and professional customer care in-store and digitally.</w:t>
      </w:r>
    </w:p>
    <w:p w14:paraId="29BB0741" w14:textId="77777777" w:rsidR="00F0401E" w:rsidRPr="00272682" w:rsidRDefault="00F0401E" w:rsidP="00F0401E">
      <w:pPr>
        <w:pStyle w:val="Heading2"/>
        <w:rPr>
          <w:rFonts w:ascii="Arial" w:hAnsi="Arial" w:cs="Arial"/>
          <w:sz w:val="22"/>
          <w:szCs w:val="22"/>
        </w:rPr>
      </w:pPr>
      <w:bookmarkStart w:id="18" w:name="_Toc148560858"/>
      <w:r w:rsidRPr="00272682">
        <w:rPr>
          <w:rFonts w:ascii="Arial" w:hAnsi="Arial" w:cs="Arial"/>
          <w:sz w:val="22"/>
          <w:szCs w:val="22"/>
        </w:rPr>
        <w:lastRenderedPageBreak/>
        <w:t>Promotion</w:t>
      </w:r>
      <w:bookmarkEnd w:id="18"/>
    </w:p>
    <w:p w14:paraId="07120C94" w14:textId="77777777" w:rsidR="00260BD8" w:rsidRPr="00272682" w:rsidRDefault="00F0401E" w:rsidP="00F0401E">
      <w:pPr>
        <w:rPr>
          <w:rFonts w:ascii="Arial" w:hAnsi="Arial" w:cs="Arial"/>
          <w:sz w:val="22"/>
        </w:rPr>
      </w:pPr>
      <w:r w:rsidRPr="00272682">
        <w:rPr>
          <w:rFonts w:ascii="Arial" w:hAnsi="Arial" w:cs="Arial"/>
          <w:sz w:val="22"/>
        </w:rPr>
        <w:t xml:space="preserve">Green Gears will use multi-faceted marketing to generate brand recognition, acquire consumers, and retain them. The firm will use SEO, social media, and email marketing to expand its online presence and audience. </w:t>
      </w:r>
      <w:r w:rsidR="000F2A30" w:rsidRPr="00272682">
        <w:rPr>
          <w:rFonts w:ascii="Arial" w:hAnsi="Arial" w:cs="Arial"/>
          <w:sz w:val="22"/>
        </w:rPr>
        <w:t xml:space="preserve">Participating in local cycling events and collaborating with cycling groups can help establish a local client base (Kotler, 2019). </w:t>
      </w:r>
      <w:r w:rsidRPr="00272682">
        <w:rPr>
          <w:rFonts w:ascii="Arial" w:hAnsi="Arial" w:cs="Arial"/>
          <w:sz w:val="22"/>
        </w:rPr>
        <w:t>Green Gears will distribute fliers, attend community events, and work with local businesses. Building trust and credibility involves encouraging happy consumers to submit reviews and testimonials. So the firm will seek and promote good reviews. To appeal to the beliefs of eco-conscious customers, Green Gears will promote the eco-friendliness of its goods and services via advertising campaigns that focus on the company's sustainability efforts.</w:t>
      </w:r>
    </w:p>
    <w:p w14:paraId="5A793393" w14:textId="77777777" w:rsidR="00E83948" w:rsidRPr="00272682" w:rsidRDefault="00E83948">
      <w:pPr>
        <w:spacing w:after="160" w:line="259" w:lineRule="auto"/>
        <w:jc w:val="left"/>
        <w:rPr>
          <w:rFonts w:ascii="Arial" w:eastAsiaTheme="majorEastAsia" w:hAnsi="Arial" w:cs="Arial"/>
          <w:b/>
          <w:color w:val="000000" w:themeColor="text1"/>
          <w:sz w:val="22"/>
        </w:rPr>
      </w:pPr>
      <w:r w:rsidRPr="00272682">
        <w:rPr>
          <w:rFonts w:ascii="Arial" w:hAnsi="Arial" w:cs="Arial"/>
          <w:sz w:val="22"/>
        </w:rPr>
        <w:br w:type="page"/>
      </w:r>
    </w:p>
    <w:p w14:paraId="76BC75E0" w14:textId="77777777" w:rsidR="00E83948" w:rsidRPr="00272682" w:rsidRDefault="00E83948" w:rsidP="00E83948">
      <w:pPr>
        <w:pStyle w:val="Heading1"/>
        <w:rPr>
          <w:rFonts w:ascii="Arial" w:hAnsi="Arial" w:cs="Arial"/>
          <w:sz w:val="22"/>
          <w:szCs w:val="22"/>
        </w:rPr>
      </w:pPr>
      <w:bookmarkStart w:id="19" w:name="_Toc148560859"/>
      <w:r w:rsidRPr="00272682">
        <w:rPr>
          <w:rFonts w:ascii="Arial" w:hAnsi="Arial" w:cs="Arial"/>
          <w:sz w:val="22"/>
          <w:szCs w:val="22"/>
        </w:rPr>
        <w:lastRenderedPageBreak/>
        <w:t>Investment Budget Allocation</w:t>
      </w:r>
      <w:bookmarkEnd w:id="19"/>
    </w:p>
    <w:p w14:paraId="37030CA9" w14:textId="77777777" w:rsidR="00E83948" w:rsidRPr="00272682" w:rsidRDefault="00E83948" w:rsidP="00F0401E">
      <w:pPr>
        <w:rPr>
          <w:rFonts w:ascii="Arial" w:hAnsi="Arial" w:cs="Arial"/>
          <w:sz w:val="22"/>
        </w:rPr>
      </w:pPr>
      <w:r w:rsidRPr="00272682">
        <w:rPr>
          <w:rFonts w:ascii="Arial" w:hAnsi="Arial" w:cs="Arial"/>
          <w:sz w:val="22"/>
        </w:rPr>
        <w:t>This investment budget allocation shows how</w:t>
      </w:r>
      <w:r w:rsidR="00B65165" w:rsidRPr="00272682">
        <w:rPr>
          <w:rFonts w:ascii="Arial" w:hAnsi="Arial" w:cs="Arial"/>
          <w:sz w:val="22"/>
        </w:rPr>
        <w:t xml:space="preserve"> the initial investment of £100,000</w:t>
      </w:r>
      <w:r w:rsidRPr="00272682">
        <w:rPr>
          <w:rFonts w:ascii="Arial" w:hAnsi="Arial" w:cs="Arial"/>
          <w:sz w:val="22"/>
        </w:rPr>
        <w:t xml:space="preserve"> will be used for startup</w:t>
      </w:r>
      <w:r w:rsidR="00B65165" w:rsidRPr="00272682">
        <w:rPr>
          <w:rFonts w:ascii="Arial" w:hAnsi="Arial" w:cs="Arial"/>
          <w:sz w:val="22"/>
        </w:rPr>
        <w:t xml:space="preserve"> costs</w:t>
      </w:r>
      <w:r w:rsidRPr="00272682">
        <w:rPr>
          <w:rFonts w:ascii="Arial" w:hAnsi="Arial" w:cs="Arial"/>
          <w:sz w:val="22"/>
        </w:rPr>
        <w:t xml:space="preserve">, initial operating, and contingency expenditures. It guarantees that the company </w:t>
      </w:r>
      <w:r w:rsidR="00B65165" w:rsidRPr="00272682">
        <w:rPr>
          <w:rFonts w:ascii="Arial" w:hAnsi="Arial" w:cs="Arial"/>
          <w:sz w:val="22"/>
        </w:rPr>
        <w:t>remains prepared</w:t>
      </w:r>
      <w:r w:rsidRPr="00272682">
        <w:rPr>
          <w:rFonts w:ascii="Arial" w:hAnsi="Arial" w:cs="Arial"/>
          <w:sz w:val="22"/>
        </w:rPr>
        <w:t xml:space="preserve"> for its initial </w:t>
      </w:r>
      <w:r w:rsidR="00B65165" w:rsidRPr="00272682">
        <w:rPr>
          <w:rFonts w:ascii="Arial" w:hAnsi="Arial" w:cs="Arial"/>
          <w:sz w:val="22"/>
        </w:rPr>
        <w:t xml:space="preserve">two </w:t>
      </w:r>
      <w:r w:rsidRPr="00272682">
        <w:rPr>
          <w:rFonts w:ascii="Arial" w:hAnsi="Arial" w:cs="Arial"/>
          <w:sz w:val="22"/>
        </w:rPr>
        <w:t>months of operation.</w:t>
      </w:r>
    </w:p>
    <w:p w14:paraId="0B0973A8" w14:textId="77777777" w:rsidR="00E83948" w:rsidRPr="00272682" w:rsidRDefault="00E83948" w:rsidP="00E83948">
      <w:pPr>
        <w:rPr>
          <w:rFonts w:ascii="Arial" w:hAnsi="Arial" w:cs="Arial"/>
          <w:sz w:val="22"/>
        </w:rPr>
      </w:pPr>
      <w:r w:rsidRPr="00272682">
        <w:rPr>
          <w:rFonts w:ascii="Arial" w:hAnsi="Arial" w:cs="Arial"/>
          <w:noProof/>
          <w:sz w:val="22"/>
          <w:lang w:eastAsia="en-GB" w:bidi="bn-IN"/>
        </w:rPr>
        <w:drawing>
          <wp:inline distT="0" distB="0" distL="0" distR="0" wp14:anchorId="1B6E793B" wp14:editId="782D9AE1">
            <wp:extent cx="4804117" cy="4603458"/>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6212" cy="4605465"/>
                    </a:xfrm>
                    <a:prstGeom prst="rect">
                      <a:avLst/>
                    </a:prstGeom>
                    <a:noFill/>
                  </pic:spPr>
                </pic:pic>
              </a:graphicData>
            </a:graphic>
          </wp:inline>
        </w:drawing>
      </w:r>
    </w:p>
    <w:p w14:paraId="04A6B9B8" w14:textId="77777777" w:rsidR="00E83948" w:rsidRPr="00272682" w:rsidRDefault="00E83948">
      <w:pPr>
        <w:spacing w:after="160" w:line="259" w:lineRule="auto"/>
        <w:jc w:val="left"/>
        <w:rPr>
          <w:rFonts w:ascii="Arial" w:eastAsiaTheme="majorEastAsia" w:hAnsi="Arial" w:cs="Arial"/>
          <w:b/>
          <w:color w:val="000000" w:themeColor="text1"/>
          <w:sz w:val="22"/>
        </w:rPr>
      </w:pPr>
      <w:r w:rsidRPr="00272682">
        <w:rPr>
          <w:rFonts w:ascii="Arial" w:hAnsi="Arial" w:cs="Arial"/>
          <w:sz w:val="22"/>
        </w:rPr>
        <w:br w:type="page"/>
      </w:r>
    </w:p>
    <w:p w14:paraId="0B2F787A" w14:textId="77777777" w:rsidR="00F0401E" w:rsidRPr="00272682" w:rsidRDefault="00260BD8" w:rsidP="00260BD8">
      <w:pPr>
        <w:pStyle w:val="Heading1"/>
        <w:rPr>
          <w:rFonts w:ascii="Arial" w:hAnsi="Arial" w:cs="Arial"/>
          <w:sz w:val="22"/>
          <w:szCs w:val="22"/>
        </w:rPr>
      </w:pPr>
      <w:bookmarkStart w:id="20" w:name="_Toc148560860"/>
      <w:r w:rsidRPr="00272682">
        <w:rPr>
          <w:rFonts w:ascii="Arial" w:hAnsi="Arial" w:cs="Arial"/>
          <w:sz w:val="22"/>
          <w:szCs w:val="22"/>
        </w:rPr>
        <w:lastRenderedPageBreak/>
        <w:t>Cash Flow Statement</w:t>
      </w:r>
      <w:bookmarkEnd w:id="20"/>
    </w:p>
    <w:p w14:paraId="372D8F60" w14:textId="77777777" w:rsidR="00260BD8" w:rsidRPr="00272682" w:rsidRDefault="00260BD8" w:rsidP="00260BD8">
      <w:pPr>
        <w:rPr>
          <w:rFonts w:ascii="Arial" w:hAnsi="Arial" w:cs="Arial"/>
          <w:sz w:val="22"/>
        </w:rPr>
      </w:pPr>
      <w:r w:rsidRPr="00272682">
        <w:rPr>
          <w:rFonts w:ascii="Arial" w:hAnsi="Arial" w:cs="Arial"/>
          <w:sz w:val="22"/>
        </w:rPr>
        <w:t>The following table forecasts "Green Gears"' initial 12-month cash flow. This forecast shows the business's first-year earnings and expenditures.</w:t>
      </w:r>
    </w:p>
    <w:p w14:paraId="69E23269" w14:textId="77777777" w:rsidR="00260BD8" w:rsidRPr="00272682" w:rsidRDefault="00260BD8" w:rsidP="00F0401E">
      <w:pPr>
        <w:rPr>
          <w:rFonts w:ascii="Arial" w:hAnsi="Arial" w:cs="Arial"/>
          <w:sz w:val="22"/>
        </w:rPr>
      </w:pPr>
      <w:r w:rsidRPr="00272682">
        <w:rPr>
          <w:rFonts w:ascii="Arial" w:hAnsi="Arial" w:cs="Arial"/>
          <w:noProof/>
          <w:sz w:val="22"/>
          <w:lang w:eastAsia="en-GB" w:bidi="bn-IN"/>
        </w:rPr>
        <w:drawing>
          <wp:inline distT="0" distB="0" distL="0" distR="0" wp14:anchorId="089BB0C3" wp14:editId="4A1D9D26">
            <wp:extent cx="6176142" cy="39585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80566" cy="3961340"/>
                    </a:xfrm>
                    <a:prstGeom prst="rect">
                      <a:avLst/>
                    </a:prstGeom>
                    <a:noFill/>
                  </pic:spPr>
                </pic:pic>
              </a:graphicData>
            </a:graphic>
          </wp:inline>
        </w:drawing>
      </w:r>
    </w:p>
    <w:p w14:paraId="25B4CC80" w14:textId="77777777" w:rsidR="00B10729" w:rsidRPr="00272682" w:rsidRDefault="00B10729">
      <w:pPr>
        <w:spacing w:after="160" w:line="259" w:lineRule="auto"/>
        <w:jc w:val="left"/>
        <w:rPr>
          <w:rFonts w:ascii="Arial" w:eastAsiaTheme="majorEastAsia" w:hAnsi="Arial" w:cs="Arial"/>
          <w:b/>
          <w:color w:val="000000" w:themeColor="text1"/>
          <w:sz w:val="22"/>
        </w:rPr>
      </w:pPr>
      <w:r w:rsidRPr="00272682">
        <w:rPr>
          <w:rFonts w:ascii="Arial" w:hAnsi="Arial" w:cs="Arial"/>
          <w:sz w:val="22"/>
        </w:rPr>
        <w:br w:type="page"/>
      </w:r>
    </w:p>
    <w:p w14:paraId="241602A0" w14:textId="77777777" w:rsidR="00F0401E" w:rsidRPr="00272682" w:rsidRDefault="00F0401E" w:rsidP="00F0401E">
      <w:pPr>
        <w:pStyle w:val="Heading1"/>
        <w:rPr>
          <w:rFonts w:ascii="Arial" w:hAnsi="Arial" w:cs="Arial"/>
          <w:sz w:val="22"/>
          <w:szCs w:val="22"/>
        </w:rPr>
      </w:pPr>
      <w:bookmarkStart w:id="21" w:name="_Toc148560861"/>
      <w:r w:rsidRPr="00272682">
        <w:rPr>
          <w:rFonts w:ascii="Arial" w:hAnsi="Arial" w:cs="Arial"/>
          <w:sz w:val="22"/>
          <w:szCs w:val="22"/>
        </w:rPr>
        <w:lastRenderedPageBreak/>
        <w:t>Conclusion</w:t>
      </w:r>
      <w:bookmarkEnd w:id="21"/>
    </w:p>
    <w:p w14:paraId="7B6F6978" w14:textId="77777777" w:rsidR="00F0401E" w:rsidRPr="00272682" w:rsidRDefault="00F0401E" w:rsidP="00F0401E">
      <w:pPr>
        <w:rPr>
          <w:rFonts w:ascii="Arial" w:hAnsi="Arial" w:cs="Arial"/>
          <w:sz w:val="22"/>
        </w:rPr>
      </w:pPr>
      <w:r w:rsidRPr="00272682">
        <w:rPr>
          <w:rFonts w:ascii="Arial" w:hAnsi="Arial" w:cs="Arial"/>
          <w:sz w:val="22"/>
        </w:rPr>
        <w:t>Green Gears detailed business strategy shows its entrepreneurial potential in the UK cycling market. Sustainable goods, excellent repairs, and proactive local participation can help</w:t>
      </w:r>
      <w:r w:rsidR="000F2A30" w:rsidRPr="00272682">
        <w:rPr>
          <w:rFonts w:ascii="Arial" w:hAnsi="Arial" w:cs="Arial"/>
          <w:sz w:val="22"/>
        </w:rPr>
        <w:t xml:space="preserve"> the business</w:t>
      </w:r>
      <w:r w:rsidRPr="00272682">
        <w:rPr>
          <w:rFonts w:ascii="Arial" w:hAnsi="Arial" w:cs="Arial"/>
          <w:sz w:val="22"/>
        </w:rPr>
        <w:t xml:space="preserve"> succeed. The bicycle industry in the UK has a bright future for entrepreneurial enterprises like Green Gears due to environmentally concerned customers and a rising interest in </w:t>
      </w:r>
      <w:r w:rsidR="000F2A30" w:rsidRPr="00272682">
        <w:rPr>
          <w:rFonts w:ascii="Arial" w:hAnsi="Arial" w:cs="Arial"/>
          <w:sz w:val="22"/>
        </w:rPr>
        <w:t>healthy habits</w:t>
      </w:r>
      <w:r w:rsidRPr="00272682">
        <w:rPr>
          <w:rFonts w:ascii="Arial" w:hAnsi="Arial" w:cs="Arial"/>
          <w:sz w:val="22"/>
        </w:rPr>
        <w:t xml:space="preserve">. </w:t>
      </w:r>
      <w:r w:rsidR="000F2A30" w:rsidRPr="00272682">
        <w:rPr>
          <w:rFonts w:ascii="Arial" w:hAnsi="Arial" w:cs="Arial"/>
          <w:sz w:val="22"/>
        </w:rPr>
        <w:t xml:space="preserve"> </w:t>
      </w:r>
      <w:r w:rsidRPr="00272682">
        <w:rPr>
          <w:rFonts w:ascii="Arial" w:hAnsi="Arial" w:cs="Arial"/>
          <w:sz w:val="22"/>
        </w:rPr>
        <w:t> </w:t>
      </w:r>
    </w:p>
    <w:p w14:paraId="7C2E2D61" w14:textId="77777777" w:rsidR="0060736B" w:rsidRPr="00272682" w:rsidRDefault="0060736B">
      <w:pPr>
        <w:spacing w:after="160" w:line="259" w:lineRule="auto"/>
        <w:jc w:val="left"/>
        <w:rPr>
          <w:rFonts w:ascii="Arial" w:hAnsi="Arial" w:cs="Arial"/>
          <w:sz w:val="22"/>
        </w:rPr>
      </w:pPr>
      <w:r w:rsidRPr="00272682">
        <w:rPr>
          <w:rFonts w:ascii="Arial" w:hAnsi="Arial" w:cs="Arial"/>
          <w:sz w:val="22"/>
        </w:rPr>
        <w:br w:type="page"/>
      </w:r>
    </w:p>
    <w:p w14:paraId="128FEE22" w14:textId="77777777" w:rsidR="00960867" w:rsidRPr="00272682" w:rsidRDefault="0060736B" w:rsidP="0060736B">
      <w:pPr>
        <w:pStyle w:val="Heading1"/>
        <w:rPr>
          <w:rFonts w:ascii="Arial" w:hAnsi="Arial" w:cs="Arial"/>
          <w:sz w:val="22"/>
          <w:szCs w:val="22"/>
        </w:rPr>
      </w:pPr>
      <w:bookmarkStart w:id="22" w:name="_Toc148560862"/>
      <w:r w:rsidRPr="00272682">
        <w:rPr>
          <w:rFonts w:ascii="Arial" w:hAnsi="Arial" w:cs="Arial"/>
          <w:sz w:val="22"/>
          <w:szCs w:val="22"/>
        </w:rPr>
        <w:lastRenderedPageBreak/>
        <w:t>References</w:t>
      </w:r>
      <w:bookmarkEnd w:id="22"/>
    </w:p>
    <w:p w14:paraId="36AF46A0"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Boone, L.E. (2021). </w:t>
      </w:r>
      <w:r w:rsidRPr="00272682">
        <w:rPr>
          <w:rFonts w:ascii="Arial" w:hAnsi="Arial" w:cs="Arial"/>
          <w:i/>
          <w:iCs/>
          <w:sz w:val="22"/>
        </w:rPr>
        <w:t>Contemporary Business.</w:t>
      </w:r>
      <w:r w:rsidRPr="00272682">
        <w:rPr>
          <w:rFonts w:ascii="Arial" w:hAnsi="Arial" w:cs="Arial"/>
          <w:sz w:val="22"/>
        </w:rPr>
        <w:t xml:space="preserve"> S.L.: John Wiley &amp; Sons Inc.</w:t>
      </w:r>
    </w:p>
    <w:p w14:paraId="7D352B68"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Engemann, K.J. (2018). </w:t>
      </w:r>
      <w:r w:rsidRPr="00272682">
        <w:rPr>
          <w:rFonts w:ascii="Arial" w:hAnsi="Arial" w:cs="Arial"/>
          <w:i/>
          <w:iCs/>
          <w:sz w:val="22"/>
        </w:rPr>
        <w:t>The Routledge Companion to Risk, Crisis and Security in Business</w:t>
      </w:r>
      <w:r w:rsidRPr="00272682">
        <w:rPr>
          <w:rFonts w:ascii="Arial" w:hAnsi="Arial" w:cs="Arial"/>
          <w:sz w:val="22"/>
        </w:rPr>
        <w:t>. Routledge.</w:t>
      </w:r>
    </w:p>
    <w:p w14:paraId="7BCF3953" w14:textId="77777777" w:rsidR="0060736B" w:rsidRPr="00272682" w:rsidRDefault="0060736B" w:rsidP="004530E0">
      <w:pPr>
        <w:spacing w:before="240"/>
        <w:rPr>
          <w:rFonts w:ascii="Arial" w:hAnsi="Arial" w:cs="Arial"/>
          <w:sz w:val="22"/>
        </w:rPr>
      </w:pPr>
      <w:proofErr w:type="spellStart"/>
      <w:r w:rsidRPr="00272682">
        <w:rPr>
          <w:rFonts w:ascii="Arial" w:hAnsi="Arial" w:cs="Arial"/>
          <w:sz w:val="22"/>
        </w:rPr>
        <w:t>Hinterhuber</w:t>
      </w:r>
      <w:proofErr w:type="spellEnd"/>
      <w:r w:rsidRPr="00272682">
        <w:rPr>
          <w:rFonts w:ascii="Arial" w:hAnsi="Arial" w:cs="Arial"/>
          <w:sz w:val="22"/>
        </w:rPr>
        <w:t xml:space="preserve">, A. and </w:t>
      </w:r>
      <w:proofErr w:type="spellStart"/>
      <w:r w:rsidRPr="00272682">
        <w:rPr>
          <w:rFonts w:ascii="Arial" w:hAnsi="Arial" w:cs="Arial"/>
          <w:sz w:val="22"/>
        </w:rPr>
        <w:t>Liozu</w:t>
      </w:r>
      <w:proofErr w:type="spellEnd"/>
      <w:r w:rsidRPr="00272682">
        <w:rPr>
          <w:rFonts w:ascii="Arial" w:hAnsi="Arial" w:cs="Arial"/>
          <w:sz w:val="22"/>
        </w:rPr>
        <w:t xml:space="preserve">, S.M. (2019). </w:t>
      </w:r>
      <w:r w:rsidRPr="00272682">
        <w:rPr>
          <w:rFonts w:ascii="Arial" w:hAnsi="Arial" w:cs="Arial"/>
          <w:i/>
          <w:iCs/>
          <w:sz w:val="22"/>
        </w:rPr>
        <w:t>Pricing Strategy Implementation</w:t>
      </w:r>
      <w:r w:rsidRPr="00272682">
        <w:rPr>
          <w:rFonts w:ascii="Arial" w:hAnsi="Arial" w:cs="Arial"/>
          <w:sz w:val="22"/>
        </w:rPr>
        <w:t>. Routledge.</w:t>
      </w:r>
    </w:p>
    <w:p w14:paraId="57D731CB"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Hunt, M. and Finney, M. (2020). </w:t>
      </w:r>
      <w:r w:rsidRPr="00272682">
        <w:rPr>
          <w:rFonts w:ascii="Arial" w:hAnsi="Arial" w:cs="Arial"/>
          <w:i/>
          <w:iCs/>
          <w:sz w:val="22"/>
        </w:rPr>
        <w:t>UK Taxation - A Simplified Guide for Students</w:t>
      </w:r>
      <w:r w:rsidRPr="00272682">
        <w:rPr>
          <w:rFonts w:ascii="Arial" w:hAnsi="Arial" w:cs="Arial"/>
          <w:sz w:val="22"/>
        </w:rPr>
        <w:t>.</w:t>
      </w:r>
    </w:p>
    <w:p w14:paraId="759E1056"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Kotler, P. (2019). </w:t>
      </w:r>
      <w:r w:rsidRPr="00272682">
        <w:rPr>
          <w:rFonts w:ascii="Arial" w:hAnsi="Arial" w:cs="Arial"/>
          <w:i/>
          <w:iCs/>
          <w:sz w:val="22"/>
        </w:rPr>
        <w:t>Principles of marketing</w:t>
      </w:r>
      <w:r w:rsidRPr="00272682">
        <w:rPr>
          <w:rFonts w:ascii="Arial" w:hAnsi="Arial" w:cs="Arial"/>
          <w:sz w:val="22"/>
        </w:rPr>
        <w:t>. 17th ed. Hoboken: Pearson Higher Education.</w:t>
      </w:r>
    </w:p>
    <w:p w14:paraId="4BE59A0B"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Mari, C. (2020). </w:t>
      </w:r>
      <w:r w:rsidRPr="00272682">
        <w:rPr>
          <w:rFonts w:ascii="Arial" w:hAnsi="Arial" w:cs="Arial"/>
          <w:i/>
          <w:iCs/>
          <w:sz w:val="22"/>
        </w:rPr>
        <w:t>A Business History of the Bicycle Industry</w:t>
      </w:r>
      <w:r w:rsidRPr="00272682">
        <w:rPr>
          <w:rFonts w:ascii="Arial" w:hAnsi="Arial" w:cs="Arial"/>
          <w:sz w:val="22"/>
        </w:rPr>
        <w:t>. Springer Nature.</w:t>
      </w:r>
    </w:p>
    <w:p w14:paraId="425379ED"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Mintel Store. (2023). </w:t>
      </w:r>
      <w:r w:rsidRPr="00272682">
        <w:rPr>
          <w:rFonts w:ascii="Arial" w:hAnsi="Arial" w:cs="Arial"/>
          <w:i/>
          <w:iCs/>
          <w:sz w:val="22"/>
        </w:rPr>
        <w:t>UK Cycling Market Report - Market Size, Forecast &amp; Growth</w:t>
      </w:r>
      <w:r w:rsidRPr="00272682">
        <w:rPr>
          <w:rFonts w:ascii="Arial" w:hAnsi="Arial" w:cs="Arial"/>
          <w:sz w:val="22"/>
        </w:rPr>
        <w:t>. [online] Available at: https://store.mintel.com/report/uk-cycling-market-report [Accessed 18 Oct. 2023].</w:t>
      </w:r>
    </w:p>
    <w:p w14:paraId="17796273" w14:textId="77777777" w:rsidR="0060736B" w:rsidRPr="00272682" w:rsidRDefault="0060736B" w:rsidP="004530E0">
      <w:pPr>
        <w:spacing w:before="240"/>
        <w:rPr>
          <w:rFonts w:ascii="Arial" w:hAnsi="Arial" w:cs="Arial"/>
          <w:sz w:val="22"/>
        </w:rPr>
      </w:pPr>
      <w:proofErr w:type="spellStart"/>
      <w:r w:rsidRPr="00272682">
        <w:rPr>
          <w:rFonts w:ascii="Arial" w:hAnsi="Arial" w:cs="Arial"/>
          <w:sz w:val="22"/>
        </w:rPr>
        <w:t>RouteYou</w:t>
      </w:r>
      <w:proofErr w:type="spellEnd"/>
      <w:r w:rsidRPr="00272682">
        <w:rPr>
          <w:rFonts w:ascii="Arial" w:hAnsi="Arial" w:cs="Arial"/>
          <w:sz w:val="22"/>
        </w:rPr>
        <w:t xml:space="preserve">. (2023). </w:t>
      </w:r>
      <w:r w:rsidRPr="00272682">
        <w:rPr>
          <w:rFonts w:ascii="Arial" w:hAnsi="Arial" w:cs="Arial"/>
          <w:i/>
          <w:iCs/>
          <w:sz w:val="22"/>
        </w:rPr>
        <w:t>Cycling in Lampeter - The nicest cycle routes</w:t>
      </w:r>
      <w:r w:rsidRPr="00272682">
        <w:rPr>
          <w:rFonts w:ascii="Arial" w:hAnsi="Arial" w:cs="Arial"/>
          <w:sz w:val="22"/>
        </w:rPr>
        <w:t>. [online] Available at: https://www.routeyou.com/en-gb/location/routes/47296491/lampeter?route-type=1 [Accessed 18 Oct. 2023].</w:t>
      </w:r>
    </w:p>
    <w:p w14:paraId="26C29817" w14:textId="77777777" w:rsidR="0060736B" w:rsidRPr="00272682" w:rsidRDefault="0060736B" w:rsidP="004530E0">
      <w:pPr>
        <w:spacing w:before="240"/>
        <w:rPr>
          <w:rFonts w:ascii="Arial" w:hAnsi="Arial" w:cs="Arial"/>
          <w:sz w:val="22"/>
        </w:rPr>
      </w:pPr>
      <w:proofErr w:type="spellStart"/>
      <w:r w:rsidRPr="00272682">
        <w:rPr>
          <w:rFonts w:ascii="Arial" w:hAnsi="Arial" w:cs="Arial"/>
          <w:sz w:val="22"/>
        </w:rPr>
        <w:t>Sindakis</w:t>
      </w:r>
      <w:proofErr w:type="spellEnd"/>
      <w:r w:rsidRPr="00272682">
        <w:rPr>
          <w:rFonts w:ascii="Arial" w:hAnsi="Arial" w:cs="Arial"/>
          <w:sz w:val="22"/>
        </w:rPr>
        <w:t xml:space="preserve">, S. and Aggarwal, S. (2022). E-business Adoption by Small Businesses: Benefits and Drawbacks. </w:t>
      </w:r>
      <w:r w:rsidRPr="00272682">
        <w:rPr>
          <w:rFonts w:ascii="Arial" w:hAnsi="Arial" w:cs="Arial"/>
          <w:i/>
          <w:iCs/>
          <w:sz w:val="22"/>
        </w:rPr>
        <w:t>Small Business Management and Control of the Uncertain External Environment</w:t>
      </w:r>
      <w:r w:rsidRPr="00272682">
        <w:rPr>
          <w:rFonts w:ascii="Arial" w:hAnsi="Arial" w:cs="Arial"/>
          <w:sz w:val="22"/>
        </w:rPr>
        <w:t xml:space="preserve">, pp.211–227. </w:t>
      </w:r>
      <w:proofErr w:type="spellStart"/>
      <w:r w:rsidRPr="00272682">
        <w:rPr>
          <w:rFonts w:ascii="Arial" w:hAnsi="Arial" w:cs="Arial"/>
          <w:sz w:val="22"/>
        </w:rPr>
        <w:t>doi:https</w:t>
      </w:r>
      <w:proofErr w:type="spellEnd"/>
      <w:r w:rsidRPr="00272682">
        <w:rPr>
          <w:rFonts w:ascii="Arial" w:hAnsi="Arial" w:cs="Arial"/>
          <w:sz w:val="22"/>
        </w:rPr>
        <w:t>://doi.org/10.1108/978-1-83909-624-220211013.</w:t>
      </w:r>
    </w:p>
    <w:p w14:paraId="12517AAF" w14:textId="77777777" w:rsidR="0060736B" w:rsidRPr="00272682" w:rsidRDefault="0060736B" w:rsidP="004530E0">
      <w:pPr>
        <w:spacing w:before="240"/>
        <w:rPr>
          <w:rFonts w:ascii="Arial" w:hAnsi="Arial" w:cs="Arial"/>
          <w:sz w:val="22"/>
        </w:rPr>
      </w:pPr>
      <w:proofErr w:type="spellStart"/>
      <w:r w:rsidRPr="00272682">
        <w:rPr>
          <w:rFonts w:ascii="Arial" w:hAnsi="Arial" w:cs="Arial"/>
          <w:sz w:val="22"/>
        </w:rPr>
        <w:t>Slorach</w:t>
      </w:r>
      <w:proofErr w:type="spellEnd"/>
      <w:r w:rsidRPr="00272682">
        <w:rPr>
          <w:rFonts w:ascii="Arial" w:hAnsi="Arial" w:cs="Arial"/>
          <w:sz w:val="22"/>
        </w:rPr>
        <w:t xml:space="preserve">, J.S. and Ellis, J.G. (2020). </w:t>
      </w:r>
      <w:r w:rsidRPr="00272682">
        <w:rPr>
          <w:rFonts w:ascii="Arial" w:hAnsi="Arial" w:cs="Arial"/>
          <w:i/>
          <w:iCs/>
          <w:sz w:val="22"/>
        </w:rPr>
        <w:t>Business law</w:t>
      </w:r>
      <w:r w:rsidRPr="00272682">
        <w:rPr>
          <w:rFonts w:ascii="Arial" w:hAnsi="Arial" w:cs="Arial"/>
          <w:sz w:val="22"/>
        </w:rPr>
        <w:t>. Oxford, United Kingdom ; New York, Ny: Oxford University Press.</w:t>
      </w:r>
    </w:p>
    <w:p w14:paraId="5ADC3442"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Statista. (2021). </w:t>
      </w:r>
      <w:r w:rsidRPr="00272682">
        <w:rPr>
          <w:rFonts w:ascii="Arial" w:hAnsi="Arial" w:cs="Arial"/>
          <w:i/>
          <w:iCs/>
          <w:sz w:val="22"/>
        </w:rPr>
        <w:t>Bicycle sales Great Britain (UK) | Statista</w:t>
      </w:r>
      <w:r w:rsidRPr="00272682">
        <w:rPr>
          <w:rFonts w:ascii="Arial" w:hAnsi="Arial" w:cs="Arial"/>
          <w:sz w:val="22"/>
        </w:rPr>
        <w:t>. [online] Available at: https://www.statista.com/statistics/398178/bicycle-sales-in-great-britain-uk/ [Accessed 18 Oct. 2023].</w:t>
      </w:r>
    </w:p>
    <w:p w14:paraId="4CCDBA04"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Torres, E.N. and Zhang, T. (2022). </w:t>
      </w:r>
      <w:r w:rsidRPr="00272682">
        <w:rPr>
          <w:rFonts w:ascii="Arial" w:hAnsi="Arial" w:cs="Arial"/>
          <w:i/>
          <w:iCs/>
          <w:sz w:val="22"/>
        </w:rPr>
        <w:t>Customer Service Marketing</w:t>
      </w:r>
      <w:r w:rsidRPr="00272682">
        <w:rPr>
          <w:rFonts w:ascii="Arial" w:hAnsi="Arial" w:cs="Arial"/>
          <w:sz w:val="22"/>
        </w:rPr>
        <w:t>. Taylor &amp; Francis.</w:t>
      </w:r>
    </w:p>
    <w:p w14:paraId="0B6616D4"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Wilson, A.M., Zeithaml, V.A., Bitner, M.J. and Gremler, D.D. (2021). </w:t>
      </w:r>
      <w:r w:rsidRPr="00272682">
        <w:rPr>
          <w:rFonts w:ascii="Arial" w:hAnsi="Arial" w:cs="Arial"/>
          <w:i/>
          <w:iCs/>
          <w:sz w:val="22"/>
        </w:rPr>
        <w:t>Services Marketing : integrating customer focus across the firm</w:t>
      </w:r>
      <w:r w:rsidRPr="00272682">
        <w:rPr>
          <w:rFonts w:ascii="Arial" w:hAnsi="Arial" w:cs="Arial"/>
          <w:sz w:val="22"/>
        </w:rPr>
        <w:t xml:space="preserve">. London </w:t>
      </w:r>
      <w:proofErr w:type="spellStart"/>
      <w:r w:rsidRPr="00272682">
        <w:rPr>
          <w:rFonts w:ascii="Arial" w:hAnsi="Arial" w:cs="Arial"/>
          <w:sz w:val="22"/>
        </w:rPr>
        <w:t>Mcgraw-Hill</w:t>
      </w:r>
      <w:proofErr w:type="spellEnd"/>
      <w:r w:rsidRPr="00272682">
        <w:rPr>
          <w:rFonts w:ascii="Arial" w:hAnsi="Arial" w:cs="Arial"/>
          <w:sz w:val="22"/>
        </w:rPr>
        <w:t>.</w:t>
      </w:r>
    </w:p>
    <w:p w14:paraId="668681A7" w14:textId="77777777" w:rsidR="0060736B" w:rsidRPr="00272682" w:rsidRDefault="0060736B" w:rsidP="004530E0">
      <w:pPr>
        <w:spacing w:before="240"/>
        <w:rPr>
          <w:rFonts w:ascii="Arial" w:hAnsi="Arial" w:cs="Arial"/>
          <w:sz w:val="22"/>
        </w:rPr>
      </w:pPr>
      <w:r w:rsidRPr="00272682">
        <w:rPr>
          <w:rFonts w:ascii="Arial" w:hAnsi="Arial" w:cs="Arial"/>
          <w:sz w:val="22"/>
        </w:rPr>
        <w:t xml:space="preserve">Zhu, X. and Liu, K. (2020). A systematic review and future directions of the sharing economy: business models, operational insights and environment-based utilities. </w:t>
      </w:r>
      <w:r w:rsidRPr="00272682">
        <w:rPr>
          <w:rFonts w:ascii="Arial" w:hAnsi="Arial" w:cs="Arial"/>
          <w:i/>
          <w:iCs/>
          <w:sz w:val="22"/>
        </w:rPr>
        <w:t>Journal of Cleaner Production</w:t>
      </w:r>
      <w:r w:rsidRPr="00272682">
        <w:rPr>
          <w:rFonts w:ascii="Arial" w:hAnsi="Arial" w:cs="Arial"/>
          <w:sz w:val="22"/>
        </w:rPr>
        <w:t xml:space="preserve">, [online] 290, p.125209. </w:t>
      </w:r>
      <w:proofErr w:type="spellStart"/>
      <w:r w:rsidRPr="00272682">
        <w:rPr>
          <w:rFonts w:ascii="Arial" w:hAnsi="Arial" w:cs="Arial"/>
          <w:sz w:val="22"/>
        </w:rPr>
        <w:t>doi:https</w:t>
      </w:r>
      <w:proofErr w:type="spellEnd"/>
      <w:r w:rsidRPr="00272682">
        <w:rPr>
          <w:rFonts w:ascii="Arial" w:hAnsi="Arial" w:cs="Arial"/>
          <w:sz w:val="22"/>
        </w:rPr>
        <w:t>://doi.org/10.1016/j.jclepro.2020.125209.</w:t>
      </w:r>
    </w:p>
    <w:p w14:paraId="5128DE2D" w14:textId="77777777" w:rsidR="0060736B" w:rsidRPr="00272682" w:rsidRDefault="0060736B" w:rsidP="004530E0">
      <w:pPr>
        <w:spacing w:before="240"/>
        <w:rPr>
          <w:rFonts w:ascii="Arial" w:hAnsi="Arial" w:cs="Arial"/>
          <w:sz w:val="22"/>
        </w:rPr>
      </w:pPr>
      <w:r w:rsidRPr="00272682">
        <w:rPr>
          <w:rFonts w:ascii="Arial" w:hAnsi="Arial" w:cs="Arial"/>
          <w:sz w:val="22"/>
        </w:rPr>
        <w:lastRenderedPageBreak/>
        <w:t xml:space="preserve">Ziolo, M. (2021). </w:t>
      </w:r>
      <w:r w:rsidRPr="00272682">
        <w:rPr>
          <w:rFonts w:ascii="Arial" w:hAnsi="Arial" w:cs="Arial"/>
          <w:i/>
          <w:iCs/>
          <w:sz w:val="22"/>
        </w:rPr>
        <w:t>Adapting and Mitigating Environmental, Social, and Governance Risk in Business</w:t>
      </w:r>
      <w:r w:rsidRPr="00272682">
        <w:rPr>
          <w:rFonts w:ascii="Arial" w:hAnsi="Arial" w:cs="Arial"/>
          <w:sz w:val="22"/>
        </w:rPr>
        <w:t>. IGI Global.</w:t>
      </w:r>
    </w:p>
    <w:p w14:paraId="27E03D84" w14:textId="77777777" w:rsidR="0060736B" w:rsidRPr="00E363A8" w:rsidRDefault="0060736B">
      <w:pPr>
        <w:rPr>
          <w:rFonts w:ascii="Arial" w:hAnsi="Arial" w:cs="Arial"/>
          <w:sz w:val="22"/>
        </w:rPr>
      </w:pPr>
    </w:p>
    <w:sectPr w:rsidR="0060736B" w:rsidRPr="00E363A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19A3A" w14:textId="77777777" w:rsidR="009A3F28" w:rsidRDefault="009A3F28" w:rsidP="00A2394B">
      <w:pPr>
        <w:spacing w:line="240" w:lineRule="auto"/>
      </w:pPr>
      <w:r>
        <w:separator/>
      </w:r>
    </w:p>
  </w:endnote>
  <w:endnote w:type="continuationSeparator" w:id="0">
    <w:p w14:paraId="5D10098D" w14:textId="77777777" w:rsidR="009A3F28" w:rsidRDefault="009A3F28" w:rsidP="00A239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B Garamond Medium">
    <w:charset w:val="00"/>
    <w:family w:val="auto"/>
    <w:pitch w:val="variable"/>
    <w:sig w:usb0="E00002FF" w:usb1="020004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104262"/>
      <w:docPartObj>
        <w:docPartGallery w:val="Page Numbers (Bottom of Page)"/>
        <w:docPartUnique/>
      </w:docPartObj>
    </w:sdtPr>
    <w:sdtEndPr>
      <w:rPr>
        <w:noProof/>
      </w:rPr>
    </w:sdtEndPr>
    <w:sdtContent>
      <w:p w14:paraId="511077A4" w14:textId="0DA984EC" w:rsidR="00272682" w:rsidRDefault="002726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59448" w14:textId="77777777" w:rsidR="00A2394B" w:rsidRDefault="00A23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572A8" w14:textId="77777777" w:rsidR="009A3F28" w:rsidRDefault="009A3F28" w:rsidP="00A2394B">
      <w:pPr>
        <w:spacing w:line="240" w:lineRule="auto"/>
      </w:pPr>
      <w:r>
        <w:separator/>
      </w:r>
    </w:p>
  </w:footnote>
  <w:footnote w:type="continuationSeparator" w:id="0">
    <w:p w14:paraId="7840088F" w14:textId="77777777" w:rsidR="009A3F28" w:rsidRDefault="009A3F28" w:rsidP="00A239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A02F2"/>
    <w:multiLevelType w:val="hybridMultilevel"/>
    <w:tmpl w:val="5532BFF0"/>
    <w:lvl w:ilvl="0" w:tplc="F6E657A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04265"/>
    <w:multiLevelType w:val="hybridMultilevel"/>
    <w:tmpl w:val="B44AE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333857">
    <w:abstractNumId w:val="1"/>
  </w:num>
  <w:num w:numId="2" w16cid:durableId="1932739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401E"/>
    <w:rsid w:val="000E38E6"/>
    <w:rsid w:val="000F2A30"/>
    <w:rsid w:val="00250A54"/>
    <w:rsid w:val="0025317F"/>
    <w:rsid w:val="00260BD8"/>
    <w:rsid w:val="00272682"/>
    <w:rsid w:val="002E68CE"/>
    <w:rsid w:val="00397706"/>
    <w:rsid w:val="003A3DF1"/>
    <w:rsid w:val="004530E0"/>
    <w:rsid w:val="004A3547"/>
    <w:rsid w:val="00501DFF"/>
    <w:rsid w:val="00585AE3"/>
    <w:rsid w:val="0060736B"/>
    <w:rsid w:val="006B566A"/>
    <w:rsid w:val="006C2EB3"/>
    <w:rsid w:val="006F1E4D"/>
    <w:rsid w:val="00716AED"/>
    <w:rsid w:val="00763380"/>
    <w:rsid w:val="00846498"/>
    <w:rsid w:val="00860DEC"/>
    <w:rsid w:val="008F6AAE"/>
    <w:rsid w:val="00960867"/>
    <w:rsid w:val="00963BF0"/>
    <w:rsid w:val="009A3F28"/>
    <w:rsid w:val="009B6C33"/>
    <w:rsid w:val="009F11A7"/>
    <w:rsid w:val="00A0596B"/>
    <w:rsid w:val="00A2394B"/>
    <w:rsid w:val="00A3322A"/>
    <w:rsid w:val="00A81CA3"/>
    <w:rsid w:val="00B10729"/>
    <w:rsid w:val="00B65165"/>
    <w:rsid w:val="00BD6B32"/>
    <w:rsid w:val="00BE0760"/>
    <w:rsid w:val="00C701CD"/>
    <w:rsid w:val="00C95B5B"/>
    <w:rsid w:val="00C95C9B"/>
    <w:rsid w:val="00CA5B2A"/>
    <w:rsid w:val="00D5562B"/>
    <w:rsid w:val="00E058BA"/>
    <w:rsid w:val="00E363A8"/>
    <w:rsid w:val="00E83948"/>
    <w:rsid w:val="00ED6E4F"/>
    <w:rsid w:val="00F0401E"/>
    <w:rsid w:val="00F87F87"/>
    <w:rsid w:val="00F91DB2"/>
    <w:rsid w:val="00FC161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2765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A54"/>
    <w:pPr>
      <w:spacing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50A54"/>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qFormat/>
    <w:rsid w:val="00F0401E"/>
    <w:pPr>
      <w:keepNext/>
      <w:keepLines/>
      <w:tabs>
        <w:tab w:val="left" w:pos="2340"/>
      </w:tabs>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qFormat/>
    <w:rsid w:val="00250A54"/>
    <w:pPr>
      <w:keepNext/>
      <w:keepLines/>
      <w:jc w:val="left"/>
      <w:outlineLvl w:val="2"/>
    </w:pPr>
    <w:rPr>
      <w:rFonts w:eastAsiaTheme="majorEastAsia" w:cstheme="majorBidi"/>
      <w:i/>
      <w:szCs w:val="24"/>
    </w:rPr>
  </w:style>
  <w:style w:type="paragraph" w:styleId="Heading4">
    <w:name w:val="heading 4"/>
    <w:basedOn w:val="Normal"/>
    <w:next w:val="Normal"/>
    <w:link w:val="Heading4Char"/>
    <w:autoRedefine/>
    <w:uiPriority w:val="9"/>
    <w:unhideWhenUsed/>
    <w:qFormat/>
    <w:rsid w:val="00250A54"/>
    <w:pPr>
      <w:keepNext/>
      <w:keepLines/>
      <w:spacing w:before="40"/>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0A54"/>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vAlign w:val="center"/>
    </w:tcPr>
  </w:style>
  <w:style w:type="table" w:customStyle="1" w:styleId="Style1">
    <w:name w:val="Style1"/>
    <w:basedOn w:val="TableNormal"/>
    <w:uiPriority w:val="99"/>
    <w:rsid w:val="00963BF0"/>
    <w:pPr>
      <w:spacing w:after="0" w:line="240" w:lineRule="auto"/>
    </w:pPr>
    <w:rPr>
      <w:rFonts w:ascii="Times New Roman" w:hAnsi="Times New Roman"/>
      <w:color w:val="000000" w:themeColor="text1"/>
      <w:sz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character" w:customStyle="1" w:styleId="Heading1Char">
    <w:name w:val="Heading 1 Char"/>
    <w:basedOn w:val="DefaultParagraphFont"/>
    <w:link w:val="Heading1"/>
    <w:uiPriority w:val="9"/>
    <w:rsid w:val="00250A5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0401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250A54"/>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250A54"/>
    <w:rPr>
      <w:rFonts w:ascii="Times New Roman" w:eastAsiaTheme="majorEastAsia" w:hAnsi="Times New Roman" w:cstheme="majorBidi"/>
      <w:iCs/>
      <w:color w:val="000000" w:themeColor="text1"/>
      <w:sz w:val="24"/>
    </w:rPr>
  </w:style>
  <w:style w:type="paragraph" w:styleId="TOC1">
    <w:name w:val="toc 1"/>
    <w:basedOn w:val="Normal"/>
    <w:next w:val="Normal"/>
    <w:autoRedefine/>
    <w:uiPriority w:val="39"/>
    <w:unhideWhenUsed/>
    <w:rsid w:val="00BE0760"/>
    <w:pPr>
      <w:jc w:val="left"/>
    </w:pPr>
    <w:rPr>
      <w:rFonts w:eastAsia="Calibri" w:cs="Calibri"/>
      <w:lang w:val="en-US" w:eastAsia="en-GB"/>
    </w:rPr>
  </w:style>
  <w:style w:type="paragraph" w:styleId="TOC2">
    <w:name w:val="toc 2"/>
    <w:basedOn w:val="Normal"/>
    <w:next w:val="Normal"/>
    <w:autoRedefine/>
    <w:uiPriority w:val="39"/>
    <w:unhideWhenUsed/>
    <w:rsid w:val="00BE0760"/>
    <w:pPr>
      <w:ind w:left="220"/>
      <w:jc w:val="left"/>
    </w:pPr>
    <w:rPr>
      <w:rFonts w:eastAsia="Calibri" w:cs="Calibri"/>
      <w:lang w:val="en-US" w:eastAsia="en-GB"/>
    </w:rPr>
  </w:style>
  <w:style w:type="paragraph" w:styleId="TableofFigures">
    <w:name w:val="table of figures"/>
    <w:basedOn w:val="Normal"/>
    <w:next w:val="Normal"/>
    <w:autoRedefine/>
    <w:uiPriority w:val="99"/>
    <w:unhideWhenUsed/>
    <w:rsid w:val="00BE0760"/>
    <w:pPr>
      <w:jc w:val="left"/>
    </w:pPr>
    <w:rPr>
      <w:rFonts w:eastAsia="Calibri" w:cs="Calibri"/>
      <w:lang w:val="en-US" w:eastAsia="en-GB"/>
    </w:rPr>
  </w:style>
  <w:style w:type="paragraph" w:styleId="Caption">
    <w:name w:val="caption"/>
    <w:basedOn w:val="Normal"/>
    <w:next w:val="Normal"/>
    <w:uiPriority w:val="35"/>
    <w:unhideWhenUsed/>
    <w:qFormat/>
    <w:rsid w:val="009F11A7"/>
    <w:pPr>
      <w:spacing w:after="200" w:line="240" w:lineRule="auto"/>
    </w:pPr>
    <w:rPr>
      <w:i/>
      <w:iCs/>
      <w:color w:val="44546A" w:themeColor="text2"/>
      <w:sz w:val="18"/>
      <w:szCs w:val="18"/>
    </w:rPr>
  </w:style>
  <w:style w:type="paragraph" w:styleId="ListParagraph">
    <w:name w:val="List Paragraph"/>
    <w:basedOn w:val="Normal"/>
    <w:uiPriority w:val="34"/>
    <w:qFormat/>
    <w:rsid w:val="009F11A7"/>
    <w:pPr>
      <w:ind w:left="720"/>
      <w:contextualSpacing/>
    </w:pPr>
  </w:style>
  <w:style w:type="paragraph" w:styleId="TOCHeading">
    <w:name w:val="TOC Heading"/>
    <w:basedOn w:val="Heading1"/>
    <w:next w:val="Normal"/>
    <w:uiPriority w:val="39"/>
    <w:unhideWhenUsed/>
    <w:qFormat/>
    <w:rsid w:val="00A81CA3"/>
    <w:pPr>
      <w:spacing w:before="240" w:line="259" w:lineRule="auto"/>
      <w:jc w:val="left"/>
      <w:outlineLvl w:val="9"/>
    </w:pPr>
    <w:rPr>
      <w:rFonts w:asciiTheme="majorHAnsi" w:hAnsiTheme="majorHAnsi"/>
      <w:b w:val="0"/>
      <w:color w:val="2E74B5" w:themeColor="accent1" w:themeShade="BF"/>
      <w:sz w:val="32"/>
      <w:lang w:val="en-US"/>
    </w:rPr>
  </w:style>
  <w:style w:type="character" w:styleId="Hyperlink">
    <w:name w:val="Hyperlink"/>
    <w:basedOn w:val="DefaultParagraphFont"/>
    <w:uiPriority w:val="99"/>
    <w:unhideWhenUsed/>
    <w:rsid w:val="00A81CA3"/>
    <w:rPr>
      <w:color w:val="0563C1" w:themeColor="hyperlink"/>
      <w:u w:val="single"/>
    </w:rPr>
  </w:style>
  <w:style w:type="paragraph" w:styleId="Header">
    <w:name w:val="header"/>
    <w:basedOn w:val="Normal"/>
    <w:link w:val="HeaderChar"/>
    <w:uiPriority w:val="99"/>
    <w:unhideWhenUsed/>
    <w:rsid w:val="00A2394B"/>
    <w:pPr>
      <w:tabs>
        <w:tab w:val="center" w:pos="4513"/>
        <w:tab w:val="right" w:pos="9026"/>
      </w:tabs>
      <w:spacing w:line="240" w:lineRule="auto"/>
    </w:pPr>
  </w:style>
  <w:style w:type="character" w:customStyle="1" w:styleId="HeaderChar">
    <w:name w:val="Header Char"/>
    <w:basedOn w:val="DefaultParagraphFont"/>
    <w:link w:val="Header"/>
    <w:uiPriority w:val="99"/>
    <w:rsid w:val="00A2394B"/>
    <w:rPr>
      <w:rFonts w:ascii="Times New Roman" w:hAnsi="Times New Roman"/>
      <w:sz w:val="24"/>
    </w:rPr>
  </w:style>
  <w:style w:type="paragraph" w:styleId="Footer">
    <w:name w:val="footer"/>
    <w:basedOn w:val="Normal"/>
    <w:link w:val="FooterChar"/>
    <w:uiPriority w:val="99"/>
    <w:unhideWhenUsed/>
    <w:rsid w:val="00A2394B"/>
    <w:pPr>
      <w:tabs>
        <w:tab w:val="center" w:pos="4513"/>
        <w:tab w:val="right" w:pos="9026"/>
      </w:tabs>
      <w:spacing w:line="240" w:lineRule="auto"/>
    </w:pPr>
  </w:style>
  <w:style w:type="character" w:customStyle="1" w:styleId="FooterChar">
    <w:name w:val="Footer Char"/>
    <w:basedOn w:val="DefaultParagraphFont"/>
    <w:link w:val="Footer"/>
    <w:uiPriority w:val="99"/>
    <w:rsid w:val="00A2394B"/>
    <w:rPr>
      <w:rFonts w:ascii="Times New Roman" w:hAnsi="Times New Roman"/>
      <w:sz w:val="24"/>
    </w:rPr>
  </w:style>
  <w:style w:type="paragraph" w:customStyle="1" w:styleId="TableParagraph">
    <w:name w:val="Table Paragraph"/>
    <w:basedOn w:val="Normal"/>
    <w:uiPriority w:val="1"/>
    <w:qFormat/>
    <w:rsid w:val="00A0596B"/>
    <w:pPr>
      <w:widowControl w:val="0"/>
      <w:autoSpaceDE w:val="0"/>
      <w:autoSpaceDN w:val="0"/>
      <w:spacing w:line="240" w:lineRule="auto"/>
      <w:ind w:left="110"/>
      <w:jc w:val="left"/>
    </w:pPr>
    <w:rPr>
      <w:rFonts w:ascii="Arial" w:eastAsia="Arial" w:hAnsi="Arial" w:cs="Arial"/>
      <w:sz w:val="22"/>
      <w:lang w:val="en-US"/>
    </w:rPr>
  </w:style>
  <w:style w:type="paragraph" w:styleId="Title">
    <w:name w:val="Title"/>
    <w:basedOn w:val="Normal"/>
    <w:next w:val="Normal"/>
    <w:link w:val="TitleChar"/>
    <w:uiPriority w:val="10"/>
    <w:qFormat/>
    <w:rsid w:val="000E38E6"/>
    <w:pPr>
      <w:keepNext/>
      <w:keepLines/>
      <w:spacing w:after="60"/>
      <w:jc w:val="center"/>
    </w:pPr>
    <w:rPr>
      <w:rFonts w:ascii="EB Garamond Medium" w:eastAsia="EB Garamond Medium" w:hAnsi="EB Garamond Medium" w:cs="EB Garamond Medium"/>
      <w:b/>
      <w:sz w:val="40"/>
      <w:szCs w:val="40"/>
      <w:lang w:val="en" w:eastAsia="en-IN"/>
    </w:rPr>
  </w:style>
  <w:style w:type="character" w:customStyle="1" w:styleId="TitleChar">
    <w:name w:val="Title Char"/>
    <w:basedOn w:val="DefaultParagraphFont"/>
    <w:link w:val="Title"/>
    <w:uiPriority w:val="10"/>
    <w:rsid w:val="000E38E6"/>
    <w:rPr>
      <w:rFonts w:ascii="EB Garamond Medium" w:eastAsia="EB Garamond Medium" w:hAnsi="EB Garamond Medium" w:cs="EB Garamond Medium"/>
      <w:b/>
      <w:sz w:val="40"/>
      <w:szCs w:val="40"/>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432311">
      <w:bodyDiv w:val="1"/>
      <w:marLeft w:val="0"/>
      <w:marRight w:val="0"/>
      <w:marTop w:val="0"/>
      <w:marBottom w:val="0"/>
      <w:divBdr>
        <w:top w:val="none" w:sz="0" w:space="0" w:color="auto"/>
        <w:left w:val="none" w:sz="0" w:space="0" w:color="auto"/>
        <w:bottom w:val="none" w:sz="0" w:space="0" w:color="auto"/>
        <w:right w:val="none" w:sz="0" w:space="0" w:color="auto"/>
      </w:divBdr>
      <w:divsChild>
        <w:div w:id="125321978">
          <w:marLeft w:val="0"/>
          <w:marRight w:val="0"/>
          <w:marTop w:val="0"/>
          <w:marBottom w:val="0"/>
          <w:divBdr>
            <w:top w:val="none" w:sz="0" w:space="0" w:color="auto"/>
            <w:left w:val="none" w:sz="0" w:space="0" w:color="auto"/>
            <w:bottom w:val="none" w:sz="0" w:space="0" w:color="auto"/>
            <w:right w:val="none" w:sz="0" w:space="0" w:color="auto"/>
          </w:divBdr>
        </w:div>
      </w:divsChild>
    </w:div>
    <w:div w:id="552547087">
      <w:bodyDiv w:val="1"/>
      <w:marLeft w:val="0"/>
      <w:marRight w:val="0"/>
      <w:marTop w:val="0"/>
      <w:marBottom w:val="0"/>
      <w:divBdr>
        <w:top w:val="none" w:sz="0" w:space="0" w:color="auto"/>
        <w:left w:val="none" w:sz="0" w:space="0" w:color="auto"/>
        <w:bottom w:val="none" w:sz="0" w:space="0" w:color="auto"/>
        <w:right w:val="none" w:sz="0" w:space="0" w:color="auto"/>
      </w:divBdr>
    </w:div>
    <w:div w:id="677121710">
      <w:bodyDiv w:val="1"/>
      <w:marLeft w:val="0"/>
      <w:marRight w:val="0"/>
      <w:marTop w:val="0"/>
      <w:marBottom w:val="0"/>
      <w:divBdr>
        <w:top w:val="none" w:sz="0" w:space="0" w:color="auto"/>
        <w:left w:val="none" w:sz="0" w:space="0" w:color="auto"/>
        <w:bottom w:val="none" w:sz="0" w:space="0" w:color="auto"/>
        <w:right w:val="none" w:sz="0" w:space="0" w:color="auto"/>
      </w:divBdr>
    </w:div>
    <w:div w:id="827329001">
      <w:bodyDiv w:val="1"/>
      <w:marLeft w:val="0"/>
      <w:marRight w:val="0"/>
      <w:marTop w:val="0"/>
      <w:marBottom w:val="0"/>
      <w:divBdr>
        <w:top w:val="none" w:sz="0" w:space="0" w:color="auto"/>
        <w:left w:val="none" w:sz="0" w:space="0" w:color="auto"/>
        <w:bottom w:val="none" w:sz="0" w:space="0" w:color="auto"/>
        <w:right w:val="none" w:sz="0" w:space="0" w:color="auto"/>
      </w:divBdr>
    </w:div>
    <w:div w:id="1134056293">
      <w:bodyDiv w:val="1"/>
      <w:marLeft w:val="0"/>
      <w:marRight w:val="0"/>
      <w:marTop w:val="0"/>
      <w:marBottom w:val="0"/>
      <w:divBdr>
        <w:top w:val="none" w:sz="0" w:space="0" w:color="auto"/>
        <w:left w:val="none" w:sz="0" w:space="0" w:color="auto"/>
        <w:bottom w:val="none" w:sz="0" w:space="0" w:color="auto"/>
        <w:right w:val="none" w:sz="0" w:space="0" w:color="auto"/>
      </w:divBdr>
    </w:div>
    <w:div w:id="1422145665">
      <w:bodyDiv w:val="1"/>
      <w:marLeft w:val="0"/>
      <w:marRight w:val="0"/>
      <w:marTop w:val="0"/>
      <w:marBottom w:val="0"/>
      <w:divBdr>
        <w:top w:val="none" w:sz="0" w:space="0" w:color="auto"/>
        <w:left w:val="none" w:sz="0" w:space="0" w:color="auto"/>
        <w:bottom w:val="none" w:sz="0" w:space="0" w:color="auto"/>
        <w:right w:val="none" w:sz="0" w:space="0" w:color="auto"/>
      </w:divBdr>
      <w:divsChild>
        <w:div w:id="1650748769">
          <w:marLeft w:val="0"/>
          <w:marRight w:val="0"/>
          <w:marTop w:val="0"/>
          <w:marBottom w:val="0"/>
          <w:divBdr>
            <w:top w:val="none" w:sz="0" w:space="0" w:color="auto"/>
            <w:left w:val="none" w:sz="0" w:space="0" w:color="auto"/>
            <w:bottom w:val="none" w:sz="0" w:space="0" w:color="auto"/>
            <w:right w:val="none" w:sz="0" w:space="0" w:color="auto"/>
          </w:divBdr>
        </w:div>
      </w:divsChild>
    </w:div>
    <w:div w:id="1616407201">
      <w:bodyDiv w:val="1"/>
      <w:marLeft w:val="0"/>
      <w:marRight w:val="0"/>
      <w:marTop w:val="0"/>
      <w:marBottom w:val="0"/>
      <w:divBdr>
        <w:top w:val="none" w:sz="0" w:space="0" w:color="auto"/>
        <w:left w:val="none" w:sz="0" w:space="0" w:color="auto"/>
        <w:bottom w:val="none" w:sz="0" w:space="0" w:color="auto"/>
        <w:right w:val="none" w:sz="0" w:space="0" w:color="auto"/>
      </w:divBdr>
    </w:div>
    <w:div w:id="180160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E1C83-1B76-41F8-8864-1A0AE8DB7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3021</Words>
  <Characters>17221</Characters>
  <Application>Microsoft Office Word</Application>
  <DocSecurity>0</DocSecurity>
  <Lines>143</Lines>
  <Paragraphs>40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Business Concept: Green Gears</vt:lpstr>
      <vt:lpstr>    USP: Eco-friendliness and sustainability:</vt:lpstr>
      <vt:lpstr>Legal Form of Startup: Partnership</vt:lpstr>
      <vt:lpstr>    Partnership rationale:</vt:lpstr>
      <vt:lpstr>    Partnership benefits in the UK:</vt:lpstr>
      <vt:lpstr>Management of Green Gears</vt:lpstr>
      <vt:lpstr>    Founders/Owners:</vt:lpstr>
      <vt:lpstr>    Organizational Structure:</vt:lpstr>
      <vt:lpstr>    Personnel and Operations:</vt:lpstr>
      <vt:lpstr>SWOT Analysis</vt:lpstr>
      <vt:lpstr>Application of Marketing 4Ps</vt:lpstr>
      <vt:lpstr>    Product</vt:lpstr>
      <vt:lpstr>    Price</vt:lpstr>
      <vt:lpstr>    Place</vt:lpstr>
      <vt:lpstr>    Promotion</vt:lpstr>
      <vt:lpstr>Investment Budget Allocation</vt:lpstr>
      <vt:lpstr>Cash Flow Statement</vt:lpstr>
      <vt:lpstr>Conclusion</vt:lpstr>
      <vt:lpstr>References</vt:lpstr>
    </vt:vector>
  </TitlesOfParts>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2023-10-18T17:21:00Z</dcterms:created>
  <dcterms:modified xsi:type="dcterms:W3CDTF">2023-10-26T20:55:00Z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76cc6b536fde342c52d01194d19300405a67d5dc081809f666a7542406347fc4</vt:lpwstr>
  </property>
</Properties>
</file>