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1589595" w:rsidR="00192197" w:rsidRDefault="005E308F" w:rsidP="00443DF6">
      <w:pPr>
        <w:spacing w:line="360" w:lineRule="auto"/>
        <w:jc w:val="both"/>
        <w:rPr>
          <w:noProof/>
        </w:rPr>
      </w:pPr>
      <w:r>
        <w:rPr>
          <w:noProof/>
        </w:rPr>
        <w:drawing>
          <wp:anchor distT="0" distB="0" distL="114300" distR="114300" simplePos="0" relativeHeight="251659264" behindDoc="0" locked="0" layoutInCell="1" allowOverlap="1" wp14:anchorId="5E6F465A" wp14:editId="06E2638B">
            <wp:simplePos x="0" y="0"/>
            <wp:positionH relativeFrom="margin">
              <wp:align>left</wp:align>
            </wp:positionH>
            <wp:positionV relativeFrom="paragraph">
              <wp:posOffset>358140</wp:posOffset>
            </wp:positionV>
            <wp:extent cx="5486400" cy="28651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6400" cy="2865120"/>
                    </a:xfrm>
                    <a:prstGeom prst="rect">
                      <a:avLst/>
                    </a:prstGeom>
                    <a:noFill/>
                  </pic:spPr>
                </pic:pic>
              </a:graphicData>
            </a:graphic>
            <wp14:sizeRelH relativeFrom="margin">
              <wp14:pctWidth>0</wp14:pctWidth>
            </wp14:sizeRelH>
            <wp14:sizeRelV relativeFrom="margin">
              <wp14:pctHeight>0</wp14:pctHeight>
            </wp14:sizeRelV>
          </wp:anchor>
        </w:drawing>
      </w:r>
    </w:p>
    <w:p w14:paraId="2024362B" w14:textId="77777777" w:rsidR="00A820D5" w:rsidRDefault="00A820D5" w:rsidP="00443DF6">
      <w:pPr>
        <w:spacing w:line="360" w:lineRule="auto"/>
        <w:jc w:val="both"/>
        <w:rPr>
          <w:noProof/>
        </w:rPr>
      </w:pPr>
    </w:p>
    <w:p w14:paraId="13E5E0F4" w14:textId="77777777" w:rsidR="00A820D5" w:rsidRDefault="00A820D5" w:rsidP="00443DF6">
      <w:pPr>
        <w:spacing w:line="360" w:lineRule="auto"/>
        <w:jc w:val="both"/>
        <w:rPr>
          <w:noProof/>
        </w:rPr>
      </w:pPr>
    </w:p>
    <w:p w14:paraId="2A5407AC" w14:textId="77777777" w:rsidR="00A820D5" w:rsidRDefault="00A820D5" w:rsidP="00443DF6">
      <w:pPr>
        <w:spacing w:line="360" w:lineRule="auto"/>
        <w:jc w:val="both"/>
        <w:rPr>
          <w:noProof/>
        </w:rPr>
      </w:pPr>
    </w:p>
    <w:p w14:paraId="5F2B7F46" w14:textId="77777777" w:rsidR="005E308F" w:rsidRDefault="005E308F" w:rsidP="00476A08">
      <w:pPr>
        <w:rPr>
          <w:rFonts w:ascii="Arial" w:hAnsi="Arial" w:cs="Arial"/>
          <w:b/>
          <w:sz w:val="28"/>
          <w:szCs w:val="28"/>
        </w:rPr>
      </w:pPr>
    </w:p>
    <w:p w14:paraId="0392F625" w14:textId="77777777" w:rsidR="005E308F" w:rsidRDefault="005E308F" w:rsidP="00476A08">
      <w:pPr>
        <w:rPr>
          <w:rFonts w:ascii="Arial" w:hAnsi="Arial" w:cs="Arial"/>
          <w:b/>
          <w:sz w:val="28"/>
          <w:szCs w:val="28"/>
        </w:rPr>
      </w:pPr>
    </w:p>
    <w:p w14:paraId="7BA73054" w14:textId="77777777" w:rsidR="005E308F" w:rsidRDefault="005E308F" w:rsidP="00476A08">
      <w:pPr>
        <w:rPr>
          <w:rFonts w:ascii="Arial" w:hAnsi="Arial" w:cs="Arial"/>
          <w:b/>
          <w:sz w:val="28"/>
          <w:szCs w:val="28"/>
        </w:rPr>
      </w:pPr>
    </w:p>
    <w:p w14:paraId="126FC98F" w14:textId="77777777" w:rsidR="005E308F" w:rsidRDefault="005E308F" w:rsidP="00476A08">
      <w:pPr>
        <w:rPr>
          <w:rFonts w:ascii="Arial" w:hAnsi="Arial" w:cs="Arial"/>
          <w:b/>
          <w:sz w:val="28"/>
          <w:szCs w:val="28"/>
        </w:rPr>
      </w:pPr>
    </w:p>
    <w:p w14:paraId="01AC7D17" w14:textId="77777777" w:rsidR="005E308F" w:rsidRDefault="005E308F" w:rsidP="00476A08">
      <w:pPr>
        <w:rPr>
          <w:rFonts w:ascii="Arial" w:hAnsi="Arial" w:cs="Arial"/>
          <w:b/>
          <w:sz w:val="28"/>
          <w:szCs w:val="28"/>
        </w:rPr>
      </w:pPr>
    </w:p>
    <w:p w14:paraId="7041046F" w14:textId="6594346F" w:rsidR="00FF6738" w:rsidRPr="00476A08" w:rsidRDefault="00FF6738" w:rsidP="00476A08">
      <w:pPr>
        <w:rPr>
          <w:rFonts w:ascii="Arial" w:hAnsi="Arial" w:cs="Arial"/>
          <w:b/>
          <w:sz w:val="28"/>
          <w:szCs w:val="28"/>
        </w:rPr>
      </w:pPr>
      <w:r w:rsidRPr="00476A08">
        <w:rPr>
          <w:rFonts w:ascii="Arial" w:hAnsi="Arial" w:cs="Arial"/>
          <w:b/>
          <w:sz w:val="28"/>
          <w:szCs w:val="28"/>
        </w:rPr>
        <w:t xml:space="preserve">Title: </w:t>
      </w:r>
      <w:r w:rsidR="00476A08" w:rsidRPr="00476A08">
        <w:rPr>
          <w:rFonts w:ascii="Arial" w:hAnsi="Arial" w:cs="Arial"/>
          <w:b/>
          <w:sz w:val="28"/>
          <w:szCs w:val="28"/>
        </w:rPr>
        <w:t>LCMB7000_HRM_A1 - FEB 23 _T1- FINAL-GP3 - Part 1</w:t>
      </w:r>
    </w:p>
    <w:p w14:paraId="09541BB3" w14:textId="77777777" w:rsidR="00FF6738" w:rsidRPr="00E367FA" w:rsidRDefault="00FF6738" w:rsidP="00FF6738">
      <w:pPr>
        <w:rPr>
          <w:rFonts w:ascii="Arial" w:hAnsi="Arial" w:cs="Arial"/>
          <w:b/>
        </w:rPr>
      </w:pPr>
    </w:p>
    <w:p w14:paraId="154CED99" w14:textId="77777777" w:rsidR="00FF6738" w:rsidRPr="00072F9D" w:rsidRDefault="00FF6738" w:rsidP="00FF6738">
      <w:pPr>
        <w:rPr>
          <w:rFonts w:ascii="Arial" w:hAnsi="Arial" w:cs="Arial"/>
          <w:b/>
          <w:sz w:val="32"/>
          <w:szCs w:val="32"/>
        </w:rPr>
      </w:pPr>
      <w:r w:rsidRPr="00072F9D">
        <w:rPr>
          <w:rFonts w:ascii="Arial" w:hAnsi="Arial" w:cs="Arial"/>
          <w:b/>
          <w:sz w:val="32"/>
          <w:szCs w:val="32"/>
        </w:rPr>
        <w:t>Student name:​ Dewan Ashrafi</w:t>
      </w:r>
    </w:p>
    <w:p w14:paraId="4343C872" w14:textId="77777777" w:rsidR="00FF6738" w:rsidRPr="00072F9D" w:rsidRDefault="00FF6738" w:rsidP="00FF6738">
      <w:pPr>
        <w:rPr>
          <w:rFonts w:ascii="Arial" w:hAnsi="Arial" w:cs="Arial"/>
          <w:b/>
          <w:sz w:val="32"/>
          <w:szCs w:val="32"/>
        </w:rPr>
      </w:pPr>
      <w:r w:rsidRPr="00072F9D">
        <w:rPr>
          <w:rFonts w:ascii="Arial" w:hAnsi="Arial" w:cs="Arial"/>
          <w:b/>
          <w:sz w:val="32"/>
          <w:szCs w:val="32"/>
        </w:rPr>
        <w:t>Student ID: ​1916230</w:t>
      </w:r>
    </w:p>
    <w:p w14:paraId="4953C989" w14:textId="77777777" w:rsidR="00577F63" w:rsidRPr="00072F9D" w:rsidRDefault="00FF6738" w:rsidP="000D0465">
      <w:pPr>
        <w:spacing w:line="360" w:lineRule="auto"/>
        <w:rPr>
          <w:rStyle w:val="markedcontent"/>
          <w:rFonts w:ascii="Arial" w:hAnsi="Arial" w:cs="Arial"/>
          <w:bCs/>
          <w:sz w:val="32"/>
          <w:szCs w:val="32"/>
        </w:rPr>
      </w:pPr>
      <w:r w:rsidRPr="00072F9D">
        <w:rPr>
          <w:rFonts w:ascii="Arial" w:hAnsi="Arial" w:cs="Arial"/>
          <w:bCs/>
          <w:sz w:val="32"/>
          <w:szCs w:val="32"/>
        </w:rPr>
        <w:t xml:space="preserve">Module: </w:t>
      </w:r>
      <w:r w:rsidR="000D0465" w:rsidRPr="00072F9D">
        <w:rPr>
          <w:rStyle w:val="markedcontent"/>
          <w:rFonts w:ascii="Arial" w:hAnsi="Arial" w:cs="Arial"/>
          <w:bCs/>
          <w:sz w:val="32"/>
          <w:szCs w:val="32"/>
        </w:rPr>
        <w:t>Human Resource Management</w:t>
      </w:r>
    </w:p>
    <w:p w14:paraId="775F20A8" w14:textId="770775EC" w:rsidR="00FF6738" w:rsidRPr="00072F9D" w:rsidRDefault="00FF6738" w:rsidP="000D0465">
      <w:pPr>
        <w:spacing w:line="360" w:lineRule="auto"/>
        <w:rPr>
          <w:rFonts w:ascii="Arial" w:hAnsi="Arial" w:cs="Arial"/>
          <w:bCs/>
          <w:sz w:val="32"/>
          <w:szCs w:val="32"/>
        </w:rPr>
      </w:pPr>
      <w:r w:rsidRPr="00072F9D">
        <w:rPr>
          <w:rFonts w:ascii="Arial" w:hAnsi="Arial" w:cs="Arial"/>
          <w:bCs/>
          <w:sz w:val="32"/>
          <w:szCs w:val="32"/>
        </w:rPr>
        <w:t xml:space="preserve">Module code: </w:t>
      </w:r>
      <w:r w:rsidR="00072F9D" w:rsidRPr="00072F9D">
        <w:rPr>
          <w:rStyle w:val="markedcontent"/>
          <w:rFonts w:ascii="Arial" w:hAnsi="Arial" w:cs="Arial"/>
          <w:bCs/>
          <w:sz w:val="32"/>
          <w:szCs w:val="32"/>
        </w:rPr>
        <w:t>LCMB7000</w:t>
      </w:r>
    </w:p>
    <w:p w14:paraId="1774BCD4" w14:textId="172AE04C" w:rsidR="00FF6738" w:rsidRPr="00072F9D" w:rsidRDefault="00FF6738" w:rsidP="00FF6738">
      <w:pPr>
        <w:rPr>
          <w:rFonts w:ascii="Arial" w:hAnsi="Arial" w:cs="Arial"/>
          <w:bCs/>
          <w:sz w:val="32"/>
          <w:szCs w:val="32"/>
        </w:rPr>
      </w:pPr>
      <w:r w:rsidRPr="00072F9D">
        <w:rPr>
          <w:rFonts w:ascii="Arial" w:hAnsi="Arial" w:cs="Arial"/>
          <w:bCs/>
          <w:sz w:val="32"/>
          <w:szCs w:val="32"/>
        </w:rPr>
        <w:t xml:space="preserve">Lecturer name: </w:t>
      </w:r>
      <w:r w:rsidR="00072F9D" w:rsidRPr="00072F9D">
        <w:rPr>
          <w:rStyle w:val="markedcontent"/>
          <w:rFonts w:ascii="Arial" w:hAnsi="Arial" w:cs="Arial"/>
          <w:bCs/>
          <w:sz w:val="32"/>
          <w:szCs w:val="32"/>
        </w:rPr>
        <w:t>Gladius Kulothungan</w:t>
      </w:r>
      <w:r w:rsidRPr="00072F9D">
        <w:rPr>
          <w:rFonts w:ascii="Arial" w:hAnsi="Arial" w:cs="Arial"/>
          <w:bCs/>
          <w:sz w:val="32"/>
          <w:szCs w:val="32"/>
        </w:rPr>
        <w:t>​</w:t>
      </w:r>
    </w:p>
    <w:p w14:paraId="747CC4CA" w14:textId="3601874E" w:rsidR="00FF6738" w:rsidRPr="00072F9D" w:rsidRDefault="00FF6738" w:rsidP="00FF6738">
      <w:pPr>
        <w:rPr>
          <w:rFonts w:ascii="Arial" w:hAnsi="Arial" w:cs="Arial"/>
          <w:bCs/>
          <w:sz w:val="32"/>
          <w:szCs w:val="32"/>
        </w:rPr>
      </w:pPr>
      <w:r w:rsidRPr="00072F9D">
        <w:rPr>
          <w:rFonts w:ascii="Arial" w:hAnsi="Arial" w:cs="Arial"/>
          <w:bCs/>
          <w:sz w:val="32"/>
          <w:szCs w:val="32"/>
        </w:rPr>
        <w:t xml:space="preserve">Date:  </w:t>
      </w:r>
      <w:r w:rsidR="00072F9D" w:rsidRPr="00072F9D">
        <w:rPr>
          <w:rFonts w:ascii="Arial" w:hAnsi="Arial" w:cs="Arial"/>
          <w:bCs/>
          <w:sz w:val="32"/>
          <w:szCs w:val="32"/>
        </w:rPr>
        <w:t>23</w:t>
      </w:r>
      <w:r w:rsidRPr="00072F9D">
        <w:rPr>
          <w:rFonts w:ascii="Arial" w:hAnsi="Arial" w:cs="Arial"/>
          <w:bCs/>
          <w:sz w:val="32"/>
          <w:szCs w:val="32"/>
        </w:rPr>
        <w:t>/</w:t>
      </w:r>
      <w:r w:rsidR="00072F9D" w:rsidRPr="00072F9D">
        <w:rPr>
          <w:rFonts w:ascii="Arial" w:hAnsi="Arial" w:cs="Arial"/>
          <w:bCs/>
          <w:sz w:val="32"/>
          <w:szCs w:val="32"/>
        </w:rPr>
        <w:t>04</w:t>
      </w:r>
      <w:r w:rsidRPr="00072F9D">
        <w:rPr>
          <w:rFonts w:ascii="Arial" w:hAnsi="Arial" w:cs="Arial"/>
          <w:bCs/>
          <w:sz w:val="32"/>
          <w:szCs w:val="32"/>
        </w:rPr>
        <w:t>/202</w:t>
      </w:r>
      <w:r w:rsidR="00072F9D" w:rsidRPr="00072F9D">
        <w:rPr>
          <w:rFonts w:ascii="Arial" w:hAnsi="Arial" w:cs="Arial"/>
          <w:bCs/>
          <w:sz w:val="32"/>
          <w:szCs w:val="32"/>
        </w:rPr>
        <w:t>3</w:t>
      </w:r>
    </w:p>
    <w:p w14:paraId="0DFD30C2" w14:textId="1A0F7921" w:rsidR="00A820D5" w:rsidRDefault="009803C4" w:rsidP="009803C4">
      <w:pPr>
        <w:pStyle w:val="ListParagraph"/>
        <w:numPr>
          <w:ilvl w:val="0"/>
          <w:numId w:val="1"/>
        </w:numPr>
        <w:spacing w:line="360" w:lineRule="auto"/>
        <w:jc w:val="both"/>
        <w:rPr>
          <w:rFonts w:ascii="Arial" w:hAnsi="Arial" w:cs="Arial"/>
          <w:b/>
          <w:bCs/>
          <w:sz w:val="24"/>
          <w:szCs w:val="24"/>
        </w:rPr>
      </w:pPr>
      <w:r w:rsidRPr="009803C4">
        <w:rPr>
          <w:rFonts w:ascii="Arial" w:hAnsi="Arial" w:cs="Arial"/>
          <w:b/>
          <w:bCs/>
          <w:sz w:val="24"/>
          <w:szCs w:val="24"/>
        </w:rPr>
        <w:lastRenderedPageBreak/>
        <w:t>Introduction</w:t>
      </w:r>
    </w:p>
    <w:p w14:paraId="5EA6985D" w14:textId="14BDD081" w:rsidR="009803C4" w:rsidRDefault="009803C4" w:rsidP="009803C4">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Labour Market</w:t>
      </w:r>
    </w:p>
    <w:p w14:paraId="50F4AF0B" w14:textId="3B2AD0CF" w:rsidR="009803C4" w:rsidRDefault="009803C4" w:rsidP="009803C4">
      <w:pPr>
        <w:pStyle w:val="ListParagraph"/>
        <w:numPr>
          <w:ilvl w:val="1"/>
          <w:numId w:val="1"/>
        </w:numPr>
        <w:spacing w:line="360" w:lineRule="auto"/>
        <w:jc w:val="both"/>
        <w:rPr>
          <w:rFonts w:ascii="Arial" w:hAnsi="Arial" w:cs="Arial"/>
          <w:b/>
          <w:bCs/>
          <w:sz w:val="24"/>
          <w:szCs w:val="24"/>
        </w:rPr>
      </w:pPr>
      <w:r>
        <w:rPr>
          <w:rFonts w:ascii="Arial" w:hAnsi="Arial" w:cs="Arial"/>
          <w:b/>
          <w:bCs/>
          <w:sz w:val="24"/>
          <w:szCs w:val="24"/>
        </w:rPr>
        <w:t>Employability and Unemployment</w:t>
      </w:r>
    </w:p>
    <w:p w14:paraId="253346AB" w14:textId="54474191" w:rsidR="009803C4" w:rsidRDefault="009803C4" w:rsidP="009803C4">
      <w:pPr>
        <w:pStyle w:val="ListParagraph"/>
        <w:numPr>
          <w:ilvl w:val="1"/>
          <w:numId w:val="1"/>
        </w:numPr>
        <w:spacing w:line="360" w:lineRule="auto"/>
        <w:jc w:val="both"/>
        <w:rPr>
          <w:rFonts w:ascii="Arial" w:hAnsi="Arial" w:cs="Arial"/>
          <w:b/>
          <w:bCs/>
          <w:sz w:val="24"/>
          <w:szCs w:val="24"/>
        </w:rPr>
      </w:pPr>
      <w:r>
        <w:rPr>
          <w:rFonts w:ascii="Arial" w:hAnsi="Arial" w:cs="Arial"/>
          <w:b/>
          <w:bCs/>
          <w:sz w:val="24"/>
          <w:szCs w:val="24"/>
        </w:rPr>
        <w:t>Developed countries</w:t>
      </w:r>
    </w:p>
    <w:p w14:paraId="65A54A6B" w14:textId="578971F8" w:rsidR="009803C4" w:rsidRDefault="009803C4" w:rsidP="00443DF6">
      <w:pPr>
        <w:pStyle w:val="ListParagraph"/>
        <w:numPr>
          <w:ilvl w:val="1"/>
          <w:numId w:val="1"/>
        </w:numPr>
        <w:spacing w:line="360" w:lineRule="auto"/>
        <w:jc w:val="both"/>
        <w:rPr>
          <w:rFonts w:ascii="Arial" w:hAnsi="Arial" w:cs="Arial"/>
          <w:b/>
          <w:bCs/>
          <w:sz w:val="24"/>
          <w:szCs w:val="24"/>
        </w:rPr>
      </w:pPr>
      <w:r w:rsidRPr="009803C4">
        <w:rPr>
          <w:rFonts w:ascii="Arial" w:hAnsi="Arial" w:cs="Arial"/>
          <w:b/>
          <w:bCs/>
          <w:sz w:val="24"/>
          <w:szCs w:val="24"/>
        </w:rPr>
        <w:t>Developing Countries</w:t>
      </w:r>
    </w:p>
    <w:p w14:paraId="37F2B62E" w14:textId="5BFC8B6A" w:rsidR="009803C4" w:rsidRDefault="009803C4" w:rsidP="009803C4">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UK Labour Market</w:t>
      </w:r>
      <w:r w:rsidR="00870BAD">
        <w:rPr>
          <w:rFonts w:ascii="Arial" w:hAnsi="Arial" w:cs="Arial"/>
          <w:b/>
          <w:bCs/>
          <w:sz w:val="24"/>
          <w:szCs w:val="24"/>
        </w:rPr>
        <w:t xml:space="preserve"> Evaluation</w:t>
      </w:r>
    </w:p>
    <w:p w14:paraId="18DC752C" w14:textId="7DC29460" w:rsidR="009803C4" w:rsidRDefault="009803C4" w:rsidP="009803C4">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PESTLE Analysis</w:t>
      </w:r>
    </w:p>
    <w:p w14:paraId="21108F69" w14:textId="121CC0E5" w:rsidR="009803C4" w:rsidRDefault="009803C4" w:rsidP="009803C4">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Emerging changes in HR strategies in the UK</w:t>
      </w:r>
    </w:p>
    <w:p w14:paraId="7420C3B1" w14:textId="76646054" w:rsidR="009803C4" w:rsidRDefault="009803C4" w:rsidP="009803C4">
      <w:pPr>
        <w:pStyle w:val="ListParagraph"/>
        <w:numPr>
          <w:ilvl w:val="1"/>
          <w:numId w:val="1"/>
        </w:numPr>
        <w:spacing w:line="360" w:lineRule="auto"/>
        <w:jc w:val="both"/>
        <w:rPr>
          <w:rFonts w:ascii="Arial" w:hAnsi="Arial" w:cs="Arial"/>
          <w:b/>
          <w:bCs/>
          <w:sz w:val="24"/>
          <w:szCs w:val="24"/>
        </w:rPr>
      </w:pPr>
      <w:r>
        <w:rPr>
          <w:rFonts w:ascii="Arial" w:hAnsi="Arial" w:cs="Arial"/>
          <w:b/>
          <w:bCs/>
          <w:sz w:val="24"/>
          <w:szCs w:val="24"/>
        </w:rPr>
        <w:t>Post Brexit</w:t>
      </w:r>
    </w:p>
    <w:p w14:paraId="69C99BA1" w14:textId="441ABCC9" w:rsidR="009803C4" w:rsidRDefault="009803C4" w:rsidP="009803C4">
      <w:pPr>
        <w:pStyle w:val="ListParagraph"/>
        <w:numPr>
          <w:ilvl w:val="1"/>
          <w:numId w:val="1"/>
        </w:numPr>
        <w:spacing w:line="360" w:lineRule="auto"/>
        <w:jc w:val="both"/>
        <w:rPr>
          <w:rFonts w:ascii="Arial" w:hAnsi="Arial" w:cs="Arial"/>
          <w:b/>
          <w:bCs/>
          <w:sz w:val="24"/>
          <w:szCs w:val="24"/>
        </w:rPr>
      </w:pPr>
      <w:r>
        <w:rPr>
          <w:rFonts w:ascii="Arial" w:hAnsi="Arial" w:cs="Arial"/>
          <w:b/>
          <w:bCs/>
          <w:sz w:val="24"/>
          <w:szCs w:val="24"/>
        </w:rPr>
        <w:t>Post COVID</w:t>
      </w:r>
    </w:p>
    <w:p w14:paraId="50C93D24" w14:textId="45AFADB9" w:rsidR="000E69BE" w:rsidRDefault="000E69BE" w:rsidP="009803C4">
      <w:pPr>
        <w:pStyle w:val="ListParagraph"/>
        <w:numPr>
          <w:ilvl w:val="1"/>
          <w:numId w:val="1"/>
        </w:numPr>
        <w:spacing w:line="360" w:lineRule="auto"/>
        <w:jc w:val="both"/>
        <w:rPr>
          <w:rFonts w:ascii="Arial" w:hAnsi="Arial" w:cs="Arial"/>
          <w:b/>
          <w:bCs/>
          <w:sz w:val="24"/>
          <w:szCs w:val="24"/>
        </w:rPr>
      </w:pPr>
      <w:r>
        <w:rPr>
          <w:rFonts w:ascii="Arial" w:hAnsi="Arial" w:cs="Arial"/>
          <w:b/>
          <w:bCs/>
          <w:sz w:val="24"/>
          <w:szCs w:val="24"/>
        </w:rPr>
        <w:t>Ukraine War</w:t>
      </w:r>
    </w:p>
    <w:p w14:paraId="3CE4064E" w14:textId="06E2C135" w:rsidR="009803C4" w:rsidRDefault="009803C4" w:rsidP="009803C4">
      <w:pPr>
        <w:pStyle w:val="ListParagraph"/>
        <w:numPr>
          <w:ilvl w:val="1"/>
          <w:numId w:val="1"/>
        </w:numPr>
        <w:spacing w:line="360" w:lineRule="auto"/>
        <w:jc w:val="both"/>
        <w:rPr>
          <w:rFonts w:ascii="Arial" w:hAnsi="Arial" w:cs="Arial"/>
          <w:b/>
          <w:bCs/>
          <w:sz w:val="24"/>
          <w:szCs w:val="24"/>
        </w:rPr>
      </w:pPr>
      <w:r>
        <w:rPr>
          <w:rFonts w:ascii="Arial" w:hAnsi="Arial" w:cs="Arial"/>
          <w:b/>
          <w:bCs/>
          <w:sz w:val="24"/>
          <w:szCs w:val="24"/>
        </w:rPr>
        <w:t>Cost of Living</w:t>
      </w:r>
      <w:r w:rsidR="000E69BE">
        <w:rPr>
          <w:rFonts w:ascii="Arial" w:hAnsi="Arial" w:cs="Arial"/>
          <w:b/>
          <w:bCs/>
          <w:sz w:val="24"/>
          <w:szCs w:val="24"/>
        </w:rPr>
        <w:t xml:space="preserve"> Crisis</w:t>
      </w:r>
    </w:p>
    <w:p w14:paraId="524C1B04" w14:textId="445656DC" w:rsidR="009803C4" w:rsidRDefault="009803C4" w:rsidP="009803C4">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Recommendations</w:t>
      </w:r>
      <w:r w:rsidR="00870BAD">
        <w:rPr>
          <w:rFonts w:ascii="Arial" w:hAnsi="Arial" w:cs="Arial"/>
          <w:b/>
          <w:bCs/>
          <w:sz w:val="24"/>
          <w:szCs w:val="24"/>
        </w:rPr>
        <w:t xml:space="preserve"> MBO model</w:t>
      </w:r>
    </w:p>
    <w:p w14:paraId="4A795BED" w14:textId="1E73269E" w:rsidR="009803C4" w:rsidRDefault="009803C4" w:rsidP="009803C4">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Conclusion</w:t>
      </w:r>
      <w:r>
        <w:rPr>
          <w:rFonts w:ascii="Arial" w:hAnsi="Arial" w:cs="Arial"/>
          <w:b/>
          <w:bCs/>
          <w:sz w:val="24"/>
          <w:szCs w:val="24"/>
        </w:rPr>
        <w:tab/>
      </w:r>
    </w:p>
    <w:p w14:paraId="429D4CC5" w14:textId="4EE6253D" w:rsidR="009803C4" w:rsidRDefault="009803C4" w:rsidP="009803C4">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Prediction</w:t>
      </w:r>
    </w:p>
    <w:p w14:paraId="6BAA75F9" w14:textId="048FDB57" w:rsidR="00B771C0" w:rsidRDefault="009803C4" w:rsidP="00B771C0">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References</w:t>
      </w:r>
    </w:p>
    <w:p w14:paraId="1DDE578C" w14:textId="7B88685F" w:rsidR="00B771C0" w:rsidRDefault="00B771C0" w:rsidP="00B771C0">
      <w:pPr>
        <w:spacing w:line="360" w:lineRule="auto"/>
        <w:jc w:val="both"/>
        <w:rPr>
          <w:rFonts w:ascii="Arial" w:hAnsi="Arial" w:cs="Arial"/>
          <w:b/>
          <w:bCs/>
          <w:sz w:val="24"/>
          <w:szCs w:val="24"/>
        </w:rPr>
      </w:pPr>
    </w:p>
    <w:p w14:paraId="3B18FE1F" w14:textId="48D9BD9C" w:rsidR="00B771C0" w:rsidRDefault="00B771C0" w:rsidP="00B771C0">
      <w:pPr>
        <w:spacing w:line="360" w:lineRule="auto"/>
        <w:jc w:val="both"/>
        <w:rPr>
          <w:rFonts w:ascii="Arial" w:hAnsi="Arial" w:cs="Arial"/>
          <w:b/>
          <w:bCs/>
          <w:sz w:val="24"/>
          <w:szCs w:val="24"/>
        </w:rPr>
      </w:pPr>
    </w:p>
    <w:p w14:paraId="644BD50C" w14:textId="4C392339" w:rsidR="00B771C0" w:rsidRDefault="00B771C0" w:rsidP="00B771C0">
      <w:pPr>
        <w:spacing w:line="360" w:lineRule="auto"/>
        <w:jc w:val="both"/>
        <w:rPr>
          <w:rFonts w:ascii="Arial" w:hAnsi="Arial" w:cs="Arial"/>
          <w:b/>
          <w:bCs/>
          <w:sz w:val="24"/>
          <w:szCs w:val="24"/>
        </w:rPr>
      </w:pPr>
    </w:p>
    <w:p w14:paraId="470910D5" w14:textId="41D78E06" w:rsidR="00B771C0" w:rsidRDefault="00B771C0" w:rsidP="00B771C0">
      <w:pPr>
        <w:spacing w:line="360" w:lineRule="auto"/>
        <w:jc w:val="both"/>
        <w:rPr>
          <w:rFonts w:ascii="Arial" w:hAnsi="Arial" w:cs="Arial"/>
          <w:b/>
          <w:bCs/>
          <w:sz w:val="24"/>
          <w:szCs w:val="24"/>
        </w:rPr>
      </w:pPr>
    </w:p>
    <w:p w14:paraId="0570636F" w14:textId="43A35857" w:rsidR="00B771C0" w:rsidRDefault="00B771C0" w:rsidP="00B771C0">
      <w:pPr>
        <w:spacing w:line="360" w:lineRule="auto"/>
        <w:jc w:val="both"/>
        <w:rPr>
          <w:rFonts w:ascii="Arial" w:hAnsi="Arial" w:cs="Arial"/>
          <w:b/>
          <w:bCs/>
          <w:sz w:val="24"/>
          <w:szCs w:val="24"/>
        </w:rPr>
      </w:pPr>
    </w:p>
    <w:p w14:paraId="6C80D23A" w14:textId="250DE5FF" w:rsidR="00B771C0" w:rsidRDefault="00B771C0" w:rsidP="00B771C0">
      <w:pPr>
        <w:spacing w:line="360" w:lineRule="auto"/>
        <w:jc w:val="both"/>
        <w:rPr>
          <w:rFonts w:ascii="Arial" w:hAnsi="Arial" w:cs="Arial"/>
          <w:b/>
          <w:bCs/>
          <w:sz w:val="24"/>
          <w:szCs w:val="24"/>
        </w:rPr>
      </w:pPr>
    </w:p>
    <w:p w14:paraId="213D22E8" w14:textId="4170EBC2" w:rsidR="00B771C0" w:rsidRDefault="00B771C0" w:rsidP="00B771C0">
      <w:pPr>
        <w:spacing w:line="360" w:lineRule="auto"/>
        <w:jc w:val="both"/>
        <w:rPr>
          <w:rFonts w:ascii="Arial" w:hAnsi="Arial" w:cs="Arial"/>
          <w:b/>
          <w:bCs/>
          <w:sz w:val="24"/>
          <w:szCs w:val="24"/>
        </w:rPr>
      </w:pPr>
    </w:p>
    <w:p w14:paraId="24114446" w14:textId="45750041" w:rsidR="00B771C0" w:rsidRDefault="00B771C0" w:rsidP="00B771C0">
      <w:pPr>
        <w:spacing w:line="360" w:lineRule="auto"/>
        <w:jc w:val="both"/>
        <w:rPr>
          <w:rFonts w:ascii="Arial" w:hAnsi="Arial" w:cs="Arial"/>
          <w:b/>
          <w:bCs/>
          <w:sz w:val="24"/>
          <w:szCs w:val="24"/>
        </w:rPr>
      </w:pPr>
    </w:p>
    <w:p w14:paraId="34979AC0" w14:textId="3718891F" w:rsidR="00B771C0" w:rsidRDefault="00B771C0" w:rsidP="00B771C0">
      <w:pPr>
        <w:spacing w:line="360" w:lineRule="auto"/>
        <w:jc w:val="both"/>
        <w:rPr>
          <w:rFonts w:ascii="Arial" w:hAnsi="Arial" w:cs="Arial"/>
          <w:b/>
          <w:bCs/>
          <w:sz w:val="24"/>
          <w:szCs w:val="24"/>
        </w:rPr>
      </w:pPr>
    </w:p>
    <w:p w14:paraId="43514E24" w14:textId="212F99CA" w:rsidR="00B771C0" w:rsidRDefault="00B771C0" w:rsidP="00B771C0">
      <w:pPr>
        <w:spacing w:line="360" w:lineRule="auto"/>
        <w:jc w:val="both"/>
        <w:rPr>
          <w:rFonts w:ascii="Arial" w:hAnsi="Arial" w:cs="Arial"/>
          <w:b/>
          <w:bCs/>
          <w:sz w:val="24"/>
          <w:szCs w:val="24"/>
        </w:rPr>
      </w:pPr>
    </w:p>
    <w:p w14:paraId="3A2BA4A3" w14:textId="3757DB48" w:rsidR="00B771C0" w:rsidRDefault="00B771C0" w:rsidP="00B771C0">
      <w:pPr>
        <w:spacing w:line="360" w:lineRule="auto"/>
        <w:jc w:val="both"/>
        <w:rPr>
          <w:rFonts w:ascii="Arial" w:hAnsi="Arial" w:cs="Arial"/>
          <w:b/>
          <w:bCs/>
          <w:sz w:val="24"/>
          <w:szCs w:val="24"/>
        </w:rPr>
      </w:pPr>
    </w:p>
    <w:p w14:paraId="6946D1AF" w14:textId="5CE70D26" w:rsidR="00B771C0" w:rsidRDefault="00B771C0" w:rsidP="00B771C0">
      <w:pPr>
        <w:spacing w:line="360" w:lineRule="auto"/>
        <w:jc w:val="both"/>
        <w:rPr>
          <w:rFonts w:ascii="Arial" w:hAnsi="Arial" w:cs="Arial"/>
          <w:b/>
          <w:bCs/>
          <w:sz w:val="24"/>
          <w:szCs w:val="24"/>
        </w:rPr>
      </w:pPr>
    </w:p>
    <w:p w14:paraId="26F05E32" w14:textId="1D5C79C8" w:rsidR="00B771C0" w:rsidRPr="00A043CA" w:rsidRDefault="00B771C0" w:rsidP="00A043CA">
      <w:pPr>
        <w:pStyle w:val="ListParagraph"/>
        <w:numPr>
          <w:ilvl w:val="0"/>
          <w:numId w:val="2"/>
        </w:numPr>
        <w:spacing w:line="360" w:lineRule="auto"/>
        <w:jc w:val="both"/>
        <w:rPr>
          <w:rFonts w:ascii="Arial" w:hAnsi="Arial" w:cs="Arial"/>
          <w:b/>
          <w:bCs/>
          <w:sz w:val="24"/>
          <w:szCs w:val="24"/>
        </w:rPr>
      </w:pPr>
      <w:r w:rsidRPr="00A043CA">
        <w:rPr>
          <w:rFonts w:ascii="Arial" w:hAnsi="Arial" w:cs="Arial"/>
          <w:b/>
          <w:bCs/>
          <w:sz w:val="24"/>
          <w:szCs w:val="24"/>
        </w:rPr>
        <w:t>Introduction</w:t>
      </w:r>
    </w:p>
    <w:p w14:paraId="4199A4E8" w14:textId="7CCBEA51" w:rsidR="00865991" w:rsidRDefault="00B771C0" w:rsidP="00865991">
      <w:pPr>
        <w:shd w:val="clear" w:color="auto" w:fill="FFFFFF"/>
        <w:spacing w:line="360" w:lineRule="auto"/>
        <w:rPr>
          <w:rFonts w:ascii="Arial" w:eastAsia="Times New Roman" w:hAnsi="Arial" w:cs="Arial"/>
          <w:color w:val="000000"/>
          <w:sz w:val="24"/>
          <w:szCs w:val="24"/>
          <w:lang w:eastAsia="en-GB"/>
        </w:rPr>
      </w:pPr>
      <w:r w:rsidRPr="00865991">
        <w:rPr>
          <w:rFonts w:ascii="Arial" w:hAnsi="Arial" w:cs="Arial"/>
          <w:sz w:val="24"/>
          <w:szCs w:val="24"/>
        </w:rPr>
        <w:lastRenderedPageBreak/>
        <w:t xml:space="preserve">As countries </w:t>
      </w:r>
      <w:r w:rsidR="00036785">
        <w:rPr>
          <w:rFonts w:ascii="Arial" w:hAnsi="Arial" w:cs="Arial"/>
          <w:sz w:val="24"/>
          <w:szCs w:val="24"/>
        </w:rPr>
        <w:t xml:space="preserve">are </w:t>
      </w:r>
      <w:r w:rsidRPr="00865991">
        <w:rPr>
          <w:rFonts w:ascii="Arial" w:hAnsi="Arial" w:cs="Arial"/>
          <w:sz w:val="24"/>
          <w:szCs w:val="24"/>
        </w:rPr>
        <w:t>recover</w:t>
      </w:r>
      <w:r w:rsidR="00036785">
        <w:rPr>
          <w:rFonts w:ascii="Arial" w:hAnsi="Arial" w:cs="Arial"/>
          <w:sz w:val="24"/>
          <w:szCs w:val="24"/>
        </w:rPr>
        <w:t>ing</w:t>
      </w:r>
      <w:r w:rsidRPr="00865991">
        <w:rPr>
          <w:rFonts w:ascii="Arial" w:hAnsi="Arial" w:cs="Arial"/>
          <w:sz w:val="24"/>
          <w:szCs w:val="24"/>
        </w:rPr>
        <w:t xml:space="preserve"> from the COVID-19 epidemic, worldwide unemployment fell to 5.8%</w:t>
      </w:r>
      <w:r w:rsidR="004F6D57" w:rsidRPr="00865991">
        <w:rPr>
          <w:rFonts w:ascii="Arial" w:hAnsi="Arial" w:cs="Arial"/>
          <w:sz w:val="24"/>
          <w:szCs w:val="24"/>
        </w:rPr>
        <w:t>(</w:t>
      </w:r>
      <w:r w:rsidR="004F6D57" w:rsidRPr="00865991">
        <w:rPr>
          <w:rFonts w:ascii="Arial" w:hAnsi="Arial" w:cs="Arial"/>
        </w:rPr>
        <w:t xml:space="preserve"> </w:t>
      </w:r>
      <w:r w:rsidR="004F6D57" w:rsidRPr="00865991">
        <w:rPr>
          <w:rFonts w:ascii="Arial" w:hAnsi="Arial" w:cs="Arial"/>
          <w:sz w:val="24"/>
          <w:szCs w:val="24"/>
        </w:rPr>
        <w:t>205.24m)</w:t>
      </w:r>
      <w:r w:rsidRPr="00865991">
        <w:rPr>
          <w:rFonts w:ascii="Arial" w:hAnsi="Arial" w:cs="Arial"/>
          <w:sz w:val="24"/>
          <w:szCs w:val="24"/>
        </w:rPr>
        <w:t xml:space="preserve"> in 2022 from 6.9%</w:t>
      </w:r>
      <w:r w:rsidR="004F6D57" w:rsidRPr="00865991">
        <w:rPr>
          <w:rFonts w:ascii="Arial" w:hAnsi="Arial" w:cs="Arial"/>
          <w:sz w:val="24"/>
          <w:szCs w:val="24"/>
        </w:rPr>
        <w:t xml:space="preserve"> (235.20m)</w:t>
      </w:r>
      <w:r w:rsidRPr="00865991">
        <w:rPr>
          <w:rFonts w:ascii="Arial" w:hAnsi="Arial" w:cs="Arial"/>
          <w:sz w:val="24"/>
          <w:szCs w:val="24"/>
        </w:rPr>
        <w:t xml:space="preserve"> in 2020</w:t>
      </w:r>
      <w:r w:rsidRPr="00865991">
        <w:rPr>
          <w:rFonts w:ascii="Arial" w:eastAsia="Times New Roman" w:hAnsi="Arial" w:cs="Arial"/>
          <w:color w:val="000000"/>
          <w:sz w:val="24"/>
          <w:szCs w:val="24"/>
          <w:lang w:eastAsia="en-GB"/>
        </w:rPr>
        <w:t>(ILO, 2023)</w:t>
      </w:r>
      <w:r w:rsidR="00FD42E4" w:rsidRPr="00865991">
        <w:rPr>
          <w:rFonts w:ascii="Arial" w:hAnsi="Arial" w:cs="Arial"/>
          <w:color w:val="000000"/>
        </w:rPr>
        <w:t xml:space="preserve"> </w:t>
      </w:r>
      <w:r w:rsidR="00FD42E4" w:rsidRPr="00865991">
        <w:rPr>
          <w:rFonts w:ascii="Arial" w:eastAsia="Times New Roman" w:hAnsi="Arial" w:cs="Arial"/>
          <w:color w:val="000000"/>
          <w:sz w:val="24"/>
          <w:szCs w:val="24"/>
          <w:lang w:eastAsia="en-GB"/>
        </w:rPr>
        <w:t xml:space="preserve">(ILO, 2022). A similar pattern may also be seen in the UK. </w:t>
      </w:r>
      <w:r w:rsidR="004F6D57" w:rsidRPr="00865991">
        <w:rPr>
          <w:rFonts w:ascii="Arial" w:eastAsia="Times New Roman" w:hAnsi="Arial" w:cs="Arial"/>
          <w:color w:val="000000"/>
          <w:sz w:val="24"/>
          <w:szCs w:val="24"/>
          <w:lang w:eastAsia="en-GB"/>
        </w:rPr>
        <w:t>In December 2022, there were about 1.27 million jobless people in the United Kingdom, while over 1.77 million were unemployed on Dec 20</w:t>
      </w:r>
      <w:r w:rsidR="004F6D57" w:rsidRPr="00865991">
        <w:rPr>
          <w:rFonts w:ascii="Arial" w:hAnsi="Arial" w:cs="Arial"/>
          <w:color w:val="000000"/>
        </w:rPr>
        <w:t xml:space="preserve"> </w:t>
      </w:r>
      <w:r w:rsidR="004F6D57" w:rsidRPr="00865991">
        <w:rPr>
          <w:rFonts w:ascii="Arial" w:eastAsia="Times New Roman" w:hAnsi="Arial" w:cs="Arial"/>
          <w:color w:val="000000"/>
          <w:sz w:val="24"/>
          <w:szCs w:val="24"/>
          <w:lang w:eastAsia="en-GB"/>
        </w:rPr>
        <w:t>(Sattista, 2023).</w:t>
      </w:r>
      <w:r w:rsidR="00865991" w:rsidRPr="00865991">
        <w:rPr>
          <w:rFonts w:ascii="Arial" w:eastAsia="Times New Roman" w:hAnsi="Arial" w:cs="Arial"/>
          <w:color w:val="000000"/>
          <w:sz w:val="24"/>
          <w:szCs w:val="24"/>
          <w:lang w:eastAsia="en-GB"/>
        </w:rPr>
        <w:t xml:space="preserve"> Though current global concerns such as climate change, cyber threats, and the need to support economic growth are creating jobs, several interrelated crises, such as the conflict in Ukraine and the COVID-19 epidemic, threaten the global labour market </w:t>
      </w:r>
      <w:r w:rsidR="00036785">
        <w:rPr>
          <w:rFonts w:ascii="Arial" w:eastAsia="Times New Roman" w:hAnsi="Arial" w:cs="Arial"/>
          <w:color w:val="000000"/>
          <w:sz w:val="24"/>
          <w:szCs w:val="24"/>
          <w:lang w:eastAsia="en-GB"/>
        </w:rPr>
        <w:t>outlook</w:t>
      </w:r>
      <w:r w:rsidR="00865991" w:rsidRPr="00865991">
        <w:rPr>
          <w:rFonts w:ascii="Arial" w:eastAsia="Times New Roman" w:hAnsi="Arial" w:cs="Arial"/>
          <w:color w:val="000000"/>
          <w:sz w:val="24"/>
          <w:szCs w:val="24"/>
          <w:lang w:eastAsia="en-GB"/>
        </w:rPr>
        <w:t>. (WEF, 2023).</w:t>
      </w:r>
    </w:p>
    <w:p w14:paraId="6C1DCD8F" w14:textId="3D10F0F8" w:rsidR="00865991" w:rsidRDefault="00865991" w:rsidP="003758AF">
      <w:pPr>
        <w:shd w:val="clear" w:color="auto" w:fill="FFFFFF"/>
        <w:spacing w:line="360" w:lineRule="auto"/>
        <w:rPr>
          <w:rFonts w:ascii="Arial" w:eastAsia="Times New Roman" w:hAnsi="Arial" w:cs="Arial"/>
          <w:color w:val="000000"/>
          <w:sz w:val="24"/>
          <w:szCs w:val="24"/>
          <w:lang w:eastAsia="en-GB"/>
        </w:rPr>
      </w:pPr>
      <w:r w:rsidRPr="003758AF">
        <w:rPr>
          <w:rFonts w:ascii="Arial" w:eastAsia="Times New Roman" w:hAnsi="Arial" w:cs="Arial"/>
          <w:color w:val="000000"/>
          <w:sz w:val="24"/>
          <w:szCs w:val="24"/>
          <w:lang w:eastAsia="en-GB"/>
        </w:rPr>
        <w:t xml:space="preserve">Furthermore, even in nations with many unemployed people, the employment market is </w:t>
      </w:r>
      <w:r w:rsidR="00666ED4">
        <w:rPr>
          <w:rFonts w:ascii="Arial" w:eastAsia="Times New Roman" w:hAnsi="Arial" w:cs="Arial"/>
          <w:color w:val="000000"/>
          <w:sz w:val="24"/>
          <w:szCs w:val="24"/>
          <w:lang w:eastAsia="en-GB"/>
        </w:rPr>
        <w:t>unstable</w:t>
      </w:r>
      <w:r w:rsidRPr="003758AF">
        <w:rPr>
          <w:rFonts w:ascii="Arial" w:eastAsia="Times New Roman" w:hAnsi="Arial" w:cs="Arial"/>
          <w:color w:val="000000"/>
          <w:sz w:val="24"/>
          <w:szCs w:val="24"/>
          <w:lang w:eastAsia="en-GB"/>
        </w:rPr>
        <w:t xml:space="preserve"> in many countries. Tight employment markets and labour scarcity have been distinguishing feature</w:t>
      </w:r>
      <w:r w:rsidR="00036785">
        <w:rPr>
          <w:rFonts w:ascii="Arial" w:eastAsia="Times New Roman" w:hAnsi="Arial" w:cs="Arial"/>
          <w:color w:val="000000"/>
          <w:sz w:val="24"/>
          <w:szCs w:val="24"/>
          <w:lang w:eastAsia="en-GB"/>
        </w:rPr>
        <w:t>s</w:t>
      </w:r>
      <w:r w:rsidRPr="003758AF">
        <w:rPr>
          <w:rFonts w:ascii="Arial" w:eastAsia="Times New Roman" w:hAnsi="Arial" w:cs="Arial"/>
          <w:color w:val="000000"/>
          <w:sz w:val="24"/>
          <w:szCs w:val="24"/>
          <w:lang w:eastAsia="en-GB"/>
        </w:rPr>
        <w:t xml:space="preserve"> of most 38 OECD countries, including the UK</w:t>
      </w:r>
      <w:r w:rsidR="00036785">
        <w:rPr>
          <w:rFonts w:ascii="Arial" w:eastAsia="Times New Roman" w:hAnsi="Arial" w:cs="Arial"/>
          <w:color w:val="000000"/>
          <w:sz w:val="24"/>
          <w:szCs w:val="24"/>
          <w:lang w:eastAsia="en-GB"/>
        </w:rPr>
        <w:t>. In</w:t>
      </w:r>
      <w:r w:rsidRPr="003758AF">
        <w:rPr>
          <w:rFonts w:ascii="Arial" w:eastAsia="Times New Roman" w:hAnsi="Arial" w:cs="Arial"/>
          <w:color w:val="000000"/>
          <w:sz w:val="24"/>
          <w:szCs w:val="24"/>
          <w:lang w:eastAsia="en-GB"/>
        </w:rPr>
        <w:t xml:space="preserve"> June 2022, OECD nations recorded an overall net increase of over 9 million jobs compared to pre-pandemic levels</w:t>
      </w:r>
      <w:r w:rsidRPr="003758AF">
        <w:rPr>
          <w:rFonts w:ascii="Arial" w:hAnsi="Arial" w:cs="Arial"/>
          <w:color w:val="000000"/>
        </w:rPr>
        <w:t xml:space="preserve"> </w:t>
      </w:r>
      <w:r w:rsidRPr="003758AF">
        <w:rPr>
          <w:rFonts w:ascii="Arial" w:eastAsia="Times New Roman" w:hAnsi="Arial" w:cs="Arial"/>
          <w:color w:val="000000"/>
          <w:sz w:val="24"/>
          <w:szCs w:val="24"/>
          <w:lang w:eastAsia="en-GB"/>
        </w:rPr>
        <w:t xml:space="preserve">(OECD, 2022). </w:t>
      </w:r>
      <w:r w:rsidR="003758AF" w:rsidRPr="003758AF">
        <w:rPr>
          <w:rFonts w:ascii="Arial" w:eastAsia="Times New Roman" w:hAnsi="Arial" w:cs="Arial"/>
          <w:color w:val="000000"/>
          <w:sz w:val="24"/>
          <w:szCs w:val="24"/>
          <w:lang w:eastAsia="en-GB"/>
        </w:rPr>
        <w:t>Brexit has resulted in a 330,000-person shortage</w:t>
      </w:r>
      <w:r w:rsidR="00036785">
        <w:rPr>
          <w:rFonts w:ascii="Arial" w:eastAsia="Times New Roman" w:hAnsi="Arial" w:cs="Arial"/>
          <w:color w:val="000000"/>
          <w:sz w:val="24"/>
          <w:szCs w:val="24"/>
          <w:lang w:eastAsia="en-GB"/>
        </w:rPr>
        <w:t xml:space="preserve"> only</w:t>
      </w:r>
      <w:r w:rsidR="003758AF" w:rsidRPr="003758AF">
        <w:rPr>
          <w:rFonts w:ascii="Arial" w:eastAsia="Times New Roman" w:hAnsi="Arial" w:cs="Arial"/>
          <w:color w:val="000000"/>
          <w:sz w:val="24"/>
          <w:szCs w:val="24"/>
          <w:lang w:eastAsia="en-GB"/>
        </w:rPr>
        <w:t xml:space="preserve"> in the UK employment force, mainly in the entry-level industry(O’Carroll, 2023). </w:t>
      </w:r>
      <w:r w:rsidR="00A043CA">
        <w:rPr>
          <w:rFonts w:ascii="Arial" w:eastAsia="Times New Roman" w:hAnsi="Arial" w:cs="Arial"/>
          <w:color w:val="000000"/>
          <w:sz w:val="24"/>
          <w:szCs w:val="24"/>
          <w:lang w:eastAsia="en-GB"/>
        </w:rPr>
        <w:t>However, p</w:t>
      </w:r>
      <w:r w:rsidRPr="003758AF">
        <w:rPr>
          <w:rFonts w:ascii="Arial" w:eastAsia="Times New Roman" w:hAnsi="Arial" w:cs="Arial"/>
          <w:color w:val="000000"/>
          <w:sz w:val="24"/>
          <w:szCs w:val="24"/>
          <w:lang w:eastAsia="en-GB"/>
        </w:rPr>
        <w:t>rice increases in oil and food due to Russia's invasion of Ukraine have increased the cost of living, and despite tight labour markets, pay indexation has been eliminated, and employer market power has increased, reducing wage pressure</w:t>
      </w:r>
      <w:r w:rsidR="003758AF">
        <w:rPr>
          <w:rFonts w:ascii="Arial" w:eastAsia="Times New Roman" w:hAnsi="Arial" w:cs="Arial"/>
          <w:color w:val="000000"/>
          <w:sz w:val="24"/>
          <w:szCs w:val="24"/>
          <w:lang w:eastAsia="en-GB"/>
        </w:rPr>
        <w:t>; t</w:t>
      </w:r>
      <w:r w:rsidRPr="003758AF">
        <w:rPr>
          <w:rFonts w:ascii="Arial" w:eastAsia="Times New Roman" w:hAnsi="Arial" w:cs="Arial"/>
          <w:color w:val="000000"/>
          <w:sz w:val="24"/>
          <w:szCs w:val="24"/>
          <w:lang w:eastAsia="en-GB"/>
        </w:rPr>
        <w:t xml:space="preserve">herefore, </w:t>
      </w:r>
      <w:r w:rsidR="00D46889">
        <w:rPr>
          <w:rFonts w:ascii="Arial" w:eastAsia="Times New Roman" w:hAnsi="Arial" w:cs="Arial"/>
          <w:color w:val="000000"/>
          <w:sz w:val="24"/>
          <w:szCs w:val="24"/>
          <w:lang w:eastAsia="en-GB"/>
        </w:rPr>
        <w:t>l</w:t>
      </w:r>
      <w:r w:rsidRPr="003758AF">
        <w:rPr>
          <w:rFonts w:ascii="Arial" w:eastAsia="Times New Roman" w:hAnsi="Arial" w:cs="Arial"/>
          <w:color w:val="000000"/>
          <w:sz w:val="24"/>
          <w:szCs w:val="24"/>
          <w:lang w:eastAsia="en-GB"/>
        </w:rPr>
        <w:t>ow-wage industries are falling behind in recovery</w:t>
      </w:r>
      <w:r w:rsidR="004C2D48">
        <w:rPr>
          <w:rFonts w:ascii="Arial" w:eastAsia="Times New Roman" w:hAnsi="Arial" w:cs="Arial"/>
          <w:color w:val="000000"/>
          <w:sz w:val="24"/>
          <w:szCs w:val="24"/>
          <w:lang w:eastAsia="en-GB"/>
        </w:rPr>
        <w:t xml:space="preserve"> since COVID </w:t>
      </w:r>
      <w:r w:rsidR="003758AF" w:rsidRPr="003758AF">
        <w:rPr>
          <w:rFonts w:ascii="Arial" w:eastAsia="Times New Roman" w:hAnsi="Arial" w:cs="Arial"/>
          <w:color w:val="000000"/>
          <w:sz w:val="24"/>
          <w:szCs w:val="24"/>
          <w:lang w:eastAsia="en-GB"/>
        </w:rPr>
        <w:t>(OECD, 2022).</w:t>
      </w:r>
    </w:p>
    <w:p w14:paraId="7FB8A998" w14:textId="4DFD09F2" w:rsidR="00B771C0" w:rsidRDefault="00033D0E" w:rsidP="00033D0E">
      <w:pPr>
        <w:spacing w:line="360" w:lineRule="auto"/>
        <w:rPr>
          <w:rFonts w:ascii="Arial" w:hAnsi="Arial" w:cs="Arial"/>
          <w:sz w:val="24"/>
          <w:szCs w:val="24"/>
        </w:rPr>
      </w:pPr>
      <w:r w:rsidRPr="00033D0E">
        <w:rPr>
          <w:rFonts w:ascii="Arial" w:eastAsia="Times New Roman" w:hAnsi="Arial" w:cs="Arial"/>
          <w:color w:val="000000"/>
          <w:sz w:val="24"/>
          <w:szCs w:val="24"/>
          <w:lang w:eastAsia="en-GB"/>
        </w:rPr>
        <w:t xml:space="preserve">This report provides an overview of the global labour market, </w:t>
      </w:r>
      <w:r>
        <w:rPr>
          <w:rFonts w:ascii="Arial" w:eastAsia="Times New Roman" w:hAnsi="Arial" w:cs="Arial"/>
          <w:color w:val="000000"/>
          <w:sz w:val="24"/>
          <w:szCs w:val="24"/>
          <w:lang w:eastAsia="en-GB"/>
        </w:rPr>
        <w:t>focusing</w:t>
      </w:r>
      <w:r w:rsidRPr="00033D0E">
        <w:rPr>
          <w:rFonts w:ascii="Arial" w:eastAsia="Times New Roman" w:hAnsi="Arial" w:cs="Arial"/>
          <w:color w:val="000000"/>
          <w:sz w:val="24"/>
          <w:szCs w:val="24"/>
          <w:lang w:eastAsia="en-GB"/>
        </w:rPr>
        <w:t xml:space="preserve"> on the UK labour market and developing shifts in human resourcing strategies in the post-COVID, post-Brexit external environment that will assist HR managers in developing </w:t>
      </w:r>
      <w:r>
        <w:rPr>
          <w:rFonts w:ascii="Arial" w:eastAsia="Times New Roman" w:hAnsi="Arial" w:cs="Arial"/>
          <w:color w:val="000000"/>
          <w:sz w:val="24"/>
          <w:szCs w:val="24"/>
          <w:lang w:eastAsia="en-GB"/>
        </w:rPr>
        <w:t>strategies</w:t>
      </w:r>
      <w:r w:rsidRPr="00033D0E">
        <w:rPr>
          <w:rFonts w:ascii="Arial" w:eastAsia="Times New Roman" w:hAnsi="Arial" w:cs="Arial"/>
          <w:color w:val="000000"/>
          <w:sz w:val="24"/>
          <w:szCs w:val="24"/>
          <w:lang w:eastAsia="en-GB"/>
        </w:rPr>
        <w:t xml:space="preserve"> to achieve their business objectives. </w:t>
      </w:r>
      <w:r w:rsidR="00865991">
        <w:rPr>
          <w:rFonts w:ascii="Arial" w:hAnsi="Arial" w:cs="Arial"/>
          <w:sz w:val="24"/>
          <w:szCs w:val="24"/>
        </w:rPr>
        <w:t xml:space="preserve"> </w:t>
      </w:r>
    </w:p>
    <w:p w14:paraId="60CEFBEA" w14:textId="3F02A3F1" w:rsidR="0011400C" w:rsidRDefault="009F70E6" w:rsidP="003B4FB5">
      <w:pPr>
        <w:pStyle w:val="ListParagraph"/>
        <w:numPr>
          <w:ilvl w:val="0"/>
          <w:numId w:val="2"/>
        </w:numPr>
        <w:spacing w:line="360" w:lineRule="auto"/>
      </w:pPr>
      <w:r w:rsidRPr="003B4FB5">
        <w:rPr>
          <w:rFonts w:ascii="Arial" w:hAnsi="Arial" w:cs="Arial"/>
          <w:b/>
          <w:bCs/>
          <w:sz w:val="24"/>
          <w:szCs w:val="24"/>
        </w:rPr>
        <w:t>Labour Market</w:t>
      </w:r>
      <w:r w:rsidR="0011400C" w:rsidRPr="003B4FB5">
        <w:rPr>
          <w:rFonts w:ascii="Arial" w:hAnsi="Arial" w:cs="Arial"/>
          <w:b/>
          <w:bCs/>
          <w:sz w:val="24"/>
          <w:szCs w:val="24"/>
        </w:rPr>
        <w:t xml:space="preserve"> </w:t>
      </w:r>
    </w:p>
    <w:p w14:paraId="2F30CE04" w14:textId="24E9AD02" w:rsidR="00666ED4" w:rsidRDefault="0011400C" w:rsidP="00A043CA">
      <w:pPr>
        <w:shd w:val="clear" w:color="auto" w:fill="FFFFFF"/>
        <w:spacing w:line="360" w:lineRule="auto"/>
        <w:rPr>
          <w:rFonts w:ascii="Arial" w:hAnsi="Arial" w:cs="Arial"/>
          <w:sz w:val="24"/>
          <w:szCs w:val="24"/>
        </w:rPr>
      </w:pPr>
      <w:r w:rsidRPr="0011400C">
        <w:rPr>
          <w:rFonts w:ascii="Arial" w:hAnsi="Arial" w:cs="Arial"/>
          <w:sz w:val="24"/>
          <w:szCs w:val="24"/>
        </w:rPr>
        <w:t xml:space="preserve">Labour is </w:t>
      </w:r>
      <w:r>
        <w:rPr>
          <w:rFonts w:ascii="Arial" w:hAnsi="Arial" w:cs="Arial"/>
          <w:sz w:val="24"/>
          <w:szCs w:val="24"/>
        </w:rPr>
        <w:t xml:space="preserve">individuals' deliberate </w:t>
      </w:r>
      <w:r w:rsidRPr="0011400C">
        <w:rPr>
          <w:rFonts w:ascii="Arial" w:hAnsi="Arial" w:cs="Arial"/>
          <w:sz w:val="24"/>
          <w:szCs w:val="24"/>
        </w:rPr>
        <w:t>activit</w:t>
      </w:r>
      <w:r>
        <w:rPr>
          <w:rFonts w:ascii="Arial" w:hAnsi="Arial" w:cs="Arial"/>
          <w:sz w:val="24"/>
          <w:szCs w:val="24"/>
        </w:rPr>
        <w:t>ies</w:t>
      </w:r>
      <w:r w:rsidRPr="0011400C">
        <w:rPr>
          <w:rFonts w:ascii="Arial" w:hAnsi="Arial" w:cs="Arial"/>
          <w:sz w:val="24"/>
          <w:szCs w:val="24"/>
        </w:rPr>
        <w:t xml:space="preserve"> </w:t>
      </w:r>
      <w:r>
        <w:rPr>
          <w:rFonts w:ascii="Arial" w:hAnsi="Arial" w:cs="Arial"/>
          <w:sz w:val="24"/>
          <w:szCs w:val="24"/>
        </w:rPr>
        <w:t>for wages</w:t>
      </w:r>
      <w:r w:rsidRPr="0011400C">
        <w:rPr>
          <w:rFonts w:ascii="Arial" w:hAnsi="Arial" w:cs="Arial"/>
          <w:color w:val="000000"/>
          <w:sz w:val="24"/>
          <w:szCs w:val="24"/>
        </w:rPr>
        <w:t xml:space="preserve"> </w:t>
      </w:r>
      <w:r w:rsidRPr="0011400C">
        <w:rPr>
          <w:rFonts w:ascii="Arial" w:hAnsi="Arial" w:cs="Arial"/>
          <w:sz w:val="24"/>
          <w:szCs w:val="24"/>
        </w:rPr>
        <w:t>that contribute to creating products and services within an economy</w:t>
      </w:r>
      <w:r>
        <w:rPr>
          <w:rFonts w:ascii="Arial" w:hAnsi="Arial" w:cs="Arial"/>
          <w:sz w:val="24"/>
          <w:szCs w:val="24"/>
        </w:rPr>
        <w:t xml:space="preserve"> </w:t>
      </w:r>
      <w:r w:rsidRPr="0011400C">
        <w:rPr>
          <w:rFonts w:ascii="Arial" w:eastAsia="Times New Roman" w:hAnsi="Arial" w:cs="Arial"/>
          <w:color w:val="000000"/>
          <w:sz w:val="24"/>
          <w:szCs w:val="24"/>
          <w:lang w:eastAsia="en-GB"/>
        </w:rPr>
        <w:t>(Webster, 2023)</w:t>
      </w:r>
      <w:r>
        <w:rPr>
          <w:rFonts w:ascii="Arial" w:eastAsia="Times New Roman" w:hAnsi="Arial" w:cs="Arial"/>
          <w:color w:val="000000"/>
          <w:sz w:val="24"/>
          <w:szCs w:val="24"/>
          <w:lang w:eastAsia="en-GB"/>
        </w:rPr>
        <w:t>.</w:t>
      </w:r>
      <w:r w:rsidR="00A043CA">
        <w:rPr>
          <w:rFonts w:ascii="Arial" w:eastAsia="Times New Roman" w:hAnsi="Arial" w:cs="Arial"/>
          <w:color w:val="000000"/>
          <w:sz w:val="24"/>
          <w:szCs w:val="24"/>
          <w:lang w:eastAsia="en-GB"/>
        </w:rPr>
        <w:t xml:space="preserve"> </w:t>
      </w:r>
      <w:r w:rsidRPr="005F6676">
        <w:rPr>
          <w:rFonts w:ascii="Arial" w:hAnsi="Arial" w:cs="Arial"/>
          <w:sz w:val="24"/>
          <w:szCs w:val="24"/>
        </w:rPr>
        <w:t xml:space="preserve">The labour market is the supply and demand for employees in a </w:t>
      </w:r>
      <w:r w:rsidR="00B44CD0" w:rsidRPr="005F6676">
        <w:rPr>
          <w:rFonts w:ascii="Arial" w:hAnsi="Arial" w:cs="Arial"/>
          <w:sz w:val="24"/>
          <w:szCs w:val="24"/>
        </w:rPr>
        <w:t>specific</w:t>
      </w:r>
      <w:r w:rsidRPr="005F6676">
        <w:rPr>
          <w:rFonts w:ascii="Arial" w:hAnsi="Arial" w:cs="Arial"/>
          <w:sz w:val="24"/>
          <w:szCs w:val="24"/>
        </w:rPr>
        <w:t xml:space="preserve"> economy or sector. It includes all contacts between employers, employees, and intermediaries such as recruiters, job boards, and government organisations that help match job searchers with available positions. Wage rates, skill requirements, working conditions, and unemployment rates are all </w:t>
      </w:r>
      <w:r w:rsidR="005F6676" w:rsidRPr="005F6676">
        <w:rPr>
          <w:rFonts w:ascii="Arial" w:hAnsi="Arial" w:cs="Arial"/>
          <w:sz w:val="24"/>
          <w:szCs w:val="24"/>
        </w:rPr>
        <w:t>labour market characteristics</w:t>
      </w:r>
      <w:r w:rsidRPr="005F6676">
        <w:rPr>
          <w:rFonts w:ascii="Arial" w:hAnsi="Arial" w:cs="Arial"/>
          <w:sz w:val="24"/>
          <w:szCs w:val="24"/>
        </w:rPr>
        <w:t xml:space="preserve"> </w:t>
      </w:r>
      <w:r w:rsidR="005F6676">
        <w:rPr>
          <w:rFonts w:ascii="Arial" w:hAnsi="Arial" w:cs="Arial"/>
          <w:sz w:val="24"/>
          <w:szCs w:val="24"/>
        </w:rPr>
        <w:t>that</w:t>
      </w:r>
      <w:r w:rsidRPr="005F6676">
        <w:rPr>
          <w:rFonts w:ascii="Arial" w:hAnsi="Arial" w:cs="Arial"/>
          <w:sz w:val="24"/>
          <w:szCs w:val="24"/>
        </w:rPr>
        <w:t xml:space="preserve"> </w:t>
      </w:r>
      <w:r w:rsidR="00B44CD0" w:rsidRPr="005F6676">
        <w:rPr>
          <w:rFonts w:ascii="Arial" w:hAnsi="Arial" w:cs="Arial"/>
          <w:sz w:val="24"/>
          <w:szCs w:val="24"/>
        </w:rPr>
        <w:t>various economic, social, and political variables impact</w:t>
      </w:r>
      <w:r w:rsidRPr="005F6676">
        <w:rPr>
          <w:rFonts w:ascii="Arial" w:hAnsi="Arial" w:cs="Arial"/>
          <w:sz w:val="24"/>
          <w:szCs w:val="24"/>
        </w:rPr>
        <w:t xml:space="preserve">. The operation of a country's labour market has </w:t>
      </w:r>
      <w:r w:rsidR="00B44CD0" w:rsidRPr="005F6676">
        <w:rPr>
          <w:rFonts w:ascii="Arial" w:hAnsi="Arial" w:cs="Arial"/>
          <w:sz w:val="24"/>
          <w:szCs w:val="24"/>
        </w:rPr>
        <w:t>signific</w:t>
      </w:r>
      <w:r w:rsidRPr="005F6676">
        <w:rPr>
          <w:rFonts w:ascii="Arial" w:hAnsi="Arial" w:cs="Arial"/>
          <w:sz w:val="24"/>
          <w:szCs w:val="24"/>
        </w:rPr>
        <w:t xml:space="preserve">ant </w:t>
      </w:r>
      <w:r w:rsidRPr="005F6676">
        <w:rPr>
          <w:rFonts w:ascii="Arial" w:hAnsi="Arial" w:cs="Arial"/>
          <w:sz w:val="24"/>
          <w:szCs w:val="24"/>
        </w:rPr>
        <w:lastRenderedPageBreak/>
        <w:t>ramifications for its overall economic development and social well</w:t>
      </w:r>
      <w:r w:rsidR="00B44CD0" w:rsidRPr="005F6676">
        <w:rPr>
          <w:rFonts w:ascii="Arial" w:hAnsi="Arial" w:cs="Arial"/>
          <w:sz w:val="24"/>
          <w:szCs w:val="24"/>
        </w:rPr>
        <w:t>-</w:t>
      </w:r>
      <w:r w:rsidRPr="005F6676">
        <w:rPr>
          <w:rFonts w:ascii="Arial" w:hAnsi="Arial" w:cs="Arial"/>
          <w:sz w:val="24"/>
          <w:szCs w:val="24"/>
        </w:rPr>
        <w:t>being</w:t>
      </w:r>
      <w:r w:rsidR="00B44CD0" w:rsidRPr="005F6676">
        <w:rPr>
          <w:rFonts w:ascii="Arial" w:hAnsi="Arial" w:cs="Arial"/>
          <w:color w:val="000000"/>
        </w:rPr>
        <w:t xml:space="preserve"> </w:t>
      </w:r>
      <w:r w:rsidR="005F6676" w:rsidRPr="005F6676">
        <w:rPr>
          <w:rFonts w:ascii="Arial" w:eastAsia="Times New Roman" w:hAnsi="Arial" w:cs="Arial"/>
          <w:color w:val="000000"/>
          <w:sz w:val="24"/>
          <w:szCs w:val="24"/>
          <w:lang w:eastAsia="en-GB"/>
        </w:rPr>
        <w:t>(Giziene and Simanaviciene, 2015)</w:t>
      </w:r>
      <w:r w:rsidR="00B44CD0" w:rsidRPr="005F6676">
        <w:rPr>
          <w:rFonts w:ascii="Arial" w:eastAsia="Times New Roman" w:hAnsi="Arial" w:cs="Arial"/>
          <w:color w:val="000000"/>
          <w:sz w:val="24"/>
          <w:szCs w:val="24"/>
          <w:lang w:eastAsia="en-GB"/>
        </w:rPr>
        <w:t>(CIPD, 2022)</w:t>
      </w:r>
      <w:r w:rsidRPr="005F6676">
        <w:rPr>
          <w:rFonts w:ascii="Arial" w:hAnsi="Arial" w:cs="Arial"/>
          <w:sz w:val="24"/>
          <w:szCs w:val="24"/>
        </w:rPr>
        <w:t>.</w:t>
      </w:r>
      <w:r w:rsidR="00EB72FA" w:rsidRPr="005F6676">
        <w:rPr>
          <w:rFonts w:ascii="Arial" w:hAnsi="Arial" w:cs="Arial"/>
          <w:sz w:val="24"/>
          <w:szCs w:val="24"/>
        </w:rPr>
        <w:t xml:space="preserve"> According to </w:t>
      </w:r>
      <w:r w:rsidR="00EB72FA" w:rsidRPr="005F6676">
        <w:rPr>
          <w:rFonts w:ascii="Arial" w:eastAsia="Times New Roman" w:hAnsi="Arial" w:cs="Arial"/>
          <w:color w:val="000000"/>
          <w:sz w:val="24"/>
          <w:szCs w:val="24"/>
          <w:lang w:eastAsia="en-GB"/>
        </w:rPr>
        <w:t xml:space="preserve">the World Bank (2022), </w:t>
      </w:r>
      <w:r w:rsidR="00EB72FA" w:rsidRPr="00666ED4">
        <w:rPr>
          <w:rFonts w:ascii="Arial" w:eastAsia="Times New Roman" w:hAnsi="Arial" w:cs="Arial"/>
          <w:b/>
          <w:bCs/>
          <w:color w:val="000000"/>
          <w:sz w:val="24"/>
          <w:szCs w:val="24"/>
          <w:lang w:eastAsia="en-GB"/>
        </w:rPr>
        <w:t>h</w:t>
      </w:r>
      <w:r w:rsidR="00EB72FA" w:rsidRPr="00666ED4">
        <w:rPr>
          <w:rFonts w:ascii="Arial" w:hAnsi="Arial" w:cs="Arial"/>
          <w:b/>
          <w:bCs/>
          <w:sz w:val="24"/>
          <w:szCs w:val="24"/>
        </w:rPr>
        <w:t>uman capital</w:t>
      </w:r>
      <w:r w:rsidR="00EB72FA" w:rsidRPr="005F6676">
        <w:rPr>
          <w:rFonts w:ascii="Arial" w:hAnsi="Arial" w:cs="Arial"/>
          <w:sz w:val="24"/>
          <w:szCs w:val="24"/>
        </w:rPr>
        <w:t xml:space="preserve"> is the information, talents, and health individuals invest in and acquire throughout their lifetimes, allowing them to achieve their full potential as contributing members of society.</w:t>
      </w:r>
      <w:r w:rsidR="005F6676">
        <w:rPr>
          <w:rFonts w:ascii="Arial" w:hAnsi="Arial" w:cs="Arial"/>
          <w:sz w:val="24"/>
          <w:szCs w:val="24"/>
        </w:rPr>
        <w:t xml:space="preserve"> </w:t>
      </w:r>
      <w:r w:rsidR="00666ED4">
        <w:rPr>
          <w:rFonts w:ascii="Arial" w:hAnsi="Arial" w:cs="Arial"/>
          <w:sz w:val="24"/>
          <w:szCs w:val="24"/>
        </w:rPr>
        <w:t>It consists of knowledge, skills, and other (congenital and acquired) characteristics that depend</w:t>
      </w:r>
      <w:r w:rsidR="00666ED4" w:rsidRPr="005F6676">
        <w:rPr>
          <w:rFonts w:ascii="Arial" w:hAnsi="Arial" w:cs="Arial"/>
          <w:sz w:val="24"/>
          <w:szCs w:val="24"/>
        </w:rPr>
        <w:t xml:space="preserve"> on the individual and is determined by the individual's productivity</w:t>
      </w:r>
      <w:r w:rsidR="00666ED4">
        <w:rPr>
          <w:rFonts w:ascii="Arial" w:hAnsi="Arial" w:cs="Arial"/>
          <w:sz w:val="24"/>
          <w:szCs w:val="24"/>
        </w:rPr>
        <w:t xml:space="preserve">. </w:t>
      </w:r>
      <w:r w:rsidR="005F6676">
        <w:rPr>
          <w:rFonts w:ascii="Arial" w:hAnsi="Arial" w:cs="Arial"/>
          <w:sz w:val="24"/>
          <w:szCs w:val="24"/>
        </w:rPr>
        <w:t>Therefore, t</w:t>
      </w:r>
      <w:r w:rsidR="005F6676" w:rsidRPr="005F6676">
        <w:rPr>
          <w:rFonts w:ascii="Arial" w:hAnsi="Arial" w:cs="Arial"/>
          <w:sz w:val="24"/>
          <w:szCs w:val="24"/>
        </w:rPr>
        <w:t xml:space="preserve">he labour market and human capital </w:t>
      </w:r>
      <w:r w:rsidR="005F6676">
        <w:rPr>
          <w:rFonts w:ascii="Arial" w:hAnsi="Arial" w:cs="Arial"/>
          <w:sz w:val="24"/>
          <w:szCs w:val="24"/>
        </w:rPr>
        <w:t>are closely related</w:t>
      </w:r>
      <w:r w:rsidR="005F6676" w:rsidRPr="005F6676">
        <w:rPr>
          <w:rFonts w:ascii="Arial" w:hAnsi="Arial" w:cs="Arial"/>
          <w:sz w:val="24"/>
          <w:szCs w:val="24"/>
        </w:rPr>
        <w:t xml:space="preserve">. </w:t>
      </w:r>
      <w:r w:rsidR="00666ED4">
        <w:rPr>
          <w:rFonts w:ascii="Arial" w:hAnsi="Arial" w:cs="Arial"/>
          <w:sz w:val="24"/>
          <w:szCs w:val="24"/>
        </w:rPr>
        <w:t xml:space="preserve">However, </w:t>
      </w:r>
      <w:r w:rsidR="00666ED4" w:rsidRPr="00666ED4">
        <w:rPr>
          <w:rFonts w:ascii="Arial" w:hAnsi="Arial" w:cs="Arial"/>
          <w:sz w:val="24"/>
          <w:szCs w:val="24"/>
        </w:rPr>
        <w:t xml:space="preserve">due </w:t>
      </w:r>
      <w:r w:rsidR="00666ED4">
        <w:rPr>
          <w:rFonts w:ascii="Arial" w:hAnsi="Arial" w:cs="Arial"/>
          <w:sz w:val="24"/>
          <w:szCs w:val="24"/>
        </w:rPr>
        <w:t>to many</w:t>
      </w:r>
      <w:r w:rsidR="00666ED4" w:rsidRPr="00666ED4">
        <w:rPr>
          <w:rFonts w:ascii="Arial" w:hAnsi="Arial" w:cs="Arial"/>
          <w:sz w:val="24"/>
          <w:szCs w:val="24"/>
        </w:rPr>
        <w:t xml:space="preserve"> factors, the state of balance of the labour market starts to shift</w:t>
      </w:r>
      <w:r w:rsidR="00666ED4">
        <w:rPr>
          <w:rFonts w:ascii="Arial" w:hAnsi="Arial" w:cs="Arial"/>
          <w:sz w:val="24"/>
          <w:szCs w:val="24"/>
        </w:rPr>
        <w:t>, causing</w:t>
      </w:r>
      <w:r w:rsidR="00666ED4" w:rsidRPr="00666ED4">
        <w:rPr>
          <w:rFonts w:ascii="Arial" w:hAnsi="Arial" w:cs="Arial"/>
          <w:sz w:val="24"/>
          <w:szCs w:val="24"/>
        </w:rPr>
        <w:t xml:space="preserve"> considerable imbalance.</w:t>
      </w:r>
    </w:p>
    <w:p w14:paraId="7302057F" w14:textId="66575136" w:rsidR="00A043CA" w:rsidRPr="00A043CA" w:rsidRDefault="00A043CA" w:rsidP="00A043CA">
      <w:pPr>
        <w:pStyle w:val="ListParagraph"/>
        <w:numPr>
          <w:ilvl w:val="1"/>
          <w:numId w:val="2"/>
        </w:numPr>
        <w:spacing w:line="360" w:lineRule="auto"/>
        <w:jc w:val="both"/>
        <w:rPr>
          <w:rFonts w:ascii="Arial" w:hAnsi="Arial" w:cs="Arial"/>
          <w:b/>
          <w:bCs/>
          <w:sz w:val="24"/>
          <w:szCs w:val="24"/>
        </w:rPr>
      </w:pPr>
      <w:r w:rsidRPr="00A043CA">
        <w:rPr>
          <w:rFonts w:ascii="Arial" w:hAnsi="Arial" w:cs="Arial"/>
          <w:b/>
          <w:bCs/>
          <w:sz w:val="24"/>
          <w:szCs w:val="24"/>
        </w:rPr>
        <w:t>Employability and Unemployment</w:t>
      </w:r>
    </w:p>
    <w:p w14:paraId="1FCDD7D3" w14:textId="330FE36F" w:rsidR="006A4A92" w:rsidRDefault="006A4A92" w:rsidP="006A4A92">
      <w:pPr>
        <w:shd w:val="clear" w:color="auto" w:fill="FFFFFF"/>
        <w:spacing w:line="360" w:lineRule="auto"/>
        <w:rPr>
          <w:rFonts w:ascii="Arial" w:hAnsi="Arial" w:cs="Arial"/>
          <w:sz w:val="24"/>
          <w:szCs w:val="24"/>
        </w:rPr>
      </w:pPr>
      <w:r w:rsidRPr="006A4A92">
        <w:rPr>
          <w:rFonts w:ascii="Arial" w:hAnsi="Arial" w:cs="Arial"/>
          <w:sz w:val="24"/>
          <w:szCs w:val="24"/>
        </w:rPr>
        <w:t>Employability refers to a person's capacity to obtain and maintain employment, as well as to adjust to changes in the job market and obtain new in-demand skills</w:t>
      </w:r>
      <w:r w:rsidRPr="006A4A92">
        <w:rPr>
          <w:rFonts w:ascii="Arial" w:hAnsi="Arial" w:cs="Arial"/>
          <w:color w:val="000000"/>
        </w:rPr>
        <w:t xml:space="preserve"> </w:t>
      </w:r>
      <w:r w:rsidRPr="006A4A92">
        <w:rPr>
          <w:rFonts w:ascii="Arial" w:eastAsia="Times New Roman" w:hAnsi="Arial" w:cs="Arial"/>
          <w:color w:val="000000"/>
          <w:sz w:val="24"/>
          <w:szCs w:val="24"/>
          <w:lang w:eastAsia="en-GB"/>
        </w:rPr>
        <w:t>(Römgens, Scoupe and Beausaert, 2019)</w:t>
      </w:r>
      <w:r w:rsidRPr="006A4A92">
        <w:rPr>
          <w:rFonts w:ascii="Arial" w:hAnsi="Arial" w:cs="Arial"/>
          <w:sz w:val="24"/>
          <w:szCs w:val="24"/>
        </w:rPr>
        <w:t>. It covers a variety of personal qualities, such as technical and interpersonal abilities, work experience, education and training, and a person's work ethic</w:t>
      </w:r>
      <w:r w:rsidRPr="006A4A92">
        <w:rPr>
          <w:rFonts w:ascii="Arial" w:hAnsi="Arial" w:cs="Arial"/>
          <w:color w:val="000000"/>
        </w:rPr>
        <w:t xml:space="preserve"> </w:t>
      </w:r>
      <w:r w:rsidRPr="006A4A92">
        <w:rPr>
          <w:rFonts w:ascii="Arial" w:eastAsia="Times New Roman" w:hAnsi="Arial" w:cs="Arial"/>
          <w:color w:val="000000"/>
          <w:sz w:val="24"/>
          <w:szCs w:val="24"/>
          <w:lang w:eastAsia="en-GB"/>
        </w:rPr>
        <w:t>(World Economic Forum, 2020)</w:t>
      </w:r>
      <w:r w:rsidRPr="006A4A92">
        <w:rPr>
          <w:rFonts w:ascii="Arial" w:hAnsi="Arial" w:cs="Arial"/>
          <w:sz w:val="24"/>
          <w:szCs w:val="24"/>
        </w:rPr>
        <w:t>. Employers seek employees who can acclimate to new technologies and altering work environments, making employability a crucial concept in today's dynamic and swiftly changing job market.</w:t>
      </w:r>
    </w:p>
    <w:p w14:paraId="1FCF8808" w14:textId="6685C8A2" w:rsidR="00372863" w:rsidRPr="006E1AC0" w:rsidRDefault="004E19E9" w:rsidP="006E1AC0">
      <w:pPr>
        <w:shd w:val="clear" w:color="auto" w:fill="FFFFFF"/>
        <w:spacing w:line="360" w:lineRule="auto"/>
        <w:rPr>
          <w:rFonts w:ascii="Arial" w:eastAsia="Times New Roman" w:hAnsi="Arial" w:cs="Arial"/>
          <w:color w:val="000000"/>
          <w:sz w:val="24"/>
          <w:szCs w:val="24"/>
          <w:lang w:eastAsia="en-GB"/>
        </w:rPr>
      </w:pPr>
      <w:r w:rsidRPr="006E1AC0">
        <w:rPr>
          <w:rFonts w:ascii="Arial" w:hAnsi="Arial" w:cs="Arial"/>
          <w:sz w:val="24"/>
          <w:szCs w:val="24"/>
        </w:rPr>
        <w:t>According to the OECD (Organisation for Economic Co-operation and Development), unemployment is defined as those above a certain age (Usually 15</w:t>
      </w:r>
      <w:r w:rsidR="00C025E0" w:rsidRPr="006E1AC0">
        <w:rPr>
          <w:rFonts w:ascii="Arial" w:hAnsi="Arial" w:cs="Arial"/>
          <w:sz w:val="24"/>
          <w:szCs w:val="24"/>
        </w:rPr>
        <w:t>, in the UK 16</w:t>
      </w:r>
      <w:r w:rsidRPr="006E1AC0">
        <w:rPr>
          <w:rFonts w:ascii="Arial" w:hAnsi="Arial" w:cs="Arial"/>
          <w:sz w:val="24"/>
          <w:szCs w:val="24"/>
        </w:rPr>
        <w:t>)</w:t>
      </w:r>
      <w:r w:rsidRPr="006E1AC0">
        <w:rPr>
          <w:rFonts w:ascii="Arial" w:hAnsi="Arial" w:cs="Arial"/>
          <w:color w:val="000000"/>
        </w:rPr>
        <w:t xml:space="preserve"> </w:t>
      </w:r>
      <w:r w:rsidRPr="006E1AC0">
        <w:rPr>
          <w:rFonts w:ascii="Arial" w:eastAsia="Times New Roman" w:hAnsi="Arial" w:cs="Arial"/>
          <w:color w:val="000000"/>
          <w:sz w:val="24"/>
          <w:szCs w:val="24"/>
          <w:lang w:eastAsia="en-GB"/>
        </w:rPr>
        <w:t>(OECD, 2023)</w:t>
      </w:r>
      <w:r w:rsidR="00C025E0" w:rsidRPr="006E1AC0">
        <w:rPr>
          <w:rFonts w:ascii="Arial" w:hAnsi="Arial" w:cs="Arial"/>
          <w:color w:val="000000"/>
        </w:rPr>
        <w:t xml:space="preserve"> </w:t>
      </w:r>
      <w:r w:rsidR="00C025E0" w:rsidRPr="006E1AC0">
        <w:rPr>
          <w:rFonts w:ascii="Arial" w:eastAsia="Times New Roman" w:hAnsi="Arial" w:cs="Arial"/>
          <w:color w:val="000000"/>
          <w:sz w:val="24"/>
          <w:szCs w:val="24"/>
          <w:lang w:eastAsia="en-GB"/>
        </w:rPr>
        <w:t>(ONS, 2020)</w:t>
      </w:r>
      <w:r w:rsidRPr="006E1AC0">
        <w:rPr>
          <w:rFonts w:ascii="Arial" w:hAnsi="Arial" w:cs="Arial"/>
          <w:sz w:val="24"/>
          <w:szCs w:val="24"/>
        </w:rPr>
        <w:t xml:space="preserve"> who are not now employed or self-employed but are eligible for employment during the reference period</w:t>
      </w:r>
      <w:r w:rsidRPr="006E1AC0">
        <w:rPr>
          <w:rFonts w:ascii="Arial" w:hAnsi="Arial" w:cs="Arial"/>
          <w:color w:val="000000"/>
        </w:rPr>
        <w:t xml:space="preserve"> </w:t>
      </w:r>
      <w:r w:rsidRPr="006E1AC0">
        <w:rPr>
          <w:rFonts w:ascii="Arial" w:eastAsia="Times New Roman" w:hAnsi="Arial" w:cs="Arial"/>
          <w:color w:val="000000"/>
          <w:sz w:val="24"/>
          <w:szCs w:val="24"/>
          <w:lang w:eastAsia="en-GB"/>
        </w:rPr>
        <w:t>(OECD, 2023b)</w:t>
      </w:r>
      <w:r w:rsidR="002F693F" w:rsidRPr="006E1AC0">
        <w:rPr>
          <w:rFonts w:ascii="Arial" w:eastAsia="Times New Roman" w:hAnsi="Arial" w:cs="Arial"/>
          <w:color w:val="000000"/>
          <w:sz w:val="24"/>
          <w:szCs w:val="24"/>
          <w:lang w:eastAsia="en-GB"/>
        </w:rPr>
        <w:t>.</w:t>
      </w:r>
      <w:r w:rsidR="00CB5934" w:rsidRPr="006E1AC0">
        <w:rPr>
          <w:rFonts w:ascii="Arial" w:eastAsia="Times New Roman" w:hAnsi="Arial" w:cs="Arial"/>
          <w:color w:val="000000"/>
          <w:sz w:val="24"/>
          <w:szCs w:val="24"/>
          <w:lang w:eastAsia="en-GB"/>
        </w:rPr>
        <w:t xml:space="preserve"> Today's economics distinguishes </w:t>
      </w:r>
      <w:r w:rsidR="00CB5934" w:rsidRPr="006E1AC0">
        <w:rPr>
          <w:rFonts w:ascii="Arial" w:eastAsia="Times New Roman" w:hAnsi="Arial" w:cs="Arial"/>
          <w:b/>
          <w:bCs/>
          <w:color w:val="000000"/>
          <w:sz w:val="24"/>
          <w:szCs w:val="24"/>
          <w:lang w:eastAsia="en-GB"/>
        </w:rPr>
        <w:t>frictional, structural, and cyclical unemployment</w:t>
      </w:r>
      <w:r w:rsidR="00CB5934" w:rsidRPr="006E1AC0">
        <w:rPr>
          <w:rFonts w:ascii="Arial" w:eastAsia="Times New Roman" w:hAnsi="Arial" w:cs="Arial"/>
          <w:color w:val="000000"/>
          <w:sz w:val="24"/>
          <w:szCs w:val="24"/>
          <w:lang w:eastAsia="en-GB"/>
        </w:rPr>
        <w:t xml:space="preserve">. Voluntary job changes cause </w:t>
      </w:r>
      <w:r w:rsidR="00CB5934" w:rsidRPr="006E1AC0">
        <w:rPr>
          <w:rFonts w:ascii="Arial" w:eastAsia="Times New Roman" w:hAnsi="Arial" w:cs="Arial"/>
          <w:b/>
          <w:bCs/>
          <w:color w:val="000000"/>
          <w:sz w:val="24"/>
          <w:szCs w:val="24"/>
          <w:lang w:eastAsia="en-GB"/>
        </w:rPr>
        <w:t>frictional</w:t>
      </w:r>
      <w:r w:rsidR="00CB5934" w:rsidRPr="006E1AC0">
        <w:rPr>
          <w:rFonts w:ascii="Arial" w:eastAsia="Times New Roman" w:hAnsi="Arial" w:cs="Arial"/>
          <w:color w:val="000000"/>
          <w:sz w:val="24"/>
          <w:szCs w:val="24"/>
          <w:lang w:eastAsia="en-GB"/>
        </w:rPr>
        <w:t xml:space="preserve"> unemployment. Due to fundamental economic shifts, </w:t>
      </w:r>
      <w:r w:rsidR="00CB5934" w:rsidRPr="006E1AC0">
        <w:rPr>
          <w:rFonts w:ascii="Arial" w:eastAsia="Times New Roman" w:hAnsi="Arial" w:cs="Arial"/>
          <w:b/>
          <w:bCs/>
          <w:color w:val="000000"/>
          <w:sz w:val="24"/>
          <w:szCs w:val="24"/>
          <w:lang w:eastAsia="en-GB"/>
        </w:rPr>
        <w:t>structural</w:t>
      </w:r>
      <w:r w:rsidR="00CB5934" w:rsidRPr="006E1AC0">
        <w:rPr>
          <w:rFonts w:ascii="Arial" w:eastAsia="Times New Roman" w:hAnsi="Arial" w:cs="Arial"/>
          <w:color w:val="000000"/>
          <w:sz w:val="24"/>
          <w:szCs w:val="24"/>
          <w:lang w:eastAsia="en-GB"/>
        </w:rPr>
        <w:t xml:space="preserve"> unemployment may cause enduring disruptions. Technological changes, a lack of appropriate skills, and employment going abroad are examples. </w:t>
      </w:r>
      <w:r w:rsidR="00CB5934" w:rsidRPr="006E1AC0">
        <w:rPr>
          <w:rFonts w:ascii="Arial" w:eastAsia="Times New Roman" w:hAnsi="Arial" w:cs="Arial"/>
          <w:b/>
          <w:bCs/>
          <w:color w:val="000000"/>
          <w:sz w:val="24"/>
          <w:szCs w:val="24"/>
          <w:lang w:eastAsia="en-GB"/>
        </w:rPr>
        <w:t>Cyclical</w:t>
      </w:r>
      <w:r w:rsidR="00CB5934" w:rsidRPr="006E1AC0">
        <w:rPr>
          <w:rFonts w:ascii="Arial" w:eastAsia="Times New Roman" w:hAnsi="Arial" w:cs="Arial"/>
          <w:color w:val="000000"/>
          <w:sz w:val="24"/>
          <w:szCs w:val="24"/>
          <w:lang w:eastAsia="en-GB"/>
        </w:rPr>
        <w:t xml:space="preserve"> unemployment refers to job losses when economic cycles shift</w:t>
      </w:r>
      <w:r w:rsidR="00372863" w:rsidRPr="006E1AC0">
        <w:rPr>
          <w:rFonts w:ascii="Arial" w:hAnsi="Arial" w:cs="Arial"/>
          <w:color w:val="000000"/>
        </w:rPr>
        <w:t xml:space="preserve"> </w:t>
      </w:r>
      <w:r w:rsidR="00372863" w:rsidRPr="006E1AC0">
        <w:rPr>
          <w:rFonts w:ascii="Arial" w:eastAsia="Times New Roman" w:hAnsi="Arial" w:cs="Arial"/>
          <w:color w:val="000000"/>
          <w:sz w:val="24"/>
          <w:szCs w:val="24"/>
          <w:lang w:eastAsia="en-GB"/>
        </w:rPr>
        <w:t>(Reserve Bank of Australia, 2023)</w:t>
      </w:r>
      <w:r w:rsidR="00CB5934" w:rsidRPr="006E1AC0">
        <w:rPr>
          <w:rFonts w:ascii="Arial" w:eastAsia="Times New Roman" w:hAnsi="Arial" w:cs="Arial"/>
          <w:color w:val="000000"/>
          <w:sz w:val="24"/>
          <w:szCs w:val="24"/>
          <w:lang w:eastAsia="en-GB"/>
        </w:rPr>
        <w:t>.</w:t>
      </w:r>
      <w:r w:rsidR="00372863" w:rsidRPr="006E1AC0">
        <w:rPr>
          <w:rFonts w:ascii="Arial" w:eastAsia="Times New Roman" w:hAnsi="Arial" w:cs="Arial"/>
          <w:color w:val="000000"/>
          <w:sz w:val="24"/>
          <w:szCs w:val="24"/>
          <w:lang w:eastAsia="en-GB"/>
        </w:rPr>
        <w:t xml:space="preserve"> </w:t>
      </w:r>
    </w:p>
    <w:p w14:paraId="15690C17" w14:textId="08CD4667" w:rsidR="00DC61FD" w:rsidRDefault="00DC61FD" w:rsidP="00C025E0">
      <w:pPr>
        <w:shd w:val="clear" w:color="auto" w:fill="FFFFFF"/>
        <w:spacing w:line="36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lastRenderedPageBreak/>
        <w:drawing>
          <wp:inline distT="0" distB="0" distL="0" distR="0" wp14:anchorId="2CF77CA5" wp14:editId="554CA6D4">
            <wp:extent cx="5731510" cy="3152775"/>
            <wp:effectExtent l="0" t="0" r="2540" b="9525"/>
            <wp:docPr id="9" name="Picture 9"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map of the worl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52775"/>
                    </a:xfrm>
                    <a:prstGeom prst="rect">
                      <a:avLst/>
                    </a:prstGeom>
                  </pic:spPr>
                </pic:pic>
              </a:graphicData>
            </a:graphic>
          </wp:inline>
        </w:drawing>
      </w:r>
    </w:p>
    <w:p w14:paraId="094DBEE7" w14:textId="5A82E640" w:rsidR="0095048B" w:rsidRPr="002E0660" w:rsidRDefault="002E0660" w:rsidP="002E0660">
      <w:pPr>
        <w:shd w:val="clear" w:color="auto" w:fill="FFFFFF"/>
        <w:spacing w:line="360" w:lineRule="auto"/>
        <w:jc w:val="center"/>
        <w:rPr>
          <w:rFonts w:ascii="Arial" w:eastAsia="Times New Roman" w:hAnsi="Arial" w:cs="Arial"/>
          <w:i/>
          <w:iCs/>
          <w:color w:val="000000"/>
          <w:sz w:val="24"/>
          <w:szCs w:val="24"/>
          <w:lang w:eastAsia="en-GB"/>
        </w:rPr>
      </w:pPr>
      <w:r w:rsidRPr="002E0660">
        <w:rPr>
          <w:rFonts w:ascii="Arial" w:eastAsia="Times New Roman" w:hAnsi="Arial" w:cs="Arial"/>
          <w:i/>
          <w:iCs/>
          <w:color w:val="000000"/>
          <w:sz w:val="24"/>
          <w:szCs w:val="24"/>
          <w:lang w:eastAsia="en-GB"/>
        </w:rPr>
        <w:t>Figure1: Global Unemployment Map</w:t>
      </w:r>
      <w:r>
        <w:rPr>
          <w:rFonts w:ascii="Arial" w:eastAsia="Times New Roman" w:hAnsi="Arial" w:cs="Arial"/>
          <w:i/>
          <w:iCs/>
          <w:color w:val="000000"/>
          <w:sz w:val="24"/>
          <w:szCs w:val="24"/>
          <w:lang w:eastAsia="en-GB"/>
        </w:rPr>
        <w:t xml:space="preserve"> </w:t>
      </w:r>
      <w:r w:rsidR="0095048B" w:rsidRPr="002E0660">
        <w:rPr>
          <w:rFonts w:ascii="Arial" w:eastAsia="Times New Roman" w:hAnsi="Arial" w:cs="Arial"/>
          <w:color w:val="000000"/>
          <w:sz w:val="24"/>
          <w:szCs w:val="24"/>
          <w:lang w:eastAsia="en-GB"/>
        </w:rPr>
        <w:t>(IMF, 2023)</w:t>
      </w:r>
    </w:p>
    <w:p w14:paraId="26557C22" w14:textId="77777777" w:rsidR="00372863" w:rsidRPr="0095048B" w:rsidRDefault="00372863" w:rsidP="0095048B">
      <w:pPr>
        <w:shd w:val="clear" w:color="auto" w:fill="FFFFFF"/>
        <w:spacing w:after="0" w:line="240" w:lineRule="auto"/>
        <w:rPr>
          <w:rFonts w:ascii="Times New Roman" w:eastAsia="Times New Roman" w:hAnsi="Times New Roman" w:cs="Times New Roman"/>
          <w:color w:val="000000"/>
          <w:sz w:val="24"/>
          <w:szCs w:val="24"/>
          <w:lang w:eastAsia="en-GB"/>
        </w:rPr>
      </w:pPr>
    </w:p>
    <w:p w14:paraId="620E4EF9" w14:textId="4200A66B" w:rsidR="0095048B" w:rsidRPr="00372863" w:rsidRDefault="00372863" w:rsidP="00372863">
      <w:pPr>
        <w:shd w:val="clear" w:color="auto" w:fill="FFFFFF"/>
        <w:rPr>
          <w:rFonts w:ascii="Arial" w:eastAsia="Times New Roman" w:hAnsi="Arial" w:cs="Arial"/>
          <w:color w:val="000000"/>
          <w:sz w:val="24"/>
          <w:szCs w:val="24"/>
          <w:lang w:eastAsia="en-GB"/>
        </w:rPr>
      </w:pPr>
      <w:r w:rsidRPr="00372863">
        <w:rPr>
          <w:rFonts w:ascii="Arial" w:eastAsia="Times New Roman" w:hAnsi="Arial" w:cs="Arial"/>
          <w:color w:val="000000"/>
          <w:sz w:val="24"/>
          <w:szCs w:val="24"/>
          <w:lang w:eastAsia="en-GB"/>
        </w:rPr>
        <w:t>Unemployment may occur for a variety of reasons. Recessions, depressions, technical advancements, job outsourcing, and voluntarily quitting jobs to find another are common reasons</w:t>
      </w:r>
      <w:r w:rsidRPr="00372863">
        <w:rPr>
          <w:rFonts w:ascii="Arial" w:hAnsi="Arial" w:cs="Arial"/>
          <w:color w:val="000000"/>
        </w:rPr>
        <w:t xml:space="preserve"> </w:t>
      </w:r>
      <w:r w:rsidRPr="00372863">
        <w:rPr>
          <w:rFonts w:ascii="Arial" w:eastAsia="Times New Roman" w:hAnsi="Arial" w:cs="Arial"/>
          <w:color w:val="000000"/>
          <w:sz w:val="24"/>
          <w:szCs w:val="24"/>
          <w:lang w:eastAsia="en-GB"/>
        </w:rPr>
        <w:t>(Hayes, 2022).</w:t>
      </w:r>
    </w:p>
    <w:p w14:paraId="509B848C" w14:textId="77777777" w:rsidR="00FD3ED4" w:rsidRDefault="00FD3ED4" w:rsidP="00C025E0">
      <w:pPr>
        <w:shd w:val="clear" w:color="auto" w:fill="FFFFFF"/>
        <w:spacing w:line="360" w:lineRule="auto"/>
        <w:rPr>
          <w:rFonts w:ascii="Arial" w:eastAsia="Times New Roman" w:hAnsi="Arial" w:cs="Arial"/>
          <w:color w:val="000000"/>
          <w:sz w:val="24"/>
          <w:szCs w:val="24"/>
          <w:lang w:eastAsia="en-GB"/>
        </w:rPr>
      </w:pPr>
    </w:p>
    <w:p w14:paraId="4A40CC55" w14:textId="6AC8133E" w:rsidR="002F693F" w:rsidRDefault="00B4150A" w:rsidP="00C025E0">
      <w:pPr>
        <w:shd w:val="clear" w:color="auto" w:fill="FFFFFF"/>
        <w:spacing w:line="36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lastRenderedPageBreak/>
        <mc:AlternateContent>
          <mc:Choice Requires="wps">
            <w:drawing>
              <wp:anchor distT="0" distB="0" distL="114300" distR="114300" simplePos="0" relativeHeight="251660288" behindDoc="0" locked="0" layoutInCell="1" allowOverlap="1" wp14:anchorId="70CCFAEF" wp14:editId="1850A925">
                <wp:simplePos x="0" y="0"/>
                <wp:positionH relativeFrom="column">
                  <wp:posOffset>4594860</wp:posOffset>
                </wp:positionH>
                <wp:positionV relativeFrom="paragraph">
                  <wp:posOffset>518160</wp:posOffset>
                </wp:positionV>
                <wp:extent cx="982980" cy="281940"/>
                <wp:effectExtent l="0" t="0" r="26670" b="22860"/>
                <wp:wrapNone/>
                <wp:docPr id="3" name="Text Box 3"/>
                <wp:cNvGraphicFramePr/>
                <a:graphic xmlns:a="http://schemas.openxmlformats.org/drawingml/2006/main">
                  <a:graphicData uri="http://schemas.microsoft.com/office/word/2010/wordprocessingShape">
                    <wps:wsp>
                      <wps:cNvSpPr txBox="1"/>
                      <wps:spPr>
                        <a:xfrm>
                          <a:off x="0" y="0"/>
                          <a:ext cx="982980" cy="281940"/>
                        </a:xfrm>
                        <a:prstGeom prst="rect">
                          <a:avLst/>
                        </a:prstGeom>
                        <a:solidFill>
                          <a:schemeClr val="lt1"/>
                        </a:solidFill>
                        <a:ln w="6350">
                          <a:solidFill>
                            <a:prstClr val="black"/>
                          </a:solidFill>
                        </a:ln>
                      </wps:spPr>
                      <wps:txbx>
                        <w:txbxContent>
                          <w:p w14:paraId="44E19DB0" w14:textId="717D65DD" w:rsidR="002F693F" w:rsidRDefault="003D3F73">
                            <w:r>
                              <w:t>235.2m,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0CCFAEF" id="_x0000_t202" coordsize="21600,21600" o:spt="202" path="m,l,21600r21600,l21600,xe">
                <v:stroke joinstyle="miter"/>
                <v:path gradientshapeok="t" o:connecttype="rect"/>
              </v:shapetype>
              <v:shape id="Text Box 3" o:spid="_x0000_s1026" type="#_x0000_t202" style="position:absolute;margin-left:361.8pt;margin-top:40.8pt;width:77.4pt;height:22.2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" fillcolor="white [3201]" strokeweight=".5pt">
                <v:textbox>
                  <w:txbxContent>
                    <w:p w14:paraId="44E19DB0" w14:textId="717D65DD" w:rsidR="002F693F" w:rsidRDefault="003D3F73">
                      <w:r>
                        <w:t>235.2m, 2020</w:t>
                      </w:r>
                    </w:p>
                  </w:txbxContent>
                </v:textbox>
              </v:shape>
            </w:pict>
          </mc:Fallback>
        </mc:AlternateContent>
      </w:r>
      <w:r w:rsidR="003D3F73">
        <w:rPr>
          <w:rFonts w:ascii="Arial" w:eastAsia="Times New Roman" w:hAnsi="Arial" w:cs="Arial"/>
          <w:noProof/>
          <w:color w:val="000000"/>
          <w:sz w:val="24"/>
          <w:szCs w:val="24"/>
          <w:lang w:eastAsia="en-GB"/>
        </w:rPr>
        <mc:AlternateContent>
          <mc:Choice Requires="wps">
            <w:drawing>
              <wp:anchor distT="0" distB="0" distL="114300" distR="114300" simplePos="0" relativeHeight="251661312" behindDoc="0" locked="0" layoutInCell="1" allowOverlap="1" wp14:anchorId="227DCFE6" wp14:editId="6BBECFB1">
                <wp:simplePos x="0" y="0"/>
                <wp:positionH relativeFrom="margin">
                  <wp:align>right</wp:align>
                </wp:positionH>
                <wp:positionV relativeFrom="paragraph">
                  <wp:posOffset>1226820</wp:posOffset>
                </wp:positionV>
                <wp:extent cx="723900" cy="434340"/>
                <wp:effectExtent l="0" t="0" r="19050" b="22860"/>
                <wp:wrapNone/>
                <wp:docPr id="4" name="Text Box 4"/>
                <wp:cNvGraphicFramePr/>
                <a:graphic xmlns:a="http://schemas.openxmlformats.org/drawingml/2006/main">
                  <a:graphicData uri="http://schemas.microsoft.com/office/word/2010/wordprocessingShape">
                    <wps:wsp>
                      <wps:cNvSpPr txBox="1"/>
                      <wps:spPr>
                        <a:xfrm>
                          <a:off x="0" y="0"/>
                          <a:ext cx="723900" cy="434340"/>
                        </a:xfrm>
                        <a:prstGeom prst="rect">
                          <a:avLst/>
                        </a:prstGeom>
                        <a:solidFill>
                          <a:schemeClr val="lt1"/>
                        </a:solidFill>
                        <a:ln w="6350">
                          <a:solidFill>
                            <a:prstClr val="black"/>
                          </a:solidFill>
                        </a:ln>
                      </wps:spPr>
                      <wps:txbx>
                        <w:txbxContent>
                          <w:p w14:paraId="3C98570B" w14:textId="6F748C69" w:rsidR="002F693F" w:rsidRPr="003D3F73" w:rsidRDefault="003D3F73" w:rsidP="003D3F73">
                            <w:pPr>
                              <w:jc w:val="center"/>
                              <w:rPr>
                                <w:rFonts w:ascii="Arial" w:hAnsi="Arial" w:cs="Arial"/>
                              </w:rPr>
                            </w:pPr>
                            <w:r w:rsidRPr="003D3F73">
                              <w:rPr>
                                <w:rFonts w:ascii="Arial" w:hAnsi="Arial" w:cs="Arial"/>
                              </w:rPr>
                              <w:t>205.2m</w:t>
                            </w:r>
                            <w:r>
                              <w:rPr>
                                <w:rFonts w:ascii="Arial" w:hAnsi="Arial" w:cs="Arial"/>
                              </w:rPr>
                              <w:t>,</w:t>
                            </w:r>
                            <w:r w:rsidRPr="003D3F73">
                              <w:rPr>
                                <w:rFonts w:ascii="Arial" w:hAnsi="Arial" w:cs="Arial"/>
                              </w:rPr>
                              <w:t xml:space="preserv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DCFE6" id="Text Box 4" o:spid="_x0000_s1027" type="#_x0000_t202" style="position:absolute;margin-left:5.8pt;margin-top:96.6pt;width:57pt;height:34.2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" fillcolor="white [3201]" strokeweight=".5pt">
                <v:textbox>
                  <w:txbxContent>
                    <w:p w14:paraId="3C98570B" w14:textId="6F748C69" w:rsidR="002F693F" w:rsidRPr="003D3F73" w:rsidRDefault="003D3F73" w:rsidP="003D3F73">
                      <w:pPr>
                        <w:jc w:val="center"/>
                        <w:rPr>
                          <w:rFonts w:ascii="Arial" w:hAnsi="Arial" w:cs="Arial"/>
                        </w:rPr>
                      </w:pPr>
                      <w:r w:rsidRPr="003D3F73">
                        <w:rPr>
                          <w:rFonts w:ascii="Arial" w:hAnsi="Arial" w:cs="Arial"/>
                        </w:rPr>
                        <w:t>205.2m</w:t>
                      </w:r>
                      <w:r>
                        <w:rPr>
                          <w:rFonts w:ascii="Arial" w:hAnsi="Arial" w:cs="Arial"/>
                        </w:rPr>
                        <w:t>,</w:t>
                      </w:r>
                      <w:r w:rsidRPr="003D3F73">
                        <w:rPr>
                          <w:rFonts w:ascii="Arial" w:hAnsi="Arial" w:cs="Arial"/>
                        </w:rPr>
                        <w:t xml:space="preserve"> 2022</w:t>
                      </w:r>
                    </w:p>
                  </w:txbxContent>
                </v:textbox>
                <w10:wrap anchorx="margin"/>
              </v:shape>
            </w:pict>
          </mc:Fallback>
        </mc:AlternateContent>
      </w:r>
      <w:r w:rsidR="002F693F">
        <w:rPr>
          <w:rFonts w:ascii="Arial" w:eastAsia="Times New Roman" w:hAnsi="Arial" w:cs="Arial"/>
          <w:noProof/>
          <w:color w:val="000000"/>
          <w:sz w:val="24"/>
          <w:szCs w:val="24"/>
          <w:lang w:eastAsia="en-GB"/>
        </w:rPr>
        <w:drawing>
          <wp:inline distT="0" distB="0" distL="0" distR="0" wp14:anchorId="2D773C00" wp14:editId="40CEE5AE">
            <wp:extent cx="5829300" cy="4030980"/>
            <wp:effectExtent l="0" t="0" r="0" b="7620"/>
            <wp:docPr id="2" name="Picture 2" descr="A picture containing line, plot, tex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line, plot, text, 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29300" cy="4030980"/>
                    </a:xfrm>
                    <a:prstGeom prst="rect">
                      <a:avLst/>
                    </a:prstGeom>
                  </pic:spPr>
                </pic:pic>
              </a:graphicData>
            </a:graphic>
          </wp:inline>
        </w:drawing>
      </w:r>
    </w:p>
    <w:p w14:paraId="16989CC5" w14:textId="3FFE3D0E" w:rsidR="002E0660" w:rsidRPr="002E0660" w:rsidRDefault="002E0660" w:rsidP="002E0660">
      <w:pPr>
        <w:shd w:val="clear" w:color="auto" w:fill="FFFFFF"/>
        <w:jc w:val="center"/>
        <w:rPr>
          <w:rFonts w:ascii="Arial" w:eastAsia="Times New Roman" w:hAnsi="Arial" w:cs="Arial"/>
          <w:color w:val="000000"/>
          <w:sz w:val="24"/>
          <w:szCs w:val="24"/>
          <w:lang w:eastAsia="en-GB"/>
        </w:rPr>
      </w:pPr>
      <w:r w:rsidRPr="002E0660">
        <w:rPr>
          <w:rFonts w:ascii="Arial" w:eastAsia="Times New Roman" w:hAnsi="Arial" w:cs="Arial"/>
          <w:i/>
          <w:iCs/>
          <w:color w:val="000000"/>
          <w:sz w:val="24"/>
          <w:szCs w:val="24"/>
          <w:lang w:eastAsia="en-GB"/>
        </w:rPr>
        <w:t>Figure 2: Yearly Unemployment in Millions</w:t>
      </w:r>
      <w:r w:rsidRPr="002E0660">
        <w:rPr>
          <w:rFonts w:ascii="Arial" w:eastAsia="Times New Roman" w:hAnsi="Arial" w:cs="Arial"/>
          <w:color w:val="000000"/>
          <w:sz w:val="24"/>
          <w:szCs w:val="24"/>
          <w:lang w:eastAsia="en-GB"/>
        </w:rPr>
        <w:t>(ILO, 2023b)</w:t>
      </w:r>
    </w:p>
    <w:p w14:paraId="1897243E" w14:textId="77C2FC6B" w:rsidR="002E0660" w:rsidRPr="002E0660" w:rsidRDefault="002E0660" w:rsidP="002E0660">
      <w:pPr>
        <w:shd w:val="clear" w:color="auto" w:fill="FFFFFF"/>
        <w:spacing w:line="360" w:lineRule="auto"/>
        <w:jc w:val="center"/>
        <w:rPr>
          <w:rFonts w:ascii="Arial" w:eastAsia="Times New Roman" w:hAnsi="Arial" w:cs="Arial"/>
          <w:i/>
          <w:iCs/>
          <w:color w:val="000000"/>
          <w:sz w:val="24"/>
          <w:szCs w:val="24"/>
          <w:lang w:eastAsia="en-GB"/>
        </w:rPr>
      </w:pPr>
    </w:p>
    <w:p w14:paraId="2159B861" w14:textId="0A0332EA" w:rsidR="002F693F" w:rsidRDefault="002F693F" w:rsidP="00C025E0">
      <w:pPr>
        <w:shd w:val="clear" w:color="auto" w:fill="FFFFFF"/>
        <w:spacing w:line="360" w:lineRule="auto"/>
        <w:rPr>
          <w:rFonts w:ascii="Arial" w:eastAsia="Times New Roman" w:hAnsi="Arial" w:cs="Arial"/>
          <w:color w:val="000000"/>
          <w:sz w:val="24"/>
          <w:szCs w:val="24"/>
          <w:lang w:eastAsia="en-GB"/>
        </w:rPr>
      </w:pPr>
    </w:p>
    <w:p w14:paraId="37C4EE09" w14:textId="0F1622F7" w:rsidR="002F693F" w:rsidRDefault="002F693F" w:rsidP="00C025E0">
      <w:pPr>
        <w:shd w:val="clear" w:color="auto" w:fill="FFFFFF"/>
        <w:spacing w:line="36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lastRenderedPageBreak/>
        <mc:AlternateContent>
          <mc:Choice Requires="wps">
            <w:drawing>
              <wp:anchor distT="0" distB="0" distL="114300" distR="114300" simplePos="0" relativeHeight="251662336" behindDoc="0" locked="0" layoutInCell="1" allowOverlap="1" wp14:anchorId="7CF18C21" wp14:editId="0F84A2F5">
                <wp:simplePos x="0" y="0"/>
                <wp:positionH relativeFrom="margin">
                  <wp:align>right</wp:align>
                </wp:positionH>
                <wp:positionV relativeFrom="paragraph">
                  <wp:posOffset>2867660</wp:posOffset>
                </wp:positionV>
                <wp:extent cx="937260" cy="266700"/>
                <wp:effectExtent l="0" t="0" r="15240" b="19050"/>
                <wp:wrapNone/>
                <wp:docPr id="7" name="Text Box 7"/>
                <wp:cNvGraphicFramePr/>
                <a:graphic xmlns:a="http://schemas.openxmlformats.org/drawingml/2006/main">
                  <a:graphicData uri="http://schemas.microsoft.com/office/word/2010/wordprocessingShape">
                    <wps:wsp>
                      <wps:cNvSpPr txBox="1"/>
                      <wps:spPr>
                        <a:xfrm>
                          <a:off x="0" y="0"/>
                          <a:ext cx="937260" cy="266700"/>
                        </a:xfrm>
                        <a:prstGeom prst="rect">
                          <a:avLst/>
                        </a:prstGeom>
                        <a:solidFill>
                          <a:schemeClr val="lt1"/>
                        </a:solidFill>
                        <a:ln w="6350">
                          <a:solidFill>
                            <a:prstClr val="black"/>
                          </a:solidFill>
                        </a:ln>
                      </wps:spPr>
                      <wps:txbx>
                        <w:txbxContent>
                          <w:p w14:paraId="3BEA7691" w14:textId="6E2024F0" w:rsidR="002F693F" w:rsidRDefault="002F693F">
                            <w:r>
                              <w:t>3.8%, Feb 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F18C21" id="Text Box 7" o:spid="_x0000_s1028" type="#_x0000_t202" style="position:absolute;margin-left:22.6pt;margin-top:225.8pt;width:73.8pt;height:21pt;z-index:25166233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" fillcolor="white [3201]" strokeweight=".5pt">
                <v:textbox>
                  <w:txbxContent>
                    <w:p w14:paraId="3BEA7691" w14:textId="6E2024F0" w:rsidR="002F693F" w:rsidRDefault="002F693F">
                      <w:r>
                        <w:t>3.8%, Feb 23</w:t>
                      </w:r>
                    </w:p>
                  </w:txbxContent>
                </v:textbox>
                <w10:wrap anchorx="margin"/>
              </v:shape>
            </w:pict>
          </mc:Fallback>
        </mc:AlternateContent>
      </w:r>
      <w:r>
        <w:rPr>
          <w:rFonts w:ascii="Arial" w:eastAsia="Times New Roman" w:hAnsi="Arial" w:cs="Arial"/>
          <w:noProof/>
          <w:color w:val="000000"/>
          <w:sz w:val="24"/>
          <w:szCs w:val="24"/>
          <w:lang w:eastAsia="en-GB"/>
        </w:rPr>
        <w:drawing>
          <wp:inline distT="0" distB="0" distL="0" distR="0" wp14:anchorId="2D2002F9" wp14:editId="04110DB6">
            <wp:extent cx="5731510" cy="3678555"/>
            <wp:effectExtent l="0" t="0" r="2540" b="0"/>
            <wp:docPr id="6" name="Picture 6" descr="A picture containing text, line, pl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line, plot, fo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678555"/>
                    </a:xfrm>
                    <a:prstGeom prst="rect">
                      <a:avLst/>
                    </a:prstGeom>
                  </pic:spPr>
                </pic:pic>
              </a:graphicData>
            </a:graphic>
          </wp:inline>
        </w:drawing>
      </w:r>
    </w:p>
    <w:p w14:paraId="3259F9A3" w14:textId="77777777" w:rsidR="00A42285" w:rsidRPr="006A3C1D" w:rsidRDefault="00A42285" w:rsidP="00A42285">
      <w:pPr>
        <w:shd w:val="clear" w:color="auto" w:fill="FFFFFF"/>
        <w:jc w:val="center"/>
        <w:rPr>
          <w:rFonts w:ascii="Arial" w:eastAsia="Times New Roman" w:hAnsi="Arial" w:cs="Arial"/>
          <w:i/>
          <w:iCs/>
          <w:color w:val="000000"/>
          <w:sz w:val="24"/>
          <w:szCs w:val="24"/>
          <w:lang w:eastAsia="en-GB"/>
        </w:rPr>
      </w:pPr>
      <w:r w:rsidRPr="006A3C1D">
        <w:rPr>
          <w:rFonts w:ascii="Arial" w:eastAsia="Times New Roman" w:hAnsi="Arial" w:cs="Arial"/>
          <w:i/>
          <w:iCs/>
          <w:color w:val="000000"/>
          <w:sz w:val="24"/>
          <w:szCs w:val="24"/>
          <w:lang w:eastAsia="en-GB"/>
        </w:rPr>
        <w:t>Figure 3: UK Unemployment (O’Neill, 2022)</w:t>
      </w:r>
    </w:p>
    <w:p w14:paraId="5F4829A2" w14:textId="40CABF20" w:rsidR="00A42285" w:rsidRPr="00C025E0" w:rsidRDefault="00A42285" w:rsidP="00C025E0">
      <w:pPr>
        <w:shd w:val="clear" w:color="auto" w:fill="FFFFFF"/>
        <w:spacing w:line="360" w:lineRule="auto"/>
        <w:rPr>
          <w:rFonts w:ascii="Arial" w:eastAsia="Times New Roman" w:hAnsi="Arial" w:cs="Arial"/>
          <w:color w:val="000000"/>
          <w:sz w:val="24"/>
          <w:szCs w:val="24"/>
          <w:lang w:eastAsia="en-GB"/>
        </w:rPr>
      </w:pPr>
    </w:p>
    <w:p w14:paraId="5E7912C5" w14:textId="5DBAEFFD" w:rsidR="004E19E9" w:rsidRPr="00BD419C" w:rsidRDefault="004E19E9" w:rsidP="00790B37">
      <w:pPr>
        <w:shd w:val="clear" w:color="auto" w:fill="FFFFFF"/>
        <w:rPr>
          <w:rFonts w:ascii="Arial" w:hAnsi="Arial" w:cs="Arial"/>
          <w:sz w:val="24"/>
          <w:szCs w:val="24"/>
        </w:rPr>
      </w:pPr>
      <w:r w:rsidRPr="00BD419C">
        <w:rPr>
          <w:rFonts w:ascii="Arial" w:hAnsi="Arial" w:cs="Arial"/>
          <w:sz w:val="24"/>
          <w:szCs w:val="24"/>
        </w:rPr>
        <w:t>.</w:t>
      </w:r>
      <w:r w:rsidR="00790B37" w:rsidRPr="00BD419C">
        <w:rPr>
          <w:rFonts w:ascii="Arial" w:hAnsi="Arial" w:cs="Arial"/>
          <w:sz w:val="24"/>
          <w:szCs w:val="24"/>
        </w:rPr>
        <w:t>Here are some facts and characteristics of UK unemployment</w:t>
      </w:r>
      <w:r w:rsidR="00790B37" w:rsidRPr="00BD419C">
        <w:rPr>
          <w:rFonts w:ascii="Arial" w:hAnsi="Arial" w:cs="Arial"/>
          <w:color w:val="000000"/>
        </w:rPr>
        <w:t xml:space="preserve"> </w:t>
      </w:r>
      <w:r w:rsidR="00790B37" w:rsidRPr="00BD419C">
        <w:rPr>
          <w:rFonts w:ascii="Arial" w:eastAsia="Times New Roman" w:hAnsi="Arial" w:cs="Arial"/>
          <w:color w:val="000000"/>
          <w:sz w:val="24"/>
          <w:szCs w:val="24"/>
          <w:lang w:eastAsia="en-GB"/>
        </w:rPr>
        <w:t>(Commons, 2023)</w:t>
      </w:r>
      <w:r w:rsidR="00790B37" w:rsidRPr="00BD419C">
        <w:rPr>
          <w:rFonts w:ascii="Arial" w:hAnsi="Arial" w:cs="Arial"/>
          <w:sz w:val="24"/>
          <w:szCs w:val="24"/>
        </w:rPr>
        <w:t>:</w:t>
      </w:r>
    </w:p>
    <w:p w14:paraId="3478B12D" w14:textId="77777777" w:rsidR="008315D0" w:rsidRPr="008315D0" w:rsidRDefault="008315D0" w:rsidP="008315D0">
      <w:pPr>
        <w:pStyle w:val="ListParagraph"/>
        <w:numPr>
          <w:ilvl w:val="0"/>
          <w:numId w:val="4"/>
        </w:numPr>
        <w:spacing w:line="360" w:lineRule="auto"/>
        <w:rPr>
          <w:rFonts w:ascii="Arial" w:eastAsia="Times New Roman" w:hAnsi="Arial" w:cs="Arial"/>
          <w:color w:val="000000"/>
          <w:sz w:val="24"/>
          <w:szCs w:val="24"/>
          <w:lang w:eastAsia="en-GB"/>
        </w:rPr>
      </w:pPr>
      <w:r w:rsidRPr="008315D0">
        <w:rPr>
          <w:rFonts w:ascii="Arial" w:eastAsia="Times New Roman" w:hAnsi="Arial" w:cs="Arial"/>
          <w:color w:val="000000"/>
          <w:sz w:val="24"/>
          <w:szCs w:val="24"/>
          <w:lang w:eastAsia="en-GB"/>
        </w:rPr>
        <w:t>In the UK, there were 1.25 million people without jobs between November 2022 and January 2023.</w:t>
      </w:r>
    </w:p>
    <w:p w14:paraId="3F568AD3" w14:textId="3D27EABF" w:rsidR="008315D0" w:rsidRPr="008315D0" w:rsidRDefault="008315D0" w:rsidP="008315D0">
      <w:pPr>
        <w:pStyle w:val="ListParagraph"/>
        <w:numPr>
          <w:ilvl w:val="0"/>
          <w:numId w:val="4"/>
        </w:numPr>
        <w:spacing w:line="360" w:lineRule="auto"/>
        <w:rPr>
          <w:rFonts w:ascii="Arial" w:eastAsia="Times New Roman" w:hAnsi="Arial" w:cs="Arial"/>
          <w:color w:val="000000"/>
          <w:sz w:val="24"/>
          <w:szCs w:val="24"/>
          <w:lang w:eastAsia="en-GB"/>
        </w:rPr>
      </w:pPr>
      <w:r w:rsidRPr="008315D0">
        <w:rPr>
          <w:rFonts w:ascii="Arial" w:eastAsia="Times New Roman" w:hAnsi="Arial" w:cs="Arial"/>
          <w:color w:val="000000"/>
          <w:sz w:val="24"/>
          <w:szCs w:val="24"/>
          <w:lang w:eastAsia="en-GB"/>
        </w:rPr>
        <w:t>The South West had the lowest unemployment rate (2.3%), while the West Midlands and London had the highest (4.5%).</w:t>
      </w:r>
    </w:p>
    <w:p w14:paraId="67959ED7" w14:textId="6E6D8FC0" w:rsidR="00790B37" w:rsidRPr="008315D0" w:rsidRDefault="008315D0" w:rsidP="008315D0">
      <w:pPr>
        <w:pStyle w:val="ListParagraph"/>
        <w:numPr>
          <w:ilvl w:val="0"/>
          <w:numId w:val="4"/>
        </w:numPr>
        <w:shd w:val="clear" w:color="auto" w:fill="FFFFFF"/>
        <w:spacing w:line="360" w:lineRule="auto"/>
        <w:rPr>
          <w:rFonts w:ascii="Arial" w:eastAsia="Times New Roman" w:hAnsi="Arial" w:cs="Arial"/>
          <w:color w:val="000000"/>
          <w:sz w:val="24"/>
          <w:szCs w:val="24"/>
          <w:lang w:eastAsia="en-GB"/>
        </w:rPr>
      </w:pPr>
      <w:r w:rsidRPr="008315D0">
        <w:rPr>
          <w:rFonts w:ascii="Arial" w:eastAsia="Times New Roman" w:hAnsi="Arial" w:cs="Arial"/>
          <w:color w:val="000000"/>
          <w:sz w:val="24"/>
          <w:szCs w:val="24"/>
          <w:lang w:eastAsia="en-GB"/>
        </w:rPr>
        <w:t>In October-December 2022, unemployment rates were highest for persons from mixed or multiple ethnic groups (11.3%), followed by Pakistani (8.7%), and lowest for White (3.1%).</w:t>
      </w:r>
    </w:p>
    <w:p w14:paraId="4C929F72" w14:textId="12AC8D47" w:rsidR="008315D0" w:rsidRPr="008315D0" w:rsidRDefault="008315D0" w:rsidP="008315D0">
      <w:pPr>
        <w:pStyle w:val="ListParagraph"/>
        <w:numPr>
          <w:ilvl w:val="0"/>
          <w:numId w:val="4"/>
        </w:numPr>
        <w:shd w:val="clear" w:color="auto" w:fill="FFFFFF"/>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w:t>
      </w:r>
      <w:r w:rsidRPr="008315D0">
        <w:rPr>
          <w:rFonts w:ascii="Arial" w:eastAsia="Times New Roman" w:hAnsi="Arial" w:cs="Arial"/>
          <w:color w:val="000000"/>
          <w:sz w:val="24"/>
          <w:szCs w:val="24"/>
          <w:lang w:eastAsia="en-GB"/>
        </w:rPr>
        <w:t>he Bank of England predicted that unemployment would remain low in the short term, at 3.8% in 2023, before rising to 4.4% in 2024, 5.0% in 2025, and 5.3% in 2026. (Bank of England, 2023)</w:t>
      </w:r>
    </w:p>
    <w:p w14:paraId="7C309AD4" w14:textId="77777777" w:rsidR="008315D0" w:rsidRPr="008315D0" w:rsidRDefault="008315D0" w:rsidP="008315D0">
      <w:pPr>
        <w:shd w:val="clear" w:color="auto" w:fill="FFFFFF"/>
        <w:spacing w:line="360" w:lineRule="auto"/>
        <w:ind w:left="360"/>
        <w:rPr>
          <w:rFonts w:ascii="Arial" w:eastAsia="Times New Roman" w:hAnsi="Arial" w:cs="Arial"/>
          <w:color w:val="000000"/>
          <w:sz w:val="24"/>
          <w:szCs w:val="24"/>
          <w:lang w:eastAsia="en-GB"/>
        </w:rPr>
      </w:pPr>
    </w:p>
    <w:p w14:paraId="65D1F804" w14:textId="77777777" w:rsidR="004E19E9" w:rsidRPr="008315D0" w:rsidRDefault="004E19E9" w:rsidP="008315D0">
      <w:pPr>
        <w:shd w:val="clear" w:color="auto" w:fill="FFFFFF"/>
        <w:spacing w:line="360" w:lineRule="auto"/>
        <w:rPr>
          <w:rFonts w:ascii="Arial" w:hAnsi="Arial" w:cs="Arial"/>
          <w:sz w:val="24"/>
          <w:szCs w:val="24"/>
        </w:rPr>
      </w:pPr>
      <w:r w:rsidRPr="008315D0">
        <w:rPr>
          <w:rFonts w:ascii="Arial" w:hAnsi="Arial" w:cs="Arial"/>
          <w:sz w:val="24"/>
          <w:szCs w:val="24"/>
        </w:rPr>
        <w:t xml:space="preserve">    </w:t>
      </w:r>
    </w:p>
    <w:p w14:paraId="0394EBF9" w14:textId="77777777" w:rsidR="004E19E9" w:rsidRPr="006A4A92" w:rsidRDefault="004E19E9" w:rsidP="006A4A92">
      <w:pPr>
        <w:shd w:val="clear" w:color="auto" w:fill="FFFFFF"/>
        <w:spacing w:line="360" w:lineRule="auto"/>
        <w:rPr>
          <w:rFonts w:ascii="Arial" w:hAnsi="Arial" w:cs="Arial"/>
          <w:sz w:val="24"/>
          <w:szCs w:val="24"/>
        </w:rPr>
      </w:pPr>
    </w:p>
    <w:p w14:paraId="36DD8269" w14:textId="77777777" w:rsidR="006A4A92" w:rsidRPr="006A4A92" w:rsidRDefault="006A4A92" w:rsidP="006A4A92">
      <w:pPr>
        <w:spacing w:line="360" w:lineRule="auto"/>
        <w:jc w:val="both"/>
        <w:rPr>
          <w:rFonts w:ascii="Arial" w:hAnsi="Arial" w:cs="Arial"/>
          <w:b/>
          <w:bCs/>
          <w:sz w:val="24"/>
          <w:szCs w:val="24"/>
        </w:rPr>
      </w:pPr>
      <w:r w:rsidRPr="006A4A92">
        <w:rPr>
          <w:rFonts w:ascii="Arial" w:hAnsi="Arial" w:cs="Arial"/>
          <w:b/>
          <w:bCs/>
          <w:sz w:val="24"/>
          <w:szCs w:val="24"/>
        </w:rPr>
        <w:t xml:space="preserve">    </w:t>
      </w:r>
    </w:p>
    <w:p w14:paraId="7CDED87B" w14:textId="2959A8B6" w:rsidR="006E1AC0" w:rsidRDefault="006E1AC0" w:rsidP="006E1AC0">
      <w:pPr>
        <w:pStyle w:val="ListParagraph"/>
        <w:numPr>
          <w:ilvl w:val="1"/>
          <w:numId w:val="2"/>
        </w:numPr>
        <w:shd w:val="clear" w:color="auto" w:fill="FFFFFF"/>
        <w:spacing w:line="360" w:lineRule="auto"/>
        <w:rPr>
          <w:rFonts w:ascii="Arial" w:hAnsi="Arial" w:cs="Arial"/>
          <w:b/>
          <w:bCs/>
          <w:sz w:val="24"/>
          <w:szCs w:val="24"/>
        </w:rPr>
      </w:pPr>
      <w:r w:rsidRPr="006E1AC0">
        <w:rPr>
          <w:rFonts w:ascii="Arial" w:hAnsi="Arial" w:cs="Arial"/>
          <w:b/>
          <w:bCs/>
          <w:sz w:val="24"/>
          <w:szCs w:val="24"/>
        </w:rPr>
        <w:lastRenderedPageBreak/>
        <w:t>Developed Countries</w:t>
      </w:r>
    </w:p>
    <w:p w14:paraId="1DC5BCA2" w14:textId="3D5F2243" w:rsidR="00BD419C" w:rsidRDefault="006E1AC0" w:rsidP="00A14873">
      <w:pPr>
        <w:shd w:val="clear" w:color="auto" w:fill="FFFFFF"/>
        <w:spacing w:line="360" w:lineRule="auto"/>
        <w:rPr>
          <w:rFonts w:ascii="Arial" w:eastAsia="Times New Roman" w:hAnsi="Arial" w:cs="Arial"/>
          <w:color w:val="000000"/>
          <w:sz w:val="24"/>
          <w:szCs w:val="24"/>
          <w:lang w:eastAsia="en-GB"/>
        </w:rPr>
      </w:pPr>
      <w:r w:rsidRPr="00A14873">
        <w:rPr>
          <w:rFonts w:ascii="Arial" w:hAnsi="Arial" w:cs="Arial"/>
          <w:sz w:val="24"/>
          <w:szCs w:val="24"/>
        </w:rPr>
        <w:t>Sovereign states with highly developed economies, advanced technological infrastructures, and high quality of life compared to less industrialised nations are commonly referred to as developed countries</w:t>
      </w:r>
      <w:r w:rsidRPr="00A14873">
        <w:rPr>
          <w:rFonts w:ascii="Arial" w:hAnsi="Arial" w:cs="Arial"/>
          <w:color w:val="000000"/>
          <w:sz w:val="24"/>
          <w:szCs w:val="24"/>
        </w:rPr>
        <w:t xml:space="preserve"> </w:t>
      </w:r>
      <w:r w:rsidRPr="00A14873">
        <w:rPr>
          <w:rFonts w:ascii="Arial" w:eastAsia="Times New Roman" w:hAnsi="Arial" w:cs="Arial"/>
          <w:color w:val="000000"/>
          <w:sz w:val="24"/>
          <w:szCs w:val="24"/>
          <w:lang w:eastAsia="en-GB"/>
        </w:rPr>
        <w:t>(BDC, 2023)</w:t>
      </w:r>
      <w:r w:rsidR="00A14873" w:rsidRPr="00A14873">
        <w:rPr>
          <w:rFonts w:ascii="Arial" w:eastAsia="Times New Roman" w:hAnsi="Arial" w:cs="Arial"/>
          <w:color w:val="000000"/>
          <w:sz w:val="24"/>
          <w:szCs w:val="24"/>
          <w:lang w:eastAsia="en-GB"/>
        </w:rPr>
        <w:t>.</w:t>
      </w:r>
      <w:r w:rsidRPr="00A14873">
        <w:rPr>
          <w:rFonts w:ascii="Arial" w:hAnsi="Arial" w:cs="Arial"/>
          <w:sz w:val="24"/>
          <w:szCs w:val="24"/>
        </w:rPr>
        <w:t xml:space="preserve"> </w:t>
      </w:r>
      <w:r w:rsidR="001E35B9" w:rsidRPr="001E35B9">
        <w:rPr>
          <w:rFonts w:ascii="Arial" w:hAnsi="Arial" w:cs="Arial"/>
          <w:sz w:val="24"/>
          <w:szCs w:val="24"/>
        </w:rPr>
        <w:t>It</w:t>
      </w:r>
      <w:r w:rsidR="001E35B9">
        <w:rPr>
          <w:rFonts w:ascii="Arial" w:hAnsi="Arial" w:cs="Arial"/>
          <w:sz w:val="24"/>
          <w:szCs w:val="24"/>
        </w:rPr>
        <w:t xml:space="preserve"> i</w:t>
      </w:r>
      <w:r w:rsidR="001E35B9" w:rsidRPr="001E35B9">
        <w:rPr>
          <w:rFonts w:ascii="Arial" w:hAnsi="Arial" w:cs="Arial"/>
          <w:sz w:val="24"/>
          <w:szCs w:val="24"/>
        </w:rPr>
        <w:t>s difficult to quantify the gap between industrialised and developing nations. Gross domestic product (GDP) and GNI (Gross National Income) are frequently used metrics of economic well-being</w:t>
      </w:r>
      <w:r w:rsidR="001E35B9">
        <w:rPr>
          <w:rFonts w:ascii="Arial" w:hAnsi="Arial" w:cs="Arial"/>
          <w:sz w:val="24"/>
          <w:szCs w:val="24"/>
        </w:rPr>
        <w:t xml:space="preserve">; </w:t>
      </w:r>
      <w:r w:rsidR="001E35B9" w:rsidRPr="001E35B9">
        <w:rPr>
          <w:rFonts w:ascii="Arial" w:hAnsi="Arial" w:cs="Arial"/>
          <w:sz w:val="24"/>
          <w:szCs w:val="24"/>
        </w:rPr>
        <w:t xml:space="preserve">developed nations have a GNI per capita of $13,205 or more (The World Bank, 2023). </w:t>
      </w:r>
      <w:r w:rsidR="001E35B9">
        <w:rPr>
          <w:rFonts w:ascii="Arial" w:hAnsi="Arial" w:cs="Arial"/>
          <w:sz w:val="24"/>
          <w:szCs w:val="24"/>
        </w:rPr>
        <w:t>However, o</w:t>
      </w:r>
      <w:r w:rsidR="001E35B9" w:rsidRPr="001E35B9">
        <w:rPr>
          <w:rFonts w:ascii="Arial" w:hAnsi="Arial" w:cs="Arial"/>
          <w:sz w:val="24"/>
          <w:szCs w:val="24"/>
        </w:rPr>
        <w:t xml:space="preserve">ther elements must be addressed to achieve </w:t>
      </w:r>
      <w:r w:rsidR="001E35B9">
        <w:rPr>
          <w:rFonts w:ascii="Arial" w:hAnsi="Arial" w:cs="Arial"/>
          <w:sz w:val="24"/>
          <w:szCs w:val="24"/>
        </w:rPr>
        <w:t xml:space="preserve">a </w:t>
      </w:r>
      <w:r w:rsidR="001E35B9" w:rsidRPr="001E35B9">
        <w:rPr>
          <w:rFonts w:ascii="Arial" w:hAnsi="Arial" w:cs="Arial"/>
          <w:sz w:val="24"/>
          <w:szCs w:val="24"/>
        </w:rPr>
        <w:t xml:space="preserve">developed economic position. Qatar's 2021 per-capita GDP was $62,000, yet the UN still considers it a developing country due to Income disparity, poor infrastructure, and limited educational chances for </w:t>
      </w:r>
      <w:r w:rsidR="001E35B9">
        <w:rPr>
          <w:rFonts w:ascii="Arial" w:hAnsi="Arial" w:cs="Arial"/>
          <w:sz w:val="24"/>
          <w:szCs w:val="24"/>
        </w:rPr>
        <w:t>low-income</w:t>
      </w:r>
      <w:r w:rsidR="001E35B9" w:rsidRPr="001E35B9">
        <w:rPr>
          <w:rFonts w:ascii="Arial" w:hAnsi="Arial" w:cs="Arial"/>
          <w:sz w:val="24"/>
          <w:szCs w:val="24"/>
        </w:rPr>
        <w:t xml:space="preserve">(UN, 2021). The UN's Human Development Index (HDI) measures average accomplishment in </w:t>
      </w:r>
      <w:r w:rsidR="001E35B9">
        <w:rPr>
          <w:rFonts w:ascii="Arial" w:hAnsi="Arial" w:cs="Arial"/>
          <w:sz w:val="24"/>
          <w:szCs w:val="24"/>
        </w:rPr>
        <w:t>essential</w:t>
      </w:r>
      <w:r w:rsidR="001E35B9" w:rsidRPr="001E35B9">
        <w:rPr>
          <w:rFonts w:ascii="Arial" w:hAnsi="Arial" w:cs="Arial"/>
          <w:sz w:val="24"/>
          <w:szCs w:val="24"/>
        </w:rPr>
        <w:t xml:space="preserve"> elements of human development, such as a long and healthy life, knowledge, and a decent quality of living. </w:t>
      </w:r>
      <w:r w:rsidR="00A14873" w:rsidRPr="00A14873">
        <w:rPr>
          <w:rFonts w:ascii="Arial" w:eastAsia="Times New Roman" w:hAnsi="Arial" w:cs="Arial"/>
          <w:color w:val="000000"/>
          <w:sz w:val="24"/>
          <w:szCs w:val="24"/>
          <w:lang w:eastAsia="en-GB"/>
        </w:rPr>
        <w:t>(UNDP, 2023).</w:t>
      </w:r>
    </w:p>
    <w:p w14:paraId="3CEDEF23" w14:textId="25352B2D" w:rsidR="00BD419C" w:rsidRDefault="00BD419C" w:rsidP="00A14873">
      <w:pPr>
        <w:shd w:val="clear" w:color="auto" w:fill="FFFFFF"/>
        <w:spacing w:line="36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1846D48F" wp14:editId="63F0BAA5">
            <wp:extent cx="5731510" cy="2395855"/>
            <wp:effectExtent l="0" t="0" r="2540" b="4445"/>
            <wp:docPr id="8" name="Picture 8" descr="A picture containing line, plot, diagram, s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line, plot, diagram, slop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395855"/>
                    </a:xfrm>
                    <a:prstGeom prst="rect">
                      <a:avLst/>
                    </a:prstGeom>
                  </pic:spPr>
                </pic:pic>
              </a:graphicData>
            </a:graphic>
          </wp:inline>
        </w:drawing>
      </w:r>
    </w:p>
    <w:p w14:paraId="55CF6326" w14:textId="0B92188E" w:rsidR="00BD419C" w:rsidRPr="006A3C1D" w:rsidRDefault="00BD419C" w:rsidP="00BD419C">
      <w:pPr>
        <w:shd w:val="clear" w:color="auto" w:fill="FFFFFF"/>
        <w:jc w:val="center"/>
        <w:rPr>
          <w:rFonts w:ascii="Arial" w:eastAsia="Times New Roman" w:hAnsi="Arial" w:cs="Arial"/>
          <w:i/>
          <w:iCs/>
          <w:color w:val="000000"/>
          <w:sz w:val="24"/>
          <w:szCs w:val="24"/>
          <w:lang w:eastAsia="en-GB"/>
        </w:rPr>
      </w:pPr>
      <w:bookmarkStart w:id="0" w:name="_Hlk133021439"/>
      <w:r w:rsidRPr="006A3C1D">
        <w:rPr>
          <w:rFonts w:ascii="Arial" w:eastAsia="Times New Roman" w:hAnsi="Arial" w:cs="Arial"/>
          <w:i/>
          <w:iCs/>
          <w:color w:val="000000"/>
          <w:sz w:val="24"/>
          <w:szCs w:val="24"/>
          <w:lang w:eastAsia="en-GB"/>
        </w:rPr>
        <w:t>Figure 4: Employment and Labour force in the Developed countries</w:t>
      </w:r>
      <w:r w:rsidRPr="006A3C1D">
        <w:rPr>
          <w:rFonts w:ascii="Arial" w:hAnsi="Arial" w:cs="Arial"/>
          <w:i/>
          <w:iCs/>
          <w:color w:val="000000"/>
        </w:rPr>
        <w:t xml:space="preserve"> </w:t>
      </w:r>
      <w:r w:rsidRPr="006A3C1D">
        <w:rPr>
          <w:rFonts w:ascii="Arial" w:eastAsia="Times New Roman" w:hAnsi="Arial" w:cs="Arial"/>
          <w:i/>
          <w:iCs/>
          <w:color w:val="000000"/>
          <w:sz w:val="24"/>
          <w:szCs w:val="24"/>
          <w:lang w:eastAsia="en-GB"/>
        </w:rPr>
        <w:t>(ILO, 2023c)</w:t>
      </w:r>
    </w:p>
    <w:bookmarkEnd w:id="0"/>
    <w:p w14:paraId="1D28318D" w14:textId="101B8A37" w:rsidR="00BD419C" w:rsidRPr="00A42285" w:rsidRDefault="00BD419C" w:rsidP="00BD419C">
      <w:pPr>
        <w:shd w:val="clear" w:color="auto" w:fill="FFFFFF"/>
        <w:rPr>
          <w:rFonts w:ascii="Arial" w:eastAsia="Times New Roman" w:hAnsi="Arial" w:cs="Arial"/>
          <w:color w:val="000000"/>
          <w:sz w:val="24"/>
          <w:szCs w:val="24"/>
          <w:lang w:eastAsia="en-GB"/>
        </w:rPr>
      </w:pPr>
    </w:p>
    <w:p w14:paraId="03C63205" w14:textId="77777777" w:rsidR="00BD419C" w:rsidRDefault="00BD419C" w:rsidP="00A14873">
      <w:pPr>
        <w:shd w:val="clear" w:color="auto" w:fill="FFFFFF"/>
        <w:spacing w:line="360" w:lineRule="auto"/>
        <w:rPr>
          <w:rFonts w:ascii="Arial" w:eastAsia="Times New Roman" w:hAnsi="Arial" w:cs="Arial"/>
          <w:color w:val="000000"/>
          <w:sz w:val="24"/>
          <w:szCs w:val="24"/>
          <w:lang w:eastAsia="en-GB"/>
        </w:rPr>
      </w:pPr>
    </w:p>
    <w:p w14:paraId="006847E2" w14:textId="77806C1C" w:rsidR="00BD419C" w:rsidRDefault="00BD419C" w:rsidP="00BD419C">
      <w:pPr>
        <w:shd w:val="clear" w:color="auto" w:fill="FFFFFF"/>
        <w:spacing w:line="360" w:lineRule="auto"/>
        <w:rPr>
          <w:rFonts w:ascii="Arial" w:eastAsia="Times New Roman" w:hAnsi="Arial" w:cs="Arial"/>
          <w:color w:val="000000"/>
          <w:sz w:val="24"/>
          <w:szCs w:val="24"/>
          <w:lang w:eastAsia="en-GB"/>
        </w:rPr>
      </w:pPr>
      <w:r w:rsidRPr="00BD419C">
        <w:rPr>
          <w:rFonts w:ascii="Arial" w:eastAsia="Times New Roman" w:hAnsi="Arial" w:cs="Arial"/>
          <w:color w:val="000000"/>
          <w:sz w:val="24"/>
          <w:szCs w:val="24"/>
          <w:lang w:eastAsia="en-GB"/>
        </w:rPr>
        <w:t xml:space="preserve">Due to the availability of advanced technological infrastructure, and skilled labour, the labour markets of developed nations are typically more evolved than those of developing nations. Generally, developed nations have a higher employment rate and lower unemployment rates than developing nations. </w:t>
      </w:r>
      <w:r w:rsidR="00411BDD">
        <w:rPr>
          <w:rFonts w:ascii="Arial" w:eastAsia="Times New Roman" w:hAnsi="Arial" w:cs="Arial"/>
          <w:color w:val="000000"/>
          <w:sz w:val="24"/>
          <w:szCs w:val="24"/>
          <w:lang w:eastAsia="en-GB"/>
        </w:rPr>
        <w:t>Before</w:t>
      </w:r>
      <w:r w:rsidR="00411BDD" w:rsidRPr="00411BDD">
        <w:rPr>
          <w:rFonts w:ascii="Arial" w:eastAsia="Times New Roman" w:hAnsi="Arial" w:cs="Arial"/>
          <w:color w:val="000000"/>
          <w:sz w:val="24"/>
          <w:szCs w:val="24"/>
          <w:lang w:eastAsia="en-GB"/>
        </w:rPr>
        <w:t xml:space="preserve"> the onset of the COVID-19 pandemic, the countries in question experienced a peak employment and </w:t>
      </w:r>
      <w:r w:rsidR="00411BDD" w:rsidRPr="00411BDD">
        <w:rPr>
          <w:rFonts w:ascii="Arial" w:eastAsia="Times New Roman" w:hAnsi="Arial" w:cs="Arial"/>
          <w:color w:val="000000"/>
          <w:sz w:val="24"/>
          <w:szCs w:val="24"/>
          <w:lang w:eastAsia="en-GB"/>
        </w:rPr>
        <w:lastRenderedPageBreak/>
        <w:t>labour force of 601.7 million and 631.8 million, respectively (refer to Figure 4)</w:t>
      </w:r>
      <w:r w:rsidR="00411BDD">
        <w:rPr>
          <w:rFonts w:ascii="Arial" w:eastAsia="Times New Roman" w:hAnsi="Arial" w:cs="Arial"/>
          <w:color w:val="000000"/>
          <w:sz w:val="24"/>
          <w:szCs w:val="24"/>
          <w:lang w:eastAsia="en-GB"/>
        </w:rPr>
        <w:t xml:space="preserve"> in 2020</w:t>
      </w:r>
      <w:r w:rsidR="00411BDD" w:rsidRPr="00411BDD">
        <w:rPr>
          <w:rFonts w:ascii="Arial" w:eastAsia="Times New Roman" w:hAnsi="Arial" w:cs="Arial"/>
          <w:color w:val="000000"/>
          <w:sz w:val="24"/>
          <w:szCs w:val="24"/>
          <w:lang w:eastAsia="en-GB"/>
        </w:rPr>
        <w:t>. The number of individuals employed decreased to 584.6 million, while the labour force declined to 625.3 million</w:t>
      </w:r>
      <w:r w:rsidR="00BB0074">
        <w:rPr>
          <w:rFonts w:ascii="Arial" w:eastAsia="Times New Roman" w:hAnsi="Arial" w:cs="Arial"/>
          <w:color w:val="000000"/>
          <w:sz w:val="24"/>
          <w:szCs w:val="24"/>
          <w:lang w:eastAsia="en-GB"/>
        </w:rPr>
        <w:t xml:space="preserve"> before</w:t>
      </w:r>
      <w:r w:rsidR="00411BDD" w:rsidRPr="00411BDD">
        <w:rPr>
          <w:rFonts w:ascii="Arial" w:eastAsia="Times New Roman" w:hAnsi="Arial" w:cs="Arial"/>
          <w:color w:val="000000"/>
          <w:sz w:val="24"/>
          <w:szCs w:val="24"/>
          <w:lang w:eastAsia="en-GB"/>
        </w:rPr>
        <w:t xml:space="preserve"> recovery began in 2021</w:t>
      </w:r>
      <w:r w:rsidR="00411BDD" w:rsidRPr="00BD419C">
        <w:rPr>
          <w:rFonts w:ascii="Arial" w:eastAsia="Times New Roman" w:hAnsi="Arial" w:cs="Arial"/>
          <w:color w:val="000000"/>
          <w:sz w:val="24"/>
          <w:szCs w:val="24"/>
          <w:lang w:eastAsia="en-GB"/>
        </w:rPr>
        <w:t>(ILO, 2023c)</w:t>
      </w:r>
      <w:r w:rsidR="00411BDD">
        <w:rPr>
          <w:rFonts w:ascii="Arial" w:eastAsia="Times New Roman" w:hAnsi="Arial" w:cs="Arial"/>
          <w:color w:val="000000"/>
          <w:sz w:val="24"/>
          <w:szCs w:val="24"/>
          <w:lang w:eastAsia="en-GB"/>
        </w:rPr>
        <w:t xml:space="preserve">. </w:t>
      </w:r>
      <w:r w:rsidRPr="00BD419C">
        <w:rPr>
          <w:rFonts w:ascii="Arial" w:eastAsia="Times New Roman" w:hAnsi="Arial" w:cs="Arial"/>
          <w:color w:val="000000"/>
          <w:sz w:val="24"/>
          <w:szCs w:val="24"/>
          <w:lang w:eastAsia="en-GB"/>
        </w:rPr>
        <w:t>However, developed nations also encounter difficulties adapting to technological changes and managing the transition from traditional to emerging industries(Manyika, 2017)</w:t>
      </w:r>
    </w:p>
    <w:p w14:paraId="14C0762B" w14:textId="6607F070" w:rsidR="00F2434C" w:rsidRPr="00F2434C" w:rsidRDefault="00F2434C" w:rsidP="00BD419C">
      <w:pPr>
        <w:shd w:val="clear" w:color="auto" w:fill="FFFFFF"/>
        <w:spacing w:line="360" w:lineRule="auto"/>
        <w:rPr>
          <w:rFonts w:ascii="Arial" w:eastAsia="Times New Roman" w:hAnsi="Arial" w:cs="Arial"/>
          <w:b/>
          <w:bCs/>
          <w:color w:val="000000"/>
          <w:sz w:val="24"/>
          <w:szCs w:val="24"/>
          <w:lang w:eastAsia="en-GB"/>
        </w:rPr>
      </w:pPr>
      <w:r>
        <w:rPr>
          <w:rFonts w:ascii="Arial" w:eastAsia="Times New Roman" w:hAnsi="Arial" w:cs="Arial"/>
          <w:color w:val="000000"/>
          <w:sz w:val="24"/>
          <w:szCs w:val="24"/>
          <w:lang w:eastAsia="en-GB"/>
        </w:rPr>
        <w:t xml:space="preserve">   2.3 </w:t>
      </w:r>
      <w:r w:rsidRPr="00F2434C">
        <w:rPr>
          <w:rFonts w:ascii="Arial" w:eastAsia="Times New Roman" w:hAnsi="Arial" w:cs="Arial"/>
          <w:b/>
          <w:bCs/>
          <w:color w:val="000000"/>
          <w:sz w:val="24"/>
          <w:szCs w:val="24"/>
          <w:lang w:eastAsia="en-GB"/>
        </w:rPr>
        <w:t>Developing Countries</w:t>
      </w:r>
    </w:p>
    <w:p w14:paraId="781C7B95" w14:textId="6DB45947" w:rsidR="002E0660" w:rsidRPr="00F2434C" w:rsidRDefault="00F2434C" w:rsidP="00F2434C">
      <w:pPr>
        <w:shd w:val="clear" w:color="auto" w:fill="FFFFFF"/>
        <w:spacing w:line="360" w:lineRule="auto"/>
        <w:rPr>
          <w:rFonts w:ascii="Arial" w:eastAsia="Times New Roman" w:hAnsi="Arial" w:cs="Arial"/>
          <w:color w:val="000000"/>
          <w:sz w:val="24"/>
          <w:szCs w:val="24"/>
          <w:lang w:eastAsia="en-GB"/>
        </w:rPr>
      </w:pPr>
      <w:r w:rsidRPr="00F2434C">
        <w:rPr>
          <w:rFonts w:ascii="Arial" w:hAnsi="Arial" w:cs="Arial"/>
          <w:sz w:val="24"/>
          <w:szCs w:val="24"/>
        </w:rPr>
        <w:t xml:space="preserve">According to </w:t>
      </w:r>
      <w:r w:rsidRPr="00F2434C">
        <w:rPr>
          <w:rFonts w:ascii="Arial" w:eastAsia="Times New Roman" w:hAnsi="Arial" w:cs="Arial"/>
          <w:color w:val="000000"/>
          <w:sz w:val="24"/>
          <w:szCs w:val="24"/>
          <w:lang w:eastAsia="en-GB"/>
        </w:rPr>
        <w:t>The World Bank (2023), economies that are considered low-income are those whose Gross National Income (GNI) per capita amounts to $1,085 or less in the year 2021.</w:t>
      </w:r>
    </w:p>
    <w:p w14:paraId="32B5C580" w14:textId="3F2A72D8" w:rsidR="000F2BA0" w:rsidRDefault="0064288E" w:rsidP="0064288E">
      <w:pPr>
        <w:shd w:val="clear" w:color="auto" w:fill="FFFFFF"/>
        <w:jc w:val="both"/>
        <w:rPr>
          <w:rFonts w:ascii="Arial" w:eastAsia="Times New Roman" w:hAnsi="Arial" w:cs="Arial"/>
          <w:color w:val="000000"/>
          <w:sz w:val="24"/>
          <w:szCs w:val="24"/>
          <w:lang w:eastAsia="en-GB"/>
        </w:rPr>
      </w:pPr>
      <w:r w:rsidRPr="000F2BA0">
        <w:rPr>
          <w:rFonts w:ascii="Arial" w:hAnsi="Arial" w:cs="Arial"/>
          <w:sz w:val="24"/>
          <w:szCs w:val="24"/>
        </w:rPr>
        <w:t>A significant pool of untrained workforce exists in developing nations, resulting in elevated unemployment rates and inadequate employment opportunities.</w:t>
      </w:r>
      <w:r>
        <w:rPr>
          <w:rFonts w:ascii="Arial" w:hAnsi="Arial" w:cs="Arial"/>
          <w:sz w:val="24"/>
          <w:szCs w:val="24"/>
        </w:rPr>
        <w:t xml:space="preserve"> However, h</w:t>
      </w:r>
      <w:r w:rsidR="000F2BA0" w:rsidRPr="000F2BA0">
        <w:rPr>
          <w:rFonts w:ascii="Arial" w:hAnsi="Arial" w:cs="Arial"/>
          <w:sz w:val="24"/>
          <w:szCs w:val="24"/>
        </w:rPr>
        <w:t xml:space="preserve">istorically, developing countries have lower unemployment rates than developed countries, as shown in </w:t>
      </w:r>
      <w:r w:rsidR="000F2BA0" w:rsidRPr="000F2BA0">
        <w:rPr>
          <w:rFonts w:ascii="Arial" w:eastAsia="Times New Roman" w:hAnsi="Arial" w:cs="Arial"/>
          <w:i/>
          <w:iCs/>
          <w:color w:val="000000"/>
          <w:sz w:val="24"/>
          <w:szCs w:val="24"/>
          <w:lang w:eastAsia="en-GB"/>
        </w:rPr>
        <w:t>Figure 2.</w:t>
      </w:r>
      <w:r w:rsidR="000F2BA0" w:rsidRPr="000F2BA0">
        <w:rPr>
          <w:rFonts w:ascii="Arial" w:hAnsi="Arial" w:cs="Arial"/>
          <w:sz w:val="24"/>
          <w:szCs w:val="24"/>
        </w:rPr>
        <w:t xml:space="preserve"> </w:t>
      </w:r>
    </w:p>
    <w:p w14:paraId="3BE0041B" w14:textId="6492807C" w:rsidR="000F2BA0" w:rsidRDefault="000F2BA0" w:rsidP="000F2BA0">
      <w:pPr>
        <w:shd w:val="clear" w:color="auto" w:fill="FFFFFF"/>
        <w:spacing w:line="360" w:lineRule="auto"/>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drawing>
          <wp:inline distT="0" distB="0" distL="0" distR="0" wp14:anchorId="30F64E89" wp14:editId="37AC35A3">
            <wp:extent cx="5731510" cy="3108960"/>
            <wp:effectExtent l="0" t="0" r="2540" b="0"/>
            <wp:docPr id="10" name="Picture 10" descr="A picture containing line, plot,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line, plot, text, screensho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108960"/>
                    </a:xfrm>
                    <a:prstGeom prst="rect">
                      <a:avLst/>
                    </a:prstGeom>
                  </pic:spPr>
                </pic:pic>
              </a:graphicData>
            </a:graphic>
          </wp:inline>
        </w:drawing>
      </w:r>
    </w:p>
    <w:p w14:paraId="4B2A6503" w14:textId="284FF239" w:rsidR="000F2BA0" w:rsidRDefault="000F2BA0" w:rsidP="000F2BA0">
      <w:pPr>
        <w:shd w:val="clear" w:color="auto" w:fill="FFFFFF"/>
        <w:jc w:val="center"/>
        <w:rPr>
          <w:rFonts w:ascii="Arial" w:eastAsia="Times New Roman" w:hAnsi="Arial" w:cs="Arial"/>
          <w:i/>
          <w:iCs/>
          <w:color w:val="000000"/>
          <w:sz w:val="24"/>
          <w:szCs w:val="24"/>
          <w:lang w:eastAsia="en-GB"/>
        </w:rPr>
      </w:pPr>
      <w:r w:rsidRPr="000F2BA0">
        <w:rPr>
          <w:rFonts w:ascii="Arial" w:eastAsia="Times New Roman" w:hAnsi="Arial" w:cs="Arial"/>
          <w:i/>
          <w:iCs/>
          <w:color w:val="000000"/>
          <w:sz w:val="24"/>
          <w:szCs w:val="24"/>
          <w:lang w:eastAsia="en-GB"/>
        </w:rPr>
        <w:t>Figure 5: Employment, Labour force and not in the Labour force in developing countries</w:t>
      </w:r>
      <w:r w:rsidRPr="000F2BA0">
        <w:rPr>
          <w:rFonts w:ascii="Arial" w:hAnsi="Arial" w:cs="Arial"/>
          <w:i/>
          <w:iCs/>
          <w:color w:val="000000"/>
        </w:rPr>
        <w:t xml:space="preserve"> </w:t>
      </w:r>
      <w:r w:rsidRPr="000F2BA0">
        <w:rPr>
          <w:rFonts w:ascii="Arial" w:eastAsia="Times New Roman" w:hAnsi="Arial" w:cs="Arial"/>
          <w:i/>
          <w:iCs/>
          <w:color w:val="000000"/>
          <w:sz w:val="24"/>
          <w:szCs w:val="24"/>
          <w:lang w:eastAsia="en-GB"/>
        </w:rPr>
        <w:t>(ILO, 2023d)</w:t>
      </w:r>
    </w:p>
    <w:p w14:paraId="215F0212" w14:textId="198DE3B9" w:rsidR="00F030F6" w:rsidRPr="00F030F6" w:rsidRDefault="0064288E" w:rsidP="00F030F6">
      <w:pPr>
        <w:shd w:val="clear" w:color="auto" w:fill="FFFFFF"/>
        <w:spacing w:line="360" w:lineRule="auto"/>
        <w:rPr>
          <w:rFonts w:ascii="Arial" w:eastAsia="Times New Roman" w:hAnsi="Arial" w:cs="Arial"/>
          <w:color w:val="000000"/>
          <w:sz w:val="24"/>
          <w:szCs w:val="24"/>
          <w:lang w:eastAsia="en-GB"/>
        </w:rPr>
      </w:pPr>
      <w:r w:rsidRPr="00F030F6">
        <w:rPr>
          <w:rFonts w:ascii="Arial" w:eastAsia="Times New Roman" w:hAnsi="Arial" w:cs="Arial"/>
          <w:color w:val="000000"/>
          <w:sz w:val="24"/>
          <w:szCs w:val="24"/>
          <w:lang w:eastAsia="en-GB"/>
        </w:rPr>
        <w:t xml:space="preserve">In 2022, low-income countries had 263.3m people employed against a total labour force of 279.3m, and 149.8m people were not in </w:t>
      </w:r>
      <w:r w:rsidR="00F030F6" w:rsidRPr="00F030F6">
        <w:rPr>
          <w:rFonts w:ascii="Arial" w:eastAsia="Times New Roman" w:hAnsi="Arial" w:cs="Arial"/>
          <w:color w:val="000000"/>
          <w:sz w:val="24"/>
          <w:szCs w:val="24"/>
          <w:lang w:eastAsia="en-GB"/>
        </w:rPr>
        <w:t xml:space="preserve">the </w:t>
      </w:r>
      <w:r w:rsidRPr="00F030F6">
        <w:rPr>
          <w:rFonts w:ascii="Arial" w:eastAsia="Times New Roman" w:hAnsi="Arial" w:cs="Arial"/>
          <w:color w:val="000000"/>
          <w:sz w:val="24"/>
          <w:szCs w:val="24"/>
          <w:lang w:eastAsia="en-GB"/>
        </w:rPr>
        <w:t>labour force</w:t>
      </w:r>
      <w:r w:rsidR="00F030F6" w:rsidRPr="00F030F6">
        <w:rPr>
          <w:rFonts w:ascii="Arial" w:eastAsia="Times New Roman" w:hAnsi="Arial" w:cs="Arial"/>
          <w:color w:val="000000"/>
          <w:sz w:val="24"/>
          <w:szCs w:val="24"/>
          <w:lang w:eastAsia="en-GB"/>
        </w:rPr>
        <w:t>,</w:t>
      </w:r>
      <w:r w:rsidRPr="00F030F6">
        <w:rPr>
          <w:rFonts w:ascii="Arial" w:eastAsia="Times New Roman" w:hAnsi="Arial" w:cs="Arial"/>
          <w:color w:val="000000"/>
          <w:sz w:val="24"/>
          <w:szCs w:val="24"/>
          <w:lang w:eastAsia="en-GB"/>
        </w:rPr>
        <w:t xml:space="preserve"> as shown in </w:t>
      </w:r>
      <w:r w:rsidR="00F030F6" w:rsidRPr="00F030F6">
        <w:rPr>
          <w:rFonts w:ascii="Arial" w:eastAsia="Times New Roman" w:hAnsi="Arial" w:cs="Arial"/>
          <w:color w:val="000000"/>
          <w:sz w:val="24"/>
          <w:szCs w:val="24"/>
          <w:lang w:eastAsia="en-GB"/>
        </w:rPr>
        <w:t>F</w:t>
      </w:r>
      <w:r w:rsidRPr="00F030F6">
        <w:rPr>
          <w:rFonts w:ascii="Arial" w:eastAsia="Times New Roman" w:hAnsi="Arial" w:cs="Arial"/>
          <w:color w:val="000000"/>
          <w:sz w:val="24"/>
          <w:szCs w:val="24"/>
          <w:lang w:eastAsia="en-GB"/>
        </w:rPr>
        <w:t>igure 5</w:t>
      </w:r>
      <w:r w:rsidRPr="00F030F6">
        <w:rPr>
          <w:rFonts w:ascii="Arial" w:hAnsi="Arial" w:cs="Arial"/>
          <w:i/>
          <w:iCs/>
          <w:color w:val="000000"/>
        </w:rPr>
        <w:t xml:space="preserve"> </w:t>
      </w:r>
      <w:r w:rsidRPr="00F030F6">
        <w:rPr>
          <w:rFonts w:ascii="Arial" w:eastAsia="Times New Roman" w:hAnsi="Arial" w:cs="Arial"/>
          <w:i/>
          <w:iCs/>
          <w:color w:val="000000"/>
          <w:sz w:val="24"/>
          <w:szCs w:val="24"/>
          <w:lang w:eastAsia="en-GB"/>
        </w:rPr>
        <w:t>(ILO, 2023d)</w:t>
      </w:r>
      <w:r w:rsidR="00F030F6" w:rsidRPr="00F030F6">
        <w:rPr>
          <w:rFonts w:ascii="Arial" w:eastAsia="Times New Roman" w:hAnsi="Arial" w:cs="Arial"/>
          <w:color w:val="000000"/>
          <w:sz w:val="24"/>
          <w:szCs w:val="24"/>
          <w:lang w:eastAsia="en-GB"/>
        </w:rPr>
        <w:t xml:space="preserve"> </w:t>
      </w:r>
      <w:r w:rsidR="00BF3C2F">
        <w:rPr>
          <w:rFonts w:ascii="Arial" w:eastAsia="Times New Roman" w:hAnsi="Arial" w:cs="Arial"/>
          <w:color w:val="000000"/>
          <w:sz w:val="24"/>
          <w:szCs w:val="24"/>
          <w:lang w:eastAsia="en-GB"/>
        </w:rPr>
        <w:t>from</w:t>
      </w:r>
      <w:r w:rsidR="00F030F6" w:rsidRPr="00F030F6">
        <w:rPr>
          <w:rFonts w:ascii="Arial" w:eastAsia="Times New Roman" w:hAnsi="Arial" w:cs="Arial"/>
          <w:color w:val="000000"/>
          <w:sz w:val="24"/>
          <w:szCs w:val="24"/>
          <w:lang w:eastAsia="en-GB"/>
        </w:rPr>
        <w:t xml:space="preserve"> a large population of 6.77 billion(World Data, 2022) seemingly proves significant numbers do not have skills, education or support to join the labour market.</w:t>
      </w:r>
    </w:p>
    <w:p w14:paraId="6357FFD1" w14:textId="54DF1ED1" w:rsidR="000F2BA0" w:rsidRPr="000F2BA0" w:rsidRDefault="000F2BA0" w:rsidP="000F2BA0">
      <w:pPr>
        <w:shd w:val="clear" w:color="auto" w:fill="FFFFFF"/>
        <w:spacing w:line="360" w:lineRule="auto"/>
        <w:rPr>
          <w:rFonts w:ascii="Arial" w:eastAsia="Times New Roman" w:hAnsi="Arial" w:cs="Arial"/>
          <w:color w:val="000000"/>
          <w:sz w:val="24"/>
          <w:szCs w:val="24"/>
          <w:lang w:eastAsia="en-GB"/>
        </w:rPr>
      </w:pPr>
    </w:p>
    <w:p w14:paraId="38B1E36F" w14:textId="027D5B92" w:rsidR="00666ED4" w:rsidRDefault="000F2BA0" w:rsidP="000F2BA0">
      <w:pPr>
        <w:shd w:val="clear" w:color="auto" w:fill="FFFFFF"/>
        <w:spacing w:line="360" w:lineRule="auto"/>
        <w:rPr>
          <w:rFonts w:ascii="Arial" w:hAnsi="Arial" w:cs="Arial"/>
          <w:sz w:val="24"/>
          <w:szCs w:val="24"/>
        </w:rPr>
      </w:pPr>
      <w:r w:rsidRPr="000F2BA0">
        <w:rPr>
          <w:rFonts w:ascii="Arial" w:hAnsi="Arial" w:cs="Arial"/>
          <w:sz w:val="24"/>
          <w:szCs w:val="24"/>
        </w:rPr>
        <w:t>Developing nations possess the capacity to enhance their workforce participation and elevate their labour market by allocating resources towards education and training, enhancing their infrastructure, and fostering entrepreneurial activities.</w:t>
      </w:r>
    </w:p>
    <w:p w14:paraId="6095DD92" w14:textId="53148C7D" w:rsidR="004C2D48" w:rsidRPr="004C2D48" w:rsidRDefault="004C2D48" w:rsidP="004C2D48">
      <w:pPr>
        <w:pStyle w:val="ListParagraph"/>
        <w:numPr>
          <w:ilvl w:val="0"/>
          <w:numId w:val="2"/>
        </w:numPr>
        <w:spacing w:line="360" w:lineRule="auto"/>
        <w:jc w:val="both"/>
        <w:rPr>
          <w:rFonts w:ascii="Arial" w:hAnsi="Arial" w:cs="Arial"/>
          <w:b/>
          <w:bCs/>
          <w:sz w:val="24"/>
          <w:szCs w:val="24"/>
        </w:rPr>
      </w:pPr>
      <w:r>
        <w:rPr>
          <w:rFonts w:ascii="Arial" w:hAnsi="Arial" w:cs="Arial"/>
          <w:b/>
          <w:bCs/>
          <w:sz w:val="24"/>
          <w:szCs w:val="24"/>
        </w:rPr>
        <w:t>UK Labour Market Evaluation</w:t>
      </w:r>
    </w:p>
    <w:p w14:paraId="691593A0" w14:textId="77777777" w:rsidR="00907EC4" w:rsidRDefault="00BF3C2F" w:rsidP="00907EC4">
      <w:pPr>
        <w:shd w:val="clear" w:color="auto" w:fill="FFFFFF"/>
        <w:spacing w:line="360" w:lineRule="auto"/>
        <w:rPr>
          <w:rFonts w:ascii="Arial" w:eastAsia="Times New Roman" w:hAnsi="Arial" w:cs="Arial"/>
          <w:color w:val="000000"/>
          <w:sz w:val="24"/>
          <w:szCs w:val="24"/>
          <w:lang w:eastAsia="en-GB"/>
        </w:rPr>
      </w:pPr>
      <w:r w:rsidRPr="00907EC4">
        <w:rPr>
          <w:rFonts w:ascii="Arial" w:hAnsi="Arial" w:cs="Arial"/>
          <w:sz w:val="24"/>
          <w:szCs w:val="24"/>
        </w:rPr>
        <w:t>From</w:t>
      </w:r>
      <w:r w:rsidR="004C2D48" w:rsidRPr="00907EC4">
        <w:rPr>
          <w:rFonts w:ascii="Arial" w:hAnsi="Arial" w:cs="Arial"/>
          <w:sz w:val="24"/>
          <w:szCs w:val="24"/>
        </w:rPr>
        <w:t xml:space="preserve"> December 2022 to February 2023, the estimated employment rate in the United Kingdom was 75.8%, up 0.2 percentage points from September to November 2022. Part-time workers and self-employed individuals have contributed to the most recent three-month increase in employment</w:t>
      </w:r>
      <w:r w:rsidR="003B4FB5" w:rsidRPr="00907EC4">
        <w:rPr>
          <w:rFonts w:ascii="Arial" w:hAnsi="Arial" w:cs="Arial"/>
          <w:color w:val="000000"/>
        </w:rPr>
        <w:t xml:space="preserve"> </w:t>
      </w:r>
      <w:r w:rsidR="003B4FB5" w:rsidRPr="00907EC4">
        <w:rPr>
          <w:rFonts w:ascii="Arial" w:eastAsia="Times New Roman" w:hAnsi="Arial" w:cs="Arial"/>
          <w:color w:val="000000"/>
          <w:sz w:val="24"/>
          <w:szCs w:val="24"/>
          <w:lang w:eastAsia="en-GB"/>
        </w:rPr>
        <w:t>(ONS, 2023)</w:t>
      </w:r>
      <w:r w:rsidR="003C5FC8" w:rsidRPr="00907EC4">
        <w:rPr>
          <w:rFonts w:ascii="Arial" w:eastAsia="Times New Roman" w:hAnsi="Arial" w:cs="Arial"/>
          <w:color w:val="000000"/>
          <w:sz w:val="24"/>
          <w:szCs w:val="24"/>
          <w:lang w:eastAsia="en-GB"/>
        </w:rPr>
        <w:t xml:space="preserve">. </w:t>
      </w:r>
      <w:r w:rsidRPr="00907EC4">
        <w:rPr>
          <w:rFonts w:ascii="Arial" w:eastAsia="Times New Roman" w:hAnsi="Arial" w:cs="Arial"/>
          <w:color w:val="000000"/>
          <w:sz w:val="24"/>
          <w:szCs w:val="24"/>
          <w:lang w:eastAsia="en-GB"/>
        </w:rPr>
        <w:t>From</w:t>
      </w:r>
      <w:r w:rsidR="003C5FC8" w:rsidRPr="00907EC4">
        <w:rPr>
          <w:rFonts w:ascii="Arial" w:eastAsia="Times New Roman" w:hAnsi="Arial" w:cs="Arial"/>
          <w:color w:val="000000"/>
          <w:sz w:val="24"/>
          <w:szCs w:val="24"/>
          <w:lang w:eastAsia="en-GB"/>
        </w:rPr>
        <w:t xml:space="preserve"> January to March 2023, the total number of job openings decreased by 188,000 compared to the same period in the previous year but stayed 304,000 above their pre-coronavirus (COVID-19) January to March 2020 levels.</w:t>
      </w:r>
      <w:r w:rsidR="00907EC4" w:rsidRPr="00907EC4">
        <w:rPr>
          <w:rFonts w:ascii="Arial" w:eastAsia="Times New Roman" w:hAnsi="Arial" w:cs="Arial"/>
          <w:color w:val="000000"/>
          <w:sz w:val="24"/>
          <w:szCs w:val="24"/>
          <w:lang w:eastAsia="en-GB"/>
        </w:rPr>
        <w:t xml:space="preserve"> </w:t>
      </w:r>
    </w:p>
    <w:p w14:paraId="10E0A6EE" w14:textId="75D0AD90" w:rsidR="00907EC4" w:rsidRDefault="00907EC4" w:rsidP="00907EC4">
      <w:pPr>
        <w:shd w:val="clear" w:color="auto" w:fill="FFFFFF"/>
        <w:spacing w:line="360" w:lineRule="auto"/>
        <w:rPr>
          <w:rFonts w:ascii="Arial" w:eastAsia="Times New Roman" w:hAnsi="Arial" w:cs="Arial"/>
          <w:color w:val="000000"/>
          <w:sz w:val="24"/>
          <w:szCs w:val="24"/>
          <w:lang w:eastAsia="en-GB"/>
        </w:rPr>
      </w:pPr>
      <w:r w:rsidRPr="00907EC4">
        <w:rPr>
          <w:rFonts w:ascii="Arial" w:eastAsia="Times New Roman" w:hAnsi="Arial" w:cs="Arial"/>
          <w:color w:val="000000"/>
          <w:sz w:val="24"/>
          <w:szCs w:val="24"/>
          <w:lang w:eastAsia="en-GB"/>
        </w:rPr>
        <w:t xml:space="preserve">The labour market in the United Kingdom is one of the most dynamic and diverse </w:t>
      </w:r>
      <w:r w:rsidRPr="00907EC4">
        <w:rPr>
          <w:rFonts w:ascii="Arial" w:eastAsia="Times New Roman" w:hAnsi="Arial" w:cs="Arial"/>
          <w:color w:val="000000"/>
          <w:sz w:val="24"/>
          <w:szCs w:val="24"/>
          <w:lang w:eastAsia="en-GB"/>
        </w:rPr>
        <w:t>globally</w:t>
      </w:r>
      <w:r w:rsidRPr="00907EC4">
        <w:rPr>
          <w:rFonts w:ascii="Arial" w:eastAsia="Times New Roman" w:hAnsi="Arial" w:cs="Arial"/>
          <w:color w:val="000000"/>
          <w:sz w:val="24"/>
          <w:szCs w:val="24"/>
          <w:lang w:eastAsia="en-GB"/>
        </w:rPr>
        <w:t>. It includes a variety of industries, such as finance, manufacturing, healthcare, education, and hospitality(Gov.U</w:t>
      </w:r>
      <w:r w:rsidR="00A92CA3">
        <w:rPr>
          <w:rFonts w:ascii="Arial" w:eastAsia="Times New Roman" w:hAnsi="Arial" w:cs="Arial"/>
          <w:color w:val="000000"/>
          <w:sz w:val="24"/>
          <w:szCs w:val="24"/>
          <w:lang w:eastAsia="en-GB"/>
        </w:rPr>
        <w:t>K</w:t>
      </w:r>
      <w:r w:rsidRPr="00907EC4">
        <w:rPr>
          <w:rFonts w:ascii="Arial" w:eastAsia="Times New Roman" w:hAnsi="Arial" w:cs="Arial"/>
          <w:color w:val="000000"/>
          <w:sz w:val="24"/>
          <w:szCs w:val="24"/>
          <w:lang w:eastAsia="en-GB"/>
        </w:rPr>
        <w:t xml:space="preserve">, 2022). Domestic and international factors, such as economic development, trade policies, immigration, and technological advancements, </w:t>
      </w:r>
      <w:r w:rsidRPr="00907EC4">
        <w:rPr>
          <w:rFonts w:ascii="Arial" w:eastAsia="Times New Roman" w:hAnsi="Arial" w:cs="Arial"/>
          <w:color w:val="000000"/>
          <w:sz w:val="24"/>
          <w:szCs w:val="24"/>
          <w:lang w:eastAsia="en-GB"/>
        </w:rPr>
        <w:t>substantially impact</w:t>
      </w:r>
      <w:r w:rsidRPr="00907EC4">
        <w:rPr>
          <w:rFonts w:ascii="Arial" w:eastAsia="Times New Roman" w:hAnsi="Arial" w:cs="Arial"/>
          <w:color w:val="000000"/>
          <w:sz w:val="24"/>
          <w:szCs w:val="24"/>
          <w:lang w:eastAsia="en-GB"/>
        </w:rPr>
        <w:t xml:space="preserve"> the labour market.</w:t>
      </w:r>
      <w:r w:rsidRPr="00907EC4">
        <w:rPr>
          <w:rFonts w:ascii="Arial" w:eastAsia="Times New Roman" w:hAnsi="Arial" w:cs="Arial"/>
          <w:color w:val="000000"/>
          <w:sz w:val="24"/>
          <w:szCs w:val="24"/>
          <w:lang w:eastAsia="en-GB"/>
        </w:rPr>
        <w:t xml:space="preserve"> </w:t>
      </w:r>
    </w:p>
    <w:p w14:paraId="53153A81" w14:textId="20050C54"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r w:rsidRPr="00733C3B">
        <w:rPr>
          <w:rFonts w:ascii="Arial" w:eastAsia="Times New Roman" w:hAnsi="Arial" w:cs="Arial"/>
          <w:color w:val="000000"/>
          <w:sz w:val="24"/>
          <w:szCs w:val="24"/>
          <w:lang w:eastAsia="en-GB"/>
        </w:rPr>
        <w:t>The labour market in the United Kingdom is a complex and dynamic system influenced by numerous economic, social, and political factors. Evaluation of the British labour market necessitates comprehension of its defining characteristics and trends, as well as an examination of the obstacles and opportunities faced by various segments of the labour force.</w:t>
      </w:r>
    </w:p>
    <w:p w14:paraId="70723E9A" w14:textId="77777777"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p>
    <w:p w14:paraId="69D88EAE" w14:textId="77777777"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r w:rsidRPr="00733C3B">
        <w:rPr>
          <w:rFonts w:ascii="Arial" w:eastAsia="Times New Roman" w:hAnsi="Arial" w:cs="Arial"/>
          <w:color w:val="000000"/>
          <w:sz w:val="24"/>
          <w:szCs w:val="24"/>
          <w:lang w:eastAsia="en-GB"/>
        </w:rPr>
        <w:t>Consider the following factors when evaluating the British labour market:</w:t>
      </w:r>
    </w:p>
    <w:p w14:paraId="33E6A96A" w14:textId="77777777"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p>
    <w:p w14:paraId="32FE192E" w14:textId="064FCFD8"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r w:rsidRPr="00733C3B">
        <w:rPr>
          <w:rFonts w:ascii="Arial" w:eastAsia="Times New Roman" w:hAnsi="Arial" w:cs="Arial"/>
          <w:color w:val="000000"/>
          <w:sz w:val="24"/>
          <w:szCs w:val="24"/>
          <w:lang w:eastAsia="en-GB"/>
        </w:rPr>
        <w:t xml:space="preserve">    </w:t>
      </w:r>
      <w:r w:rsidR="00254641">
        <w:rPr>
          <w:rFonts w:ascii="Arial" w:eastAsia="Times New Roman" w:hAnsi="Arial" w:cs="Arial"/>
          <w:color w:val="000000"/>
          <w:sz w:val="24"/>
          <w:szCs w:val="24"/>
          <w:lang w:eastAsia="en-GB"/>
        </w:rPr>
        <w:t>The employment rate in the United Kingdom has been relatively stable in recent years</w:t>
      </w:r>
      <w:r w:rsidRPr="00733C3B">
        <w:rPr>
          <w:rFonts w:ascii="Arial" w:eastAsia="Times New Roman" w:hAnsi="Arial" w:cs="Arial"/>
          <w:color w:val="000000"/>
          <w:sz w:val="24"/>
          <w:szCs w:val="24"/>
          <w:lang w:eastAsia="en-GB"/>
        </w:rPr>
        <w:t>, fluctuating between 75-76%. However, there are substantial differences between age categories and regions.</w:t>
      </w:r>
    </w:p>
    <w:p w14:paraId="5918D319" w14:textId="77777777"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p>
    <w:p w14:paraId="28675AAC" w14:textId="77777777"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r w:rsidRPr="00733C3B">
        <w:rPr>
          <w:rFonts w:ascii="Arial" w:eastAsia="Times New Roman" w:hAnsi="Arial" w:cs="Arial"/>
          <w:color w:val="000000"/>
          <w:sz w:val="24"/>
          <w:szCs w:val="24"/>
          <w:lang w:eastAsia="en-GB"/>
        </w:rPr>
        <w:lastRenderedPageBreak/>
        <w:t xml:space="preserve">    The unemployment rate in the United Kingdom has decreased in recent years and reached its lowest level in over four decades in 2019. However, the COVID-19 pandemic has caused a significant rise in unemployment, especially among young people and labourers with low levels of education.</w:t>
      </w:r>
    </w:p>
    <w:p w14:paraId="200E443D" w14:textId="77777777"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p>
    <w:p w14:paraId="5E5CA423" w14:textId="41059ED4"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r w:rsidRPr="00733C3B">
        <w:rPr>
          <w:rFonts w:ascii="Arial" w:eastAsia="Times New Roman" w:hAnsi="Arial" w:cs="Arial"/>
          <w:color w:val="000000"/>
          <w:sz w:val="24"/>
          <w:szCs w:val="24"/>
          <w:lang w:eastAsia="en-GB"/>
        </w:rPr>
        <w:t xml:space="preserve">    In recent years, real wages in the United Kingdom have increased modestly, but </w:t>
      </w:r>
      <w:r>
        <w:rPr>
          <w:rFonts w:ascii="Arial" w:eastAsia="Times New Roman" w:hAnsi="Arial" w:cs="Arial"/>
          <w:color w:val="000000"/>
          <w:sz w:val="24"/>
          <w:szCs w:val="24"/>
          <w:lang w:eastAsia="en-GB"/>
        </w:rPr>
        <w:t>significant differences exist</w:t>
      </w:r>
      <w:r w:rsidRPr="00733C3B">
        <w:rPr>
          <w:rFonts w:ascii="Arial" w:eastAsia="Times New Roman" w:hAnsi="Arial" w:cs="Arial"/>
          <w:color w:val="000000"/>
          <w:sz w:val="24"/>
          <w:szCs w:val="24"/>
          <w:lang w:eastAsia="en-GB"/>
        </w:rPr>
        <w:t xml:space="preserve"> between industries and regions. The gender pay disparity persists, with women earning 17.3% less than males on average in 2020.</w:t>
      </w:r>
    </w:p>
    <w:p w14:paraId="2311B399" w14:textId="77777777"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p>
    <w:p w14:paraId="7923C919" w14:textId="2DA49E21"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r w:rsidRPr="00733C3B">
        <w:rPr>
          <w:rFonts w:ascii="Arial" w:eastAsia="Times New Roman" w:hAnsi="Arial" w:cs="Arial"/>
          <w:color w:val="000000"/>
          <w:sz w:val="24"/>
          <w:szCs w:val="24"/>
          <w:lang w:eastAsia="en-GB"/>
        </w:rPr>
        <w:t xml:space="preserve">    Labour productivity in the United Kingdom has been relatively low compared to other advanced economies, posing a </w:t>
      </w:r>
      <w:r>
        <w:rPr>
          <w:rFonts w:ascii="Arial" w:eastAsia="Times New Roman" w:hAnsi="Arial" w:cs="Arial"/>
          <w:color w:val="000000"/>
          <w:sz w:val="24"/>
          <w:szCs w:val="24"/>
          <w:lang w:eastAsia="en-GB"/>
        </w:rPr>
        <w:t>policy challenge</w:t>
      </w:r>
      <w:r w:rsidRPr="00733C3B">
        <w:rPr>
          <w:rFonts w:ascii="Arial" w:eastAsia="Times New Roman" w:hAnsi="Arial" w:cs="Arial"/>
          <w:color w:val="000000"/>
          <w:sz w:val="24"/>
          <w:szCs w:val="24"/>
          <w:lang w:eastAsia="en-GB"/>
        </w:rPr>
        <w:t xml:space="preserve"> for decades. The COVID-19 pandemic has also </w:t>
      </w:r>
      <w:r>
        <w:rPr>
          <w:rFonts w:ascii="Arial" w:eastAsia="Times New Roman" w:hAnsi="Arial" w:cs="Arial"/>
          <w:color w:val="000000"/>
          <w:sz w:val="24"/>
          <w:szCs w:val="24"/>
          <w:lang w:eastAsia="en-GB"/>
        </w:rPr>
        <w:t>significantly impacted worker productivity, with many adapting to new work methods</w:t>
      </w:r>
      <w:r w:rsidRPr="00733C3B">
        <w:rPr>
          <w:rFonts w:ascii="Arial" w:eastAsia="Times New Roman" w:hAnsi="Arial" w:cs="Arial"/>
          <w:color w:val="000000"/>
          <w:sz w:val="24"/>
          <w:szCs w:val="24"/>
          <w:lang w:eastAsia="en-GB"/>
        </w:rPr>
        <w:t>.</w:t>
      </w:r>
    </w:p>
    <w:p w14:paraId="6CE6C016" w14:textId="77777777"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p>
    <w:p w14:paraId="6B63FD82" w14:textId="24694106"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r w:rsidRPr="00733C3B">
        <w:rPr>
          <w:rFonts w:ascii="Arial" w:eastAsia="Times New Roman" w:hAnsi="Arial" w:cs="Arial"/>
          <w:color w:val="000000"/>
          <w:sz w:val="24"/>
          <w:szCs w:val="24"/>
          <w:lang w:eastAsia="en-GB"/>
        </w:rPr>
        <w:t xml:space="preserve">    Skills and education: The labour market in the United Kingdom is becoming increasingly skill-intensive, with rising demand for workers with advanced degrees and training. However, </w:t>
      </w:r>
      <w:r>
        <w:rPr>
          <w:rFonts w:ascii="Arial" w:eastAsia="Times New Roman" w:hAnsi="Arial" w:cs="Arial"/>
          <w:color w:val="000000"/>
          <w:sz w:val="24"/>
          <w:szCs w:val="24"/>
          <w:lang w:eastAsia="en-GB"/>
        </w:rPr>
        <w:t>significant talent gaps exist</w:t>
      </w:r>
      <w:r w:rsidRPr="00733C3B">
        <w:rPr>
          <w:rFonts w:ascii="Arial" w:eastAsia="Times New Roman" w:hAnsi="Arial" w:cs="Arial"/>
          <w:color w:val="000000"/>
          <w:sz w:val="24"/>
          <w:szCs w:val="24"/>
          <w:lang w:eastAsia="en-GB"/>
        </w:rPr>
        <w:t xml:space="preserve"> in </w:t>
      </w:r>
      <w:r>
        <w:rPr>
          <w:rFonts w:ascii="Arial" w:eastAsia="Times New Roman" w:hAnsi="Arial" w:cs="Arial"/>
          <w:color w:val="000000"/>
          <w:sz w:val="24"/>
          <w:szCs w:val="24"/>
          <w:lang w:eastAsia="en-GB"/>
        </w:rPr>
        <w:t>specific</w:t>
      </w:r>
      <w:r w:rsidRPr="00733C3B">
        <w:rPr>
          <w:rFonts w:ascii="Arial" w:eastAsia="Times New Roman" w:hAnsi="Arial" w:cs="Arial"/>
          <w:color w:val="000000"/>
          <w:sz w:val="24"/>
          <w:szCs w:val="24"/>
          <w:lang w:eastAsia="en-GB"/>
        </w:rPr>
        <w:t xml:space="preserve"> industries, and many employees lack the skills to take advantage of new employment opportunities.</w:t>
      </w:r>
    </w:p>
    <w:p w14:paraId="76014541" w14:textId="77777777"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p>
    <w:p w14:paraId="29CAD782" w14:textId="23F34328"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r w:rsidRPr="00733C3B">
        <w:rPr>
          <w:rFonts w:ascii="Arial" w:eastAsia="Times New Roman" w:hAnsi="Arial" w:cs="Arial"/>
          <w:color w:val="000000"/>
          <w:sz w:val="24"/>
          <w:szCs w:val="24"/>
          <w:lang w:eastAsia="en-GB"/>
        </w:rPr>
        <w:t xml:space="preserve">    Self-employment and the gig economy: The rise of self-employment and the gig economy has been a significant trend in the UK labour market over the past few years. </w:t>
      </w:r>
      <w:r>
        <w:rPr>
          <w:rFonts w:ascii="Arial" w:eastAsia="Times New Roman" w:hAnsi="Arial" w:cs="Arial"/>
          <w:color w:val="000000"/>
          <w:sz w:val="24"/>
          <w:szCs w:val="24"/>
          <w:lang w:eastAsia="en-GB"/>
        </w:rPr>
        <w:t>Although</w:t>
      </w:r>
      <w:r w:rsidRPr="00733C3B">
        <w:rPr>
          <w:rFonts w:ascii="Arial" w:eastAsia="Times New Roman" w:hAnsi="Arial" w:cs="Arial"/>
          <w:color w:val="000000"/>
          <w:sz w:val="24"/>
          <w:szCs w:val="24"/>
          <w:lang w:eastAsia="en-GB"/>
        </w:rPr>
        <w:t xml:space="preserve"> these forms of employment offer flexibility and autonomy, they frequently lack job security, benefits, and protections.</w:t>
      </w:r>
    </w:p>
    <w:p w14:paraId="65BA6AAB" w14:textId="77777777"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p>
    <w:p w14:paraId="3B9B1729" w14:textId="0B21153D"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r w:rsidRPr="00733C3B">
        <w:rPr>
          <w:rFonts w:ascii="Arial" w:eastAsia="Times New Roman" w:hAnsi="Arial" w:cs="Arial"/>
          <w:color w:val="000000"/>
          <w:sz w:val="24"/>
          <w:szCs w:val="24"/>
          <w:lang w:eastAsia="en-GB"/>
        </w:rPr>
        <w:t xml:space="preserve">    Regional disparities: </w:t>
      </w:r>
      <w:r>
        <w:rPr>
          <w:rFonts w:ascii="Arial" w:eastAsia="Times New Roman" w:hAnsi="Arial" w:cs="Arial"/>
          <w:color w:val="000000"/>
          <w:sz w:val="24"/>
          <w:szCs w:val="24"/>
          <w:lang w:eastAsia="en-GB"/>
        </w:rPr>
        <w:t>Significant regional differences exist</w:t>
      </w:r>
      <w:r w:rsidRPr="00733C3B">
        <w:rPr>
          <w:rFonts w:ascii="Arial" w:eastAsia="Times New Roman" w:hAnsi="Arial" w:cs="Arial"/>
          <w:color w:val="000000"/>
          <w:sz w:val="24"/>
          <w:szCs w:val="24"/>
          <w:lang w:eastAsia="en-GB"/>
        </w:rPr>
        <w:t xml:space="preserve"> in the labour market across the United Kingdom. London and the southeast have the </w:t>
      </w:r>
      <w:r>
        <w:rPr>
          <w:rFonts w:ascii="Arial" w:eastAsia="Times New Roman" w:hAnsi="Arial" w:cs="Arial"/>
          <w:color w:val="000000"/>
          <w:sz w:val="24"/>
          <w:szCs w:val="24"/>
          <w:lang w:eastAsia="en-GB"/>
        </w:rPr>
        <w:t>most significan</w:t>
      </w:r>
      <w:r w:rsidRPr="00733C3B">
        <w:rPr>
          <w:rFonts w:ascii="Arial" w:eastAsia="Times New Roman" w:hAnsi="Arial" w:cs="Arial"/>
          <w:color w:val="000000"/>
          <w:sz w:val="24"/>
          <w:szCs w:val="24"/>
          <w:lang w:eastAsia="en-GB"/>
        </w:rPr>
        <w:t xml:space="preserve">t employment and wage rates, whereas the north and other regions have </w:t>
      </w:r>
      <w:r>
        <w:rPr>
          <w:rFonts w:ascii="Arial" w:eastAsia="Times New Roman" w:hAnsi="Arial" w:cs="Arial"/>
          <w:color w:val="000000"/>
          <w:sz w:val="24"/>
          <w:szCs w:val="24"/>
          <w:lang w:eastAsia="en-GB"/>
        </w:rPr>
        <w:t>more excellent</w:t>
      </w:r>
      <w:r w:rsidRPr="00733C3B">
        <w:rPr>
          <w:rFonts w:ascii="Arial" w:eastAsia="Times New Roman" w:hAnsi="Arial" w:cs="Arial"/>
          <w:color w:val="000000"/>
          <w:sz w:val="24"/>
          <w:szCs w:val="24"/>
          <w:lang w:eastAsia="en-GB"/>
        </w:rPr>
        <w:t xml:space="preserve"> unemployment rates and lesser wages.</w:t>
      </w:r>
    </w:p>
    <w:p w14:paraId="47D44F18" w14:textId="77777777"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p>
    <w:p w14:paraId="36EB2555" w14:textId="77777777"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r w:rsidRPr="00733C3B">
        <w:rPr>
          <w:rFonts w:ascii="Arial" w:eastAsia="Times New Roman" w:hAnsi="Arial" w:cs="Arial"/>
          <w:color w:val="000000"/>
          <w:sz w:val="24"/>
          <w:szCs w:val="24"/>
          <w:lang w:eastAsia="en-GB"/>
        </w:rPr>
        <w:lastRenderedPageBreak/>
        <w:t>Overall, evaluating the British labour market necessitates a nuanced comprehension of its intricate dynamics and obstacles. Policymakers, employers, and employees must collaborate to resolve the most pressing issues confronting the labour market, such as enhancing skills and productivity, reducing inequalities, and fostering inclusive growth.</w:t>
      </w:r>
    </w:p>
    <w:p w14:paraId="76041102" w14:textId="77777777" w:rsidR="00733C3B" w:rsidRPr="00733C3B" w:rsidRDefault="00733C3B" w:rsidP="00733C3B">
      <w:pPr>
        <w:shd w:val="clear" w:color="auto" w:fill="FFFFFF"/>
        <w:spacing w:line="360" w:lineRule="auto"/>
        <w:rPr>
          <w:rFonts w:ascii="Arial" w:eastAsia="Times New Roman" w:hAnsi="Arial" w:cs="Arial"/>
          <w:color w:val="000000"/>
          <w:sz w:val="24"/>
          <w:szCs w:val="24"/>
          <w:lang w:eastAsia="en-GB"/>
        </w:rPr>
      </w:pPr>
    </w:p>
    <w:p w14:paraId="619F51F1" w14:textId="77777777" w:rsidR="00733C3B" w:rsidRPr="00907EC4" w:rsidRDefault="00733C3B" w:rsidP="00907EC4">
      <w:pPr>
        <w:shd w:val="clear" w:color="auto" w:fill="FFFFFF"/>
        <w:spacing w:line="360" w:lineRule="auto"/>
        <w:rPr>
          <w:rFonts w:ascii="Arial" w:eastAsia="Times New Roman" w:hAnsi="Arial" w:cs="Arial"/>
          <w:color w:val="000000"/>
          <w:sz w:val="24"/>
          <w:szCs w:val="24"/>
          <w:lang w:eastAsia="en-GB"/>
        </w:rPr>
      </w:pPr>
    </w:p>
    <w:p w14:paraId="4052EE72" w14:textId="1570A173" w:rsidR="003B4FB5" w:rsidRPr="003C5FC8" w:rsidRDefault="003B4FB5" w:rsidP="003C5FC8">
      <w:pPr>
        <w:shd w:val="clear" w:color="auto" w:fill="FFFFFF"/>
        <w:spacing w:line="360" w:lineRule="auto"/>
        <w:rPr>
          <w:rFonts w:ascii="Arial" w:eastAsia="Times New Roman" w:hAnsi="Arial" w:cs="Arial"/>
          <w:color w:val="000000"/>
          <w:sz w:val="24"/>
          <w:szCs w:val="24"/>
          <w:lang w:eastAsia="en-GB"/>
        </w:rPr>
      </w:pPr>
    </w:p>
    <w:p w14:paraId="1E2E9F65" w14:textId="48924F39" w:rsidR="004C2D48" w:rsidRPr="004C2D48" w:rsidRDefault="004C2D48" w:rsidP="004C2D48">
      <w:pPr>
        <w:shd w:val="clear" w:color="auto" w:fill="FFFFFF"/>
        <w:spacing w:line="360" w:lineRule="auto"/>
        <w:rPr>
          <w:rFonts w:ascii="Arial" w:hAnsi="Arial" w:cs="Arial"/>
          <w:sz w:val="24"/>
          <w:szCs w:val="24"/>
        </w:rPr>
      </w:pPr>
      <w:r w:rsidRPr="004C2D48">
        <w:rPr>
          <w:rFonts w:ascii="Arial" w:hAnsi="Arial" w:cs="Arial"/>
          <w:sz w:val="24"/>
          <w:szCs w:val="24"/>
        </w:rPr>
        <w:t>.</w:t>
      </w:r>
    </w:p>
    <w:p w14:paraId="0A598519" w14:textId="77777777" w:rsidR="00666ED4" w:rsidRDefault="00666ED4" w:rsidP="005F6676">
      <w:pPr>
        <w:shd w:val="clear" w:color="auto" w:fill="FFFFFF"/>
        <w:spacing w:line="360" w:lineRule="auto"/>
        <w:rPr>
          <w:rFonts w:ascii="Arial" w:hAnsi="Arial" w:cs="Arial"/>
          <w:sz w:val="24"/>
          <w:szCs w:val="24"/>
        </w:rPr>
      </w:pPr>
    </w:p>
    <w:p w14:paraId="646E2580" w14:textId="1B6EF27E" w:rsidR="005F6676" w:rsidRPr="005F6676" w:rsidRDefault="005F6676" w:rsidP="005F6676">
      <w:pPr>
        <w:shd w:val="clear" w:color="auto" w:fill="FFFFFF"/>
        <w:spacing w:line="360" w:lineRule="auto"/>
        <w:rPr>
          <w:rFonts w:ascii="Arial" w:hAnsi="Arial" w:cs="Arial"/>
          <w:sz w:val="24"/>
          <w:szCs w:val="24"/>
        </w:rPr>
      </w:pPr>
      <w:r w:rsidRPr="005F6676">
        <w:rPr>
          <w:rFonts w:ascii="Arial" w:hAnsi="Arial" w:cs="Arial"/>
          <w:sz w:val="24"/>
          <w:szCs w:val="24"/>
        </w:rPr>
        <w:t>The understanding that human capital is determined by an individual's capacity to adapt to labour market conditions entails the belief that years spent studying, attending courses, and receiving training are worthwhile investments for the future – for the development of human capital.</w:t>
      </w:r>
    </w:p>
    <w:p w14:paraId="70A193A3" w14:textId="77777777" w:rsidR="005F6676" w:rsidRPr="005F6676" w:rsidRDefault="005F6676" w:rsidP="005F6676">
      <w:pPr>
        <w:shd w:val="clear" w:color="auto" w:fill="FFFFFF"/>
        <w:spacing w:line="360" w:lineRule="auto"/>
        <w:rPr>
          <w:rFonts w:ascii="Arial" w:hAnsi="Arial" w:cs="Arial"/>
          <w:sz w:val="24"/>
          <w:szCs w:val="24"/>
        </w:rPr>
      </w:pPr>
    </w:p>
    <w:p w14:paraId="01A9C2E3" w14:textId="77777777" w:rsidR="005F6676" w:rsidRPr="005F6676" w:rsidRDefault="005F6676" w:rsidP="005F6676">
      <w:pPr>
        <w:shd w:val="clear" w:color="auto" w:fill="FFFFFF"/>
        <w:spacing w:line="360" w:lineRule="auto"/>
        <w:rPr>
          <w:rFonts w:ascii="Arial" w:hAnsi="Arial" w:cs="Arial"/>
          <w:sz w:val="24"/>
          <w:szCs w:val="24"/>
        </w:rPr>
      </w:pPr>
    </w:p>
    <w:p w14:paraId="68A63CE1" w14:textId="77777777" w:rsidR="005F6676" w:rsidRPr="005F6676" w:rsidRDefault="005F6676" w:rsidP="005F6676">
      <w:pPr>
        <w:shd w:val="clear" w:color="auto" w:fill="FFFFFF"/>
        <w:spacing w:line="360" w:lineRule="auto"/>
        <w:rPr>
          <w:rFonts w:ascii="Arial" w:hAnsi="Arial" w:cs="Arial"/>
          <w:sz w:val="24"/>
          <w:szCs w:val="24"/>
        </w:rPr>
      </w:pPr>
    </w:p>
    <w:p w14:paraId="4C7A6957" w14:textId="77777777" w:rsidR="005F6676" w:rsidRPr="005F6676" w:rsidRDefault="005F6676" w:rsidP="005F6676">
      <w:pPr>
        <w:shd w:val="clear" w:color="auto" w:fill="FFFFFF"/>
        <w:spacing w:line="360" w:lineRule="auto"/>
        <w:rPr>
          <w:rFonts w:ascii="Arial" w:hAnsi="Arial" w:cs="Arial"/>
          <w:sz w:val="24"/>
          <w:szCs w:val="24"/>
        </w:rPr>
      </w:pPr>
    </w:p>
    <w:p w14:paraId="540502C1" w14:textId="0F281F9A" w:rsidR="00EB72FA" w:rsidRPr="005F6676" w:rsidRDefault="00EB72FA" w:rsidP="00EB72FA">
      <w:pPr>
        <w:shd w:val="clear" w:color="auto" w:fill="FFFFFF"/>
        <w:spacing w:line="360" w:lineRule="auto"/>
        <w:rPr>
          <w:rFonts w:ascii="Arial" w:hAnsi="Arial" w:cs="Arial"/>
          <w:sz w:val="24"/>
          <w:szCs w:val="24"/>
        </w:rPr>
      </w:pPr>
    </w:p>
    <w:p w14:paraId="5F4786EB" w14:textId="77777777" w:rsidR="00EB72FA" w:rsidRPr="00EB72FA" w:rsidRDefault="00EB72FA" w:rsidP="00EB72FA">
      <w:pPr>
        <w:shd w:val="clear" w:color="auto" w:fill="FFFFFF"/>
        <w:spacing w:line="360" w:lineRule="auto"/>
        <w:rPr>
          <w:rFonts w:ascii="Arial" w:hAnsi="Arial" w:cs="Arial"/>
          <w:sz w:val="24"/>
          <w:szCs w:val="24"/>
        </w:rPr>
      </w:pPr>
    </w:p>
    <w:p w14:paraId="560FD949" w14:textId="77777777" w:rsidR="00EB72FA" w:rsidRPr="00EB72FA" w:rsidRDefault="00EB72FA" w:rsidP="00EB72FA">
      <w:pPr>
        <w:shd w:val="clear" w:color="auto" w:fill="FFFFFF"/>
        <w:spacing w:line="360" w:lineRule="auto"/>
        <w:rPr>
          <w:rFonts w:ascii="Arial" w:hAnsi="Arial" w:cs="Arial"/>
          <w:sz w:val="24"/>
          <w:szCs w:val="24"/>
        </w:rPr>
      </w:pPr>
    </w:p>
    <w:p w14:paraId="390F9F49" w14:textId="77777777" w:rsidR="00EB72FA" w:rsidRPr="00EB72FA" w:rsidRDefault="00EB72FA" w:rsidP="00EB72FA">
      <w:pPr>
        <w:shd w:val="clear" w:color="auto" w:fill="FFFFFF"/>
        <w:spacing w:line="360" w:lineRule="auto"/>
        <w:rPr>
          <w:rFonts w:ascii="Arial" w:hAnsi="Arial" w:cs="Arial"/>
          <w:sz w:val="24"/>
          <w:szCs w:val="24"/>
        </w:rPr>
      </w:pPr>
    </w:p>
    <w:p w14:paraId="275E7E3A" w14:textId="77777777" w:rsidR="00EB72FA" w:rsidRPr="00EB72FA" w:rsidRDefault="00EB72FA" w:rsidP="00EB72FA">
      <w:pPr>
        <w:shd w:val="clear" w:color="auto" w:fill="FFFFFF"/>
        <w:spacing w:line="360" w:lineRule="auto"/>
        <w:rPr>
          <w:rFonts w:ascii="Arial" w:hAnsi="Arial" w:cs="Arial"/>
          <w:sz w:val="24"/>
          <w:szCs w:val="24"/>
        </w:rPr>
      </w:pPr>
    </w:p>
    <w:p w14:paraId="0D63729C" w14:textId="6F1D2E37" w:rsidR="0011400C" w:rsidRPr="00B44CD0" w:rsidRDefault="0011400C" w:rsidP="00B44CD0">
      <w:pPr>
        <w:shd w:val="clear" w:color="auto" w:fill="FFFFFF"/>
        <w:spacing w:line="360" w:lineRule="auto"/>
        <w:rPr>
          <w:rFonts w:ascii="Arial" w:eastAsia="Times New Roman" w:hAnsi="Arial" w:cs="Arial"/>
          <w:color w:val="000000"/>
          <w:sz w:val="24"/>
          <w:szCs w:val="24"/>
          <w:lang w:eastAsia="en-GB"/>
        </w:rPr>
      </w:pPr>
    </w:p>
    <w:p w14:paraId="3B3089C3" w14:textId="77777777" w:rsidR="0011400C" w:rsidRPr="0011400C" w:rsidRDefault="0011400C" w:rsidP="0011400C">
      <w:pPr>
        <w:spacing w:line="360" w:lineRule="auto"/>
        <w:rPr>
          <w:rFonts w:ascii="Arial" w:hAnsi="Arial" w:cs="Arial"/>
          <w:b/>
          <w:bCs/>
          <w:sz w:val="24"/>
          <w:szCs w:val="24"/>
        </w:rPr>
      </w:pPr>
    </w:p>
    <w:p w14:paraId="7F735E2E" w14:textId="5021D56E" w:rsidR="009F70E6" w:rsidRDefault="009F70E6" w:rsidP="00033D0E">
      <w:pPr>
        <w:spacing w:line="360" w:lineRule="auto"/>
        <w:rPr>
          <w:rFonts w:ascii="Arial" w:hAnsi="Arial" w:cs="Arial"/>
          <w:b/>
          <w:bCs/>
          <w:sz w:val="24"/>
          <w:szCs w:val="24"/>
        </w:rPr>
      </w:pPr>
    </w:p>
    <w:p w14:paraId="22AF8FDE" w14:textId="77777777" w:rsidR="0011400C" w:rsidRPr="0011400C" w:rsidRDefault="0011400C" w:rsidP="00033D0E">
      <w:pPr>
        <w:spacing w:line="360" w:lineRule="auto"/>
        <w:rPr>
          <w:rFonts w:ascii="Arial" w:eastAsia="Times New Roman" w:hAnsi="Arial" w:cs="Arial"/>
          <w:b/>
          <w:bCs/>
          <w:color w:val="000000"/>
          <w:sz w:val="24"/>
          <w:szCs w:val="24"/>
          <w:lang w:eastAsia="en-GB"/>
        </w:rPr>
      </w:pPr>
    </w:p>
    <w:p w14:paraId="53952FED" w14:textId="77777777" w:rsidR="00B771C0" w:rsidRPr="00B771C0" w:rsidRDefault="00B771C0" w:rsidP="00B771C0">
      <w:pPr>
        <w:spacing w:line="360" w:lineRule="auto"/>
        <w:jc w:val="both"/>
        <w:rPr>
          <w:rFonts w:ascii="Arial" w:hAnsi="Arial" w:cs="Arial"/>
          <w:b/>
          <w:bCs/>
          <w:sz w:val="24"/>
          <w:szCs w:val="24"/>
        </w:rPr>
      </w:pPr>
    </w:p>
    <w:sectPr w:rsidR="00B771C0" w:rsidRPr="00B771C0">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BA4EC" w14:textId="77777777" w:rsidR="005B7C5F" w:rsidRDefault="005B7C5F" w:rsidP="002E0660">
      <w:pPr>
        <w:spacing w:after="0" w:line="240" w:lineRule="auto"/>
      </w:pPr>
      <w:r>
        <w:separator/>
      </w:r>
    </w:p>
  </w:endnote>
  <w:endnote w:type="continuationSeparator" w:id="0">
    <w:p w14:paraId="727E4302" w14:textId="77777777" w:rsidR="005B7C5F" w:rsidRDefault="005B7C5F" w:rsidP="002E06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DFE70" w14:textId="77777777" w:rsidR="002E0660" w:rsidRDefault="002E06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610309"/>
      <w:docPartObj>
        <w:docPartGallery w:val="Page Numbers (Bottom of Page)"/>
        <w:docPartUnique/>
      </w:docPartObj>
    </w:sdtPr>
    <w:sdtEndPr>
      <w:rPr>
        <w:noProof/>
      </w:rPr>
    </w:sdtEndPr>
    <w:sdtContent>
      <w:p w14:paraId="2A7E65C0" w14:textId="74FB9F07" w:rsidR="002E0660" w:rsidRDefault="002E06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DF4A94" w14:textId="77777777" w:rsidR="002E0660" w:rsidRDefault="002E06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78321" w14:textId="77777777" w:rsidR="002E0660" w:rsidRDefault="002E06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0161A" w14:textId="77777777" w:rsidR="005B7C5F" w:rsidRDefault="005B7C5F" w:rsidP="002E0660">
      <w:pPr>
        <w:spacing w:after="0" w:line="240" w:lineRule="auto"/>
      </w:pPr>
      <w:r>
        <w:separator/>
      </w:r>
    </w:p>
  </w:footnote>
  <w:footnote w:type="continuationSeparator" w:id="0">
    <w:p w14:paraId="24C89EEC" w14:textId="77777777" w:rsidR="005B7C5F" w:rsidRDefault="005B7C5F" w:rsidP="002E06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37F98" w14:textId="77777777" w:rsidR="002E0660" w:rsidRDefault="002E06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53E3CF" w14:textId="77777777" w:rsidR="002E0660" w:rsidRDefault="002E06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58454" w14:textId="77777777" w:rsidR="002E0660" w:rsidRDefault="002E06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74603"/>
    <w:multiLevelType w:val="multilevel"/>
    <w:tmpl w:val="6A0CACBA"/>
    <w:lvl w:ilvl="0">
      <w:start w:val="1"/>
      <w:numFmt w:val="decimal"/>
      <w:lvlText w:val="%1."/>
      <w:lvlJc w:val="left"/>
      <w:pPr>
        <w:ind w:left="720" w:hanging="360"/>
      </w:pPr>
      <w:rPr>
        <w:rFonts w:ascii="Arial" w:hAnsi="Arial" w:cs="Arial" w:hint="default"/>
        <w:b/>
        <w:bCs/>
        <w:sz w:val="24"/>
        <w:szCs w:val="24"/>
      </w:rPr>
    </w:lvl>
    <w:lvl w:ilvl="1">
      <w:start w:val="1"/>
      <w:numFmt w:val="decimal"/>
      <w:isLgl/>
      <w:lvlText w:val="%1.%2"/>
      <w:lvlJc w:val="left"/>
      <w:pPr>
        <w:ind w:left="756" w:hanging="396"/>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440" w:hanging="108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800" w:hanging="144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2160" w:hanging="1800"/>
      </w:pPr>
      <w:rPr>
        <w:rFonts w:hint="default"/>
        <w:b w:val="0"/>
      </w:rPr>
    </w:lvl>
    <w:lvl w:ilvl="8">
      <w:start w:val="1"/>
      <w:numFmt w:val="decimal"/>
      <w:isLgl/>
      <w:lvlText w:val="%1.%2.%3.%4.%5.%6.%7.%8.%9"/>
      <w:lvlJc w:val="left"/>
      <w:pPr>
        <w:ind w:left="2160" w:hanging="1800"/>
      </w:pPr>
      <w:rPr>
        <w:rFonts w:hint="default"/>
        <w:b w:val="0"/>
      </w:rPr>
    </w:lvl>
  </w:abstractNum>
  <w:abstractNum w:abstractNumId="1" w15:restartNumberingAfterBreak="0">
    <w:nsid w:val="6EA46AC5"/>
    <w:multiLevelType w:val="multilevel"/>
    <w:tmpl w:val="7FC07696"/>
    <w:lvl w:ilvl="0">
      <w:start w:val="1"/>
      <w:numFmt w:val="decimal"/>
      <w:lvlText w:val="%1."/>
      <w:lvlJc w:val="left"/>
      <w:pPr>
        <w:ind w:left="720" w:hanging="360"/>
      </w:p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71326DC7"/>
    <w:multiLevelType w:val="hybridMultilevel"/>
    <w:tmpl w:val="625CE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6C7F8B"/>
    <w:multiLevelType w:val="multilevel"/>
    <w:tmpl w:val="7FC07696"/>
    <w:lvl w:ilvl="0">
      <w:start w:val="1"/>
      <w:numFmt w:val="decimal"/>
      <w:lvlText w:val="%1."/>
      <w:lvlJc w:val="left"/>
      <w:pPr>
        <w:ind w:left="720" w:hanging="360"/>
      </w:p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287591722">
    <w:abstractNumId w:val="3"/>
  </w:num>
  <w:num w:numId="2" w16cid:durableId="242111427">
    <w:abstractNumId w:val="0"/>
  </w:num>
  <w:num w:numId="3" w16cid:durableId="1348941202">
    <w:abstractNumId w:val="1"/>
  </w:num>
  <w:num w:numId="4" w16cid:durableId="8344157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gMiQwMLExMjS1MLMyUdpeDU4uLM/DyQApNaAB9PIzIsAAAA"/>
  </w:docVars>
  <w:rsids>
    <w:rsidRoot w:val="3B57055E"/>
    <w:rsid w:val="00033D0E"/>
    <w:rsid w:val="00036785"/>
    <w:rsid w:val="00072F9D"/>
    <w:rsid w:val="000D0465"/>
    <w:rsid w:val="000E69BE"/>
    <w:rsid w:val="000F2BA0"/>
    <w:rsid w:val="0011400C"/>
    <w:rsid w:val="00192197"/>
    <w:rsid w:val="001B5656"/>
    <w:rsid w:val="001E35B9"/>
    <w:rsid w:val="001E7464"/>
    <w:rsid w:val="00254641"/>
    <w:rsid w:val="00255AE8"/>
    <w:rsid w:val="002E0660"/>
    <w:rsid w:val="002F693F"/>
    <w:rsid w:val="00372863"/>
    <w:rsid w:val="003758AF"/>
    <w:rsid w:val="003B4FB5"/>
    <w:rsid w:val="003C5FC8"/>
    <w:rsid w:val="003D3F73"/>
    <w:rsid w:val="003F4B99"/>
    <w:rsid w:val="00411BDD"/>
    <w:rsid w:val="00443DF6"/>
    <w:rsid w:val="00476A08"/>
    <w:rsid w:val="004C2D48"/>
    <w:rsid w:val="004E19E9"/>
    <w:rsid w:val="004E3549"/>
    <w:rsid w:val="004F6D57"/>
    <w:rsid w:val="00577F63"/>
    <w:rsid w:val="005B7C5F"/>
    <w:rsid w:val="005E308F"/>
    <w:rsid w:val="005F6676"/>
    <w:rsid w:val="0064288E"/>
    <w:rsid w:val="00666ED4"/>
    <w:rsid w:val="006A3C1D"/>
    <w:rsid w:val="006A4A92"/>
    <w:rsid w:val="006A742F"/>
    <w:rsid w:val="006E1AC0"/>
    <w:rsid w:val="006F5907"/>
    <w:rsid w:val="00733C3B"/>
    <w:rsid w:val="00790B37"/>
    <w:rsid w:val="008315D0"/>
    <w:rsid w:val="00865991"/>
    <w:rsid w:val="00870BAD"/>
    <w:rsid w:val="00907EC4"/>
    <w:rsid w:val="0095048B"/>
    <w:rsid w:val="009803C4"/>
    <w:rsid w:val="009F70E6"/>
    <w:rsid w:val="00A043CA"/>
    <w:rsid w:val="00A14873"/>
    <w:rsid w:val="00A42285"/>
    <w:rsid w:val="00A820D5"/>
    <w:rsid w:val="00A92CA3"/>
    <w:rsid w:val="00AA2A15"/>
    <w:rsid w:val="00B30300"/>
    <w:rsid w:val="00B4150A"/>
    <w:rsid w:val="00B44CD0"/>
    <w:rsid w:val="00B771C0"/>
    <w:rsid w:val="00BB0074"/>
    <w:rsid w:val="00BD419C"/>
    <w:rsid w:val="00BF3C2F"/>
    <w:rsid w:val="00C025E0"/>
    <w:rsid w:val="00CB5934"/>
    <w:rsid w:val="00D46889"/>
    <w:rsid w:val="00DC61FD"/>
    <w:rsid w:val="00E228A8"/>
    <w:rsid w:val="00EB72FA"/>
    <w:rsid w:val="00F030F6"/>
    <w:rsid w:val="00F2434C"/>
    <w:rsid w:val="00F651C3"/>
    <w:rsid w:val="00FD3ED4"/>
    <w:rsid w:val="00FD42E4"/>
    <w:rsid w:val="00FF6738"/>
    <w:rsid w:val="3B570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7055E"/>
  <w15:chartTrackingRefBased/>
  <w15:docId w15:val="{CAA0C825-EC89-4209-985E-2B635C1B6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B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0D0465"/>
  </w:style>
  <w:style w:type="paragraph" w:styleId="ListParagraph">
    <w:name w:val="List Paragraph"/>
    <w:basedOn w:val="Normal"/>
    <w:uiPriority w:val="34"/>
    <w:qFormat/>
    <w:rsid w:val="009803C4"/>
    <w:pPr>
      <w:ind w:left="720"/>
      <w:contextualSpacing/>
    </w:pPr>
  </w:style>
  <w:style w:type="character" w:customStyle="1" w:styleId="hgkelc">
    <w:name w:val="hgkelc"/>
    <w:basedOn w:val="DefaultParagraphFont"/>
    <w:rsid w:val="00255AE8"/>
  </w:style>
  <w:style w:type="paragraph" w:styleId="Header">
    <w:name w:val="header"/>
    <w:basedOn w:val="Normal"/>
    <w:link w:val="HeaderChar"/>
    <w:uiPriority w:val="99"/>
    <w:unhideWhenUsed/>
    <w:rsid w:val="002E06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660"/>
  </w:style>
  <w:style w:type="paragraph" w:styleId="Footer">
    <w:name w:val="footer"/>
    <w:basedOn w:val="Normal"/>
    <w:link w:val="FooterChar"/>
    <w:uiPriority w:val="99"/>
    <w:unhideWhenUsed/>
    <w:rsid w:val="002E06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6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92661">
      <w:bodyDiv w:val="1"/>
      <w:marLeft w:val="0"/>
      <w:marRight w:val="0"/>
      <w:marTop w:val="0"/>
      <w:marBottom w:val="0"/>
      <w:divBdr>
        <w:top w:val="none" w:sz="0" w:space="0" w:color="auto"/>
        <w:left w:val="none" w:sz="0" w:space="0" w:color="auto"/>
        <w:bottom w:val="none" w:sz="0" w:space="0" w:color="auto"/>
        <w:right w:val="none" w:sz="0" w:space="0" w:color="auto"/>
      </w:divBdr>
      <w:divsChild>
        <w:div w:id="145318005">
          <w:marLeft w:val="0"/>
          <w:marRight w:val="0"/>
          <w:marTop w:val="0"/>
          <w:marBottom w:val="0"/>
          <w:divBdr>
            <w:top w:val="none" w:sz="0" w:space="0" w:color="auto"/>
            <w:left w:val="none" w:sz="0" w:space="0" w:color="auto"/>
            <w:bottom w:val="none" w:sz="0" w:space="0" w:color="auto"/>
            <w:right w:val="none" w:sz="0" w:space="0" w:color="auto"/>
          </w:divBdr>
        </w:div>
      </w:divsChild>
    </w:div>
    <w:div w:id="264271197">
      <w:bodyDiv w:val="1"/>
      <w:marLeft w:val="0"/>
      <w:marRight w:val="0"/>
      <w:marTop w:val="0"/>
      <w:marBottom w:val="0"/>
      <w:divBdr>
        <w:top w:val="none" w:sz="0" w:space="0" w:color="auto"/>
        <w:left w:val="none" w:sz="0" w:space="0" w:color="auto"/>
        <w:bottom w:val="none" w:sz="0" w:space="0" w:color="auto"/>
        <w:right w:val="none" w:sz="0" w:space="0" w:color="auto"/>
      </w:divBdr>
      <w:divsChild>
        <w:div w:id="1965891593">
          <w:marLeft w:val="0"/>
          <w:marRight w:val="0"/>
          <w:marTop w:val="0"/>
          <w:marBottom w:val="0"/>
          <w:divBdr>
            <w:top w:val="none" w:sz="0" w:space="0" w:color="auto"/>
            <w:left w:val="none" w:sz="0" w:space="0" w:color="auto"/>
            <w:bottom w:val="none" w:sz="0" w:space="0" w:color="auto"/>
            <w:right w:val="none" w:sz="0" w:space="0" w:color="auto"/>
          </w:divBdr>
        </w:div>
      </w:divsChild>
    </w:div>
    <w:div w:id="304043636">
      <w:bodyDiv w:val="1"/>
      <w:marLeft w:val="0"/>
      <w:marRight w:val="0"/>
      <w:marTop w:val="0"/>
      <w:marBottom w:val="0"/>
      <w:divBdr>
        <w:top w:val="none" w:sz="0" w:space="0" w:color="auto"/>
        <w:left w:val="none" w:sz="0" w:space="0" w:color="auto"/>
        <w:bottom w:val="none" w:sz="0" w:space="0" w:color="auto"/>
        <w:right w:val="none" w:sz="0" w:space="0" w:color="auto"/>
      </w:divBdr>
      <w:divsChild>
        <w:div w:id="1501654614">
          <w:marLeft w:val="0"/>
          <w:marRight w:val="0"/>
          <w:marTop w:val="0"/>
          <w:marBottom w:val="0"/>
          <w:divBdr>
            <w:top w:val="none" w:sz="0" w:space="0" w:color="auto"/>
            <w:left w:val="none" w:sz="0" w:space="0" w:color="auto"/>
            <w:bottom w:val="none" w:sz="0" w:space="0" w:color="auto"/>
            <w:right w:val="none" w:sz="0" w:space="0" w:color="auto"/>
          </w:divBdr>
        </w:div>
      </w:divsChild>
    </w:div>
    <w:div w:id="798375523">
      <w:bodyDiv w:val="1"/>
      <w:marLeft w:val="0"/>
      <w:marRight w:val="0"/>
      <w:marTop w:val="0"/>
      <w:marBottom w:val="0"/>
      <w:divBdr>
        <w:top w:val="none" w:sz="0" w:space="0" w:color="auto"/>
        <w:left w:val="none" w:sz="0" w:space="0" w:color="auto"/>
        <w:bottom w:val="none" w:sz="0" w:space="0" w:color="auto"/>
        <w:right w:val="none" w:sz="0" w:space="0" w:color="auto"/>
      </w:divBdr>
      <w:divsChild>
        <w:div w:id="1142889041">
          <w:marLeft w:val="0"/>
          <w:marRight w:val="0"/>
          <w:marTop w:val="0"/>
          <w:marBottom w:val="0"/>
          <w:divBdr>
            <w:top w:val="none" w:sz="0" w:space="0" w:color="auto"/>
            <w:left w:val="none" w:sz="0" w:space="0" w:color="auto"/>
            <w:bottom w:val="none" w:sz="0" w:space="0" w:color="auto"/>
            <w:right w:val="none" w:sz="0" w:space="0" w:color="auto"/>
          </w:divBdr>
        </w:div>
      </w:divsChild>
    </w:div>
    <w:div w:id="839931102">
      <w:bodyDiv w:val="1"/>
      <w:marLeft w:val="0"/>
      <w:marRight w:val="0"/>
      <w:marTop w:val="0"/>
      <w:marBottom w:val="0"/>
      <w:divBdr>
        <w:top w:val="none" w:sz="0" w:space="0" w:color="auto"/>
        <w:left w:val="none" w:sz="0" w:space="0" w:color="auto"/>
        <w:bottom w:val="none" w:sz="0" w:space="0" w:color="auto"/>
        <w:right w:val="none" w:sz="0" w:space="0" w:color="auto"/>
      </w:divBdr>
      <w:divsChild>
        <w:div w:id="384567748">
          <w:marLeft w:val="0"/>
          <w:marRight w:val="0"/>
          <w:marTop w:val="0"/>
          <w:marBottom w:val="0"/>
          <w:divBdr>
            <w:top w:val="none" w:sz="0" w:space="0" w:color="auto"/>
            <w:left w:val="none" w:sz="0" w:space="0" w:color="auto"/>
            <w:bottom w:val="none" w:sz="0" w:space="0" w:color="auto"/>
            <w:right w:val="none" w:sz="0" w:space="0" w:color="auto"/>
          </w:divBdr>
        </w:div>
      </w:divsChild>
    </w:div>
    <w:div w:id="848787347">
      <w:bodyDiv w:val="1"/>
      <w:marLeft w:val="0"/>
      <w:marRight w:val="0"/>
      <w:marTop w:val="0"/>
      <w:marBottom w:val="0"/>
      <w:divBdr>
        <w:top w:val="none" w:sz="0" w:space="0" w:color="auto"/>
        <w:left w:val="none" w:sz="0" w:space="0" w:color="auto"/>
        <w:bottom w:val="none" w:sz="0" w:space="0" w:color="auto"/>
        <w:right w:val="none" w:sz="0" w:space="0" w:color="auto"/>
      </w:divBdr>
      <w:divsChild>
        <w:div w:id="616644687">
          <w:marLeft w:val="0"/>
          <w:marRight w:val="0"/>
          <w:marTop w:val="0"/>
          <w:marBottom w:val="0"/>
          <w:divBdr>
            <w:top w:val="none" w:sz="0" w:space="0" w:color="auto"/>
            <w:left w:val="none" w:sz="0" w:space="0" w:color="auto"/>
            <w:bottom w:val="none" w:sz="0" w:space="0" w:color="auto"/>
            <w:right w:val="none" w:sz="0" w:space="0" w:color="auto"/>
          </w:divBdr>
        </w:div>
      </w:divsChild>
    </w:div>
    <w:div w:id="864245263">
      <w:bodyDiv w:val="1"/>
      <w:marLeft w:val="0"/>
      <w:marRight w:val="0"/>
      <w:marTop w:val="0"/>
      <w:marBottom w:val="0"/>
      <w:divBdr>
        <w:top w:val="none" w:sz="0" w:space="0" w:color="auto"/>
        <w:left w:val="none" w:sz="0" w:space="0" w:color="auto"/>
        <w:bottom w:val="none" w:sz="0" w:space="0" w:color="auto"/>
        <w:right w:val="none" w:sz="0" w:space="0" w:color="auto"/>
      </w:divBdr>
      <w:divsChild>
        <w:div w:id="524178980">
          <w:marLeft w:val="0"/>
          <w:marRight w:val="0"/>
          <w:marTop w:val="0"/>
          <w:marBottom w:val="0"/>
          <w:divBdr>
            <w:top w:val="none" w:sz="0" w:space="0" w:color="auto"/>
            <w:left w:val="none" w:sz="0" w:space="0" w:color="auto"/>
            <w:bottom w:val="none" w:sz="0" w:space="0" w:color="auto"/>
            <w:right w:val="none" w:sz="0" w:space="0" w:color="auto"/>
          </w:divBdr>
        </w:div>
      </w:divsChild>
    </w:div>
    <w:div w:id="866060379">
      <w:bodyDiv w:val="1"/>
      <w:marLeft w:val="0"/>
      <w:marRight w:val="0"/>
      <w:marTop w:val="0"/>
      <w:marBottom w:val="0"/>
      <w:divBdr>
        <w:top w:val="none" w:sz="0" w:space="0" w:color="auto"/>
        <w:left w:val="none" w:sz="0" w:space="0" w:color="auto"/>
        <w:bottom w:val="none" w:sz="0" w:space="0" w:color="auto"/>
        <w:right w:val="none" w:sz="0" w:space="0" w:color="auto"/>
      </w:divBdr>
      <w:divsChild>
        <w:div w:id="610891886">
          <w:marLeft w:val="0"/>
          <w:marRight w:val="0"/>
          <w:marTop w:val="0"/>
          <w:marBottom w:val="0"/>
          <w:divBdr>
            <w:top w:val="none" w:sz="0" w:space="0" w:color="auto"/>
            <w:left w:val="none" w:sz="0" w:space="0" w:color="auto"/>
            <w:bottom w:val="none" w:sz="0" w:space="0" w:color="auto"/>
            <w:right w:val="none" w:sz="0" w:space="0" w:color="auto"/>
          </w:divBdr>
        </w:div>
      </w:divsChild>
    </w:div>
    <w:div w:id="868951924">
      <w:bodyDiv w:val="1"/>
      <w:marLeft w:val="0"/>
      <w:marRight w:val="0"/>
      <w:marTop w:val="0"/>
      <w:marBottom w:val="0"/>
      <w:divBdr>
        <w:top w:val="none" w:sz="0" w:space="0" w:color="auto"/>
        <w:left w:val="none" w:sz="0" w:space="0" w:color="auto"/>
        <w:bottom w:val="none" w:sz="0" w:space="0" w:color="auto"/>
        <w:right w:val="none" w:sz="0" w:space="0" w:color="auto"/>
      </w:divBdr>
      <w:divsChild>
        <w:div w:id="276955998">
          <w:marLeft w:val="0"/>
          <w:marRight w:val="0"/>
          <w:marTop w:val="0"/>
          <w:marBottom w:val="0"/>
          <w:divBdr>
            <w:top w:val="none" w:sz="0" w:space="0" w:color="auto"/>
            <w:left w:val="none" w:sz="0" w:space="0" w:color="auto"/>
            <w:bottom w:val="none" w:sz="0" w:space="0" w:color="auto"/>
            <w:right w:val="none" w:sz="0" w:space="0" w:color="auto"/>
          </w:divBdr>
        </w:div>
      </w:divsChild>
    </w:div>
    <w:div w:id="886380499">
      <w:bodyDiv w:val="1"/>
      <w:marLeft w:val="0"/>
      <w:marRight w:val="0"/>
      <w:marTop w:val="0"/>
      <w:marBottom w:val="0"/>
      <w:divBdr>
        <w:top w:val="none" w:sz="0" w:space="0" w:color="auto"/>
        <w:left w:val="none" w:sz="0" w:space="0" w:color="auto"/>
        <w:bottom w:val="none" w:sz="0" w:space="0" w:color="auto"/>
        <w:right w:val="none" w:sz="0" w:space="0" w:color="auto"/>
      </w:divBdr>
      <w:divsChild>
        <w:div w:id="1492716539">
          <w:marLeft w:val="0"/>
          <w:marRight w:val="0"/>
          <w:marTop w:val="0"/>
          <w:marBottom w:val="0"/>
          <w:divBdr>
            <w:top w:val="none" w:sz="0" w:space="0" w:color="auto"/>
            <w:left w:val="none" w:sz="0" w:space="0" w:color="auto"/>
            <w:bottom w:val="none" w:sz="0" w:space="0" w:color="auto"/>
            <w:right w:val="none" w:sz="0" w:space="0" w:color="auto"/>
          </w:divBdr>
        </w:div>
      </w:divsChild>
    </w:div>
    <w:div w:id="937180191">
      <w:bodyDiv w:val="1"/>
      <w:marLeft w:val="0"/>
      <w:marRight w:val="0"/>
      <w:marTop w:val="0"/>
      <w:marBottom w:val="0"/>
      <w:divBdr>
        <w:top w:val="none" w:sz="0" w:space="0" w:color="auto"/>
        <w:left w:val="none" w:sz="0" w:space="0" w:color="auto"/>
        <w:bottom w:val="none" w:sz="0" w:space="0" w:color="auto"/>
        <w:right w:val="none" w:sz="0" w:space="0" w:color="auto"/>
      </w:divBdr>
      <w:divsChild>
        <w:div w:id="1475223676">
          <w:marLeft w:val="0"/>
          <w:marRight w:val="0"/>
          <w:marTop w:val="0"/>
          <w:marBottom w:val="0"/>
          <w:divBdr>
            <w:top w:val="none" w:sz="0" w:space="0" w:color="auto"/>
            <w:left w:val="none" w:sz="0" w:space="0" w:color="auto"/>
            <w:bottom w:val="none" w:sz="0" w:space="0" w:color="auto"/>
            <w:right w:val="none" w:sz="0" w:space="0" w:color="auto"/>
          </w:divBdr>
        </w:div>
      </w:divsChild>
    </w:div>
    <w:div w:id="1013729336">
      <w:bodyDiv w:val="1"/>
      <w:marLeft w:val="0"/>
      <w:marRight w:val="0"/>
      <w:marTop w:val="0"/>
      <w:marBottom w:val="0"/>
      <w:divBdr>
        <w:top w:val="none" w:sz="0" w:space="0" w:color="auto"/>
        <w:left w:val="none" w:sz="0" w:space="0" w:color="auto"/>
        <w:bottom w:val="none" w:sz="0" w:space="0" w:color="auto"/>
        <w:right w:val="none" w:sz="0" w:space="0" w:color="auto"/>
      </w:divBdr>
      <w:divsChild>
        <w:div w:id="845707597">
          <w:marLeft w:val="0"/>
          <w:marRight w:val="0"/>
          <w:marTop w:val="0"/>
          <w:marBottom w:val="0"/>
          <w:divBdr>
            <w:top w:val="none" w:sz="0" w:space="0" w:color="auto"/>
            <w:left w:val="none" w:sz="0" w:space="0" w:color="auto"/>
            <w:bottom w:val="none" w:sz="0" w:space="0" w:color="auto"/>
            <w:right w:val="none" w:sz="0" w:space="0" w:color="auto"/>
          </w:divBdr>
        </w:div>
      </w:divsChild>
    </w:div>
    <w:div w:id="1131243537">
      <w:bodyDiv w:val="1"/>
      <w:marLeft w:val="0"/>
      <w:marRight w:val="0"/>
      <w:marTop w:val="0"/>
      <w:marBottom w:val="0"/>
      <w:divBdr>
        <w:top w:val="none" w:sz="0" w:space="0" w:color="auto"/>
        <w:left w:val="none" w:sz="0" w:space="0" w:color="auto"/>
        <w:bottom w:val="none" w:sz="0" w:space="0" w:color="auto"/>
        <w:right w:val="none" w:sz="0" w:space="0" w:color="auto"/>
      </w:divBdr>
      <w:divsChild>
        <w:div w:id="1669214029">
          <w:marLeft w:val="0"/>
          <w:marRight w:val="0"/>
          <w:marTop w:val="0"/>
          <w:marBottom w:val="0"/>
          <w:divBdr>
            <w:top w:val="none" w:sz="0" w:space="0" w:color="auto"/>
            <w:left w:val="none" w:sz="0" w:space="0" w:color="auto"/>
            <w:bottom w:val="none" w:sz="0" w:space="0" w:color="auto"/>
            <w:right w:val="none" w:sz="0" w:space="0" w:color="auto"/>
          </w:divBdr>
        </w:div>
      </w:divsChild>
    </w:div>
    <w:div w:id="1167282990">
      <w:bodyDiv w:val="1"/>
      <w:marLeft w:val="0"/>
      <w:marRight w:val="0"/>
      <w:marTop w:val="0"/>
      <w:marBottom w:val="0"/>
      <w:divBdr>
        <w:top w:val="none" w:sz="0" w:space="0" w:color="auto"/>
        <w:left w:val="none" w:sz="0" w:space="0" w:color="auto"/>
        <w:bottom w:val="none" w:sz="0" w:space="0" w:color="auto"/>
        <w:right w:val="none" w:sz="0" w:space="0" w:color="auto"/>
      </w:divBdr>
      <w:divsChild>
        <w:div w:id="1312952176">
          <w:marLeft w:val="0"/>
          <w:marRight w:val="0"/>
          <w:marTop w:val="0"/>
          <w:marBottom w:val="0"/>
          <w:divBdr>
            <w:top w:val="none" w:sz="0" w:space="0" w:color="auto"/>
            <w:left w:val="none" w:sz="0" w:space="0" w:color="auto"/>
            <w:bottom w:val="none" w:sz="0" w:space="0" w:color="auto"/>
            <w:right w:val="none" w:sz="0" w:space="0" w:color="auto"/>
          </w:divBdr>
        </w:div>
      </w:divsChild>
    </w:div>
    <w:div w:id="1193420574">
      <w:bodyDiv w:val="1"/>
      <w:marLeft w:val="0"/>
      <w:marRight w:val="0"/>
      <w:marTop w:val="0"/>
      <w:marBottom w:val="0"/>
      <w:divBdr>
        <w:top w:val="none" w:sz="0" w:space="0" w:color="auto"/>
        <w:left w:val="none" w:sz="0" w:space="0" w:color="auto"/>
        <w:bottom w:val="none" w:sz="0" w:space="0" w:color="auto"/>
        <w:right w:val="none" w:sz="0" w:space="0" w:color="auto"/>
      </w:divBdr>
      <w:divsChild>
        <w:div w:id="2065175612">
          <w:marLeft w:val="0"/>
          <w:marRight w:val="0"/>
          <w:marTop w:val="0"/>
          <w:marBottom w:val="0"/>
          <w:divBdr>
            <w:top w:val="none" w:sz="0" w:space="0" w:color="auto"/>
            <w:left w:val="none" w:sz="0" w:space="0" w:color="auto"/>
            <w:bottom w:val="none" w:sz="0" w:space="0" w:color="auto"/>
            <w:right w:val="none" w:sz="0" w:space="0" w:color="auto"/>
          </w:divBdr>
        </w:div>
      </w:divsChild>
    </w:div>
    <w:div w:id="1262565448">
      <w:bodyDiv w:val="1"/>
      <w:marLeft w:val="0"/>
      <w:marRight w:val="0"/>
      <w:marTop w:val="0"/>
      <w:marBottom w:val="0"/>
      <w:divBdr>
        <w:top w:val="none" w:sz="0" w:space="0" w:color="auto"/>
        <w:left w:val="none" w:sz="0" w:space="0" w:color="auto"/>
        <w:bottom w:val="none" w:sz="0" w:space="0" w:color="auto"/>
        <w:right w:val="none" w:sz="0" w:space="0" w:color="auto"/>
      </w:divBdr>
      <w:divsChild>
        <w:div w:id="1658530557">
          <w:marLeft w:val="0"/>
          <w:marRight w:val="0"/>
          <w:marTop w:val="0"/>
          <w:marBottom w:val="0"/>
          <w:divBdr>
            <w:top w:val="none" w:sz="0" w:space="0" w:color="auto"/>
            <w:left w:val="none" w:sz="0" w:space="0" w:color="auto"/>
            <w:bottom w:val="none" w:sz="0" w:space="0" w:color="auto"/>
            <w:right w:val="none" w:sz="0" w:space="0" w:color="auto"/>
          </w:divBdr>
        </w:div>
      </w:divsChild>
    </w:div>
    <w:div w:id="1332028040">
      <w:bodyDiv w:val="1"/>
      <w:marLeft w:val="0"/>
      <w:marRight w:val="0"/>
      <w:marTop w:val="0"/>
      <w:marBottom w:val="0"/>
      <w:divBdr>
        <w:top w:val="none" w:sz="0" w:space="0" w:color="auto"/>
        <w:left w:val="none" w:sz="0" w:space="0" w:color="auto"/>
        <w:bottom w:val="none" w:sz="0" w:space="0" w:color="auto"/>
        <w:right w:val="none" w:sz="0" w:space="0" w:color="auto"/>
      </w:divBdr>
      <w:divsChild>
        <w:div w:id="2126998461">
          <w:marLeft w:val="0"/>
          <w:marRight w:val="0"/>
          <w:marTop w:val="0"/>
          <w:marBottom w:val="0"/>
          <w:divBdr>
            <w:top w:val="none" w:sz="0" w:space="0" w:color="auto"/>
            <w:left w:val="none" w:sz="0" w:space="0" w:color="auto"/>
            <w:bottom w:val="none" w:sz="0" w:space="0" w:color="auto"/>
            <w:right w:val="none" w:sz="0" w:space="0" w:color="auto"/>
          </w:divBdr>
        </w:div>
      </w:divsChild>
    </w:div>
    <w:div w:id="1404109059">
      <w:bodyDiv w:val="1"/>
      <w:marLeft w:val="0"/>
      <w:marRight w:val="0"/>
      <w:marTop w:val="0"/>
      <w:marBottom w:val="0"/>
      <w:divBdr>
        <w:top w:val="none" w:sz="0" w:space="0" w:color="auto"/>
        <w:left w:val="none" w:sz="0" w:space="0" w:color="auto"/>
        <w:bottom w:val="none" w:sz="0" w:space="0" w:color="auto"/>
        <w:right w:val="none" w:sz="0" w:space="0" w:color="auto"/>
      </w:divBdr>
      <w:divsChild>
        <w:div w:id="924341743">
          <w:marLeft w:val="0"/>
          <w:marRight w:val="0"/>
          <w:marTop w:val="0"/>
          <w:marBottom w:val="0"/>
          <w:divBdr>
            <w:top w:val="none" w:sz="0" w:space="0" w:color="auto"/>
            <w:left w:val="none" w:sz="0" w:space="0" w:color="auto"/>
            <w:bottom w:val="none" w:sz="0" w:space="0" w:color="auto"/>
            <w:right w:val="none" w:sz="0" w:space="0" w:color="auto"/>
          </w:divBdr>
        </w:div>
      </w:divsChild>
    </w:div>
    <w:div w:id="1429233402">
      <w:bodyDiv w:val="1"/>
      <w:marLeft w:val="0"/>
      <w:marRight w:val="0"/>
      <w:marTop w:val="0"/>
      <w:marBottom w:val="0"/>
      <w:divBdr>
        <w:top w:val="none" w:sz="0" w:space="0" w:color="auto"/>
        <w:left w:val="none" w:sz="0" w:space="0" w:color="auto"/>
        <w:bottom w:val="none" w:sz="0" w:space="0" w:color="auto"/>
        <w:right w:val="none" w:sz="0" w:space="0" w:color="auto"/>
      </w:divBdr>
      <w:divsChild>
        <w:div w:id="643317053">
          <w:marLeft w:val="0"/>
          <w:marRight w:val="0"/>
          <w:marTop w:val="0"/>
          <w:marBottom w:val="0"/>
          <w:divBdr>
            <w:top w:val="none" w:sz="0" w:space="0" w:color="auto"/>
            <w:left w:val="none" w:sz="0" w:space="0" w:color="auto"/>
            <w:bottom w:val="none" w:sz="0" w:space="0" w:color="auto"/>
            <w:right w:val="none" w:sz="0" w:space="0" w:color="auto"/>
          </w:divBdr>
        </w:div>
      </w:divsChild>
    </w:div>
    <w:div w:id="1488788920">
      <w:bodyDiv w:val="1"/>
      <w:marLeft w:val="0"/>
      <w:marRight w:val="0"/>
      <w:marTop w:val="0"/>
      <w:marBottom w:val="0"/>
      <w:divBdr>
        <w:top w:val="none" w:sz="0" w:space="0" w:color="auto"/>
        <w:left w:val="none" w:sz="0" w:space="0" w:color="auto"/>
        <w:bottom w:val="none" w:sz="0" w:space="0" w:color="auto"/>
        <w:right w:val="none" w:sz="0" w:space="0" w:color="auto"/>
      </w:divBdr>
      <w:divsChild>
        <w:div w:id="1306619974">
          <w:marLeft w:val="0"/>
          <w:marRight w:val="0"/>
          <w:marTop w:val="0"/>
          <w:marBottom w:val="0"/>
          <w:divBdr>
            <w:top w:val="none" w:sz="0" w:space="0" w:color="auto"/>
            <w:left w:val="none" w:sz="0" w:space="0" w:color="auto"/>
            <w:bottom w:val="none" w:sz="0" w:space="0" w:color="auto"/>
            <w:right w:val="none" w:sz="0" w:space="0" w:color="auto"/>
          </w:divBdr>
        </w:div>
      </w:divsChild>
    </w:div>
    <w:div w:id="1488866009">
      <w:bodyDiv w:val="1"/>
      <w:marLeft w:val="0"/>
      <w:marRight w:val="0"/>
      <w:marTop w:val="0"/>
      <w:marBottom w:val="0"/>
      <w:divBdr>
        <w:top w:val="none" w:sz="0" w:space="0" w:color="auto"/>
        <w:left w:val="none" w:sz="0" w:space="0" w:color="auto"/>
        <w:bottom w:val="none" w:sz="0" w:space="0" w:color="auto"/>
        <w:right w:val="none" w:sz="0" w:space="0" w:color="auto"/>
      </w:divBdr>
      <w:divsChild>
        <w:div w:id="1037004937">
          <w:marLeft w:val="0"/>
          <w:marRight w:val="0"/>
          <w:marTop w:val="0"/>
          <w:marBottom w:val="0"/>
          <w:divBdr>
            <w:top w:val="none" w:sz="0" w:space="0" w:color="auto"/>
            <w:left w:val="none" w:sz="0" w:space="0" w:color="auto"/>
            <w:bottom w:val="none" w:sz="0" w:space="0" w:color="auto"/>
            <w:right w:val="none" w:sz="0" w:space="0" w:color="auto"/>
          </w:divBdr>
        </w:div>
      </w:divsChild>
    </w:div>
    <w:div w:id="1560822256">
      <w:bodyDiv w:val="1"/>
      <w:marLeft w:val="0"/>
      <w:marRight w:val="0"/>
      <w:marTop w:val="0"/>
      <w:marBottom w:val="0"/>
      <w:divBdr>
        <w:top w:val="none" w:sz="0" w:space="0" w:color="auto"/>
        <w:left w:val="none" w:sz="0" w:space="0" w:color="auto"/>
        <w:bottom w:val="none" w:sz="0" w:space="0" w:color="auto"/>
        <w:right w:val="none" w:sz="0" w:space="0" w:color="auto"/>
      </w:divBdr>
      <w:divsChild>
        <w:div w:id="1634097958">
          <w:marLeft w:val="0"/>
          <w:marRight w:val="0"/>
          <w:marTop w:val="0"/>
          <w:marBottom w:val="0"/>
          <w:divBdr>
            <w:top w:val="none" w:sz="0" w:space="0" w:color="auto"/>
            <w:left w:val="none" w:sz="0" w:space="0" w:color="auto"/>
            <w:bottom w:val="none" w:sz="0" w:space="0" w:color="auto"/>
            <w:right w:val="none" w:sz="0" w:space="0" w:color="auto"/>
          </w:divBdr>
        </w:div>
      </w:divsChild>
    </w:div>
    <w:div w:id="1602177985">
      <w:bodyDiv w:val="1"/>
      <w:marLeft w:val="0"/>
      <w:marRight w:val="0"/>
      <w:marTop w:val="0"/>
      <w:marBottom w:val="0"/>
      <w:divBdr>
        <w:top w:val="none" w:sz="0" w:space="0" w:color="auto"/>
        <w:left w:val="none" w:sz="0" w:space="0" w:color="auto"/>
        <w:bottom w:val="none" w:sz="0" w:space="0" w:color="auto"/>
        <w:right w:val="none" w:sz="0" w:space="0" w:color="auto"/>
      </w:divBdr>
      <w:divsChild>
        <w:div w:id="1632638449">
          <w:marLeft w:val="0"/>
          <w:marRight w:val="0"/>
          <w:marTop w:val="0"/>
          <w:marBottom w:val="0"/>
          <w:divBdr>
            <w:top w:val="none" w:sz="0" w:space="0" w:color="auto"/>
            <w:left w:val="none" w:sz="0" w:space="0" w:color="auto"/>
            <w:bottom w:val="none" w:sz="0" w:space="0" w:color="auto"/>
            <w:right w:val="none" w:sz="0" w:space="0" w:color="auto"/>
          </w:divBdr>
        </w:div>
      </w:divsChild>
    </w:div>
    <w:div w:id="1677229458">
      <w:bodyDiv w:val="1"/>
      <w:marLeft w:val="0"/>
      <w:marRight w:val="0"/>
      <w:marTop w:val="0"/>
      <w:marBottom w:val="0"/>
      <w:divBdr>
        <w:top w:val="none" w:sz="0" w:space="0" w:color="auto"/>
        <w:left w:val="none" w:sz="0" w:space="0" w:color="auto"/>
        <w:bottom w:val="none" w:sz="0" w:space="0" w:color="auto"/>
        <w:right w:val="none" w:sz="0" w:space="0" w:color="auto"/>
      </w:divBdr>
      <w:divsChild>
        <w:div w:id="304891501">
          <w:marLeft w:val="0"/>
          <w:marRight w:val="0"/>
          <w:marTop w:val="0"/>
          <w:marBottom w:val="0"/>
          <w:divBdr>
            <w:top w:val="none" w:sz="0" w:space="0" w:color="auto"/>
            <w:left w:val="none" w:sz="0" w:space="0" w:color="auto"/>
            <w:bottom w:val="none" w:sz="0" w:space="0" w:color="auto"/>
            <w:right w:val="none" w:sz="0" w:space="0" w:color="auto"/>
          </w:divBdr>
        </w:div>
      </w:divsChild>
    </w:div>
    <w:div w:id="1719545248">
      <w:bodyDiv w:val="1"/>
      <w:marLeft w:val="0"/>
      <w:marRight w:val="0"/>
      <w:marTop w:val="0"/>
      <w:marBottom w:val="0"/>
      <w:divBdr>
        <w:top w:val="none" w:sz="0" w:space="0" w:color="auto"/>
        <w:left w:val="none" w:sz="0" w:space="0" w:color="auto"/>
        <w:bottom w:val="none" w:sz="0" w:space="0" w:color="auto"/>
        <w:right w:val="none" w:sz="0" w:space="0" w:color="auto"/>
      </w:divBdr>
      <w:divsChild>
        <w:div w:id="868302685">
          <w:marLeft w:val="0"/>
          <w:marRight w:val="0"/>
          <w:marTop w:val="0"/>
          <w:marBottom w:val="0"/>
          <w:divBdr>
            <w:top w:val="none" w:sz="0" w:space="0" w:color="auto"/>
            <w:left w:val="none" w:sz="0" w:space="0" w:color="auto"/>
            <w:bottom w:val="none" w:sz="0" w:space="0" w:color="auto"/>
            <w:right w:val="none" w:sz="0" w:space="0" w:color="auto"/>
          </w:divBdr>
        </w:div>
      </w:divsChild>
    </w:div>
    <w:div w:id="1729499475">
      <w:bodyDiv w:val="1"/>
      <w:marLeft w:val="0"/>
      <w:marRight w:val="0"/>
      <w:marTop w:val="0"/>
      <w:marBottom w:val="0"/>
      <w:divBdr>
        <w:top w:val="none" w:sz="0" w:space="0" w:color="auto"/>
        <w:left w:val="none" w:sz="0" w:space="0" w:color="auto"/>
        <w:bottom w:val="none" w:sz="0" w:space="0" w:color="auto"/>
        <w:right w:val="none" w:sz="0" w:space="0" w:color="auto"/>
      </w:divBdr>
      <w:divsChild>
        <w:div w:id="1303464971">
          <w:marLeft w:val="0"/>
          <w:marRight w:val="0"/>
          <w:marTop w:val="0"/>
          <w:marBottom w:val="0"/>
          <w:divBdr>
            <w:top w:val="none" w:sz="0" w:space="0" w:color="auto"/>
            <w:left w:val="none" w:sz="0" w:space="0" w:color="auto"/>
            <w:bottom w:val="none" w:sz="0" w:space="0" w:color="auto"/>
            <w:right w:val="none" w:sz="0" w:space="0" w:color="auto"/>
          </w:divBdr>
        </w:div>
      </w:divsChild>
    </w:div>
    <w:div w:id="1749768168">
      <w:bodyDiv w:val="1"/>
      <w:marLeft w:val="0"/>
      <w:marRight w:val="0"/>
      <w:marTop w:val="0"/>
      <w:marBottom w:val="0"/>
      <w:divBdr>
        <w:top w:val="none" w:sz="0" w:space="0" w:color="auto"/>
        <w:left w:val="none" w:sz="0" w:space="0" w:color="auto"/>
        <w:bottom w:val="none" w:sz="0" w:space="0" w:color="auto"/>
        <w:right w:val="none" w:sz="0" w:space="0" w:color="auto"/>
      </w:divBdr>
      <w:divsChild>
        <w:div w:id="1736705013">
          <w:marLeft w:val="0"/>
          <w:marRight w:val="0"/>
          <w:marTop w:val="0"/>
          <w:marBottom w:val="0"/>
          <w:divBdr>
            <w:top w:val="none" w:sz="0" w:space="0" w:color="auto"/>
            <w:left w:val="none" w:sz="0" w:space="0" w:color="auto"/>
            <w:bottom w:val="none" w:sz="0" w:space="0" w:color="auto"/>
            <w:right w:val="none" w:sz="0" w:space="0" w:color="auto"/>
          </w:divBdr>
        </w:div>
      </w:divsChild>
    </w:div>
    <w:div w:id="1786071431">
      <w:bodyDiv w:val="1"/>
      <w:marLeft w:val="0"/>
      <w:marRight w:val="0"/>
      <w:marTop w:val="0"/>
      <w:marBottom w:val="0"/>
      <w:divBdr>
        <w:top w:val="none" w:sz="0" w:space="0" w:color="auto"/>
        <w:left w:val="none" w:sz="0" w:space="0" w:color="auto"/>
        <w:bottom w:val="none" w:sz="0" w:space="0" w:color="auto"/>
        <w:right w:val="none" w:sz="0" w:space="0" w:color="auto"/>
      </w:divBdr>
      <w:divsChild>
        <w:div w:id="526215735">
          <w:marLeft w:val="0"/>
          <w:marRight w:val="0"/>
          <w:marTop w:val="0"/>
          <w:marBottom w:val="0"/>
          <w:divBdr>
            <w:top w:val="none" w:sz="0" w:space="0" w:color="auto"/>
            <w:left w:val="none" w:sz="0" w:space="0" w:color="auto"/>
            <w:bottom w:val="none" w:sz="0" w:space="0" w:color="auto"/>
            <w:right w:val="none" w:sz="0" w:space="0" w:color="auto"/>
          </w:divBdr>
        </w:div>
      </w:divsChild>
    </w:div>
    <w:div w:id="1835417316">
      <w:bodyDiv w:val="1"/>
      <w:marLeft w:val="0"/>
      <w:marRight w:val="0"/>
      <w:marTop w:val="0"/>
      <w:marBottom w:val="0"/>
      <w:divBdr>
        <w:top w:val="none" w:sz="0" w:space="0" w:color="auto"/>
        <w:left w:val="none" w:sz="0" w:space="0" w:color="auto"/>
        <w:bottom w:val="none" w:sz="0" w:space="0" w:color="auto"/>
        <w:right w:val="none" w:sz="0" w:space="0" w:color="auto"/>
      </w:divBdr>
      <w:divsChild>
        <w:div w:id="752168873">
          <w:marLeft w:val="0"/>
          <w:marRight w:val="0"/>
          <w:marTop w:val="0"/>
          <w:marBottom w:val="0"/>
          <w:divBdr>
            <w:top w:val="none" w:sz="0" w:space="0" w:color="auto"/>
            <w:left w:val="none" w:sz="0" w:space="0" w:color="auto"/>
            <w:bottom w:val="none" w:sz="0" w:space="0" w:color="auto"/>
            <w:right w:val="none" w:sz="0" w:space="0" w:color="auto"/>
          </w:divBdr>
        </w:div>
      </w:divsChild>
    </w:div>
    <w:div w:id="1911767658">
      <w:bodyDiv w:val="1"/>
      <w:marLeft w:val="0"/>
      <w:marRight w:val="0"/>
      <w:marTop w:val="0"/>
      <w:marBottom w:val="0"/>
      <w:divBdr>
        <w:top w:val="none" w:sz="0" w:space="0" w:color="auto"/>
        <w:left w:val="none" w:sz="0" w:space="0" w:color="auto"/>
        <w:bottom w:val="none" w:sz="0" w:space="0" w:color="auto"/>
        <w:right w:val="none" w:sz="0" w:space="0" w:color="auto"/>
      </w:divBdr>
      <w:divsChild>
        <w:div w:id="2003460906">
          <w:marLeft w:val="0"/>
          <w:marRight w:val="0"/>
          <w:marTop w:val="0"/>
          <w:marBottom w:val="0"/>
          <w:divBdr>
            <w:top w:val="none" w:sz="0" w:space="0" w:color="auto"/>
            <w:left w:val="none" w:sz="0" w:space="0" w:color="auto"/>
            <w:bottom w:val="none" w:sz="0" w:space="0" w:color="auto"/>
            <w:right w:val="none" w:sz="0" w:space="0" w:color="auto"/>
          </w:divBdr>
        </w:div>
      </w:divsChild>
    </w:div>
    <w:div w:id="1931884907">
      <w:bodyDiv w:val="1"/>
      <w:marLeft w:val="0"/>
      <w:marRight w:val="0"/>
      <w:marTop w:val="0"/>
      <w:marBottom w:val="0"/>
      <w:divBdr>
        <w:top w:val="none" w:sz="0" w:space="0" w:color="auto"/>
        <w:left w:val="none" w:sz="0" w:space="0" w:color="auto"/>
        <w:bottom w:val="none" w:sz="0" w:space="0" w:color="auto"/>
        <w:right w:val="none" w:sz="0" w:space="0" w:color="auto"/>
      </w:divBdr>
      <w:divsChild>
        <w:div w:id="407926355">
          <w:marLeft w:val="0"/>
          <w:marRight w:val="0"/>
          <w:marTop w:val="0"/>
          <w:marBottom w:val="0"/>
          <w:divBdr>
            <w:top w:val="none" w:sz="0" w:space="0" w:color="auto"/>
            <w:left w:val="none" w:sz="0" w:space="0" w:color="auto"/>
            <w:bottom w:val="none" w:sz="0" w:space="0" w:color="auto"/>
            <w:right w:val="none" w:sz="0" w:space="0" w:color="auto"/>
          </w:divBdr>
        </w:div>
      </w:divsChild>
    </w:div>
    <w:div w:id="2090956947">
      <w:bodyDiv w:val="1"/>
      <w:marLeft w:val="0"/>
      <w:marRight w:val="0"/>
      <w:marTop w:val="0"/>
      <w:marBottom w:val="0"/>
      <w:divBdr>
        <w:top w:val="none" w:sz="0" w:space="0" w:color="auto"/>
        <w:left w:val="none" w:sz="0" w:space="0" w:color="auto"/>
        <w:bottom w:val="none" w:sz="0" w:space="0" w:color="auto"/>
        <w:right w:val="none" w:sz="0" w:space="0" w:color="auto"/>
      </w:divBdr>
      <w:divsChild>
        <w:div w:id="234782162">
          <w:marLeft w:val="0"/>
          <w:marRight w:val="0"/>
          <w:marTop w:val="0"/>
          <w:marBottom w:val="0"/>
          <w:divBdr>
            <w:top w:val="none" w:sz="0" w:space="0" w:color="auto"/>
            <w:left w:val="none" w:sz="0" w:space="0" w:color="auto"/>
            <w:bottom w:val="none" w:sz="0" w:space="0" w:color="auto"/>
            <w:right w:val="none" w:sz="0" w:space="0" w:color="auto"/>
          </w:divBdr>
        </w:div>
      </w:divsChild>
    </w:div>
    <w:div w:id="2098399085">
      <w:bodyDiv w:val="1"/>
      <w:marLeft w:val="0"/>
      <w:marRight w:val="0"/>
      <w:marTop w:val="0"/>
      <w:marBottom w:val="0"/>
      <w:divBdr>
        <w:top w:val="none" w:sz="0" w:space="0" w:color="auto"/>
        <w:left w:val="none" w:sz="0" w:space="0" w:color="auto"/>
        <w:bottom w:val="none" w:sz="0" w:space="0" w:color="auto"/>
        <w:right w:val="none" w:sz="0" w:space="0" w:color="auto"/>
      </w:divBdr>
      <w:divsChild>
        <w:div w:id="16630074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3669</TotalTime>
  <Pages>13</Pages>
  <Words>1943</Words>
  <Characters>11077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Ashrafi (1916230)</dc:creator>
  <cp:keywords/>
  <dc:description/>
  <cp:lastModifiedBy>Dewan Ashrafi (1916230)</cp:lastModifiedBy>
  <cp:revision>65</cp:revision>
  <dcterms:created xsi:type="dcterms:W3CDTF">2023-04-18T21:25:00Z</dcterms:created>
  <dcterms:modified xsi:type="dcterms:W3CDTF">2023-04-22T11:02:00Z</dcterms:modified>
</cp:coreProperties>
</file>