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E74AA" w14:textId="60CA25AA" w:rsidR="00451AEE" w:rsidRDefault="006166CF" w:rsidP="006166CF">
      <w:pPr>
        <w:jc w:val="center"/>
        <w:rPr>
          <w:rFonts w:ascii="Times New Roman" w:hAnsi="Times New Roman" w:cs="Times New Roman"/>
          <w:u w:val="single"/>
        </w:rPr>
      </w:pPr>
      <w:r w:rsidRPr="006166CF">
        <w:rPr>
          <w:rFonts w:ascii="Times New Roman" w:hAnsi="Times New Roman" w:cs="Times New Roman"/>
          <w:u w:val="single"/>
        </w:rPr>
        <w:t xml:space="preserve">The topic </w:t>
      </w:r>
      <w:proofErr w:type="gramStart"/>
      <w:r w:rsidRPr="006166CF">
        <w:rPr>
          <w:rFonts w:ascii="Times New Roman" w:hAnsi="Times New Roman" w:cs="Times New Roman"/>
          <w:u w:val="single"/>
        </w:rPr>
        <w:t>of:</w:t>
      </w:r>
      <w:proofErr w:type="gramEnd"/>
      <w:r w:rsidRPr="006166CF">
        <w:rPr>
          <w:rFonts w:ascii="Times New Roman" w:hAnsi="Times New Roman" w:cs="Times New Roman"/>
          <w:u w:val="single"/>
        </w:rPr>
        <w:t xml:space="preserve"> preparing for higher education</w:t>
      </w:r>
    </w:p>
    <w:p w14:paraId="718D0EC4" w14:textId="4B7C5B7B" w:rsidR="006166CF" w:rsidRDefault="006166CF" w:rsidP="006166CF">
      <w:pPr>
        <w:jc w:val="center"/>
        <w:rPr>
          <w:rFonts w:ascii="Times New Roman" w:hAnsi="Times New Roman" w:cs="Times New Roman"/>
          <w:u w:val="single"/>
        </w:rPr>
      </w:pPr>
    </w:p>
    <w:p w14:paraId="7CCE5545" w14:textId="7A966BC5" w:rsidR="006166CF" w:rsidRDefault="006166CF" w:rsidP="006166CF">
      <w:pPr>
        <w:rPr>
          <w:rFonts w:ascii="Times New Roman" w:hAnsi="Times New Roman" w:cs="Times New Roman"/>
        </w:rPr>
      </w:pPr>
      <w:r>
        <w:rPr>
          <w:rFonts w:ascii="Times New Roman" w:hAnsi="Times New Roman" w:cs="Times New Roman"/>
        </w:rPr>
        <w:t>Summary of 300 words with one supporting image on the topic of preparing for higher education.</w:t>
      </w:r>
    </w:p>
    <w:p w14:paraId="3A893841" w14:textId="4C7AEFDF" w:rsidR="006166CF" w:rsidRDefault="006166CF" w:rsidP="006166CF">
      <w:pPr>
        <w:rPr>
          <w:rFonts w:ascii="Times New Roman" w:hAnsi="Times New Roman" w:cs="Times New Roman"/>
        </w:rPr>
      </w:pPr>
    </w:p>
    <w:p w14:paraId="582B4E50" w14:textId="5A71CEBF" w:rsidR="006166CF" w:rsidRDefault="006166CF" w:rsidP="006166CF">
      <w:pPr>
        <w:rPr>
          <w:rFonts w:ascii="Times New Roman" w:hAnsi="Times New Roman" w:cs="Times New Roman"/>
        </w:rPr>
      </w:pPr>
      <w:r>
        <w:rPr>
          <w:rFonts w:ascii="Times New Roman" w:hAnsi="Times New Roman" w:cs="Times New Roman"/>
        </w:rPr>
        <w:t>Preparing for higher education for many is an exciting time, learning in an environment that promotes</w:t>
      </w:r>
      <w:r w:rsidR="003A4EAF">
        <w:rPr>
          <w:rFonts w:ascii="Times New Roman" w:hAnsi="Times New Roman" w:cs="Times New Roman"/>
        </w:rPr>
        <w:t>;</w:t>
      </w:r>
      <w:r>
        <w:rPr>
          <w:rFonts w:ascii="Times New Roman" w:hAnsi="Times New Roman" w:cs="Times New Roman"/>
        </w:rPr>
        <w:t xml:space="preserve"> high independence of learning, introducing key life skills such as time management, development of study skills</w:t>
      </w:r>
      <w:r w:rsidR="003A4EAF">
        <w:rPr>
          <w:rFonts w:ascii="Times New Roman" w:hAnsi="Times New Roman" w:cs="Times New Roman"/>
        </w:rPr>
        <w:t>,</w:t>
      </w:r>
      <w:r>
        <w:rPr>
          <w:rFonts w:ascii="Times New Roman" w:hAnsi="Times New Roman" w:cs="Times New Roman"/>
        </w:rPr>
        <w:t xml:space="preserve"> organisation </w:t>
      </w:r>
      <w:r w:rsidR="003A4EAF">
        <w:rPr>
          <w:rFonts w:ascii="Times New Roman" w:hAnsi="Times New Roman" w:cs="Times New Roman"/>
        </w:rPr>
        <w:t xml:space="preserve">in addition to resilience. </w:t>
      </w:r>
      <w:r w:rsidR="000C0CC8" w:rsidRPr="000C0CC8">
        <w:rPr>
          <w:rFonts w:ascii="Times New Roman" w:hAnsi="Times New Roman" w:cs="Times New Roman"/>
        </w:rPr>
        <w:t xml:space="preserve">Resilience is </w:t>
      </w:r>
      <w:proofErr w:type="gramStart"/>
      <w:r w:rsidR="000C0CC8" w:rsidRPr="000C0CC8">
        <w:rPr>
          <w:rFonts w:ascii="Times New Roman" w:hAnsi="Times New Roman" w:cs="Times New Roman"/>
        </w:rPr>
        <w:t>a  concept</w:t>
      </w:r>
      <w:proofErr w:type="gramEnd"/>
      <w:r w:rsidR="000C0CC8" w:rsidRPr="000C0CC8">
        <w:rPr>
          <w:rFonts w:ascii="Times New Roman" w:hAnsi="Times New Roman" w:cs="Times New Roman"/>
        </w:rPr>
        <w:t xml:space="preserve"> that encompasses a variety of skills, qualities, and attitudes</w:t>
      </w:r>
      <w:r w:rsidR="000C0CC8">
        <w:rPr>
          <w:rFonts w:ascii="Times New Roman" w:hAnsi="Times New Roman" w:cs="Times New Roman"/>
        </w:rPr>
        <w:t xml:space="preserve"> Cottrell, s, (2019), P.21. </w:t>
      </w:r>
      <w:proofErr w:type="gramStart"/>
      <w:r w:rsidR="00131479">
        <w:rPr>
          <w:rFonts w:ascii="Times New Roman" w:hAnsi="Times New Roman" w:cs="Times New Roman"/>
        </w:rPr>
        <w:t>M</w:t>
      </w:r>
      <w:r w:rsidR="000C0CC8">
        <w:rPr>
          <w:rFonts w:ascii="Times New Roman" w:hAnsi="Times New Roman" w:cs="Times New Roman"/>
        </w:rPr>
        <w:t>oreover</w:t>
      </w:r>
      <w:proofErr w:type="gramEnd"/>
      <w:r w:rsidR="000C0CC8">
        <w:rPr>
          <w:rFonts w:ascii="Times New Roman" w:hAnsi="Times New Roman" w:cs="Times New Roman"/>
        </w:rPr>
        <w:t xml:space="preserve"> the fundamental understandings of skills allow a student to focus on the important rather than the unimportant such as </w:t>
      </w:r>
      <w:r w:rsidR="00EC0D02">
        <w:rPr>
          <w:rFonts w:ascii="Times New Roman" w:hAnsi="Times New Roman" w:cs="Times New Roman"/>
        </w:rPr>
        <w:t xml:space="preserve">managing your learning environment by minimizing distractions such as turning your mobile phone on do not disturb, keeping your study space neat and suitable for keeping focus as well as choosing an area suitable to avoid distractions from studying. These areas may include a library or a private living space area that minimises distractions. </w:t>
      </w:r>
    </w:p>
    <w:p w14:paraId="188EA558" w14:textId="76D8A0E8" w:rsidR="00076627" w:rsidRDefault="00EC0D02" w:rsidP="006166CF">
      <w:pPr>
        <w:rPr>
          <w:rFonts w:ascii="Times New Roman" w:hAnsi="Times New Roman" w:cs="Times New Roman"/>
        </w:rPr>
      </w:pPr>
      <w:r>
        <w:rPr>
          <w:rFonts w:ascii="Times New Roman" w:hAnsi="Times New Roman" w:cs="Times New Roman"/>
        </w:rPr>
        <w:t>Time management is a significant aspect of preparation for higher studies</w:t>
      </w:r>
      <w:r w:rsidR="00335336">
        <w:rPr>
          <w:rFonts w:ascii="Times New Roman" w:hAnsi="Times New Roman" w:cs="Times New Roman"/>
        </w:rPr>
        <w:t xml:space="preserve">. As shown in the journal </w:t>
      </w:r>
      <w:r w:rsidR="00131479">
        <w:rPr>
          <w:rFonts w:ascii="Open Sans" w:hAnsi="Open Sans" w:cs="Open Sans"/>
          <w:color w:val="333333"/>
          <w:shd w:val="clear" w:color="auto" w:fill="FFFFFF"/>
        </w:rPr>
        <w:t xml:space="preserve">Adams, R. V., &amp; Blair, E. (2019) </w:t>
      </w:r>
      <w:r w:rsidR="00C72653">
        <w:rPr>
          <w:rFonts w:ascii="Times New Roman" w:hAnsi="Times New Roman" w:cs="Times New Roman"/>
        </w:rPr>
        <w:t xml:space="preserve">studies suggest that </w:t>
      </w:r>
      <w:r w:rsidR="00C72653" w:rsidRPr="00C72653">
        <w:rPr>
          <w:rFonts w:ascii="Times New Roman" w:hAnsi="Times New Roman" w:cs="Times New Roman"/>
        </w:rPr>
        <w:t xml:space="preserve">effective time management is associated with higher academic achievement (McKenzie &amp; </w:t>
      </w:r>
      <w:proofErr w:type="spellStart"/>
      <w:r w:rsidR="00C72653" w:rsidRPr="00C72653">
        <w:rPr>
          <w:rFonts w:ascii="Times New Roman" w:hAnsi="Times New Roman" w:cs="Times New Roman"/>
        </w:rPr>
        <w:t>Gow</w:t>
      </w:r>
      <w:proofErr w:type="spellEnd"/>
      <w:r w:rsidR="00C72653" w:rsidRPr="00C72653">
        <w:rPr>
          <w:rFonts w:ascii="Times New Roman" w:hAnsi="Times New Roman" w:cs="Times New Roman"/>
        </w:rPr>
        <w:t xml:space="preserve">, 2004; </w:t>
      </w:r>
      <w:proofErr w:type="spellStart"/>
      <w:r w:rsidR="00C72653" w:rsidRPr="00C72653">
        <w:rPr>
          <w:rFonts w:ascii="Times New Roman" w:hAnsi="Times New Roman" w:cs="Times New Roman"/>
        </w:rPr>
        <w:t>Trueman</w:t>
      </w:r>
      <w:proofErr w:type="spellEnd"/>
      <w:r w:rsidR="00C72653" w:rsidRPr="00C72653">
        <w:rPr>
          <w:rFonts w:ascii="Times New Roman" w:hAnsi="Times New Roman" w:cs="Times New Roman"/>
        </w:rPr>
        <w:t xml:space="preserve"> &amp; Hartley, 1996).</w:t>
      </w:r>
      <w:r w:rsidR="00131479">
        <w:rPr>
          <w:rFonts w:ascii="Times New Roman" w:hAnsi="Times New Roman" w:cs="Times New Roman"/>
        </w:rPr>
        <w:t xml:space="preserve"> In preparation for higher studies, implementing resources to achieve effective time management could </w:t>
      </w:r>
      <w:proofErr w:type="gramStart"/>
      <w:r w:rsidR="00131479">
        <w:rPr>
          <w:rFonts w:ascii="Times New Roman" w:hAnsi="Times New Roman" w:cs="Times New Roman"/>
        </w:rPr>
        <w:t>be:</w:t>
      </w:r>
      <w:proofErr w:type="gramEnd"/>
      <w:r w:rsidR="00131479">
        <w:rPr>
          <w:rFonts w:ascii="Times New Roman" w:hAnsi="Times New Roman" w:cs="Times New Roman"/>
        </w:rPr>
        <w:t xml:space="preserve"> creating a timetable to organise studying, assignments and breaks.</w:t>
      </w:r>
      <w:r w:rsidR="005B381D">
        <w:rPr>
          <w:rFonts w:ascii="Times New Roman" w:hAnsi="Times New Roman" w:cs="Times New Roman"/>
        </w:rPr>
        <w:t xml:space="preserve"> Utilising your time effectively will improve your work, mental well being and produce successful work.</w:t>
      </w:r>
    </w:p>
    <w:p w14:paraId="10836BC5" w14:textId="187D4E7E" w:rsidR="00DF19D9" w:rsidRDefault="00131479" w:rsidP="006166CF">
      <w:pPr>
        <w:rPr>
          <w:rFonts w:ascii="Times New Roman" w:hAnsi="Times New Roman" w:cs="Times New Roman"/>
        </w:rPr>
      </w:pPr>
      <w:r>
        <w:rPr>
          <w:rFonts w:ascii="Times New Roman" w:hAnsi="Times New Roman" w:cs="Times New Roman"/>
        </w:rPr>
        <w:t xml:space="preserve"> Implementing the use of digital skills</w:t>
      </w:r>
      <w:r w:rsidR="002F05FD">
        <w:rPr>
          <w:rFonts w:ascii="Times New Roman" w:hAnsi="Times New Roman" w:cs="Times New Roman"/>
        </w:rPr>
        <w:t xml:space="preserve"> in the evolving modern world of social media</w:t>
      </w:r>
      <w:r w:rsidR="00076627">
        <w:rPr>
          <w:rFonts w:ascii="Times New Roman" w:hAnsi="Times New Roman" w:cs="Times New Roman"/>
        </w:rPr>
        <w:t xml:space="preserve"> is vital as established in the digital competence theory, </w:t>
      </w:r>
      <w:r>
        <w:rPr>
          <w:rFonts w:ascii="Times New Roman" w:hAnsi="Times New Roman" w:cs="Times New Roman"/>
        </w:rPr>
        <w:t>and exploring the various ways of studying is another essential part of preparing for higher education</w:t>
      </w:r>
      <w:r w:rsidR="005B381D">
        <w:rPr>
          <w:rFonts w:ascii="Times New Roman" w:hAnsi="Times New Roman" w:cs="Times New Roman"/>
        </w:rPr>
        <w:t xml:space="preserve">, </w:t>
      </w:r>
      <w:r w:rsidR="005B381D" w:rsidRPr="005B381D">
        <w:t>Ala-</w:t>
      </w:r>
      <w:proofErr w:type="spellStart"/>
      <w:r w:rsidR="005B381D" w:rsidRPr="005B381D">
        <w:t>Mutka</w:t>
      </w:r>
      <w:proofErr w:type="spellEnd"/>
      <w:r w:rsidR="005B381D" w:rsidRPr="005B381D">
        <w:t xml:space="preserve">, K., Punie, Y., &amp; </w:t>
      </w:r>
      <w:proofErr w:type="spellStart"/>
      <w:r w:rsidR="005B381D" w:rsidRPr="005B381D">
        <w:t>Redecker</w:t>
      </w:r>
      <w:proofErr w:type="spellEnd"/>
      <w:r w:rsidR="005B381D" w:rsidRPr="005B381D">
        <w:t>, C. (2008</w:t>
      </w:r>
      <w:proofErr w:type="gramStart"/>
      <w:r w:rsidR="005B381D" w:rsidRPr="005B381D">
        <w:t>)</w:t>
      </w:r>
      <w:r w:rsidR="00DF19D9">
        <w:rPr>
          <w:rFonts w:ascii="Times New Roman" w:hAnsi="Times New Roman" w:cs="Times New Roman"/>
        </w:rPr>
        <w:t xml:space="preserve"> :</w:t>
      </w:r>
      <w:proofErr w:type="gramEnd"/>
      <w:r>
        <w:rPr>
          <w:rFonts w:ascii="Times New Roman" w:hAnsi="Times New Roman" w:cs="Times New Roman"/>
        </w:rPr>
        <w:t xml:space="preserve"> </w:t>
      </w:r>
    </w:p>
    <w:p w14:paraId="127333DE" w14:textId="5C575815" w:rsidR="00DF19D9" w:rsidRDefault="005B381D" w:rsidP="006166CF">
      <w:pPr>
        <w:rPr>
          <w:rFonts w:ascii="Times New Roman" w:hAnsi="Times New Roman" w:cs="Times New Roman"/>
        </w:rPr>
      </w:pPr>
      <w:r>
        <w:rPr>
          <w:noProof/>
        </w:rPr>
        <w:drawing>
          <wp:anchor distT="0" distB="0" distL="114300" distR="114300" simplePos="0" relativeHeight="251658240" behindDoc="1" locked="0" layoutInCell="1" allowOverlap="1" wp14:anchorId="00BAEB54" wp14:editId="207C3D5E">
            <wp:simplePos x="0" y="0"/>
            <wp:positionH relativeFrom="column">
              <wp:posOffset>716280</wp:posOffset>
            </wp:positionH>
            <wp:positionV relativeFrom="paragraph">
              <wp:posOffset>10795</wp:posOffset>
            </wp:positionV>
            <wp:extent cx="3802380" cy="3144520"/>
            <wp:effectExtent l="0" t="0" r="7620" b="0"/>
            <wp:wrapTight wrapText="bothSides">
              <wp:wrapPolygon edited="0">
                <wp:start x="0" y="0"/>
                <wp:lineTo x="0" y="21460"/>
                <wp:lineTo x="21535" y="21460"/>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2145" t="30018" r="22490" b="17983"/>
                    <a:stretch/>
                  </pic:blipFill>
                  <pic:spPr bwMode="auto">
                    <a:xfrm>
                      <a:off x="0" y="0"/>
                      <a:ext cx="3802380" cy="3144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10A768" w14:textId="36259F26" w:rsidR="00DF19D9" w:rsidRDefault="00DF19D9" w:rsidP="006166CF">
      <w:pPr>
        <w:rPr>
          <w:rFonts w:ascii="Times New Roman" w:hAnsi="Times New Roman" w:cs="Times New Roman"/>
        </w:rPr>
      </w:pPr>
    </w:p>
    <w:p w14:paraId="5E787C12" w14:textId="59359CFB" w:rsidR="00DF19D9" w:rsidRDefault="00DF19D9" w:rsidP="006166CF">
      <w:pPr>
        <w:rPr>
          <w:rFonts w:ascii="Times New Roman" w:hAnsi="Times New Roman" w:cs="Times New Roman"/>
        </w:rPr>
      </w:pPr>
    </w:p>
    <w:p w14:paraId="6699C5C6" w14:textId="77777777" w:rsidR="00DF19D9" w:rsidRDefault="00DF19D9" w:rsidP="006166CF">
      <w:pPr>
        <w:rPr>
          <w:rFonts w:ascii="Times New Roman" w:hAnsi="Times New Roman" w:cs="Times New Roman"/>
        </w:rPr>
      </w:pPr>
    </w:p>
    <w:p w14:paraId="5C645442" w14:textId="77777777" w:rsidR="00DF19D9" w:rsidRDefault="00DF19D9" w:rsidP="006166CF">
      <w:pPr>
        <w:rPr>
          <w:rFonts w:ascii="Times New Roman" w:hAnsi="Times New Roman" w:cs="Times New Roman"/>
        </w:rPr>
      </w:pPr>
    </w:p>
    <w:p w14:paraId="1EB37928" w14:textId="77777777" w:rsidR="00DF19D9" w:rsidRDefault="00DF19D9" w:rsidP="006166CF">
      <w:pPr>
        <w:rPr>
          <w:rFonts w:ascii="Times New Roman" w:hAnsi="Times New Roman" w:cs="Times New Roman"/>
        </w:rPr>
      </w:pPr>
    </w:p>
    <w:p w14:paraId="7644868E" w14:textId="3DEADFAF" w:rsidR="002F05FD" w:rsidRDefault="002F05FD" w:rsidP="006166CF">
      <w:pPr>
        <w:rPr>
          <w:rFonts w:ascii="Times New Roman" w:hAnsi="Times New Roman" w:cs="Times New Roman"/>
        </w:rPr>
      </w:pPr>
    </w:p>
    <w:p w14:paraId="76941E34" w14:textId="77777777" w:rsidR="002F05FD" w:rsidRDefault="002F05FD" w:rsidP="006166CF">
      <w:pPr>
        <w:rPr>
          <w:rFonts w:ascii="Times New Roman" w:hAnsi="Times New Roman" w:cs="Times New Roman"/>
        </w:rPr>
      </w:pPr>
    </w:p>
    <w:p w14:paraId="0DDB6DB7" w14:textId="360CAB18" w:rsidR="00C12696" w:rsidRDefault="00C12696" w:rsidP="006166CF">
      <w:pPr>
        <w:rPr>
          <w:rFonts w:ascii="Times New Roman" w:hAnsi="Times New Roman" w:cs="Times New Roman"/>
        </w:rPr>
      </w:pPr>
    </w:p>
    <w:p w14:paraId="1F0C989A" w14:textId="41472077" w:rsidR="00C12696" w:rsidRDefault="00C12696" w:rsidP="006166CF">
      <w:pPr>
        <w:rPr>
          <w:rFonts w:ascii="Times New Roman" w:hAnsi="Times New Roman" w:cs="Times New Roman"/>
        </w:rPr>
      </w:pPr>
    </w:p>
    <w:p w14:paraId="60B54ADF" w14:textId="26063E74" w:rsidR="00C12696" w:rsidRDefault="00C12696" w:rsidP="006166CF">
      <w:pPr>
        <w:rPr>
          <w:rFonts w:ascii="Times New Roman" w:hAnsi="Times New Roman" w:cs="Times New Roman"/>
        </w:rPr>
      </w:pPr>
    </w:p>
    <w:p w14:paraId="5896C221" w14:textId="2AA24B99" w:rsidR="00C12696" w:rsidRDefault="00C12696" w:rsidP="006166CF">
      <w:pPr>
        <w:rPr>
          <w:rFonts w:ascii="Times New Roman" w:hAnsi="Times New Roman" w:cs="Times New Roman"/>
        </w:rPr>
      </w:pPr>
    </w:p>
    <w:p w14:paraId="2F3AFDBB" w14:textId="0524BDE9" w:rsidR="00C12696" w:rsidRDefault="00C12696" w:rsidP="006166CF">
      <w:pPr>
        <w:rPr>
          <w:rFonts w:ascii="Times New Roman" w:hAnsi="Times New Roman" w:cs="Times New Roman"/>
        </w:rPr>
      </w:pPr>
    </w:p>
    <w:p w14:paraId="6D96585A" w14:textId="3BC86430" w:rsidR="00C12696" w:rsidRDefault="00C12696" w:rsidP="006166CF">
      <w:pPr>
        <w:rPr>
          <w:rFonts w:ascii="Times New Roman" w:hAnsi="Times New Roman" w:cs="Times New Roman"/>
        </w:rPr>
      </w:pPr>
    </w:p>
    <w:p w14:paraId="11B86A12" w14:textId="36195B57" w:rsidR="00C12696" w:rsidRDefault="00BB162E" w:rsidP="006166CF">
      <w:pPr>
        <w:rPr>
          <w:rFonts w:ascii="Times New Roman" w:hAnsi="Times New Roman" w:cs="Times New Roman"/>
        </w:rPr>
      </w:pPr>
      <w:r>
        <w:rPr>
          <w:rFonts w:ascii="Times New Roman" w:hAnsi="Times New Roman" w:cs="Times New Roman"/>
        </w:rPr>
        <w:t xml:space="preserve">The above figure </w:t>
      </w:r>
      <w:r w:rsidR="00405A5B">
        <w:rPr>
          <w:rFonts w:ascii="Times New Roman" w:hAnsi="Times New Roman" w:cs="Times New Roman"/>
        </w:rPr>
        <w:t>encompasses</w:t>
      </w:r>
      <w:r>
        <w:rPr>
          <w:rFonts w:ascii="Times New Roman" w:hAnsi="Times New Roman" w:cs="Times New Roman"/>
        </w:rPr>
        <w:t xml:space="preserve"> </w:t>
      </w:r>
      <w:proofErr w:type="gramStart"/>
      <w:r>
        <w:rPr>
          <w:rFonts w:ascii="Times New Roman" w:hAnsi="Times New Roman" w:cs="Times New Roman"/>
        </w:rPr>
        <w:t>all of</w:t>
      </w:r>
      <w:proofErr w:type="gramEnd"/>
      <w:r>
        <w:rPr>
          <w:rFonts w:ascii="Times New Roman" w:hAnsi="Times New Roman" w:cs="Times New Roman"/>
        </w:rPr>
        <w:t xml:space="preserve"> the essential skills that help certain courses. The concepts connect how places of study such as libraries can develop digital skills for instance using computers </w:t>
      </w:r>
      <w:r>
        <w:rPr>
          <w:rFonts w:ascii="Times New Roman" w:hAnsi="Times New Roman" w:cs="Times New Roman"/>
        </w:rPr>
        <w:lastRenderedPageBreak/>
        <w:t xml:space="preserve">to facilitate learning, internet skills as basic digital skills involving literacy. For </w:t>
      </w:r>
      <w:proofErr w:type="gramStart"/>
      <w:r>
        <w:rPr>
          <w:rFonts w:ascii="Times New Roman" w:hAnsi="Times New Roman" w:cs="Times New Roman"/>
        </w:rPr>
        <w:t>instance</w:t>
      </w:r>
      <w:proofErr w:type="gramEnd"/>
      <w:r>
        <w:rPr>
          <w:rFonts w:ascii="Times New Roman" w:hAnsi="Times New Roman" w:cs="Times New Roman"/>
        </w:rPr>
        <w:t xml:space="preserve"> adapting to </w:t>
      </w:r>
      <w:r w:rsidR="00405A5B">
        <w:rPr>
          <w:rFonts w:ascii="Times New Roman" w:hAnsi="Times New Roman" w:cs="Times New Roman"/>
        </w:rPr>
        <w:t>online sites that help with grammar punctuation and wording of essay writing; Grammarly and khan academy. In addition to this, learning to reference in all aspects of work is significant as is avoids plagiarism, add</w:t>
      </w:r>
      <w:r w:rsidR="00065968">
        <w:rPr>
          <w:rFonts w:ascii="Times New Roman" w:hAnsi="Times New Roman" w:cs="Times New Roman"/>
        </w:rPr>
        <w:t>s</w:t>
      </w:r>
      <w:r w:rsidR="00405A5B">
        <w:rPr>
          <w:rFonts w:ascii="Times New Roman" w:hAnsi="Times New Roman" w:cs="Times New Roman"/>
        </w:rPr>
        <w:t xml:space="preserve"> academic credibility to your arguments, acknowledges authors work as well as </w:t>
      </w:r>
      <w:r w:rsidR="00065968">
        <w:rPr>
          <w:rFonts w:ascii="Times New Roman" w:hAnsi="Times New Roman" w:cs="Times New Roman"/>
        </w:rPr>
        <w:t>proving your work as credible such as Harvard or APA referencing</w:t>
      </w:r>
      <w:r w:rsidR="00B95F9E">
        <w:rPr>
          <w:rFonts w:ascii="Times New Roman" w:hAnsi="Times New Roman" w:cs="Times New Roman"/>
        </w:rPr>
        <w:t>, referencing using technology develops students ability to create credible work, develop knowledge, as well as avoid plagiarism particularly by using the library as a main source as librarians can help student learn more about referencing work,</w:t>
      </w:r>
      <w:r w:rsidR="00B95F9E">
        <w:t xml:space="preserve"> </w:t>
      </w:r>
      <w:r w:rsidR="00B95F9E">
        <w:rPr>
          <w:rFonts w:ascii="Arial" w:hAnsi="Arial" w:cs="Arial"/>
          <w:color w:val="222222"/>
          <w:sz w:val="20"/>
          <w:szCs w:val="20"/>
          <w:shd w:val="clear" w:color="auto" w:fill="FFFFFF"/>
        </w:rPr>
        <w:t>O’Donnell, R.O, et al. (2006).</w:t>
      </w:r>
    </w:p>
    <w:p w14:paraId="5E8356E0" w14:textId="6FA8AD42" w:rsidR="00C12696" w:rsidRDefault="00C12696" w:rsidP="006166CF">
      <w:pPr>
        <w:rPr>
          <w:rFonts w:ascii="Times New Roman" w:hAnsi="Times New Roman" w:cs="Times New Roman"/>
        </w:rPr>
      </w:pPr>
    </w:p>
    <w:p w14:paraId="350BADAB" w14:textId="1C125A28" w:rsidR="00C12696" w:rsidRDefault="00C12696" w:rsidP="006166CF">
      <w:pPr>
        <w:rPr>
          <w:rFonts w:ascii="Times New Roman" w:hAnsi="Times New Roman" w:cs="Times New Roman"/>
        </w:rPr>
      </w:pPr>
    </w:p>
    <w:p w14:paraId="07196CA1" w14:textId="75690386" w:rsidR="00C12696" w:rsidRDefault="00C12696" w:rsidP="006166CF">
      <w:pPr>
        <w:rPr>
          <w:rFonts w:ascii="Times New Roman" w:hAnsi="Times New Roman" w:cs="Times New Roman"/>
        </w:rPr>
      </w:pPr>
    </w:p>
    <w:p w14:paraId="58B91DDF" w14:textId="50BBC6F5" w:rsidR="00C12696" w:rsidRDefault="00C12696" w:rsidP="006166CF">
      <w:pPr>
        <w:rPr>
          <w:rFonts w:ascii="Times New Roman" w:hAnsi="Times New Roman" w:cs="Times New Roman"/>
        </w:rPr>
      </w:pPr>
    </w:p>
    <w:p w14:paraId="4ECC81C4" w14:textId="169B111A" w:rsidR="00C12696" w:rsidRDefault="00C12696" w:rsidP="006166CF">
      <w:pPr>
        <w:rPr>
          <w:rFonts w:ascii="Times New Roman" w:hAnsi="Times New Roman" w:cs="Times New Roman"/>
        </w:rPr>
      </w:pPr>
    </w:p>
    <w:p w14:paraId="55EBBE34" w14:textId="4FECADBA" w:rsidR="00C12696" w:rsidRDefault="00C12696" w:rsidP="006166CF">
      <w:pPr>
        <w:rPr>
          <w:rFonts w:ascii="Times New Roman" w:hAnsi="Times New Roman" w:cs="Times New Roman"/>
        </w:rPr>
      </w:pPr>
    </w:p>
    <w:p w14:paraId="45D1946F" w14:textId="14383454" w:rsidR="00C12696" w:rsidRDefault="00C12696" w:rsidP="006166CF">
      <w:pPr>
        <w:rPr>
          <w:rFonts w:ascii="Times New Roman" w:hAnsi="Times New Roman" w:cs="Times New Roman"/>
        </w:rPr>
      </w:pPr>
    </w:p>
    <w:p w14:paraId="4B3C315D" w14:textId="5F3E9520" w:rsidR="00C12696" w:rsidRDefault="00C12696" w:rsidP="006166CF">
      <w:pPr>
        <w:rPr>
          <w:rFonts w:ascii="Times New Roman" w:hAnsi="Times New Roman" w:cs="Times New Roman"/>
        </w:rPr>
      </w:pPr>
    </w:p>
    <w:p w14:paraId="7EEBCC61" w14:textId="370CAAB0" w:rsidR="00C12696" w:rsidRDefault="00C12696" w:rsidP="006166CF">
      <w:pPr>
        <w:rPr>
          <w:rFonts w:ascii="Times New Roman" w:hAnsi="Times New Roman" w:cs="Times New Roman"/>
        </w:rPr>
      </w:pPr>
    </w:p>
    <w:p w14:paraId="7BFCE8BE" w14:textId="3079B3D1" w:rsidR="00C12696" w:rsidRDefault="00C12696" w:rsidP="006166CF">
      <w:pPr>
        <w:rPr>
          <w:rFonts w:ascii="Times New Roman" w:hAnsi="Times New Roman" w:cs="Times New Roman"/>
        </w:rPr>
      </w:pPr>
    </w:p>
    <w:p w14:paraId="47F416E4" w14:textId="7A1F0AFB" w:rsidR="00C12696" w:rsidRDefault="00C12696" w:rsidP="006166CF">
      <w:pPr>
        <w:rPr>
          <w:rFonts w:ascii="Times New Roman" w:hAnsi="Times New Roman" w:cs="Times New Roman"/>
        </w:rPr>
      </w:pPr>
    </w:p>
    <w:p w14:paraId="13F53D71" w14:textId="4242CE13" w:rsidR="00C12696" w:rsidRDefault="00C12696" w:rsidP="006166CF">
      <w:pPr>
        <w:rPr>
          <w:rFonts w:ascii="Times New Roman" w:hAnsi="Times New Roman" w:cs="Times New Roman"/>
        </w:rPr>
      </w:pPr>
    </w:p>
    <w:p w14:paraId="17E88752" w14:textId="4E9C1527" w:rsidR="00C12696" w:rsidRDefault="00C12696" w:rsidP="006166CF">
      <w:pPr>
        <w:rPr>
          <w:rFonts w:ascii="Times New Roman" w:hAnsi="Times New Roman" w:cs="Times New Roman"/>
        </w:rPr>
      </w:pPr>
    </w:p>
    <w:p w14:paraId="3C5AE7B7" w14:textId="77777777" w:rsidR="00C12696" w:rsidRDefault="00C12696" w:rsidP="00C12696">
      <w:pPr>
        <w:rPr>
          <w:rFonts w:ascii="Times New Roman" w:hAnsi="Times New Roman" w:cs="Times New Roman"/>
        </w:rPr>
      </w:pPr>
    </w:p>
    <w:p w14:paraId="4A6AFB15" w14:textId="77777777" w:rsidR="00C12696" w:rsidRDefault="00C12696" w:rsidP="00C12696">
      <w:pPr>
        <w:rPr>
          <w:rFonts w:ascii="Times New Roman" w:hAnsi="Times New Roman" w:cs="Times New Roman"/>
        </w:rPr>
      </w:pPr>
    </w:p>
    <w:p w14:paraId="00B72502" w14:textId="77777777" w:rsidR="00C12696" w:rsidRDefault="00C12696" w:rsidP="00C12696">
      <w:pPr>
        <w:rPr>
          <w:rFonts w:ascii="Times New Roman" w:hAnsi="Times New Roman" w:cs="Times New Roman"/>
        </w:rPr>
      </w:pPr>
    </w:p>
    <w:p w14:paraId="3D103365" w14:textId="77777777" w:rsidR="00C12696" w:rsidRDefault="00C12696" w:rsidP="00C12696">
      <w:pPr>
        <w:rPr>
          <w:rFonts w:ascii="Times New Roman" w:hAnsi="Times New Roman" w:cs="Times New Roman"/>
        </w:rPr>
      </w:pPr>
    </w:p>
    <w:p w14:paraId="7AA6034D" w14:textId="25F2C8FF" w:rsidR="00C12696" w:rsidRPr="00131479" w:rsidRDefault="00C12696" w:rsidP="00131479">
      <w:pPr>
        <w:pStyle w:val="ListParagraph"/>
        <w:numPr>
          <w:ilvl w:val="0"/>
          <w:numId w:val="1"/>
        </w:numPr>
        <w:rPr>
          <w:rFonts w:ascii="Times New Roman" w:hAnsi="Times New Roman" w:cs="Times New Roman"/>
        </w:rPr>
      </w:pPr>
      <w:r w:rsidRPr="00131479">
        <w:rPr>
          <w:rFonts w:ascii="Times New Roman" w:hAnsi="Times New Roman" w:cs="Times New Roman"/>
        </w:rPr>
        <w:t xml:space="preserve">Citation: </w:t>
      </w:r>
      <w:proofErr w:type="gramStart"/>
      <w:r w:rsidRPr="00131479">
        <w:rPr>
          <w:rFonts w:ascii="Times New Roman" w:hAnsi="Times New Roman" w:cs="Times New Roman"/>
        </w:rPr>
        <w:t>text book</w:t>
      </w:r>
      <w:proofErr w:type="gramEnd"/>
      <w:r w:rsidRPr="00131479">
        <w:rPr>
          <w:rFonts w:ascii="Times New Roman" w:hAnsi="Times New Roman" w:cs="Times New Roman"/>
        </w:rPr>
        <w:t xml:space="preserve">- </w:t>
      </w:r>
      <w:r w:rsidR="003E6EF0" w:rsidRPr="00131479">
        <w:rPr>
          <w:rFonts w:ascii="Times New Roman" w:hAnsi="Times New Roman" w:cs="Times New Roman"/>
        </w:rPr>
        <w:t xml:space="preserve">The study skills handbook </w:t>
      </w:r>
    </w:p>
    <w:p w14:paraId="7BE91645" w14:textId="323659AC" w:rsidR="003E6EF0" w:rsidRDefault="003E6EF0" w:rsidP="003E6EF0">
      <w:pPr>
        <w:rPr>
          <w:rFonts w:ascii="Source Sans Pro" w:hAnsi="Source Sans Pro"/>
          <w:color w:val="3A3A3A"/>
          <w:sz w:val="23"/>
          <w:szCs w:val="23"/>
          <w:shd w:val="clear" w:color="auto" w:fill="FFFFFF"/>
        </w:rPr>
      </w:pPr>
      <w:r>
        <w:rPr>
          <w:rFonts w:ascii="Times New Roman" w:hAnsi="Times New Roman" w:cs="Times New Roman"/>
        </w:rPr>
        <w:t xml:space="preserve">Citation: </w:t>
      </w:r>
      <w:r>
        <w:rPr>
          <w:rFonts w:ascii="Source Sans Pro" w:hAnsi="Source Sans Pro"/>
          <w:color w:val="3A3A3A"/>
          <w:sz w:val="23"/>
          <w:szCs w:val="23"/>
          <w:shd w:val="clear" w:color="auto" w:fill="FFFFFF"/>
        </w:rPr>
        <w:t>Cottrell, S. (2019) </w:t>
      </w:r>
      <w:r>
        <w:rPr>
          <w:rFonts w:ascii="Source Sans Pro" w:hAnsi="Source Sans Pro"/>
          <w:i/>
          <w:iCs/>
          <w:color w:val="3A3A3A"/>
          <w:sz w:val="23"/>
          <w:szCs w:val="23"/>
          <w:shd w:val="clear" w:color="auto" w:fill="FFFFFF"/>
        </w:rPr>
        <w:t>The study skills handbook</w:t>
      </w:r>
      <w:r>
        <w:rPr>
          <w:rFonts w:ascii="Source Sans Pro" w:hAnsi="Source Sans Pro"/>
          <w:color w:val="3A3A3A"/>
          <w:sz w:val="23"/>
          <w:szCs w:val="23"/>
          <w:shd w:val="clear" w:color="auto" w:fill="FFFFFF"/>
        </w:rPr>
        <w:t xml:space="preserve">. Fifth edition. London: Red Globe Press. </w:t>
      </w:r>
    </w:p>
    <w:p w14:paraId="6A1AEB5B" w14:textId="0C6CFE11" w:rsidR="003E6EF0" w:rsidRDefault="003E6EF0" w:rsidP="003E6EF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Put the name, </w:t>
      </w:r>
      <w:proofErr w:type="gramStart"/>
      <w:r>
        <w:rPr>
          <w:rFonts w:ascii="Source Sans Pro" w:hAnsi="Source Sans Pro"/>
          <w:color w:val="3A3A3A"/>
          <w:sz w:val="23"/>
          <w:szCs w:val="23"/>
          <w:shd w:val="clear" w:color="auto" w:fill="FFFFFF"/>
        </w:rPr>
        <w:t>page</w:t>
      </w:r>
      <w:proofErr w:type="gramEnd"/>
      <w:r>
        <w:rPr>
          <w:rFonts w:ascii="Source Sans Pro" w:hAnsi="Source Sans Pro"/>
          <w:color w:val="3A3A3A"/>
          <w:sz w:val="23"/>
          <w:szCs w:val="23"/>
          <w:shd w:val="clear" w:color="auto" w:fill="FFFFFF"/>
        </w:rPr>
        <w:t xml:space="preserve"> and year of the book for cite</w:t>
      </w:r>
    </w:p>
    <w:p w14:paraId="18BAF2F3" w14:textId="77777777" w:rsidR="00B935FB" w:rsidRDefault="00EC0D02" w:rsidP="003E6EF0">
      <w:pPr>
        <w:rPr>
          <w:rFonts w:ascii="Times New Roman" w:hAnsi="Times New Roman" w:cs="Times New Roman"/>
        </w:rPr>
      </w:pPr>
      <w:r>
        <w:rPr>
          <w:rFonts w:ascii="Times New Roman" w:hAnsi="Times New Roman" w:cs="Times New Roman"/>
        </w:rPr>
        <w:t xml:space="preserve">Citation: </w:t>
      </w:r>
      <w:r w:rsidRPr="00EC0D02">
        <w:rPr>
          <w:rFonts w:ascii="Times New Roman" w:hAnsi="Times New Roman" w:cs="Times New Roman"/>
        </w:rPr>
        <w:t xml:space="preserve">Adams, R. V., &amp; Blair, E. (2019). Impact of Time Management </w:t>
      </w:r>
      <w:r w:rsidR="00E3310A" w:rsidRPr="00EC0D02">
        <w:rPr>
          <w:rFonts w:ascii="Times New Roman" w:hAnsi="Times New Roman" w:cs="Times New Roman"/>
        </w:rPr>
        <w:t>Behaviours</w:t>
      </w:r>
      <w:r w:rsidRPr="00EC0D02">
        <w:rPr>
          <w:rFonts w:ascii="Times New Roman" w:hAnsi="Times New Roman" w:cs="Times New Roman"/>
        </w:rPr>
        <w:t xml:space="preserve"> </w:t>
      </w:r>
      <w:r w:rsidR="00165F4A">
        <w:rPr>
          <w:rFonts w:ascii="Times New Roman" w:hAnsi="Times New Roman" w:cs="Times New Roman"/>
        </w:rPr>
        <w:t xml:space="preserve">  </w:t>
      </w:r>
      <w:r w:rsidRPr="00EC0D02">
        <w:rPr>
          <w:rFonts w:ascii="Times New Roman" w:hAnsi="Times New Roman" w:cs="Times New Roman"/>
        </w:rPr>
        <w:t xml:space="preserve">on Undergraduate Engineering Students’ Performance. SAGE Open, 9(1). </w:t>
      </w:r>
    </w:p>
    <w:p w14:paraId="4C5B78D7" w14:textId="3E9BE319" w:rsidR="003E6EF0" w:rsidRPr="00F20D60" w:rsidRDefault="00000000" w:rsidP="003E6EF0">
      <w:pPr>
        <w:rPr>
          <w:rFonts w:ascii="Times New Roman" w:hAnsi="Times New Roman" w:cs="Times New Roman"/>
        </w:rPr>
      </w:pPr>
      <w:hyperlink r:id="rId7" w:history="1">
        <w:r w:rsidR="00B935FB" w:rsidRPr="00F20D60">
          <w:rPr>
            <w:rStyle w:val="Hyperlink"/>
            <w:rFonts w:ascii="Times New Roman" w:hAnsi="Times New Roman" w:cs="Times New Roman"/>
          </w:rPr>
          <w:t>https://doi.org/10.1177/2158244018824506</w:t>
        </w:r>
      </w:hyperlink>
      <w:r w:rsidR="00EC0D02" w:rsidRPr="00F20D60">
        <w:rPr>
          <w:rFonts w:ascii="Times New Roman" w:hAnsi="Times New Roman" w:cs="Times New Roman"/>
        </w:rPr>
        <w:t xml:space="preserve"> </w:t>
      </w:r>
    </w:p>
    <w:p w14:paraId="52845996" w14:textId="5151F5F5" w:rsidR="00EC0D02" w:rsidRPr="00DF19D9" w:rsidRDefault="00B935FB" w:rsidP="003E6EF0">
      <w:pPr>
        <w:rPr>
          <w:rFonts w:ascii="Times New Roman" w:hAnsi="Times New Roman" w:cs="Times New Roman"/>
        </w:rPr>
      </w:pPr>
      <w:r w:rsidRPr="00DF19D9">
        <w:rPr>
          <w:rFonts w:ascii="Times New Roman" w:hAnsi="Times New Roman" w:cs="Times New Roman"/>
        </w:rPr>
        <w:t xml:space="preserve">Citation </w:t>
      </w:r>
      <w:r w:rsidR="00DF19D9">
        <w:rPr>
          <w:rFonts w:ascii="Times New Roman" w:hAnsi="Times New Roman" w:cs="Times New Roman"/>
        </w:rPr>
        <w:t>research article</w:t>
      </w:r>
      <w:r w:rsidR="00DF19D9" w:rsidRPr="00DF19D9">
        <w:rPr>
          <w:rFonts w:ascii="Times New Roman" w:hAnsi="Times New Roman" w:cs="Times New Roman"/>
        </w:rPr>
        <w:t xml:space="preserve"> from the </w:t>
      </w:r>
      <w:proofErr w:type="gramStart"/>
      <w:r w:rsidR="00DF19D9" w:rsidRPr="00DF19D9">
        <w:rPr>
          <w:rFonts w:ascii="Times New Roman" w:hAnsi="Times New Roman" w:cs="Times New Roman"/>
        </w:rPr>
        <w:t>website :</w:t>
      </w:r>
      <w:proofErr w:type="gramEnd"/>
      <w:r w:rsidR="00DF19D9" w:rsidRPr="00DF19D9">
        <w:rPr>
          <w:rFonts w:ascii="Times New Roman" w:hAnsi="Times New Roman" w:cs="Times New Roman"/>
        </w:rPr>
        <w:t xml:space="preserve"> </w:t>
      </w:r>
      <w:r w:rsidR="005B381D">
        <w:rPr>
          <w:rFonts w:ascii="Times New Roman" w:hAnsi="Times New Roman" w:cs="Times New Roman"/>
        </w:rPr>
        <w:t xml:space="preserve">core.ac.uk </w:t>
      </w:r>
    </w:p>
    <w:p w14:paraId="6BA6C4B4" w14:textId="77777777" w:rsidR="00DF19D9" w:rsidRPr="00DF19D9" w:rsidRDefault="00DF19D9" w:rsidP="003E6EF0">
      <w:pPr>
        <w:rPr>
          <w:rFonts w:ascii="Times New Roman" w:hAnsi="Times New Roman" w:cs="Times New Roman"/>
        </w:rPr>
      </w:pPr>
    </w:p>
    <w:p w14:paraId="2FA595D4" w14:textId="08A91B55" w:rsidR="00C12696" w:rsidRDefault="00DF19D9" w:rsidP="00C12696">
      <w:r>
        <w:rPr>
          <w:lang w:val="de-DE"/>
        </w:rPr>
        <w:t xml:space="preserve">Image: </w:t>
      </w:r>
      <w:r w:rsidRPr="00DF19D9">
        <w:rPr>
          <w:lang w:val="de-DE"/>
        </w:rPr>
        <w:t xml:space="preserve">Ala-Mutka, K., Punie, Y., &amp; Redecker, C. (2008). </w:t>
      </w:r>
      <w:r>
        <w:t xml:space="preserve">Digital competence for Lifelong Learning. Luxemburg: Office for Official Publications of the European Communities. Retrieved August 20, </w:t>
      </w:r>
      <w:proofErr w:type="gramStart"/>
      <w:r>
        <w:t>2010</w:t>
      </w:r>
      <w:proofErr w:type="gramEnd"/>
      <w:r>
        <w:t xml:space="preserve"> from </w:t>
      </w:r>
      <w:hyperlink r:id="rId8" w:history="1">
        <w:r w:rsidRPr="00F4663D">
          <w:rPr>
            <w:rStyle w:val="Hyperlink"/>
          </w:rPr>
          <w:t>http://ftp.jrc.es/EURdoc/JRC48708.TN.pdf</w:t>
        </w:r>
      </w:hyperlink>
      <w:r>
        <w:t xml:space="preserve">  </w:t>
      </w:r>
    </w:p>
    <w:p w14:paraId="5A8A46D9" w14:textId="622FE4A7" w:rsidR="00BB162E" w:rsidRDefault="00BB162E" w:rsidP="00C12696"/>
    <w:p w14:paraId="6263C5E3" w14:textId="09EE3769" w:rsidR="00BB162E" w:rsidRPr="00DF19D9" w:rsidRDefault="00065968" w:rsidP="00C12696">
      <w:pPr>
        <w:rPr>
          <w:rFonts w:ascii="Times New Roman" w:hAnsi="Times New Roman" w:cs="Times New Roman"/>
        </w:rPr>
      </w:pPr>
      <w:r>
        <w:t>Journal article</w:t>
      </w:r>
      <w:r w:rsidR="00BB162E">
        <w:t xml:space="preserve">: </w:t>
      </w:r>
      <w:r>
        <w:rPr>
          <w:rFonts w:ascii="Arial" w:hAnsi="Arial" w:cs="Arial"/>
          <w:color w:val="222222"/>
          <w:sz w:val="20"/>
          <w:szCs w:val="20"/>
          <w:shd w:val="clear" w:color="auto" w:fill="FFFFFF"/>
        </w:rPr>
        <w:t>O’Donnell, R., Maloney, K., Masters, K. and Liu, D., 2020. Library-faculty referencing and plagiarism pilot using technology-mediated feedback for change. </w:t>
      </w:r>
      <w:r>
        <w:rPr>
          <w:rFonts w:ascii="Arial" w:hAnsi="Arial" w:cs="Arial"/>
          <w:i/>
          <w:iCs/>
          <w:color w:val="222222"/>
          <w:sz w:val="20"/>
          <w:szCs w:val="20"/>
          <w:shd w:val="clear" w:color="auto" w:fill="FFFFFF"/>
        </w:rPr>
        <w:t>Journal of the Australian Library and Information Association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 xml:space="preserve">(4), pp.523-539. </w:t>
      </w:r>
    </w:p>
    <w:sectPr w:rsidR="00BB162E" w:rsidRPr="00DF1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44F72"/>
    <w:multiLevelType w:val="hybridMultilevel"/>
    <w:tmpl w:val="04A80FE6"/>
    <w:lvl w:ilvl="0" w:tplc="33769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270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6CF"/>
    <w:rsid w:val="00065968"/>
    <w:rsid w:val="00076627"/>
    <w:rsid w:val="000C0CC8"/>
    <w:rsid w:val="00131479"/>
    <w:rsid w:val="00165F4A"/>
    <w:rsid w:val="002F05FD"/>
    <w:rsid w:val="00335336"/>
    <w:rsid w:val="003A4EAF"/>
    <w:rsid w:val="003E6EF0"/>
    <w:rsid w:val="00405A5B"/>
    <w:rsid w:val="00451AEE"/>
    <w:rsid w:val="005B381D"/>
    <w:rsid w:val="005E43F3"/>
    <w:rsid w:val="006166CF"/>
    <w:rsid w:val="00941057"/>
    <w:rsid w:val="00B935FB"/>
    <w:rsid w:val="00B95F9E"/>
    <w:rsid w:val="00BB162E"/>
    <w:rsid w:val="00C12696"/>
    <w:rsid w:val="00C72653"/>
    <w:rsid w:val="00DF19D9"/>
    <w:rsid w:val="00E3310A"/>
    <w:rsid w:val="00EC0D02"/>
    <w:rsid w:val="00F20D60"/>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C025"/>
  <w15:chartTrackingRefBased/>
  <w15:docId w15:val="{62335730-49B4-455F-BE34-437397B48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2696"/>
    <w:rPr>
      <w:color w:val="0563C1" w:themeColor="hyperlink"/>
      <w:u w:val="single"/>
    </w:rPr>
  </w:style>
  <w:style w:type="character" w:styleId="UnresolvedMention">
    <w:name w:val="Unresolved Mention"/>
    <w:basedOn w:val="DefaultParagraphFont"/>
    <w:uiPriority w:val="99"/>
    <w:semiHidden/>
    <w:unhideWhenUsed/>
    <w:rsid w:val="00C12696"/>
    <w:rPr>
      <w:color w:val="605E5C"/>
      <w:shd w:val="clear" w:color="auto" w:fill="E1DFDD"/>
    </w:rPr>
  </w:style>
  <w:style w:type="paragraph" w:styleId="ListParagraph">
    <w:name w:val="List Paragraph"/>
    <w:basedOn w:val="Normal"/>
    <w:uiPriority w:val="34"/>
    <w:qFormat/>
    <w:rsid w:val="00131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tp.jrc.es/EURdoc/JRC48708.TN.pdf" TargetMode="External"/><Relationship Id="rId3" Type="http://schemas.openxmlformats.org/officeDocument/2006/relationships/styles" Target="styles.xml"/><Relationship Id="rId7" Type="http://schemas.openxmlformats.org/officeDocument/2006/relationships/hyperlink" Target="https://doi.org/10.1177/21582440188245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779-C02B-4F2A-B8B0-0CC7C8645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 Samuels (2222670)</dc:creator>
  <cp:keywords/>
  <dc:description/>
  <cp:lastModifiedBy>Mike Durke</cp:lastModifiedBy>
  <cp:revision>2</cp:revision>
  <dcterms:created xsi:type="dcterms:W3CDTF">2022-12-13T09:45:00Z</dcterms:created>
  <dcterms:modified xsi:type="dcterms:W3CDTF">2022-12-13T09:45:00Z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e0050464d47148fe829a3a768c6dbe2552ffd8e6c8ad0a240a98f2f8332d9568</vt:lpwstr>
  </property>
</Properties>
</file>