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7995B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F26DF">
        <w:rPr>
          <w:rFonts w:asciiTheme="minorBidi" w:hAnsiTheme="minorBidi"/>
          <w:sz w:val="28"/>
          <w:szCs w:val="28"/>
        </w:rPr>
        <w:t>CHRISTIAN LOCKETT</w:t>
      </w:r>
    </w:p>
    <w:p w14:paraId="485B6F49" w14:textId="3F786A6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71431">
        <w:rPr>
          <w:rFonts w:asciiTheme="minorBidi" w:hAnsiTheme="minorBidi"/>
          <w:sz w:val="28"/>
          <w:szCs w:val="28"/>
        </w:rPr>
        <w:t>2427492</w:t>
      </w:r>
    </w:p>
    <w:p w14:paraId="3C1E7A20" w14:textId="5C02CA1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71431">
        <w:rPr>
          <w:rFonts w:asciiTheme="minorBidi" w:hAnsiTheme="minorBidi"/>
          <w:sz w:val="28"/>
          <w:szCs w:val="28"/>
        </w:rPr>
        <w:t>LCH4001</w:t>
      </w:r>
    </w:p>
    <w:p w14:paraId="4EEB2DA3" w14:textId="3357C59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E3FA5">
        <w:rPr>
          <w:rFonts w:asciiTheme="minorBidi" w:hAnsiTheme="minorBidi"/>
          <w:sz w:val="28"/>
          <w:szCs w:val="28"/>
        </w:rPr>
        <w:t>ACADEMIC AND EMPLOYABILITY SKILLS</w:t>
      </w:r>
    </w:p>
    <w:p w14:paraId="112342CB" w14:textId="5872ECF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35E0F">
        <w:rPr>
          <w:rFonts w:asciiTheme="minorBidi" w:hAnsiTheme="minorBidi"/>
          <w:sz w:val="28"/>
          <w:szCs w:val="28"/>
        </w:rPr>
        <w:t>SAM</w:t>
      </w:r>
      <w:r w:rsidR="006F26DF">
        <w:rPr>
          <w:rFonts w:asciiTheme="minorBidi" w:hAnsiTheme="minorBidi"/>
          <w:sz w:val="28"/>
          <w:szCs w:val="28"/>
        </w:rPr>
        <w:t xml:space="preserve">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0DAD07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F8276F">
        <w:rPr>
          <w:rFonts w:asciiTheme="minorBidi" w:hAnsiTheme="minorBidi"/>
          <w:sz w:val="28"/>
          <w:szCs w:val="28"/>
        </w:rPr>
        <w:t xml:space="preserve"> </w:t>
      </w:r>
      <w:r w:rsidR="001754BF">
        <w:rPr>
          <w:rFonts w:asciiTheme="minorBidi" w:hAnsiTheme="minorBidi"/>
          <w:sz w:val="28"/>
          <w:szCs w:val="28"/>
        </w:rPr>
        <w:t>20/04/2026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5D857760"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845753">
              <w:rPr>
                <w:noProof/>
              </w:rPr>
              <w:t>1</w:t>
            </w:r>
          </w:hyperlink>
        </w:p>
        <w:p w14:paraId="5A09ADA9" w14:textId="27E7DF23"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2 [</w:t>
            </w:r>
            <w:r w:rsidR="00247B26">
              <w:rPr>
                <w:rStyle w:val="Hyperlink"/>
                <w:noProof/>
              </w:rPr>
              <w:t>MENTAL HEALTH COUNSELLING</w:t>
            </w:r>
            <w:r w:rsidRPr="0CF501EC">
              <w:rPr>
                <w:rStyle w:val="Hyperlink"/>
                <w:noProof/>
              </w:rPr>
              <w:t>] in the Health and Social Care Field</w:t>
            </w:r>
            <w:r w:rsidR="00824CB1">
              <w:rPr>
                <w:noProof/>
              </w:rPr>
              <w:tab/>
            </w:r>
            <w:r w:rsidR="006040D7">
              <w:rPr>
                <w:noProof/>
              </w:rPr>
              <w:t>1</w:t>
            </w:r>
          </w:hyperlink>
        </w:p>
        <w:p w14:paraId="405810A6" w14:textId="1AEDF799"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2.1 Description of [</w:t>
            </w:r>
            <w:r w:rsidR="00675537">
              <w:rPr>
                <w:rStyle w:val="Hyperlink"/>
                <w:noProof/>
              </w:rPr>
              <w:t>MENTAL HEALTH COUNSELLING</w:t>
            </w:r>
            <w:r w:rsidRPr="0CF501EC">
              <w:rPr>
                <w:rStyle w:val="Hyperlink"/>
                <w:noProof/>
              </w:rPr>
              <w:t>] in Health and Social Care</w:t>
            </w:r>
            <w:r w:rsidR="00824CB1">
              <w:rPr>
                <w:noProof/>
              </w:rPr>
              <w:tab/>
            </w:r>
            <w:r w:rsidR="006040D7">
              <w:rPr>
                <w:noProof/>
              </w:rPr>
              <w:t>1</w:t>
            </w:r>
          </w:hyperlink>
        </w:p>
        <w:p w14:paraId="0D838B7F" w14:textId="33F1B624"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2.2 Explanation of Most Significant Skills Needed for [INSERT YOUR ROLE HERE] in Health and Social Care</w:t>
            </w:r>
            <w:r w:rsidR="00824CB1">
              <w:rPr>
                <w:noProof/>
              </w:rPr>
              <w:tab/>
            </w:r>
            <w:r w:rsidR="000576AD">
              <w:rPr>
                <w:noProof/>
              </w:rPr>
              <w:t>1</w:t>
            </w:r>
          </w:hyperlink>
        </w:p>
        <w:p w14:paraId="0A8B3CCA" w14:textId="21926FF8"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3 Strategies for Skill Improvement for [INSERT YOUR ROLE HERE]</w:t>
            </w:r>
            <w:r w:rsidR="00824CB1">
              <w:rPr>
                <w:noProof/>
              </w:rPr>
              <w:tab/>
            </w:r>
            <w:r w:rsidR="005D4227">
              <w:rPr>
                <w:noProof/>
              </w:rPr>
              <w:t>2</w:t>
            </w:r>
          </w:hyperlink>
        </w:p>
        <w:p w14:paraId="1AA7C6F6" w14:textId="281703FD"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3.1 Three Strategies to Improve the Skills for [INSERT YOUR ROLE HERE]</w:t>
            </w:r>
            <w:r w:rsidR="00824CB1">
              <w:rPr>
                <w:noProof/>
              </w:rPr>
              <w:tab/>
            </w:r>
            <w:r w:rsidR="000576AD">
              <w:rPr>
                <w:noProof/>
              </w:rPr>
              <w:t>2</w:t>
            </w:r>
          </w:hyperlink>
        </w:p>
        <w:p w14:paraId="318879F9" w14:textId="071B1C65"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827D5">
              <w:rPr>
                <w:noProof/>
              </w:rPr>
              <w:t>3</w:t>
            </w:r>
          </w:hyperlink>
        </w:p>
        <w:p w14:paraId="4A159F97" w14:textId="1AA43B90" w:rsidR="00ED5964" w:rsidRPr="00124C03" w:rsidRDefault="0CF501EC" w:rsidP="00124C03">
          <w:pPr>
            <w:pStyle w:val="TOC2"/>
            <w:tabs>
              <w:tab w:val="right" w:leader="dot" w:pos="9015"/>
            </w:tabs>
            <w:rPr>
              <w:color w:val="0563C1" w:themeColor="hyperlink"/>
              <w:u w:val="single"/>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Pr="0CF501EC">
              <w:rPr>
                <w:rStyle w:val="Hyperlink"/>
                <w:noProof/>
              </w:rPr>
              <w:t>5</w:t>
            </w:r>
            <w:r w:rsidR="0156E134">
              <w:rPr>
                <w:noProof/>
              </w:rPr>
              <w:fldChar w:fldCharType="end"/>
            </w:r>
          </w:hyperlink>
          <w:r w:rsidR="0156E134">
            <w:fldChar w:fldCharType="end"/>
          </w:r>
        </w:p>
      </w:sdtContent>
    </w:sdt>
    <w:p w14:paraId="09E24E55" w14:textId="74779DDC"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4E4060A1"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58C22462" w14:textId="09D9883C" w:rsidR="00B0461C" w:rsidRDefault="00B0461C" w:rsidP="00A8684F">
      <w:pPr>
        <w:spacing w:after="0" w:line="240" w:lineRule="auto"/>
        <w:jc w:val="both"/>
        <w:rPr>
          <w:sz w:val="21"/>
          <w:szCs w:val="21"/>
        </w:rPr>
      </w:pPr>
      <w:r>
        <w:rPr>
          <w:sz w:val="21"/>
          <w:szCs w:val="21"/>
        </w:rPr>
        <w:t xml:space="preserve">Mental health </w:t>
      </w:r>
      <w:r w:rsidR="00750DE1">
        <w:rPr>
          <w:sz w:val="21"/>
          <w:szCs w:val="21"/>
        </w:rPr>
        <w:t>counselling</w:t>
      </w:r>
      <w:r>
        <w:rPr>
          <w:sz w:val="21"/>
          <w:szCs w:val="21"/>
        </w:rPr>
        <w:t xml:space="preserve"> </w:t>
      </w:r>
    </w:p>
    <w:p w14:paraId="58B847F8" w14:textId="77777777" w:rsidR="009341B6" w:rsidRDefault="009341B6" w:rsidP="0156E134">
      <w:pPr>
        <w:spacing w:after="0" w:line="240" w:lineRule="auto"/>
        <w:rPr>
          <w:sz w:val="21"/>
          <w:szCs w:val="21"/>
        </w:rPr>
      </w:pPr>
    </w:p>
    <w:p w14:paraId="4CC61BC1" w14:textId="366195B0" w:rsidR="00F36ADC" w:rsidRPr="001B3675" w:rsidRDefault="00583AFD" w:rsidP="0156E134">
      <w:pPr>
        <w:spacing w:after="0" w:line="240" w:lineRule="auto"/>
        <w:rPr>
          <w:sz w:val="22"/>
        </w:rPr>
      </w:pPr>
      <w:r w:rsidRPr="001B3675">
        <w:rPr>
          <w:sz w:val="22"/>
        </w:rPr>
        <w:t>Working in health and social care is very important because it helps people feel better and get the support they need in their daily lives. This report looks at the role of a Mental Health Counsellor, who is a trained professional that helps people deal with difficult feelings, thoughts, and emotional struggles. The report will also look at the main duties of this role, the key skills needed, the ethical guidelines that must be followed, and the laws that are in place to guide this type of work. Throughout this report, the value of communicating clearly, working well with others, and continuously improving oneself will be discussed and highlighted.</w:t>
      </w:r>
    </w:p>
    <w:p w14:paraId="00D2D5BB" w14:textId="77777777" w:rsidR="001B3675" w:rsidRPr="00242974" w:rsidRDefault="001B3675" w:rsidP="0156E134">
      <w:pPr>
        <w:spacing w:after="0" w:line="240" w:lineRule="auto"/>
        <w:rPr>
          <w:sz w:val="22"/>
        </w:rPr>
      </w:pPr>
    </w:p>
    <w:p w14:paraId="64F36E68" w14:textId="20B089B9" w:rsidR="3C659699" w:rsidRDefault="3C659699" w:rsidP="0CF501EC">
      <w:pPr>
        <w:pStyle w:val="Heading2"/>
        <w:rPr>
          <w:color w:val="4471C4"/>
        </w:rPr>
      </w:pPr>
      <w:bookmarkStart w:id="1" w:name="_Toc1915621813"/>
      <w:r w:rsidRPr="0CF501EC">
        <w:rPr>
          <w:color w:val="4471C4"/>
        </w:rPr>
        <w:t xml:space="preserve">2 </w:t>
      </w:r>
      <w:r w:rsidR="00A65233">
        <w:rPr>
          <w:color w:val="4471C4"/>
        </w:rPr>
        <w:t xml:space="preserve">mental health </w:t>
      </w:r>
      <w:r w:rsidR="009341B6">
        <w:rPr>
          <w:color w:val="4471C4"/>
        </w:rPr>
        <w:t>counsellors</w:t>
      </w:r>
      <w:r w:rsidR="00A65233">
        <w:rPr>
          <w:color w:val="4471C4"/>
        </w:rPr>
        <w:t xml:space="preserve">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2D7D42E"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A65233">
        <w:rPr>
          <w:color w:val="4471C4"/>
        </w:rPr>
        <w:t>mental health counselling</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5FD0CA03" w14:textId="77777777" w:rsidR="00727DDF" w:rsidRPr="001B3675" w:rsidRDefault="00727DDF" w:rsidP="00727DDF">
      <w:pPr>
        <w:pStyle w:val="font-claude-response-body"/>
        <w:rPr>
          <w:rFonts w:ascii="Segoe UI" w:hAnsi="Segoe UI" w:cs="Segoe UI"/>
          <w:sz w:val="22"/>
          <w:szCs w:val="22"/>
        </w:rPr>
      </w:pPr>
      <w:r w:rsidRPr="001B3675">
        <w:rPr>
          <w:rFonts w:ascii="Segoe UI" w:hAnsi="Segoe UI" w:cs="Segoe UI"/>
          <w:sz w:val="22"/>
          <w:szCs w:val="22"/>
        </w:rPr>
        <w:t>Mental Health Counsellors are very important in health and social care because they help people deal with emotional problems, mental health conditions, and difficult life situations. This role is also key in making sure clients are doing well overall by supporting their recovery and helping them live better lives. It matters that the help given through these roles allows people to work through emotional struggles and get better from illness or injury as quickly as possible. By providing this kind of support, it helps keep both the individual and the people around them safe and well.</w:t>
      </w:r>
    </w:p>
    <w:p w14:paraId="67E2C1A9" w14:textId="77777777" w:rsidR="00727DDF" w:rsidRPr="001B3675" w:rsidRDefault="00727DDF" w:rsidP="00727DDF">
      <w:pPr>
        <w:pStyle w:val="font-claude-response-body"/>
        <w:rPr>
          <w:rFonts w:ascii="Segoe UI" w:hAnsi="Segoe UI" w:cs="Segoe UI"/>
          <w:sz w:val="22"/>
          <w:szCs w:val="22"/>
        </w:rPr>
      </w:pPr>
      <w:r w:rsidRPr="001B3675">
        <w:rPr>
          <w:rFonts w:ascii="Segoe UI" w:hAnsi="Segoe UI" w:cs="Segoe UI"/>
          <w:sz w:val="22"/>
          <w:szCs w:val="22"/>
        </w:rPr>
        <w:t>The things that Mental Health Counsellors do every day include looking at how a client is doing, putting together a care plan that suits their needs, running one to one or group therapy sessions, and keeping clear written records of every meeting. When needed, they will also send clients to other professionals who can give them more specific help. Like many other roles in health and social care, people doing this job need to be great at talking and listening to others. They also need to show empathy, stay emotionally strong, be good at solving problems, and work well alongside other professionals.</w:t>
      </w:r>
    </w:p>
    <w:p w14:paraId="26E0D1A5" w14:textId="06C7C686" w:rsidR="001838A5" w:rsidRDefault="001838A5" w:rsidP="001838A5">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3EE45B55"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56CC7">
        <w:rPr>
          <w:color w:val="4471C4"/>
        </w:rPr>
        <w:t>mental health councselling</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68FAE9DA" w14:textId="128AC692" w:rsidR="005D4558" w:rsidRPr="005D4558" w:rsidRDefault="005D4558" w:rsidP="005D4558">
      <w:pPr>
        <w:pStyle w:val="font-claude-response-body"/>
        <w:rPr>
          <w:rFonts w:ascii="Segoe UI" w:hAnsi="Segoe UI" w:cs="Segoe UI"/>
          <w:sz w:val="22"/>
          <w:szCs w:val="22"/>
        </w:rPr>
      </w:pPr>
      <w:r w:rsidRPr="005D4558">
        <w:rPr>
          <w:rFonts w:ascii="Segoe UI" w:hAnsi="Segoe UI" w:cs="Segoe UI"/>
          <w:sz w:val="22"/>
          <w:szCs w:val="22"/>
        </w:rPr>
        <w:t xml:space="preserve">Being able to communicate well is one of the most important skills a Mental Health Counsellor can have, as it helps them build trust with the people they support. Speaking and listening clearly, as well as using the right body language, helps clients feel safe enough to </w:t>
      </w:r>
      <w:r w:rsidR="00195E1C" w:rsidRPr="005D4558">
        <w:rPr>
          <w:rFonts w:ascii="Segoe UI" w:hAnsi="Segoe UI" w:cs="Segoe UI"/>
          <w:sz w:val="22"/>
          <w:szCs w:val="22"/>
        </w:rPr>
        <w:t>open</w:t>
      </w:r>
      <w:r w:rsidRPr="005D4558">
        <w:rPr>
          <w:rFonts w:ascii="Segoe UI" w:hAnsi="Segoe UI" w:cs="Segoe UI"/>
          <w:sz w:val="22"/>
          <w:szCs w:val="22"/>
        </w:rPr>
        <w:t xml:space="preserve"> </w:t>
      </w:r>
      <w:r w:rsidR="00195E1C">
        <w:rPr>
          <w:rFonts w:ascii="Segoe UI" w:hAnsi="Segoe UI" w:cs="Segoe UI"/>
          <w:sz w:val="22"/>
          <w:szCs w:val="22"/>
        </w:rPr>
        <w:t xml:space="preserve">up </w:t>
      </w:r>
      <w:r w:rsidRPr="005D4558">
        <w:rPr>
          <w:rFonts w:ascii="Segoe UI" w:hAnsi="Segoe UI" w:cs="Segoe UI"/>
          <w:sz w:val="22"/>
          <w:szCs w:val="22"/>
        </w:rPr>
        <w:t>about how they are feeling. As noted by healthcareers.nhs.uk, therapists need to listen carefully to clients, understand their feelings, and make sense of what they are going through in order to offer the right support. For example, if someone is struggling with anxiety, the therapist might begin by asking open questions and reflecting back what the client has said. Being a strong communicator helps make sure the right conclusions are reached, builds a good relationship, and creates a helpful and trusting space for the client.</w:t>
      </w:r>
    </w:p>
    <w:p w14:paraId="7CEA345F" w14:textId="77777777" w:rsidR="005D4558" w:rsidRPr="005D4558" w:rsidRDefault="005D4558" w:rsidP="005D4558">
      <w:pPr>
        <w:pStyle w:val="font-claude-response-body"/>
        <w:rPr>
          <w:rFonts w:ascii="Segoe UI" w:hAnsi="Segoe UI" w:cs="Segoe UI"/>
          <w:sz w:val="22"/>
          <w:szCs w:val="22"/>
        </w:rPr>
      </w:pPr>
      <w:r w:rsidRPr="005D4558">
        <w:rPr>
          <w:rFonts w:ascii="Segoe UI" w:hAnsi="Segoe UI" w:cs="Segoe UI"/>
          <w:sz w:val="22"/>
          <w:szCs w:val="22"/>
        </w:rPr>
        <w:t>Empathy is another key skill for counsellors because it allows them to connect with and understand the feelings of the people they are helping. This quality helps create a warm and safe space where clients feel comfortable enough to talk about what they are going through. According to interactivecounselling.ca, when counsellors show empathy, clients are more likely to engage in their sessions and get better results from their treatment. For example, when supporting someone who has recently lost a family member, the counsellor needs to recognise and validate the pain the client is feeling while also gently guiding them toward finding ways to cope.</w:t>
      </w:r>
    </w:p>
    <w:p w14:paraId="3FE81B18" w14:textId="77777777" w:rsidR="005D4558" w:rsidRPr="005D4558" w:rsidRDefault="005D4558" w:rsidP="005D4558">
      <w:pPr>
        <w:pStyle w:val="font-claude-response-body"/>
        <w:rPr>
          <w:rFonts w:ascii="Segoe UI" w:hAnsi="Segoe UI" w:cs="Segoe UI"/>
          <w:sz w:val="22"/>
          <w:szCs w:val="22"/>
        </w:rPr>
      </w:pPr>
      <w:r w:rsidRPr="005D4558">
        <w:rPr>
          <w:rFonts w:ascii="Segoe UI" w:hAnsi="Segoe UI" w:cs="Segoe UI"/>
          <w:sz w:val="22"/>
          <w:szCs w:val="22"/>
        </w:rPr>
        <w:t>The third key skill that every mental health counsellor needs is emotional resilience. Being emotionally resilient means a counsellor can stay calm and professional even when dealing with very difficult and upsetting situations. Listening to clients who have been through trauma or who are having thoughts of ending their life can take a real emotional toll on counsellors. According to health.gov.au, counselling professionals should take part in supervision and reflect on their own feelings regularly to help them manage their emotions and stay professional. For example, when working with a client who is thinking about suicide, an emotionally resilient counsellor must keep their own feelings in check and respond in the right way.</w:t>
      </w:r>
    </w:p>
    <w:p w14:paraId="5BFEB994" w14:textId="24465440" w:rsidR="00AD2BAA" w:rsidRPr="00994BD1" w:rsidRDefault="005D4558" w:rsidP="00994BD1">
      <w:pPr>
        <w:pStyle w:val="font-claude-response-body"/>
        <w:rPr>
          <w:rFonts w:ascii="Segoe UI" w:hAnsi="Segoe UI" w:cs="Segoe UI"/>
          <w:sz w:val="22"/>
          <w:szCs w:val="22"/>
        </w:rPr>
      </w:pPr>
      <w:r w:rsidRPr="005D4558">
        <w:rPr>
          <w:rFonts w:ascii="Segoe UI" w:hAnsi="Segoe UI" w:cs="Segoe UI"/>
          <w:sz w:val="22"/>
          <w:szCs w:val="22"/>
        </w:rPr>
        <w:t>Not developing these skills can cause serious problems for both clients and counsellors. Poor communication can lead to misunderstandings and wrong conclusions being made about a client's needs. A lack of empathy can leave clients feeling alone and unsupported. Without emotional resilience, counsellors may find themselves burnt out and emotionally drained. It can also lead to professional issues such as crossing personal boundaries with clients. Building these three skills is essential because they make the support that mental health counsellors provide much more effective.</w:t>
      </w:r>
    </w:p>
    <w:p w14:paraId="7338813D" w14:textId="77777777" w:rsidR="00C85A7C" w:rsidRPr="00242974" w:rsidRDefault="00C85A7C" w:rsidP="00C85A7C">
      <w:pPr>
        <w:spacing w:after="0" w:line="240" w:lineRule="auto"/>
        <w:jc w:val="both"/>
        <w:rPr>
          <w:sz w:val="21"/>
          <w:szCs w:val="21"/>
        </w:rPr>
      </w:pPr>
    </w:p>
    <w:p w14:paraId="2CAEA1EC" w14:textId="114A7DC3" w:rsidR="002370CE" w:rsidRDefault="1F09BC6E" w:rsidP="0CF501EC">
      <w:pPr>
        <w:pStyle w:val="Heading2"/>
        <w:rPr>
          <w:color w:val="4471C4"/>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bookmarkEnd w:id="4"/>
      <w:r w:rsidR="00D56CC7">
        <w:rPr>
          <w:color w:val="4471C4"/>
        </w:rPr>
        <w:t xml:space="preserve"> mental health counselling</w:t>
      </w:r>
    </w:p>
    <w:p w14:paraId="669F2DE7" w14:textId="77777777" w:rsidR="00E50C62" w:rsidRPr="00C64E31" w:rsidRDefault="00E50C62" w:rsidP="00E50C62">
      <w:pPr>
        <w:pStyle w:val="font-claude-response-body"/>
        <w:rPr>
          <w:rFonts w:ascii="Segoe UI" w:hAnsi="Segoe UI" w:cs="Segoe UI"/>
          <w:sz w:val="22"/>
          <w:szCs w:val="22"/>
        </w:rPr>
      </w:pPr>
      <w:r w:rsidRPr="00C64E31">
        <w:rPr>
          <w:rFonts w:ascii="Segoe UI" w:hAnsi="Segoe UI" w:cs="Segoe UI"/>
          <w:sz w:val="22"/>
          <w:szCs w:val="22"/>
        </w:rPr>
        <w:t>One of the most important ways a Mental Health Counsellor can keep growing in their role is by taking part in regular professional training and supervision. Attending workshops, seminars, and approved courses on a consistent basis helps counsellors stay up to date with the latest therapy methods and guidelines, making sure they are always offering the best possible support to their clients.</w:t>
      </w:r>
    </w:p>
    <w:p w14:paraId="03B0EB6F" w14:textId="77777777" w:rsidR="00E50C62" w:rsidRPr="00C64E31" w:rsidRDefault="00E50C62" w:rsidP="00E50C62">
      <w:pPr>
        <w:pStyle w:val="font-claude-response-body"/>
        <w:rPr>
          <w:rFonts w:ascii="Segoe UI" w:hAnsi="Segoe UI" w:cs="Segoe UI"/>
          <w:sz w:val="22"/>
          <w:szCs w:val="22"/>
        </w:rPr>
      </w:pPr>
      <w:r w:rsidRPr="00C64E31">
        <w:rPr>
          <w:rFonts w:ascii="Segoe UI" w:hAnsi="Segoe UI" w:cs="Segoe UI"/>
          <w:sz w:val="22"/>
          <w:szCs w:val="22"/>
        </w:rPr>
        <w:t>Another very useful strategy is reflective practice. This involves counsellors taking the time to think deeply about their own work, either by writing in a reflective journal or by having open discussions with their peers. Doing this regularly helps counsellors spot what they are doing well, understand where they can improve, and become more effective in their sessions over time.</w:t>
      </w:r>
    </w:p>
    <w:p w14:paraId="7E9A4AAE" w14:textId="04C04BC1" w:rsidR="00F15B46" w:rsidRPr="00994BD1" w:rsidRDefault="00E50C62" w:rsidP="00994BD1">
      <w:pPr>
        <w:pStyle w:val="font-claude-response-body"/>
        <w:rPr>
          <w:rFonts w:ascii="Segoe UI" w:hAnsi="Segoe UI" w:cs="Segoe UI"/>
          <w:sz w:val="22"/>
          <w:szCs w:val="22"/>
        </w:rPr>
      </w:pPr>
      <w:r w:rsidRPr="00C64E31">
        <w:rPr>
          <w:rFonts w:ascii="Segoe UI" w:hAnsi="Segoe UI" w:cs="Segoe UI"/>
          <w:sz w:val="22"/>
          <w:szCs w:val="22"/>
        </w:rPr>
        <w:t>Working closely and building relationships with other professionals in health and social care is also a key part of a counsellor's development. Collaborating with others allows counsellors to share knowledge, gain new perspectives, and make sure their clients are receiving well rounded and joined up care from a wider team of professionals.</w:t>
      </w:r>
    </w:p>
    <w:p w14:paraId="01C49510" w14:textId="76C96ADF"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bookmarkEnd w:id="5"/>
      <w:r w:rsidR="00D56CC7">
        <w:rPr>
          <w:color w:val="4471C4"/>
        </w:rPr>
        <w:t xml:space="preserve"> </w:t>
      </w:r>
      <w:r w:rsidR="009D0D0A">
        <w:rPr>
          <w:color w:val="4471C4"/>
        </w:rPr>
        <w:t>mental health counselling</w:t>
      </w:r>
    </w:p>
    <w:p w14:paraId="4071427C" w14:textId="77777777" w:rsidR="00994BD1" w:rsidRPr="00994BD1" w:rsidRDefault="00994BD1" w:rsidP="00994BD1">
      <w:pPr>
        <w:pStyle w:val="font-claude-response-body"/>
        <w:rPr>
          <w:rFonts w:ascii="Segoe UI" w:hAnsi="Segoe UI" w:cs="Segoe UI"/>
          <w:sz w:val="22"/>
          <w:szCs w:val="22"/>
        </w:rPr>
      </w:pPr>
      <w:r w:rsidRPr="00994BD1">
        <w:rPr>
          <w:rFonts w:ascii="Segoe UI" w:hAnsi="Segoe UI" w:cs="Segoe UI"/>
          <w:sz w:val="22"/>
          <w:szCs w:val="22"/>
        </w:rPr>
        <w:t>One of the best ways to improve communication skills is by taking part in CPD courses and workshops that are approved by official organisations. Being able to communicate well is extremely important in counselling because it helps build trust with clients and supports their progress. Taking CPD courses that cover areas such as active listening, motivational interviewing, and body language can be very helpful for counsellors. By taking part in these courses, counsellors are able to keep their skills fresh and make sure they are meeting the changing needs of their clients.</w:t>
      </w:r>
    </w:p>
    <w:p w14:paraId="541078D8" w14:textId="77777777" w:rsidR="00994BD1" w:rsidRPr="00994BD1" w:rsidRDefault="00994BD1" w:rsidP="00994BD1">
      <w:pPr>
        <w:pStyle w:val="font-claude-response-body"/>
        <w:rPr>
          <w:rFonts w:ascii="Segoe UI" w:hAnsi="Segoe UI" w:cs="Segoe UI"/>
          <w:sz w:val="22"/>
          <w:szCs w:val="22"/>
        </w:rPr>
      </w:pPr>
      <w:r w:rsidRPr="00994BD1">
        <w:rPr>
          <w:rFonts w:ascii="Segoe UI" w:hAnsi="Segoe UI" w:cs="Segoe UI"/>
          <w:sz w:val="22"/>
          <w:szCs w:val="22"/>
        </w:rPr>
        <w:t>For example, attending workshops that focus on trauma informed communication gives practitioners the tools they need to speak with clients in a way that does not cause them further distress. Joining reflective practice groups is also a great way to build empathy in counselling. Reflective practice involves looking back at your own reactions to different situations and spotting any personal biases in your work so that you can better understand the people you support. Research shows that taking part in group reflective practice helps to grow emotional intelligence and empathy by allowing people to see situations from different points of view.</w:t>
      </w:r>
    </w:p>
    <w:p w14:paraId="16F8E298" w14:textId="77777777" w:rsidR="00994BD1" w:rsidRPr="00994BD1" w:rsidRDefault="00994BD1" w:rsidP="00994BD1">
      <w:pPr>
        <w:pStyle w:val="font-claude-response-body"/>
        <w:rPr>
          <w:rFonts w:ascii="Segoe UI" w:hAnsi="Segoe UI" w:cs="Segoe UI"/>
          <w:sz w:val="22"/>
          <w:szCs w:val="22"/>
        </w:rPr>
      </w:pPr>
      <w:r w:rsidRPr="00994BD1">
        <w:rPr>
          <w:rFonts w:ascii="Segoe UI" w:hAnsi="Segoe UI" w:cs="Segoe UI"/>
          <w:sz w:val="22"/>
          <w:szCs w:val="22"/>
        </w:rPr>
        <w:t>For example, talking through experiences of working with challenging clients can help counsellors think about how their tone of voice, choice of words, or body language may have affected the session. Building emotional resilience can be supported through clinical supervision and mindfulness based stress reduction techniques. Clinical supervision, which is a required part of counselling practice, is described by hcpc-uk.org as a process that helps maintain professional standards and protects the emotional health of practitioners. Combining supervision with mindfulness activities such as breathing exercises and meditation helps counsellors manage stress, avoid compassion fatigue, and prevent burnout.</w:t>
      </w:r>
    </w:p>
    <w:p w14:paraId="651998D0" w14:textId="77777777" w:rsidR="00994BD1" w:rsidRPr="00994BD1" w:rsidRDefault="00994BD1" w:rsidP="00994BD1">
      <w:pPr>
        <w:pStyle w:val="font-claude-response-body"/>
        <w:rPr>
          <w:rFonts w:ascii="Segoe UI" w:hAnsi="Segoe UI" w:cs="Segoe UI"/>
          <w:sz w:val="22"/>
          <w:szCs w:val="22"/>
        </w:rPr>
      </w:pPr>
      <w:r w:rsidRPr="00994BD1">
        <w:rPr>
          <w:rFonts w:ascii="Segoe UI" w:hAnsi="Segoe UI" w:cs="Segoe UI"/>
          <w:sz w:val="22"/>
          <w:szCs w:val="22"/>
        </w:rPr>
        <w:t>For example, a counsellor who is feeling emotionally overwhelmed after a series of trauma focused sessions could use mindfulness before their supervision session to help them feel calmer and reflect more clearly. Being resilient allows counsellors to stay composed, caring, and professional when supporting their clients. Combining CPD to strengthen communication, group reflection to build empathy, and clinical supervision alongside mindfulness to develop resilience can greatly improve a counsellor's overall professional ability. Consistently using these strategies will help counsellors grow both professionally and ethically while also making sure their clients receive the best possible care. Improving these skills helps keep both counsellors and clients safe, supported, and well.</w:t>
      </w:r>
    </w:p>
    <w:p w14:paraId="06408C3E" w14:textId="77777777" w:rsidR="00B92175" w:rsidRDefault="00B92175" w:rsidP="00B92175">
      <w:pPr>
        <w:spacing w:after="0"/>
        <w:rPr>
          <w:rFonts w:eastAsia="Segoe UI" w:cs="Segoe UI"/>
          <w:b/>
          <w:bCs/>
          <w:sz w:val="22"/>
        </w:rPr>
      </w:pPr>
    </w:p>
    <w:p w14:paraId="3D7DA18A" w14:textId="77777777" w:rsidR="00B92175" w:rsidRPr="00B92175" w:rsidRDefault="00B92175" w:rsidP="00B92175">
      <w:pPr>
        <w:spacing w:after="0"/>
        <w:rPr>
          <w:rFonts w:eastAsia="Segoe UI" w:cs="Segoe UI"/>
          <w:b/>
          <w:bCs/>
          <w:sz w:val="22"/>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1B101207" w14:textId="77777777" w:rsidR="001872E7" w:rsidRDefault="001872E7">
      <w:pPr>
        <w:rPr>
          <w:sz w:val="22"/>
        </w:rPr>
      </w:pPr>
    </w:p>
    <w:p w14:paraId="3F34EF19" w14:textId="39E90B2F" w:rsidR="00D676C3" w:rsidRPr="001A1B7D" w:rsidRDefault="001A1B7D">
      <w:pPr>
        <w:rPr>
          <w:sz w:val="22"/>
        </w:rPr>
      </w:pPr>
      <w:r w:rsidRPr="001A1B7D">
        <w:rPr>
          <w:sz w:val="22"/>
        </w:rPr>
        <w:t>The role of a Mental Health Counsellor in supporting people's emotional health and providing high quality care that puts the client first is extremely important and should never be underestimated. This report explored how valuable the role of a Mental Health Counsellor is within health and social care, outlined the main duties that come with this role, and identified the key skills that are needed to carry out this job effectively, including the ability to communicate well, show empathy, and remain emotionally strong. Ways to further develop and improve these skills were also explored and discussed.</w:t>
      </w:r>
      <w:r w:rsidR="00D676C3" w:rsidRPr="001A1B7D">
        <w:rPr>
          <w:sz w:val="22"/>
        </w:rPr>
        <w:br w:type="page"/>
      </w:r>
    </w:p>
    <w:p w14:paraId="5155B0ED" w14:textId="74570620" w:rsidR="00D676C3" w:rsidRPr="00242974" w:rsidRDefault="00D676C3" w:rsidP="00D676C3">
      <w:pPr>
        <w:pStyle w:val="ListParagraph"/>
        <w:spacing w:after="0" w:line="240" w:lineRule="auto"/>
        <w:rPr>
          <w:sz w:val="21"/>
          <w:szCs w:val="21"/>
        </w:rPr>
      </w:pPr>
    </w:p>
    <w:p w14:paraId="7BCD3E3D" w14:textId="472BBF4F" w:rsidR="008430AE" w:rsidRPr="00CB2C53" w:rsidRDefault="00226D31" w:rsidP="00CB2C53">
      <w:pPr>
        <w:pStyle w:val="Heading2"/>
        <w:rPr>
          <w:color w:val="4472C4" w:themeColor="accent1"/>
        </w:rPr>
      </w:pPr>
      <w:bookmarkStart w:id="7" w:name="_Toc1911583216"/>
      <w:r w:rsidRPr="0CF501EC">
        <w:rPr>
          <w:color w:val="4471C4"/>
        </w:rPr>
        <w:t>5 Reference List</w:t>
      </w:r>
      <w:bookmarkEnd w:id="7"/>
    </w:p>
    <w:p w14:paraId="2120D5FC" w14:textId="3BBDF06D"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Australian Government Department of Health (2022) </w:t>
      </w:r>
      <w:r w:rsidRPr="006C730B">
        <w:rPr>
          <w:rFonts w:ascii="Times New Roman" w:eastAsia="Times New Roman" w:hAnsi="Times New Roman" w:cs="Times New Roman"/>
          <w:i/>
          <w:iCs/>
          <w:kern w:val="0"/>
          <w:sz w:val="24"/>
          <w:szCs w:val="24"/>
          <w:lang w:eastAsia="en-GB"/>
          <w14:ligatures w14:val="none"/>
        </w:rPr>
        <w:t>National standards for counsellors and psychotherapists: Summary report.</w:t>
      </w:r>
      <w:r w:rsidRPr="006C730B">
        <w:rPr>
          <w:rFonts w:ascii="Times New Roman" w:eastAsia="Times New Roman" w:hAnsi="Times New Roman" w:cs="Times New Roman"/>
          <w:kern w:val="0"/>
          <w:sz w:val="24"/>
          <w:szCs w:val="24"/>
          <w:lang w:eastAsia="en-GB"/>
          <w14:ligatures w14:val="none"/>
        </w:rPr>
        <w:t xml:space="preserve"> Available at: </w:t>
      </w:r>
      <w:hyperlink r:id="rId12" w:history="1">
        <w:r w:rsidR="00713B46" w:rsidRPr="006C730B">
          <w:rPr>
            <w:rStyle w:val="Hyperlink"/>
            <w:rFonts w:ascii="Times New Roman" w:eastAsia="Times New Roman" w:hAnsi="Times New Roman" w:cs="Times New Roman"/>
            <w:kern w:val="0"/>
            <w:sz w:val="24"/>
            <w:szCs w:val="24"/>
            <w:lang w:eastAsia="en-GB"/>
            <w14:ligatures w14:val="none"/>
          </w:rPr>
          <w:t>http://www.health.gov.au</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03BDE66A" w14:textId="77777777"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British Association for Counselling and Psychotherapy (BACP) (n.d.) </w:t>
      </w:r>
      <w:r w:rsidRPr="006C730B">
        <w:rPr>
          <w:rFonts w:ascii="Times New Roman" w:eastAsia="Times New Roman" w:hAnsi="Times New Roman" w:cs="Times New Roman"/>
          <w:i/>
          <w:iCs/>
          <w:kern w:val="0"/>
          <w:sz w:val="24"/>
          <w:szCs w:val="24"/>
          <w:lang w:eastAsia="en-GB"/>
          <w14:ligatures w14:val="none"/>
        </w:rPr>
        <w:t>Continuing professional development (CPD) for counsellors.</w:t>
      </w:r>
      <w:r w:rsidRPr="006C730B">
        <w:rPr>
          <w:rFonts w:ascii="Times New Roman" w:eastAsia="Times New Roman" w:hAnsi="Times New Roman" w:cs="Times New Roman"/>
          <w:kern w:val="0"/>
          <w:sz w:val="24"/>
          <w:szCs w:val="24"/>
          <w:lang w:eastAsia="en-GB"/>
          <w14:ligatures w14:val="none"/>
        </w:rPr>
        <w:t xml:space="preserve"> Available at: </w:t>
      </w:r>
      <w:hyperlink r:id="rId13" w:history="1">
        <w:r w:rsidRPr="006C730B">
          <w:rPr>
            <w:rFonts w:ascii="Times New Roman" w:eastAsia="Times New Roman" w:hAnsi="Times New Roman" w:cs="Times New Roman"/>
            <w:color w:val="0000FF"/>
            <w:kern w:val="0"/>
            <w:sz w:val="24"/>
            <w:szCs w:val="24"/>
            <w:u w:val="single"/>
            <w:lang w:eastAsia="en-GB"/>
            <w14:ligatures w14:val="none"/>
          </w:rPr>
          <w:t>http://www.bacp.co.uk</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273D1706" w14:textId="77777777"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Health and Care Professions Council (HCPC) (n.d.) </w:t>
      </w:r>
      <w:r w:rsidRPr="006C730B">
        <w:rPr>
          <w:rFonts w:ascii="Times New Roman" w:eastAsia="Times New Roman" w:hAnsi="Times New Roman" w:cs="Times New Roman"/>
          <w:i/>
          <w:iCs/>
          <w:kern w:val="0"/>
          <w:sz w:val="24"/>
          <w:szCs w:val="24"/>
          <w:lang w:eastAsia="en-GB"/>
          <w14:ligatures w14:val="none"/>
        </w:rPr>
        <w:t>Standards of proficiency: Practitioner psychologists.</w:t>
      </w:r>
      <w:r w:rsidRPr="006C730B">
        <w:rPr>
          <w:rFonts w:ascii="Times New Roman" w:eastAsia="Times New Roman" w:hAnsi="Times New Roman" w:cs="Times New Roman"/>
          <w:kern w:val="0"/>
          <w:sz w:val="24"/>
          <w:szCs w:val="24"/>
          <w:lang w:eastAsia="en-GB"/>
          <w14:ligatures w14:val="none"/>
        </w:rPr>
        <w:t xml:space="preserve"> Available at: </w:t>
      </w:r>
      <w:hyperlink r:id="rId14" w:history="1">
        <w:r w:rsidRPr="006C730B">
          <w:rPr>
            <w:rFonts w:ascii="Times New Roman" w:eastAsia="Times New Roman" w:hAnsi="Times New Roman" w:cs="Times New Roman"/>
            <w:color w:val="0000FF"/>
            <w:kern w:val="0"/>
            <w:sz w:val="24"/>
            <w:szCs w:val="24"/>
            <w:u w:val="single"/>
            <w:lang w:eastAsia="en-GB"/>
            <w14:ligatures w14:val="none"/>
          </w:rPr>
          <w:t>http://www.hcpc-uk.org</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6DA90297" w14:textId="77777777"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Health Careers NHS (n.d.) </w:t>
      </w:r>
      <w:r w:rsidRPr="006C730B">
        <w:rPr>
          <w:rFonts w:ascii="Times New Roman" w:eastAsia="Times New Roman" w:hAnsi="Times New Roman" w:cs="Times New Roman"/>
          <w:i/>
          <w:iCs/>
          <w:kern w:val="0"/>
          <w:sz w:val="24"/>
          <w:szCs w:val="24"/>
          <w:lang w:eastAsia="en-GB"/>
          <w14:ligatures w14:val="none"/>
        </w:rPr>
        <w:t>Counsellor – role overview.</w:t>
      </w:r>
      <w:r w:rsidRPr="006C730B">
        <w:rPr>
          <w:rFonts w:ascii="Times New Roman" w:eastAsia="Times New Roman" w:hAnsi="Times New Roman" w:cs="Times New Roman"/>
          <w:kern w:val="0"/>
          <w:sz w:val="24"/>
          <w:szCs w:val="24"/>
          <w:lang w:eastAsia="en-GB"/>
          <w14:ligatures w14:val="none"/>
        </w:rPr>
        <w:t xml:space="preserve"> Available at: </w:t>
      </w:r>
      <w:hyperlink r:id="rId15" w:history="1">
        <w:r w:rsidRPr="006C730B">
          <w:rPr>
            <w:rFonts w:ascii="Times New Roman" w:eastAsia="Times New Roman" w:hAnsi="Times New Roman" w:cs="Times New Roman"/>
            <w:color w:val="0000FF"/>
            <w:kern w:val="0"/>
            <w:sz w:val="24"/>
            <w:szCs w:val="24"/>
            <w:u w:val="single"/>
            <w:lang w:eastAsia="en-GB"/>
            <w14:ligatures w14:val="none"/>
          </w:rPr>
          <w:t>http://www.healthcareers.nhs.uk</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07D54AA7" w14:textId="77777777"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Interactive Counselling (n.d.) </w:t>
      </w:r>
      <w:r w:rsidRPr="006C730B">
        <w:rPr>
          <w:rFonts w:ascii="Times New Roman" w:eastAsia="Times New Roman" w:hAnsi="Times New Roman" w:cs="Times New Roman"/>
          <w:i/>
          <w:iCs/>
          <w:kern w:val="0"/>
          <w:sz w:val="24"/>
          <w:szCs w:val="24"/>
          <w:lang w:eastAsia="en-GB"/>
          <w14:ligatures w14:val="none"/>
        </w:rPr>
        <w:t>The role of a licensed counsellor: A guide.</w:t>
      </w:r>
      <w:r w:rsidRPr="006C730B">
        <w:rPr>
          <w:rFonts w:ascii="Times New Roman" w:eastAsia="Times New Roman" w:hAnsi="Times New Roman" w:cs="Times New Roman"/>
          <w:kern w:val="0"/>
          <w:sz w:val="24"/>
          <w:szCs w:val="24"/>
          <w:lang w:eastAsia="en-GB"/>
          <w14:ligatures w14:val="none"/>
        </w:rPr>
        <w:t xml:space="preserve"> Available at: </w:t>
      </w:r>
      <w:hyperlink r:id="rId16" w:history="1">
        <w:r w:rsidRPr="006C730B">
          <w:rPr>
            <w:rFonts w:ascii="Times New Roman" w:eastAsia="Times New Roman" w:hAnsi="Times New Roman" w:cs="Times New Roman"/>
            <w:color w:val="0000FF"/>
            <w:kern w:val="0"/>
            <w:sz w:val="24"/>
            <w:szCs w:val="24"/>
            <w:u w:val="single"/>
            <w:lang w:eastAsia="en-GB"/>
            <w14:ligatures w14:val="none"/>
          </w:rPr>
          <w:t>http://www.interactivecounselling.ca</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1C9D9C72" w14:textId="77777777" w:rsidR="006C730B" w:rsidRPr="006C730B" w:rsidRDefault="006C730B" w:rsidP="006C730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C730B">
        <w:rPr>
          <w:rFonts w:ascii="Times New Roman" w:eastAsia="Times New Roman" w:hAnsi="Times New Roman" w:cs="Times New Roman"/>
          <w:kern w:val="0"/>
          <w:sz w:val="24"/>
          <w:szCs w:val="24"/>
          <w:lang w:eastAsia="en-GB"/>
          <w14:ligatures w14:val="none"/>
        </w:rPr>
        <w:t xml:space="preserve">NHS Leadership Academy (n.d.) </w:t>
      </w:r>
      <w:r w:rsidRPr="006C730B">
        <w:rPr>
          <w:rFonts w:ascii="Times New Roman" w:eastAsia="Times New Roman" w:hAnsi="Times New Roman" w:cs="Times New Roman"/>
          <w:i/>
          <w:iCs/>
          <w:kern w:val="0"/>
          <w:sz w:val="24"/>
          <w:szCs w:val="24"/>
          <w:lang w:eastAsia="en-GB"/>
          <w14:ligatures w14:val="none"/>
        </w:rPr>
        <w:t>Reflective practice.</w:t>
      </w:r>
      <w:r w:rsidRPr="006C730B">
        <w:rPr>
          <w:rFonts w:ascii="Times New Roman" w:eastAsia="Times New Roman" w:hAnsi="Times New Roman" w:cs="Times New Roman"/>
          <w:kern w:val="0"/>
          <w:sz w:val="24"/>
          <w:szCs w:val="24"/>
          <w:lang w:eastAsia="en-GB"/>
          <w14:ligatures w14:val="none"/>
        </w:rPr>
        <w:t xml:space="preserve"> Available at: </w:t>
      </w:r>
      <w:hyperlink r:id="rId17" w:history="1">
        <w:r w:rsidRPr="006C730B">
          <w:rPr>
            <w:rFonts w:ascii="Times New Roman" w:eastAsia="Times New Roman" w:hAnsi="Times New Roman" w:cs="Times New Roman"/>
            <w:color w:val="0000FF"/>
            <w:kern w:val="0"/>
            <w:sz w:val="24"/>
            <w:szCs w:val="24"/>
            <w:u w:val="single"/>
            <w:lang w:eastAsia="en-GB"/>
            <w14:ligatures w14:val="none"/>
          </w:rPr>
          <w:t>http://www.leadershipacademy.nhs.uk</w:t>
        </w:r>
      </w:hyperlink>
      <w:r w:rsidRPr="006C730B">
        <w:rPr>
          <w:rFonts w:ascii="Times New Roman" w:eastAsia="Times New Roman" w:hAnsi="Times New Roman" w:cs="Times New Roman"/>
          <w:kern w:val="0"/>
          <w:sz w:val="24"/>
          <w:szCs w:val="24"/>
          <w:lang w:eastAsia="en-GB"/>
          <w14:ligatures w14:val="none"/>
        </w:rPr>
        <w:t xml:space="preserve"> (Accessed: 7 March 2024).</w:t>
      </w:r>
    </w:p>
    <w:p w14:paraId="1D0F2D59" w14:textId="7A0CAAEA" w:rsidR="004552CE" w:rsidRPr="005E44B5" w:rsidRDefault="004552CE" w:rsidP="005E44B5">
      <w:pPr>
        <w:rPr>
          <w:color w:val="FF0000"/>
        </w:rPr>
      </w:pPr>
    </w:p>
    <w:sectPr w:rsidR="004552CE" w:rsidRPr="005E44B5"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47543" w14:textId="77777777" w:rsidR="00693A9D" w:rsidRDefault="00693A9D" w:rsidP="003C7C97">
      <w:pPr>
        <w:spacing w:after="0" w:line="240" w:lineRule="auto"/>
      </w:pPr>
      <w:r>
        <w:separator/>
      </w:r>
    </w:p>
  </w:endnote>
  <w:endnote w:type="continuationSeparator" w:id="0">
    <w:p w14:paraId="27690C3A" w14:textId="77777777" w:rsidR="00693A9D" w:rsidRDefault="00693A9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300B4" w14:textId="77777777" w:rsidR="00693A9D" w:rsidRDefault="00693A9D" w:rsidP="003C7C97">
      <w:pPr>
        <w:spacing w:after="0" w:line="240" w:lineRule="auto"/>
      </w:pPr>
      <w:r>
        <w:separator/>
      </w:r>
    </w:p>
  </w:footnote>
  <w:footnote w:type="continuationSeparator" w:id="0">
    <w:p w14:paraId="50CECC5F" w14:textId="77777777" w:rsidR="00693A9D" w:rsidRDefault="00693A9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D922797E">
      <w:start w:val="1"/>
      <w:numFmt w:val="bullet"/>
      <w:lvlText w:val=""/>
      <w:lvlJc w:val="left"/>
      <w:pPr>
        <w:ind w:left="720" w:hanging="360"/>
      </w:pPr>
      <w:rPr>
        <w:rFonts w:ascii="Symbol" w:hAnsi="Symbol" w:hint="default"/>
      </w:rPr>
    </w:lvl>
    <w:lvl w:ilvl="1" w:tplc="483E09BE">
      <w:start w:val="1"/>
      <w:numFmt w:val="bullet"/>
      <w:lvlText w:val="o"/>
      <w:lvlJc w:val="left"/>
      <w:pPr>
        <w:ind w:left="1440" w:hanging="360"/>
      </w:pPr>
      <w:rPr>
        <w:rFonts w:ascii="Courier New" w:hAnsi="Courier New" w:hint="default"/>
      </w:rPr>
    </w:lvl>
    <w:lvl w:ilvl="2" w:tplc="FB00EA3A">
      <w:start w:val="1"/>
      <w:numFmt w:val="bullet"/>
      <w:lvlText w:val=""/>
      <w:lvlJc w:val="left"/>
      <w:pPr>
        <w:ind w:left="2160" w:hanging="360"/>
      </w:pPr>
      <w:rPr>
        <w:rFonts w:ascii="Wingdings" w:hAnsi="Wingdings" w:hint="default"/>
      </w:rPr>
    </w:lvl>
    <w:lvl w:ilvl="3" w:tplc="354ACC88">
      <w:start w:val="1"/>
      <w:numFmt w:val="bullet"/>
      <w:lvlText w:val=""/>
      <w:lvlJc w:val="left"/>
      <w:pPr>
        <w:ind w:left="2880" w:hanging="360"/>
      </w:pPr>
      <w:rPr>
        <w:rFonts w:ascii="Symbol" w:hAnsi="Symbol" w:hint="default"/>
      </w:rPr>
    </w:lvl>
    <w:lvl w:ilvl="4" w:tplc="F37693F6">
      <w:start w:val="1"/>
      <w:numFmt w:val="bullet"/>
      <w:lvlText w:val="o"/>
      <w:lvlJc w:val="left"/>
      <w:pPr>
        <w:ind w:left="3600" w:hanging="360"/>
      </w:pPr>
      <w:rPr>
        <w:rFonts w:ascii="Courier New" w:hAnsi="Courier New" w:hint="default"/>
      </w:rPr>
    </w:lvl>
    <w:lvl w:ilvl="5" w:tplc="E5EC48F4">
      <w:start w:val="1"/>
      <w:numFmt w:val="bullet"/>
      <w:lvlText w:val=""/>
      <w:lvlJc w:val="left"/>
      <w:pPr>
        <w:ind w:left="4320" w:hanging="360"/>
      </w:pPr>
      <w:rPr>
        <w:rFonts w:ascii="Wingdings" w:hAnsi="Wingdings" w:hint="default"/>
      </w:rPr>
    </w:lvl>
    <w:lvl w:ilvl="6" w:tplc="3F620B36">
      <w:start w:val="1"/>
      <w:numFmt w:val="bullet"/>
      <w:lvlText w:val=""/>
      <w:lvlJc w:val="left"/>
      <w:pPr>
        <w:ind w:left="5040" w:hanging="360"/>
      </w:pPr>
      <w:rPr>
        <w:rFonts w:ascii="Symbol" w:hAnsi="Symbol" w:hint="default"/>
      </w:rPr>
    </w:lvl>
    <w:lvl w:ilvl="7" w:tplc="913AD16E">
      <w:start w:val="1"/>
      <w:numFmt w:val="bullet"/>
      <w:lvlText w:val="o"/>
      <w:lvlJc w:val="left"/>
      <w:pPr>
        <w:ind w:left="5760" w:hanging="360"/>
      </w:pPr>
      <w:rPr>
        <w:rFonts w:ascii="Courier New" w:hAnsi="Courier New" w:hint="default"/>
      </w:rPr>
    </w:lvl>
    <w:lvl w:ilvl="8" w:tplc="FD8EF34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1F40484C">
      <w:start w:val="1"/>
      <w:numFmt w:val="bullet"/>
      <w:lvlText w:val=""/>
      <w:lvlJc w:val="left"/>
      <w:pPr>
        <w:ind w:left="720" w:hanging="360"/>
      </w:pPr>
      <w:rPr>
        <w:rFonts w:ascii="Symbol" w:hAnsi="Symbol" w:hint="default"/>
      </w:rPr>
    </w:lvl>
    <w:lvl w:ilvl="1" w:tplc="E2EE4848">
      <w:start w:val="1"/>
      <w:numFmt w:val="bullet"/>
      <w:lvlText w:val="o"/>
      <w:lvlJc w:val="left"/>
      <w:pPr>
        <w:ind w:left="1440" w:hanging="360"/>
      </w:pPr>
      <w:rPr>
        <w:rFonts w:ascii="Courier New" w:hAnsi="Courier New" w:hint="default"/>
      </w:rPr>
    </w:lvl>
    <w:lvl w:ilvl="2" w:tplc="5304529A">
      <w:start w:val="1"/>
      <w:numFmt w:val="bullet"/>
      <w:lvlText w:val=""/>
      <w:lvlJc w:val="left"/>
      <w:pPr>
        <w:ind w:left="2160" w:hanging="360"/>
      </w:pPr>
      <w:rPr>
        <w:rFonts w:ascii="Wingdings" w:hAnsi="Wingdings" w:hint="default"/>
      </w:rPr>
    </w:lvl>
    <w:lvl w:ilvl="3" w:tplc="344004B6">
      <w:start w:val="1"/>
      <w:numFmt w:val="bullet"/>
      <w:lvlText w:val=""/>
      <w:lvlJc w:val="left"/>
      <w:pPr>
        <w:ind w:left="2880" w:hanging="360"/>
      </w:pPr>
      <w:rPr>
        <w:rFonts w:ascii="Symbol" w:hAnsi="Symbol" w:hint="default"/>
      </w:rPr>
    </w:lvl>
    <w:lvl w:ilvl="4" w:tplc="FE663BF8">
      <w:start w:val="1"/>
      <w:numFmt w:val="bullet"/>
      <w:lvlText w:val="o"/>
      <w:lvlJc w:val="left"/>
      <w:pPr>
        <w:ind w:left="3600" w:hanging="360"/>
      </w:pPr>
      <w:rPr>
        <w:rFonts w:ascii="Courier New" w:hAnsi="Courier New" w:hint="default"/>
      </w:rPr>
    </w:lvl>
    <w:lvl w:ilvl="5" w:tplc="1C9261D4">
      <w:start w:val="1"/>
      <w:numFmt w:val="bullet"/>
      <w:lvlText w:val=""/>
      <w:lvlJc w:val="left"/>
      <w:pPr>
        <w:ind w:left="4320" w:hanging="360"/>
      </w:pPr>
      <w:rPr>
        <w:rFonts w:ascii="Wingdings" w:hAnsi="Wingdings" w:hint="default"/>
      </w:rPr>
    </w:lvl>
    <w:lvl w:ilvl="6" w:tplc="7E4CBBBA">
      <w:start w:val="1"/>
      <w:numFmt w:val="bullet"/>
      <w:lvlText w:val=""/>
      <w:lvlJc w:val="left"/>
      <w:pPr>
        <w:ind w:left="5040" w:hanging="360"/>
      </w:pPr>
      <w:rPr>
        <w:rFonts w:ascii="Symbol" w:hAnsi="Symbol" w:hint="default"/>
      </w:rPr>
    </w:lvl>
    <w:lvl w:ilvl="7" w:tplc="4BC8B024">
      <w:start w:val="1"/>
      <w:numFmt w:val="bullet"/>
      <w:lvlText w:val="o"/>
      <w:lvlJc w:val="left"/>
      <w:pPr>
        <w:ind w:left="5760" w:hanging="360"/>
      </w:pPr>
      <w:rPr>
        <w:rFonts w:ascii="Courier New" w:hAnsi="Courier New" w:hint="default"/>
      </w:rPr>
    </w:lvl>
    <w:lvl w:ilvl="8" w:tplc="CD2831B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39E46ECC">
      <w:start w:val="1"/>
      <w:numFmt w:val="bullet"/>
      <w:lvlText w:val=""/>
      <w:lvlJc w:val="left"/>
      <w:pPr>
        <w:ind w:left="720" w:hanging="360"/>
      </w:pPr>
      <w:rPr>
        <w:rFonts w:ascii="Symbol" w:hAnsi="Symbol" w:hint="default"/>
      </w:rPr>
    </w:lvl>
    <w:lvl w:ilvl="1" w:tplc="FF120502">
      <w:start w:val="1"/>
      <w:numFmt w:val="bullet"/>
      <w:lvlText w:val="o"/>
      <w:lvlJc w:val="left"/>
      <w:pPr>
        <w:ind w:left="1440" w:hanging="360"/>
      </w:pPr>
      <w:rPr>
        <w:rFonts w:ascii="Courier New" w:hAnsi="Courier New" w:hint="default"/>
      </w:rPr>
    </w:lvl>
    <w:lvl w:ilvl="2" w:tplc="7402EDEA">
      <w:start w:val="1"/>
      <w:numFmt w:val="bullet"/>
      <w:lvlText w:val=""/>
      <w:lvlJc w:val="left"/>
      <w:pPr>
        <w:ind w:left="2160" w:hanging="360"/>
      </w:pPr>
      <w:rPr>
        <w:rFonts w:ascii="Wingdings" w:hAnsi="Wingdings" w:hint="default"/>
      </w:rPr>
    </w:lvl>
    <w:lvl w:ilvl="3" w:tplc="B77C9538">
      <w:start w:val="1"/>
      <w:numFmt w:val="bullet"/>
      <w:lvlText w:val=""/>
      <w:lvlJc w:val="left"/>
      <w:pPr>
        <w:ind w:left="2880" w:hanging="360"/>
      </w:pPr>
      <w:rPr>
        <w:rFonts w:ascii="Symbol" w:hAnsi="Symbol" w:hint="default"/>
      </w:rPr>
    </w:lvl>
    <w:lvl w:ilvl="4" w:tplc="15C6BF0A">
      <w:start w:val="1"/>
      <w:numFmt w:val="bullet"/>
      <w:lvlText w:val="o"/>
      <w:lvlJc w:val="left"/>
      <w:pPr>
        <w:ind w:left="3600" w:hanging="360"/>
      </w:pPr>
      <w:rPr>
        <w:rFonts w:ascii="Courier New" w:hAnsi="Courier New" w:hint="default"/>
      </w:rPr>
    </w:lvl>
    <w:lvl w:ilvl="5" w:tplc="60167FD6">
      <w:start w:val="1"/>
      <w:numFmt w:val="bullet"/>
      <w:lvlText w:val=""/>
      <w:lvlJc w:val="left"/>
      <w:pPr>
        <w:ind w:left="4320" w:hanging="360"/>
      </w:pPr>
      <w:rPr>
        <w:rFonts w:ascii="Wingdings" w:hAnsi="Wingdings" w:hint="default"/>
      </w:rPr>
    </w:lvl>
    <w:lvl w:ilvl="6" w:tplc="A87C1548">
      <w:start w:val="1"/>
      <w:numFmt w:val="bullet"/>
      <w:lvlText w:val=""/>
      <w:lvlJc w:val="left"/>
      <w:pPr>
        <w:ind w:left="5040" w:hanging="360"/>
      </w:pPr>
      <w:rPr>
        <w:rFonts w:ascii="Symbol" w:hAnsi="Symbol" w:hint="default"/>
      </w:rPr>
    </w:lvl>
    <w:lvl w:ilvl="7" w:tplc="AC8AB172">
      <w:start w:val="1"/>
      <w:numFmt w:val="bullet"/>
      <w:lvlText w:val="o"/>
      <w:lvlJc w:val="left"/>
      <w:pPr>
        <w:ind w:left="5760" w:hanging="360"/>
      </w:pPr>
      <w:rPr>
        <w:rFonts w:ascii="Courier New" w:hAnsi="Courier New" w:hint="default"/>
      </w:rPr>
    </w:lvl>
    <w:lvl w:ilvl="8" w:tplc="FE0E107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633EDBDA">
      <w:start w:val="1"/>
      <w:numFmt w:val="bullet"/>
      <w:lvlText w:val=""/>
      <w:lvlJc w:val="left"/>
      <w:pPr>
        <w:ind w:left="720" w:hanging="360"/>
      </w:pPr>
      <w:rPr>
        <w:rFonts w:ascii="Symbol" w:hAnsi="Symbol" w:hint="default"/>
      </w:rPr>
    </w:lvl>
    <w:lvl w:ilvl="1" w:tplc="E9E8226E">
      <w:start w:val="1"/>
      <w:numFmt w:val="bullet"/>
      <w:lvlText w:val="o"/>
      <w:lvlJc w:val="left"/>
      <w:pPr>
        <w:ind w:left="1440" w:hanging="360"/>
      </w:pPr>
      <w:rPr>
        <w:rFonts w:ascii="Courier New" w:hAnsi="Courier New" w:hint="default"/>
      </w:rPr>
    </w:lvl>
    <w:lvl w:ilvl="2" w:tplc="37F2C410">
      <w:start w:val="1"/>
      <w:numFmt w:val="bullet"/>
      <w:lvlText w:val=""/>
      <w:lvlJc w:val="left"/>
      <w:pPr>
        <w:ind w:left="2160" w:hanging="360"/>
      </w:pPr>
      <w:rPr>
        <w:rFonts w:ascii="Wingdings" w:hAnsi="Wingdings" w:hint="default"/>
      </w:rPr>
    </w:lvl>
    <w:lvl w:ilvl="3" w:tplc="4FF25262">
      <w:start w:val="1"/>
      <w:numFmt w:val="bullet"/>
      <w:lvlText w:val=""/>
      <w:lvlJc w:val="left"/>
      <w:pPr>
        <w:ind w:left="2880" w:hanging="360"/>
      </w:pPr>
      <w:rPr>
        <w:rFonts w:ascii="Symbol" w:hAnsi="Symbol" w:hint="default"/>
      </w:rPr>
    </w:lvl>
    <w:lvl w:ilvl="4" w:tplc="E2683EFE">
      <w:start w:val="1"/>
      <w:numFmt w:val="bullet"/>
      <w:lvlText w:val="o"/>
      <w:lvlJc w:val="left"/>
      <w:pPr>
        <w:ind w:left="3600" w:hanging="360"/>
      </w:pPr>
      <w:rPr>
        <w:rFonts w:ascii="Courier New" w:hAnsi="Courier New" w:hint="default"/>
      </w:rPr>
    </w:lvl>
    <w:lvl w:ilvl="5" w:tplc="247E697A">
      <w:start w:val="1"/>
      <w:numFmt w:val="bullet"/>
      <w:lvlText w:val=""/>
      <w:lvlJc w:val="left"/>
      <w:pPr>
        <w:ind w:left="4320" w:hanging="360"/>
      </w:pPr>
      <w:rPr>
        <w:rFonts w:ascii="Wingdings" w:hAnsi="Wingdings" w:hint="default"/>
      </w:rPr>
    </w:lvl>
    <w:lvl w:ilvl="6" w:tplc="DB1A1E8E">
      <w:start w:val="1"/>
      <w:numFmt w:val="bullet"/>
      <w:lvlText w:val=""/>
      <w:lvlJc w:val="left"/>
      <w:pPr>
        <w:ind w:left="5040" w:hanging="360"/>
      </w:pPr>
      <w:rPr>
        <w:rFonts w:ascii="Symbol" w:hAnsi="Symbol" w:hint="default"/>
      </w:rPr>
    </w:lvl>
    <w:lvl w:ilvl="7" w:tplc="90881B42">
      <w:start w:val="1"/>
      <w:numFmt w:val="bullet"/>
      <w:lvlText w:val="o"/>
      <w:lvlJc w:val="left"/>
      <w:pPr>
        <w:ind w:left="5760" w:hanging="360"/>
      </w:pPr>
      <w:rPr>
        <w:rFonts w:ascii="Courier New" w:hAnsi="Courier New" w:hint="default"/>
      </w:rPr>
    </w:lvl>
    <w:lvl w:ilvl="8" w:tplc="2182D2C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8CC04632">
      <w:start w:val="1"/>
      <w:numFmt w:val="bullet"/>
      <w:lvlText w:val=""/>
      <w:lvlJc w:val="left"/>
      <w:pPr>
        <w:ind w:left="720" w:hanging="360"/>
      </w:pPr>
      <w:rPr>
        <w:rFonts w:ascii="Symbol" w:hAnsi="Symbol" w:hint="default"/>
      </w:rPr>
    </w:lvl>
    <w:lvl w:ilvl="1" w:tplc="4B02DDB4">
      <w:start w:val="1"/>
      <w:numFmt w:val="bullet"/>
      <w:lvlText w:val="o"/>
      <w:lvlJc w:val="left"/>
      <w:pPr>
        <w:ind w:left="1440" w:hanging="360"/>
      </w:pPr>
      <w:rPr>
        <w:rFonts w:ascii="Courier New" w:hAnsi="Courier New" w:hint="default"/>
      </w:rPr>
    </w:lvl>
    <w:lvl w:ilvl="2" w:tplc="F89C355E">
      <w:start w:val="1"/>
      <w:numFmt w:val="bullet"/>
      <w:lvlText w:val=""/>
      <w:lvlJc w:val="left"/>
      <w:pPr>
        <w:ind w:left="2160" w:hanging="360"/>
      </w:pPr>
      <w:rPr>
        <w:rFonts w:ascii="Wingdings" w:hAnsi="Wingdings" w:hint="default"/>
      </w:rPr>
    </w:lvl>
    <w:lvl w:ilvl="3" w:tplc="B2B2F24A">
      <w:start w:val="1"/>
      <w:numFmt w:val="bullet"/>
      <w:lvlText w:val=""/>
      <w:lvlJc w:val="left"/>
      <w:pPr>
        <w:ind w:left="2880" w:hanging="360"/>
      </w:pPr>
      <w:rPr>
        <w:rFonts w:ascii="Symbol" w:hAnsi="Symbol" w:hint="default"/>
      </w:rPr>
    </w:lvl>
    <w:lvl w:ilvl="4" w:tplc="8DEE8A8C">
      <w:start w:val="1"/>
      <w:numFmt w:val="bullet"/>
      <w:lvlText w:val="o"/>
      <w:lvlJc w:val="left"/>
      <w:pPr>
        <w:ind w:left="3600" w:hanging="360"/>
      </w:pPr>
      <w:rPr>
        <w:rFonts w:ascii="Courier New" w:hAnsi="Courier New" w:hint="default"/>
      </w:rPr>
    </w:lvl>
    <w:lvl w:ilvl="5" w:tplc="8A2ADEF0">
      <w:start w:val="1"/>
      <w:numFmt w:val="bullet"/>
      <w:lvlText w:val=""/>
      <w:lvlJc w:val="left"/>
      <w:pPr>
        <w:ind w:left="4320" w:hanging="360"/>
      </w:pPr>
      <w:rPr>
        <w:rFonts w:ascii="Wingdings" w:hAnsi="Wingdings" w:hint="default"/>
      </w:rPr>
    </w:lvl>
    <w:lvl w:ilvl="6" w:tplc="5AAA91FA">
      <w:start w:val="1"/>
      <w:numFmt w:val="bullet"/>
      <w:lvlText w:val=""/>
      <w:lvlJc w:val="left"/>
      <w:pPr>
        <w:ind w:left="5040" w:hanging="360"/>
      </w:pPr>
      <w:rPr>
        <w:rFonts w:ascii="Symbol" w:hAnsi="Symbol" w:hint="default"/>
      </w:rPr>
    </w:lvl>
    <w:lvl w:ilvl="7" w:tplc="889A1E08">
      <w:start w:val="1"/>
      <w:numFmt w:val="bullet"/>
      <w:lvlText w:val="o"/>
      <w:lvlJc w:val="left"/>
      <w:pPr>
        <w:ind w:left="5760" w:hanging="360"/>
      </w:pPr>
      <w:rPr>
        <w:rFonts w:ascii="Courier New" w:hAnsi="Courier New" w:hint="default"/>
      </w:rPr>
    </w:lvl>
    <w:lvl w:ilvl="8" w:tplc="612AE47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FFFFFFFF"/>
    <w:lvl w:ilvl="0" w:tplc="8A7E7816">
      <w:start w:val="1"/>
      <w:numFmt w:val="bullet"/>
      <w:lvlText w:val=""/>
      <w:lvlJc w:val="left"/>
      <w:pPr>
        <w:ind w:left="720" w:hanging="360"/>
      </w:pPr>
      <w:rPr>
        <w:rFonts w:ascii="Symbol" w:hAnsi="Symbol" w:hint="default"/>
      </w:rPr>
    </w:lvl>
    <w:lvl w:ilvl="1" w:tplc="89064274">
      <w:start w:val="1"/>
      <w:numFmt w:val="bullet"/>
      <w:lvlText w:val="o"/>
      <w:lvlJc w:val="left"/>
      <w:pPr>
        <w:ind w:left="1440" w:hanging="360"/>
      </w:pPr>
      <w:rPr>
        <w:rFonts w:ascii="Courier New" w:hAnsi="Courier New" w:hint="default"/>
      </w:rPr>
    </w:lvl>
    <w:lvl w:ilvl="2" w:tplc="D6DAF6B8">
      <w:start w:val="1"/>
      <w:numFmt w:val="bullet"/>
      <w:lvlText w:val=""/>
      <w:lvlJc w:val="left"/>
      <w:pPr>
        <w:ind w:left="2160" w:hanging="360"/>
      </w:pPr>
      <w:rPr>
        <w:rFonts w:ascii="Wingdings" w:hAnsi="Wingdings" w:hint="default"/>
      </w:rPr>
    </w:lvl>
    <w:lvl w:ilvl="3" w:tplc="A02E7438">
      <w:start w:val="1"/>
      <w:numFmt w:val="bullet"/>
      <w:lvlText w:val=""/>
      <w:lvlJc w:val="left"/>
      <w:pPr>
        <w:ind w:left="2880" w:hanging="360"/>
      </w:pPr>
      <w:rPr>
        <w:rFonts w:ascii="Symbol" w:hAnsi="Symbol" w:hint="default"/>
      </w:rPr>
    </w:lvl>
    <w:lvl w:ilvl="4" w:tplc="EAA8EBBC">
      <w:start w:val="1"/>
      <w:numFmt w:val="bullet"/>
      <w:lvlText w:val="o"/>
      <w:lvlJc w:val="left"/>
      <w:pPr>
        <w:ind w:left="3600" w:hanging="360"/>
      </w:pPr>
      <w:rPr>
        <w:rFonts w:ascii="Courier New" w:hAnsi="Courier New" w:hint="default"/>
      </w:rPr>
    </w:lvl>
    <w:lvl w:ilvl="5" w:tplc="387E83E0">
      <w:start w:val="1"/>
      <w:numFmt w:val="bullet"/>
      <w:lvlText w:val=""/>
      <w:lvlJc w:val="left"/>
      <w:pPr>
        <w:ind w:left="4320" w:hanging="360"/>
      </w:pPr>
      <w:rPr>
        <w:rFonts w:ascii="Wingdings" w:hAnsi="Wingdings" w:hint="default"/>
      </w:rPr>
    </w:lvl>
    <w:lvl w:ilvl="6" w:tplc="B222798E">
      <w:start w:val="1"/>
      <w:numFmt w:val="bullet"/>
      <w:lvlText w:val=""/>
      <w:lvlJc w:val="left"/>
      <w:pPr>
        <w:ind w:left="5040" w:hanging="360"/>
      </w:pPr>
      <w:rPr>
        <w:rFonts w:ascii="Symbol" w:hAnsi="Symbol" w:hint="default"/>
      </w:rPr>
    </w:lvl>
    <w:lvl w:ilvl="7" w:tplc="B5DE9DDC">
      <w:start w:val="1"/>
      <w:numFmt w:val="bullet"/>
      <w:lvlText w:val="o"/>
      <w:lvlJc w:val="left"/>
      <w:pPr>
        <w:ind w:left="5760" w:hanging="360"/>
      </w:pPr>
      <w:rPr>
        <w:rFonts w:ascii="Courier New" w:hAnsi="Courier New" w:hint="default"/>
      </w:rPr>
    </w:lvl>
    <w:lvl w:ilvl="8" w:tplc="A60808D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492909">
    <w:abstractNumId w:val="11"/>
  </w:num>
  <w:num w:numId="2" w16cid:durableId="386076257">
    <w:abstractNumId w:val="12"/>
  </w:num>
  <w:num w:numId="3" w16cid:durableId="544291564">
    <w:abstractNumId w:val="1"/>
  </w:num>
  <w:num w:numId="4" w16cid:durableId="464352998">
    <w:abstractNumId w:val="3"/>
  </w:num>
  <w:num w:numId="5" w16cid:durableId="2076318252">
    <w:abstractNumId w:val="15"/>
  </w:num>
  <w:num w:numId="6" w16cid:durableId="12910909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ABB"/>
    <w:rsid w:val="00027B15"/>
    <w:rsid w:val="0003026D"/>
    <w:rsid w:val="00030A05"/>
    <w:rsid w:val="0004268F"/>
    <w:rsid w:val="00042E13"/>
    <w:rsid w:val="00044EBE"/>
    <w:rsid w:val="000576AD"/>
    <w:rsid w:val="000601F0"/>
    <w:rsid w:val="00062F2E"/>
    <w:rsid w:val="00070818"/>
    <w:rsid w:val="0008238F"/>
    <w:rsid w:val="00082EC6"/>
    <w:rsid w:val="00085388"/>
    <w:rsid w:val="000A1A0C"/>
    <w:rsid w:val="000B1C6C"/>
    <w:rsid w:val="000D35D0"/>
    <w:rsid w:val="000D41DC"/>
    <w:rsid w:val="00124C03"/>
    <w:rsid w:val="00125D37"/>
    <w:rsid w:val="00127C1A"/>
    <w:rsid w:val="0013419C"/>
    <w:rsid w:val="00150D81"/>
    <w:rsid w:val="00166CEB"/>
    <w:rsid w:val="001740DA"/>
    <w:rsid w:val="001754BF"/>
    <w:rsid w:val="001838A5"/>
    <w:rsid w:val="00183CB9"/>
    <w:rsid w:val="00184A9A"/>
    <w:rsid w:val="001872E7"/>
    <w:rsid w:val="001947DF"/>
    <w:rsid w:val="00195E1C"/>
    <w:rsid w:val="001A1B7D"/>
    <w:rsid w:val="001B16CE"/>
    <w:rsid w:val="001B22BB"/>
    <w:rsid w:val="001B3675"/>
    <w:rsid w:val="001B4C34"/>
    <w:rsid w:val="001B619C"/>
    <w:rsid w:val="001D1D3C"/>
    <w:rsid w:val="001D27F8"/>
    <w:rsid w:val="002205D4"/>
    <w:rsid w:val="00222C3A"/>
    <w:rsid w:val="00223D6F"/>
    <w:rsid w:val="00226D31"/>
    <w:rsid w:val="0023284F"/>
    <w:rsid w:val="00236401"/>
    <w:rsid w:val="002370CE"/>
    <w:rsid w:val="00242974"/>
    <w:rsid w:val="00247B26"/>
    <w:rsid w:val="002502DD"/>
    <w:rsid w:val="00261A96"/>
    <w:rsid w:val="00292FA5"/>
    <w:rsid w:val="002976D4"/>
    <w:rsid w:val="002A5577"/>
    <w:rsid w:val="002B1EB4"/>
    <w:rsid w:val="002B4AA4"/>
    <w:rsid w:val="002C0E70"/>
    <w:rsid w:val="002D7E2F"/>
    <w:rsid w:val="002E0A4A"/>
    <w:rsid w:val="002E245F"/>
    <w:rsid w:val="002E5CB3"/>
    <w:rsid w:val="002E71BA"/>
    <w:rsid w:val="002F5066"/>
    <w:rsid w:val="003003FD"/>
    <w:rsid w:val="00310245"/>
    <w:rsid w:val="00316C95"/>
    <w:rsid w:val="00336BBA"/>
    <w:rsid w:val="003458DB"/>
    <w:rsid w:val="003523D3"/>
    <w:rsid w:val="00364C35"/>
    <w:rsid w:val="00396F60"/>
    <w:rsid w:val="003A51D6"/>
    <w:rsid w:val="003A6D05"/>
    <w:rsid w:val="003B125E"/>
    <w:rsid w:val="003B2A5E"/>
    <w:rsid w:val="003C7C97"/>
    <w:rsid w:val="003D26E1"/>
    <w:rsid w:val="003E45FF"/>
    <w:rsid w:val="00406B8D"/>
    <w:rsid w:val="00410068"/>
    <w:rsid w:val="0041618E"/>
    <w:rsid w:val="0042295C"/>
    <w:rsid w:val="00426EEC"/>
    <w:rsid w:val="00427975"/>
    <w:rsid w:val="00434315"/>
    <w:rsid w:val="004466C3"/>
    <w:rsid w:val="00451E74"/>
    <w:rsid w:val="004552CE"/>
    <w:rsid w:val="00481FF7"/>
    <w:rsid w:val="004910F3"/>
    <w:rsid w:val="004B688B"/>
    <w:rsid w:val="00500295"/>
    <w:rsid w:val="00501AAF"/>
    <w:rsid w:val="00527AFA"/>
    <w:rsid w:val="005419DA"/>
    <w:rsid w:val="0054384F"/>
    <w:rsid w:val="00547F9D"/>
    <w:rsid w:val="005504E0"/>
    <w:rsid w:val="00562F88"/>
    <w:rsid w:val="0056340E"/>
    <w:rsid w:val="00565B33"/>
    <w:rsid w:val="005678AC"/>
    <w:rsid w:val="005679BD"/>
    <w:rsid w:val="005709B1"/>
    <w:rsid w:val="00571431"/>
    <w:rsid w:val="00572B3B"/>
    <w:rsid w:val="005836D2"/>
    <w:rsid w:val="00583AFD"/>
    <w:rsid w:val="00587C58"/>
    <w:rsid w:val="0059036F"/>
    <w:rsid w:val="005A7FD4"/>
    <w:rsid w:val="005B1A84"/>
    <w:rsid w:val="005D1AF9"/>
    <w:rsid w:val="005D4227"/>
    <w:rsid w:val="005D4558"/>
    <w:rsid w:val="005D5457"/>
    <w:rsid w:val="005E0BF7"/>
    <w:rsid w:val="005E2699"/>
    <w:rsid w:val="005E44B5"/>
    <w:rsid w:val="006040D7"/>
    <w:rsid w:val="00604681"/>
    <w:rsid w:val="00612DEA"/>
    <w:rsid w:val="00614572"/>
    <w:rsid w:val="006232DF"/>
    <w:rsid w:val="006234B7"/>
    <w:rsid w:val="00631F2E"/>
    <w:rsid w:val="006457C0"/>
    <w:rsid w:val="00652BB7"/>
    <w:rsid w:val="00661758"/>
    <w:rsid w:val="00675537"/>
    <w:rsid w:val="0067612C"/>
    <w:rsid w:val="00676C73"/>
    <w:rsid w:val="00676FEB"/>
    <w:rsid w:val="00685C26"/>
    <w:rsid w:val="006912C4"/>
    <w:rsid w:val="00693A9D"/>
    <w:rsid w:val="00694DC7"/>
    <w:rsid w:val="006A5CFC"/>
    <w:rsid w:val="006B677C"/>
    <w:rsid w:val="006C5138"/>
    <w:rsid w:val="006C6842"/>
    <w:rsid w:val="006C689B"/>
    <w:rsid w:val="006C730B"/>
    <w:rsid w:val="006E005C"/>
    <w:rsid w:val="006E656C"/>
    <w:rsid w:val="006E6EE5"/>
    <w:rsid w:val="006F0029"/>
    <w:rsid w:val="006F26DF"/>
    <w:rsid w:val="006F3302"/>
    <w:rsid w:val="00704958"/>
    <w:rsid w:val="007138EF"/>
    <w:rsid w:val="00713B46"/>
    <w:rsid w:val="00727DDF"/>
    <w:rsid w:val="00731191"/>
    <w:rsid w:val="007467F3"/>
    <w:rsid w:val="00746A62"/>
    <w:rsid w:val="00750DE1"/>
    <w:rsid w:val="007632A9"/>
    <w:rsid w:val="00774092"/>
    <w:rsid w:val="0077467A"/>
    <w:rsid w:val="00782830"/>
    <w:rsid w:val="0078664A"/>
    <w:rsid w:val="007B0F6D"/>
    <w:rsid w:val="007C62C3"/>
    <w:rsid w:val="007D25AA"/>
    <w:rsid w:val="007D5E39"/>
    <w:rsid w:val="007D719B"/>
    <w:rsid w:val="007F0873"/>
    <w:rsid w:val="00805726"/>
    <w:rsid w:val="00815117"/>
    <w:rsid w:val="00824CB1"/>
    <w:rsid w:val="008324E0"/>
    <w:rsid w:val="00834749"/>
    <w:rsid w:val="008430AE"/>
    <w:rsid w:val="00845753"/>
    <w:rsid w:val="008520F8"/>
    <w:rsid w:val="00855F34"/>
    <w:rsid w:val="00861C10"/>
    <w:rsid w:val="008702E8"/>
    <w:rsid w:val="00871FFF"/>
    <w:rsid w:val="008826B6"/>
    <w:rsid w:val="008827D5"/>
    <w:rsid w:val="008A0CA2"/>
    <w:rsid w:val="008A2B61"/>
    <w:rsid w:val="008B0B22"/>
    <w:rsid w:val="008C58B0"/>
    <w:rsid w:val="008C591B"/>
    <w:rsid w:val="008C6182"/>
    <w:rsid w:val="008E5FFB"/>
    <w:rsid w:val="0090779E"/>
    <w:rsid w:val="00911F6F"/>
    <w:rsid w:val="00924517"/>
    <w:rsid w:val="00926458"/>
    <w:rsid w:val="009264BB"/>
    <w:rsid w:val="00933720"/>
    <w:rsid w:val="009341B6"/>
    <w:rsid w:val="009518D5"/>
    <w:rsid w:val="009746D6"/>
    <w:rsid w:val="00987D60"/>
    <w:rsid w:val="00991CDB"/>
    <w:rsid w:val="00994BD1"/>
    <w:rsid w:val="009C7E52"/>
    <w:rsid w:val="009D0D0A"/>
    <w:rsid w:val="009E31D2"/>
    <w:rsid w:val="009E3FA5"/>
    <w:rsid w:val="009E4934"/>
    <w:rsid w:val="009F40A7"/>
    <w:rsid w:val="009F5CE6"/>
    <w:rsid w:val="00A035CD"/>
    <w:rsid w:val="00A1228F"/>
    <w:rsid w:val="00A35B65"/>
    <w:rsid w:val="00A4254B"/>
    <w:rsid w:val="00A50E80"/>
    <w:rsid w:val="00A513B0"/>
    <w:rsid w:val="00A60B02"/>
    <w:rsid w:val="00A63F7F"/>
    <w:rsid w:val="00A65233"/>
    <w:rsid w:val="00A667CE"/>
    <w:rsid w:val="00A75042"/>
    <w:rsid w:val="00A774BC"/>
    <w:rsid w:val="00A82678"/>
    <w:rsid w:val="00A8684F"/>
    <w:rsid w:val="00A87E51"/>
    <w:rsid w:val="00A946CB"/>
    <w:rsid w:val="00AA77C8"/>
    <w:rsid w:val="00AC3445"/>
    <w:rsid w:val="00AC7BE2"/>
    <w:rsid w:val="00AD2BAA"/>
    <w:rsid w:val="00AD3CC6"/>
    <w:rsid w:val="00AD7172"/>
    <w:rsid w:val="00AE35BF"/>
    <w:rsid w:val="00AF7E95"/>
    <w:rsid w:val="00B02296"/>
    <w:rsid w:val="00B0461C"/>
    <w:rsid w:val="00B1067E"/>
    <w:rsid w:val="00B22C9A"/>
    <w:rsid w:val="00B37637"/>
    <w:rsid w:val="00B54FED"/>
    <w:rsid w:val="00B81790"/>
    <w:rsid w:val="00B81BBC"/>
    <w:rsid w:val="00B92175"/>
    <w:rsid w:val="00BD03D5"/>
    <w:rsid w:val="00BF4360"/>
    <w:rsid w:val="00BF499A"/>
    <w:rsid w:val="00C01857"/>
    <w:rsid w:val="00C2612C"/>
    <w:rsid w:val="00C3215E"/>
    <w:rsid w:val="00C45272"/>
    <w:rsid w:val="00C47770"/>
    <w:rsid w:val="00C51051"/>
    <w:rsid w:val="00C64E31"/>
    <w:rsid w:val="00C65F54"/>
    <w:rsid w:val="00C75856"/>
    <w:rsid w:val="00C75A21"/>
    <w:rsid w:val="00C85A7C"/>
    <w:rsid w:val="00C95214"/>
    <w:rsid w:val="00CB2C53"/>
    <w:rsid w:val="00CC3F59"/>
    <w:rsid w:val="00CD4774"/>
    <w:rsid w:val="00CE1732"/>
    <w:rsid w:val="00D10AAF"/>
    <w:rsid w:val="00D27540"/>
    <w:rsid w:val="00D4006B"/>
    <w:rsid w:val="00D40D7A"/>
    <w:rsid w:val="00D425AE"/>
    <w:rsid w:val="00D56CC7"/>
    <w:rsid w:val="00D64A0D"/>
    <w:rsid w:val="00D676C3"/>
    <w:rsid w:val="00D750B4"/>
    <w:rsid w:val="00D771BE"/>
    <w:rsid w:val="00D81C18"/>
    <w:rsid w:val="00D8461A"/>
    <w:rsid w:val="00D871C5"/>
    <w:rsid w:val="00D95CAF"/>
    <w:rsid w:val="00DA1EF3"/>
    <w:rsid w:val="00DB0778"/>
    <w:rsid w:val="00DB60B6"/>
    <w:rsid w:val="00DC0469"/>
    <w:rsid w:val="00DC1CC6"/>
    <w:rsid w:val="00DD5135"/>
    <w:rsid w:val="00DD7A59"/>
    <w:rsid w:val="00E01965"/>
    <w:rsid w:val="00E067A8"/>
    <w:rsid w:val="00E13924"/>
    <w:rsid w:val="00E15FD5"/>
    <w:rsid w:val="00E1725A"/>
    <w:rsid w:val="00E33758"/>
    <w:rsid w:val="00E4578D"/>
    <w:rsid w:val="00E50C62"/>
    <w:rsid w:val="00E53E5E"/>
    <w:rsid w:val="00E53FA0"/>
    <w:rsid w:val="00E64325"/>
    <w:rsid w:val="00E673C5"/>
    <w:rsid w:val="00E67967"/>
    <w:rsid w:val="00E82723"/>
    <w:rsid w:val="00E87A7B"/>
    <w:rsid w:val="00EA29A5"/>
    <w:rsid w:val="00EC107C"/>
    <w:rsid w:val="00EC6004"/>
    <w:rsid w:val="00EC7EBE"/>
    <w:rsid w:val="00EC7FD2"/>
    <w:rsid w:val="00ED0D97"/>
    <w:rsid w:val="00ED5964"/>
    <w:rsid w:val="00EF3ADE"/>
    <w:rsid w:val="00F129A1"/>
    <w:rsid w:val="00F15B46"/>
    <w:rsid w:val="00F1720B"/>
    <w:rsid w:val="00F35E0F"/>
    <w:rsid w:val="00F36ADC"/>
    <w:rsid w:val="00F605C6"/>
    <w:rsid w:val="00F6785B"/>
    <w:rsid w:val="00F8276F"/>
    <w:rsid w:val="00F9012D"/>
    <w:rsid w:val="00F915D6"/>
    <w:rsid w:val="00F962A4"/>
    <w:rsid w:val="00FB21FA"/>
    <w:rsid w:val="00FE7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AEC784DA-9F43-4139-A9BA-397875173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font-semibold">
    <w:name w:val="font-semibold"/>
    <w:basedOn w:val="DefaultParagraphFont"/>
    <w:rsid w:val="00AD2BAA"/>
  </w:style>
  <w:style w:type="character" w:customStyle="1" w:styleId="max-w-180px">
    <w:name w:val="max-w-[180px]"/>
    <w:basedOn w:val="DefaultParagraphFont"/>
    <w:rsid w:val="00AD2BAA"/>
  </w:style>
  <w:style w:type="character" w:styleId="FollowedHyperlink">
    <w:name w:val="FollowedHyperlink"/>
    <w:basedOn w:val="DefaultParagraphFont"/>
    <w:uiPriority w:val="99"/>
    <w:semiHidden/>
    <w:unhideWhenUsed/>
    <w:rsid w:val="00DB0778"/>
    <w:rPr>
      <w:color w:val="954F72" w:themeColor="followedHyperlink"/>
      <w:u w:val="single"/>
    </w:rPr>
  </w:style>
  <w:style w:type="paragraph" w:customStyle="1" w:styleId="font-claude-response-body">
    <w:name w:val="font-claude-response-body"/>
    <w:basedOn w:val="Normal"/>
    <w:rsid w:val="00727D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13B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acp.co.u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health.gov.au" TargetMode="External"/><Relationship Id="rId17" Type="http://schemas.openxmlformats.org/officeDocument/2006/relationships/hyperlink" Target="http://www.leadershipacademy.nhs.uk" TargetMode="External"/><Relationship Id="rId2" Type="http://schemas.openxmlformats.org/officeDocument/2006/relationships/customXml" Target="../customXml/item2.xml"/><Relationship Id="rId16" Type="http://schemas.openxmlformats.org/officeDocument/2006/relationships/hyperlink" Target="http://www.interactivecounselling.c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healthcareers.nhs.uk"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hcpc-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c0d73fa015141027089d8c8fa4d9bc24">
  <xsd:schema xmlns:xsd="http://www.w3.org/2001/XMLSchema" xmlns:xs="http://www.w3.org/2001/XMLSchema" xmlns:p="http://schemas.microsoft.com/office/2006/metadata/properties" xmlns:ns3="37a0acea-1511-41cc-bfdb-5619dd373231" targetNamespace="http://schemas.microsoft.com/office/2006/metadata/properties" ma:root="true" ma:fieldsID="e15bab3def76e2b08c5bd4edc8652d3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8114BA50-0207-4CD9-9D1B-AF5D644CC0A3}">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2.xml><?xml version="1.0" encoding="utf-8"?>
<ds:datastoreItem xmlns:ds="http://schemas.openxmlformats.org/officeDocument/2006/customXml" ds:itemID="{1AB2BA51-BDA3-4E4D-A4D1-06FDAAFEC6C1}">
  <ds:schemaRefs>
    <ds:schemaRef ds:uri="http://schemas.microsoft.com/sharepoint/v3/contenttype/forms"/>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252A46A2-5DC3-4462-B8DF-76349B1DFA10}">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1754</Words>
  <Characters>10001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11732</CharactersWithSpaces>
  <SharedDoc>false</SharedDoc>
  <HLinks>
    <vt:vector size="48" baseType="variant">
      <vt:variant>
        <vt:i4>2293767</vt:i4>
      </vt:variant>
      <vt:variant>
        <vt:i4>23</vt:i4>
      </vt:variant>
      <vt:variant>
        <vt:i4>0</vt:i4>
      </vt:variant>
      <vt:variant>
        <vt:i4>5</vt:i4>
      </vt:variant>
      <vt:variant>
        <vt:lpwstr/>
      </vt:variant>
      <vt:variant>
        <vt:lpwstr>_Toc1911583216</vt:lpwstr>
      </vt:variant>
      <vt:variant>
        <vt:i4>2883588</vt:i4>
      </vt:variant>
      <vt:variant>
        <vt:i4>20</vt:i4>
      </vt:variant>
      <vt:variant>
        <vt:i4>0</vt:i4>
      </vt:variant>
      <vt:variant>
        <vt:i4>5</vt:i4>
      </vt:variant>
      <vt:variant>
        <vt:lpwstr/>
      </vt:variant>
      <vt:variant>
        <vt:lpwstr>_Toc1799977123</vt:lpwstr>
      </vt:variant>
      <vt:variant>
        <vt:i4>2097162</vt:i4>
      </vt:variant>
      <vt:variant>
        <vt:i4>17</vt:i4>
      </vt:variant>
      <vt:variant>
        <vt:i4>0</vt:i4>
      </vt:variant>
      <vt:variant>
        <vt:i4>5</vt:i4>
      </vt:variant>
      <vt:variant>
        <vt:lpwstr/>
      </vt:variant>
      <vt:variant>
        <vt:lpwstr>_Toc1405407187</vt:lpwstr>
      </vt:variant>
      <vt:variant>
        <vt:i4>1638457</vt:i4>
      </vt:variant>
      <vt:variant>
        <vt:i4>14</vt:i4>
      </vt:variant>
      <vt:variant>
        <vt:i4>0</vt:i4>
      </vt:variant>
      <vt:variant>
        <vt:i4>5</vt:i4>
      </vt:variant>
      <vt:variant>
        <vt:lpwstr/>
      </vt:variant>
      <vt:variant>
        <vt:lpwstr>_Toc992114325</vt:lpwstr>
      </vt:variant>
      <vt:variant>
        <vt:i4>2818063</vt:i4>
      </vt:variant>
      <vt:variant>
        <vt:i4>11</vt:i4>
      </vt:variant>
      <vt:variant>
        <vt:i4>0</vt:i4>
      </vt:variant>
      <vt:variant>
        <vt:i4>5</vt:i4>
      </vt:variant>
      <vt:variant>
        <vt:lpwstr/>
      </vt:variant>
      <vt:variant>
        <vt:lpwstr>_Toc1426973069</vt:lpwstr>
      </vt:variant>
      <vt:variant>
        <vt:i4>1835056</vt:i4>
      </vt:variant>
      <vt:variant>
        <vt:i4>8</vt:i4>
      </vt:variant>
      <vt:variant>
        <vt:i4>0</vt:i4>
      </vt:variant>
      <vt:variant>
        <vt:i4>5</vt:i4>
      </vt:variant>
      <vt:variant>
        <vt:lpwstr/>
      </vt:variant>
      <vt:variant>
        <vt:lpwstr>_Toc796087951</vt:lpwstr>
      </vt:variant>
      <vt:variant>
        <vt:i4>2228230</vt:i4>
      </vt:variant>
      <vt:variant>
        <vt:i4>5</vt:i4>
      </vt:variant>
      <vt:variant>
        <vt:i4>0</vt:i4>
      </vt:variant>
      <vt:variant>
        <vt:i4>5</vt:i4>
      </vt:variant>
      <vt:variant>
        <vt:lpwstr/>
      </vt:variant>
      <vt:variant>
        <vt:lpwstr>_Toc1915621813</vt:lpwstr>
      </vt:variant>
      <vt:variant>
        <vt:i4>1507378</vt:i4>
      </vt:variant>
      <vt:variant>
        <vt:i4>2</vt:i4>
      </vt:variant>
      <vt:variant>
        <vt:i4>0</vt:i4>
      </vt:variant>
      <vt:variant>
        <vt:i4>5</vt:i4>
      </vt:variant>
      <vt:variant>
        <vt:lpwstr/>
      </vt:variant>
      <vt:variant>
        <vt:lpwstr>_Toc695233283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Christian Lockett (2427492)</cp:lastModifiedBy>
  <cp:revision>2</cp:revision>
  <dcterms:created xsi:type="dcterms:W3CDTF">2026-04-20T17:15:00Z</dcterms:created>
  <dcterms:modified xsi:type="dcterms:W3CDTF">2026-04-20T17:15:00Z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0x0101002D38C5239C7AD241AEBCE7A5605A517A</vt:lpwstr>
  </property>
</Properties>
</file>