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FD3E3" w14:textId="77777777" w:rsidR="000D097F" w:rsidRDefault="000D097F" w:rsidP="000D097F">
      <w:pPr>
        <w:pStyle w:val="Title"/>
        <w:spacing w:line="276" w:lineRule="auto"/>
        <w:jc w:val="center"/>
        <w:rPr>
          <w:b/>
        </w:rPr>
      </w:pPr>
    </w:p>
    <w:p w14:paraId="75F08A19" w14:textId="77777777" w:rsidR="000D097F" w:rsidRDefault="000D097F" w:rsidP="000D097F">
      <w:pPr>
        <w:pStyle w:val="Title"/>
        <w:spacing w:line="276" w:lineRule="auto"/>
        <w:jc w:val="center"/>
        <w:rPr>
          <w:b/>
        </w:rPr>
      </w:pPr>
    </w:p>
    <w:p w14:paraId="27EECABC" w14:textId="77777777" w:rsidR="000D097F" w:rsidRDefault="000D097F" w:rsidP="000D097F">
      <w:pPr>
        <w:pStyle w:val="Title"/>
        <w:spacing w:line="276" w:lineRule="auto"/>
        <w:jc w:val="center"/>
        <w:rPr>
          <w:b/>
        </w:rPr>
      </w:pPr>
    </w:p>
    <w:p w14:paraId="0EE44646" w14:textId="77777777" w:rsidR="000D097F" w:rsidRDefault="000D097F" w:rsidP="000D097F">
      <w:pPr>
        <w:pStyle w:val="Title"/>
        <w:spacing w:line="276" w:lineRule="auto"/>
        <w:jc w:val="center"/>
        <w:rPr>
          <w:b/>
        </w:rPr>
      </w:pPr>
    </w:p>
    <w:p w14:paraId="666892D7" w14:textId="77777777" w:rsidR="000D097F" w:rsidRDefault="000D097F" w:rsidP="000D097F">
      <w:pPr>
        <w:pStyle w:val="Title"/>
        <w:spacing w:line="276" w:lineRule="auto"/>
        <w:jc w:val="center"/>
        <w:rPr>
          <w:b/>
        </w:rPr>
      </w:pPr>
    </w:p>
    <w:p w14:paraId="54D630C6" w14:textId="77777777" w:rsidR="000D097F" w:rsidRDefault="000D097F" w:rsidP="000D097F">
      <w:pPr>
        <w:pStyle w:val="Title"/>
        <w:spacing w:line="276" w:lineRule="auto"/>
        <w:jc w:val="center"/>
        <w:rPr>
          <w:b/>
        </w:rPr>
      </w:pPr>
      <w:r w:rsidRPr="0037045C">
        <w:rPr>
          <w:b/>
        </w:rPr>
        <w:t xml:space="preserve">An Exploration </w:t>
      </w:r>
      <w:r>
        <w:rPr>
          <w:b/>
        </w:rPr>
        <w:t>I</w:t>
      </w:r>
      <w:r w:rsidRPr="0037045C">
        <w:rPr>
          <w:b/>
        </w:rPr>
        <w:t xml:space="preserve">nto </w:t>
      </w:r>
      <w:r>
        <w:rPr>
          <w:b/>
        </w:rPr>
        <w:t>T</w:t>
      </w:r>
      <w:r w:rsidRPr="0037045C">
        <w:rPr>
          <w:b/>
        </w:rPr>
        <w:t xml:space="preserve">he </w:t>
      </w:r>
      <w:r>
        <w:rPr>
          <w:b/>
        </w:rPr>
        <w:t>R</w:t>
      </w:r>
      <w:r w:rsidRPr="0037045C">
        <w:rPr>
          <w:b/>
        </w:rPr>
        <w:t xml:space="preserve">elationship </w:t>
      </w:r>
      <w:r>
        <w:rPr>
          <w:b/>
        </w:rPr>
        <w:t>B</w:t>
      </w:r>
      <w:r w:rsidRPr="0037045C">
        <w:rPr>
          <w:b/>
        </w:rPr>
        <w:t xml:space="preserve">etween </w:t>
      </w:r>
      <w:r>
        <w:rPr>
          <w:b/>
        </w:rPr>
        <w:t>P</w:t>
      </w:r>
      <w:r w:rsidRPr="0037045C">
        <w:rPr>
          <w:b/>
        </w:rPr>
        <w:t xml:space="preserve">arental </w:t>
      </w:r>
      <w:r>
        <w:rPr>
          <w:b/>
        </w:rPr>
        <w:t>A</w:t>
      </w:r>
      <w:r w:rsidRPr="0037045C">
        <w:rPr>
          <w:b/>
        </w:rPr>
        <w:t xml:space="preserve">dvisory </w:t>
      </w:r>
      <w:r>
        <w:rPr>
          <w:b/>
        </w:rPr>
        <w:t>M</w:t>
      </w:r>
      <w:r w:rsidRPr="0037045C">
        <w:rPr>
          <w:b/>
        </w:rPr>
        <w:t xml:space="preserve">usic and </w:t>
      </w:r>
      <w:r>
        <w:rPr>
          <w:b/>
        </w:rPr>
        <w:t>Adolescent</w:t>
      </w:r>
      <w:r w:rsidRPr="00574E43">
        <w:rPr>
          <w:b/>
          <w:color w:val="FF0000"/>
        </w:rPr>
        <w:t xml:space="preserve"> </w:t>
      </w:r>
      <w:r>
        <w:rPr>
          <w:b/>
        </w:rPr>
        <w:t>T</w:t>
      </w:r>
      <w:r w:rsidRPr="0037045C">
        <w:rPr>
          <w:b/>
        </w:rPr>
        <w:t>urmoil</w:t>
      </w:r>
    </w:p>
    <w:p w14:paraId="381A00A2" w14:textId="77777777" w:rsidR="000D097F" w:rsidRDefault="000D097F" w:rsidP="000D097F"/>
    <w:p w14:paraId="5897257C" w14:textId="77777777" w:rsidR="000D097F" w:rsidRDefault="000D097F" w:rsidP="000D097F"/>
    <w:p w14:paraId="3985EFB2" w14:textId="77777777" w:rsidR="000D097F" w:rsidRDefault="000D097F" w:rsidP="000D097F"/>
    <w:p w14:paraId="62495DD9" w14:textId="77777777" w:rsidR="000D097F" w:rsidRDefault="000D097F" w:rsidP="000D097F"/>
    <w:p w14:paraId="33A23409" w14:textId="77777777" w:rsidR="000D097F" w:rsidRDefault="000D097F" w:rsidP="000D097F"/>
    <w:p w14:paraId="70B30DD1" w14:textId="77777777" w:rsidR="000D097F" w:rsidRDefault="000D097F" w:rsidP="000D097F"/>
    <w:p w14:paraId="2025EEE2" w14:textId="77777777" w:rsidR="000D097F" w:rsidRDefault="000D097F" w:rsidP="000D097F">
      <w:pPr>
        <w:jc w:val="center"/>
      </w:pPr>
    </w:p>
    <w:p w14:paraId="6A4A1390" w14:textId="77777777" w:rsidR="000D097F" w:rsidRDefault="000D097F" w:rsidP="000D097F">
      <w:pPr>
        <w:jc w:val="center"/>
      </w:pPr>
    </w:p>
    <w:p w14:paraId="36DD75BF" w14:textId="77777777" w:rsidR="000D097F" w:rsidRDefault="000D097F" w:rsidP="000D097F">
      <w:pPr>
        <w:pStyle w:val="Title"/>
        <w:jc w:val="center"/>
        <w:rPr>
          <w:sz w:val="48"/>
          <w:szCs w:val="48"/>
        </w:rPr>
      </w:pPr>
      <w:r w:rsidRPr="0037045C">
        <w:rPr>
          <w:sz w:val="48"/>
          <w:szCs w:val="48"/>
        </w:rPr>
        <w:t>BA (Hons) Music Performance and Production</w:t>
      </w:r>
    </w:p>
    <w:p w14:paraId="68FAF295" w14:textId="77777777" w:rsidR="000D097F" w:rsidRDefault="000D097F" w:rsidP="000D097F">
      <w:pPr>
        <w:jc w:val="center"/>
        <w:rPr>
          <w:sz w:val="48"/>
          <w:szCs w:val="48"/>
        </w:rPr>
      </w:pPr>
      <w:r>
        <w:rPr>
          <w:sz w:val="48"/>
          <w:szCs w:val="48"/>
        </w:rPr>
        <w:t>2018</w:t>
      </w:r>
    </w:p>
    <w:p w14:paraId="7E3921EE" w14:textId="77777777" w:rsidR="00005BBE" w:rsidRDefault="00005BBE"/>
    <w:p w14:paraId="70D7A590" w14:textId="77777777" w:rsidR="000D097F" w:rsidRDefault="000D097F"/>
    <w:p w14:paraId="1BF77A21" w14:textId="77777777" w:rsidR="000D097F" w:rsidRDefault="000D097F"/>
    <w:p w14:paraId="0014FE5D" w14:textId="77777777" w:rsidR="000D097F" w:rsidRDefault="000D097F"/>
    <w:p w14:paraId="3213EE63" w14:textId="77777777" w:rsidR="007365FC" w:rsidRDefault="007365FC" w:rsidP="007365FC">
      <w:pPr>
        <w:pStyle w:val="Title"/>
        <w:jc w:val="center"/>
      </w:pPr>
    </w:p>
    <w:p w14:paraId="7B257C0A" w14:textId="2A53D37C" w:rsidR="00A62698" w:rsidRPr="00A62698" w:rsidRDefault="007365FC" w:rsidP="00A62698">
      <w:pPr>
        <w:pStyle w:val="Title"/>
      </w:pPr>
      <w:r>
        <w:lastRenderedPageBreak/>
        <w:t>Contents</w:t>
      </w:r>
    </w:p>
    <w:p w14:paraId="2B967867" w14:textId="77777777" w:rsidR="007365FC" w:rsidRPr="007365FC" w:rsidRDefault="007365FC" w:rsidP="007365FC"/>
    <w:p w14:paraId="20BE78AB" w14:textId="258FAEB8" w:rsidR="007365FC" w:rsidRPr="00A62698" w:rsidRDefault="00A62698" w:rsidP="00A62698">
      <w:pPr>
        <w:rPr>
          <w:rStyle w:val="Strong"/>
          <w:bCs w:val="0"/>
        </w:rPr>
      </w:pPr>
      <w:r w:rsidRPr="00A62698">
        <w:rPr>
          <w:rStyle w:val="Strong"/>
          <w:bCs w:val="0"/>
        </w:rPr>
        <w:t xml:space="preserve">Introduction </w:t>
      </w:r>
      <w:r w:rsidRPr="00A62698">
        <w:rPr>
          <w:rStyle w:val="Strong"/>
          <w:bCs w:val="0"/>
        </w:rPr>
        <w:tab/>
      </w:r>
      <w:r w:rsidRPr="00A62698">
        <w:rPr>
          <w:rStyle w:val="Strong"/>
          <w:b w:val="0"/>
          <w:bCs w:val="0"/>
        </w:rPr>
        <w:tab/>
      </w:r>
      <w:r w:rsidRPr="00A62698">
        <w:rPr>
          <w:rStyle w:val="Strong"/>
          <w:b w:val="0"/>
          <w:bCs w:val="0"/>
        </w:rPr>
        <w:tab/>
      </w:r>
      <w:r w:rsidRPr="00A62698">
        <w:rPr>
          <w:rStyle w:val="Strong"/>
          <w:b w:val="0"/>
          <w:bCs w:val="0"/>
        </w:rPr>
        <w:tab/>
      </w:r>
      <w:r w:rsidRPr="00A62698">
        <w:rPr>
          <w:rStyle w:val="Strong"/>
          <w:b w:val="0"/>
          <w:bCs w:val="0"/>
        </w:rPr>
        <w:tab/>
      </w:r>
      <w:r w:rsidRPr="00A62698">
        <w:rPr>
          <w:rStyle w:val="Strong"/>
          <w:b w:val="0"/>
          <w:bCs w:val="0"/>
        </w:rPr>
        <w:tab/>
      </w:r>
      <w:r w:rsidRPr="00A62698">
        <w:rPr>
          <w:rStyle w:val="Strong"/>
          <w:b w:val="0"/>
          <w:bCs w:val="0"/>
        </w:rPr>
        <w:tab/>
      </w:r>
      <w:r w:rsidRPr="00A62698">
        <w:rPr>
          <w:rStyle w:val="Strong"/>
          <w:b w:val="0"/>
          <w:bCs w:val="0"/>
        </w:rPr>
        <w:tab/>
      </w:r>
      <w:r w:rsidRPr="00A62698">
        <w:rPr>
          <w:rStyle w:val="Strong"/>
          <w:b w:val="0"/>
          <w:bCs w:val="0"/>
        </w:rPr>
        <w:tab/>
      </w:r>
      <w:r w:rsidRPr="00A62698">
        <w:rPr>
          <w:rStyle w:val="Strong"/>
          <w:b w:val="0"/>
          <w:bCs w:val="0"/>
        </w:rPr>
        <w:tab/>
      </w:r>
      <w:r w:rsidRPr="00A62698">
        <w:rPr>
          <w:rStyle w:val="Strong"/>
          <w:bCs w:val="0"/>
        </w:rPr>
        <w:t>3</w:t>
      </w:r>
    </w:p>
    <w:p w14:paraId="143C572D" w14:textId="01FB5B07" w:rsidR="00A62698" w:rsidRPr="00A62698" w:rsidRDefault="00A62698" w:rsidP="00A62698">
      <w:pPr>
        <w:rPr>
          <w:rStyle w:val="Strong"/>
          <w:bCs w:val="0"/>
        </w:rPr>
      </w:pPr>
      <w:r w:rsidRPr="00A62698">
        <w:rPr>
          <w:rStyle w:val="Strong"/>
          <w:bCs w:val="0"/>
        </w:rPr>
        <w:t xml:space="preserve">Chapter 1: The Freedom Of Expression And Censorship In Music </w:t>
      </w:r>
      <w:r w:rsidRPr="00A62698">
        <w:rPr>
          <w:rStyle w:val="Strong"/>
          <w:bCs w:val="0"/>
        </w:rPr>
        <w:tab/>
      </w:r>
      <w:r w:rsidRPr="00A62698">
        <w:rPr>
          <w:rStyle w:val="Strong"/>
          <w:bCs w:val="0"/>
        </w:rPr>
        <w:tab/>
      </w:r>
      <w:r w:rsidRPr="00A62698">
        <w:rPr>
          <w:rStyle w:val="Strong"/>
          <w:bCs w:val="0"/>
        </w:rPr>
        <w:tab/>
        <w:t>4</w:t>
      </w:r>
    </w:p>
    <w:p w14:paraId="7012BD61" w14:textId="4F99C49E" w:rsidR="00A62698" w:rsidRPr="00A62698" w:rsidRDefault="00A62698" w:rsidP="00A62698">
      <w:pPr>
        <w:rPr>
          <w:rStyle w:val="Strong"/>
          <w:bCs w:val="0"/>
        </w:rPr>
      </w:pPr>
      <w:r w:rsidRPr="00A62698">
        <w:rPr>
          <w:rStyle w:val="Strong"/>
          <w:bCs w:val="0"/>
        </w:rPr>
        <w:t xml:space="preserve">Chapter 2: Parental Advisory Music And The Parents Music Resource Centre (PMRC) </w:t>
      </w:r>
      <w:r w:rsidRPr="00A62698">
        <w:rPr>
          <w:rStyle w:val="Strong"/>
          <w:bCs w:val="0"/>
        </w:rPr>
        <w:tab/>
        <w:t>9</w:t>
      </w:r>
    </w:p>
    <w:p w14:paraId="143505A1" w14:textId="77777777" w:rsidR="00A62698" w:rsidRPr="00A62698" w:rsidRDefault="00A62698" w:rsidP="00A62698">
      <w:pPr>
        <w:rPr>
          <w:rStyle w:val="Strong"/>
          <w:bCs w:val="0"/>
        </w:rPr>
      </w:pPr>
      <w:r w:rsidRPr="00A62698">
        <w:rPr>
          <w:rStyle w:val="Strong"/>
          <w:bCs w:val="0"/>
        </w:rPr>
        <w:t xml:space="preserve">Chapter 3: Adolescent Turmoil </w:t>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t>13</w:t>
      </w:r>
    </w:p>
    <w:p w14:paraId="2A32AD13" w14:textId="77777777" w:rsidR="00A62698" w:rsidRPr="00A62698" w:rsidRDefault="00A62698" w:rsidP="00A62698">
      <w:pPr>
        <w:rPr>
          <w:rStyle w:val="Strong"/>
          <w:bCs w:val="0"/>
        </w:rPr>
      </w:pPr>
      <w:r w:rsidRPr="00A62698">
        <w:rPr>
          <w:rStyle w:val="Strong"/>
          <w:bCs w:val="0"/>
        </w:rPr>
        <w:t xml:space="preserve">Conclusion </w:t>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t>16</w:t>
      </w:r>
    </w:p>
    <w:p w14:paraId="50542F1F" w14:textId="77777777" w:rsidR="00A62698" w:rsidRPr="00A62698" w:rsidRDefault="00A62698" w:rsidP="00A62698">
      <w:pPr>
        <w:rPr>
          <w:rStyle w:val="Strong"/>
          <w:bCs w:val="0"/>
        </w:rPr>
      </w:pPr>
      <w:r w:rsidRPr="00A62698">
        <w:rPr>
          <w:rStyle w:val="Strong"/>
          <w:bCs w:val="0"/>
        </w:rPr>
        <w:t xml:space="preserve">References </w:t>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t>17</w:t>
      </w:r>
    </w:p>
    <w:p w14:paraId="5918CD5E" w14:textId="026CE95A" w:rsidR="00A62698" w:rsidRPr="00A62698" w:rsidRDefault="00A62698" w:rsidP="00A62698">
      <w:pPr>
        <w:rPr>
          <w:rStyle w:val="Strong"/>
          <w:bCs w:val="0"/>
        </w:rPr>
      </w:pPr>
      <w:r w:rsidRPr="00A62698">
        <w:rPr>
          <w:rStyle w:val="Strong"/>
          <w:bCs w:val="0"/>
        </w:rPr>
        <w:t>Appendix 1</w:t>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r>
      <w:r w:rsidRPr="00A62698">
        <w:rPr>
          <w:rStyle w:val="Strong"/>
          <w:bCs w:val="0"/>
        </w:rPr>
        <w:tab/>
        <w:t xml:space="preserve"> 21</w:t>
      </w:r>
    </w:p>
    <w:p w14:paraId="163AC0F4" w14:textId="77777777" w:rsidR="00A62698" w:rsidRPr="00A62698" w:rsidRDefault="00A62698" w:rsidP="00A62698">
      <w:pPr>
        <w:rPr>
          <w:rStyle w:val="Strong"/>
          <w:b w:val="0"/>
          <w:bCs w:val="0"/>
        </w:rPr>
      </w:pPr>
      <w:bookmarkStart w:id="0" w:name="_GoBack"/>
      <w:bookmarkEnd w:id="0"/>
    </w:p>
    <w:p w14:paraId="32E49EFC" w14:textId="77777777" w:rsidR="007365FC" w:rsidRDefault="007365FC" w:rsidP="000D097F">
      <w:pPr>
        <w:pStyle w:val="Title"/>
      </w:pPr>
    </w:p>
    <w:p w14:paraId="0B4D2707" w14:textId="77777777" w:rsidR="007365FC" w:rsidRDefault="007365FC" w:rsidP="000D097F">
      <w:pPr>
        <w:pStyle w:val="Title"/>
      </w:pPr>
    </w:p>
    <w:p w14:paraId="151BD3F6" w14:textId="77777777" w:rsidR="007365FC" w:rsidRDefault="007365FC" w:rsidP="000D097F">
      <w:pPr>
        <w:pStyle w:val="Title"/>
      </w:pPr>
    </w:p>
    <w:p w14:paraId="0B3BB6A6" w14:textId="77777777" w:rsidR="007365FC" w:rsidRDefault="007365FC" w:rsidP="000D097F">
      <w:pPr>
        <w:pStyle w:val="Title"/>
      </w:pPr>
    </w:p>
    <w:p w14:paraId="5F4DCA0A" w14:textId="77777777" w:rsidR="007365FC" w:rsidRDefault="007365FC" w:rsidP="000D097F">
      <w:pPr>
        <w:pStyle w:val="Title"/>
      </w:pPr>
    </w:p>
    <w:p w14:paraId="25DFCA8F" w14:textId="77777777" w:rsidR="007365FC" w:rsidRDefault="007365FC" w:rsidP="000D097F">
      <w:pPr>
        <w:pStyle w:val="Title"/>
      </w:pPr>
    </w:p>
    <w:p w14:paraId="1C326AB2" w14:textId="77777777" w:rsidR="007365FC" w:rsidRDefault="007365FC" w:rsidP="000D097F">
      <w:pPr>
        <w:pStyle w:val="Title"/>
      </w:pPr>
    </w:p>
    <w:p w14:paraId="682B058E" w14:textId="77777777" w:rsidR="007365FC" w:rsidRDefault="007365FC" w:rsidP="000D097F">
      <w:pPr>
        <w:pStyle w:val="Title"/>
      </w:pPr>
    </w:p>
    <w:p w14:paraId="34ABBEA7" w14:textId="77777777" w:rsidR="007365FC" w:rsidRDefault="007365FC" w:rsidP="000D097F">
      <w:pPr>
        <w:pStyle w:val="Title"/>
      </w:pPr>
    </w:p>
    <w:p w14:paraId="0DD60893" w14:textId="77777777" w:rsidR="007365FC" w:rsidRDefault="007365FC" w:rsidP="000D097F">
      <w:pPr>
        <w:pStyle w:val="Title"/>
      </w:pPr>
    </w:p>
    <w:p w14:paraId="179CCD4C" w14:textId="77777777" w:rsidR="007365FC" w:rsidRDefault="007365FC" w:rsidP="000D097F">
      <w:pPr>
        <w:pStyle w:val="Title"/>
      </w:pPr>
    </w:p>
    <w:p w14:paraId="1D01C233" w14:textId="77777777" w:rsidR="007365FC" w:rsidRDefault="007365FC" w:rsidP="000D097F">
      <w:pPr>
        <w:pStyle w:val="Title"/>
      </w:pPr>
    </w:p>
    <w:p w14:paraId="4A86E28C" w14:textId="77777777" w:rsidR="007365FC" w:rsidRDefault="007365FC" w:rsidP="000D097F">
      <w:pPr>
        <w:pStyle w:val="Title"/>
      </w:pPr>
    </w:p>
    <w:p w14:paraId="726CE937" w14:textId="5E7BB2CA" w:rsidR="000D097F" w:rsidRDefault="00167F29" w:rsidP="000D097F">
      <w:pPr>
        <w:pStyle w:val="Title"/>
      </w:pPr>
      <w:r>
        <w:lastRenderedPageBreak/>
        <w:t xml:space="preserve">Introduction </w:t>
      </w:r>
    </w:p>
    <w:p w14:paraId="4034F113" w14:textId="77777777" w:rsidR="00C16545" w:rsidRPr="00C16545" w:rsidRDefault="00C16545" w:rsidP="00C16545"/>
    <w:p w14:paraId="675CEEAD" w14:textId="61A02123" w:rsidR="00397BBE" w:rsidRDefault="00167F29" w:rsidP="002A321C">
      <w:pPr>
        <w:spacing w:line="480" w:lineRule="auto"/>
      </w:pPr>
      <w:r>
        <w:t xml:space="preserve">Music has become a substantial part of everyday existence in the modern society, as it is a way of </w:t>
      </w:r>
      <w:r w:rsidRPr="00B427BC">
        <w:t>articulating individuality and most importantly a way that one can express themselv</w:t>
      </w:r>
      <w:r w:rsidR="009A654B" w:rsidRPr="00B427BC">
        <w:t>es in creative and aural form</w:t>
      </w:r>
      <w:r w:rsidR="00E7461D" w:rsidRPr="00B427BC">
        <w:t xml:space="preserve">. </w:t>
      </w:r>
      <w:r w:rsidR="00E504F2" w:rsidRPr="00B427BC">
        <w:t>Music</w:t>
      </w:r>
      <w:r w:rsidRPr="00B427BC">
        <w:t xml:space="preserve"> is a form of art that any individual can have the freedom </w:t>
      </w:r>
      <w:r w:rsidR="002A321C" w:rsidRPr="00B427BC">
        <w:t xml:space="preserve">to express themselves through with the use of musical, </w:t>
      </w:r>
      <w:r w:rsidR="004368FB" w:rsidRPr="00B427BC">
        <w:t>lyrical and visual artefacts that tell stories</w:t>
      </w:r>
      <w:r w:rsidR="002A321C" w:rsidRPr="00B427BC">
        <w:t xml:space="preserve"> of personal emotion, personal </w:t>
      </w:r>
      <w:r w:rsidR="00781FBA" w:rsidRPr="00B427BC">
        <w:t>experience</w:t>
      </w:r>
      <w:r w:rsidR="002A321C" w:rsidRPr="00B427BC">
        <w:t xml:space="preserve"> and </w:t>
      </w:r>
      <w:r w:rsidR="00397BBE" w:rsidRPr="00B427BC">
        <w:t>personal opinions</w:t>
      </w:r>
      <w:r w:rsidR="002A321C" w:rsidRPr="00B427BC">
        <w:t>.</w:t>
      </w:r>
      <w:r w:rsidR="0059523D">
        <w:t xml:space="preserve"> </w:t>
      </w:r>
      <w:r w:rsidR="0032632B">
        <w:t xml:space="preserve">(Strozier and Carpenter 2008 p.192) claim that “music conveys a connection to human emotions in general while respecting each person’s unique experience”. </w:t>
      </w:r>
    </w:p>
    <w:p w14:paraId="073850DE" w14:textId="69E952A2" w:rsidR="006C441D" w:rsidRDefault="008C46FD" w:rsidP="006C441D">
      <w:pPr>
        <w:spacing w:line="480" w:lineRule="auto"/>
      </w:pPr>
      <w:r>
        <w:t xml:space="preserve"> </w:t>
      </w:r>
      <w:r w:rsidRPr="00B427BC">
        <w:t>Humans</w:t>
      </w:r>
      <w:r w:rsidR="007523FF" w:rsidRPr="00B427BC">
        <w:t xml:space="preserve"> perceive and absorb music</w:t>
      </w:r>
      <w:r w:rsidR="00E7461D" w:rsidRPr="00B427BC">
        <w:t xml:space="preserve"> and </w:t>
      </w:r>
      <w:r w:rsidR="007523FF" w:rsidRPr="00B427BC">
        <w:t>visual content in multiple ways</w:t>
      </w:r>
      <w:r w:rsidR="00E7461D" w:rsidRPr="00B427BC">
        <w:t xml:space="preserve"> and this can have positive and negative results. The positive and negative </w:t>
      </w:r>
      <w:r w:rsidR="00A7432C" w:rsidRPr="00B427BC">
        <w:t>results</w:t>
      </w:r>
      <w:r w:rsidRPr="00B427BC">
        <w:t xml:space="preserve"> can vary</w:t>
      </w:r>
      <w:r w:rsidR="00E7461D">
        <w:t xml:space="preserve"> by the age of the consumer that reacts to the freedom of expression t</w:t>
      </w:r>
      <w:r>
        <w:t>hrough</w:t>
      </w:r>
      <w:r w:rsidR="00E7461D">
        <w:t xml:space="preserve"> musical, </w:t>
      </w:r>
      <w:r>
        <w:t>lyrical</w:t>
      </w:r>
      <w:r w:rsidR="00E7461D">
        <w:t xml:space="preserve"> and visual concepts </w:t>
      </w:r>
      <w:r w:rsidR="00A7432C">
        <w:t xml:space="preserve">that are accessible in everyday life. </w:t>
      </w:r>
      <w:r w:rsidR="001840EA">
        <w:t>The positive results prove that anyo</w:t>
      </w:r>
      <w:r w:rsidR="001840EA" w:rsidRPr="00B427BC">
        <w:t>ne can take inspiration from any commercial artist or peer who write</w:t>
      </w:r>
      <w:r w:rsidR="00113615" w:rsidRPr="00B427BC">
        <w:t>s</w:t>
      </w:r>
      <w:r w:rsidR="001840EA" w:rsidRPr="00B427BC">
        <w:t xml:space="preserve"> or release</w:t>
      </w:r>
      <w:r w:rsidR="00113615" w:rsidRPr="00B427BC">
        <w:t>s music</w:t>
      </w:r>
      <w:r w:rsidR="001840EA" w:rsidRPr="00B427BC">
        <w:t xml:space="preserve"> and this can</w:t>
      </w:r>
      <w:r w:rsidR="00081CDB" w:rsidRPr="00B427BC">
        <w:t xml:space="preserve"> </w:t>
      </w:r>
      <w:r w:rsidR="00DC4669" w:rsidRPr="00B427BC">
        <w:t>prove</w:t>
      </w:r>
      <w:r w:rsidR="001840EA" w:rsidRPr="00B427BC">
        <w:t xml:space="preserve"> impact</w:t>
      </w:r>
      <w:r w:rsidR="00DC4669" w:rsidRPr="00B427BC">
        <w:t>ful through</w:t>
      </w:r>
      <w:r w:rsidR="001840EA" w:rsidRPr="00B427BC">
        <w:t xml:space="preserve"> </w:t>
      </w:r>
      <w:r w:rsidR="00DC4669" w:rsidRPr="00B427BC">
        <w:t xml:space="preserve">the individual </w:t>
      </w:r>
      <w:r w:rsidR="001840EA" w:rsidRPr="00B427BC">
        <w:t xml:space="preserve">improving musical skill, self-confidence and even self-worth. The negative results </w:t>
      </w:r>
      <w:r w:rsidR="00910C38">
        <w:t>have</w:t>
      </w:r>
      <w:r w:rsidR="001840EA" w:rsidRPr="00B427BC">
        <w:t xml:space="preserve"> proven to target individuals who use the freedom of expression within music to </w:t>
      </w:r>
      <w:r w:rsidR="00C021D9" w:rsidRPr="00B427BC">
        <w:t>convey specific topics such a</w:t>
      </w:r>
      <w:r w:rsidR="00DC4669" w:rsidRPr="00B427BC">
        <w:t>s</w:t>
      </w:r>
      <w:r w:rsidR="00C021D9" w:rsidRPr="00B427BC">
        <w:t xml:space="preserve"> violence, hatred and sexual content</w:t>
      </w:r>
      <w:r w:rsidR="00910C38">
        <w:t>. The negative results</w:t>
      </w:r>
      <w:r w:rsidR="00C021D9" w:rsidRPr="00B427BC">
        <w:t xml:space="preserve"> have</w:t>
      </w:r>
      <w:r w:rsidR="0032632B">
        <w:t xml:space="preserve"> been</w:t>
      </w:r>
      <w:r w:rsidR="00C021D9" w:rsidRPr="00B427BC">
        <w:t xml:space="preserve"> seen to influence</w:t>
      </w:r>
      <w:r w:rsidR="005210DA" w:rsidRPr="00B427BC">
        <w:t xml:space="preserve"> people in </w:t>
      </w:r>
      <w:r w:rsidR="00910C38">
        <w:t xml:space="preserve">an </w:t>
      </w:r>
      <w:r w:rsidR="005210DA" w:rsidRPr="00B427BC">
        <w:t>obstructive way</w:t>
      </w:r>
      <w:r w:rsidR="00910C38">
        <w:t xml:space="preserve"> and t</w:t>
      </w:r>
      <w:r w:rsidR="005210DA" w:rsidRPr="00B427BC">
        <w:t>his effect is more dominant</w:t>
      </w:r>
      <w:r w:rsidR="00C021D9" w:rsidRPr="00B427BC">
        <w:t xml:space="preserve"> among adolescents.</w:t>
      </w:r>
      <w:r w:rsidR="00C021D9">
        <w:t xml:space="preserve"> </w:t>
      </w:r>
    </w:p>
    <w:p w14:paraId="55FFA11E" w14:textId="44C0FCCC" w:rsidR="004B654D" w:rsidRDefault="00B66BF0" w:rsidP="006C441D">
      <w:pPr>
        <w:spacing w:line="480" w:lineRule="auto"/>
      </w:pPr>
      <w:r>
        <w:t xml:space="preserve">In music, </w:t>
      </w:r>
      <w:r w:rsidR="00E67F2A">
        <w:rPr>
          <w:rStyle w:val="CommentReference"/>
          <w:sz w:val="22"/>
          <w:szCs w:val="22"/>
        </w:rPr>
        <w:t>c</w:t>
      </w:r>
      <w:r>
        <w:t xml:space="preserve">ontroversy has been known to arise when </w:t>
      </w:r>
      <w:r w:rsidR="00E67F2A">
        <w:t xml:space="preserve">explicit topics are accessible to almost </w:t>
      </w:r>
      <w:r w:rsidR="00DD17D6">
        <w:t>anyone of all ages</w:t>
      </w:r>
      <w:r w:rsidR="00E67F2A">
        <w:t xml:space="preserve"> and this specifically applies to </w:t>
      </w:r>
      <w:r w:rsidR="00E67F2A" w:rsidRPr="00B427BC">
        <w:t xml:space="preserve">adolescents. </w:t>
      </w:r>
      <w:r w:rsidR="00DD17D6" w:rsidRPr="00B427BC">
        <w:t>A</w:t>
      </w:r>
      <w:r w:rsidR="003568D9" w:rsidRPr="00B427BC">
        <w:t xml:space="preserve">n adolescent </w:t>
      </w:r>
      <w:r w:rsidR="00DD17D6" w:rsidRPr="00B427BC">
        <w:t>is generally considered to be a younger music consumer</w:t>
      </w:r>
      <w:r w:rsidR="003568D9" w:rsidRPr="00B427BC">
        <w:t xml:space="preserve"> and by being unaware, </w:t>
      </w:r>
      <w:r w:rsidR="00DD17D6" w:rsidRPr="00B427BC">
        <w:t>inexperienced</w:t>
      </w:r>
      <w:r w:rsidR="003568D9" w:rsidRPr="00B427BC">
        <w:t xml:space="preserve"> and un</w:t>
      </w:r>
      <w:r w:rsidR="00DD17D6" w:rsidRPr="00B427BC">
        <w:t>der-</w:t>
      </w:r>
      <w:r w:rsidR="003568D9" w:rsidRPr="00B427BC">
        <w:t xml:space="preserve">educated </w:t>
      </w:r>
      <w:r w:rsidR="00DD17D6" w:rsidRPr="00B427BC">
        <w:t xml:space="preserve">in terms </w:t>
      </w:r>
      <w:r w:rsidR="003568D9" w:rsidRPr="00B427BC">
        <w:t>of what explicit con</w:t>
      </w:r>
      <w:r w:rsidR="00DD17D6" w:rsidRPr="00B427BC">
        <w:t>tent is, a youngster can experience</w:t>
      </w:r>
      <w:r w:rsidR="003568D9" w:rsidRPr="00B427BC">
        <w:t xml:space="preserve"> extreme confusion </w:t>
      </w:r>
      <w:r w:rsidR="00DD17D6" w:rsidRPr="00B427BC">
        <w:t>trying to comprehend the content</w:t>
      </w:r>
      <w:r w:rsidR="003568D9" w:rsidRPr="00B427BC">
        <w:t xml:space="preserve"> and can take influence from it without fully understanding it</w:t>
      </w:r>
      <w:r w:rsidR="00DD17D6" w:rsidRPr="00B427BC">
        <w:t>. T</w:t>
      </w:r>
      <w:r w:rsidR="004B654D" w:rsidRPr="00B427BC">
        <w:t xml:space="preserve">his is called ‘Adolescent Turmoil’ and music that contains </w:t>
      </w:r>
      <w:r w:rsidR="00214FD3" w:rsidRPr="00B427BC">
        <w:t>content which is potentially harmful</w:t>
      </w:r>
      <w:r w:rsidR="004B654D" w:rsidRPr="00B427BC">
        <w:t xml:space="preserve"> </w:t>
      </w:r>
      <w:r w:rsidR="00214FD3" w:rsidRPr="00B427BC">
        <w:t xml:space="preserve">to younger consumers </w:t>
      </w:r>
      <w:r w:rsidR="004B654D" w:rsidRPr="00B427BC">
        <w:t>is labelled ‘</w:t>
      </w:r>
      <w:r w:rsidR="00214FD3" w:rsidRPr="00B427BC">
        <w:t>Parental Advisory Music’. The up</w:t>
      </w:r>
      <w:r w:rsidR="004B654D" w:rsidRPr="00B427BC">
        <w:t xml:space="preserve">coming chapters will demonstrate the connection between </w:t>
      </w:r>
      <w:r w:rsidR="004B654D" w:rsidRPr="00B427BC">
        <w:lastRenderedPageBreak/>
        <w:t>parental advisory music and</w:t>
      </w:r>
      <w:r w:rsidR="00BB2E5B" w:rsidRPr="00B427BC">
        <w:t xml:space="preserve"> adolescent turmoil, </w:t>
      </w:r>
      <w:r w:rsidR="004B654D" w:rsidRPr="00B427BC">
        <w:t>fr</w:t>
      </w:r>
      <w:r w:rsidR="00BB2E5B" w:rsidRPr="00B427BC">
        <w:t>eedom of expression, censorship</w:t>
      </w:r>
      <w:r w:rsidR="004B654D" w:rsidRPr="00B427BC">
        <w:t xml:space="preserve"> and how</w:t>
      </w:r>
      <w:r w:rsidR="004B654D">
        <w:t xml:space="preserve"> adolescents are attracted music that is censored, </w:t>
      </w:r>
      <w:r w:rsidR="00026561">
        <w:t>labelled,</w:t>
      </w:r>
      <w:r w:rsidR="004B654D">
        <w:t xml:space="preserve"> or prohibited. </w:t>
      </w:r>
    </w:p>
    <w:p w14:paraId="6F47AA52" w14:textId="2D82A60A" w:rsidR="000D097F" w:rsidRDefault="000D097F" w:rsidP="000D097F">
      <w:pPr>
        <w:pStyle w:val="Title"/>
        <w:rPr>
          <w:b/>
          <w:sz w:val="44"/>
          <w:szCs w:val="44"/>
        </w:rPr>
      </w:pPr>
      <w:r w:rsidRPr="00BC0BE9">
        <w:rPr>
          <w:b/>
          <w:sz w:val="44"/>
          <w:szCs w:val="44"/>
        </w:rPr>
        <w:t xml:space="preserve">Chapter 1: </w:t>
      </w:r>
      <w:r>
        <w:rPr>
          <w:b/>
          <w:sz w:val="44"/>
          <w:szCs w:val="44"/>
        </w:rPr>
        <w:t xml:space="preserve"> The Freedom of Expression </w:t>
      </w:r>
      <w:r w:rsidR="00EC140D">
        <w:rPr>
          <w:b/>
          <w:sz w:val="44"/>
          <w:szCs w:val="44"/>
        </w:rPr>
        <w:t xml:space="preserve">and Censorship in Music </w:t>
      </w:r>
    </w:p>
    <w:p w14:paraId="2B5DFAC2" w14:textId="1A0D7EFE" w:rsidR="000D097F" w:rsidRDefault="000D097F" w:rsidP="000D097F"/>
    <w:p w14:paraId="12CD9B83" w14:textId="1F3AB411" w:rsidR="007F1945" w:rsidRPr="007F1945" w:rsidRDefault="007F1945" w:rsidP="000D097F">
      <w:pPr>
        <w:rPr>
          <w:b/>
          <w:u w:val="single"/>
        </w:rPr>
      </w:pPr>
      <w:r>
        <w:rPr>
          <w:b/>
          <w:u w:val="single"/>
        </w:rPr>
        <w:t>The Freedom of Expression</w:t>
      </w:r>
      <w:r w:rsidR="00E35AA4">
        <w:rPr>
          <w:b/>
          <w:u w:val="single"/>
        </w:rPr>
        <w:t xml:space="preserve"> </w:t>
      </w:r>
    </w:p>
    <w:p w14:paraId="08E2246B" w14:textId="57B35AAC" w:rsidR="001A492C" w:rsidRDefault="00C5766E" w:rsidP="00167F29">
      <w:pPr>
        <w:spacing w:line="480" w:lineRule="auto"/>
      </w:pPr>
      <w:r>
        <w:t xml:space="preserve">Music </w:t>
      </w:r>
      <w:r w:rsidR="00E65403" w:rsidRPr="00B427BC">
        <w:t>is a</w:t>
      </w:r>
      <w:r w:rsidR="00E67919" w:rsidRPr="00B427BC">
        <w:t xml:space="preserve"> pre</w:t>
      </w:r>
      <w:r w:rsidR="00840BBA" w:rsidRPr="00B427BC">
        <w:t>dominant element</w:t>
      </w:r>
      <w:r w:rsidR="00840BBA">
        <w:t xml:space="preserve"> of </w:t>
      </w:r>
      <w:r>
        <w:t>cultural expression</w:t>
      </w:r>
      <w:r w:rsidR="00840BBA">
        <w:t xml:space="preserve"> and has been</w:t>
      </w:r>
      <w:r>
        <w:t xml:space="preserve"> for thousands of years</w:t>
      </w:r>
      <w:r w:rsidR="003F573C">
        <w:t>. I</w:t>
      </w:r>
      <w:r>
        <w:t xml:space="preserve">t can </w:t>
      </w:r>
      <w:r w:rsidR="00461B40">
        <w:t>a</w:t>
      </w:r>
      <w:r>
        <w:t>ffect how an individual can think</w:t>
      </w:r>
      <w:r w:rsidR="00E65403">
        <w:t>,</w:t>
      </w:r>
      <w:r>
        <w:t xml:space="preserve"> feel or respond</w:t>
      </w:r>
      <w:r w:rsidR="00840BBA">
        <w:t xml:space="preserve"> </w:t>
      </w:r>
      <w:r w:rsidR="00AB1F66">
        <w:t xml:space="preserve">as music is seen to </w:t>
      </w:r>
      <w:r w:rsidR="000F2AC2">
        <w:t xml:space="preserve">carry a mix of characteristics within its genres </w:t>
      </w:r>
      <w:r w:rsidR="00840BBA">
        <w:t>(Towse 2010</w:t>
      </w:r>
      <w:r w:rsidR="00A83DBC">
        <w:t xml:space="preserve"> p.432).</w:t>
      </w:r>
      <w:r>
        <w:t xml:space="preserve"> </w:t>
      </w:r>
      <w:r w:rsidR="000F2AC2">
        <w:t>(Dezwaan 2016) proposes that t</w:t>
      </w:r>
      <w:r w:rsidR="009D26A6">
        <w:t xml:space="preserve">he expression through music in a community, group or </w:t>
      </w:r>
      <w:r w:rsidR="007F4EED">
        <w:t>as an individual</w:t>
      </w:r>
      <w:r w:rsidR="009D26A6">
        <w:t xml:space="preserve"> can </w:t>
      </w:r>
      <w:r w:rsidR="00A05CDD">
        <w:t>have significant benefits, especially to the developing mind of a student</w:t>
      </w:r>
      <w:r w:rsidR="00C90ABF">
        <w:t xml:space="preserve"> or</w:t>
      </w:r>
      <w:r w:rsidR="008F2787">
        <w:t xml:space="preserve"> younger adolescents</w:t>
      </w:r>
      <w:r w:rsidR="00A05CDD">
        <w:t xml:space="preserve">, as </w:t>
      </w:r>
      <w:r w:rsidR="007022FE">
        <w:t>it can</w:t>
      </w:r>
      <w:r w:rsidR="008F2787">
        <w:t xml:space="preserve"> increase </w:t>
      </w:r>
      <w:r w:rsidR="000F2AC2">
        <w:t>“</w:t>
      </w:r>
      <w:r w:rsidR="007F4EED">
        <w:t>self-confidence</w:t>
      </w:r>
      <w:r w:rsidR="000F2AC2">
        <w:t>”</w:t>
      </w:r>
      <w:r w:rsidR="007F4EED">
        <w:t xml:space="preserve">, </w:t>
      </w:r>
      <w:r w:rsidR="000F2AC2">
        <w:t>aid in “</w:t>
      </w:r>
      <w:r w:rsidR="007F4EED">
        <w:t>creativity</w:t>
      </w:r>
      <w:r w:rsidR="000F2AC2">
        <w:t>”</w:t>
      </w:r>
      <w:r w:rsidR="007F4EED">
        <w:t xml:space="preserve"> and </w:t>
      </w:r>
      <w:r w:rsidR="000F2AC2">
        <w:t>“</w:t>
      </w:r>
      <w:r w:rsidR="007F4EED">
        <w:t>brain power</w:t>
      </w:r>
      <w:r w:rsidR="000F2AC2">
        <w:t>”.</w:t>
      </w:r>
      <w:r w:rsidR="007F4EED">
        <w:t xml:space="preserve"> </w:t>
      </w:r>
      <w:r>
        <w:t>Music is a form of art that has impacted society in</w:t>
      </w:r>
      <w:r w:rsidR="007F1945">
        <w:t xml:space="preserve"> both</w:t>
      </w:r>
      <w:r>
        <w:t xml:space="preserve"> positive and ne</w:t>
      </w:r>
      <w:r w:rsidR="00452FA6">
        <w:t>gative ways since its existence</w:t>
      </w:r>
      <w:r>
        <w:t xml:space="preserve"> and music is </w:t>
      </w:r>
      <w:r w:rsidR="007F4EED">
        <w:t xml:space="preserve">also </w:t>
      </w:r>
      <w:r w:rsidR="00452FA6">
        <w:t xml:space="preserve">a continuous and creative </w:t>
      </w:r>
      <w:r w:rsidR="00452FA6" w:rsidRPr="00B427BC">
        <w:t>art form</w:t>
      </w:r>
      <w:r>
        <w:t xml:space="preserve"> that anyone can relate</w:t>
      </w:r>
      <w:r w:rsidR="007F4EED">
        <w:t xml:space="preserve"> to and </w:t>
      </w:r>
      <w:r w:rsidR="007F4EED" w:rsidRPr="00B427BC">
        <w:t xml:space="preserve">express </w:t>
      </w:r>
      <w:r w:rsidR="00452FA6" w:rsidRPr="00B427BC">
        <w:t xml:space="preserve">themselves </w:t>
      </w:r>
      <w:r w:rsidR="00735E75" w:rsidRPr="00B427BC">
        <w:t>through</w:t>
      </w:r>
      <w:r w:rsidR="001C790A" w:rsidRPr="00B427BC">
        <w:t xml:space="preserve"> (Wicke 1990 pp </w:t>
      </w:r>
      <w:r w:rsidR="00E25FC8" w:rsidRPr="00B427BC">
        <w:t>0</w:t>
      </w:r>
      <w:r w:rsidR="001C790A" w:rsidRPr="00B427BC">
        <w:t>1-</w:t>
      </w:r>
      <w:r w:rsidR="00E25FC8" w:rsidRPr="00B427BC">
        <w:t>0</w:t>
      </w:r>
      <w:r w:rsidR="001C790A" w:rsidRPr="00B427BC">
        <w:t>5).</w:t>
      </w:r>
      <w:r w:rsidR="008F2787" w:rsidRPr="00B427BC">
        <w:t xml:space="preserve"> As music i</w:t>
      </w:r>
      <w:r w:rsidR="00F64CEB" w:rsidRPr="00B427BC">
        <w:t>s a form of creative expression</w:t>
      </w:r>
      <w:r w:rsidR="008F2787" w:rsidRPr="00B427BC">
        <w:t xml:space="preserve"> and individuals have the freedom to express</w:t>
      </w:r>
      <w:r w:rsidR="006127BC" w:rsidRPr="00B427BC">
        <w:t xml:space="preserve"> anything they so wish without boundaries</w:t>
      </w:r>
      <w:r w:rsidR="008F2787" w:rsidRPr="00B427BC">
        <w:t xml:space="preserve">, </w:t>
      </w:r>
      <w:r w:rsidR="00DD0E33" w:rsidRPr="00B427BC">
        <w:t>segments</w:t>
      </w:r>
      <w:r w:rsidR="006127BC" w:rsidRPr="00B427BC">
        <w:t>, or in some cases entire works</w:t>
      </w:r>
      <w:r w:rsidR="00DD0E33" w:rsidRPr="00B427BC">
        <w:t xml:space="preserve"> of </w:t>
      </w:r>
      <w:r w:rsidR="008F2787" w:rsidRPr="00B427BC">
        <w:t>music</w:t>
      </w:r>
      <w:r w:rsidR="008F2787" w:rsidRPr="001A492C">
        <w:t xml:space="preserve"> </w:t>
      </w:r>
      <w:r w:rsidR="006127BC">
        <w:t>creation</w:t>
      </w:r>
      <w:r w:rsidR="00DD0E33" w:rsidRPr="001A492C">
        <w:t xml:space="preserve"> </w:t>
      </w:r>
      <w:r w:rsidR="008F2787" w:rsidRPr="001A492C">
        <w:t>ha</w:t>
      </w:r>
      <w:r w:rsidR="00DD0E33" w:rsidRPr="001A492C">
        <w:t>ve</w:t>
      </w:r>
      <w:r w:rsidR="006127BC">
        <w:t xml:space="preserve"> been banned or censored</w:t>
      </w:r>
      <w:r w:rsidR="008F2787" w:rsidRPr="001A492C">
        <w:t xml:space="preserve"> due to an artist expressing their </w:t>
      </w:r>
      <w:r w:rsidR="00DD0E33" w:rsidRPr="001A492C">
        <w:t xml:space="preserve">heartfelt or personal emotions against a topic by using inappropriate language </w:t>
      </w:r>
      <w:r w:rsidR="00C90ABF" w:rsidRPr="001A492C">
        <w:t xml:space="preserve">or promoting forms of debauchery </w:t>
      </w:r>
      <w:r w:rsidR="00DD0E33" w:rsidRPr="001A492C">
        <w:t>(Scales 2001 p.88).</w:t>
      </w:r>
      <w:r w:rsidR="00B2429A">
        <w:t xml:space="preserve"> (Semonche</w:t>
      </w:r>
      <w:r w:rsidR="00DD0E33">
        <w:t xml:space="preserve"> </w:t>
      </w:r>
      <w:r w:rsidR="00B2429A">
        <w:t>2007 pp.180-181) suggests that t</w:t>
      </w:r>
      <w:r w:rsidR="0054717D">
        <w:t xml:space="preserve">he freedom of expression means that any individual who wants to broadcast, publish, compose, or speak about any topic they wish, has the right to do so </w:t>
      </w:r>
      <w:r w:rsidR="007022FE">
        <w:t>and</w:t>
      </w:r>
      <w:r w:rsidR="0054717D">
        <w:t xml:space="preserve"> the radio act of 1912 was set to act upon broadcasters who used self-expression</w:t>
      </w:r>
      <w:r w:rsidR="00850778">
        <w:t xml:space="preserve"> </w:t>
      </w:r>
      <w:r w:rsidR="00280BF8">
        <w:t>as a weapon to offend</w:t>
      </w:r>
      <w:r w:rsidR="007022FE">
        <w:t xml:space="preserve"> others on a national scale</w:t>
      </w:r>
      <w:r w:rsidR="00280BF8">
        <w:t xml:space="preserve">. </w:t>
      </w:r>
    </w:p>
    <w:p w14:paraId="674ACA93" w14:textId="1650739B" w:rsidR="00EC140D" w:rsidRDefault="0058795F" w:rsidP="00167F29">
      <w:pPr>
        <w:spacing w:line="480" w:lineRule="auto"/>
      </w:pPr>
      <w:r w:rsidRPr="00B427BC">
        <w:t>The underlying reason</w:t>
      </w:r>
      <w:r w:rsidR="0044387B" w:rsidRPr="00B427BC">
        <w:t>s for the requirement</w:t>
      </w:r>
      <w:r w:rsidRPr="00B427BC">
        <w:t xml:space="preserve"> for</w:t>
      </w:r>
      <w:r w:rsidR="007022FE" w:rsidRPr="00B427BC">
        <w:t xml:space="preserve"> censorship and banning </w:t>
      </w:r>
      <w:r w:rsidRPr="00B427BC">
        <w:t xml:space="preserve">of content </w:t>
      </w:r>
      <w:r w:rsidR="007022FE" w:rsidRPr="00B427BC">
        <w:t>in m</w:t>
      </w:r>
      <w:r w:rsidR="0044387B" w:rsidRPr="00B427BC">
        <w:t>usic to exist</w:t>
      </w:r>
      <w:r w:rsidR="003A1944" w:rsidRPr="00B427BC">
        <w:t xml:space="preserve"> for</w:t>
      </w:r>
      <w:r w:rsidR="0044387B" w:rsidRPr="00B427BC">
        <w:t xml:space="preserve"> TV and radio stations trace</w:t>
      </w:r>
      <w:r w:rsidR="007022FE" w:rsidRPr="00B427BC">
        <w:t xml:space="preserve"> back to the radio act of 1912. </w:t>
      </w:r>
      <w:r w:rsidR="008F2787" w:rsidRPr="00B427BC">
        <w:t xml:space="preserve"> </w:t>
      </w:r>
      <w:r w:rsidR="001A492C" w:rsidRPr="00B427BC">
        <w:t xml:space="preserve">The </w:t>
      </w:r>
      <w:r w:rsidR="00072B99" w:rsidRPr="00B427BC">
        <w:t>radio act of</w:t>
      </w:r>
      <w:r w:rsidR="003A1944" w:rsidRPr="00B427BC">
        <w:t xml:space="preserve"> 1912 was rumoured</w:t>
      </w:r>
      <w:r w:rsidR="001A492C" w:rsidRPr="00B427BC">
        <w:t xml:space="preserve"> to </w:t>
      </w:r>
      <w:r w:rsidR="00907188" w:rsidRPr="00B427BC">
        <w:t>prevent allowing</w:t>
      </w:r>
      <w:r w:rsidR="001A492C" w:rsidRPr="00B427BC">
        <w:t xml:space="preserve"> radio stations and </w:t>
      </w:r>
      <w:r w:rsidR="00907188" w:rsidRPr="00B427BC">
        <w:t xml:space="preserve">public platforms </w:t>
      </w:r>
      <w:r w:rsidR="001A492C" w:rsidRPr="00B427BC">
        <w:t>any form of self-expression and freedom of speech, whi</w:t>
      </w:r>
      <w:r w:rsidR="00907188" w:rsidRPr="00B427BC">
        <w:t>ch generally took the form of</w:t>
      </w:r>
      <w:r w:rsidR="001A492C" w:rsidRPr="00B427BC">
        <w:t xml:space="preserve"> </w:t>
      </w:r>
      <w:r w:rsidR="00907188" w:rsidRPr="00B427BC">
        <w:t xml:space="preserve">the use of </w:t>
      </w:r>
      <w:r w:rsidR="001A492C" w:rsidRPr="00B427BC">
        <w:t>obscene</w:t>
      </w:r>
      <w:r w:rsidR="001A492C">
        <w:t xml:space="preserve"> language and indecent topics. Furthermore, (Morrison 2009) stresses that “the broadcast industry was concerned that the </w:t>
      </w:r>
      <w:r w:rsidR="001A492C">
        <w:lastRenderedPageBreak/>
        <w:t>government</w:t>
      </w:r>
      <w:r w:rsidR="00CC451A">
        <w:t>’</w:t>
      </w:r>
      <w:r w:rsidR="001A492C">
        <w:t>s licencing power might degenerate into censorship</w:t>
      </w:r>
      <w:r w:rsidR="00C93C7D">
        <w:t>.</w:t>
      </w:r>
      <w:r w:rsidR="001A492C">
        <w:t xml:space="preserve">” </w:t>
      </w:r>
      <w:r w:rsidR="00C93C7D">
        <w:t>T</w:t>
      </w:r>
      <w:r w:rsidR="001A492C">
        <w:t>his act of censorship was the result of broadca</w:t>
      </w:r>
      <w:r w:rsidR="00C93C7D">
        <w:t xml:space="preserve">sters using outrageous, </w:t>
      </w:r>
      <w:r w:rsidR="00C93C7D" w:rsidRPr="00B427BC">
        <w:t>scrutinous and profane language as well as inappropriate</w:t>
      </w:r>
      <w:r w:rsidR="001A492C">
        <w:t xml:space="preserve"> subjects</w:t>
      </w:r>
      <w:r w:rsidR="00C93C7D">
        <w:t xml:space="preserve"> that were broadcast</w:t>
      </w:r>
      <w:r w:rsidR="00EC140D">
        <w:t xml:space="preserve"> to the public. </w:t>
      </w:r>
      <w:r w:rsidR="007022FE">
        <w:t>However, because of</w:t>
      </w:r>
      <w:r w:rsidR="00EC140D">
        <w:t xml:space="preserve"> </w:t>
      </w:r>
      <w:r w:rsidR="007022FE">
        <w:t xml:space="preserve">the </w:t>
      </w:r>
      <w:r w:rsidR="00EC140D">
        <w:t>freedom</w:t>
      </w:r>
      <w:r w:rsidR="007022FE">
        <w:t xml:space="preserve"> of expression </w:t>
      </w:r>
      <w:r w:rsidR="00EC140D">
        <w:t xml:space="preserve">censorship </w:t>
      </w:r>
      <w:r w:rsidR="007022FE">
        <w:t>has been put in</w:t>
      </w:r>
      <w:r w:rsidR="00EC140D">
        <w:t xml:space="preserve"> place </w:t>
      </w:r>
      <w:r w:rsidR="00735E75">
        <w:t>because</w:t>
      </w:r>
      <w:r w:rsidR="00EC140D">
        <w:t xml:space="preserve"> personal opinions may vary</w:t>
      </w:r>
      <w:r w:rsidR="007022FE">
        <w:t xml:space="preserve"> therefore</w:t>
      </w:r>
      <w:r w:rsidR="00735E75">
        <w:t xml:space="preserve"> something that is offensive to one person may not be to another. </w:t>
      </w:r>
      <w:r w:rsidR="00EC140D">
        <w:t xml:space="preserve"> </w:t>
      </w:r>
    </w:p>
    <w:p w14:paraId="0DB6A81D" w14:textId="2123A43B" w:rsidR="00770C95" w:rsidRDefault="00735E75" w:rsidP="00167F29">
      <w:pPr>
        <w:spacing w:line="480" w:lineRule="auto"/>
      </w:pPr>
      <w:r>
        <w:t xml:space="preserve">Freedom of expression is </w:t>
      </w:r>
      <w:r w:rsidR="005F26F2">
        <w:t>a</w:t>
      </w:r>
      <w:r>
        <w:t xml:space="preserve"> </w:t>
      </w:r>
      <w:r w:rsidR="007022FE">
        <w:t>domineering</w:t>
      </w:r>
      <w:r>
        <w:t xml:space="preserve"> element in everyday life as one can express the way they feel about a certain subject or communicate opinions and ideas</w:t>
      </w:r>
      <w:r w:rsidR="007022FE">
        <w:t>. I</w:t>
      </w:r>
      <w:r>
        <w:t xml:space="preserve">n the modern society opinions and freedom of </w:t>
      </w:r>
      <w:r w:rsidR="007022FE">
        <w:t>expression</w:t>
      </w:r>
      <w:r w:rsidR="00AD5F28">
        <w:t xml:space="preserve"> are</w:t>
      </w:r>
      <w:r>
        <w:t xml:space="preserve"> apparent in political debates and democracies</w:t>
      </w:r>
      <w:r w:rsidR="00CE58DA">
        <w:t xml:space="preserve"> (Graber 1992 pp. 20-21)</w:t>
      </w:r>
      <w:r>
        <w:t xml:space="preserve">. The freedom of expression also associates itself on the opposite side of the </w:t>
      </w:r>
      <w:r w:rsidR="00072B99">
        <w:t xml:space="preserve">radio act of </w:t>
      </w:r>
      <w:r>
        <w:t>1912 which is the allowance of one to express themselves without any form of censorship. In the form of musical and artistic expression, the genre of Rap music has been targeted due to its creation of identity and verbal political statements that are expressed through rhythmic phrasing of words and rhymes. ‘Fuck tha police’ by NWA and ‘Cop Killer’ by American Rap group Body Count were both banned during 1988 and 1992 as both bands expressed opinions about their hate for the practice of the police force. Each lyrical message was con</w:t>
      </w:r>
      <w:r w:rsidR="009F7CE0">
        <w:t>veyed through freedom of speech</w:t>
      </w:r>
      <w:r>
        <w:t xml:space="preserve"> and this subject was focused on racial hat</w:t>
      </w:r>
      <w:r w:rsidR="009F7CE0">
        <w:t>r</w:t>
      </w:r>
      <w:r>
        <w:t>e</w:t>
      </w:r>
      <w:r w:rsidR="009F7CE0">
        <w:t>d, violence</w:t>
      </w:r>
      <w:r>
        <w:t xml:space="preserve"> and profane language (Rindskopf 2017). (Keyes 2002 p.02) states “By the late 1980s rap music’s popularity - in recordings, concert sales, television commercials, and films led it to become a billion – dollar enterprise”. Not only does Keyes</w:t>
      </w:r>
      <w:r w:rsidR="00FA3E35">
        <w:t>’</w:t>
      </w:r>
      <w:r>
        <w:t xml:space="preserve"> statement specify the popularity of Rap music, it justifies the significance of a specific genre which is used as an example to prove that two various Rap songs we</w:t>
      </w:r>
      <w:r w:rsidR="00FA3E35">
        <w:t>re used in a political, violent</w:t>
      </w:r>
      <w:r>
        <w:t xml:space="preserve"> and profane manner within the form of f</w:t>
      </w:r>
      <w:r w:rsidR="009F562F">
        <w:t>reedom of expression and speech,</w:t>
      </w:r>
      <w:r>
        <w:t xml:space="preserve"> which </w:t>
      </w:r>
      <w:r w:rsidR="007022FE">
        <w:t>justifies</w:t>
      </w:r>
      <w:r>
        <w:t xml:space="preserve"> the censorship of harmful conte</w:t>
      </w:r>
      <w:r w:rsidR="007022FE">
        <w:t>nt</w:t>
      </w:r>
      <w:r>
        <w:t xml:space="preserve"> that dated back </w:t>
      </w:r>
      <w:r w:rsidR="00AD161E">
        <w:t xml:space="preserve">to the radio act of 1912. </w:t>
      </w:r>
    </w:p>
    <w:p w14:paraId="6F602533" w14:textId="7DDDF424" w:rsidR="00A62698" w:rsidRDefault="00A62698" w:rsidP="00167F29">
      <w:pPr>
        <w:spacing w:line="480" w:lineRule="auto"/>
      </w:pPr>
    </w:p>
    <w:p w14:paraId="46EC023D" w14:textId="31DE7BB1" w:rsidR="00A62698" w:rsidRDefault="00A62698" w:rsidP="00167F29">
      <w:pPr>
        <w:spacing w:line="480" w:lineRule="auto"/>
      </w:pPr>
    </w:p>
    <w:p w14:paraId="3F3C0540" w14:textId="77777777" w:rsidR="00A62698" w:rsidRDefault="00A62698" w:rsidP="00167F29">
      <w:pPr>
        <w:spacing w:line="480" w:lineRule="auto"/>
      </w:pPr>
    </w:p>
    <w:p w14:paraId="487341DB" w14:textId="662C12B9" w:rsidR="00044F74" w:rsidRDefault="00044F74" w:rsidP="00C5766E">
      <w:pPr>
        <w:spacing w:line="360" w:lineRule="auto"/>
        <w:rPr>
          <w:b/>
          <w:u w:val="single"/>
        </w:rPr>
      </w:pPr>
      <w:r>
        <w:rPr>
          <w:b/>
          <w:u w:val="single"/>
        </w:rPr>
        <w:lastRenderedPageBreak/>
        <w:t>The Freedom of Expression Through Image</w:t>
      </w:r>
    </w:p>
    <w:p w14:paraId="0C8C81B9" w14:textId="17707754" w:rsidR="00044F74" w:rsidRDefault="00044F74" w:rsidP="00167F29">
      <w:pPr>
        <w:spacing w:line="480" w:lineRule="auto"/>
      </w:pPr>
      <w:r>
        <w:t xml:space="preserve">The freedom of expression through </w:t>
      </w:r>
      <w:r w:rsidR="00F80450">
        <w:t xml:space="preserve">an artist’s </w:t>
      </w:r>
      <w:r>
        <w:t xml:space="preserve">image is an important element that can </w:t>
      </w:r>
      <w:r w:rsidR="00F80450">
        <w:t>be expressed through visual mediums such</w:t>
      </w:r>
      <w:r w:rsidR="0064652B">
        <w:t xml:space="preserve"> as music videos, live concerts</w:t>
      </w:r>
      <w:r w:rsidR="00F80450">
        <w:t xml:space="preserve"> and photoshoots. A fashion</w:t>
      </w:r>
      <w:r w:rsidR="0064652B">
        <w:t>able</w:t>
      </w:r>
      <w:r w:rsidR="00F80450">
        <w:t xml:space="preserve"> expression by an artist can create fashion trends that can inspire almost anyone, in the same sense that music can</w:t>
      </w:r>
      <w:r w:rsidR="001803CD">
        <w:t>.</w:t>
      </w:r>
      <w:r w:rsidR="00E44359">
        <w:t xml:space="preserve"> Advertisement through the media is frequentl</w:t>
      </w:r>
      <w:r w:rsidR="0064652B">
        <w:t>y targeting a younger clientele and</w:t>
      </w:r>
      <w:r w:rsidR="00E44359">
        <w:t xml:space="preserve"> in many cases </w:t>
      </w:r>
      <w:r>
        <w:t>adolescence can become inspired</w:t>
      </w:r>
      <w:r w:rsidR="007022FE">
        <w:t xml:space="preserve"> by</w:t>
      </w:r>
      <w:r>
        <w:t xml:space="preserve"> the fashion trends that </w:t>
      </w:r>
      <w:r w:rsidR="00E44359">
        <w:t>modern artists promote</w:t>
      </w:r>
      <w:r w:rsidR="007022FE">
        <w:t>. However</w:t>
      </w:r>
      <w:r>
        <w:t>,</w:t>
      </w:r>
      <w:r w:rsidR="007022FE">
        <w:t xml:space="preserve"> a negative spotlight can be placed upon these images when influencing teenage girls on the trendy things to wear.</w:t>
      </w:r>
      <w:r w:rsidR="00DF13CF">
        <w:t xml:space="preserve"> </w:t>
      </w:r>
      <w:r w:rsidR="007022FE">
        <w:t>F</w:t>
      </w:r>
      <w:r w:rsidR="00DF13CF">
        <w:t xml:space="preserve">or example </w:t>
      </w:r>
      <w:r w:rsidR="009872DF">
        <w:t xml:space="preserve">(Landman 2012) stresses that </w:t>
      </w:r>
      <w:r w:rsidR="009872DF" w:rsidRPr="009872DF">
        <w:t xml:space="preserve">“Lady Gaga was forced to cancel a sold -out show in Indonesia after Islamic conservatives protested, saying that her sexy clothes and dance </w:t>
      </w:r>
      <w:r w:rsidR="00E36255">
        <w:t>moves would corrupt the country’</w:t>
      </w:r>
      <w:r w:rsidR="009872DF" w:rsidRPr="009872DF">
        <w:t xml:space="preserve">s youth”. </w:t>
      </w:r>
      <w:r w:rsidR="003F274B">
        <w:t xml:space="preserve">Landman’s evidence reports that the freedom of expression through image can create concern or cause </w:t>
      </w:r>
      <w:r w:rsidR="00950BE3">
        <w:t>corruption in the way adolescents</w:t>
      </w:r>
      <w:r w:rsidR="003F274B">
        <w:t xml:space="preserve"> perceive how someone dictates and promotes themselves through fashion and image. </w:t>
      </w:r>
      <w:r w:rsidR="00517793">
        <w:t>By an adolescent taking influence from an idol, this can</w:t>
      </w:r>
      <w:r w:rsidR="003F274B">
        <w:t xml:space="preserve"> result in </w:t>
      </w:r>
      <w:r w:rsidR="00517793">
        <w:t>a</w:t>
      </w:r>
      <w:r w:rsidR="003F274B">
        <w:t xml:space="preserve"> change in </w:t>
      </w:r>
      <w:r w:rsidR="00517793">
        <w:t xml:space="preserve">personal </w:t>
      </w:r>
      <w:r w:rsidR="003F274B">
        <w:t xml:space="preserve">characteristics </w:t>
      </w:r>
      <w:r w:rsidR="00517793">
        <w:t>through image and personality, as they intend to imitate or be like their idol.</w:t>
      </w:r>
      <w:r w:rsidR="00124A9B">
        <w:t xml:space="preserve"> Therefore,</w:t>
      </w:r>
      <w:r>
        <w:t xml:space="preserve"> </w:t>
      </w:r>
      <w:r w:rsidR="007022FE">
        <w:t>i</w:t>
      </w:r>
      <w:r>
        <w:t>n the context of fashion and image, continual viewing, or inspiration by explicit or revealing d</w:t>
      </w:r>
      <w:r w:rsidR="00F85BF2">
        <w:t>ress senses can have adolescents</w:t>
      </w:r>
      <w:r>
        <w:t xml:space="preserve"> trusting in “false </w:t>
      </w:r>
      <w:r w:rsidR="00124A9B">
        <w:t>stereotypes” stated</w:t>
      </w:r>
      <w:r>
        <w:t xml:space="preserve"> by (Borezekowski et al. 2000, pp 35-42).</w:t>
      </w:r>
    </w:p>
    <w:p w14:paraId="27BB1C0B" w14:textId="202A6914" w:rsidR="004112CA" w:rsidRDefault="00044F74" w:rsidP="00167F29">
      <w:pPr>
        <w:spacing w:line="480" w:lineRule="auto"/>
      </w:pPr>
      <w:r>
        <w:t xml:space="preserve"> Parents can often be unaware of</w:t>
      </w:r>
      <w:r w:rsidR="007022FE">
        <w:t xml:space="preserve"> what</w:t>
      </w:r>
      <w:r>
        <w:t xml:space="preserve"> their children </w:t>
      </w:r>
      <w:r w:rsidR="007022FE">
        <w:t xml:space="preserve">are </w:t>
      </w:r>
      <w:r>
        <w:t xml:space="preserve">paying attention to </w:t>
      </w:r>
      <w:r w:rsidR="007022FE">
        <w:t xml:space="preserve">in </w:t>
      </w:r>
      <w:r>
        <w:t>the media around them, and most particularly this can be at a bigger influence in schools</w:t>
      </w:r>
      <w:r w:rsidR="00230145">
        <w:t xml:space="preserve"> as</w:t>
      </w:r>
      <w:r w:rsidR="005C47BD">
        <w:t xml:space="preserve"> a</w:t>
      </w:r>
      <w:r>
        <w:t>dolescents can be seen to learn from each other, or even inspire each other</w:t>
      </w:r>
      <w:r w:rsidR="004112CA">
        <w:t xml:space="preserve"> to look a certain way</w:t>
      </w:r>
      <w:r w:rsidR="00B9268F">
        <w:t>.</w:t>
      </w:r>
      <w:r w:rsidR="004112CA">
        <w:t xml:space="preserve"> </w:t>
      </w:r>
      <w:r w:rsidR="00B9268F">
        <w:t>This can have</w:t>
      </w:r>
      <w:r w:rsidR="004112CA">
        <w:t xml:space="preserve"> </w:t>
      </w:r>
      <w:r w:rsidR="007022FE">
        <w:t xml:space="preserve">both </w:t>
      </w:r>
      <w:r w:rsidR="004112CA">
        <w:t xml:space="preserve">positive and </w:t>
      </w:r>
      <w:r w:rsidR="00B9268F">
        <w:t xml:space="preserve">negative </w:t>
      </w:r>
      <w:r w:rsidR="00101093">
        <w:t>results,</w:t>
      </w:r>
      <w:r w:rsidR="00B9268F">
        <w:t xml:space="preserve"> </w:t>
      </w:r>
      <w:r w:rsidR="005300BF">
        <w:t>and th</w:t>
      </w:r>
      <w:r w:rsidR="007022FE">
        <w:t>ese</w:t>
      </w:r>
      <w:r w:rsidR="005300BF">
        <w:t xml:space="preserve"> </w:t>
      </w:r>
      <w:r w:rsidR="00101093">
        <w:t xml:space="preserve">results </w:t>
      </w:r>
      <w:r w:rsidR="005300BF">
        <w:t xml:space="preserve">can be the </w:t>
      </w:r>
      <w:r w:rsidR="007022FE">
        <w:t>consequence</w:t>
      </w:r>
      <w:r w:rsidR="005300BF">
        <w:t xml:space="preserve"> of the influence </w:t>
      </w:r>
      <w:r w:rsidR="00B9268F">
        <w:t>of an artist’s image that has been enhanced through the power of media</w:t>
      </w:r>
      <w:r w:rsidR="00101093">
        <w:t>,</w:t>
      </w:r>
      <w:r w:rsidR="00B9268F">
        <w:t xml:space="preserve"> </w:t>
      </w:r>
      <w:r w:rsidR="0029626B">
        <w:t xml:space="preserve">that has been </w:t>
      </w:r>
      <w:r w:rsidR="00B9268F">
        <w:t>portrayed to adolescents.</w:t>
      </w:r>
      <w:r>
        <w:t xml:space="preserve"> </w:t>
      </w:r>
      <w:r w:rsidR="004112CA">
        <w:t xml:space="preserve">In </w:t>
      </w:r>
      <w:r>
        <w:t xml:space="preserve">this </w:t>
      </w:r>
      <w:r w:rsidR="004112CA">
        <w:t>circumstance</w:t>
      </w:r>
      <w:r w:rsidR="00101093">
        <w:t>,</w:t>
      </w:r>
      <w:r w:rsidR="004112CA">
        <w:t xml:space="preserve"> this is </w:t>
      </w:r>
      <w:r>
        <w:t>a</w:t>
      </w:r>
      <w:r w:rsidR="00AD161E">
        <w:t xml:space="preserve"> reoccurring issue </w:t>
      </w:r>
      <w:r>
        <w:t xml:space="preserve">as a response to </w:t>
      </w:r>
      <w:r w:rsidR="005300BF">
        <w:t xml:space="preserve">the influence from an idol that has proceeded in inspiring </w:t>
      </w:r>
      <w:r>
        <w:t>an adolescent’s image,</w:t>
      </w:r>
      <w:r w:rsidR="005300BF">
        <w:t xml:space="preserve"> fashion and even weight in some cases</w:t>
      </w:r>
      <w:r w:rsidR="00B9268F">
        <w:t xml:space="preserve">. </w:t>
      </w:r>
    </w:p>
    <w:p w14:paraId="07297D90" w14:textId="0354935F" w:rsidR="00E74021" w:rsidRPr="00044F74" w:rsidRDefault="00044F74" w:rsidP="00167F29">
      <w:pPr>
        <w:spacing w:line="480" w:lineRule="auto"/>
      </w:pPr>
      <w:r>
        <w:t>A younger person’s fondness of fashion, image or music can have effects on their personality or behaviour, which can result in positiv</w:t>
      </w:r>
      <w:r w:rsidR="00FE6E8D">
        <w:t>e and negative outcomes</w:t>
      </w:r>
      <w:r>
        <w:t>. As image, fashi</w:t>
      </w:r>
      <w:r w:rsidR="008C55A3">
        <w:t xml:space="preserve">on, music, and verbal </w:t>
      </w:r>
      <w:r w:rsidR="008C55A3" w:rsidRPr="00B427BC">
        <w:lastRenderedPageBreak/>
        <w:t>mediums</w:t>
      </w:r>
      <w:r>
        <w:t xml:space="preserve"> are all </w:t>
      </w:r>
      <w:r w:rsidR="008C55A3">
        <w:t xml:space="preserve">forms of freedom of </w:t>
      </w:r>
      <w:r>
        <w:t>expression</w:t>
      </w:r>
      <w:r w:rsidR="008C55A3">
        <w:t>,</w:t>
      </w:r>
      <w:r>
        <w:t xml:space="preserve"> this </w:t>
      </w:r>
      <w:r w:rsidR="00AD161E">
        <w:t>correlates</w:t>
      </w:r>
      <w:r>
        <w:t xml:space="preserve"> it’s influence to all forms of society and most Importantly impacted youth and adolescence (Wilson et al 2013 pp. 06 -18</w:t>
      </w:r>
      <w:r w:rsidR="005C47BD">
        <w:t>).</w:t>
      </w:r>
      <w:r>
        <w:t xml:space="preserve"> The use of freedom of speech and expression in a negative manner has impacted society continuously and this has moulded the media </w:t>
      </w:r>
      <w:r w:rsidR="00313A4E">
        <w:t>and the youth that absorbs it. T</w:t>
      </w:r>
      <w:r>
        <w:t>his is the backbone of the creation for many modern-day trends or movements in society</w:t>
      </w:r>
      <w:r w:rsidR="00673471">
        <w:t xml:space="preserve"> (Day and S</w:t>
      </w:r>
      <w:r w:rsidR="00D1601C">
        <w:t>chuler 2004 p.161)</w:t>
      </w:r>
      <w:r>
        <w:t>. The use of freedom of speech and</w:t>
      </w:r>
      <w:r w:rsidR="00281654">
        <w:t xml:space="preserve"> expression in profane, obscene</w:t>
      </w:r>
      <w:r>
        <w:t xml:space="preserve"> and damaging manners became the result in ea</w:t>
      </w:r>
      <w:r w:rsidR="00360A73">
        <w:t xml:space="preserve">rly day censorship that </w:t>
      </w:r>
      <w:r w:rsidR="00360A73" w:rsidRPr="00B427BC">
        <w:t>aided</w:t>
      </w:r>
      <w:r w:rsidRPr="00B427BC">
        <w:t xml:space="preserve"> in</w:t>
      </w:r>
      <w:r>
        <w:t xml:space="preserve"> the influence of censorship in </w:t>
      </w:r>
      <w:r w:rsidR="00B9268F">
        <w:t xml:space="preserve">the music industry </w:t>
      </w:r>
      <w:r>
        <w:t xml:space="preserve">today. </w:t>
      </w:r>
    </w:p>
    <w:p w14:paraId="3EBCBB92" w14:textId="77F784D4" w:rsidR="00971606" w:rsidRDefault="001D337C" w:rsidP="00C5766E">
      <w:pPr>
        <w:spacing w:line="360" w:lineRule="auto"/>
      </w:pPr>
      <w:r>
        <w:rPr>
          <w:b/>
          <w:u w:val="single"/>
        </w:rPr>
        <w:t>Censorship</w:t>
      </w:r>
    </w:p>
    <w:p w14:paraId="7D55A5B9" w14:textId="6EA00EE8" w:rsidR="00971606" w:rsidRDefault="00712F85" w:rsidP="00167F29">
      <w:pPr>
        <w:spacing w:line="480" w:lineRule="auto"/>
      </w:pPr>
      <w:r>
        <w:t xml:space="preserve">The term “censor” was </w:t>
      </w:r>
      <w:r w:rsidR="003929D0">
        <w:t>developed</w:t>
      </w:r>
      <w:r>
        <w:t xml:space="preserve"> in </w:t>
      </w:r>
      <w:r w:rsidR="007022FE">
        <w:t>A</w:t>
      </w:r>
      <w:r>
        <w:t xml:space="preserve">ncient Rome </w:t>
      </w:r>
      <w:r w:rsidR="003929D0">
        <w:t>when</w:t>
      </w:r>
      <w:r>
        <w:t xml:space="preserve"> government representatives were </w:t>
      </w:r>
      <w:r w:rsidR="00BA0784">
        <w:t>ordered</w:t>
      </w:r>
      <w:r>
        <w:t xml:space="preserve"> to take the “census” </w:t>
      </w:r>
      <w:r w:rsidR="00BA0784">
        <w:t>in order to maintain public order and morale</w:t>
      </w:r>
      <w:r w:rsidR="00AA7505">
        <w:t xml:space="preserve"> (Heins 1993 pp. 3-7). </w:t>
      </w:r>
      <w:r w:rsidR="00BA0784">
        <w:t xml:space="preserve">The term </w:t>
      </w:r>
      <w:r w:rsidR="00B16127">
        <w:t xml:space="preserve">Censorship </w:t>
      </w:r>
      <w:r w:rsidR="00BA0784">
        <w:t>in this context refers to</w:t>
      </w:r>
      <w:r w:rsidR="00B16127">
        <w:t xml:space="preserve"> anything created, written, </w:t>
      </w:r>
      <w:r w:rsidR="00A60831">
        <w:t>performed or recorded such as</w:t>
      </w:r>
      <w:r w:rsidR="00B16127">
        <w:t xml:space="preserve"> a news</w:t>
      </w:r>
      <w:r w:rsidR="00A60831">
        <w:t>paper, music, a play, a concert</w:t>
      </w:r>
      <w:r w:rsidR="00B16127">
        <w:t xml:space="preserve"> or art</w:t>
      </w:r>
      <w:r w:rsidR="00BA0784">
        <w:t>.</w:t>
      </w:r>
      <w:r w:rsidR="00B16127">
        <w:t xml:space="preserve"> </w:t>
      </w:r>
      <w:r w:rsidR="00BA0784">
        <w:t>C</w:t>
      </w:r>
      <w:r w:rsidR="00B16127">
        <w:t xml:space="preserve">ensorship </w:t>
      </w:r>
      <w:r w:rsidR="0065310C">
        <w:t xml:space="preserve">can </w:t>
      </w:r>
      <w:r w:rsidR="00B16127">
        <w:t>arise when a group or individual investigates the subject</w:t>
      </w:r>
      <w:r w:rsidR="00BA0784">
        <w:t xml:space="preserve"> in question</w:t>
      </w:r>
      <w:r w:rsidR="00B16127">
        <w:t xml:space="preserve"> and then </w:t>
      </w:r>
      <w:r w:rsidR="00BA0784">
        <w:t>places a restriction upon those wh</w:t>
      </w:r>
      <w:r w:rsidR="00207B05">
        <w:t xml:space="preserve">o are able to view the material </w:t>
      </w:r>
      <w:r w:rsidR="00E25FC8">
        <w:t>(Magoon 2010 p.08)</w:t>
      </w:r>
      <w:r w:rsidR="00B16127">
        <w:t>. The censorship of music has been around since the histo</w:t>
      </w:r>
      <w:r w:rsidR="00D3623E">
        <w:t>rical times of the Archaic and A</w:t>
      </w:r>
      <w:r w:rsidR="00B16127">
        <w:t>ncient Greece,</w:t>
      </w:r>
      <w:r w:rsidR="007022FE">
        <w:t xml:space="preserve"> which </w:t>
      </w:r>
      <w:r w:rsidR="00535AD3">
        <w:t>(Korpe 2004 p.09) goes on to express</w:t>
      </w:r>
      <w:r w:rsidR="00BA0784">
        <w:t>,</w:t>
      </w:r>
      <w:r w:rsidR="00535AD3">
        <w:t xml:space="preserve"> </w:t>
      </w:r>
      <w:r w:rsidR="00BA0784">
        <w:t>“</w:t>
      </w:r>
      <w:r w:rsidR="00535AD3">
        <w:t>that</w:t>
      </w:r>
      <w:r w:rsidR="00450BEF">
        <w:t xml:space="preserve"> ancient philosopher</w:t>
      </w:r>
      <w:r w:rsidR="00535AD3">
        <w:t xml:space="preserve"> </w:t>
      </w:r>
      <w:r w:rsidR="00450BEF">
        <w:t>‘</w:t>
      </w:r>
      <w:r w:rsidR="00535AD3">
        <w:t>Plato</w:t>
      </w:r>
      <w:r w:rsidR="00450BEF">
        <w:t>’</w:t>
      </w:r>
      <w:r w:rsidR="00535AD3">
        <w:t xml:space="preserve"> wrote on music </w:t>
      </w:r>
      <w:r w:rsidR="00535AD3" w:rsidRPr="00B427BC">
        <w:t xml:space="preserve">– </w:t>
      </w:r>
      <w:r w:rsidR="00F9655D" w:rsidRPr="00B427BC">
        <w:t>there is</w:t>
      </w:r>
      <w:r w:rsidR="00F9655D">
        <w:t xml:space="preserve"> </w:t>
      </w:r>
      <w:r w:rsidR="00535AD3">
        <w:t>good music and bad music</w:t>
      </w:r>
      <w:r w:rsidR="00F1212E">
        <w:t>,</w:t>
      </w:r>
      <w:r w:rsidR="00535AD3">
        <w:t xml:space="preserve"> suggesting that bad music had to be controlled or banned as it had the potential to divert people away from the good life”.</w:t>
      </w:r>
    </w:p>
    <w:p w14:paraId="0AD2C4A9" w14:textId="7BDC5725" w:rsidR="00B6439A" w:rsidRDefault="00535AD3" w:rsidP="00167F29">
      <w:pPr>
        <w:spacing w:line="480" w:lineRule="auto"/>
      </w:pPr>
      <w:r>
        <w:t xml:space="preserve"> The theoretical attribute behind Korpes</w:t>
      </w:r>
      <w:r w:rsidR="00231529">
        <w:t>’</w:t>
      </w:r>
      <w:r>
        <w:t xml:space="preserve"> statement is that by traveling back to the </w:t>
      </w:r>
      <w:r w:rsidR="007022FE">
        <w:t>period</w:t>
      </w:r>
      <w:r>
        <w:t xml:space="preserve"> of ancient Greece revealed that music was even categorised or banned due to it being badly written or even sounding bad. At this stage evidence has been shown that music</w:t>
      </w:r>
      <w:r w:rsidR="00971606">
        <w:t xml:space="preserve"> in general</w:t>
      </w:r>
      <w:r>
        <w:t xml:space="preserve">, </w:t>
      </w:r>
      <w:r w:rsidR="00971606">
        <w:t>disturbed,</w:t>
      </w:r>
      <w:r>
        <w:t xml:space="preserve"> or distracted people or the society in a negative manner</w:t>
      </w:r>
      <w:r w:rsidR="00971606">
        <w:t xml:space="preserve"> by just sounding bad</w:t>
      </w:r>
      <w:r w:rsidR="00BD0385">
        <w:t xml:space="preserve">. </w:t>
      </w:r>
      <w:r w:rsidR="00770C95">
        <w:t>However,</w:t>
      </w:r>
      <w:r w:rsidR="00091886">
        <w:t xml:space="preserve"> the term</w:t>
      </w:r>
      <w:r w:rsidR="00DB626A">
        <w:t>s “good music” and</w:t>
      </w:r>
      <w:r w:rsidR="00091886">
        <w:t xml:space="preserve"> “bad music” </w:t>
      </w:r>
      <w:r w:rsidR="00DB626A">
        <w:t>are</w:t>
      </w:r>
      <w:r w:rsidR="00971606">
        <w:t xml:space="preserve"> label</w:t>
      </w:r>
      <w:r w:rsidR="00DB626A">
        <w:t>s</w:t>
      </w:r>
      <w:r w:rsidR="00971606">
        <w:t xml:space="preserve"> that </w:t>
      </w:r>
      <w:r w:rsidR="00091886">
        <w:t>can be questioned as a matter of opinion</w:t>
      </w:r>
      <w:r w:rsidR="00971606">
        <w:t xml:space="preserve"> and musical taste</w:t>
      </w:r>
      <w:r w:rsidR="000F3FFF">
        <w:t xml:space="preserve"> (Johnson 2011 p.11)</w:t>
      </w:r>
      <w:r w:rsidR="00971606">
        <w:t>.</w:t>
      </w:r>
      <w:r w:rsidR="00091886">
        <w:t xml:space="preserve"> </w:t>
      </w:r>
      <w:r w:rsidR="009D56F8">
        <w:t xml:space="preserve">The definition of censorship is in complete contrast to the freedom of expression, which can be shown in the banning of music by professionals such as </w:t>
      </w:r>
      <w:r w:rsidR="00504F48">
        <w:t xml:space="preserve">The Beatles with the release of “Happiness Is A Warm Gun” </w:t>
      </w:r>
      <w:r w:rsidR="00621A6D">
        <w:t>in 1968</w:t>
      </w:r>
      <w:r w:rsidR="00767BD2">
        <w:t>,</w:t>
      </w:r>
      <w:r w:rsidR="00621A6D">
        <w:t xml:space="preserve"> </w:t>
      </w:r>
      <w:r w:rsidR="00504F48">
        <w:t xml:space="preserve">that was banned by the BBC as a gun is branded as a weapon </w:t>
      </w:r>
      <w:r w:rsidR="00504F48">
        <w:lastRenderedPageBreak/>
        <w:t xml:space="preserve">that can cause </w:t>
      </w:r>
      <w:r w:rsidR="00896757">
        <w:t xml:space="preserve">violence, </w:t>
      </w:r>
      <w:r w:rsidR="00767BD2">
        <w:t>danger and harm. H</w:t>
      </w:r>
      <w:r w:rsidR="00504F48">
        <w:t>owever</w:t>
      </w:r>
      <w:r w:rsidR="002A3823">
        <w:t>,</w:t>
      </w:r>
      <w:r w:rsidR="00504F48">
        <w:t xml:space="preserve"> the title was known to be created off inspiration from reading an American gun magazine and John Lennon stated “I thought it was a fantastic, insane thing to say</w:t>
      </w:r>
      <w:r w:rsidR="00896757">
        <w:t xml:space="preserve">, a warm gun means that you just shot something” (Birmingham 2016). </w:t>
      </w:r>
      <w:r w:rsidR="00104271">
        <w:t>Furthermore</w:t>
      </w:r>
      <w:r w:rsidR="00180619">
        <w:t>,</w:t>
      </w:r>
      <w:r w:rsidR="00104271">
        <w:t xml:space="preserve"> </w:t>
      </w:r>
      <w:r w:rsidR="00180619">
        <w:t>during 1975 the BBC proceeded in banning “Love To Love You Baby” by commercial disco artist Donna Summer as the track makes a cle</w:t>
      </w:r>
      <w:r w:rsidR="002A3823">
        <w:t>ar reference to sexual activity</w:t>
      </w:r>
      <w:r w:rsidR="00180619">
        <w:t xml:space="preserve"> by simulating 22 orgasms in the chorus section of the song</w:t>
      </w:r>
      <w:r w:rsidR="00440362">
        <w:t xml:space="preserve"> (Hoogstad et al. 2013 pp. 44-45). During 1984 “Relax” by electronic pop band</w:t>
      </w:r>
      <w:r w:rsidR="001F0B64">
        <w:t>,</w:t>
      </w:r>
      <w:r w:rsidR="00440362">
        <w:t xml:space="preserve"> Frankie Goes </w:t>
      </w:r>
      <w:r w:rsidR="007022FE">
        <w:t>to</w:t>
      </w:r>
      <w:r w:rsidR="00440362">
        <w:t xml:space="preserve"> Hollywood was also banned by the BBC for making </w:t>
      </w:r>
      <w:r w:rsidR="008C7B2C">
        <w:t xml:space="preserve">clear </w:t>
      </w:r>
      <w:r w:rsidR="00440362">
        <w:t>sexual references against the opposite sex</w:t>
      </w:r>
      <w:r w:rsidR="009623C4">
        <w:t xml:space="preserve"> with lyrical </w:t>
      </w:r>
      <w:r w:rsidR="001F0B64">
        <w:t>expressions such as “Relax don’t do it, when you want to go to it, relax don’t do it, when you want to come”</w:t>
      </w:r>
      <w:r w:rsidR="00440362">
        <w:t xml:space="preserve">, </w:t>
      </w:r>
      <w:r w:rsidR="008C7B2C">
        <w:t>and due to the concept of the track being outrageous and shocking to the public</w:t>
      </w:r>
      <w:r w:rsidR="001F0B64">
        <w:t>,</w:t>
      </w:r>
      <w:r w:rsidR="008C7B2C">
        <w:t xml:space="preserve"> </w:t>
      </w:r>
      <w:r w:rsidR="001F0B64">
        <w:t>t</w:t>
      </w:r>
      <w:r w:rsidR="008C7B2C">
        <w:t xml:space="preserve">he track </w:t>
      </w:r>
      <w:r w:rsidR="002E331B">
        <w:t xml:space="preserve">then </w:t>
      </w:r>
      <w:r w:rsidR="008C7B2C">
        <w:t>went on to become number one in Great Britain which was listed on the album “Welcome To The Pleasure Dome”</w:t>
      </w:r>
      <w:r w:rsidR="00382EDF">
        <w:t xml:space="preserve"> (Jones et al. 2009 pp. 167-168).</w:t>
      </w:r>
    </w:p>
    <w:p w14:paraId="74F332BE" w14:textId="07B4AAA7" w:rsidR="00770C95" w:rsidRDefault="00B941BE" w:rsidP="00167F29">
      <w:pPr>
        <w:spacing w:line="480" w:lineRule="auto"/>
      </w:pPr>
      <w:r>
        <w:t xml:space="preserve"> Despite how well a song is written or how much it sells</w:t>
      </w:r>
      <w:r w:rsidR="007022FE">
        <w:t>,</w:t>
      </w:r>
      <w:r>
        <w:t xml:space="preserve"> censorship is put in place to protect individuals from accessing </w:t>
      </w:r>
      <w:r w:rsidR="007022FE">
        <w:t>the content</w:t>
      </w:r>
      <w:r>
        <w:t xml:space="preserve">, </w:t>
      </w:r>
      <w:r w:rsidR="007022FE">
        <w:t xml:space="preserve">which </w:t>
      </w:r>
      <w:r>
        <w:t xml:space="preserve">the majority </w:t>
      </w:r>
      <w:r w:rsidR="007022FE">
        <w:t xml:space="preserve">of people </w:t>
      </w:r>
      <w:r>
        <w:t xml:space="preserve">being adolescence and younger children. Explicit images, and lyrical subjects can be potentially damaging to younger consumers and </w:t>
      </w:r>
      <w:r w:rsidR="004C0F50">
        <w:t>a</w:t>
      </w:r>
      <w:r>
        <w:t xml:space="preserve"> goal of censorship is to protect the younger public against this. The most recent controversial topics </w:t>
      </w:r>
      <w:r w:rsidR="004C0F50">
        <w:t>are</w:t>
      </w:r>
      <w:r>
        <w:t xml:space="preserve"> on violence and sexual </w:t>
      </w:r>
      <w:r w:rsidR="004C0F50">
        <w:t>nature</w:t>
      </w:r>
      <w:r w:rsidR="009E11CB">
        <w:t>,</w:t>
      </w:r>
      <w:r>
        <w:t xml:space="preserve"> that </w:t>
      </w:r>
      <w:r w:rsidR="00BF2856">
        <w:t>are a</w:t>
      </w:r>
      <w:r w:rsidR="009E11CB">
        <w:t>n element that have resulted in harsher restrictions</w:t>
      </w:r>
      <w:r>
        <w:t xml:space="preserve"> </w:t>
      </w:r>
      <w:r w:rsidR="004C0F50">
        <w:t>and t</w:t>
      </w:r>
      <w:r w:rsidR="009E11CB">
        <w:t xml:space="preserve">in </w:t>
      </w:r>
      <w:r w:rsidR="004C0F50">
        <w:t>his instance censorship is proven to protect adolescent consumers from explicitness</w:t>
      </w:r>
      <w:r w:rsidR="00BF2856">
        <w:t xml:space="preserve"> through music. </w:t>
      </w:r>
    </w:p>
    <w:p w14:paraId="39039026" w14:textId="4B902519" w:rsidR="00A62698" w:rsidRDefault="00A62698" w:rsidP="00167F29">
      <w:pPr>
        <w:spacing w:line="480" w:lineRule="auto"/>
      </w:pPr>
    </w:p>
    <w:p w14:paraId="73EC1528" w14:textId="547A956F" w:rsidR="00A62698" w:rsidRDefault="00A62698" w:rsidP="00167F29">
      <w:pPr>
        <w:spacing w:line="480" w:lineRule="auto"/>
      </w:pPr>
    </w:p>
    <w:p w14:paraId="7DC3B703" w14:textId="4540AB5B" w:rsidR="00A62698" w:rsidRDefault="00A62698" w:rsidP="00167F29">
      <w:pPr>
        <w:spacing w:line="480" w:lineRule="auto"/>
      </w:pPr>
    </w:p>
    <w:p w14:paraId="5CFA8D5C" w14:textId="538E946A" w:rsidR="00A62698" w:rsidRDefault="00A62698" w:rsidP="00167F29">
      <w:pPr>
        <w:spacing w:line="480" w:lineRule="auto"/>
      </w:pPr>
    </w:p>
    <w:p w14:paraId="1FE09794" w14:textId="77777777" w:rsidR="00A62698" w:rsidRDefault="00A62698" w:rsidP="00167F29">
      <w:pPr>
        <w:spacing w:line="480" w:lineRule="auto"/>
      </w:pPr>
    </w:p>
    <w:p w14:paraId="174C617B" w14:textId="5CAF7442" w:rsidR="007022FE" w:rsidRDefault="007022FE" w:rsidP="007022FE">
      <w:pPr>
        <w:pStyle w:val="Title"/>
      </w:pPr>
      <w:r>
        <w:lastRenderedPageBreak/>
        <w:t>Chap</w:t>
      </w:r>
      <w:r w:rsidR="004A6EFF">
        <w:t>ter 2: Parental Advisory Music a</w:t>
      </w:r>
      <w:r>
        <w:t xml:space="preserve">nd The Parents Music Resource Centre (PMRC) </w:t>
      </w:r>
    </w:p>
    <w:p w14:paraId="5B66B470" w14:textId="0E25118B" w:rsidR="007022FE" w:rsidRDefault="007022FE" w:rsidP="007022FE"/>
    <w:p w14:paraId="2DA44F19" w14:textId="77777777" w:rsidR="009C76AC" w:rsidRDefault="007022FE" w:rsidP="007022FE">
      <w:pPr>
        <w:rPr>
          <w:b/>
          <w:u w:val="single"/>
        </w:rPr>
      </w:pPr>
      <w:r>
        <w:rPr>
          <w:b/>
          <w:u w:val="single"/>
        </w:rPr>
        <w:t>Parental Advisory Music</w:t>
      </w:r>
    </w:p>
    <w:p w14:paraId="6BD4160A" w14:textId="6FAFDAE5" w:rsidR="00090298" w:rsidRDefault="009C76AC" w:rsidP="00167F29">
      <w:pPr>
        <w:spacing w:line="480" w:lineRule="auto"/>
      </w:pPr>
      <w:r>
        <w:t xml:space="preserve">Signed artists and record labels examine all music that has the intention of being sold in any major record store globally, and musical content is assessed on how explicit it is </w:t>
      </w:r>
      <w:r w:rsidR="00E8157F">
        <w:t xml:space="preserve">both </w:t>
      </w:r>
      <w:r>
        <w:t xml:space="preserve">lyrically and visually. </w:t>
      </w:r>
      <w:r w:rsidR="007975EA">
        <w:t xml:space="preserve">Parental advisory is a label given to any form of music or visual that expresses explicit topics of violence, sexual nature, obscene </w:t>
      </w:r>
      <w:r w:rsidR="001B7F20">
        <w:t>lan</w:t>
      </w:r>
      <w:r w:rsidR="00AE31BE">
        <w:t>guage</w:t>
      </w:r>
      <w:r w:rsidR="007975EA">
        <w:t xml:space="preserve"> and substance abuse. The meaning of </w:t>
      </w:r>
      <w:r w:rsidR="00AE31BE">
        <w:t>‘</w:t>
      </w:r>
      <w:r w:rsidR="007975EA">
        <w:t>parental advisory</w:t>
      </w:r>
      <w:r w:rsidR="00AE31BE">
        <w:t>’</w:t>
      </w:r>
      <w:r w:rsidR="007975EA">
        <w:t xml:space="preserve"> is to warn </w:t>
      </w:r>
      <w:r>
        <w:t xml:space="preserve">music </w:t>
      </w:r>
      <w:r w:rsidR="007975EA">
        <w:t xml:space="preserve">consumers that the product they are buying contains concepts and expressions of </w:t>
      </w:r>
      <w:r>
        <w:t>mature content</w:t>
      </w:r>
      <w:r w:rsidR="00090298">
        <w:t xml:space="preserve"> that could be damaging to a younger adolescent.</w:t>
      </w:r>
      <w:r w:rsidR="00E8157F">
        <w:t xml:space="preserve"> For </w:t>
      </w:r>
      <w:r w:rsidR="001B7F20">
        <w:t>example,</w:t>
      </w:r>
      <w:r w:rsidR="00E8157F">
        <w:t xml:space="preserve"> Justin Timberlake’s “Future Sex/Love Sounds” album was labelled with a parental advisory sticker during 2006 for sexual references and obscene language with lyrics such as “I’m bringing sexy back” and “You Mother fuckers don’t know how to act” (Petridis 2006). </w:t>
      </w:r>
      <w:r w:rsidR="00090298">
        <w:t xml:space="preserve">Any CD or musical form that contains a parental advisory label of any kind should only be consumed by mature listeners or consented by a parent or guardian of a younger listener </w:t>
      </w:r>
      <w:r w:rsidR="00753D24">
        <w:t>as the label is not an age restriction, it’s a warning</w:t>
      </w:r>
      <w:r w:rsidR="001B7F20">
        <w:t xml:space="preserve"> sign that was first governed by The Parents Music Resource Centre (PMRC)</w:t>
      </w:r>
      <w:r w:rsidR="00753D24">
        <w:t xml:space="preserve"> </w:t>
      </w:r>
      <w:r w:rsidR="00090298">
        <w:t>(Cole 2010).</w:t>
      </w:r>
      <w:r w:rsidR="001B7F20">
        <w:t xml:space="preserve"> </w:t>
      </w:r>
    </w:p>
    <w:p w14:paraId="7EE26B80" w14:textId="05739570" w:rsidR="007022FE" w:rsidRDefault="006D1CF7" w:rsidP="001B7F20">
      <w:pPr>
        <w:rPr>
          <w:b/>
          <w:u w:val="single"/>
        </w:rPr>
      </w:pPr>
      <w:r>
        <w:rPr>
          <w:b/>
          <w:u w:val="single"/>
        </w:rPr>
        <w:t xml:space="preserve">The Parents Music </w:t>
      </w:r>
      <w:r w:rsidR="001B7F20">
        <w:rPr>
          <w:b/>
          <w:u w:val="single"/>
        </w:rPr>
        <w:t>R</w:t>
      </w:r>
      <w:r>
        <w:rPr>
          <w:b/>
          <w:u w:val="single"/>
        </w:rPr>
        <w:t xml:space="preserve">esource </w:t>
      </w:r>
      <w:r w:rsidR="001B7F20">
        <w:rPr>
          <w:b/>
          <w:u w:val="single"/>
        </w:rPr>
        <w:t>C</w:t>
      </w:r>
      <w:r>
        <w:rPr>
          <w:b/>
          <w:u w:val="single"/>
        </w:rPr>
        <w:t xml:space="preserve">entre </w:t>
      </w:r>
    </w:p>
    <w:p w14:paraId="42D9443B" w14:textId="77777777" w:rsidR="004D6928" w:rsidRDefault="005D7B29" w:rsidP="00167F29">
      <w:pPr>
        <w:spacing w:line="480" w:lineRule="auto"/>
      </w:pPr>
      <w:r>
        <w:t xml:space="preserve">The Parents Music Resource Centre is the complete terminology for the PMRC that was </w:t>
      </w:r>
      <w:r w:rsidR="009319BD">
        <w:t>founded</w:t>
      </w:r>
      <w:r>
        <w:t xml:space="preserve"> and named by the concerned parents, Tipper Gore, Pam Howar, Sally Nevius, and Susan </w:t>
      </w:r>
      <w:r w:rsidR="009319BD">
        <w:t xml:space="preserve">Baker during 1985. The mission statement and goal of the PMRC was to encourage music retailers to reveal what content sits within </w:t>
      </w:r>
      <w:r w:rsidR="00D7050C">
        <w:t xml:space="preserve">any </w:t>
      </w:r>
      <w:r w:rsidR="009319BD">
        <w:t>music product</w:t>
      </w:r>
      <w:r w:rsidR="00D7050C">
        <w:t>,</w:t>
      </w:r>
      <w:r w:rsidR="009319BD">
        <w:t xml:space="preserve"> so the customer </w:t>
      </w:r>
      <w:r w:rsidR="00D7050C">
        <w:t xml:space="preserve">and consumer </w:t>
      </w:r>
      <w:r w:rsidR="009319BD">
        <w:t>had an idea of what they were purchasing</w:t>
      </w:r>
      <w:r w:rsidR="0002617A">
        <w:t xml:space="preserve"> (Barnet et al. 2001 pp.196-198). </w:t>
      </w:r>
      <w:r w:rsidR="00D7050C">
        <w:t xml:space="preserve">Gore, Howar, Nevius and baker were offended </w:t>
      </w:r>
      <w:r>
        <w:t>by the likes of major artists such as Madonna, Motley Crue and Prince</w:t>
      </w:r>
      <w:r w:rsidR="00D7050C">
        <w:t xml:space="preserve"> with commercial t</w:t>
      </w:r>
      <w:r>
        <w:t xml:space="preserve">racks such as “Like a Virgin”, “Erotic City” and “Girls, Girls, Girls” </w:t>
      </w:r>
      <w:r w:rsidR="00D7050C">
        <w:t xml:space="preserve">due to </w:t>
      </w:r>
      <w:r>
        <w:t xml:space="preserve">the </w:t>
      </w:r>
      <w:r w:rsidR="00D7050C">
        <w:t xml:space="preserve">use </w:t>
      </w:r>
      <w:r>
        <w:t>sexual references and subject</w:t>
      </w:r>
      <w:r w:rsidR="00092079">
        <w:t>s.</w:t>
      </w:r>
    </w:p>
    <w:p w14:paraId="322CFC96" w14:textId="7FA9DF84" w:rsidR="004D6928" w:rsidRDefault="004D6928" w:rsidP="00167F29">
      <w:pPr>
        <w:spacing w:line="480" w:lineRule="auto"/>
      </w:pPr>
      <w:r>
        <w:lastRenderedPageBreak/>
        <w:t xml:space="preserve">The PMRC also targeted other commercial and major artists such as Judas Priest, Sheena Easton, and Def Leppard, as they released songs of indecent content that were named as “Eat Me Alive”, “Sugar Walls” and “High ‘N’ Dry” all of which refer to sexual explicitness, drug, and alcohol </w:t>
      </w:r>
      <w:r w:rsidR="00C005BD">
        <w:t>abuse. Gore, Howar, Nevius and B</w:t>
      </w:r>
      <w:r>
        <w:t xml:space="preserve">aker gathered and investigated numerous tracks that had other explicit references to occult, sexual, </w:t>
      </w:r>
      <w:r w:rsidR="007539A8">
        <w:t>profane,</w:t>
      </w:r>
      <w:r>
        <w:t xml:space="preserve"> and violent natures </w:t>
      </w:r>
      <w:r w:rsidR="007539A8">
        <w:t>that were</w:t>
      </w:r>
      <w:r>
        <w:t xml:space="preserve"> later categorized into the ‘Filthy Fifteen’ which is a cluster </w:t>
      </w:r>
      <w:r w:rsidR="007539A8">
        <w:t xml:space="preserve">of tracks and contrasting musical genres such as heavy metal, disco and pop </w:t>
      </w:r>
      <w:r>
        <w:t xml:space="preserve">and this list was the most explicitly dominant of its time. </w:t>
      </w:r>
      <w:r w:rsidR="007539A8">
        <w:t xml:space="preserve">The ‘Filthy Fifteen’ is known as a list and category of songs that should have banned or censored </w:t>
      </w:r>
      <w:r>
        <w:t>(Lauper 2017 P.117)</w:t>
      </w:r>
      <w:r w:rsidR="007539A8">
        <w:t xml:space="preserve"> </w:t>
      </w:r>
      <w:r w:rsidR="00817AB5">
        <w:t xml:space="preserve">the ‘Filthy Fifteen can be seen in </w:t>
      </w:r>
      <w:r w:rsidR="00B02222">
        <w:t>a</w:t>
      </w:r>
      <w:r w:rsidR="00817AB5">
        <w:t>ppendix (1)</w:t>
      </w:r>
      <w:r w:rsidR="003B6CF9">
        <w:t xml:space="preserve"> that is </w:t>
      </w:r>
      <w:r w:rsidR="00D722E5">
        <w:t>evidenced</w:t>
      </w:r>
      <w:r w:rsidR="003B6CF9">
        <w:t xml:space="preserve"> by (Grow 2015)</w:t>
      </w:r>
      <w:r w:rsidR="007539A8">
        <w:t xml:space="preserve">. </w:t>
      </w:r>
      <w:r w:rsidR="00D7050C">
        <w:t xml:space="preserve"> As worried parents</w:t>
      </w:r>
      <w:r w:rsidR="00C005BD">
        <w:t>,</w:t>
      </w:r>
      <w:r w:rsidR="00D7050C">
        <w:t xml:space="preserve"> they reacted by the proceeding and further founding’s of The Parents Music Resource Centre, that was set to target artists that released profane musical references that were accessible and reachable by consumers of any age group, which the concern was predominantly focused on the </w:t>
      </w:r>
      <w:r w:rsidR="001E1917">
        <w:t>effect</w:t>
      </w:r>
      <w:r w:rsidR="00D7050C">
        <w:t xml:space="preserve"> of its content on younger music </w:t>
      </w:r>
      <w:r w:rsidR="00B02222">
        <w:t xml:space="preserve">consumers </w:t>
      </w:r>
    </w:p>
    <w:p w14:paraId="13807942" w14:textId="36D047A5" w:rsidR="005D7B29" w:rsidRDefault="00961C49" w:rsidP="00167F29">
      <w:pPr>
        <w:spacing w:line="480" w:lineRule="auto"/>
      </w:pPr>
      <w:r>
        <w:t>During the 1980s music was a continuous and systematic product as new technology progre</w:t>
      </w:r>
      <w:r w:rsidR="00C005BD">
        <w:t>ssed, music worked hand in hand</w:t>
      </w:r>
      <w:r>
        <w:t xml:space="preserve"> and at this period nouvelle vague genres such as synth pop, post punk, alternative rock, gothic rock, power pop and heavy metal started to highlight itself through the radio</w:t>
      </w:r>
      <w:r w:rsidR="007D50C0">
        <w:t xml:space="preserve"> and television</w:t>
      </w:r>
      <w:r>
        <w:t>.</w:t>
      </w:r>
      <w:r w:rsidR="007D50C0">
        <w:t xml:space="preserve"> During 1981 MTV progressed </w:t>
      </w:r>
      <w:r>
        <w:t xml:space="preserve">to become the primary network for the feature of exclusive </w:t>
      </w:r>
      <w:r w:rsidR="007D50C0">
        <w:t xml:space="preserve">and music videos and </w:t>
      </w:r>
      <w:r>
        <w:t>their debut</w:t>
      </w:r>
      <w:r w:rsidR="007D50C0">
        <w:t xml:space="preserve"> and first </w:t>
      </w:r>
      <w:r>
        <w:t>music video to be released was “Video Killed The Radio Star” by The Bugles (Parsons 2008 p.464</w:t>
      </w:r>
      <w:r w:rsidR="007D50C0">
        <w:t xml:space="preserve">). </w:t>
      </w:r>
      <w:r>
        <w:t xml:space="preserve">The implication of the music video has granted itself with the intention that viewers can now connect lyrical nature with visual nature, regardless of its content. Significantly, rock and pop artists have always elaborated and emphasized the connection between music, image and </w:t>
      </w:r>
      <w:r w:rsidR="00C617DA">
        <w:t xml:space="preserve">their </w:t>
      </w:r>
      <w:r>
        <w:t xml:space="preserve">behaviour that is created through the utilization and promotion of a released music video, (Bloustien 1999 p. 149). </w:t>
      </w:r>
    </w:p>
    <w:p w14:paraId="7700B85D" w14:textId="54BC14A0" w:rsidR="001247D6" w:rsidRPr="00770C95" w:rsidRDefault="00143442" w:rsidP="00770C95">
      <w:pPr>
        <w:spacing w:line="480" w:lineRule="auto"/>
      </w:pPr>
      <w:r>
        <w:t xml:space="preserve">The “Rock and Roll” of the 1980s was the music video, which demonstrates the prime connection between image, musical content, and lyrics, and this inspired youth to indulge in consuming MTV at </w:t>
      </w:r>
      <w:r>
        <w:lastRenderedPageBreak/>
        <w:t>numerous hours daily. This heightened the risk of viewing and listening to a music video that is explicit, while their parents remained ill-informed and naïve of the</w:t>
      </w:r>
      <w:r w:rsidR="002D768D">
        <w:t>m consuming for</w:t>
      </w:r>
      <w:r w:rsidR="00D839CE">
        <w:t xml:space="preserve"> longer periods</w:t>
      </w:r>
      <w:r w:rsidR="002D768D">
        <w:t xml:space="preserve"> of</w:t>
      </w:r>
      <w:r w:rsidR="00D839CE">
        <w:t xml:space="preserve"> time (Kirsh 2010 pp. 189-193).</w:t>
      </w:r>
      <w:r>
        <w:t xml:space="preserve"> An investigation that encompassed “600” students, evidenced that “80%” viewed MTV for approximately “2 hours” daily. However, “75%” of students that are known to range from “16-24” watched MTV over the past week, and on a weekly basis (Jamieson, et al. 2008 pp .80 – 82). </w:t>
      </w:r>
      <w:r w:rsidR="001E1917">
        <w:t>By the PMRC recognizing the media enhancing artists who express explicitness through mediums such as CDs</w:t>
      </w:r>
      <w:r w:rsidR="00884FBF">
        <w:t xml:space="preserve">, vinyl discs, </w:t>
      </w:r>
      <w:r w:rsidR="001247D6">
        <w:t>tapes</w:t>
      </w:r>
      <w:r w:rsidR="001E1917">
        <w:t xml:space="preserve"> and music videos, without any boundaries or restriction against who can access it, Gore, Howar, Nevius and baker proceeded in taking further action against this in the senate hearing of 1985. </w:t>
      </w:r>
    </w:p>
    <w:p w14:paraId="5EF34179" w14:textId="43ACB45B" w:rsidR="00A12925" w:rsidRDefault="00A12925" w:rsidP="00143442">
      <w:pPr>
        <w:spacing w:line="360" w:lineRule="auto"/>
        <w:rPr>
          <w:b/>
          <w:u w:val="single"/>
        </w:rPr>
      </w:pPr>
      <w:r>
        <w:rPr>
          <w:b/>
          <w:u w:val="single"/>
        </w:rPr>
        <w:t>The Senate Hearing</w:t>
      </w:r>
    </w:p>
    <w:p w14:paraId="0AC10D03" w14:textId="337083C9" w:rsidR="002E09C2" w:rsidRDefault="00A9067B" w:rsidP="00167F29">
      <w:pPr>
        <w:spacing w:line="480" w:lineRule="auto"/>
      </w:pPr>
      <w:r>
        <w:t>A ‘Senate Hearing’ is addressed as a formal method of gathering, analysing, and discussing information or outcomes within it’s early stage or form, that is primarily witnessed by members of congress, law makers, and the public</w:t>
      </w:r>
      <w:r w:rsidR="005A5CD2">
        <w:t xml:space="preserve"> (Hassler 2017).</w:t>
      </w:r>
      <w:r w:rsidR="00CA4926">
        <w:t xml:space="preserve"> A ‘Senate Hearing’ is also set to address the differences between two or more different parties that convey personal opinions of subjects in matter</w:t>
      </w:r>
      <w:r w:rsidR="005A5CD2">
        <w:t xml:space="preserve"> and in this circumstance, explicit content through music and visuals. </w:t>
      </w:r>
      <w:r w:rsidR="00F0303E">
        <w:t>On September 19</w:t>
      </w:r>
      <w:r w:rsidR="00F0303E" w:rsidRPr="00CA4574">
        <w:rPr>
          <w:vertAlign w:val="superscript"/>
        </w:rPr>
        <w:t>th</w:t>
      </w:r>
      <w:r w:rsidR="00F0303E">
        <w:t xml:space="preserve">, 1985 </w:t>
      </w:r>
      <w:r w:rsidR="003D416B">
        <w:t xml:space="preserve">the ‘Senate Hearing’ was underway to critically investigate the explicitness of violent, profane, sexual, and substance abusing subjects. The </w:t>
      </w:r>
      <w:r w:rsidR="00A4557B">
        <w:t>meeting was</w:t>
      </w:r>
      <w:r w:rsidR="003D416B">
        <w:t xml:space="preserve"> led by Tipper Gore, Pam Howar, Sally Nevius, and Susan Baker all founders of the PMR</w:t>
      </w:r>
      <w:r w:rsidR="0033249C">
        <w:t>C.</w:t>
      </w:r>
      <w:r w:rsidR="003D416B">
        <w:t xml:space="preserve"> </w:t>
      </w:r>
      <w:r w:rsidR="0033249C">
        <w:t>By</w:t>
      </w:r>
      <w:r w:rsidR="003D416B">
        <w:t xml:space="preserve"> tak</w:t>
      </w:r>
      <w:r w:rsidR="0033249C">
        <w:t>ing</w:t>
      </w:r>
      <w:r w:rsidR="003D416B">
        <w:t xml:space="preserve"> continuous offense to these topics, the four concerned parents wanted to </w:t>
      </w:r>
      <w:r w:rsidR="00286ACE">
        <w:t>act</w:t>
      </w:r>
      <w:r w:rsidR="003D416B">
        <w:t xml:space="preserve"> against the accessibility of this content before it became an uncontrollable situation</w:t>
      </w:r>
      <w:r w:rsidR="002E09C2">
        <w:t xml:space="preserve"> as the publication and production of the CD began to revolutionize the market of the music industry</w:t>
      </w:r>
      <w:r w:rsidR="0073389D">
        <w:t xml:space="preserve"> at this stage</w:t>
      </w:r>
      <w:r w:rsidR="002E09C2">
        <w:t xml:space="preserve">.  The </w:t>
      </w:r>
      <w:r w:rsidR="0067464A">
        <w:t xml:space="preserve">compact </w:t>
      </w:r>
      <w:r w:rsidR="006C6DFC">
        <w:t>disk gave</w:t>
      </w:r>
      <w:r w:rsidR="002E09C2">
        <w:t xml:space="preserve"> record labels and artists another product to </w:t>
      </w:r>
      <w:r w:rsidR="0073389D">
        <w:t>sell (</w:t>
      </w:r>
      <w:r w:rsidR="002E09C2">
        <w:t>Browne et al. 2001</w:t>
      </w:r>
      <w:r w:rsidR="00ED17C1">
        <w:t xml:space="preserve"> p.147</w:t>
      </w:r>
      <w:r w:rsidR="002E09C2">
        <w:t>)</w:t>
      </w:r>
      <w:r w:rsidR="0073389D">
        <w:t>.</w:t>
      </w:r>
      <w:r w:rsidR="002E09C2">
        <w:t xml:space="preserve"> The CD </w:t>
      </w:r>
      <w:r w:rsidR="0073389D">
        <w:t xml:space="preserve">made music more </w:t>
      </w:r>
      <w:r w:rsidR="002E09C2">
        <w:t xml:space="preserve">accessible </w:t>
      </w:r>
      <w:r w:rsidR="0073389D">
        <w:t xml:space="preserve">and more commercial </w:t>
      </w:r>
      <w:r w:rsidR="006C6DFC">
        <w:t>to anyone</w:t>
      </w:r>
      <w:r w:rsidR="003D416B">
        <w:t xml:space="preserve"> of all </w:t>
      </w:r>
      <w:r w:rsidR="00BD27B9">
        <w:t>ages,</w:t>
      </w:r>
      <w:r w:rsidR="00286ACE">
        <w:t xml:space="preserve"> </w:t>
      </w:r>
      <w:r w:rsidR="002E09C2">
        <w:t>and as warning signs or restrictions ha</w:t>
      </w:r>
      <w:r w:rsidR="0073389D">
        <w:t>ve</w:t>
      </w:r>
      <w:r w:rsidR="002E09C2">
        <w:t xml:space="preserve"> not been put in place anyone </w:t>
      </w:r>
      <w:r w:rsidR="003D416B">
        <w:t xml:space="preserve">can expose themselves to any kind of </w:t>
      </w:r>
      <w:r w:rsidR="00A4557B">
        <w:t>explicit content</w:t>
      </w:r>
      <w:r w:rsidR="00286ACE">
        <w:t>.</w:t>
      </w:r>
      <w:r w:rsidR="00A4557B">
        <w:t xml:space="preserve"> </w:t>
      </w:r>
      <w:r w:rsidR="00286ACE">
        <w:t>T</w:t>
      </w:r>
      <w:r w:rsidR="00A4557B">
        <w:t xml:space="preserve">his debate was named the ‘Senate Hearing’ of ‘Porn Rock’ due to the subjects involved </w:t>
      </w:r>
      <w:r w:rsidR="00286ACE">
        <w:t>and discussed</w:t>
      </w:r>
      <w:r w:rsidR="0033249C">
        <w:t xml:space="preserve"> </w:t>
      </w:r>
      <w:r w:rsidR="00F0303E">
        <w:t>(Black 2016).</w:t>
      </w:r>
    </w:p>
    <w:p w14:paraId="7DF022BC" w14:textId="1ABB8999" w:rsidR="00167F29" w:rsidRDefault="00291556" w:rsidP="00167F29">
      <w:pPr>
        <w:spacing w:line="480" w:lineRule="auto"/>
      </w:pPr>
      <w:r>
        <w:lastRenderedPageBreak/>
        <w:t xml:space="preserve">The senate hearing presented oral testimony from </w:t>
      </w:r>
      <w:r w:rsidR="0011725E">
        <w:t xml:space="preserve">the defending party which was manned by </w:t>
      </w:r>
      <w:r>
        <w:t>successful artists such as the Christian prejudiced singer and song writer Dee Snider who is also t</w:t>
      </w:r>
      <w:r w:rsidR="00476F2A">
        <w:t>he frontman of heavy metal band</w:t>
      </w:r>
      <w:r>
        <w:t xml:space="preserve"> Twisted Sister</w:t>
      </w:r>
      <w:r w:rsidR="0011725E">
        <w:t>.</w:t>
      </w:r>
      <w:r>
        <w:t xml:space="preserve"> </w:t>
      </w:r>
      <w:r w:rsidR="0011725E">
        <w:t>F</w:t>
      </w:r>
      <w:r>
        <w:t xml:space="preserve">olk, and country artist John Denver who was a </w:t>
      </w:r>
      <w:r w:rsidR="0011725E">
        <w:t>former member</w:t>
      </w:r>
      <w:r>
        <w:t xml:space="preserve"> of the Chad Mitchell Trio, and Frank Zappa, the well-known and established Avant- Guard and progressive rock </w:t>
      </w:r>
      <w:r w:rsidR="005E4F96">
        <w:t>musician</w:t>
      </w:r>
      <w:r>
        <w:t xml:space="preserve">, (Schonfeld 2015). </w:t>
      </w:r>
      <w:r w:rsidR="005E4F96">
        <w:t xml:space="preserve">All three artists were present in this hearing as they disagreed with the statements that were made by the PMRC </w:t>
      </w:r>
      <w:r w:rsidR="00610C15">
        <w:t>about censoring and labelling albums with explicit nature. The three defenders</w:t>
      </w:r>
      <w:r w:rsidR="005E4F96">
        <w:t xml:space="preserve"> were targeted primarily due to the release of tracks </w:t>
      </w:r>
      <w:r w:rsidR="0032575A">
        <w:t xml:space="preserve">and albums </w:t>
      </w:r>
      <w:r w:rsidR="005E4F96">
        <w:t xml:space="preserve">such as ‘We’re Not Gonna Take It’ by Twisted Sister, </w:t>
      </w:r>
      <w:r w:rsidR="0032575A">
        <w:t>‘Jazz From Hell’</w:t>
      </w:r>
      <w:r w:rsidR="00610C15">
        <w:t xml:space="preserve"> and </w:t>
      </w:r>
      <w:r w:rsidR="0032575A">
        <w:t>‘G-Spot Tornado’ by Frank Zappa, an</w:t>
      </w:r>
      <w:r w:rsidR="00610C15">
        <w:t>d</w:t>
      </w:r>
      <w:r w:rsidR="0032575A">
        <w:t xml:space="preserve"> </w:t>
      </w:r>
      <w:r w:rsidR="00C60761">
        <w:t>“Rocky Mountain High” by John Denver for violen</w:t>
      </w:r>
      <w:r w:rsidR="00610C15">
        <w:t>ce</w:t>
      </w:r>
      <w:r w:rsidR="00C60761">
        <w:t>,</w:t>
      </w:r>
      <w:r w:rsidR="00610C15">
        <w:t xml:space="preserve"> sex, </w:t>
      </w:r>
      <w:r w:rsidR="00C60761">
        <w:t xml:space="preserve">and drug abuse references. </w:t>
      </w:r>
      <w:r w:rsidR="00610C15">
        <w:t xml:space="preserve">Denver was mainly seen to </w:t>
      </w:r>
      <w:r w:rsidR="0032575A">
        <w:t xml:space="preserve">support </w:t>
      </w:r>
      <w:r w:rsidR="000D034F">
        <w:t>his fellow musicians through</w:t>
      </w:r>
      <w:r w:rsidR="0032575A">
        <w:t xml:space="preserve"> </w:t>
      </w:r>
      <w:r w:rsidR="000D034F">
        <w:t xml:space="preserve">his belief in </w:t>
      </w:r>
      <w:r w:rsidR="0032575A">
        <w:t>the theory behind the freedom of expression</w:t>
      </w:r>
      <w:r w:rsidR="000D034F">
        <w:t xml:space="preserve"> </w:t>
      </w:r>
      <w:r w:rsidR="00C60761">
        <w:t>within</w:t>
      </w:r>
      <w:r w:rsidR="000D034F">
        <w:t xml:space="preserve"> creative mediums</w:t>
      </w:r>
      <w:r w:rsidR="00610C15">
        <w:t xml:space="preserve"> and therefore reacted against the </w:t>
      </w:r>
      <w:r w:rsidR="00415696">
        <w:t xml:space="preserve">counterclaims made by the </w:t>
      </w:r>
      <w:r w:rsidR="00610C15">
        <w:t>PMRC</w:t>
      </w:r>
      <w:r w:rsidR="00B73D8D">
        <w:t xml:space="preserve"> (Weiss 2015). </w:t>
      </w:r>
    </w:p>
    <w:p w14:paraId="78DDD339" w14:textId="034B61B6" w:rsidR="00C60761" w:rsidRDefault="000D034F" w:rsidP="00167F29">
      <w:pPr>
        <w:spacing w:line="480" w:lineRule="auto"/>
      </w:pPr>
      <w:r>
        <w:t xml:space="preserve">All three musicians implicated that labelling can be </w:t>
      </w:r>
      <w:r w:rsidR="00C60761">
        <w:t>a form of censorship as an artist cannot release music without getting investigated on the content they produce</w:t>
      </w:r>
      <w:r w:rsidR="00DE5B60">
        <w:t xml:space="preserve">. </w:t>
      </w:r>
      <w:r w:rsidR="00F31193">
        <w:t xml:space="preserve">If an album or song is written and released with the intention of containing any of the topics discussed in the hearing, it would be categorised and labelled as parental advisory music. This would then be clearly referred to and promoted on the front cover of any music product. </w:t>
      </w:r>
      <w:r w:rsidR="00C60761">
        <w:t xml:space="preserve"> </w:t>
      </w:r>
      <w:r w:rsidR="00DE5B60">
        <w:t>In response to this</w:t>
      </w:r>
      <w:r w:rsidR="00C60761">
        <w:t xml:space="preserve"> Frank Zappa went onto declare that</w:t>
      </w:r>
      <w:r>
        <w:t xml:space="preserve"> </w:t>
      </w:r>
      <w:r w:rsidR="00C60761">
        <w:t>“the efforts of the PMRC were the equivalent of treating dandruff with decapitation” (</w:t>
      </w:r>
      <w:r w:rsidR="00291556">
        <w:t>Chapman et al 2015 p.540)</w:t>
      </w:r>
      <w:r w:rsidR="00BF55F6">
        <w:t>.</w:t>
      </w:r>
    </w:p>
    <w:p w14:paraId="45B86F43" w14:textId="493EB0B1" w:rsidR="0073389D" w:rsidRDefault="0006783C" w:rsidP="00167F29">
      <w:pPr>
        <w:spacing w:line="480" w:lineRule="auto"/>
      </w:pPr>
      <w:r>
        <w:t>Due to the</w:t>
      </w:r>
      <w:r w:rsidR="001D6FF9">
        <w:t xml:space="preserve"> harmful </w:t>
      </w:r>
      <w:r>
        <w:t xml:space="preserve">subjects such as profane, obscene, violent, and sexually explicit content becoming </w:t>
      </w:r>
      <w:r w:rsidR="001D6FF9">
        <w:t>more accessible to adolescents and youth</w:t>
      </w:r>
      <w:r>
        <w:t>, the PMRC were successful in labelling any form of this musical content with the parental advisory sticker. For example, the parental advisory sticker can be found on the front cover of any musical product that requires it, most commonly found on the CD</w:t>
      </w:r>
      <w:r w:rsidR="00147374">
        <w:t xml:space="preserve"> </w:t>
      </w:r>
      <w:r w:rsidR="001D6FF9">
        <w:t>that can be seen to this day, in almost every record store on a global scale</w:t>
      </w:r>
      <w:r w:rsidR="00B343A5">
        <w:t>.</w:t>
      </w:r>
      <w:r w:rsidR="001D6FF9">
        <w:t xml:space="preserve"> </w:t>
      </w:r>
      <w:r w:rsidR="00B343A5">
        <w:t>T</w:t>
      </w:r>
      <w:r w:rsidR="001D6FF9">
        <w:t>o the date of 2007, approximately “200 Billion” CDs were sold in total</w:t>
      </w:r>
      <w:r w:rsidR="00BD27B9">
        <w:t xml:space="preserve"> </w:t>
      </w:r>
      <w:r w:rsidR="001D6FF9">
        <w:t xml:space="preserve">(Gelipter 2010).  </w:t>
      </w:r>
    </w:p>
    <w:p w14:paraId="27250872" w14:textId="315DFA86" w:rsidR="00FC3E9D" w:rsidRDefault="00FC3E9D" w:rsidP="00FC3E9D">
      <w:pPr>
        <w:pStyle w:val="Title"/>
      </w:pPr>
      <w:r>
        <w:lastRenderedPageBreak/>
        <w:t xml:space="preserve">Chapter 3: </w:t>
      </w:r>
      <w:r w:rsidR="00506100">
        <w:t xml:space="preserve">Adolescent </w:t>
      </w:r>
      <w:r>
        <w:t xml:space="preserve">Turmoil </w:t>
      </w:r>
    </w:p>
    <w:p w14:paraId="7D60BC78" w14:textId="032B46FA" w:rsidR="00852F98" w:rsidRDefault="00852F98" w:rsidP="00852F98"/>
    <w:p w14:paraId="2E4E9035" w14:textId="25152035" w:rsidR="00852F98" w:rsidRPr="00852F98" w:rsidRDefault="00852F98" w:rsidP="00852F98">
      <w:pPr>
        <w:rPr>
          <w:b/>
          <w:u w:val="single"/>
        </w:rPr>
      </w:pPr>
      <w:r>
        <w:rPr>
          <w:b/>
          <w:u w:val="single"/>
        </w:rPr>
        <w:t>Turmoil</w:t>
      </w:r>
      <w:r w:rsidR="00BB7D6E">
        <w:rPr>
          <w:b/>
          <w:u w:val="single"/>
        </w:rPr>
        <w:t xml:space="preserve"> Among Adolescents</w:t>
      </w:r>
    </w:p>
    <w:p w14:paraId="2ECA4AC9" w14:textId="0DDF21A7" w:rsidR="002E552A" w:rsidRDefault="00852F98" w:rsidP="00167F29">
      <w:pPr>
        <w:spacing w:line="480" w:lineRule="auto"/>
      </w:pPr>
      <w:r>
        <w:t>Turmoil is clarifi</w:t>
      </w:r>
      <w:r w:rsidR="001A326B">
        <w:t>ed as an agitation, a condition</w:t>
      </w:r>
      <w:r>
        <w:t xml:space="preserve"> a</w:t>
      </w:r>
      <w:r w:rsidR="005329AD">
        <w:t>nd a state of extreme confusion</w:t>
      </w:r>
      <w:r>
        <w:t xml:space="preserve"> which can b</w:t>
      </w:r>
      <w:r w:rsidR="009D54AA">
        <w:t>e prevalent in everyone, such as</w:t>
      </w:r>
      <w:r>
        <w:t xml:space="preserve"> a single person, a group of people, or even an entire country that are “in turmoil”</w:t>
      </w:r>
      <w:r w:rsidR="00BF55F6">
        <w:t xml:space="preserve"> (Chess et al. 1984 p.245).</w:t>
      </w:r>
      <w:r w:rsidR="00E124C0">
        <w:t xml:space="preserve"> Adults</w:t>
      </w:r>
      <w:r>
        <w:t xml:space="preserve"> and mental</w:t>
      </w:r>
      <w:r w:rsidR="00E124C0">
        <w:t xml:space="preserve"> </w:t>
      </w:r>
      <w:r w:rsidR="00654CC8">
        <w:t xml:space="preserve">health professionals, </w:t>
      </w:r>
      <w:r w:rsidR="00654CC8" w:rsidRPr="00B427BC">
        <w:t>opine</w:t>
      </w:r>
      <w:r w:rsidRPr="00B427BC">
        <w:t xml:space="preserve"> that</w:t>
      </w:r>
      <w:r>
        <w:t xml:space="preserve"> the turmoil illustrated in adolescence is a “universal phenomenon”, but on the other hand, turmoil in adolescents is expressed as “emotional turmoil” that is categorized by the misunderstanding or the state of confusion against a subject or activity</w:t>
      </w:r>
      <w:r w:rsidR="00784FEA">
        <w:t xml:space="preserve">, and in this case against subjects that are explicit and conveyed or portrayed through music products.  </w:t>
      </w:r>
      <w:r w:rsidR="00BB7D6E">
        <w:t>Adolescents have proven that they express higher levels of personality and attitude change, which has been compared against younger and older people. Due to the frequent change in attitude and personality, clashes with parents or guardians are more noticeable and the intensity of these “conflicts” are at a greater measure. The upsurge in hazardous activities such as drinking alcohol, smok</w:t>
      </w:r>
      <w:r w:rsidR="00B1007B">
        <w:t>ing cigarettes, sexual activity</w:t>
      </w:r>
      <w:r w:rsidR="00BB7D6E">
        <w:t xml:space="preserve"> and drug use, can also be the resul</w:t>
      </w:r>
      <w:r w:rsidR="00071515">
        <w:t>t of personal emotional turmoil</w:t>
      </w:r>
      <w:r w:rsidR="00BB7D6E">
        <w:t xml:space="preserve"> (Micucci 2009 pp. 12-13). </w:t>
      </w:r>
      <w:r w:rsidR="006C4EEB">
        <w:t>Adolescent turmoil is a stereotypical term given to a “youngster” who</w:t>
      </w:r>
      <w:r w:rsidR="00175C57">
        <w:t xml:space="preserve"> is dealing with turmoil or problems</w:t>
      </w:r>
      <w:r w:rsidR="006C4EEB">
        <w:t xml:space="preserve"> that may continue to project onto their personality throughout on</w:t>
      </w:r>
      <w:r w:rsidR="00875A21">
        <w:t xml:space="preserve">coming </w:t>
      </w:r>
      <w:r w:rsidR="00875A21" w:rsidRPr="00B427BC">
        <w:t>adulthood and later life</w:t>
      </w:r>
      <w:r w:rsidR="006C4EEB" w:rsidRPr="00B427BC">
        <w:t xml:space="preserve"> (John et al 2002 pp. 159-160). (Levesque 2014) supports</w:t>
      </w:r>
      <w:r w:rsidR="003A2AEE" w:rsidRPr="00B427BC">
        <w:t xml:space="preserve"> (John et al 2002) by opining</w:t>
      </w:r>
      <w:r w:rsidR="006C4EEB" w:rsidRPr="00B427BC">
        <w:t xml:space="preserve"> that</w:t>
      </w:r>
      <w:r w:rsidR="006C4EEB">
        <w:t xml:space="preserve"> adolescent turmoil was a typecast that was given and applied to the youth of the 1950’s, that implied that numerous adolescents were in the state of emotional and personal turmoil</w:t>
      </w:r>
      <w:r w:rsidR="002E17CD">
        <w:t>. However, in music, adolescents</w:t>
      </w:r>
      <w:r w:rsidR="006C4EEB">
        <w:t xml:space="preserve"> can take influence from commercial artists who express subjects such as drug</w:t>
      </w:r>
      <w:r w:rsidR="00E30B94">
        <w:t xml:space="preserve"> abuse, violence, sexual nature</w:t>
      </w:r>
      <w:r w:rsidR="006C4EEB">
        <w:t xml:space="preserve"> and the state of turmoil can be developed from the misunderstanding, and interpretation of the mature content they consume. </w:t>
      </w:r>
    </w:p>
    <w:p w14:paraId="441AAFE0" w14:textId="402DD5D9" w:rsidR="00BB6FBC" w:rsidRDefault="00BB6FBC" w:rsidP="00167F29">
      <w:pPr>
        <w:spacing w:line="480" w:lineRule="auto"/>
      </w:pPr>
    </w:p>
    <w:p w14:paraId="3971CC2F" w14:textId="77777777" w:rsidR="00BB6FBC" w:rsidRDefault="00BB6FBC" w:rsidP="00167F29">
      <w:pPr>
        <w:spacing w:line="480" w:lineRule="auto"/>
      </w:pPr>
    </w:p>
    <w:p w14:paraId="67FBDA3F" w14:textId="05463531" w:rsidR="00FF0A45" w:rsidRDefault="009256AC" w:rsidP="00407022">
      <w:pPr>
        <w:spacing w:line="360" w:lineRule="auto"/>
        <w:rPr>
          <w:b/>
          <w:u w:val="single"/>
        </w:rPr>
      </w:pPr>
      <w:r>
        <w:rPr>
          <w:b/>
          <w:u w:val="single"/>
        </w:rPr>
        <w:lastRenderedPageBreak/>
        <w:t>The Forbidden a</w:t>
      </w:r>
      <w:r w:rsidR="00407022">
        <w:rPr>
          <w:b/>
          <w:u w:val="single"/>
        </w:rPr>
        <w:t xml:space="preserve">nd Tainted Fruit Theory </w:t>
      </w:r>
    </w:p>
    <w:p w14:paraId="35B1DBD6" w14:textId="2C8162F6" w:rsidR="00167F29" w:rsidRDefault="003E4DA3" w:rsidP="00167F29">
      <w:pPr>
        <w:spacing w:line="480" w:lineRule="auto"/>
      </w:pPr>
      <w:r>
        <w:t xml:space="preserve">The ‘Forbidden Fruit’ theory </w:t>
      </w:r>
      <w:r w:rsidR="002B470A">
        <w:t>is</w:t>
      </w:r>
      <w:r>
        <w:t xml:space="preserve"> a method that is used to increase the attractiveness of a product that is censored, </w:t>
      </w:r>
      <w:r w:rsidR="00BA1662">
        <w:t>banned</w:t>
      </w:r>
      <w:r w:rsidR="002B470A">
        <w:t xml:space="preserve"> or prohibited due to its content</w:t>
      </w:r>
      <w:r w:rsidR="00AC56AB">
        <w:t xml:space="preserve"> (Lewis et al.</w:t>
      </w:r>
      <w:r w:rsidR="00E8442B">
        <w:t xml:space="preserve"> 1992 pp. 106-108</w:t>
      </w:r>
      <w:r w:rsidR="002D568B">
        <w:t>).</w:t>
      </w:r>
      <w:r w:rsidR="002B470A">
        <w:t xml:space="preserve"> Due </w:t>
      </w:r>
      <w:r w:rsidR="005A47EB">
        <w:t xml:space="preserve">to </w:t>
      </w:r>
      <w:r w:rsidR="002B470A">
        <w:t>t</w:t>
      </w:r>
      <w:r w:rsidR="008D5F4D">
        <w:t>he</w:t>
      </w:r>
      <w:r w:rsidR="002B470A">
        <w:t xml:space="preserve"> product becoming off limit</w:t>
      </w:r>
      <w:r w:rsidR="005A47EB">
        <w:t>s</w:t>
      </w:r>
      <w:r w:rsidR="002B470A">
        <w:t xml:space="preserve"> or forbidde</w:t>
      </w:r>
      <w:r w:rsidR="00F3233F">
        <w:t xml:space="preserve">n it can become more </w:t>
      </w:r>
      <w:r w:rsidR="00F3233F" w:rsidRPr="00B427BC">
        <w:t>attractive; in this instance,</w:t>
      </w:r>
      <w:r w:rsidR="002B470A" w:rsidRPr="00B427BC">
        <w:t xml:space="preserve"> to</w:t>
      </w:r>
      <w:r w:rsidR="002B470A">
        <w:t xml:space="preserve"> younger adolescent music consumers.  </w:t>
      </w:r>
      <w:r w:rsidR="00AC56AB">
        <w:t xml:space="preserve">This philosophy was heightened by the mass media who began to label adolescents as becoming rebellious and troubled due to the repetitive exposure </w:t>
      </w:r>
      <w:r w:rsidR="00D43429">
        <w:t>of</w:t>
      </w:r>
      <w:r w:rsidR="00AC56AB">
        <w:t xml:space="preserve"> the explicit content they found attractive. </w:t>
      </w:r>
      <w:r w:rsidR="00EE4526">
        <w:t xml:space="preserve">On the other </w:t>
      </w:r>
      <w:r w:rsidR="00D43429">
        <w:t>hand (Calvert and Wilson 2010 p. 545) explains that</w:t>
      </w:r>
      <w:r w:rsidR="00EE4526">
        <w:t xml:space="preserve"> the ‘Tainted Fruit’ theory </w:t>
      </w:r>
      <w:r w:rsidR="00D43429">
        <w:t>is set to propose evidence to adolescents that products with parental advisory labels situated on them, can contain explicit and potentially harmful material</w:t>
      </w:r>
      <w:r w:rsidR="00D47DBD">
        <w:t xml:space="preserve"> and due to having consent from parents </w:t>
      </w:r>
      <w:r w:rsidR="008F26B1">
        <w:t xml:space="preserve">who understand products with this label, many record labels </w:t>
      </w:r>
      <w:r w:rsidR="003A531D">
        <w:t>grew concerned</w:t>
      </w:r>
      <w:r w:rsidR="008F26B1">
        <w:t xml:space="preserve"> that the sticker had the potential to make a music product unattractive. </w:t>
      </w:r>
      <w:r w:rsidR="003A531D">
        <w:t xml:space="preserve">Overall the ‘Forbidden Fruit’ </w:t>
      </w:r>
      <w:r w:rsidR="00C602A7">
        <w:t xml:space="preserve">can be argued as the dominant theory as it proves adolescents are more attracted to something that is stated forbidden, censored, or prohibited. Adolescents see the ‘Tainted Fruit’ </w:t>
      </w:r>
      <w:r w:rsidR="000B794A">
        <w:t>as less</w:t>
      </w:r>
      <w:r w:rsidR="00C602A7">
        <w:t xml:space="preserve"> attractive because a product that is seen through the ‘Tainted Fruit’ theory is not forbidden, it just warns </w:t>
      </w:r>
      <w:r w:rsidR="00AA2515">
        <w:t>the customer or consumer</w:t>
      </w:r>
      <w:r w:rsidR="00C602A7">
        <w:t xml:space="preserve"> that harmful, explicit content is present</w:t>
      </w:r>
      <w:r w:rsidR="00451F5F">
        <w:t xml:space="preserve"> (Strasburger et al. 2002 p. 288).</w:t>
      </w:r>
    </w:p>
    <w:p w14:paraId="30EFA6CA" w14:textId="28B22F96" w:rsidR="00142521" w:rsidRDefault="001D2422" w:rsidP="00BB7D6E">
      <w:pPr>
        <w:spacing w:line="360" w:lineRule="auto"/>
        <w:rPr>
          <w:b/>
          <w:u w:val="single"/>
        </w:rPr>
      </w:pPr>
      <w:r>
        <w:rPr>
          <w:b/>
          <w:u w:val="single"/>
        </w:rPr>
        <w:t xml:space="preserve">The Connection </w:t>
      </w:r>
      <w:r w:rsidR="00E1459B">
        <w:rPr>
          <w:b/>
          <w:u w:val="single"/>
        </w:rPr>
        <w:t xml:space="preserve">Between </w:t>
      </w:r>
      <w:r w:rsidR="00AE31BE">
        <w:rPr>
          <w:b/>
          <w:u w:val="single"/>
        </w:rPr>
        <w:t>Parental Advisory Music a</w:t>
      </w:r>
      <w:r>
        <w:rPr>
          <w:b/>
          <w:u w:val="single"/>
        </w:rPr>
        <w:t xml:space="preserve">nd Turmoil Among Adolescents </w:t>
      </w:r>
    </w:p>
    <w:p w14:paraId="399E4E86" w14:textId="08557AE6" w:rsidR="00DB2D4B" w:rsidRDefault="00521C65" w:rsidP="00167F29">
      <w:pPr>
        <w:spacing w:line="480" w:lineRule="auto"/>
      </w:pPr>
      <w:r>
        <w:t xml:space="preserve">Parental advisory music is addressed as a product that contains explicit content, </w:t>
      </w:r>
      <w:r w:rsidR="007B0F6B">
        <w:t xml:space="preserve">that is written lyrically or </w:t>
      </w:r>
      <w:r w:rsidR="007B7514">
        <w:t>expressed visually</w:t>
      </w:r>
      <w:r w:rsidR="00C675C5">
        <w:t xml:space="preserve"> </w:t>
      </w:r>
      <w:r w:rsidR="00004D5C">
        <w:t xml:space="preserve">that can, and has been </w:t>
      </w:r>
      <w:r w:rsidR="00C675C5">
        <w:t>accessed by adolescents</w:t>
      </w:r>
      <w:r w:rsidR="007B7514">
        <w:t xml:space="preserve">. </w:t>
      </w:r>
      <w:r w:rsidR="00A1773C">
        <w:t>Adolescent t</w:t>
      </w:r>
      <w:r w:rsidR="007B7514">
        <w:t xml:space="preserve">urmoil </w:t>
      </w:r>
      <w:r w:rsidR="00A1773C">
        <w:t>is</w:t>
      </w:r>
      <w:r w:rsidR="007B7514">
        <w:t xml:space="preserve"> as an</w:t>
      </w:r>
      <w:r w:rsidR="00A1773C">
        <w:t xml:space="preserve"> emotional outcome or state that can be the result of viewing explicit content with repetition, and by not understanding what this content means</w:t>
      </w:r>
      <w:r w:rsidR="00C675C5">
        <w:t>, an adolescent</w:t>
      </w:r>
      <w:r w:rsidR="00A1773C">
        <w:t xml:space="preserve"> </w:t>
      </w:r>
      <w:r w:rsidR="00C675C5">
        <w:t xml:space="preserve">can react inappropriately to this, expressing a state of turmoil. </w:t>
      </w:r>
      <w:r w:rsidR="00690DED">
        <w:t xml:space="preserve">In general, </w:t>
      </w:r>
      <w:r w:rsidR="00463929">
        <w:t>any genre</w:t>
      </w:r>
      <w:r w:rsidR="00690DED">
        <w:t xml:space="preserve"> of music </w:t>
      </w:r>
      <w:r w:rsidR="00463929">
        <w:t xml:space="preserve">that contains explicit content </w:t>
      </w:r>
      <w:r w:rsidR="00690DED">
        <w:t>can be seen to influenc</w:t>
      </w:r>
      <w:r w:rsidR="00DE5E05">
        <w:t>e people in many ways</w:t>
      </w:r>
      <w:r w:rsidR="00690DED">
        <w:t xml:space="preserve"> </w:t>
      </w:r>
      <w:r w:rsidR="00463929">
        <w:t xml:space="preserve">and </w:t>
      </w:r>
      <w:r w:rsidR="00690DED">
        <w:t xml:space="preserve">any form of musical genre can have substantial effects on the projection of characteristics and personal decisions that </w:t>
      </w:r>
      <w:r w:rsidR="00463929">
        <w:t>someone can make</w:t>
      </w:r>
      <w:r w:rsidR="00690DED">
        <w:t xml:space="preserve"> (Edmondson 2013 p.912). </w:t>
      </w:r>
      <w:r w:rsidR="00C675C5">
        <w:t xml:space="preserve">For example (Walker 2007 p.249) indicates </w:t>
      </w:r>
      <w:r w:rsidR="005F4C3C">
        <w:t xml:space="preserve">that the </w:t>
      </w:r>
      <w:r w:rsidR="00C675C5">
        <w:t xml:space="preserve">results from adolescents who favour the genre of heavy metal have endured problematic relationships with family, and seem to express more indications of “alienation” and “rejection” as a form of turmoil. </w:t>
      </w:r>
      <w:r w:rsidR="00C675C5" w:rsidRPr="00521C65">
        <w:t xml:space="preserve"> </w:t>
      </w:r>
      <w:r w:rsidR="003A2346">
        <w:t xml:space="preserve">Walker also goes on to </w:t>
      </w:r>
      <w:r w:rsidR="003A2346">
        <w:lastRenderedPageBreak/>
        <w:t>say that some topics within heavy metal music can influence the risk of suicidal activities within youth and adolescence and (Scheel et al. 1999 pp. 253-254) supports this with saying that heavy metal was typified by themes of “mental chaos” that impacted the emotional state of an adolescent</w:t>
      </w:r>
      <w:r w:rsidR="00576217">
        <w:t>. Scheel also went onto question whether the frantic characteristics of heavy metal were causing the upsurge in suicidal activities, or were lyrical messages the cause for this</w:t>
      </w:r>
      <w:r w:rsidR="003D7D34">
        <w:t>,</w:t>
      </w:r>
      <w:r w:rsidR="00576217">
        <w:t xml:space="preserve"> the answer for </w:t>
      </w:r>
      <w:r w:rsidR="00CA52D8">
        <w:t xml:space="preserve">this </w:t>
      </w:r>
      <w:r w:rsidR="00593544">
        <w:t>cause</w:t>
      </w:r>
      <w:r w:rsidR="00576217">
        <w:t xml:space="preserve"> is still </w:t>
      </w:r>
      <w:r w:rsidR="00BD7115">
        <w:t>unknown. However,</w:t>
      </w:r>
      <w:r w:rsidR="00576217">
        <w:t xml:space="preserve"> </w:t>
      </w:r>
      <w:r w:rsidR="00DB2D4B">
        <w:t>John Daniel McCollum shot himself while lying in bed listening to ‘Suicide Solution’ by established heavy metal artist Ozzy Osbourne whom John idolized</w:t>
      </w:r>
      <w:r w:rsidR="000700C6">
        <w:t>.</w:t>
      </w:r>
      <w:r w:rsidR="00DB2D4B">
        <w:t xml:space="preserve"> </w:t>
      </w:r>
      <w:r w:rsidR="000700C6">
        <w:t>T</w:t>
      </w:r>
      <w:r w:rsidR="004B41EB">
        <w:t>he lyrics state “Suicide is the only way o</w:t>
      </w:r>
      <w:r w:rsidR="00DB2D4B">
        <w:t>ut”</w:t>
      </w:r>
      <w:r w:rsidR="007E21DD">
        <w:t xml:space="preserve"> </w:t>
      </w:r>
      <w:r w:rsidR="00C8138C">
        <w:t xml:space="preserve">which </w:t>
      </w:r>
      <w:r w:rsidR="00CB1BC8">
        <w:t>expresses</w:t>
      </w:r>
      <w:r w:rsidR="000700C6">
        <w:t xml:space="preserve"> that taking your own life is the only way out of a situat</w:t>
      </w:r>
      <w:r w:rsidR="00275296">
        <w:t>ion</w:t>
      </w:r>
      <w:r w:rsidR="000700C6">
        <w:t xml:space="preserve"> and McCollum was seen to take influence from this and take action </w:t>
      </w:r>
      <w:r w:rsidR="007E21DD">
        <w:t xml:space="preserve">(Wilkening 2015). </w:t>
      </w:r>
    </w:p>
    <w:p w14:paraId="3C6DDF49" w14:textId="33C273B0" w:rsidR="00860238" w:rsidRDefault="00540DD8" w:rsidP="00167F29">
      <w:pPr>
        <w:spacing w:line="480" w:lineRule="auto"/>
      </w:pPr>
      <w:r>
        <w:t>(Arnett 2006 p.179)</w:t>
      </w:r>
      <w:r w:rsidR="00B17BD8">
        <w:t xml:space="preserve"> presented a</w:t>
      </w:r>
      <w:r>
        <w:t xml:space="preserve">nother significant investigation </w:t>
      </w:r>
      <w:r w:rsidR="00B17BD8">
        <w:t>that examined the</w:t>
      </w:r>
      <w:r>
        <w:t xml:space="preserve"> use of tobacco in music videos, and this proved that “27%” of music videos utilized cigarettes as imagery embellishment</w:t>
      </w:r>
      <w:r w:rsidR="00B17BD8">
        <w:t>s that promoted a harmful habit</w:t>
      </w:r>
      <w:r>
        <w:t>. The results also uncovered that the habit of smoking in music videos resulted in “76%” of “young adults” of the viewing adolescent proceeded with most of the “puffing”.</w:t>
      </w:r>
      <w:r w:rsidR="00F93387">
        <w:t xml:space="preserve"> </w:t>
      </w:r>
      <w:r w:rsidR="00C57DC3">
        <w:t>Walker, Scheel, Wilkening and Arnett, all provide evidence of how explicit content can come to influence an adolescent and result in them tak</w:t>
      </w:r>
      <w:r w:rsidR="008D1A99">
        <w:t>ing action as a result, and in my</w:t>
      </w:r>
      <w:r w:rsidR="00C57DC3">
        <w:t xml:space="preserve"> personal opinion adolescents should not be exposed to content they do not understand, as topics such as violence, sexual explicitness, substance abuse and profanity can </w:t>
      </w:r>
      <w:r w:rsidR="00355EA4">
        <w:t>be considered</w:t>
      </w:r>
      <w:r w:rsidR="00C57DC3">
        <w:t xml:space="preserve"> </w:t>
      </w:r>
      <w:r w:rsidR="00561EB1">
        <w:t xml:space="preserve">mentally poisonous </w:t>
      </w:r>
      <w:r w:rsidR="00B67B2B">
        <w:t xml:space="preserve">to </w:t>
      </w:r>
      <w:r w:rsidR="00561EB1">
        <w:t>the undeveloped and uneducated mind of an adolescent</w:t>
      </w:r>
      <w:r w:rsidR="00B67B2B">
        <w:t xml:space="preserve">. </w:t>
      </w:r>
      <w:r w:rsidR="0042780A">
        <w:t xml:space="preserve">The connection between parental advisory music and adolescent turmoil is made as </w:t>
      </w:r>
      <w:r w:rsidR="0042780A" w:rsidRPr="00B427BC">
        <w:t xml:space="preserve">adolescents are seen to take inspiration from their musical idols through music, lyrics, and visual content and </w:t>
      </w:r>
      <w:r w:rsidR="00FB0DD6" w:rsidRPr="00B427BC">
        <w:t xml:space="preserve">are likely to </w:t>
      </w:r>
      <w:r w:rsidR="0042780A" w:rsidRPr="00B427BC">
        <w:t>begin</w:t>
      </w:r>
      <w:r w:rsidR="0042780A">
        <w:t xml:space="preserve"> to </w:t>
      </w:r>
      <w:r w:rsidR="00860238">
        <w:t xml:space="preserve">project these influences within their personalities due to not fully understanding </w:t>
      </w:r>
      <w:r w:rsidR="00535224">
        <w:t>what the reoccurring exposure to harmful content can result in</w:t>
      </w:r>
      <w:r w:rsidR="004A72CE">
        <w:t xml:space="preserve">, and lack the ability to respond to this mature content appropriately.  </w:t>
      </w:r>
    </w:p>
    <w:p w14:paraId="45DCF889" w14:textId="1924D1AD" w:rsidR="00BB6FBC" w:rsidRDefault="00BB6FBC" w:rsidP="00167F29">
      <w:pPr>
        <w:spacing w:line="480" w:lineRule="auto"/>
      </w:pPr>
    </w:p>
    <w:p w14:paraId="348CA5AD" w14:textId="77777777" w:rsidR="00BB6FBC" w:rsidRDefault="00BB6FBC" w:rsidP="00167F29">
      <w:pPr>
        <w:spacing w:line="480" w:lineRule="auto"/>
      </w:pPr>
    </w:p>
    <w:p w14:paraId="580FF332" w14:textId="3BF7DB5E" w:rsidR="00540DD8" w:rsidRDefault="007D0F0F" w:rsidP="007D0F0F">
      <w:pPr>
        <w:pStyle w:val="Title"/>
      </w:pPr>
      <w:r>
        <w:lastRenderedPageBreak/>
        <w:t xml:space="preserve">Conclusion </w:t>
      </w:r>
    </w:p>
    <w:p w14:paraId="7AA75A1E" w14:textId="54A03772" w:rsidR="00AC3D86" w:rsidRDefault="00036E09" w:rsidP="00167F29">
      <w:pPr>
        <w:spacing w:before="240" w:line="480" w:lineRule="auto"/>
        <w:rPr>
          <w:rFonts w:cstheme="minorHAnsi"/>
        </w:rPr>
      </w:pPr>
      <w:r>
        <w:rPr>
          <w:rFonts w:cstheme="minorHAnsi"/>
        </w:rPr>
        <w:t xml:space="preserve">In conclusion, the </w:t>
      </w:r>
      <w:r w:rsidR="00333E8D">
        <w:rPr>
          <w:rFonts w:cstheme="minorHAnsi"/>
        </w:rPr>
        <w:t>o</w:t>
      </w:r>
      <w:r w:rsidR="00333E8D" w:rsidRPr="00213FBB">
        <w:rPr>
          <w:rFonts w:cstheme="minorHAnsi"/>
        </w:rPr>
        <w:t>verall results</w:t>
      </w:r>
      <w:r w:rsidR="00213FBB" w:rsidRPr="00213FBB">
        <w:rPr>
          <w:rFonts w:cstheme="minorHAnsi"/>
        </w:rPr>
        <w:t xml:space="preserve"> from </w:t>
      </w:r>
      <w:r w:rsidR="00584DF5">
        <w:rPr>
          <w:rFonts w:cstheme="minorHAnsi"/>
        </w:rPr>
        <w:t xml:space="preserve">(Jamison et al.2008), (Arnett 2006) and (Barnett et al. 2001) prove that adolescents have accessed explicit content through </w:t>
      </w:r>
      <w:r w:rsidR="00333E8D">
        <w:rPr>
          <w:rFonts w:cstheme="minorHAnsi"/>
        </w:rPr>
        <w:t>music forms such as CDs</w:t>
      </w:r>
      <w:r w:rsidR="00136055">
        <w:rPr>
          <w:rFonts w:cstheme="minorHAnsi"/>
        </w:rPr>
        <w:t xml:space="preserve">, vinyl’s, </w:t>
      </w:r>
      <w:r w:rsidR="000A40B7">
        <w:rPr>
          <w:rFonts w:cstheme="minorHAnsi"/>
        </w:rPr>
        <w:t>tapes</w:t>
      </w:r>
      <w:r w:rsidR="00136055">
        <w:rPr>
          <w:rFonts w:cstheme="minorHAnsi"/>
        </w:rPr>
        <w:t xml:space="preserve"> and</w:t>
      </w:r>
      <w:r w:rsidR="00333E8D">
        <w:rPr>
          <w:rFonts w:cstheme="minorHAnsi"/>
        </w:rPr>
        <w:t xml:space="preserve"> music videos. Supporting evidence from (Hassler 2017) and (Browne et al 2001) prove that the significance of the senate hearing with the PMRC was set with the objective to determine what explicit content was, and how it should be labelled with the parental advisory sticker to warn all customers and consumers that the content is explicit. M</w:t>
      </w:r>
      <w:r w:rsidR="00213FBB" w:rsidRPr="00213FBB">
        <w:rPr>
          <w:rFonts w:cstheme="minorHAnsi"/>
        </w:rPr>
        <w:t>any angles prove that the parental advisory sticker can be a positive and a negative to society and adolescents</w:t>
      </w:r>
      <w:r w:rsidR="00333E8D">
        <w:rPr>
          <w:rFonts w:cstheme="minorHAnsi"/>
        </w:rPr>
        <w:t xml:space="preserve">, as it can </w:t>
      </w:r>
      <w:r w:rsidR="00136055">
        <w:rPr>
          <w:rFonts w:cstheme="minorHAnsi"/>
        </w:rPr>
        <w:t>be argued</w:t>
      </w:r>
      <w:r w:rsidR="00333E8D">
        <w:rPr>
          <w:rFonts w:cstheme="minorHAnsi"/>
        </w:rPr>
        <w:t xml:space="preserve"> as a </w:t>
      </w:r>
      <w:r w:rsidR="00136055">
        <w:rPr>
          <w:rFonts w:cstheme="minorHAnsi"/>
        </w:rPr>
        <w:t>defence mechanism to protect adolescents from its content due to parents understanding the parental advisory warning.</w:t>
      </w:r>
    </w:p>
    <w:p w14:paraId="6C65195C" w14:textId="20611FBE" w:rsidR="003C2077" w:rsidRDefault="00136055" w:rsidP="00167F29">
      <w:pPr>
        <w:spacing w:before="240" w:line="480" w:lineRule="auto"/>
        <w:rPr>
          <w:rFonts w:cstheme="minorHAnsi"/>
        </w:rPr>
      </w:pPr>
      <w:r>
        <w:rPr>
          <w:rFonts w:cstheme="minorHAnsi"/>
        </w:rPr>
        <w:t xml:space="preserve"> Regardless of this outcome artists and record labels began to see this as a negative as the parental advisory sticker was seen to make a music product unattractive by younger consumers.</w:t>
      </w:r>
      <w:r w:rsidR="00213FBB" w:rsidRPr="00213FBB">
        <w:rPr>
          <w:rFonts w:cstheme="minorHAnsi"/>
        </w:rPr>
        <w:t xml:space="preserve"> By accumulating and referring to the results it proves that adolescence may not understand what they are listening to. It is believed that certain subjects such as profanity, occult</w:t>
      </w:r>
      <w:r>
        <w:rPr>
          <w:rFonts w:cstheme="minorHAnsi"/>
        </w:rPr>
        <w:t xml:space="preserve">, sexual and </w:t>
      </w:r>
      <w:r w:rsidR="00213FBB" w:rsidRPr="00213FBB">
        <w:rPr>
          <w:rFonts w:cstheme="minorHAnsi"/>
        </w:rPr>
        <w:t xml:space="preserve">violent nature within lyrical </w:t>
      </w:r>
      <w:r>
        <w:rPr>
          <w:rFonts w:cstheme="minorHAnsi"/>
        </w:rPr>
        <w:t xml:space="preserve">and visual </w:t>
      </w:r>
      <w:r w:rsidR="00213FBB" w:rsidRPr="00213FBB">
        <w:rPr>
          <w:rFonts w:cstheme="minorHAnsi"/>
        </w:rPr>
        <w:t>messages can influence an individual’s behaviour</w:t>
      </w:r>
      <w:r>
        <w:rPr>
          <w:rFonts w:cstheme="minorHAnsi"/>
        </w:rPr>
        <w:t xml:space="preserve"> or inspire decisions they make.</w:t>
      </w:r>
      <w:r w:rsidR="00213FBB" w:rsidRPr="00213FBB">
        <w:rPr>
          <w:rFonts w:cstheme="minorHAnsi"/>
        </w:rPr>
        <w:t xml:space="preserve"> This can depend on their age and how they perceive and respond the language within each lyrical </w:t>
      </w:r>
      <w:r>
        <w:rPr>
          <w:rFonts w:cstheme="minorHAnsi"/>
        </w:rPr>
        <w:t xml:space="preserve">and visual </w:t>
      </w:r>
      <w:r w:rsidR="00213FBB" w:rsidRPr="00213FBB">
        <w:rPr>
          <w:rFonts w:cstheme="minorHAnsi"/>
        </w:rPr>
        <w:t xml:space="preserve">content they </w:t>
      </w:r>
      <w:r>
        <w:rPr>
          <w:rFonts w:cstheme="minorHAnsi"/>
        </w:rPr>
        <w:t>consume</w:t>
      </w:r>
      <w:r w:rsidR="00213FBB" w:rsidRPr="00213FBB">
        <w:rPr>
          <w:rFonts w:cstheme="minorHAnsi"/>
        </w:rPr>
        <w:t>, and not the music itself</w:t>
      </w:r>
      <w:r w:rsidR="003A58AE">
        <w:rPr>
          <w:rFonts w:cstheme="minorHAnsi"/>
        </w:rPr>
        <w:t xml:space="preserve">. </w:t>
      </w:r>
      <w:r w:rsidR="00657579">
        <w:rPr>
          <w:rFonts w:cstheme="minorHAnsi"/>
        </w:rPr>
        <w:t>However,</w:t>
      </w:r>
      <w:r w:rsidR="00CA53D2">
        <w:rPr>
          <w:rFonts w:cstheme="minorHAnsi"/>
        </w:rPr>
        <w:t xml:space="preserve"> a</w:t>
      </w:r>
      <w:r w:rsidR="003A58AE">
        <w:rPr>
          <w:rFonts w:cstheme="minorHAnsi"/>
        </w:rPr>
        <w:t xml:space="preserve">s the parental advisory sticker is not an age restriction parents or guardians can give consent on whether their younger adolescent should be exposed this explicit content or not. </w:t>
      </w:r>
    </w:p>
    <w:p w14:paraId="490B6F6D" w14:textId="2A3FB1AC" w:rsidR="002930D5" w:rsidRDefault="002930D5" w:rsidP="00167F29">
      <w:pPr>
        <w:spacing w:before="240" w:line="480" w:lineRule="auto"/>
        <w:rPr>
          <w:rFonts w:cstheme="minorHAnsi"/>
        </w:rPr>
      </w:pPr>
    </w:p>
    <w:p w14:paraId="688FEEF8" w14:textId="77777777" w:rsidR="00A62698" w:rsidRDefault="00A62698" w:rsidP="00167F29">
      <w:pPr>
        <w:spacing w:before="240" w:line="480" w:lineRule="auto"/>
        <w:rPr>
          <w:rFonts w:cstheme="minorHAnsi"/>
        </w:rPr>
      </w:pPr>
    </w:p>
    <w:p w14:paraId="51F72DEA" w14:textId="77777777" w:rsidR="00005BBE" w:rsidRDefault="00005BBE" w:rsidP="00A83DBC">
      <w:pPr>
        <w:pStyle w:val="Title"/>
        <w:rPr>
          <w:rFonts w:asciiTheme="minorHAnsi" w:eastAsiaTheme="minorHAnsi" w:hAnsiTheme="minorHAnsi" w:cstheme="minorHAnsi"/>
          <w:spacing w:val="0"/>
          <w:kern w:val="0"/>
          <w:sz w:val="22"/>
          <w:szCs w:val="22"/>
        </w:rPr>
      </w:pPr>
    </w:p>
    <w:p w14:paraId="66D7774C" w14:textId="77777777" w:rsidR="00005BBE" w:rsidRDefault="00005BBE" w:rsidP="00A83DBC">
      <w:pPr>
        <w:pStyle w:val="Title"/>
      </w:pPr>
    </w:p>
    <w:p w14:paraId="6335D696" w14:textId="25090A28" w:rsidR="00A83DBC" w:rsidRDefault="00A83DBC" w:rsidP="00A83DBC">
      <w:pPr>
        <w:pStyle w:val="Title"/>
      </w:pPr>
      <w:r>
        <w:lastRenderedPageBreak/>
        <w:t xml:space="preserve">References </w:t>
      </w:r>
    </w:p>
    <w:p w14:paraId="40D32ACF" w14:textId="77777777" w:rsidR="000138EE" w:rsidRPr="000138EE" w:rsidRDefault="000138EE" w:rsidP="000138EE"/>
    <w:p w14:paraId="0D93D87F" w14:textId="4C736A53" w:rsidR="002930D5" w:rsidRDefault="002930D5" w:rsidP="0042780A">
      <w:r>
        <w:t xml:space="preserve">Arnett, J, J (2006) </w:t>
      </w:r>
      <w:r w:rsidRPr="00930B02">
        <w:rPr>
          <w:i/>
        </w:rPr>
        <w:t xml:space="preserve">Encyclopaedia </w:t>
      </w:r>
      <w:r>
        <w:rPr>
          <w:i/>
        </w:rPr>
        <w:t xml:space="preserve">Of Children, Adolescence And The Media. </w:t>
      </w:r>
      <w:r w:rsidR="00BB6FBC">
        <w:rPr>
          <w:i/>
        </w:rPr>
        <w:t>Psychology.</w:t>
      </w:r>
      <w:r>
        <w:rPr>
          <w:i/>
        </w:rPr>
        <w:t xml:space="preserve"> SAGE publishing.</w:t>
      </w:r>
      <w:r w:rsidR="00236454" w:rsidRPr="00236454">
        <w:rPr>
          <w:i/>
        </w:rPr>
        <w:t xml:space="preserve"> </w:t>
      </w:r>
      <w:r w:rsidR="00236454">
        <w:rPr>
          <w:i/>
        </w:rPr>
        <w:t>Thousand Oaks, California</w:t>
      </w:r>
      <w:r>
        <w:rPr>
          <w:i/>
        </w:rPr>
        <w:t xml:space="preserve"> </w:t>
      </w:r>
      <w:r>
        <w:t xml:space="preserve">[Accessed 04/12/2017] </w:t>
      </w:r>
    </w:p>
    <w:p w14:paraId="7BE54644" w14:textId="6D0FBD68" w:rsidR="002930D5" w:rsidRPr="0002617A" w:rsidRDefault="002930D5" w:rsidP="00640E62">
      <w:pPr>
        <w:rPr>
          <w:i/>
        </w:rPr>
      </w:pPr>
      <w:r>
        <w:t xml:space="preserve">Barnet, D, R. Burriss, L, L. (2001) </w:t>
      </w:r>
      <w:r>
        <w:rPr>
          <w:i/>
        </w:rPr>
        <w:t xml:space="preserve">Controversies Of The Music Industry. Contemporary Controversies. Contributions In American History. </w:t>
      </w:r>
      <w:r w:rsidR="00453534">
        <w:rPr>
          <w:i/>
        </w:rPr>
        <w:t xml:space="preserve">Illustrated. </w:t>
      </w:r>
      <w:r w:rsidR="00236454">
        <w:rPr>
          <w:i/>
        </w:rPr>
        <w:t>Green Wood</w:t>
      </w:r>
      <w:r w:rsidR="00236454">
        <w:rPr>
          <w:i/>
        </w:rPr>
        <w:t xml:space="preserve"> </w:t>
      </w:r>
      <w:r>
        <w:rPr>
          <w:i/>
        </w:rPr>
        <w:t>Publishing Group.</w:t>
      </w:r>
      <w:r w:rsidR="00236454" w:rsidRPr="00236454">
        <w:rPr>
          <w:i/>
        </w:rPr>
        <w:t xml:space="preserve"> </w:t>
      </w:r>
      <w:r w:rsidR="00236454">
        <w:rPr>
          <w:i/>
        </w:rPr>
        <w:t>Westport, London</w:t>
      </w:r>
      <w:r w:rsidR="00236454">
        <w:rPr>
          <w:i/>
        </w:rPr>
        <w:t>.</w:t>
      </w:r>
      <w:r>
        <w:rPr>
          <w:i/>
        </w:rPr>
        <w:t xml:space="preserve"> </w:t>
      </w:r>
      <w:r>
        <w:t xml:space="preserve">[Accessed 05/01/2018] </w:t>
      </w:r>
      <w:r>
        <w:rPr>
          <w:i/>
        </w:rPr>
        <w:t xml:space="preserve">  </w:t>
      </w:r>
    </w:p>
    <w:p w14:paraId="25C59F82" w14:textId="77777777" w:rsidR="002930D5" w:rsidRDefault="002930D5" w:rsidP="00640E62">
      <w:pPr>
        <w:rPr>
          <w:i/>
        </w:rPr>
      </w:pPr>
      <w:r>
        <w:t xml:space="preserve">Birmingham, J (2016) </w:t>
      </w:r>
      <w:r>
        <w:rPr>
          <w:i/>
        </w:rPr>
        <w:t xml:space="preserve">25 Classic Songs That Were Once Banned </w:t>
      </w:r>
      <w:r>
        <w:t>[Online] Available From:</w:t>
      </w:r>
      <w:r>
        <w:rPr>
          <w:i/>
        </w:rPr>
        <w:t xml:space="preserve"> </w:t>
      </w:r>
      <w:hyperlink r:id="rId8" w:history="1">
        <w:r w:rsidRPr="00440362">
          <w:rPr>
            <w:rStyle w:val="Hyperlink"/>
          </w:rPr>
          <w:t>http://www.purpleclover.com/entertainment/5652-25-songs-were-banned/item/happiness-warm-gun-1968/</w:t>
        </w:r>
      </w:hyperlink>
      <w:r>
        <w:t xml:space="preserve">   [Accessed 04/01/2018] </w:t>
      </w:r>
    </w:p>
    <w:p w14:paraId="2984FAFF" w14:textId="77777777" w:rsidR="002930D5" w:rsidRDefault="002930D5" w:rsidP="00286ACE">
      <w:r>
        <w:t xml:space="preserve">Black, J (2016) </w:t>
      </w:r>
      <w:r>
        <w:rPr>
          <w:i/>
        </w:rPr>
        <w:t xml:space="preserve">The Day Twisted Sister Went To War With The PMRC. </w:t>
      </w:r>
      <w:r w:rsidRPr="006A7532">
        <w:t xml:space="preserve">[Online] </w:t>
      </w:r>
      <w:r>
        <w:t xml:space="preserve">Available From: </w:t>
      </w:r>
      <w:hyperlink r:id="rId9" w:history="1">
        <w:r w:rsidRPr="003D17B6">
          <w:rPr>
            <w:rStyle w:val="Hyperlink"/>
          </w:rPr>
          <w:t>http://teamrock.com/feature/2016-09-19/the-day-twisted-sister-went-to-war-with-the-pmrc</w:t>
        </w:r>
      </w:hyperlink>
      <w:r>
        <w:rPr>
          <w:rStyle w:val="Hyperlink"/>
        </w:rPr>
        <w:t xml:space="preserve"> </w:t>
      </w:r>
      <w:r>
        <w:t>Accessed [02/12/2017]</w:t>
      </w:r>
    </w:p>
    <w:p w14:paraId="6D9DC806" w14:textId="11166C52" w:rsidR="002930D5" w:rsidRDefault="002930D5" w:rsidP="007D50C0">
      <w:r>
        <w:t xml:space="preserve">Bloustien, G (1999) </w:t>
      </w:r>
      <w:r>
        <w:rPr>
          <w:i/>
        </w:rPr>
        <w:t>Musical Visions</w:t>
      </w:r>
      <w:r>
        <w:t>.</w:t>
      </w:r>
      <w:r w:rsidRPr="005702D0">
        <w:rPr>
          <w:i/>
        </w:rPr>
        <w:t xml:space="preserve"> </w:t>
      </w:r>
      <w:r w:rsidR="00453534">
        <w:rPr>
          <w:i/>
        </w:rPr>
        <w:t>Wakefield Press.</w:t>
      </w:r>
      <w:r w:rsidR="00236454" w:rsidRPr="00236454">
        <w:rPr>
          <w:i/>
        </w:rPr>
        <w:t xml:space="preserve"> </w:t>
      </w:r>
      <w:r w:rsidR="00236454" w:rsidRPr="005702D0">
        <w:rPr>
          <w:i/>
        </w:rPr>
        <w:t>South Australia.</w:t>
      </w:r>
      <w:r w:rsidRPr="005702D0">
        <w:rPr>
          <w:i/>
        </w:rPr>
        <w:t xml:space="preserve"> </w:t>
      </w:r>
      <w:r>
        <w:t xml:space="preserve">[Accessed 01/12/2017] </w:t>
      </w:r>
    </w:p>
    <w:p w14:paraId="590F81A5" w14:textId="77777777" w:rsidR="002930D5" w:rsidRDefault="002930D5" w:rsidP="00124A9B">
      <w:pPr>
        <w:rPr>
          <w:i/>
        </w:rPr>
      </w:pPr>
      <w:r>
        <w:t xml:space="preserve">Borzekowski, D, L. Robinson, T, N. Killen, J, D. (2000) </w:t>
      </w:r>
      <w:r>
        <w:rPr>
          <w:i/>
        </w:rPr>
        <w:t xml:space="preserve">Does The Camera Add 10 Pounds? Media Use, perceived Importance Of Appearance, And Weight Concerns Among Teenage Girls. Journal Of Adolescent Health Vol 26. </w:t>
      </w:r>
      <w:r>
        <w:t xml:space="preserve">[Accessed 28/11/2017] </w:t>
      </w:r>
      <w:r>
        <w:rPr>
          <w:i/>
        </w:rPr>
        <w:t xml:space="preserve"> </w:t>
      </w:r>
    </w:p>
    <w:p w14:paraId="42ED6D55" w14:textId="059197BB" w:rsidR="002930D5" w:rsidRDefault="002930D5" w:rsidP="0073389D">
      <w:r>
        <w:t xml:space="preserve">Browne, P. Browne, R, B. (2001) </w:t>
      </w:r>
      <w:r>
        <w:rPr>
          <w:i/>
        </w:rPr>
        <w:t xml:space="preserve">The Guide To United States Popular Culture. </w:t>
      </w:r>
      <w:r w:rsidR="00236454">
        <w:rPr>
          <w:i/>
        </w:rPr>
        <w:t>Illustrated. Popular</w:t>
      </w:r>
      <w:r>
        <w:rPr>
          <w:i/>
        </w:rPr>
        <w:t xml:space="preserve"> Press.</w:t>
      </w:r>
      <w:r w:rsidR="00236454" w:rsidRPr="00236454">
        <w:rPr>
          <w:i/>
        </w:rPr>
        <w:t xml:space="preserve"> </w:t>
      </w:r>
      <w:r w:rsidR="00236454">
        <w:rPr>
          <w:i/>
        </w:rPr>
        <w:t>Bowling Green State University. Madison, Wisconsin</w:t>
      </w:r>
      <w:r w:rsidR="00236454">
        <w:rPr>
          <w:i/>
        </w:rPr>
        <w:t>.</w:t>
      </w:r>
      <w:r>
        <w:rPr>
          <w:i/>
        </w:rPr>
        <w:t xml:space="preserve"> </w:t>
      </w:r>
      <w:r>
        <w:t xml:space="preserve">[Accessed 05/12/2017] </w:t>
      </w:r>
    </w:p>
    <w:p w14:paraId="29884047" w14:textId="6024085B" w:rsidR="002930D5" w:rsidRDefault="002930D5" w:rsidP="00CF3774">
      <w:pPr>
        <w:tabs>
          <w:tab w:val="left" w:pos="3975"/>
        </w:tabs>
      </w:pPr>
      <w:r>
        <w:t xml:space="preserve">Calvert, L, S. Wilson, J, B. (2010) </w:t>
      </w:r>
      <w:r>
        <w:rPr>
          <w:i/>
        </w:rPr>
        <w:t xml:space="preserve">The Handbook Of Children, Media And Development. Volume 10 Of Handbooks In Communication And Media. Illustrated, Reprint. John Wiley &amp; Sons. </w:t>
      </w:r>
      <w:r w:rsidR="00236454">
        <w:rPr>
          <w:i/>
        </w:rPr>
        <w:t>Chichester, West Sussex</w:t>
      </w:r>
      <w:r w:rsidR="00236454">
        <w:rPr>
          <w:i/>
        </w:rPr>
        <w:t xml:space="preserve">. </w:t>
      </w:r>
      <w:r w:rsidR="00236454">
        <w:t xml:space="preserve"> </w:t>
      </w:r>
      <w:r>
        <w:t>[Accessed 06/01/2018]</w:t>
      </w:r>
      <w:r>
        <w:tab/>
      </w:r>
    </w:p>
    <w:p w14:paraId="6B16BAEF" w14:textId="06CAB26D" w:rsidR="002930D5" w:rsidRDefault="002930D5" w:rsidP="0032575A">
      <w:r>
        <w:t xml:space="preserve">Chapman, R. Ciment, J (2015) </w:t>
      </w:r>
      <w:r>
        <w:rPr>
          <w:i/>
        </w:rPr>
        <w:t xml:space="preserve">An Encyclopaedia Of Issues, Viewpoints and Voices. </w:t>
      </w:r>
      <w:r w:rsidR="00C6116E">
        <w:rPr>
          <w:i/>
        </w:rPr>
        <w:t xml:space="preserve">Revised. </w:t>
      </w:r>
      <w:r>
        <w:rPr>
          <w:i/>
        </w:rPr>
        <w:t>Routledge</w:t>
      </w:r>
      <w:r w:rsidR="00453534">
        <w:rPr>
          <w:i/>
        </w:rPr>
        <w:t xml:space="preserve"> Publishing</w:t>
      </w:r>
      <w:r>
        <w:rPr>
          <w:i/>
        </w:rPr>
        <w:t xml:space="preserve">. </w:t>
      </w:r>
      <w:r w:rsidR="00236454">
        <w:rPr>
          <w:i/>
        </w:rPr>
        <w:t>United States Of America.</w:t>
      </w:r>
      <w:r w:rsidR="00236454">
        <w:t xml:space="preserve"> </w:t>
      </w:r>
      <w:r>
        <w:t xml:space="preserve">[Accessed 20/11/2017] </w:t>
      </w:r>
    </w:p>
    <w:p w14:paraId="620E462D" w14:textId="12717369" w:rsidR="002930D5" w:rsidRPr="00BB7D6E" w:rsidRDefault="002930D5" w:rsidP="0073389D">
      <w:r>
        <w:t xml:space="preserve">Chess, S. Thomas, A. (1984) </w:t>
      </w:r>
      <w:r>
        <w:rPr>
          <w:i/>
        </w:rPr>
        <w:t xml:space="preserve">Origins And Evolution Of Behaviour Disorders: From Infancy To Early Adult Life. Harvard University Press. </w:t>
      </w:r>
      <w:r w:rsidR="00236454">
        <w:rPr>
          <w:i/>
        </w:rPr>
        <w:t>New York</w:t>
      </w:r>
      <w:r w:rsidR="00236454">
        <w:rPr>
          <w:i/>
        </w:rPr>
        <w:t>.</w:t>
      </w:r>
      <w:r w:rsidR="00236454">
        <w:t xml:space="preserve"> </w:t>
      </w:r>
      <w:r>
        <w:t xml:space="preserve">[Accessed 06/01/2018] </w:t>
      </w:r>
    </w:p>
    <w:p w14:paraId="58A72727" w14:textId="77777777" w:rsidR="002930D5" w:rsidRPr="005C5B0E" w:rsidRDefault="002930D5" w:rsidP="00124A9B">
      <w:r>
        <w:t xml:space="preserve">Cole, T (2010) </w:t>
      </w:r>
      <w:r>
        <w:rPr>
          <w:i/>
        </w:rPr>
        <w:t xml:space="preserve">You Ask, We Answer: ‘Parental Advisory Labels’ The Criteria And The History. </w:t>
      </w:r>
      <w:r>
        <w:t xml:space="preserve">[Online] Available From: </w:t>
      </w:r>
      <w:hyperlink r:id="rId10" w:history="1">
        <w:r w:rsidRPr="00926FA0">
          <w:rPr>
            <w:rStyle w:val="Hyperlink"/>
          </w:rPr>
          <w:t>https://www.npr.org/sections/therecord/2010/10/29/130905176/you-ask-we-answer-parental-advisory---why-when-how</w:t>
        </w:r>
      </w:hyperlink>
      <w:r>
        <w:t xml:space="preserve"> [Accessed 04/01/2018] </w:t>
      </w:r>
    </w:p>
    <w:p w14:paraId="1F95F835" w14:textId="000F33CB" w:rsidR="002930D5" w:rsidRPr="00236454" w:rsidRDefault="002930D5" w:rsidP="0073389D">
      <w:r>
        <w:t xml:space="preserve">Day, P. Schuler, D (2004) </w:t>
      </w:r>
      <w:r>
        <w:rPr>
          <w:i/>
        </w:rPr>
        <w:t>Community Practice In The Network Society: A Local Action/Global Interaction. Illustrated</w:t>
      </w:r>
      <w:r w:rsidR="00236454">
        <w:rPr>
          <w:i/>
        </w:rPr>
        <w:t xml:space="preserve"> </w:t>
      </w:r>
      <w:r>
        <w:rPr>
          <w:i/>
        </w:rPr>
        <w:t xml:space="preserve">Psychology press. </w:t>
      </w:r>
      <w:r w:rsidR="00236454">
        <w:rPr>
          <w:i/>
        </w:rPr>
        <w:t>. New fetter Lane, London. West 35</w:t>
      </w:r>
      <w:r w:rsidR="00236454" w:rsidRPr="00D1601C">
        <w:rPr>
          <w:i/>
          <w:vertAlign w:val="superscript"/>
        </w:rPr>
        <w:t>th</w:t>
      </w:r>
      <w:r w:rsidR="00236454">
        <w:rPr>
          <w:i/>
        </w:rPr>
        <w:t xml:space="preserve"> Street, New York.</w:t>
      </w:r>
      <w:r w:rsidR="00236454">
        <w:rPr>
          <w:i/>
        </w:rPr>
        <w:t xml:space="preserve"> </w:t>
      </w:r>
      <w:r w:rsidR="00236454">
        <w:t>[Accessed 01/01/2018]</w:t>
      </w:r>
    </w:p>
    <w:p w14:paraId="575FD874" w14:textId="77777777" w:rsidR="002930D5" w:rsidRDefault="002930D5" w:rsidP="000D097F">
      <w:pPr>
        <w:tabs>
          <w:tab w:val="left" w:pos="7455"/>
        </w:tabs>
      </w:pPr>
      <w:r>
        <w:t xml:space="preserve">Dezwaan, C (2016) </w:t>
      </w:r>
      <w:r>
        <w:rPr>
          <w:i/>
        </w:rPr>
        <w:t xml:space="preserve">Why is Music Important In Any community? </w:t>
      </w:r>
      <w:r>
        <w:t xml:space="preserve">[Online] Available From: </w:t>
      </w:r>
      <w:hyperlink r:id="rId11" w:history="1">
        <w:r w:rsidRPr="00987F11">
          <w:rPr>
            <w:rStyle w:val="Hyperlink"/>
          </w:rPr>
          <w:t>https://www.theodysseyonline.com/music-important-community?altdesign=socialux</w:t>
        </w:r>
      </w:hyperlink>
      <w:r>
        <w:t xml:space="preserve"> [Accessed 03/01/2018] </w:t>
      </w:r>
    </w:p>
    <w:p w14:paraId="12FFB3C2" w14:textId="33C6F936" w:rsidR="002930D5" w:rsidRPr="00690DED" w:rsidRDefault="002930D5" w:rsidP="0073389D">
      <w:pPr>
        <w:rPr>
          <w:i/>
        </w:rPr>
      </w:pPr>
      <w:r>
        <w:t xml:space="preserve">Edmondson, J (2013) </w:t>
      </w:r>
      <w:r>
        <w:rPr>
          <w:i/>
        </w:rPr>
        <w:t>Music In American Life: An Encyclopaedia Of The Songs, Styles, Stars And Stories That Shaped Our Culture. 4 Volumes. Illustrated. ABC-CLIO Publishing.</w:t>
      </w:r>
      <w:r w:rsidR="00236454" w:rsidRPr="00236454">
        <w:rPr>
          <w:i/>
        </w:rPr>
        <w:t xml:space="preserve"> </w:t>
      </w:r>
      <w:r w:rsidR="00236454">
        <w:rPr>
          <w:i/>
        </w:rPr>
        <w:t>Denver, Colorado. Oxford, England</w:t>
      </w:r>
      <w:r w:rsidR="00236454">
        <w:rPr>
          <w:i/>
        </w:rPr>
        <w:t>.</w:t>
      </w:r>
      <w:r>
        <w:rPr>
          <w:i/>
        </w:rPr>
        <w:t xml:space="preserve"> </w:t>
      </w:r>
      <w:r>
        <w:t xml:space="preserve">[Accessed 06/01/2018] </w:t>
      </w:r>
      <w:r>
        <w:rPr>
          <w:i/>
        </w:rPr>
        <w:t xml:space="preserve"> </w:t>
      </w:r>
    </w:p>
    <w:p w14:paraId="769FD63E" w14:textId="77777777" w:rsidR="002930D5" w:rsidRDefault="002930D5" w:rsidP="00147374">
      <w:r>
        <w:lastRenderedPageBreak/>
        <w:t xml:space="preserve">Gelipter, C (2010) </w:t>
      </w:r>
      <w:r w:rsidRPr="00736D0F">
        <w:rPr>
          <w:i/>
        </w:rPr>
        <w:t>Music, Decade Profile: The 1980s</w:t>
      </w:r>
      <w:r>
        <w:t xml:space="preserve"> [Online] Available From:  </w:t>
      </w:r>
      <w:hyperlink r:id="rId12" w:history="1">
        <w:r w:rsidRPr="004A1F9E">
          <w:rPr>
            <w:rStyle w:val="Hyperlink"/>
          </w:rPr>
          <w:t>http://impactnottingham.com/2010/03/decade-profile-the-1980s/</w:t>
        </w:r>
      </w:hyperlink>
      <w:r>
        <w:t xml:space="preserve"> [Accessed 04/12/2017] </w:t>
      </w:r>
    </w:p>
    <w:p w14:paraId="6CEAEE46" w14:textId="25112B21" w:rsidR="002930D5" w:rsidRDefault="002930D5" w:rsidP="001A492C">
      <w:r>
        <w:t xml:space="preserve">Graber, A, M (1992) </w:t>
      </w:r>
      <w:r>
        <w:rPr>
          <w:i/>
        </w:rPr>
        <w:t>Transforming Free Speech: The Ambiguous Legacy Of Civil Libertarianism. History, Political Science, Law. Reprint.</w:t>
      </w:r>
      <w:r w:rsidR="00C6116E">
        <w:rPr>
          <w:i/>
        </w:rPr>
        <w:t xml:space="preserve"> </w:t>
      </w:r>
      <w:r>
        <w:rPr>
          <w:i/>
        </w:rPr>
        <w:t xml:space="preserve">University Of California Press. </w:t>
      </w:r>
      <w:r w:rsidR="00C40CF8">
        <w:rPr>
          <w:i/>
        </w:rPr>
        <w:t>Berkeley, Los Angeles, Oxford</w:t>
      </w:r>
      <w:r w:rsidR="00C40CF8">
        <w:rPr>
          <w:i/>
        </w:rPr>
        <w:t>.</w:t>
      </w:r>
      <w:r w:rsidR="00C40CF8">
        <w:t xml:space="preserve"> </w:t>
      </w:r>
      <w:r>
        <w:t xml:space="preserve">[Accessed 04/01/2018] </w:t>
      </w:r>
    </w:p>
    <w:p w14:paraId="0BC3E70C" w14:textId="77777777" w:rsidR="002930D5" w:rsidRPr="00656417" w:rsidRDefault="002930D5" w:rsidP="006D53FC">
      <w:pPr>
        <w:rPr>
          <w:i/>
        </w:rPr>
      </w:pPr>
      <w:r>
        <w:t xml:space="preserve">Grow, K (2015) </w:t>
      </w:r>
      <w:r w:rsidRPr="00656417">
        <w:rPr>
          <w:i/>
        </w:rPr>
        <w:t>PMRC’s Filthy Fifteen: Where Are They Now</w:t>
      </w:r>
      <w:r>
        <w:t xml:space="preserve">? [Online] Available From: </w:t>
      </w:r>
      <w:hyperlink r:id="rId13" w:history="1">
        <w:r w:rsidRPr="00BA575F">
          <w:rPr>
            <w:rStyle w:val="Hyperlink"/>
          </w:rPr>
          <w:t>http://www.rollingstone.com/music/lists/pmrcs-filthy-15-where-are-they-now-20150917</w:t>
        </w:r>
      </w:hyperlink>
      <w:r>
        <w:t xml:space="preserve"> [Accessed 2011/2017] </w:t>
      </w:r>
    </w:p>
    <w:p w14:paraId="75837552" w14:textId="77777777" w:rsidR="002930D5" w:rsidRDefault="002930D5" w:rsidP="007D50C0">
      <w:pPr>
        <w:rPr>
          <w:i/>
        </w:rPr>
      </w:pPr>
      <w:r>
        <w:t xml:space="preserve">Hassler, C (2017) </w:t>
      </w:r>
      <w:r>
        <w:rPr>
          <w:i/>
        </w:rPr>
        <w:t xml:space="preserve">How My Unlikely TV Habit Gives Me New Found Hope For Democracy. </w:t>
      </w:r>
      <w:r>
        <w:t xml:space="preserve">[Online] Available From: </w:t>
      </w:r>
      <w:hyperlink r:id="rId14" w:history="1">
        <w:r w:rsidRPr="006C5911">
          <w:rPr>
            <w:rStyle w:val="Hyperlink"/>
          </w:rPr>
          <w:t>https://www.popsugar.com/news/What-Congressional-Hearing-43608877</w:t>
        </w:r>
      </w:hyperlink>
      <w:r>
        <w:t xml:space="preserve"> [Accessed 05/01/2018] </w:t>
      </w:r>
      <w:r>
        <w:rPr>
          <w:i/>
        </w:rPr>
        <w:t xml:space="preserve"> </w:t>
      </w:r>
    </w:p>
    <w:p w14:paraId="4F38D34F" w14:textId="51824922" w:rsidR="002930D5" w:rsidRDefault="002930D5" w:rsidP="000D097F">
      <w:pPr>
        <w:tabs>
          <w:tab w:val="left" w:pos="7455"/>
        </w:tabs>
      </w:pPr>
      <w:r>
        <w:t xml:space="preserve">Heins, M (1993) </w:t>
      </w:r>
      <w:r>
        <w:rPr>
          <w:i/>
        </w:rPr>
        <w:t>Sex, Sin And Blasphemy</w:t>
      </w:r>
      <w:r w:rsidR="00AC67FA">
        <w:rPr>
          <w:i/>
        </w:rPr>
        <w:t>,</w:t>
      </w:r>
      <w:r>
        <w:rPr>
          <w:i/>
        </w:rPr>
        <w:t xml:space="preserve"> Political Science</w:t>
      </w:r>
      <w:r w:rsidR="00AC67FA">
        <w:rPr>
          <w:i/>
        </w:rPr>
        <w:t>,</w:t>
      </w:r>
      <w:r>
        <w:rPr>
          <w:i/>
        </w:rPr>
        <w:t xml:space="preserve"> Censorship. </w:t>
      </w:r>
      <w:r w:rsidR="00AC67FA">
        <w:rPr>
          <w:i/>
        </w:rPr>
        <w:t>News</w:t>
      </w:r>
      <w:r>
        <w:rPr>
          <w:i/>
        </w:rPr>
        <w:t xml:space="preserve"> Press. </w:t>
      </w:r>
      <w:r w:rsidR="00C40CF8">
        <w:rPr>
          <w:i/>
        </w:rPr>
        <w:t xml:space="preserve">New York. </w:t>
      </w:r>
      <w:r>
        <w:t xml:space="preserve">[Accessed 03/01/2018] </w:t>
      </w:r>
    </w:p>
    <w:p w14:paraId="520F55BD" w14:textId="4CEF7099" w:rsidR="002930D5" w:rsidRDefault="002930D5" w:rsidP="00640E62">
      <w:r>
        <w:t xml:space="preserve">Hoogstad, J, H. Pedersen, S, B. (2013) </w:t>
      </w:r>
      <w:r>
        <w:rPr>
          <w:i/>
        </w:rPr>
        <w:t xml:space="preserve">Off Beat: Pluralizing Rhythm. Volume 26 Of Thamyris/Intersecting. Illustrated. </w:t>
      </w:r>
      <w:r w:rsidR="00C40CF8">
        <w:rPr>
          <w:i/>
        </w:rPr>
        <w:t>Reprint.</w:t>
      </w:r>
      <w:r w:rsidR="0068697C">
        <w:rPr>
          <w:i/>
        </w:rPr>
        <w:t xml:space="preserve"> </w:t>
      </w:r>
      <w:r>
        <w:rPr>
          <w:i/>
        </w:rPr>
        <w:t xml:space="preserve">Rodopi Publishing </w:t>
      </w:r>
      <w:r w:rsidR="00C40CF8">
        <w:rPr>
          <w:i/>
        </w:rPr>
        <w:t xml:space="preserve">Amsterdam, New York. </w:t>
      </w:r>
      <w:r>
        <w:t xml:space="preserve">[Accessed 04/01/2018] </w:t>
      </w:r>
    </w:p>
    <w:p w14:paraId="31591DE9" w14:textId="54368E27" w:rsidR="002930D5" w:rsidRDefault="002930D5" w:rsidP="000E6F64">
      <w:pPr>
        <w:rPr>
          <w:i/>
        </w:rPr>
      </w:pPr>
      <w:r>
        <w:t xml:space="preserve">Jamieson, P. Romer, D (2008) </w:t>
      </w:r>
      <w:r>
        <w:rPr>
          <w:i/>
        </w:rPr>
        <w:t xml:space="preserve">The Changing Portrayal Of Adolescents In The Media Of 1950. Oxford University Press. </w:t>
      </w:r>
      <w:r w:rsidR="00C40CF8">
        <w:rPr>
          <w:i/>
        </w:rPr>
        <w:t>Oxford, New York.</w:t>
      </w:r>
      <w:r w:rsidR="00C40CF8">
        <w:t xml:space="preserve"> [</w:t>
      </w:r>
      <w:r>
        <w:t xml:space="preserve">Accessed 04/12/2017] </w:t>
      </w:r>
      <w:r>
        <w:rPr>
          <w:i/>
        </w:rPr>
        <w:t xml:space="preserve">  </w:t>
      </w:r>
    </w:p>
    <w:p w14:paraId="42DD3CDA" w14:textId="2B1C867A" w:rsidR="002930D5" w:rsidRDefault="002930D5" w:rsidP="006C4EEB">
      <w:r>
        <w:t>John, E. Myers, B</w:t>
      </w:r>
      <w:r w:rsidR="007528F6">
        <w:t>.</w:t>
      </w:r>
      <w:r w:rsidR="00975CB6" w:rsidRPr="00975CB6">
        <w:t xml:space="preserve"> </w:t>
      </w:r>
      <w:r w:rsidRPr="007528F6">
        <w:t>American Professional Society On The Abuse Of Children</w:t>
      </w:r>
      <w:r w:rsidR="007528F6">
        <w:t xml:space="preserve"> (2002) </w:t>
      </w:r>
      <w:r>
        <w:rPr>
          <w:i/>
        </w:rPr>
        <w:t>The APSAC Handbook On Child Maltreatment. Illustrated. SAGE Publications.</w:t>
      </w:r>
      <w:r w:rsidR="00C40CF8" w:rsidRPr="00C40CF8">
        <w:rPr>
          <w:i/>
        </w:rPr>
        <w:t xml:space="preserve"> </w:t>
      </w:r>
      <w:r w:rsidR="00C40CF8">
        <w:rPr>
          <w:i/>
        </w:rPr>
        <w:t>Los Angeles, London, New Delhi</w:t>
      </w:r>
      <w:r>
        <w:rPr>
          <w:i/>
        </w:rPr>
        <w:t xml:space="preserve"> </w:t>
      </w:r>
      <w:r>
        <w:t xml:space="preserve">[Accessed 06/01/2018] </w:t>
      </w:r>
    </w:p>
    <w:p w14:paraId="3C743C6E" w14:textId="3E856EB8" w:rsidR="002930D5" w:rsidRPr="000F3FFF" w:rsidRDefault="002930D5" w:rsidP="0073389D">
      <w:r>
        <w:t xml:space="preserve">Johnson, J (2011) </w:t>
      </w:r>
      <w:r>
        <w:rPr>
          <w:i/>
        </w:rPr>
        <w:t xml:space="preserve">Who Needs Classical Music? : Cultural Choice And Musical Value. Oxford University Press. </w:t>
      </w:r>
      <w:r w:rsidR="00C40CF8">
        <w:rPr>
          <w:i/>
        </w:rPr>
        <w:t>Maddison Avenue, New York.</w:t>
      </w:r>
      <w:r w:rsidR="00C40CF8">
        <w:t xml:space="preserve"> </w:t>
      </w:r>
      <w:r>
        <w:t xml:space="preserve">[Accessed 07/01/2018] </w:t>
      </w:r>
    </w:p>
    <w:p w14:paraId="523F1B81" w14:textId="08AFAFEA" w:rsidR="002930D5" w:rsidRDefault="002930D5" w:rsidP="00640E62">
      <w:r>
        <w:t xml:space="preserve">Jones, R. Bego, M (2009) </w:t>
      </w:r>
      <w:r>
        <w:rPr>
          <w:i/>
        </w:rPr>
        <w:t>Macho Man: The Disco Era and Gay America’s “Coming Out”. Illustrated.</w:t>
      </w:r>
      <w:r w:rsidR="00DD113C">
        <w:rPr>
          <w:i/>
        </w:rPr>
        <w:t xml:space="preserve"> </w:t>
      </w:r>
      <w:r>
        <w:rPr>
          <w:i/>
        </w:rPr>
        <w:t>ABC-CLIO Publishing.</w:t>
      </w:r>
      <w:r w:rsidR="00C40CF8" w:rsidRPr="00C40CF8">
        <w:rPr>
          <w:i/>
        </w:rPr>
        <w:t xml:space="preserve"> </w:t>
      </w:r>
      <w:r w:rsidR="00C40CF8">
        <w:rPr>
          <w:i/>
        </w:rPr>
        <w:t xml:space="preserve">Westport, London. </w:t>
      </w:r>
      <w:r>
        <w:rPr>
          <w:i/>
        </w:rPr>
        <w:t xml:space="preserve"> </w:t>
      </w:r>
      <w:r>
        <w:t xml:space="preserve">[Accessed 04/01/2018] </w:t>
      </w:r>
    </w:p>
    <w:p w14:paraId="5A0F1202" w14:textId="154995A0" w:rsidR="002930D5" w:rsidRDefault="002930D5" w:rsidP="00735E75">
      <w:pPr>
        <w:rPr>
          <w:i/>
        </w:rPr>
      </w:pPr>
      <w:r>
        <w:t xml:space="preserve">Keyes, L, C (2002) </w:t>
      </w:r>
      <w:r>
        <w:rPr>
          <w:i/>
        </w:rPr>
        <w:t>Rap Music And Street Consciousness. Volume 432 Of Music In American Life.  Illustrated</w:t>
      </w:r>
      <w:r w:rsidR="00DD113C">
        <w:rPr>
          <w:i/>
        </w:rPr>
        <w:t>,</w:t>
      </w:r>
      <w:r>
        <w:rPr>
          <w:i/>
        </w:rPr>
        <w:t xml:space="preserve"> Reprint. University Of Illinois Press. </w:t>
      </w:r>
      <w:r w:rsidR="002D40B6">
        <w:rPr>
          <w:i/>
        </w:rPr>
        <w:t xml:space="preserve">Urbana, Chicago. </w:t>
      </w:r>
      <w:r>
        <w:t xml:space="preserve">[Accessed 28/11/2017] </w:t>
      </w:r>
      <w:r>
        <w:rPr>
          <w:i/>
        </w:rPr>
        <w:t xml:space="preserve"> </w:t>
      </w:r>
    </w:p>
    <w:p w14:paraId="0F32B105" w14:textId="2C23525E" w:rsidR="002930D5" w:rsidRDefault="002930D5" w:rsidP="007D50C0">
      <w:r>
        <w:t xml:space="preserve">Kirsh, J, S (2010) </w:t>
      </w:r>
      <w:r>
        <w:rPr>
          <w:i/>
        </w:rPr>
        <w:t>Media And Youth: A Developmental Perspective United Kingdom. John Wiley &amp; Sons</w:t>
      </w:r>
      <w:r w:rsidR="002D40B6">
        <w:rPr>
          <w:i/>
        </w:rPr>
        <w:t>.</w:t>
      </w:r>
      <w:r w:rsidR="002D40B6">
        <w:rPr>
          <w:i/>
        </w:rPr>
        <w:t xml:space="preserve"> Southern Gate, Chichester, West Sussex.</w:t>
      </w:r>
      <w:r w:rsidR="002D40B6">
        <w:t xml:space="preserve"> </w:t>
      </w:r>
      <w:r>
        <w:t xml:space="preserve">[Accessed 04/12/2017] </w:t>
      </w:r>
    </w:p>
    <w:p w14:paraId="26BDBB93" w14:textId="448DFDC4" w:rsidR="002930D5" w:rsidRDefault="002930D5" w:rsidP="00640E62">
      <w:r>
        <w:t xml:space="preserve">Korpe, M (2004) </w:t>
      </w:r>
      <w:r>
        <w:rPr>
          <w:i/>
        </w:rPr>
        <w:t>Shoot the Singer: Music Censorship Today. Illustrated</w:t>
      </w:r>
      <w:r w:rsidR="00DD113C">
        <w:rPr>
          <w:i/>
        </w:rPr>
        <w:t>. Zed Books Publishing.</w:t>
      </w:r>
      <w:r>
        <w:rPr>
          <w:i/>
        </w:rPr>
        <w:t xml:space="preserve"> </w:t>
      </w:r>
      <w:r w:rsidR="002D40B6">
        <w:rPr>
          <w:i/>
        </w:rPr>
        <w:t>London</w:t>
      </w:r>
      <w:r w:rsidR="002D40B6">
        <w:t xml:space="preserve"> </w:t>
      </w:r>
      <w:r>
        <w:t>[Accessed 27/11/2017]</w:t>
      </w:r>
    </w:p>
    <w:p w14:paraId="57D1B710" w14:textId="77777777" w:rsidR="002930D5" w:rsidRDefault="002930D5" w:rsidP="003F274B">
      <w:r>
        <w:t xml:space="preserve">Landman, G (2012) </w:t>
      </w:r>
      <w:r>
        <w:rPr>
          <w:i/>
        </w:rPr>
        <w:t xml:space="preserve">Banned Music: 21 Artists Censors Tried To Silence </w:t>
      </w:r>
      <w:r>
        <w:t xml:space="preserve">[Online] Available From: </w:t>
      </w:r>
      <w:hyperlink r:id="rId15" w:history="1">
        <w:r w:rsidRPr="002D1D40">
          <w:rPr>
            <w:rStyle w:val="Hyperlink"/>
          </w:rPr>
          <w:t>http://www.billboard.com/articles/list/513610/banned-music-21-artists-censors-tried-to-silence</w:t>
        </w:r>
      </w:hyperlink>
      <w:r>
        <w:t xml:space="preserve"> [Accessed 16/11/17] </w:t>
      </w:r>
    </w:p>
    <w:p w14:paraId="2368D7A7" w14:textId="7133B860" w:rsidR="002930D5" w:rsidRPr="009163F2" w:rsidRDefault="002930D5" w:rsidP="006D53FC">
      <w:pPr>
        <w:rPr>
          <w:i/>
        </w:rPr>
      </w:pPr>
      <w:r>
        <w:t xml:space="preserve">Lauper, C (2017) </w:t>
      </w:r>
      <w:r>
        <w:rPr>
          <w:i/>
        </w:rPr>
        <w:t xml:space="preserve">A Memoir. </w:t>
      </w:r>
      <w:r w:rsidR="009163F2">
        <w:rPr>
          <w:i/>
        </w:rPr>
        <w:t xml:space="preserve">Biography &amp; Autobiography. </w:t>
      </w:r>
      <w:r>
        <w:rPr>
          <w:i/>
        </w:rPr>
        <w:t>Reprint</w:t>
      </w:r>
      <w:r w:rsidR="009163F2">
        <w:rPr>
          <w:i/>
        </w:rPr>
        <w:t>.</w:t>
      </w:r>
      <w:r>
        <w:rPr>
          <w:i/>
        </w:rPr>
        <w:t xml:space="preserve"> Simon, and Schuster.</w:t>
      </w:r>
      <w:r w:rsidR="002D40B6" w:rsidRPr="002D40B6">
        <w:rPr>
          <w:i/>
        </w:rPr>
        <w:t xml:space="preserve"> </w:t>
      </w:r>
      <w:r w:rsidR="002D40B6">
        <w:rPr>
          <w:i/>
        </w:rPr>
        <w:t>New York, London, Toronto, Sydney, New Delhi</w:t>
      </w:r>
      <w:r w:rsidR="002D40B6">
        <w:rPr>
          <w:i/>
        </w:rPr>
        <w:t>.</w:t>
      </w:r>
      <w:r>
        <w:rPr>
          <w:i/>
        </w:rPr>
        <w:t xml:space="preserve"> </w:t>
      </w:r>
      <w:r w:rsidRPr="00460E48">
        <w:t xml:space="preserve">[Accessed 30/11/2017] </w:t>
      </w:r>
    </w:p>
    <w:p w14:paraId="0825D84B" w14:textId="77777777" w:rsidR="002930D5" w:rsidRDefault="002930D5" w:rsidP="006C4EEB">
      <w:r>
        <w:t xml:space="preserve">Levesque, J, R (2014) </w:t>
      </w:r>
      <w:r w:rsidRPr="00743B96">
        <w:rPr>
          <w:i/>
        </w:rPr>
        <w:t>Adolescents Turmoil: Encyclopaedia Of Adolescents.</w:t>
      </w:r>
      <w:r>
        <w:t xml:space="preserve"> [Online] Available From: </w:t>
      </w:r>
      <w:hyperlink r:id="rId16" w:history="1">
        <w:r w:rsidRPr="0068184A">
          <w:rPr>
            <w:rStyle w:val="Hyperlink"/>
          </w:rPr>
          <w:t>https://link.springer.com/referenceworkentry/10.1007%2F978-1-4419-1695-2_513</w:t>
        </w:r>
      </w:hyperlink>
      <w:r>
        <w:t xml:space="preserve"> [Accessed 07/12/2017] </w:t>
      </w:r>
    </w:p>
    <w:p w14:paraId="2EE778AF" w14:textId="77777777" w:rsidR="002930D5" w:rsidRPr="002D568B" w:rsidRDefault="002930D5" w:rsidP="002D568B">
      <w:pPr>
        <w:rPr>
          <w:rFonts w:cstheme="minorHAnsi"/>
        </w:rPr>
      </w:pPr>
      <w:r w:rsidRPr="002D568B">
        <w:rPr>
          <w:rFonts w:cstheme="minorHAnsi"/>
        </w:rPr>
        <w:lastRenderedPageBreak/>
        <w:t xml:space="preserve">Lewis, P, C. Clarke College (1992) </w:t>
      </w:r>
      <w:r w:rsidRPr="002D568B">
        <w:rPr>
          <w:rFonts w:cstheme="minorHAnsi"/>
          <w:i/>
        </w:rPr>
        <w:t>The Effects Of Parental Advisory Labels On Adolescent Music Preferences. Research Note. Wiley Library Publishing</w:t>
      </w:r>
      <w:r w:rsidRPr="002D568B">
        <w:rPr>
          <w:rFonts w:cstheme="minorHAnsi"/>
        </w:rPr>
        <w:t xml:space="preserve">. [Accessed </w:t>
      </w:r>
      <w:r>
        <w:rPr>
          <w:rFonts w:cstheme="minorHAnsi"/>
        </w:rPr>
        <w:t xml:space="preserve">06/01/2018] </w:t>
      </w:r>
    </w:p>
    <w:p w14:paraId="010D9756" w14:textId="20D27BD9" w:rsidR="002930D5" w:rsidRPr="00450BEF" w:rsidRDefault="002930D5" w:rsidP="000D097F">
      <w:pPr>
        <w:tabs>
          <w:tab w:val="left" w:pos="7455"/>
        </w:tabs>
      </w:pPr>
      <w:r>
        <w:t xml:space="preserve">Magoon, K (2010) </w:t>
      </w:r>
      <w:r>
        <w:rPr>
          <w:i/>
        </w:rPr>
        <w:t xml:space="preserve">Media Censorship: Essential View Points Set 4. ABDO Publishing Company. </w:t>
      </w:r>
      <w:r w:rsidR="002D40B6">
        <w:rPr>
          <w:i/>
        </w:rPr>
        <w:t>West 78</w:t>
      </w:r>
      <w:r w:rsidR="002D40B6" w:rsidRPr="003941B1">
        <w:rPr>
          <w:i/>
          <w:vertAlign w:val="superscript"/>
        </w:rPr>
        <w:t>th</w:t>
      </w:r>
      <w:r w:rsidR="002D40B6">
        <w:rPr>
          <w:i/>
        </w:rPr>
        <w:t xml:space="preserve"> Street, Edina, Minnesota. </w:t>
      </w:r>
      <w:r>
        <w:t xml:space="preserve">[Accessed 03/01/2018] </w:t>
      </w:r>
    </w:p>
    <w:p w14:paraId="017375D8" w14:textId="6204F78B" w:rsidR="002930D5" w:rsidRDefault="002930D5" w:rsidP="00BB7D6E">
      <w:pPr>
        <w:rPr>
          <w:i/>
        </w:rPr>
      </w:pPr>
      <w:r>
        <w:t xml:space="preserve">Micucci, A, J (2009) </w:t>
      </w:r>
      <w:r>
        <w:rPr>
          <w:i/>
        </w:rPr>
        <w:t>The Adolescent In Family Therapy, Harnessing The Power Of Relationships Second Edition</w:t>
      </w:r>
      <w:r w:rsidR="003941B1">
        <w:rPr>
          <w:i/>
        </w:rPr>
        <w:t xml:space="preserve">. </w:t>
      </w:r>
      <w:r>
        <w:rPr>
          <w:i/>
        </w:rPr>
        <w:t xml:space="preserve">Guildford Press. </w:t>
      </w:r>
      <w:r w:rsidR="002D40B6">
        <w:rPr>
          <w:i/>
        </w:rPr>
        <w:t>New York, London</w:t>
      </w:r>
      <w:r w:rsidR="002D40B6">
        <w:rPr>
          <w:i/>
        </w:rPr>
        <w:t>.</w:t>
      </w:r>
      <w:r w:rsidR="002D40B6" w:rsidRPr="00915195">
        <w:t xml:space="preserve"> </w:t>
      </w:r>
      <w:r w:rsidRPr="00915195">
        <w:t>[Accessed 06/12/2017]</w:t>
      </w:r>
      <w:r>
        <w:rPr>
          <w:i/>
        </w:rPr>
        <w:t xml:space="preserve"> </w:t>
      </w:r>
    </w:p>
    <w:p w14:paraId="457C8A67" w14:textId="77777777" w:rsidR="002930D5" w:rsidRDefault="002930D5" w:rsidP="001A492C">
      <w:r>
        <w:t xml:space="preserve">Morrison, L, S (2009) </w:t>
      </w:r>
      <w:r>
        <w:rPr>
          <w:i/>
        </w:rPr>
        <w:t xml:space="preserve">The First Amendment Encyclopaedia. Articles, New And Insights About Free Expression In America. </w:t>
      </w:r>
      <w:r>
        <w:t xml:space="preserve">[Online] Available From: </w:t>
      </w:r>
      <w:hyperlink r:id="rId17" w:history="1">
        <w:r w:rsidRPr="00F352D8">
          <w:rPr>
            <w:rStyle w:val="Hyperlink"/>
          </w:rPr>
          <w:t>https://mtsu.edu/first-amendment/article/1091/radio-act-of-1927</w:t>
        </w:r>
      </w:hyperlink>
      <w:r>
        <w:t xml:space="preserve"> [Accessed 27/11/2017] </w:t>
      </w:r>
    </w:p>
    <w:p w14:paraId="55D679D4" w14:textId="4130A54C" w:rsidR="002930D5" w:rsidRDefault="002930D5" w:rsidP="007D50C0">
      <w:pPr>
        <w:rPr>
          <w:i/>
        </w:rPr>
      </w:pPr>
      <w:r>
        <w:t xml:space="preserve">Parsons, P (2008) </w:t>
      </w:r>
      <w:r>
        <w:rPr>
          <w:i/>
        </w:rPr>
        <w:t xml:space="preserve">Blue Skies: A History Of Cable Television. Business &amp; </w:t>
      </w:r>
      <w:r w:rsidR="002D40B6">
        <w:rPr>
          <w:i/>
        </w:rPr>
        <w:t>Economics. Temple</w:t>
      </w:r>
      <w:r w:rsidR="00341E70">
        <w:rPr>
          <w:i/>
        </w:rPr>
        <w:t xml:space="preserve"> University Press</w:t>
      </w:r>
      <w:r w:rsidR="002D40B6">
        <w:rPr>
          <w:i/>
        </w:rPr>
        <w:t>.</w:t>
      </w:r>
      <w:r w:rsidR="00341E70">
        <w:t xml:space="preserve"> </w:t>
      </w:r>
      <w:r w:rsidR="002D40B6">
        <w:rPr>
          <w:i/>
        </w:rPr>
        <w:t>Philadelphia.</w:t>
      </w:r>
      <w:r w:rsidR="002D40B6">
        <w:t xml:space="preserve"> </w:t>
      </w:r>
      <w:r>
        <w:t xml:space="preserve">[Accessed 01/12/2017] </w:t>
      </w:r>
      <w:r>
        <w:rPr>
          <w:i/>
        </w:rPr>
        <w:t xml:space="preserve"> </w:t>
      </w:r>
    </w:p>
    <w:p w14:paraId="200C9488" w14:textId="77777777" w:rsidR="002930D5" w:rsidRPr="00E8157F" w:rsidRDefault="002930D5" w:rsidP="00640E62">
      <w:r>
        <w:t xml:space="preserve">Petridis, A (2006) </w:t>
      </w:r>
      <w:r>
        <w:rPr>
          <w:i/>
        </w:rPr>
        <w:t xml:space="preserve">Justin Timberlake, Future Sex/Love Sounds. </w:t>
      </w:r>
      <w:r>
        <w:t xml:space="preserve">[Online] Available From: </w:t>
      </w:r>
      <w:hyperlink r:id="rId18" w:history="1">
        <w:r w:rsidRPr="00926FA0">
          <w:rPr>
            <w:rStyle w:val="Hyperlink"/>
          </w:rPr>
          <w:t>https://www.theguardian.com/music/2006/sep/08/popandrock.shopping8</w:t>
        </w:r>
      </w:hyperlink>
      <w:r>
        <w:t xml:space="preserve"> [Accessed 04/01/2018] </w:t>
      </w:r>
    </w:p>
    <w:p w14:paraId="1DAAE912" w14:textId="77777777" w:rsidR="002930D5" w:rsidRDefault="002930D5" w:rsidP="00735E75">
      <w:r>
        <w:t xml:space="preserve">Rindskopf, J (2017) </w:t>
      </w:r>
      <w:r>
        <w:rPr>
          <w:i/>
        </w:rPr>
        <w:t xml:space="preserve">‘F*ck The Police And Other Banned Hit Rap Songs You Need To Hear. </w:t>
      </w:r>
      <w:r>
        <w:t xml:space="preserve">[Online] Available From: </w:t>
      </w:r>
      <w:hyperlink r:id="rId19" w:history="1">
        <w:r w:rsidRPr="00D61714">
          <w:rPr>
            <w:rStyle w:val="Hyperlink"/>
          </w:rPr>
          <w:t>https://www.cheatsheet.com/entertainment/banned-hit-rap-songs.html/?a=viewall</w:t>
        </w:r>
      </w:hyperlink>
      <w:r>
        <w:t xml:space="preserve"> [Accessed 06/12/2017] </w:t>
      </w:r>
    </w:p>
    <w:p w14:paraId="40BC0BD7" w14:textId="328D05CF" w:rsidR="002930D5" w:rsidRPr="00DD0E33" w:rsidRDefault="002930D5" w:rsidP="000D097F">
      <w:pPr>
        <w:tabs>
          <w:tab w:val="left" w:pos="7455"/>
        </w:tabs>
      </w:pPr>
      <w:r>
        <w:t xml:space="preserve">Scales, P (2001) </w:t>
      </w:r>
      <w:r>
        <w:rPr>
          <w:i/>
        </w:rPr>
        <w:t>Teaching Banned Books: 12 Guides For Young Readers. Annotated</w:t>
      </w:r>
      <w:r w:rsidR="00341E70">
        <w:rPr>
          <w:i/>
        </w:rPr>
        <w:t xml:space="preserve">. </w:t>
      </w:r>
      <w:r>
        <w:rPr>
          <w:i/>
        </w:rPr>
        <w:t>American Library Association.</w:t>
      </w:r>
      <w:r w:rsidR="002D40B6">
        <w:rPr>
          <w:i/>
        </w:rPr>
        <w:t xml:space="preserve"> </w:t>
      </w:r>
      <w:r w:rsidR="002D40B6">
        <w:rPr>
          <w:i/>
        </w:rPr>
        <w:t>Chicago, London</w:t>
      </w:r>
      <w:r>
        <w:rPr>
          <w:i/>
        </w:rPr>
        <w:t xml:space="preserve"> </w:t>
      </w:r>
      <w:r>
        <w:t xml:space="preserve">[Accessed 03/01/2018] </w:t>
      </w:r>
    </w:p>
    <w:p w14:paraId="091F08B5" w14:textId="4AB02892" w:rsidR="002930D5" w:rsidRPr="000E2FBC" w:rsidRDefault="002930D5" w:rsidP="000E2FBC">
      <w:pPr>
        <w:rPr>
          <w:rFonts w:cs="Arial"/>
        </w:rPr>
      </w:pPr>
      <w:r w:rsidRPr="000E2FBC">
        <w:rPr>
          <w:rFonts w:cs="Arial"/>
        </w:rPr>
        <w:t xml:space="preserve">Scheel, R, K. Westfield, J, S (1999) </w:t>
      </w:r>
      <w:r w:rsidRPr="000E2FBC">
        <w:rPr>
          <w:rFonts w:cs="Arial"/>
          <w:i/>
        </w:rPr>
        <w:t>Heavy Metal Music And Adolescent Suicidality: An Empirical Investigation: Adolescents. Volume 34. Libra Publishers.</w:t>
      </w:r>
      <w:r w:rsidR="002D40B6">
        <w:rPr>
          <w:rFonts w:cs="Arial"/>
          <w:i/>
        </w:rPr>
        <w:t xml:space="preserve"> </w:t>
      </w:r>
      <w:r w:rsidR="002D40B6">
        <w:rPr>
          <w:rFonts w:cs="Arial"/>
          <w:i/>
        </w:rPr>
        <w:t xml:space="preserve">San Diego. </w:t>
      </w:r>
      <w:r w:rsidRPr="000E2FBC">
        <w:rPr>
          <w:rFonts w:cs="Arial"/>
          <w:i/>
        </w:rPr>
        <w:t xml:space="preserve"> </w:t>
      </w:r>
      <w:r w:rsidRPr="000E2FBC">
        <w:rPr>
          <w:rFonts w:cs="Arial"/>
        </w:rPr>
        <w:t xml:space="preserve">[Accessed </w:t>
      </w:r>
      <w:r>
        <w:rPr>
          <w:rFonts w:cs="Arial"/>
        </w:rPr>
        <w:t>06</w:t>
      </w:r>
      <w:r w:rsidRPr="000E2FBC">
        <w:rPr>
          <w:rFonts w:cs="Arial"/>
        </w:rPr>
        <w:t>/0</w:t>
      </w:r>
      <w:r>
        <w:rPr>
          <w:rFonts w:cs="Arial"/>
        </w:rPr>
        <w:t>1</w:t>
      </w:r>
      <w:r w:rsidRPr="000E2FBC">
        <w:rPr>
          <w:rFonts w:cs="Arial"/>
        </w:rPr>
        <w:t>/</w:t>
      </w:r>
      <w:r>
        <w:rPr>
          <w:rFonts w:cs="Arial"/>
        </w:rPr>
        <w:t>2018</w:t>
      </w:r>
      <w:r w:rsidRPr="000E2FBC">
        <w:rPr>
          <w:rFonts w:cs="Arial"/>
        </w:rPr>
        <w:t xml:space="preserve">] </w:t>
      </w:r>
    </w:p>
    <w:p w14:paraId="069DB3D1" w14:textId="77777777" w:rsidR="002930D5" w:rsidRPr="00F708D1" w:rsidRDefault="002930D5" w:rsidP="00286ACE">
      <w:pPr>
        <w:rPr>
          <w:color w:val="0563C1" w:themeColor="hyperlink"/>
          <w:u w:val="single"/>
        </w:rPr>
      </w:pPr>
      <w:r>
        <w:t xml:space="preserve">Schonfeld, Z (2015) </w:t>
      </w:r>
      <w:r>
        <w:rPr>
          <w:i/>
        </w:rPr>
        <w:t xml:space="preserve">Culture: Parental Advisory Forever: An Oral History Of The PMRC’s War On Dirty Lyrics </w:t>
      </w:r>
      <w:r>
        <w:t xml:space="preserve"> [Online] Available From: </w:t>
      </w:r>
      <w:hyperlink r:id="rId20" w:history="1">
        <w:r w:rsidRPr="003D17B6">
          <w:rPr>
            <w:rStyle w:val="Hyperlink"/>
          </w:rPr>
          <w:t>http://www.newsweek.com/2015/10/09/oral-history-tipper-gores-war-explicit-rock-lyrics-dee-snider-373103.html</w:t>
        </w:r>
      </w:hyperlink>
      <w:r>
        <w:rPr>
          <w:rStyle w:val="Hyperlink"/>
        </w:rPr>
        <w:t xml:space="preserve"> </w:t>
      </w:r>
      <w:r>
        <w:t xml:space="preserve">[Accessed 01/12/2017]  </w:t>
      </w:r>
    </w:p>
    <w:p w14:paraId="6B0804E8" w14:textId="70806045" w:rsidR="002930D5" w:rsidRPr="00C43617" w:rsidRDefault="002930D5" w:rsidP="00407BDE">
      <w:pPr>
        <w:rPr>
          <w:rFonts w:cs="Arial"/>
        </w:rPr>
      </w:pPr>
      <w:r>
        <w:rPr>
          <w:rFonts w:cs="Arial"/>
        </w:rPr>
        <w:t xml:space="preserve">Semonche, J, E (2007) </w:t>
      </w:r>
      <w:r>
        <w:rPr>
          <w:rFonts w:cs="Arial"/>
          <w:i/>
        </w:rPr>
        <w:t xml:space="preserve">Censoring Sex: A Historical Journey Through American Media. United States Of America. Rowman &amp; Littlefield Publishers. </w:t>
      </w:r>
      <w:r w:rsidR="002D40B6">
        <w:rPr>
          <w:rFonts w:cs="Arial"/>
          <w:i/>
        </w:rPr>
        <w:t xml:space="preserve">Estover Road, Plymouth, United Kingdom. </w:t>
      </w:r>
      <w:r>
        <w:rPr>
          <w:rFonts w:cs="Arial"/>
        </w:rPr>
        <w:t xml:space="preserve">[Accessed 07/01/2018] </w:t>
      </w:r>
    </w:p>
    <w:p w14:paraId="2DB12A06" w14:textId="023A7405" w:rsidR="002930D5" w:rsidRDefault="002930D5" w:rsidP="00CF3774">
      <w:pPr>
        <w:tabs>
          <w:tab w:val="left" w:pos="3975"/>
        </w:tabs>
      </w:pPr>
      <w:r>
        <w:t xml:space="preserve">Strasburger, V, C. Wilson, B, J (2002) </w:t>
      </w:r>
      <w:r>
        <w:rPr>
          <w:i/>
        </w:rPr>
        <w:t xml:space="preserve">Children, Adolescents, And The Media. Illustrated. SAGE Publications. </w:t>
      </w:r>
      <w:r w:rsidR="002D40B6">
        <w:rPr>
          <w:i/>
        </w:rPr>
        <w:t>Thousand Oaks, London, New Delhi.</w:t>
      </w:r>
      <w:r w:rsidR="002D40B6">
        <w:t xml:space="preserve"> </w:t>
      </w:r>
      <w:r>
        <w:t xml:space="preserve">[Accessed 06/01/2018] </w:t>
      </w:r>
    </w:p>
    <w:p w14:paraId="00A5F7D5" w14:textId="4706FB21" w:rsidR="002930D5" w:rsidRDefault="002930D5" w:rsidP="00407BDE">
      <w:pPr>
        <w:rPr>
          <w:rFonts w:cs="Arial"/>
        </w:rPr>
      </w:pPr>
      <w:r>
        <w:rPr>
          <w:rFonts w:cs="Arial"/>
        </w:rPr>
        <w:t xml:space="preserve">Strozier, L, A. Carpenter, J (2008) </w:t>
      </w:r>
      <w:r>
        <w:rPr>
          <w:rFonts w:cs="Arial"/>
          <w:i/>
        </w:rPr>
        <w:t xml:space="preserve">Introduction To Alternative And Contemporary Therapies. Routledge Publishing. </w:t>
      </w:r>
      <w:r w:rsidR="002D40B6">
        <w:rPr>
          <w:rFonts w:cs="Arial"/>
          <w:i/>
        </w:rPr>
        <w:t>New York, London.</w:t>
      </w:r>
      <w:r w:rsidR="002D40B6">
        <w:rPr>
          <w:rFonts w:cs="Arial"/>
        </w:rPr>
        <w:t xml:space="preserve"> </w:t>
      </w:r>
      <w:r>
        <w:rPr>
          <w:rFonts w:cs="Arial"/>
        </w:rPr>
        <w:t xml:space="preserve">[Accessed 07/01/2018] </w:t>
      </w:r>
    </w:p>
    <w:p w14:paraId="7A215D13" w14:textId="5FCAD2D2" w:rsidR="002930D5" w:rsidRDefault="002930D5" w:rsidP="000D097F">
      <w:pPr>
        <w:tabs>
          <w:tab w:val="left" w:pos="7455"/>
        </w:tabs>
      </w:pPr>
      <w:r>
        <w:t xml:space="preserve">Towse, R (2010) </w:t>
      </w:r>
      <w:r>
        <w:rPr>
          <w:i/>
        </w:rPr>
        <w:t>A Text Book Of Cultural Economics. Business &amp; Economics. Cambridge University Press.</w:t>
      </w:r>
      <w:r w:rsidR="002D40B6">
        <w:rPr>
          <w:i/>
        </w:rPr>
        <w:t xml:space="preserve"> United States Of America.</w:t>
      </w:r>
      <w:r>
        <w:rPr>
          <w:i/>
        </w:rPr>
        <w:t xml:space="preserve"> </w:t>
      </w:r>
      <w:r>
        <w:t xml:space="preserve">[Accessed 03/01/2018] </w:t>
      </w:r>
    </w:p>
    <w:p w14:paraId="6CFC92AB" w14:textId="496D9803" w:rsidR="002930D5" w:rsidRDefault="002930D5" w:rsidP="00C675C5">
      <w:r>
        <w:t xml:space="preserve">Walker, R (2007) </w:t>
      </w:r>
      <w:r>
        <w:rPr>
          <w:i/>
        </w:rPr>
        <w:t xml:space="preserve">Music Education: Cultural Values, Social Change And Innovation. </w:t>
      </w:r>
      <w:r w:rsidR="002D40B6">
        <w:rPr>
          <w:i/>
        </w:rPr>
        <w:t>Revised. Charles</w:t>
      </w:r>
      <w:r>
        <w:rPr>
          <w:i/>
        </w:rPr>
        <w:t xml:space="preserve"> C Thomas Publisher.</w:t>
      </w:r>
      <w:r w:rsidR="002D40B6" w:rsidRPr="002D40B6">
        <w:rPr>
          <w:i/>
        </w:rPr>
        <w:t xml:space="preserve"> </w:t>
      </w:r>
      <w:r w:rsidR="002D40B6">
        <w:rPr>
          <w:i/>
        </w:rPr>
        <w:t xml:space="preserve">Springfield, Illinois, USA. </w:t>
      </w:r>
      <w:r>
        <w:rPr>
          <w:i/>
        </w:rPr>
        <w:t xml:space="preserve"> </w:t>
      </w:r>
      <w:r>
        <w:t xml:space="preserve">[Accessed 07/12/2017] </w:t>
      </w:r>
    </w:p>
    <w:p w14:paraId="30939DBD" w14:textId="77777777" w:rsidR="002930D5" w:rsidRDefault="002930D5" w:rsidP="007D50C0">
      <w:r>
        <w:t xml:space="preserve">Weiss, M (2015) </w:t>
      </w:r>
      <w:r>
        <w:rPr>
          <w:i/>
        </w:rPr>
        <w:t xml:space="preserve">1985 PMRC/Senate Hearings: Then And Now </w:t>
      </w:r>
      <w:r>
        <w:t xml:space="preserve">[Online] Available From: </w:t>
      </w:r>
      <w:hyperlink r:id="rId21" w:history="1">
        <w:r w:rsidRPr="00D8073B">
          <w:rPr>
            <w:rStyle w:val="Hyperlink"/>
          </w:rPr>
          <w:t>https://www.huffingtonpost.com/dee-snider/1985-pmrc-senate-hearings-then-and-now_b_8136698.html</w:t>
        </w:r>
      </w:hyperlink>
      <w:r>
        <w:t xml:space="preserve"> [Accessed 05/01/2018] </w:t>
      </w:r>
    </w:p>
    <w:p w14:paraId="2A1719A1" w14:textId="29086F95" w:rsidR="002930D5" w:rsidRPr="001C790A" w:rsidRDefault="002930D5" w:rsidP="000D097F">
      <w:pPr>
        <w:tabs>
          <w:tab w:val="left" w:pos="7455"/>
        </w:tabs>
      </w:pPr>
      <w:r>
        <w:t xml:space="preserve">Wicke, P (1990) </w:t>
      </w:r>
      <w:r>
        <w:rPr>
          <w:i/>
        </w:rPr>
        <w:t xml:space="preserve">Rock Music: Culture Aesthetics And Sociology. Reprint. Cambridge University Press. </w:t>
      </w:r>
      <w:r w:rsidR="002D40B6">
        <w:rPr>
          <w:i/>
        </w:rPr>
        <w:t>Trumpington Street, Cambridge, 40 West 20</w:t>
      </w:r>
      <w:r w:rsidR="002D40B6" w:rsidRPr="000138EE">
        <w:rPr>
          <w:i/>
          <w:vertAlign w:val="superscript"/>
        </w:rPr>
        <w:t>th</w:t>
      </w:r>
      <w:r w:rsidR="002D40B6">
        <w:rPr>
          <w:i/>
        </w:rPr>
        <w:t xml:space="preserve"> Street New York.</w:t>
      </w:r>
      <w:r w:rsidR="002D40B6">
        <w:t xml:space="preserve"> </w:t>
      </w:r>
      <w:r>
        <w:t xml:space="preserve">[Accessed 03/01/2018] </w:t>
      </w:r>
    </w:p>
    <w:p w14:paraId="533EF148" w14:textId="11F32536" w:rsidR="002930D5" w:rsidRDefault="002930D5" w:rsidP="00407BDE">
      <w:pPr>
        <w:rPr>
          <w:rFonts w:cs="Arial"/>
        </w:rPr>
      </w:pPr>
      <w:r w:rsidRPr="00407BDE">
        <w:rPr>
          <w:rFonts w:cs="Arial"/>
        </w:rPr>
        <w:lastRenderedPageBreak/>
        <w:t xml:space="preserve">Wilkening, M (2015) </w:t>
      </w:r>
      <w:r w:rsidRPr="00407BDE">
        <w:rPr>
          <w:rFonts w:cs="Arial"/>
          <w:i/>
        </w:rPr>
        <w:t xml:space="preserve">The History Of Ozzy Osbourne’s ‘Suicide Solution’ Lawsuit. Ultimate Classic Rock. </w:t>
      </w:r>
      <w:r w:rsidRPr="00407BDE">
        <w:rPr>
          <w:rFonts w:cs="Arial"/>
        </w:rPr>
        <w:t xml:space="preserve">[Online] Available From: </w:t>
      </w:r>
      <w:hyperlink r:id="rId22" w:history="1">
        <w:r w:rsidRPr="00407BDE">
          <w:rPr>
            <w:rStyle w:val="Hyperlink"/>
            <w:rFonts w:cs="Arial"/>
          </w:rPr>
          <w:t>http://ultimateclassicrock.com/ozzy-osbourne-fan-suicide/</w:t>
        </w:r>
      </w:hyperlink>
      <w:r w:rsidRPr="00407BDE">
        <w:rPr>
          <w:rFonts w:cs="Arial"/>
        </w:rPr>
        <w:t xml:space="preserve"> [Accessed</w:t>
      </w:r>
      <w:r>
        <w:rPr>
          <w:rFonts w:cs="Arial"/>
        </w:rPr>
        <w:t xml:space="preserve"> 06/01/2018] </w:t>
      </w:r>
    </w:p>
    <w:p w14:paraId="37E74A68" w14:textId="0C15542C" w:rsidR="000138EE" w:rsidRDefault="000138EE" w:rsidP="00407BDE">
      <w:pPr>
        <w:rPr>
          <w:rFonts w:cs="Arial"/>
        </w:rPr>
      </w:pPr>
    </w:p>
    <w:p w14:paraId="294AE378" w14:textId="75166C86" w:rsidR="000138EE" w:rsidRDefault="000138EE" w:rsidP="00407BDE">
      <w:pPr>
        <w:rPr>
          <w:rFonts w:cs="Arial"/>
        </w:rPr>
      </w:pPr>
    </w:p>
    <w:p w14:paraId="784E354E" w14:textId="6BB02ABD" w:rsidR="000138EE" w:rsidRDefault="000138EE" w:rsidP="00407BDE">
      <w:pPr>
        <w:rPr>
          <w:rFonts w:cs="Arial"/>
        </w:rPr>
      </w:pPr>
    </w:p>
    <w:p w14:paraId="6064825B" w14:textId="22F7EF74" w:rsidR="000138EE" w:rsidRDefault="000138EE" w:rsidP="00407BDE">
      <w:pPr>
        <w:rPr>
          <w:rFonts w:cs="Arial"/>
        </w:rPr>
      </w:pPr>
    </w:p>
    <w:p w14:paraId="1CA9F2F5" w14:textId="3BCC9029" w:rsidR="000138EE" w:rsidRDefault="000138EE" w:rsidP="00407BDE">
      <w:pPr>
        <w:rPr>
          <w:rFonts w:cs="Arial"/>
        </w:rPr>
      </w:pPr>
    </w:p>
    <w:p w14:paraId="31C34A2A" w14:textId="2408B2DA" w:rsidR="000138EE" w:rsidRDefault="000138EE" w:rsidP="00407BDE">
      <w:pPr>
        <w:rPr>
          <w:rFonts w:cs="Arial"/>
        </w:rPr>
      </w:pPr>
    </w:p>
    <w:p w14:paraId="7CC20C7D" w14:textId="0137D7DF" w:rsidR="000138EE" w:rsidRDefault="000138EE" w:rsidP="00407BDE">
      <w:pPr>
        <w:rPr>
          <w:rFonts w:cs="Arial"/>
        </w:rPr>
      </w:pPr>
    </w:p>
    <w:p w14:paraId="56612F4C" w14:textId="2FD28588" w:rsidR="000138EE" w:rsidRDefault="000138EE" w:rsidP="00407BDE">
      <w:pPr>
        <w:rPr>
          <w:rFonts w:cs="Arial"/>
        </w:rPr>
      </w:pPr>
    </w:p>
    <w:p w14:paraId="3A598F2B" w14:textId="1C1B7A99" w:rsidR="000138EE" w:rsidRDefault="000138EE" w:rsidP="00407BDE">
      <w:pPr>
        <w:rPr>
          <w:rFonts w:cs="Arial"/>
        </w:rPr>
      </w:pPr>
    </w:p>
    <w:p w14:paraId="653AF5D4" w14:textId="0EA05739" w:rsidR="000138EE" w:rsidRDefault="000138EE" w:rsidP="00407BDE">
      <w:pPr>
        <w:rPr>
          <w:rFonts w:cs="Arial"/>
        </w:rPr>
      </w:pPr>
    </w:p>
    <w:p w14:paraId="383EE6D2" w14:textId="12D9EDE5" w:rsidR="000138EE" w:rsidRDefault="000138EE" w:rsidP="00407BDE">
      <w:pPr>
        <w:rPr>
          <w:rFonts w:cs="Arial"/>
        </w:rPr>
      </w:pPr>
    </w:p>
    <w:p w14:paraId="4D881CB1" w14:textId="0B39AE69" w:rsidR="000138EE" w:rsidRDefault="000138EE" w:rsidP="00407BDE">
      <w:pPr>
        <w:rPr>
          <w:rFonts w:cs="Arial"/>
        </w:rPr>
      </w:pPr>
    </w:p>
    <w:p w14:paraId="3EE4A000" w14:textId="579E22A7" w:rsidR="000138EE" w:rsidRDefault="000138EE" w:rsidP="00407BDE">
      <w:pPr>
        <w:rPr>
          <w:rFonts w:cs="Arial"/>
        </w:rPr>
      </w:pPr>
    </w:p>
    <w:p w14:paraId="68A440CC" w14:textId="625A58F7" w:rsidR="000138EE" w:rsidRDefault="000138EE" w:rsidP="00407BDE">
      <w:pPr>
        <w:rPr>
          <w:rFonts w:cs="Arial"/>
        </w:rPr>
      </w:pPr>
    </w:p>
    <w:p w14:paraId="3F13F99C" w14:textId="431E4B01" w:rsidR="000138EE" w:rsidRDefault="000138EE" w:rsidP="00407BDE">
      <w:pPr>
        <w:rPr>
          <w:rFonts w:cs="Arial"/>
        </w:rPr>
      </w:pPr>
    </w:p>
    <w:p w14:paraId="7C304A37" w14:textId="18CF1F6F" w:rsidR="000138EE" w:rsidRDefault="000138EE" w:rsidP="00407BDE">
      <w:pPr>
        <w:rPr>
          <w:rFonts w:cs="Arial"/>
        </w:rPr>
      </w:pPr>
    </w:p>
    <w:p w14:paraId="5CF59CB2" w14:textId="194FEB7C" w:rsidR="000138EE" w:rsidRDefault="000138EE" w:rsidP="00407BDE">
      <w:pPr>
        <w:rPr>
          <w:rFonts w:cs="Arial"/>
        </w:rPr>
      </w:pPr>
    </w:p>
    <w:p w14:paraId="2A09A80C" w14:textId="6D427295" w:rsidR="000138EE" w:rsidRDefault="000138EE" w:rsidP="00407BDE">
      <w:pPr>
        <w:rPr>
          <w:rFonts w:cs="Arial"/>
        </w:rPr>
      </w:pPr>
    </w:p>
    <w:p w14:paraId="2932BBB6" w14:textId="61D73453" w:rsidR="000138EE" w:rsidRDefault="000138EE" w:rsidP="00407BDE">
      <w:pPr>
        <w:rPr>
          <w:rFonts w:cs="Arial"/>
        </w:rPr>
      </w:pPr>
    </w:p>
    <w:p w14:paraId="17FF39AF" w14:textId="25BB846A" w:rsidR="000138EE" w:rsidRDefault="000138EE" w:rsidP="00407BDE">
      <w:pPr>
        <w:rPr>
          <w:rFonts w:cs="Arial"/>
        </w:rPr>
      </w:pPr>
    </w:p>
    <w:p w14:paraId="25D39407" w14:textId="75427712" w:rsidR="000138EE" w:rsidRDefault="000138EE" w:rsidP="00407BDE">
      <w:pPr>
        <w:rPr>
          <w:rFonts w:cs="Arial"/>
        </w:rPr>
      </w:pPr>
    </w:p>
    <w:p w14:paraId="11DEE8A6" w14:textId="3136F027" w:rsidR="000138EE" w:rsidRDefault="000138EE" w:rsidP="00407BDE">
      <w:pPr>
        <w:rPr>
          <w:rFonts w:cs="Arial"/>
        </w:rPr>
      </w:pPr>
    </w:p>
    <w:p w14:paraId="23A7CA55" w14:textId="18B8869A" w:rsidR="000138EE" w:rsidRDefault="000138EE" w:rsidP="00407BDE">
      <w:pPr>
        <w:rPr>
          <w:rFonts w:cs="Arial"/>
        </w:rPr>
      </w:pPr>
    </w:p>
    <w:p w14:paraId="7A10811B" w14:textId="67D4FEA9" w:rsidR="000138EE" w:rsidRDefault="000138EE" w:rsidP="00407BDE">
      <w:pPr>
        <w:rPr>
          <w:rFonts w:cs="Arial"/>
        </w:rPr>
      </w:pPr>
    </w:p>
    <w:p w14:paraId="713A9087" w14:textId="3776F90B" w:rsidR="000138EE" w:rsidRDefault="000138EE" w:rsidP="00407BDE">
      <w:pPr>
        <w:rPr>
          <w:rFonts w:cs="Arial"/>
        </w:rPr>
      </w:pPr>
    </w:p>
    <w:p w14:paraId="6A3CF150" w14:textId="71368DA8" w:rsidR="000138EE" w:rsidRDefault="000138EE" w:rsidP="00407BDE">
      <w:pPr>
        <w:rPr>
          <w:rFonts w:cs="Arial"/>
        </w:rPr>
      </w:pPr>
    </w:p>
    <w:p w14:paraId="54E55BBE" w14:textId="77777777" w:rsidR="000138EE" w:rsidRDefault="000138EE" w:rsidP="00407BDE">
      <w:pPr>
        <w:rPr>
          <w:rFonts w:cs="Arial"/>
        </w:rPr>
      </w:pPr>
    </w:p>
    <w:p w14:paraId="314A9B95" w14:textId="3713F0D6" w:rsidR="00167F29" w:rsidRPr="00910C38" w:rsidRDefault="0032632B" w:rsidP="00167F29">
      <w:pPr>
        <w:rPr>
          <w:rFonts w:cs="Arial"/>
          <w:i/>
        </w:rPr>
      </w:pPr>
      <w:r>
        <w:rPr>
          <w:rFonts w:cs="Arial"/>
          <w:i/>
        </w:rPr>
        <w:t xml:space="preserve"> </w:t>
      </w:r>
    </w:p>
    <w:p w14:paraId="0E5BCCBE" w14:textId="24A881CE" w:rsidR="00817AB5" w:rsidRDefault="00817AB5" w:rsidP="00817AB5">
      <w:pPr>
        <w:pStyle w:val="Title"/>
      </w:pPr>
      <w:r>
        <w:lastRenderedPageBreak/>
        <w:t xml:space="preserve">Appendix (1) </w:t>
      </w:r>
    </w:p>
    <w:p w14:paraId="2F186524" w14:textId="77777777" w:rsidR="00817AB5" w:rsidRPr="00817AB5" w:rsidRDefault="00817AB5" w:rsidP="00817AB5"/>
    <w:p w14:paraId="57F409FF" w14:textId="77777777" w:rsidR="003B6CF9" w:rsidRPr="004F7F4B" w:rsidRDefault="003B6CF9" w:rsidP="003B6CF9">
      <w:pPr>
        <w:spacing w:line="360" w:lineRule="auto"/>
        <w:rPr>
          <w:b/>
        </w:rPr>
      </w:pPr>
      <w:r>
        <w:t xml:space="preserve">(Grow 2015) </w:t>
      </w:r>
      <w:r>
        <w:rPr>
          <w:b/>
        </w:rPr>
        <w:t>The ‘Filthy Fifteen’</w:t>
      </w:r>
    </w:p>
    <w:p w14:paraId="4830685C" w14:textId="77777777" w:rsidR="003B6CF9" w:rsidRDefault="003B6CF9" w:rsidP="003B6CF9">
      <w:pPr>
        <w:spacing w:line="360" w:lineRule="auto"/>
        <w:rPr>
          <w:i/>
        </w:rPr>
      </w:pPr>
      <w:r>
        <w:rPr>
          <w:b/>
        </w:rPr>
        <w:t>Judas Priest –</w:t>
      </w:r>
      <w:r>
        <w:t xml:space="preserve"> “Eat Me Alive” </w:t>
      </w:r>
      <w:r>
        <w:rPr>
          <w:i/>
        </w:rPr>
        <w:t>(Profane or Sexually Explicit)</w:t>
      </w:r>
    </w:p>
    <w:p w14:paraId="04205A68" w14:textId="77777777" w:rsidR="003B6CF9" w:rsidRDefault="003B6CF9" w:rsidP="003B6CF9">
      <w:pPr>
        <w:spacing w:line="360" w:lineRule="auto"/>
        <w:rPr>
          <w:i/>
        </w:rPr>
      </w:pPr>
      <w:r>
        <w:rPr>
          <w:b/>
        </w:rPr>
        <w:t xml:space="preserve">Motely Crue – </w:t>
      </w:r>
      <w:r>
        <w:t xml:space="preserve">“Bastard” </w:t>
      </w:r>
      <w:r>
        <w:rPr>
          <w:i/>
        </w:rPr>
        <w:t xml:space="preserve">(Violent) </w:t>
      </w:r>
    </w:p>
    <w:p w14:paraId="6838F81C" w14:textId="77777777" w:rsidR="003B6CF9" w:rsidRDefault="003B6CF9" w:rsidP="003B6CF9">
      <w:pPr>
        <w:spacing w:line="360" w:lineRule="auto"/>
        <w:rPr>
          <w:i/>
        </w:rPr>
      </w:pPr>
      <w:r>
        <w:rPr>
          <w:b/>
        </w:rPr>
        <w:t xml:space="preserve">Prince – </w:t>
      </w:r>
      <w:r>
        <w:t xml:space="preserve">“Darling Nikki” </w:t>
      </w:r>
      <w:r>
        <w:rPr>
          <w:i/>
        </w:rPr>
        <w:t>(Profane or Sexually Explicit)</w:t>
      </w:r>
    </w:p>
    <w:p w14:paraId="6C932A14" w14:textId="77777777" w:rsidR="003B6CF9" w:rsidRDefault="003B6CF9" w:rsidP="003B6CF9">
      <w:pPr>
        <w:spacing w:line="360" w:lineRule="auto"/>
        <w:rPr>
          <w:i/>
        </w:rPr>
      </w:pPr>
      <w:r>
        <w:rPr>
          <w:b/>
        </w:rPr>
        <w:t xml:space="preserve">Sheena Easton – </w:t>
      </w:r>
      <w:r>
        <w:t xml:space="preserve">“Sugar Walls” </w:t>
      </w:r>
      <w:r>
        <w:rPr>
          <w:i/>
        </w:rPr>
        <w:t>(Profane or Sexually Explicit)</w:t>
      </w:r>
    </w:p>
    <w:p w14:paraId="64C22E49" w14:textId="77777777" w:rsidR="003B6CF9" w:rsidRDefault="003B6CF9" w:rsidP="003B6CF9">
      <w:pPr>
        <w:spacing w:line="360" w:lineRule="auto"/>
        <w:rPr>
          <w:i/>
        </w:rPr>
      </w:pPr>
      <w:r>
        <w:rPr>
          <w:b/>
        </w:rPr>
        <w:t xml:space="preserve">W.A.S.P </w:t>
      </w:r>
      <w:r>
        <w:t xml:space="preserve">– “Animal (Fuck Like A Beast” </w:t>
      </w:r>
      <w:r>
        <w:rPr>
          <w:i/>
        </w:rPr>
        <w:t>(Profane or Sexually Explicit)</w:t>
      </w:r>
    </w:p>
    <w:p w14:paraId="08768B74" w14:textId="77777777" w:rsidR="003B6CF9" w:rsidRDefault="003B6CF9" w:rsidP="003B6CF9">
      <w:pPr>
        <w:spacing w:line="360" w:lineRule="auto"/>
        <w:rPr>
          <w:i/>
        </w:rPr>
      </w:pPr>
      <w:r>
        <w:rPr>
          <w:b/>
        </w:rPr>
        <w:t xml:space="preserve">Mercyful Fate – </w:t>
      </w:r>
      <w:r>
        <w:t xml:space="preserve">“Into The Coven” </w:t>
      </w:r>
      <w:r>
        <w:rPr>
          <w:i/>
        </w:rPr>
        <w:t>(Occult)</w:t>
      </w:r>
    </w:p>
    <w:p w14:paraId="46D087F4" w14:textId="77777777" w:rsidR="003B6CF9" w:rsidRDefault="003B6CF9" w:rsidP="003B6CF9">
      <w:pPr>
        <w:spacing w:line="360" w:lineRule="auto"/>
        <w:rPr>
          <w:i/>
        </w:rPr>
      </w:pPr>
      <w:r>
        <w:rPr>
          <w:b/>
        </w:rPr>
        <w:t xml:space="preserve">Vanity – </w:t>
      </w:r>
      <w:r>
        <w:t xml:space="preserve">“Strap On’ Robbin Baby” </w:t>
      </w:r>
      <w:r>
        <w:rPr>
          <w:i/>
        </w:rPr>
        <w:t>(Profane or Sexually Explicit)</w:t>
      </w:r>
    </w:p>
    <w:p w14:paraId="48FC78ED" w14:textId="77777777" w:rsidR="003B6CF9" w:rsidRDefault="003B6CF9" w:rsidP="003B6CF9">
      <w:pPr>
        <w:spacing w:line="360" w:lineRule="auto"/>
        <w:rPr>
          <w:i/>
        </w:rPr>
      </w:pPr>
      <w:r>
        <w:rPr>
          <w:b/>
        </w:rPr>
        <w:t xml:space="preserve">Def Leppard – </w:t>
      </w:r>
      <w:r>
        <w:t xml:space="preserve">“High ‘N’ Dry” (Saturday Night”) </w:t>
      </w:r>
      <w:r>
        <w:rPr>
          <w:i/>
        </w:rPr>
        <w:t xml:space="preserve">(Drugs And Alcohol) </w:t>
      </w:r>
    </w:p>
    <w:p w14:paraId="18B7FB69" w14:textId="77777777" w:rsidR="003B6CF9" w:rsidRDefault="003B6CF9" w:rsidP="003B6CF9">
      <w:pPr>
        <w:spacing w:line="360" w:lineRule="auto"/>
        <w:rPr>
          <w:i/>
        </w:rPr>
      </w:pPr>
      <w:r>
        <w:rPr>
          <w:b/>
        </w:rPr>
        <w:t xml:space="preserve">Twisted Sister – </w:t>
      </w:r>
      <w:r>
        <w:t xml:space="preserve">“We’re Not Gonna Take It” </w:t>
      </w:r>
      <w:r>
        <w:rPr>
          <w:i/>
        </w:rPr>
        <w:t>(Violent)</w:t>
      </w:r>
    </w:p>
    <w:p w14:paraId="6534A06B" w14:textId="77777777" w:rsidR="003B6CF9" w:rsidRDefault="003B6CF9" w:rsidP="003B6CF9">
      <w:pPr>
        <w:spacing w:line="360" w:lineRule="auto"/>
        <w:rPr>
          <w:i/>
        </w:rPr>
      </w:pPr>
      <w:r>
        <w:rPr>
          <w:b/>
        </w:rPr>
        <w:t xml:space="preserve">Madonna - </w:t>
      </w:r>
      <w:r>
        <w:t xml:space="preserve">“Dress You Up” </w:t>
      </w:r>
      <w:r>
        <w:rPr>
          <w:i/>
        </w:rPr>
        <w:t xml:space="preserve">(Profane or Sexually Explicit) </w:t>
      </w:r>
    </w:p>
    <w:p w14:paraId="2EFB0855" w14:textId="77777777" w:rsidR="003B6CF9" w:rsidRDefault="003B6CF9" w:rsidP="003B6CF9">
      <w:pPr>
        <w:spacing w:line="360" w:lineRule="auto"/>
        <w:rPr>
          <w:i/>
        </w:rPr>
      </w:pPr>
      <w:r>
        <w:rPr>
          <w:b/>
        </w:rPr>
        <w:t xml:space="preserve">Cyndi Lauper - </w:t>
      </w:r>
      <w:r w:rsidRPr="00337E1E">
        <w:t>“She Bop”</w:t>
      </w:r>
      <w:r>
        <w:rPr>
          <w:i/>
        </w:rPr>
        <w:t xml:space="preserve"> (Profane or Sexually Explicit)</w:t>
      </w:r>
    </w:p>
    <w:p w14:paraId="6F7B6816" w14:textId="77777777" w:rsidR="003B6CF9" w:rsidRDefault="003B6CF9" w:rsidP="003B6CF9">
      <w:pPr>
        <w:spacing w:line="360" w:lineRule="auto"/>
        <w:rPr>
          <w:i/>
        </w:rPr>
      </w:pPr>
      <w:r>
        <w:rPr>
          <w:b/>
        </w:rPr>
        <w:t xml:space="preserve">AC DC - </w:t>
      </w:r>
      <w:r>
        <w:t xml:space="preserve">“Let Me Put My Love Into You” </w:t>
      </w:r>
      <w:r>
        <w:rPr>
          <w:i/>
        </w:rPr>
        <w:t>(Profane or Sexually Explicit)</w:t>
      </w:r>
    </w:p>
    <w:p w14:paraId="6C551192" w14:textId="77777777" w:rsidR="003B6CF9" w:rsidRDefault="003B6CF9" w:rsidP="003B6CF9">
      <w:pPr>
        <w:spacing w:line="360" w:lineRule="auto"/>
        <w:rPr>
          <w:i/>
        </w:rPr>
      </w:pPr>
      <w:r>
        <w:rPr>
          <w:b/>
        </w:rPr>
        <w:t xml:space="preserve">Black Sabbath - </w:t>
      </w:r>
      <w:r>
        <w:t xml:space="preserve">“Trashed” </w:t>
      </w:r>
      <w:r>
        <w:rPr>
          <w:i/>
        </w:rPr>
        <w:t xml:space="preserve">(Drugs And Alcohol) </w:t>
      </w:r>
    </w:p>
    <w:p w14:paraId="168FF85D" w14:textId="77777777" w:rsidR="003B6CF9" w:rsidRDefault="003B6CF9" w:rsidP="003B6CF9">
      <w:pPr>
        <w:spacing w:line="360" w:lineRule="auto"/>
        <w:rPr>
          <w:i/>
        </w:rPr>
      </w:pPr>
      <w:r>
        <w:rPr>
          <w:b/>
        </w:rPr>
        <w:t xml:space="preserve">Mary Jane Girls – </w:t>
      </w:r>
      <w:r>
        <w:t xml:space="preserve">“In My House” </w:t>
      </w:r>
      <w:r>
        <w:rPr>
          <w:i/>
        </w:rPr>
        <w:t>(Profane or Sexually Explicit)</w:t>
      </w:r>
    </w:p>
    <w:p w14:paraId="2C37D809" w14:textId="77777777" w:rsidR="003B6CF9" w:rsidRPr="00A960D8" w:rsidRDefault="003B6CF9" w:rsidP="003B6CF9">
      <w:pPr>
        <w:spacing w:line="360" w:lineRule="auto"/>
      </w:pPr>
      <w:r>
        <w:rPr>
          <w:b/>
        </w:rPr>
        <w:t>Venom- “</w:t>
      </w:r>
      <w:r>
        <w:t xml:space="preserve">Possessed” </w:t>
      </w:r>
      <w:r>
        <w:rPr>
          <w:i/>
        </w:rPr>
        <w:t>(Occult)</w:t>
      </w:r>
    </w:p>
    <w:p w14:paraId="5543888F" w14:textId="1ADABBC8" w:rsidR="00817AB5" w:rsidRDefault="00817AB5" w:rsidP="000D097F">
      <w:pPr>
        <w:tabs>
          <w:tab w:val="left" w:pos="7455"/>
        </w:tabs>
      </w:pPr>
    </w:p>
    <w:p w14:paraId="5462955D" w14:textId="77777777" w:rsidR="00817AB5" w:rsidRPr="000D097F" w:rsidRDefault="00817AB5" w:rsidP="000D097F">
      <w:pPr>
        <w:tabs>
          <w:tab w:val="left" w:pos="7455"/>
        </w:tabs>
      </w:pPr>
    </w:p>
    <w:sectPr w:rsidR="00817AB5" w:rsidRPr="000D097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6BDB4" w14:textId="77777777" w:rsidR="008F443A" w:rsidRDefault="008F443A" w:rsidP="000D097F">
      <w:pPr>
        <w:spacing w:after="0" w:line="240" w:lineRule="auto"/>
      </w:pPr>
      <w:r>
        <w:separator/>
      </w:r>
    </w:p>
  </w:endnote>
  <w:endnote w:type="continuationSeparator" w:id="0">
    <w:p w14:paraId="7FF838EE" w14:textId="77777777" w:rsidR="008F443A" w:rsidRDefault="008F443A" w:rsidP="000D0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659878"/>
      <w:docPartObj>
        <w:docPartGallery w:val="Page Numbers (Bottom of Page)"/>
        <w:docPartUnique/>
      </w:docPartObj>
    </w:sdtPr>
    <w:sdtEndPr>
      <w:rPr>
        <w:noProof/>
      </w:rPr>
    </w:sdtEndPr>
    <w:sdtContent>
      <w:p w14:paraId="73CAB5BD" w14:textId="1ACF4714" w:rsidR="00005BBE" w:rsidRDefault="00005BBE" w:rsidP="00005BBE">
        <w:pPr>
          <w:pStyle w:val="Footer"/>
          <w:rPr>
            <w:noProof/>
          </w:rPr>
        </w:pPr>
        <w:r>
          <w:fldChar w:fldCharType="begin"/>
        </w:r>
        <w:r>
          <w:instrText xml:space="preserve"> PAGE   \* MERGEFORMAT </w:instrText>
        </w:r>
        <w:r>
          <w:fldChar w:fldCharType="separate"/>
        </w:r>
        <w:r w:rsidR="00D66D8F">
          <w:rPr>
            <w:noProof/>
          </w:rPr>
          <w:t>21</w:t>
        </w:r>
        <w:r>
          <w:rPr>
            <w:noProof/>
          </w:rPr>
          <w:fldChar w:fldCharType="end"/>
        </w:r>
        <w:r>
          <w:rPr>
            <w:noProof/>
          </w:rPr>
          <w:tab/>
        </w:r>
        <w:r>
          <w:rPr>
            <w:noProof/>
          </w:rPr>
          <w:tab/>
          <w:t>Kierran tomkins</w:t>
        </w:r>
      </w:p>
      <w:p w14:paraId="5573563A" w14:textId="1D08C06C" w:rsidR="00005BBE" w:rsidRDefault="00005BBE" w:rsidP="00005BBE">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62E42" w14:textId="77777777" w:rsidR="008F443A" w:rsidRDefault="008F443A" w:rsidP="000D097F">
      <w:pPr>
        <w:spacing w:after="0" w:line="240" w:lineRule="auto"/>
      </w:pPr>
      <w:r>
        <w:separator/>
      </w:r>
    </w:p>
  </w:footnote>
  <w:footnote w:type="continuationSeparator" w:id="0">
    <w:p w14:paraId="5A852EF0" w14:textId="77777777" w:rsidR="008F443A" w:rsidRDefault="008F443A" w:rsidP="000D09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EC0F9B"/>
    <w:multiLevelType w:val="hybridMultilevel"/>
    <w:tmpl w:val="C7BE6B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1283AAD"/>
    <w:multiLevelType w:val="hybridMultilevel"/>
    <w:tmpl w:val="648E1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02D8A"/>
    <w:multiLevelType w:val="hybridMultilevel"/>
    <w:tmpl w:val="7422D86C"/>
    <w:lvl w:ilvl="0" w:tplc="539A96C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097F"/>
    <w:rsid w:val="00004D5C"/>
    <w:rsid w:val="00005BBE"/>
    <w:rsid w:val="000138EE"/>
    <w:rsid w:val="00014E5F"/>
    <w:rsid w:val="000212EC"/>
    <w:rsid w:val="0002617A"/>
    <w:rsid w:val="00026561"/>
    <w:rsid w:val="00026F92"/>
    <w:rsid w:val="00036E09"/>
    <w:rsid w:val="0004264E"/>
    <w:rsid w:val="00044F74"/>
    <w:rsid w:val="00050F21"/>
    <w:rsid w:val="000636D6"/>
    <w:rsid w:val="0006783C"/>
    <w:rsid w:val="000700C6"/>
    <w:rsid w:val="0007135E"/>
    <w:rsid w:val="00071515"/>
    <w:rsid w:val="00072B99"/>
    <w:rsid w:val="00072C05"/>
    <w:rsid w:val="000754DB"/>
    <w:rsid w:val="00081CDB"/>
    <w:rsid w:val="00090298"/>
    <w:rsid w:val="00091886"/>
    <w:rsid w:val="00092079"/>
    <w:rsid w:val="000A40B7"/>
    <w:rsid w:val="000B00F6"/>
    <w:rsid w:val="000B2D81"/>
    <w:rsid w:val="000B3499"/>
    <w:rsid w:val="000B794A"/>
    <w:rsid w:val="000D034F"/>
    <w:rsid w:val="000D097F"/>
    <w:rsid w:val="000E2FBC"/>
    <w:rsid w:val="000E6F64"/>
    <w:rsid w:val="000F2AC2"/>
    <w:rsid w:val="000F3FFF"/>
    <w:rsid w:val="00101093"/>
    <w:rsid w:val="00101DA1"/>
    <w:rsid w:val="00104271"/>
    <w:rsid w:val="001120E3"/>
    <w:rsid w:val="00113615"/>
    <w:rsid w:val="0011725E"/>
    <w:rsid w:val="001247D6"/>
    <w:rsid w:val="00124A9B"/>
    <w:rsid w:val="00130D6F"/>
    <w:rsid w:val="0013325E"/>
    <w:rsid w:val="001347F8"/>
    <w:rsid w:val="00136055"/>
    <w:rsid w:val="00142521"/>
    <w:rsid w:val="00143442"/>
    <w:rsid w:val="00147374"/>
    <w:rsid w:val="001500CE"/>
    <w:rsid w:val="00154402"/>
    <w:rsid w:val="00155CE3"/>
    <w:rsid w:val="00167F29"/>
    <w:rsid w:val="00175C57"/>
    <w:rsid w:val="001803CD"/>
    <w:rsid w:val="00180619"/>
    <w:rsid w:val="001840EA"/>
    <w:rsid w:val="00190E74"/>
    <w:rsid w:val="001A25A2"/>
    <w:rsid w:val="001A326B"/>
    <w:rsid w:val="001A492C"/>
    <w:rsid w:val="001B7F20"/>
    <w:rsid w:val="001C790A"/>
    <w:rsid w:val="001D2422"/>
    <w:rsid w:val="001D337C"/>
    <w:rsid w:val="001D6FF9"/>
    <w:rsid w:val="001E1917"/>
    <w:rsid w:val="001F0B64"/>
    <w:rsid w:val="001F1D10"/>
    <w:rsid w:val="001F2A61"/>
    <w:rsid w:val="00207B05"/>
    <w:rsid w:val="00213FBB"/>
    <w:rsid w:val="00214FD3"/>
    <w:rsid w:val="00230145"/>
    <w:rsid w:val="00231529"/>
    <w:rsid w:val="00236454"/>
    <w:rsid w:val="0024222B"/>
    <w:rsid w:val="002455AA"/>
    <w:rsid w:val="00247592"/>
    <w:rsid w:val="00260386"/>
    <w:rsid w:val="00265031"/>
    <w:rsid w:val="00275296"/>
    <w:rsid w:val="00280BF8"/>
    <w:rsid w:val="00281654"/>
    <w:rsid w:val="00281B54"/>
    <w:rsid w:val="00286ACE"/>
    <w:rsid w:val="00291556"/>
    <w:rsid w:val="002930D5"/>
    <w:rsid w:val="00293BB3"/>
    <w:rsid w:val="0029626B"/>
    <w:rsid w:val="002A321C"/>
    <w:rsid w:val="002A3823"/>
    <w:rsid w:val="002B470A"/>
    <w:rsid w:val="002C2BCB"/>
    <w:rsid w:val="002D1EA7"/>
    <w:rsid w:val="002D40B6"/>
    <w:rsid w:val="002D568B"/>
    <w:rsid w:val="002D768D"/>
    <w:rsid w:val="002E09C2"/>
    <w:rsid w:val="002E17CD"/>
    <w:rsid w:val="002E2BFE"/>
    <w:rsid w:val="002E331B"/>
    <w:rsid w:val="002E552A"/>
    <w:rsid w:val="00313A4E"/>
    <w:rsid w:val="0032575A"/>
    <w:rsid w:val="0032632B"/>
    <w:rsid w:val="00327BB1"/>
    <w:rsid w:val="0033249C"/>
    <w:rsid w:val="00333E8D"/>
    <w:rsid w:val="0033500F"/>
    <w:rsid w:val="00336055"/>
    <w:rsid w:val="00341E70"/>
    <w:rsid w:val="00353290"/>
    <w:rsid w:val="003535FD"/>
    <w:rsid w:val="00355EA4"/>
    <w:rsid w:val="003568D9"/>
    <w:rsid w:val="003603CA"/>
    <w:rsid w:val="00360A73"/>
    <w:rsid w:val="003653F8"/>
    <w:rsid w:val="00376441"/>
    <w:rsid w:val="00382EDF"/>
    <w:rsid w:val="003929D0"/>
    <w:rsid w:val="003941B1"/>
    <w:rsid w:val="00397BBE"/>
    <w:rsid w:val="003A1944"/>
    <w:rsid w:val="003A2346"/>
    <w:rsid w:val="003A2AEE"/>
    <w:rsid w:val="003A531D"/>
    <w:rsid w:val="003A58AE"/>
    <w:rsid w:val="003B0555"/>
    <w:rsid w:val="003B250B"/>
    <w:rsid w:val="003B6CF9"/>
    <w:rsid w:val="003C2077"/>
    <w:rsid w:val="003D416B"/>
    <w:rsid w:val="003D610F"/>
    <w:rsid w:val="003D7D34"/>
    <w:rsid w:val="003E4DA3"/>
    <w:rsid w:val="003F274B"/>
    <w:rsid w:val="003F573C"/>
    <w:rsid w:val="00400893"/>
    <w:rsid w:val="00405107"/>
    <w:rsid w:val="00407022"/>
    <w:rsid w:val="00407BDE"/>
    <w:rsid w:val="004112CA"/>
    <w:rsid w:val="00414BFB"/>
    <w:rsid w:val="00415696"/>
    <w:rsid w:val="00420E55"/>
    <w:rsid w:val="0042780A"/>
    <w:rsid w:val="00427E66"/>
    <w:rsid w:val="004368FB"/>
    <w:rsid w:val="00440362"/>
    <w:rsid w:val="0044387B"/>
    <w:rsid w:val="00450817"/>
    <w:rsid w:val="00450BEF"/>
    <w:rsid w:val="00451F5F"/>
    <w:rsid w:val="00452FA6"/>
    <w:rsid w:val="00453534"/>
    <w:rsid w:val="00461B40"/>
    <w:rsid w:val="00463929"/>
    <w:rsid w:val="00473DF5"/>
    <w:rsid w:val="004765F1"/>
    <w:rsid w:val="00476F2A"/>
    <w:rsid w:val="004814FC"/>
    <w:rsid w:val="00483625"/>
    <w:rsid w:val="004A454B"/>
    <w:rsid w:val="004A6EFF"/>
    <w:rsid w:val="004A72CE"/>
    <w:rsid w:val="004B41EB"/>
    <w:rsid w:val="004B654D"/>
    <w:rsid w:val="004C0F50"/>
    <w:rsid w:val="004C2F68"/>
    <w:rsid w:val="004D6928"/>
    <w:rsid w:val="004E3AAB"/>
    <w:rsid w:val="00504F48"/>
    <w:rsid w:val="00506100"/>
    <w:rsid w:val="00517793"/>
    <w:rsid w:val="005210DA"/>
    <w:rsid w:val="00521C65"/>
    <w:rsid w:val="005300BF"/>
    <w:rsid w:val="005329AD"/>
    <w:rsid w:val="00535224"/>
    <w:rsid w:val="00535AD3"/>
    <w:rsid w:val="00536164"/>
    <w:rsid w:val="00540DD8"/>
    <w:rsid w:val="0054717D"/>
    <w:rsid w:val="00561EB1"/>
    <w:rsid w:val="005666F5"/>
    <w:rsid w:val="005678A0"/>
    <w:rsid w:val="00576217"/>
    <w:rsid w:val="00584DF5"/>
    <w:rsid w:val="0058795F"/>
    <w:rsid w:val="00593544"/>
    <w:rsid w:val="0059523D"/>
    <w:rsid w:val="005A47EB"/>
    <w:rsid w:val="005A5CD2"/>
    <w:rsid w:val="005B42DF"/>
    <w:rsid w:val="005C3338"/>
    <w:rsid w:val="005C47BD"/>
    <w:rsid w:val="005C5B0E"/>
    <w:rsid w:val="005D7B29"/>
    <w:rsid w:val="005E079E"/>
    <w:rsid w:val="005E4F96"/>
    <w:rsid w:val="005F26F2"/>
    <w:rsid w:val="005F4C3C"/>
    <w:rsid w:val="005F5F3D"/>
    <w:rsid w:val="0060035E"/>
    <w:rsid w:val="00610C15"/>
    <w:rsid w:val="006127BC"/>
    <w:rsid w:val="00614CC2"/>
    <w:rsid w:val="00614CD1"/>
    <w:rsid w:val="00621A6D"/>
    <w:rsid w:val="00640E62"/>
    <w:rsid w:val="0064652B"/>
    <w:rsid w:val="0065310C"/>
    <w:rsid w:val="0065420C"/>
    <w:rsid w:val="00654CC8"/>
    <w:rsid w:val="00656F49"/>
    <w:rsid w:val="00657579"/>
    <w:rsid w:val="00673471"/>
    <w:rsid w:val="0067464A"/>
    <w:rsid w:val="00681C6F"/>
    <w:rsid w:val="00684D9F"/>
    <w:rsid w:val="0068697C"/>
    <w:rsid w:val="00690DED"/>
    <w:rsid w:val="006B26A6"/>
    <w:rsid w:val="006B7A81"/>
    <w:rsid w:val="006C441D"/>
    <w:rsid w:val="006C4EEB"/>
    <w:rsid w:val="006C6DFC"/>
    <w:rsid w:val="006C755B"/>
    <w:rsid w:val="006D1CF7"/>
    <w:rsid w:val="006D3D92"/>
    <w:rsid w:val="006D53FC"/>
    <w:rsid w:val="006F4749"/>
    <w:rsid w:val="007022FE"/>
    <w:rsid w:val="007024FA"/>
    <w:rsid w:val="00706BDE"/>
    <w:rsid w:val="00710214"/>
    <w:rsid w:val="00712F85"/>
    <w:rsid w:val="0073389D"/>
    <w:rsid w:val="00735A75"/>
    <w:rsid w:val="00735E75"/>
    <w:rsid w:val="007365FC"/>
    <w:rsid w:val="007523FF"/>
    <w:rsid w:val="007528F6"/>
    <w:rsid w:val="007539A8"/>
    <w:rsid w:val="00753D24"/>
    <w:rsid w:val="00760AE4"/>
    <w:rsid w:val="00767BD2"/>
    <w:rsid w:val="00770C95"/>
    <w:rsid w:val="0077493A"/>
    <w:rsid w:val="007762AF"/>
    <w:rsid w:val="00781FBA"/>
    <w:rsid w:val="00784FEA"/>
    <w:rsid w:val="00785767"/>
    <w:rsid w:val="007975EA"/>
    <w:rsid w:val="007B07EF"/>
    <w:rsid w:val="007B0F6B"/>
    <w:rsid w:val="007B6A34"/>
    <w:rsid w:val="007B7514"/>
    <w:rsid w:val="007C0AB7"/>
    <w:rsid w:val="007C7844"/>
    <w:rsid w:val="007D0F0F"/>
    <w:rsid w:val="007D12C7"/>
    <w:rsid w:val="007D50C0"/>
    <w:rsid w:val="007E21DD"/>
    <w:rsid w:val="007E251A"/>
    <w:rsid w:val="007E2F5F"/>
    <w:rsid w:val="007F1945"/>
    <w:rsid w:val="007F1FD0"/>
    <w:rsid w:val="007F4EED"/>
    <w:rsid w:val="00802A9C"/>
    <w:rsid w:val="008042D6"/>
    <w:rsid w:val="008063DB"/>
    <w:rsid w:val="00817347"/>
    <w:rsid w:val="00817AB5"/>
    <w:rsid w:val="00840BBA"/>
    <w:rsid w:val="00850778"/>
    <w:rsid w:val="00852F98"/>
    <w:rsid w:val="00860238"/>
    <w:rsid w:val="00861655"/>
    <w:rsid w:val="008707E8"/>
    <w:rsid w:val="00875A21"/>
    <w:rsid w:val="00884FBF"/>
    <w:rsid w:val="00896757"/>
    <w:rsid w:val="008B010E"/>
    <w:rsid w:val="008C46FD"/>
    <w:rsid w:val="008C55A3"/>
    <w:rsid w:val="008C7B2C"/>
    <w:rsid w:val="008D1A99"/>
    <w:rsid w:val="008D44E1"/>
    <w:rsid w:val="008D5F4D"/>
    <w:rsid w:val="008F26B1"/>
    <w:rsid w:val="008F2787"/>
    <w:rsid w:val="008F443A"/>
    <w:rsid w:val="0090343B"/>
    <w:rsid w:val="00907188"/>
    <w:rsid w:val="00910C38"/>
    <w:rsid w:val="009163F2"/>
    <w:rsid w:val="009256AC"/>
    <w:rsid w:val="009319BD"/>
    <w:rsid w:val="00950BE3"/>
    <w:rsid w:val="00951852"/>
    <w:rsid w:val="00961C49"/>
    <w:rsid w:val="009623C4"/>
    <w:rsid w:val="00971606"/>
    <w:rsid w:val="009747FD"/>
    <w:rsid w:val="00975CB6"/>
    <w:rsid w:val="009872DF"/>
    <w:rsid w:val="00990358"/>
    <w:rsid w:val="00996D25"/>
    <w:rsid w:val="009A654B"/>
    <w:rsid w:val="009A692B"/>
    <w:rsid w:val="009C76AC"/>
    <w:rsid w:val="009D26A6"/>
    <w:rsid w:val="009D34AA"/>
    <w:rsid w:val="009D54AA"/>
    <w:rsid w:val="009D56F8"/>
    <w:rsid w:val="009E11CB"/>
    <w:rsid w:val="009E3DB3"/>
    <w:rsid w:val="009F562F"/>
    <w:rsid w:val="009F5744"/>
    <w:rsid w:val="009F6CB0"/>
    <w:rsid w:val="009F7CE0"/>
    <w:rsid w:val="00A05CDD"/>
    <w:rsid w:val="00A10443"/>
    <w:rsid w:val="00A12925"/>
    <w:rsid w:val="00A1773C"/>
    <w:rsid w:val="00A321D3"/>
    <w:rsid w:val="00A37425"/>
    <w:rsid w:val="00A4557B"/>
    <w:rsid w:val="00A469BF"/>
    <w:rsid w:val="00A51DA4"/>
    <w:rsid w:val="00A60831"/>
    <w:rsid w:val="00A62698"/>
    <w:rsid w:val="00A7432C"/>
    <w:rsid w:val="00A83DBC"/>
    <w:rsid w:val="00A9067B"/>
    <w:rsid w:val="00AA19C1"/>
    <w:rsid w:val="00AA2515"/>
    <w:rsid w:val="00AA2A6B"/>
    <w:rsid w:val="00AA7505"/>
    <w:rsid w:val="00AB1F66"/>
    <w:rsid w:val="00AB5427"/>
    <w:rsid w:val="00AC33F0"/>
    <w:rsid w:val="00AC3D86"/>
    <w:rsid w:val="00AC56AB"/>
    <w:rsid w:val="00AC67FA"/>
    <w:rsid w:val="00AC7D01"/>
    <w:rsid w:val="00AD161E"/>
    <w:rsid w:val="00AD4AEE"/>
    <w:rsid w:val="00AD5F28"/>
    <w:rsid w:val="00AE01DB"/>
    <w:rsid w:val="00AE31BE"/>
    <w:rsid w:val="00AE3AA7"/>
    <w:rsid w:val="00B02222"/>
    <w:rsid w:val="00B1007B"/>
    <w:rsid w:val="00B1455A"/>
    <w:rsid w:val="00B16127"/>
    <w:rsid w:val="00B17BD8"/>
    <w:rsid w:val="00B2429A"/>
    <w:rsid w:val="00B343A5"/>
    <w:rsid w:val="00B427BC"/>
    <w:rsid w:val="00B6439A"/>
    <w:rsid w:val="00B644DD"/>
    <w:rsid w:val="00B669BC"/>
    <w:rsid w:val="00B66BF0"/>
    <w:rsid w:val="00B67B2B"/>
    <w:rsid w:val="00B73D8D"/>
    <w:rsid w:val="00B9268F"/>
    <w:rsid w:val="00B93F97"/>
    <w:rsid w:val="00B941BE"/>
    <w:rsid w:val="00BA0784"/>
    <w:rsid w:val="00BA1662"/>
    <w:rsid w:val="00BA4CC5"/>
    <w:rsid w:val="00BB2E5B"/>
    <w:rsid w:val="00BB471C"/>
    <w:rsid w:val="00BB681D"/>
    <w:rsid w:val="00BB6FBC"/>
    <w:rsid w:val="00BB7D6E"/>
    <w:rsid w:val="00BD0385"/>
    <w:rsid w:val="00BD27B9"/>
    <w:rsid w:val="00BD7115"/>
    <w:rsid w:val="00BE2529"/>
    <w:rsid w:val="00BE7BA9"/>
    <w:rsid w:val="00BF2856"/>
    <w:rsid w:val="00BF55F6"/>
    <w:rsid w:val="00C005BD"/>
    <w:rsid w:val="00C021D9"/>
    <w:rsid w:val="00C16545"/>
    <w:rsid w:val="00C30DFF"/>
    <w:rsid w:val="00C35936"/>
    <w:rsid w:val="00C40CF8"/>
    <w:rsid w:val="00C43617"/>
    <w:rsid w:val="00C46AFD"/>
    <w:rsid w:val="00C5766E"/>
    <w:rsid w:val="00C57DC3"/>
    <w:rsid w:val="00C602A7"/>
    <w:rsid w:val="00C60761"/>
    <w:rsid w:val="00C6116E"/>
    <w:rsid w:val="00C617DA"/>
    <w:rsid w:val="00C675C5"/>
    <w:rsid w:val="00C678FA"/>
    <w:rsid w:val="00C73DD9"/>
    <w:rsid w:val="00C8138C"/>
    <w:rsid w:val="00C872EA"/>
    <w:rsid w:val="00C90ABF"/>
    <w:rsid w:val="00C93C7D"/>
    <w:rsid w:val="00CA3FFD"/>
    <w:rsid w:val="00CA4926"/>
    <w:rsid w:val="00CA52D8"/>
    <w:rsid w:val="00CA53D2"/>
    <w:rsid w:val="00CB1BC8"/>
    <w:rsid w:val="00CC0300"/>
    <w:rsid w:val="00CC451A"/>
    <w:rsid w:val="00CE58DA"/>
    <w:rsid w:val="00CF03A9"/>
    <w:rsid w:val="00CF1773"/>
    <w:rsid w:val="00CF3774"/>
    <w:rsid w:val="00CF4A31"/>
    <w:rsid w:val="00D1601C"/>
    <w:rsid w:val="00D1704A"/>
    <w:rsid w:val="00D2545D"/>
    <w:rsid w:val="00D3623E"/>
    <w:rsid w:val="00D43429"/>
    <w:rsid w:val="00D47DBD"/>
    <w:rsid w:val="00D62173"/>
    <w:rsid w:val="00D66D8F"/>
    <w:rsid w:val="00D7050C"/>
    <w:rsid w:val="00D722E5"/>
    <w:rsid w:val="00D827EC"/>
    <w:rsid w:val="00D839CE"/>
    <w:rsid w:val="00D87320"/>
    <w:rsid w:val="00DB2D4B"/>
    <w:rsid w:val="00DB3745"/>
    <w:rsid w:val="00DB626A"/>
    <w:rsid w:val="00DC4669"/>
    <w:rsid w:val="00DC7A76"/>
    <w:rsid w:val="00DD0E33"/>
    <w:rsid w:val="00DD113C"/>
    <w:rsid w:val="00DD17D6"/>
    <w:rsid w:val="00DE07E9"/>
    <w:rsid w:val="00DE0DB9"/>
    <w:rsid w:val="00DE1F73"/>
    <w:rsid w:val="00DE518D"/>
    <w:rsid w:val="00DE5B60"/>
    <w:rsid w:val="00DE5E05"/>
    <w:rsid w:val="00DF13CF"/>
    <w:rsid w:val="00E124C0"/>
    <w:rsid w:val="00E1459B"/>
    <w:rsid w:val="00E25FC8"/>
    <w:rsid w:val="00E30B94"/>
    <w:rsid w:val="00E35AA4"/>
    <w:rsid w:val="00E36255"/>
    <w:rsid w:val="00E41DD0"/>
    <w:rsid w:val="00E44359"/>
    <w:rsid w:val="00E504F2"/>
    <w:rsid w:val="00E52A8A"/>
    <w:rsid w:val="00E53EC0"/>
    <w:rsid w:val="00E65403"/>
    <w:rsid w:val="00E67919"/>
    <w:rsid w:val="00E67F2A"/>
    <w:rsid w:val="00E74021"/>
    <w:rsid w:val="00E7461D"/>
    <w:rsid w:val="00E8157F"/>
    <w:rsid w:val="00E8442B"/>
    <w:rsid w:val="00EA2354"/>
    <w:rsid w:val="00EB449E"/>
    <w:rsid w:val="00EB6BDC"/>
    <w:rsid w:val="00EB7E15"/>
    <w:rsid w:val="00EC140D"/>
    <w:rsid w:val="00EC4C92"/>
    <w:rsid w:val="00ED17C1"/>
    <w:rsid w:val="00EE4526"/>
    <w:rsid w:val="00F0125C"/>
    <w:rsid w:val="00F02C14"/>
    <w:rsid w:val="00F0303E"/>
    <w:rsid w:val="00F05680"/>
    <w:rsid w:val="00F1212E"/>
    <w:rsid w:val="00F26AE3"/>
    <w:rsid w:val="00F31193"/>
    <w:rsid w:val="00F3233F"/>
    <w:rsid w:val="00F526EC"/>
    <w:rsid w:val="00F63FA7"/>
    <w:rsid w:val="00F64CEB"/>
    <w:rsid w:val="00F66110"/>
    <w:rsid w:val="00F722A8"/>
    <w:rsid w:val="00F80450"/>
    <w:rsid w:val="00F85BF2"/>
    <w:rsid w:val="00F93387"/>
    <w:rsid w:val="00F9655D"/>
    <w:rsid w:val="00FA3E35"/>
    <w:rsid w:val="00FB0DD6"/>
    <w:rsid w:val="00FB6EB8"/>
    <w:rsid w:val="00FC3E9D"/>
    <w:rsid w:val="00FE6E8D"/>
    <w:rsid w:val="00FE7F2F"/>
    <w:rsid w:val="00FF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34AAE"/>
  <w15:chartTrackingRefBased/>
  <w15:docId w15:val="{814C9851-C17E-4F96-B48F-8D71161EE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D09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09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97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D0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97F"/>
  </w:style>
  <w:style w:type="paragraph" w:styleId="Footer">
    <w:name w:val="footer"/>
    <w:basedOn w:val="Normal"/>
    <w:link w:val="FooterChar"/>
    <w:uiPriority w:val="99"/>
    <w:unhideWhenUsed/>
    <w:rsid w:val="000D0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97F"/>
  </w:style>
  <w:style w:type="character" w:styleId="CommentReference">
    <w:name w:val="annotation reference"/>
    <w:basedOn w:val="DefaultParagraphFont"/>
    <w:uiPriority w:val="99"/>
    <w:semiHidden/>
    <w:unhideWhenUsed/>
    <w:rsid w:val="00C5766E"/>
    <w:rPr>
      <w:sz w:val="18"/>
      <w:szCs w:val="18"/>
    </w:rPr>
  </w:style>
  <w:style w:type="paragraph" w:styleId="CommentText">
    <w:name w:val="annotation text"/>
    <w:basedOn w:val="Normal"/>
    <w:link w:val="CommentTextChar"/>
    <w:uiPriority w:val="99"/>
    <w:semiHidden/>
    <w:unhideWhenUsed/>
    <w:rsid w:val="00C5766E"/>
    <w:pPr>
      <w:spacing w:line="240" w:lineRule="auto"/>
    </w:pPr>
    <w:rPr>
      <w:sz w:val="24"/>
      <w:szCs w:val="24"/>
    </w:rPr>
  </w:style>
  <w:style w:type="character" w:customStyle="1" w:styleId="CommentTextChar">
    <w:name w:val="Comment Text Char"/>
    <w:basedOn w:val="DefaultParagraphFont"/>
    <w:link w:val="CommentText"/>
    <w:uiPriority w:val="99"/>
    <w:semiHidden/>
    <w:rsid w:val="00C5766E"/>
    <w:rPr>
      <w:sz w:val="24"/>
      <w:szCs w:val="24"/>
    </w:rPr>
  </w:style>
  <w:style w:type="paragraph" w:styleId="BalloonText">
    <w:name w:val="Balloon Text"/>
    <w:basedOn w:val="Normal"/>
    <w:link w:val="BalloonTextChar"/>
    <w:uiPriority w:val="99"/>
    <w:semiHidden/>
    <w:unhideWhenUsed/>
    <w:rsid w:val="00C57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766E"/>
    <w:rPr>
      <w:rFonts w:ascii="Segoe UI" w:hAnsi="Segoe UI" w:cs="Segoe UI"/>
      <w:sz w:val="18"/>
      <w:szCs w:val="18"/>
    </w:rPr>
  </w:style>
  <w:style w:type="character" w:styleId="Hyperlink">
    <w:name w:val="Hyperlink"/>
    <w:basedOn w:val="DefaultParagraphFont"/>
    <w:uiPriority w:val="99"/>
    <w:unhideWhenUsed/>
    <w:rsid w:val="007F4EED"/>
    <w:rPr>
      <w:color w:val="0563C1" w:themeColor="hyperlink"/>
      <w:u w:val="single"/>
    </w:rPr>
  </w:style>
  <w:style w:type="character" w:customStyle="1" w:styleId="UnresolvedMention1">
    <w:name w:val="Unresolved Mention1"/>
    <w:basedOn w:val="DefaultParagraphFont"/>
    <w:uiPriority w:val="99"/>
    <w:semiHidden/>
    <w:unhideWhenUsed/>
    <w:rsid w:val="007F4EED"/>
    <w:rPr>
      <w:color w:val="808080"/>
      <w:shd w:val="clear" w:color="auto" w:fill="E6E6E6"/>
    </w:rPr>
  </w:style>
  <w:style w:type="character" w:styleId="FollowedHyperlink">
    <w:name w:val="FollowedHyperlink"/>
    <w:basedOn w:val="DefaultParagraphFont"/>
    <w:uiPriority w:val="99"/>
    <w:semiHidden/>
    <w:unhideWhenUsed/>
    <w:rsid w:val="007762AF"/>
    <w:rPr>
      <w:color w:val="954F72" w:themeColor="followedHyperlink"/>
      <w:u w:val="single"/>
    </w:rPr>
  </w:style>
  <w:style w:type="paragraph" w:styleId="ListParagraph">
    <w:name w:val="List Paragraph"/>
    <w:basedOn w:val="Normal"/>
    <w:uiPriority w:val="34"/>
    <w:qFormat/>
    <w:rsid w:val="007022FE"/>
    <w:pPr>
      <w:ind w:left="720"/>
      <w:contextualSpacing/>
    </w:pPr>
  </w:style>
  <w:style w:type="paragraph" w:styleId="CommentSubject">
    <w:name w:val="annotation subject"/>
    <w:basedOn w:val="CommentText"/>
    <w:next w:val="CommentText"/>
    <w:link w:val="CommentSubjectChar"/>
    <w:uiPriority w:val="99"/>
    <w:semiHidden/>
    <w:unhideWhenUsed/>
    <w:rsid w:val="00781FBA"/>
    <w:rPr>
      <w:b/>
      <w:bCs/>
      <w:sz w:val="20"/>
      <w:szCs w:val="20"/>
    </w:rPr>
  </w:style>
  <w:style w:type="character" w:customStyle="1" w:styleId="CommentSubjectChar">
    <w:name w:val="Comment Subject Char"/>
    <w:basedOn w:val="CommentTextChar"/>
    <w:link w:val="CommentSubject"/>
    <w:uiPriority w:val="99"/>
    <w:semiHidden/>
    <w:rsid w:val="00781FBA"/>
    <w:rPr>
      <w:b/>
      <w:bCs/>
      <w:sz w:val="20"/>
      <w:szCs w:val="20"/>
    </w:rPr>
  </w:style>
  <w:style w:type="character" w:styleId="Strong">
    <w:name w:val="Strong"/>
    <w:basedOn w:val="DefaultParagraphFont"/>
    <w:uiPriority w:val="22"/>
    <w:qFormat/>
    <w:rsid w:val="00A626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urpleclover.com/entertainment/5652-25-songs-were-banned/item/happiness-warm-gun-1968/" TargetMode="External"/><Relationship Id="rId13" Type="http://schemas.openxmlformats.org/officeDocument/2006/relationships/hyperlink" Target="http://www.rollingstone.com/music/lists/pmrcs-filthy-15-where-are-they-now-20150917" TargetMode="External"/><Relationship Id="rId18" Type="http://schemas.openxmlformats.org/officeDocument/2006/relationships/hyperlink" Target="https://www.theguardian.com/music/2006/sep/08/popandrock.shopping8" TargetMode="External"/><Relationship Id="rId3" Type="http://schemas.openxmlformats.org/officeDocument/2006/relationships/styles" Target="styles.xml"/><Relationship Id="rId21" Type="http://schemas.openxmlformats.org/officeDocument/2006/relationships/hyperlink" Target="https://www.huffingtonpost.com/dee-snider/1985-pmrc-senate-hearings-then-and-now_b_8136698.html" TargetMode="External"/><Relationship Id="rId7" Type="http://schemas.openxmlformats.org/officeDocument/2006/relationships/endnotes" Target="endnotes.xml"/><Relationship Id="rId12" Type="http://schemas.openxmlformats.org/officeDocument/2006/relationships/hyperlink" Target="http://impactnottingham.com/2010/03/decade-profile-the-1980s/" TargetMode="External"/><Relationship Id="rId17" Type="http://schemas.openxmlformats.org/officeDocument/2006/relationships/hyperlink" Target="https://mtsu.edu/first-amendment/article/1091/radio-act-of-192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referenceworkentry/10.1007%2F978-1-4419-1695-2_513" TargetMode="External"/><Relationship Id="rId20" Type="http://schemas.openxmlformats.org/officeDocument/2006/relationships/hyperlink" Target="http://www.newsweek.com/2015/10/09/oral-history-tipper-gores-war-explicit-rock-lyrics-dee-snider-37310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odysseyonline.com/music-important-community?altdesign=socialu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illboard.com/articles/list/513610/banned-music-21-artists-censors-tried-to-silence" TargetMode="External"/><Relationship Id="rId23" Type="http://schemas.openxmlformats.org/officeDocument/2006/relationships/footer" Target="footer1.xml"/><Relationship Id="rId10" Type="http://schemas.openxmlformats.org/officeDocument/2006/relationships/hyperlink" Target="https://www.npr.org/sections/therecord/2010/10/29/130905176/you-ask-we-answer-parental-advisory---why-when-how" TargetMode="External"/><Relationship Id="rId19" Type="http://schemas.openxmlformats.org/officeDocument/2006/relationships/hyperlink" Target="https://www.cheatsheet.com/entertainment/banned-hit-rap-songs.html/?a=viewall" TargetMode="External"/><Relationship Id="rId4" Type="http://schemas.openxmlformats.org/officeDocument/2006/relationships/settings" Target="settings.xml"/><Relationship Id="rId9" Type="http://schemas.openxmlformats.org/officeDocument/2006/relationships/hyperlink" Target="http://teamrock.com/feature/2016-09-19/the-day-twisted-sister-went-to-war-with-the-pmrc" TargetMode="External"/><Relationship Id="rId14" Type="http://schemas.openxmlformats.org/officeDocument/2006/relationships/hyperlink" Target="https://www.popsugar.com/news/What-Congressional-Hearing-43608877" TargetMode="External"/><Relationship Id="rId22" Type="http://schemas.openxmlformats.org/officeDocument/2006/relationships/hyperlink" Target="http://ultimateclassicrock.com/ozzy-osbourne-fan-suic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F3864-45FA-45C5-B956-0FFED57E0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6203</Words>
  <Characters>35359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Kierran</dc:creator>
  <cp:keywords/>
  <dc:description/>
  <cp:lastModifiedBy>Kierran</cp:lastModifiedBy>
  <cp:revision>6</cp:revision>
  <dcterms:created xsi:type="dcterms:W3CDTF">2018-01-08T18:56:00Z</dcterms:created>
  <dcterms:modified xsi:type="dcterms:W3CDTF">2018-01-08T19:06:00Z</dcterms:modified>
</cp:coreProperties>
</file>