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dgm="http://schemas.openxmlformats.org/drawingml/2006/diagram" mc:Ignorable="w14 w15 w16se w16cid w16 w16cex w16sdtdh w16sdtfl w16du wp14">
  <w:body>
    <w:p w:rsidRPr="00ED1049" w:rsidR="00ED1049" w:rsidP="00ED1049" w:rsidRDefault="00C31D85" w14:paraId="34478435" w14:textId="4F7C99DC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Pr="00074402" w:rsidR="00ED1049" w:rsidP="00ED1049" w:rsidRDefault="00ED1049" w14:paraId="3A253CFB" w14:textId="2DFFF591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41A133E3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0ED1049" w:rsidRDefault="00ED1049" w14:paraId="605068F9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ED1049" w:rsidR="00ED1049" w:rsidRDefault="00ED1049" w14:paraId="543861DF" w14:textId="77777777">
      <w:pPr>
        <w:rPr>
          <w:rFonts w:ascii="Arial" w:hAnsi="Arial" w:cs="Arial"/>
        </w:rPr>
      </w:pPr>
    </w:p>
    <w:p w:rsidR="00C31D85" w:rsidP="00C31D85" w:rsidRDefault="00C31D85" w14:paraId="1B9C9B98" w14:textId="77777777">
      <w:pPr>
        <w:jc w:val="center"/>
        <w:rPr>
          <w:rFonts w:ascii="Aptos" w:hAnsi="Aptos"/>
          <w:b/>
          <w:bCs/>
          <w:sz w:val="36"/>
          <w:szCs w:val="36"/>
        </w:rPr>
      </w:pPr>
    </w:p>
    <w:p w:rsidR="00C31D85" w:rsidP="00C31D85" w:rsidRDefault="00C31D85" w14:paraId="216E92B4" w14:textId="77777777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:rsidR="00C31D85" w:rsidP="00C31D85" w:rsidRDefault="00C31D85" w14:paraId="2C135EB3" w14:textId="77777777">
      <w:pPr>
        <w:jc w:val="center"/>
        <w:rPr>
          <w:rFonts w:ascii="Aptos" w:hAnsi="Aptos"/>
          <w:b/>
          <w:bCs/>
          <w:sz w:val="36"/>
          <w:szCs w:val="36"/>
        </w:rPr>
      </w:pPr>
    </w:p>
    <w:p w:rsidR="00C31D85" w:rsidP="00C31D85" w:rsidRDefault="00C31D85" w14:paraId="630B5F3A" w14:textId="77777777">
      <w:pPr>
        <w:jc w:val="center"/>
        <w:rPr>
          <w:rFonts w:ascii="Aptos" w:hAnsi="Aptos"/>
          <w:b/>
          <w:bCs/>
          <w:sz w:val="36"/>
          <w:szCs w:val="36"/>
        </w:rPr>
      </w:pPr>
    </w:p>
    <w:p w:rsidR="00C31D85" w:rsidP="00C31D85" w:rsidRDefault="00C31D85" w14:paraId="3260C959" w14:textId="77777777">
      <w:pPr>
        <w:jc w:val="center"/>
        <w:rPr>
          <w:rFonts w:ascii="Aptos" w:hAnsi="Aptos"/>
          <w:b/>
          <w:bCs/>
          <w:sz w:val="36"/>
          <w:szCs w:val="36"/>
        </w:rPr>
      </w:pPr>
    </w:p>
    <w:p w:rsidRPr="00C31D85" w:rsidR="00C31D85" w:rsidP="00C31D85" w:rsidRDefault="00C31D85" w14:paraId="461920A4" w14:textId="24869F72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E57DDF">
        <w:rPr>
          <w:rFonts w:ascii="Aptos" w:hAnsi="Aptos" w:cs="Arial"/>
          <w:sz w:val="28"/>
          <w:szCs w:val="28"/>
          <w:lang w:val="nl-NL"/>
        </w:rPr>
        <w:t xml:space="preserve"> Sabina Aslam</w:t>
      </w:r>
    </w:p>
    <w:p w:rsidRPr="00C31D85" w:rsidR="00C31D85" w:rsidP="00C31D85" w:rsidRDefault="00C31D85" w14:paraId="4D060E17" w14:textId="2281A956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E57DDF">
        <w:rPr>
          <w:rFonts w:ascii="Aptos" w:hAnsi="Aptos" w:cs="Arial"/>
          <w:sz w:val="28"/>
          <w:szCs w:val="28"/>
          <w:lang w:val="nl-NL"/>
        </w:rPr>
        <w:t xml:space="preserve"> 2220574</w:t>
      </w:r>
    </w:p>
    <w:p w:rsidRPr="00C31D85" w:rsidR="00C31D85" w:rsidP="00C31D85" w:rsidRDefault="00C31D85" w14:paraId="7C577260" w14:textId="77777777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:rsidRPr="00C31D85" w:rsidR="00C31D85" w:rsidP="00C31D85" w:rsidRDefault="00C31D85" w14:paraId="41CBCDE7" w14:textId="6F52339A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41F45158" w:rsidR="6DC7926C">
        <w:rPr>
          <w:rFonts w:ascii="Aptos" w:hAnsi="Aptos" w:cs="Arial"/>
          <w:b w:val="1"/>
          <w:bCs w:val="1"/>
          <w:sz w:val="28"/>
          <w:szCs w:val="28"/>
          <w:lang w:val="nl-NL"/>
        </w:rPr>
        <w:t>Module name</w:t>
      </w:r>
      <w:r w:rsidRPr="41F45158" w:rsidR="6DC7926C">
        <w:rPr>
          <w:rFonts w:ascii="Aptos" w:hAnsi="Aptos" w:cs="Arial"/>
          <w:sz w:val="28"/>
          <w:szCs w:val="28"/>
          <w:lang w:val="nl-NL"/>
        </w:rPr>
        <w:t xml:space="preserve">: </w:t>
      </w:r>
      <w:r w:rsidRPr="41F45158" w:rsidR="38CBD411">
        <w:rPr>
          <w:rFonts w:ascii="Aptos" w:hAnsi="Aptos" w:cs="Arial"/>
          <w:sz w:val="28"/>
          <w:szCs w:val="28"/>
          <w:lang w:val="nl-NL"/>
        </w:rPr>
        <w:t>Independent Project</w:t>
      </w:r>
      <w:r w:rsidRPr="41F45158" w:rsidR="6CE8D059">
        <w:rPr>
          <w:rFonts w:ascii="Aptos" w:hAnsi="Aptos" w:cs="Arial"/>
          <w:sz w:val="28"/>
          <w:szCs w:val="28"/>
          <w:lang w:val="nl-NL"/>
        </w:rPr>
        <w:t xml:space="preserve"> - Poster</w:t>
      </w:r>
    </w:p>
    <w:p w:rsidRPr="00C31D85" w:rsidR="00C31D85" w:rsidP="00C31D85" w:rsidRDefault="00C31D85" w14:paraId="42A6E8AA" w14:textId="754D18EE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E57DDF">
        <w:rPr>
          <w:rFonts w:ascii="Aptos" w:hAnsi="Aptos" w:cs="Arial"/>
          <w:sz w:val="28"/>
          <w:szCs w:val="28"/>
        </w:rPr>
        <w:t xml:space="preserve"> BMHP</w:t>
      </w:r>
      <w:r w:rsidR="005F1ECB">
        <w:rPr>
          <w:rFonts w:ascii="Aptos" w:hAnsi="Aptos" w:cs="Arial"/>
          <w:sz w:val="28"/>
          <w:szCs w:val="28"/>
        </w:rPr>
        <w:t>6020</w:t>
      </w:r>
    </w:p>
    <w:p w:rsidRPr="00C31D85" w:rsidR="00C31D85" w:rsidP="00C31D85" w:rsidRDefault="00CC0A8F" w14:paraId="41A4DC93" w14:textId="46512763">
      <w:pPr>
        <w:jc w:val="center"/>
        <w:rPr>
          <w:rFonts w:ascii="Aptos" w:hAnsi="Aptos"/>
          <w:b/>
          <w:bCs/>
        </w:rPr>
        <w:sectPr w:rsidRPr="00C31D85" w:rsidR="00C31D85" w:rsidSect="00C31D85">
          <w:headerReference w:type="default" r:id="rId12"/>
          <w:headerReference w:type="first" r:id="rId13"/>
          <w:pgSz w:w="12240" w:h="15840" w:orient="portrait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Pr="00C31D85" w:rsidR="00802FF1" w:rsidTr="41F45158" w14:paraId="2F1EE6C0" w14:textId="77777777">
        <w:trPr>
          <w:trHeight w:val="597"/>
        </w:trPr>
        <w:tc>
          <w:tcPr>
            <w:tcW w:w="14616" w:type="dxa"/>
            <w:gridSpan w:val="2"/>
            <w:tcMar/>
            <w:vAlign w:val="center"/>
          </w:tcPr>
          <w:p w:rsidR="00802FF1" w:rsidP="00802FF1" w:rsidRDefault="000901BB" w14:paraId="2B809516" w14:textId="6A6D6BB3">
            <w:pPr>
              <w:jc w:val="center"/>
              <w:rPr>
                <w:rFonts w:ascii="Aptos" w:hAnsi="Aptos"/>
                <w:b/>
                <w:bCs/>
                <w:sz w:val="36"/>
                <w:szCs w:val="36"/>
              </w:rPr>
            </w:pPr>
            <w:r>
              <w:rPr>
                <w:rFonts w:ascii="Aptos" w:hAnsi="Aptos"/>
                <w:b/>
                <w:bCs/>
                <w:sz w:val="36"/>
                <w:szCs w:val="36"/>
              </w:rPr>
              <w:lastRenderedPageBreak/>
              <w:t>Supporting Chronically Ill Children in Education Settings!</w:t>
            </w:r>
          </w:p>
          <w:p w:rsidRPr="00802FF1" w:rsidR="00802FF1" w:rsidP="00802FF1" w:rsidRDefault="00802FF1" w14:paraId="080E7EB0" w14:textId="1F253508">
            <w:pPr>
              <w:jc w:val="center"/>
              <w:rPr>
                <w:rFonts w:ascii="Aptos" w:hAnsi="Aptos"/>
                <w:b/>
                <w:bCs/>
              </w:rPr>
            </w:pPr>
          </w:p>
        </w:tc>
      </w:tr>
      <w:tr w:rsidRPr="00C31D85" w:rsidR="00C31D85" w:rsidTr="41F45158" w14:paraId="51100EC3" w14:textId="77777777">
        <w:trPr>
          <w:trHeight w:val="1856"/>
        </w:trPr>
        <w:tc>
          <w:tcPr>
            <w:tcW w:w="7225" w:type="dxa"/>
            <w:tcMar/>
          </w:tcPr>
          <w:p w:rsidRPr="005F7D75" w:rsidR="00C31D85" w:rsidP="00C46111" w:rsidRDefault="00C31D85" w14:paraId="7D5ABB49" w14:textId="77777777">
            <w:pPr>
              <w:rPr>
                <w:rFonts w:ascii="Aptos" w:hAnsi="Aptos"/>
                <w:b/>
                <w:bCs/>
              </w:rPr>
            </w:pPr>
            <w:proofErr w:type="gramStart"/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01</w:t>
            </w:r>
            <w:r w:rsidR="00890534">
              <w:rPr>
                <w:rFonts w:ascii="Aptos" w:hAnsi="Aptos"/>
              </w:rPr>
              <w:t xml:space="preserve"> 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1A2DAB">
              <w:rPr>
                <w:rFonts w:ascii="Aptos" w:hAnsi="Aptos"/>
                <w:b/>
                <w:bCs/>
              </w:rPr>
              <w:t>Introduction</w:t>
            </w:r>
            <w:proofErr w:type="gramEnd"/>
            <w:r w:rsidRPr="005F7D75" w:rsidR="001A2DAB">
              <w:rPr>
                <w:rFonts w:ascii="Aptos" w:hAnsi="Aptos"/>
                <w:b/>
                <w:bCs/>
              </w:rPr>
              <w:t xml:space="preserve"> and </w:t>
            </w:r>
            <w:r w:rsidRPr="005F7D75" w:rsidR="00AB5409">
              <w:rPr>
                <w:rFonts w:ascii="Aptos" w:hAnsi="Aptos"/>
                <w:b/>
                <w:bCs/>
              </w:rPr>
              <w:t xml:space="preserve">Research </w:t>
            </w:r>
            <w:r w:rsidRPr="005F7D75" w:rsidR="001A2DAB">
              <w:rPr>
                <w:rFonts w:ascii="Aptos" w:hAnsi="Aptos"/>
                <w:b/>
                <w:bCs/>
              </w:rPr>
              <w:t xml:space="preserve">Aim </w:t>
            </w:r>
          </w:p>
          <w:p w:rsidR="0011755C" w:rsidP="005F1ECB" w:rsidRDefault="006F2C57" w14:paraId="3A6B1DD0" w14:textId="19BF4B23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6F2C57">
              <w:rPr>
                <w:rFonts w:ascii="Arial" w:hAnsi="Arial" w:cs="Arial"/>
                <w:sz w:val="18"/>
                <w:szCs w:val="18"/>
              </w:rPr>
              <w:t xml:space="preserve">A methods chapter outlines the processes used to gather, select, and </w:t>
            </w:r>
            <w:proofErr w:type="spellStart"/>
            <w:r w:rsidRPr="006F2C57">
              <w:rPr>
                <w:rFonts w:ascii="Arial" w:hAnsi="Arial" w:cs="Arial"/>
                <w:sz w:val="18"/>
                <w:szCs w:val="18"/>
              </w:rPr>
              <w:t>analyse</w:t>
            </w:r>
            <w:proofErr w:type="spellEnd"/>
            <w:r w:rsidRPr="006F2C57">
              <w:rPr>
                <w:rFonts w:ascii="Arial" w:hAnsi="Arial" w:cs="Arial"/>
                <w:sz w:val="18"/>
                <w:szCs w:val="18"/>
              </w:rPr>
              <w:t xml:space="preserve"> information to answer the research question (Creswell, 2014</w:t>
            </w:r>
            <w:r>
              <w:rPr>
                <w:rFonts w:ascii="Arial" w:hAnsi="Arial" w:cs="Arial"/>
                <w:sz w:val="18"/>
                <w:szCs w:val="18"/>
              </w:rPr>
              <w:t>).</w:t>
            </w:r>
          </w:p>
          <w:p w:rsidRPr="0011755C" w:rsidR="005F1ECB" w:rsidP="005F1ECB" w:rsidRDefault="005F1ECB" w14:paraId="7DC3A3DA" w14:textId="05F8F211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11755C">
              <w:rPr>
                <w:rFonts w:ascii="Arial" w:hAnsi="Arial" w:cs="Arial"/>
                <w:sz w:val="18"/>
                <w:szCs w:val="18"/>
              </w:rPr>
              <w:t xml:space="preserve">This poster </w:t>
            </w:r>
            <w:proofErr w:type="spellStart"/>
            <w:r w:rsidRPr="0011755C">
              <w:rPr>
                <w:rFonts w:ascii="Arial" w:hAnsi="Arial" w:cs="Arial"/>
                <w:sz w:val="18"/>
                <w:szCs w:val="18"/>
              </w:rPr>
              <w:t>summarises</w:t>
            </w:r>
            <w:proofErr w:type="spellEnd"/>
            <w:r w:rsidRPr="0011755C">
              <w:rPr>
                <w:rFonts w:ascii="Arial" w:hAnsi="Arial" w:cs="Arial"/>
                <w:sz w:val="18"/>
                <w:szCs w:val="18"/>
              </w:rPr>
              <w:t xml:space="preserve"> key components of the methodology including the search strategy, information retrieval, analysis, validation, and ethical considerations.</w:t>
            </w:r>
          </w:p>
          <w:p w:rsidRPr="005F7D75" w:rsidR="000E56ED" w:rsidP="005F1ECB" w:rsidRDefault="005F1ECB" w14:paraId="4F873229" w14:textId="0DADED4E">
            <w:pPr>
              <w:spacing w:line="360" w:lineRule="auto"/>
              <w:jc w:val="both"/>
              <w:rPr>
                <w:rFonts w:ascii="Aptos" w:hAnsi="Aptos"/>
              </w:rPr>
            </w:pPr>
            <w:r w:rsidRPr="0011755C">
              <w:rPr>
                <w:rFonts w:ascii="Arial" w:hAnsi="Arial" w:cs="Arial"/>
                <w:sz w:val="18"/>
                <w:szCs w:val="18"/>
              </w:rPr>
              <w:t>Research Aim: To explore how chronically ill children are supported within education settings and identify effective strategies that promote inclusion, wellbeing, and academic continuity.</w:t>
            </w:r>
          </w:p>
        </w:tc>
        <w:tc>
          <w:tcPr>
            <w:tcW w:w="7391" w:type="dxa"/>
            <w:tcMar/>
          </w:tcPr>
          <w:p w:rsidR="00C31D85" w:rsidP="00C46111" w:rsidRDefault="00C31D85" w14:paraId="512F9F0B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</w:p>
          <w:p w:rsidR="00963B72" w:rsidP="005F7D75" w:rsidRDefault="00852344" w14:paraId="12A414C2" w14:textId="454A2769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852344">
              <w:rPr>
                <w:rFonts w:ascii="Arial" w:hAnsi="Arial" w:cs="Arial"/>
                <w:sz w:val="18"/>
                <w:szCs w:val="18"/>
                <w:lang w:val="en-GB"/>
              </w:rPr>
              <w:t>A search strategy is defined as “a structured plan to identify relevant evidence using organised search terms and filters” (Booth et al., 2016</w:t>
            </w:r>
            <w:r>
              <w:rPr>
                <w:rFonts w:ascii="Arial" w:hAnsi="Arial" w:cs="Arial"/>
                <w:sz w:val="18"/>
                <w:szCs w:val="18"/>
                <w:lang w:val="en-GB"/>
              </w:rPr>
              <w:t>).</w:t>
            </w:r>
          </w:p>
          <w:p w:rsidRPr="00963B72" w:rsidR="0029329C" w:rsidP="005F7D75" w:rsidRDefault="00963B72" w14:paraId="25CA190D" w14:textId="137535F8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963B72">
              <w:rPr>
                <w:rFonts w:ascii="Arial" w:hAnsi="Arial" w:cs="Arial"/>
                <w:sz w:val="18"/>
                <w:szCs w:val="18"/>
                <w:lang w:val="en-GB"/>
              </w:rPr>
              <w:t>A systematic strategy was applied across databases using Boolean operators, keywords, and limiters to focus the research on chronic illness, educational support, and inclusion.</w:t>
            </w:r>
          </w:p>
          <w:p w:rsidRPr="005F7D75" w:rsidR="0029329C" w:rsidP="005F7D75" w:rsidRDefault="0029329C" w14:paraId="109C23A4" w14:textId="7EA9236D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</w:tr>
      <w:tr w:rsidRPr="00C31D85" w:rsidR="00C31D85" w:rsidTr="41F45158" w14:paraId="56FBFF17" w14:textId="77777777">
        <w:trPr>
          <w:trHeight w:val="1856"/>
        </w:trPr>
        <w:tc>
          <w:tcPr>
            <w:tcW w:w="7225" w:type="dxa"/>
            <w:tcMar/>
          </w:tcPr>
          <w:p w:rsidRPr="00E8073E" w:rsidR="00C31D85" w:rsidP="00C46111" w:rsidRDefault="00C31D85" w14:paraId="30AEBD55" w14:textId="77777777">
            <w:pPr>
              <w:rPr>
                <w:rFonts w:ascii="Arial" w:hAnsi="Arial" w:cs="Arial"/>
              </w:rPr>
            </w:pPr>
            <w:r w:rsidRPr="00E8073E">
              <w:rPr>
                <w:rFonts w:ascii="Arial" w:hAnsi="Arial" w:cs="Arial"/>
                <w:b/>
                <w:bCs/>
                <w:sz w:val="40"/>
                <w:szCs w:val="40"/>
              </w:rPr>
              <w:t>03</w:t>
            </w:r>
            <w:r w:rsidRPr="00E8073E" w:rsidR="00AB5409">
              <w:rPr>
                <w:rFonts w:ascii="Arial" w:hAnsi="Arial" w:cs="Arial"/>
              </w:rPr>
              <w:t xml:space="preserve"> </w:t>
            </w:r>
            <w:r w:rsidRPr="00E8073E" w:rsidR="00AB5409">
              <w:rPr>
                <w:rFonts w:ascii="Arial" w:hAnsi="Arial" w:cs="Arial"/>
                <w:b/>
                <w:bCs/>
              </w:rPr>
              <w:t>Searching for Information</w:t>
            </w:r>
            <w:r w:rsidRPr="00E8073E" w:rsidR="00AB5409">
              <w:rPr>
                <w:rFonts w:ascii="Arial" w:hAnsi="Arial" w:cs="Arial"/>
              </w:rPr>
              <w:t xml:space="preserve"> </w:t>
            </w:r>
          </w:p>
          <w:p w:rsidRPr="00AD493F" w:rsidR="00AD493F" w:rsidP="00AD493F" w:rsidRDefault="00AD493F" w14:paraId="5CBE11FD" w14:textId="4FE56649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Step-by-step approach:</w:t>
            </w:r>
          </w:p>
          <w:p w:rsidRPr="00AD493F" w:rsidR="00AD493F" w:rsidP="00AD493F" w:rsidRDefault="00AD493F" w14:paraId="5B9F0187" w14:textId="1EFE1B16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Keywords identified: "chronic illness," "educational support," "school inclusion," "children with medical needs."</w:t>
            </w:r>
          </w:p>
          <w:p w:rsidRPr="00AD493F" w:rsidR="00AD493F" w:rsidP="00AD493F" w:rsidRDefault="00AD493F" w14:paraId="74B3D1C3" w14:textId="45883EFD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Databases searched: ERIC, Academic Search Complete, Google Scholar, GOV.UK (DfE).</w:t>
            </w:r>
          </w:p>
          <w:p w:rsidRPr="00AD493F" w:rsidR="00AD493F" w:rsidP="00AD493F" w:rsidRDefault="00AD493F" w14:paraId="0C7766DB" w14:textId="3C7371A3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Boolean operators: chronic illness AND education support; medical needs OR long-term conditions.</w:t>
            </w:r>
          </w:p>
          <w:p w:rsidRPr="00AD493F" w:rsidR="00AD493F" w:rsidP="00AD493F" w:rsidRDefault="00AD493F" w14:paraId="447CC7CC" w14:textId="0F21E559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Filters applied: peer-reviewed; UK-based; 2014–2024; full-text available.</w:t>
            </w:r>
          </w:p>
          <w:p w:rsidRPr="00AD493F" w:rsidR="00AD493F" w:rsidP="00AD493F" w:rsidRDefault="00AD493F" w14:paraId="4A8E3082" w14:textId="7FF4F334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Screening: Titles/abstracts assessed for relevance and accessibility.</w:t>
            </w:r>
          </w:p>
          <w:p w:rsidRPr="00AD493F" w:rsidR="0029329C" w:rsidP="00F52F83" w:rsidRDefault="00AD493F" w14:paraId="701333EA" w14:textId="7C22C942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AD493F">
              <w:rPr>
                <w:rFonts w:ascii="Arial" w:hAnsi="Arial" w:cs="Arial"/>
                <w:sz w:val="18"/>
                <w:szCs w:val="18"/>
                <w:lang w:val="en-GB"/>
              </w:rPr>
              <w:t>Recording: Search log maintained for transparency.</w:t>
            </w:r>
          </w:p>
        </w:tc>
        <w:tc>
          <w:tcPr>
            <w:tcW w:w="7391" w:type="dxa"/>
            <w:tcMar/>
          </w:tcPr>
          <w:p w:rsidR="00C31D85" w:rsidP="00C46111" w:rsidRDefault="00C31D85" w14:paraId="54995ADA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Picture / Graph / Visual Aid / Statistics</w:t>
            </w:r>
            <w:r w:rsidR="00AB5409">
              <w:rPr>
                <w:rFonts w:ascii="Aptos" w:hAnsi="Aptos"/>
              </w:rPr>
              <w:t xml:space="preserve"> </w:t>
            </w:r>
          </w:p>
          <w:p w:rsidRPr="00DC29C0" w:rsidR="00B94578" w:rsidP="00B94578" w:rsidRDefault="00B94578" w14:paraId="0C076FE3" w14:textId="4B1F0270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DC29C0">
              <w:rPr>
                <w:rFonts w:ascii="Arial" w:hAnsi="Arial" w:cs="Arial"/>
                <w:sz w:val="18"/>
                <w:szCs w:val="18"/>
              </w:rPr>
              <w:t>1 in 10 children in the UK live with a chronic illness (NHS, 2023</w:t>
            </w:r>
            <w:r w:rsidRPr="00DC29C0">
              <w:rPr>
                <w:rFonts w:ascii="Arial" w:hAnsi="Arial" w:cs="Arial"/>
                <w:sz w:val="18"/>
                <w:szCs w:val="18"/>
              </w:rPr>
              <w:t>)</w:t>
            </w:r>
            <w:r w:rsidRPr="00DC29C0">
              <w:rPr>
                <w:rFonts w:ascii="Arial" w:hAnsi="Arial" w:cs="Arial"/>
                <w:sz w:val="18"/>
                <w:szCs w:val="18"/>
              </w:rPr>
              <w:t>.</w:t>
            </w:r>
          </w:p>
          <w:p w:rsidRPr="00DC29C0" w:rsidR="00B94578" w:rsidP="00B94578" w:rsidRDefault="00B94578" w14:paraId="2B7E2151" w14:textId="5948F7DF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DC29C0">
              <w:rPr>
                <w:rFonts w:ascii="Arial" w:hAnsi="Arial" w:cs="Arial"/>
                <w:sz w:val="18"/>
                <w:szCs w:val="18"/>
              </w:rPr>
              <w:t>Chronic illness contributes to higher school absences (DfE, 2022).</w:t>
            </w:r>
          </w:p>
          <w:p w:rsidR="005F7D75" w:rsidP="00B94578" w:rsidRDefault="00B94578" w14:paraId="3A1B30EE" w14:textId="77777777">
            <w:p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DC29C0">
              <w:rPr>
                <w:rFonts w:ascii="Arial" w:hAnsi="Arial" w:cs="Arial"/>
                <w:sz w:val="18"/>
                <w:szCs w:val="18"/>
              </w:rPr>
              <w:t>Schools implementing structured support plans report improved attendance and wellbeing (Shiu, 2001).</w:t>
            </w:r>
          </w:p>
          <w:p w:rsidRPr="00C31D85" w:rsidR="00C566F3" w:rsidP="00B94578" w:rsidRDefault="00C566F3" w14:paraId="2BBB997C" w14:textId="5E78F52F">
            <w:pPr>
              <w:spacing w:line="360" w:lineRule="auto"/>
              <w:jc w:val="both"/>
              <w:rPr>
                <w:rFonts w:ascii="Aptos" w:hAnsi="Aptos"/>
              </w:rPr>
            </w:pPr>
            <w:r w:rsidRPr="00C566F3">
              <w:rPr>
                <w:rFonts w:ascii="Aptos" w:hAnsi="Aptos"/>
              </w:rPr>
              <w:drawing>
                <wp:inline distT="0" distB="0" distL="0" distR="0" wp14:anchorId="74BA5FFE" wp14:editId="69C0DF66">
                  <wp:extent cx="3010535" cy="1703216"/>
                  <wp:effectExtent l="0" t="0" r="0" b="0"/>
                  <wp:docPr id="21363745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637459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5241" cy="17058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7C0DB4">
              <w:rPr>
                <w:rFonts w:ascii="Arial" w:hAnsi="Arial" w:cs="Arial"/>
                <w:sz w:val="18"/>
                <w:szCs w:val="18"/>
              </w:rPr>
              <w:t>(f</w:t>
            </w:r>
            <w:r w:rsidRPr="007C0DB4" w:rsidR="007C0DB4">
              <w:rPr>
                <w:rFonts w:ascii="Arial" w:hAnsi="Arial" w:cs="Arial"/>
                <w:sz w:val="18"/>
                <w:szCs w:val="18"/>
              </w:rPr>
              <w:t>or, 2025)</w:t>
            </w:r>
          </w:p>
        </w:tc>
      </w:tr>
      <w:tr w:rsidRPr="00C31D85" w:rsidR="00C31D85" w:rsidTr="41F45158" w14:paraId="71279A0E" w14:textId="77777777">
        <w:trPr>
          <w:trHeight w:val="983"/>
        </w:trPr>
        <w:tc>
          <w:tcPr>
            <w:tcW w:w="14616" w:type="dxa"/>
            <w:gridSpan w:val="2"/>
            <w:tcMar/>
          </w:tcPr>
          <w:p w:rsidR="00C31D85" w:rsidP="00AB5409" w:rsidRDefault="00C31D85" w14:paraId="559B5E23" w14:textId="77777777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05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Research Validation and Analysis</w:t>
            </w:r>
          </w:p>
          <w:p w:rsidRPr="007866E2" w:rsidR="00516CC0" w:rsidP="00DB47B0" w:rsidRDefault="007866E2" w14:paraId="7454B819" w14:textId="26CFCF0B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7866E2">
              <w:rPr>
                <w:rFonts w:ascii="Arial" w:hAnsi="Arial" w:cs="Arial"/>
                <w:sz w:val="18"/>
                <w:szCs w:val="18"/>
                <w:lang w:val="en-GB"/>
              </w:rPr>
              <w:t>Validation refers to ensuring information is credible, reliable, and from authoritative sources (Bryman, 2016</w:t>
            </w:r>
            <w:r w:rsidRPr="007866E2">
              <w:rPr>
                <w:rFonts w:ascii="Arial" w:hAnsi="Arial" w:cs="Arial"/>
                <w:sz w:val="18"/>
                <w:szCs w:val="18"/>
                <w:lang w:val="en-GB"/>
              </w:rPr>
              <w:t>).</w:t>
            </w:r>
            <w:r w:rsidRPr="007866E2" w:rsidR="00516CC0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Pr="007866E2" w:rsidR="0073591A">
              <w:rPr>
                <w:rFonts w:ascii="Arial" w:hAnsi="Arial" w:cs="Arial"/>
                <w:sz w:val="18"/>
                <w:szCs w:val="18"/>
                <w:lang w:val="en-GB"/>
              </w:rPr>
              <w:t>Peer-reviewed literature, government reports, and</w:t>
            </w:r>
            <w:r w:rsidRPr="0073591A" w:rsidR="0073591A">
              <w:rPr>
                <w:rFonts w:ascii="Aptos" w:hAnsi="Aptos"/>
                <w:lang w:val="en-GB"/>
              </w:rPr>
              <w:t xml:space="preserve"> reputable organisations were prioritised.</w:t>
            </w:r>
            <w:r>
              <w:rPr>
                <w:rFonts w:ascii="Aptos" w:hAnsi="Aptos"/>
                <w:lang w:val="en-GB"/>
              </w:rPr>
              <w:t xml:space="preserve"> </w:t>
            </w:r>
            <w:r w:rsidRPr="0073591A" w:rsidR="00DB47B0">
              <w:rPr>
                <w:rFonts w:ascii="Arial" w:hAnsi="Arial" w:cs="Arial"/>
                <w:sz w:val="18"/>
                <w:szCs w:val="18"/>
                <w:lang w:val="en-GB"/>
              </w:rPr>
              <w:t>Strengths: Access to robust evidence and established theory.</w:t>
            </w:r>
            <w:r w:rsidRPr="0073591A" w:rsidR="00DB47B0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Pr="0073591A" w:rsidR="00DB47B0">
              <w:rPr>
                <w:rFonts w:ascii="Arial" w:hAnsi="Arial" w:cs="Arial"/>
                <w:sz w:val="18"/>
                <w:szCs w:val="18"/>
                <w:lang w:val="en-GB"/>
              </w:rPr>
              <w:t>Limitations: Publication bias, limited representation of some chronic conditions.</w:t>
            </w:r>
            <w:r w:rsidRPr="0073591A" w:rsidR="00DB47B0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Pr="0073591A" w:rsidR="00DB47B0">
              <w:rPr>
                <w:rFonts w:ascii="Arial" w:hAnsi="Arial" w:cs="Arial"/>
                <w:sz w:val="18"/>
                <w:szCs w:val="18"/>
                <w:lang w:val="en-GB"/>
              </w:rPr>
              <w:t>Analysis Method: A thematic analysis was used by identifying recurring ideas within the literature, informing themes for Chapter 4 such as policy frameworks, barriers to inclusion, and effective school practices.</w:t>
            </w:r>
          </w:p>
        </w:tc>
      </w:tr>
      <w:tr w:rsidRPr="00C31D85" w:rsidR="00AB5409" w:rsidTr="41F45158" w14:paraId="1159AF67" w14:textId="77777777">
        <w:trPr>
          <w:trHeight w:val="1856"/>
        </w:trPr>
        <w:tc>
          <w:tcPr>
            <w:tcW w:w="7225" w:type="dxa"/>
            <w:tcMar/>
          </w:tcPr>
          <w:p w:rsidR="00AB5409" w:rsidP="00C46111" w:rsidRDefault="00AB5409" w14:paraId="398EE9B0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06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:rsidRPr="004D7235" w:rsidR="004D7235" w:rsidP="004D7235" w:rsidRDefault="004D7235" w14:paraId="2BF8E48E" w14:textId="5D8AADEB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4D7235">
              <w:rPr>
                <w:rFonts w:ascii="Arial" w:hAnsi="Arial" w:cs="Arial"/>
                <w:sz w:val="18"/>
                <w:szCs w:val="18"/>
              </w:rPr>
              <w:t>Publications from 2014–2024.</w:t>
            </w:r>
          </w:p>
          <w:p w:rsidRPr="004D7235" w:rsidR="004D7235" w:rsidP="004D7235" w:rsidRDefault="004D7235" w14:paraId="65B01BBD" w14:textId="6DC976CE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4D7235">
              <w:rPr>
                <w:rFonts w:ascii="Arial" w:hAnsi="Arial" w:cs="Arial"/>
                <w:sz w:val="18"/>
                <w:szCs w:val="18"/>
              </w:rPr>
              <w:t>UK-based evidence or government guidance.</w:t>
            </w:r>
          </w:p>
          <w:p w:rsidRPr="004D7235" w:rsidR="004D7235" w:rsidP="004D7235" w:rsidRDefault="004D7235" w14:paraId="1A157E08" w14:textId="2BDDFC13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4D7235">
              <w:rPr>
                <w:rFonts w:ascii="Arial" w:hAnsi="Arial" w:cs="Arial"/>
                <w:sz w:val="18"/>
                <w:szCs w:val="18"/>
              </w:rPr>
              <w:t>Peer-reviewed, full-text accessible.</w:t>
            </w:r>
          </w:p>
          <w:p w:rsidRPr="004D7235" w:rsidR="00516CC0" w:rsidP="004D7235" w:rsidRDefault="004D7235" w14:paraId="00628477" w14:textId="4590B2D3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ptos" w:hAnsi="Aptos"/>
              </w:rPr>
            </w:pPr>
            <w:r w:rsidRPr="004D7235">
              <w:rPr>
                <w:rFonts w:ascii="Arial" w:hAnsi="Arial" w:cs="Arial"/>
                <w:sz w:val="18"/>
                <w:szCs w:val="18"/>
              </w:rPr>
              <w:t>Focus on children with chronic or long-term conditions.</w:t>
            </w:r>
          </w:p>
        </w:tc>
        <w:tc>
          <w:tcPr>
            <w:tcW w:w="7391" w:type="dxa"/>
            <w:tcMar/>
          </w:tcPr>
          <w:p w:rsidR="00AB5409" w:rsidP="00C46111" w:rsidRDefault="00AB5409" w14:paraId="51867809" w14:textId="77777777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:rsidRPr="00780942" w:rsidR="00251BF7" w:rsidP="00780942" w:rsidRDefault="00251BF7" w14:paraId="30137241" w14:textId="530EA759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780942">
              <w:rPr>
                <w:rFonts w:ascii="Arial" w:hAnsi="Arial" w:cs="Arial"/>
                <w:sz w:val="18"/>
                <w:szCs w:val="18"/>
              </w:rPr>
              <w:t>Pre-2014 sources.</w:t>
            </w:r>
          </w:p>
          <w:p w:rsidRPr="00780942" w:rsidR="00251BF7" w:rsidP="00780942" w:rsidRDefault="00251BF7" w14:paraId="74E3B40B" w14:textId="6BD6B106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780942">
              <w:rPr>
                <w:rFonts w:ascii="Arial" w:hAnsi="Arial" w:cs="Arial"/>
                <w:sz w:val="18"/>
                <w:szCs w:val="18"/>
              </w:rPr>
              <w:t>Studies outside UK policy context.</w:t>
            </w:r>
          </w:p>
          <w:p w:rsidRPr="00780942" w:rsidR="00251BF7" w:rsidP="00780942" w:rsidRDefault="00251BF7" w14:paraId="6C59B85D" w14:textId="1D4E18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780942">
              <w:rPr>
                <w:rFonts w:ascii="Arial" w:hAnsi="Arial" w:cs="Arial"/>
                <w:sz w:val="18"/>
                <w:szCs w:val="18"/>
              </w:rPr>
              <w:t>Non-accessible articles.</w:t>
            </w:r>
          </w:p>
          <w:p w:rsidRPr="00780942" w:rsidR="00516CC0" w:rsidP="00780942" w:rsidRDefault="00251BF7" w14:paraId="253F8839" w14:textId="6B826BEF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Aptos" w:hAnsi="Aptos"/>
              </w:rPr>
            </w:pPr>
            <w:r w:rsidRPr="00780942">
              <w:rPr>
                <w:rFonts w:ascii="Arial" w:hAnsi="Arial" w:cs="Arial"/>
                <w:sz w:val="18"/>
                <w:szCs w:val="18"/>
              </w:rPr>
              <w:t>Research unrelated to education.</w:t>
            </w:r>
          </w:p>
        </w:tc>
      </w:tr>
      <w:tr w:rsidRPr="00C31D85" w:rsidR="00C31D85" w:rsidTr="41F45158" w14:paraId="583C9C87" w14:textId="77777777">
        <w:trPr>
          <w:trHeight w:val="1798"/>
        </w:trPr>
        <w:tc>
          <w:tcPr>
            <w:tcW w:w="14616" w:type="dxa"/>
            <w:gridSpan w:val="2"/>
            <w:tcMar/>
          </w:tcPr>
          <w:p w:rsidR="00C31D85" w:rsidP="00AB5409" w:rsidRDefault="00C31D85" w14:paraId="44C8BC9D" w14:textId="77777777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>8</w:t>
            </w:r>
            <w:r w:rsidR="00AB5409">
              <w:rPr>
                <w:rFonts w:ascii="Aptos" w:hAnsi="Aptos"/>
              </w:rPr>
              <w:t xml:space="preserve"> </w:t>
            </w:r>
            <w:r w:rsidRPr="005F7D75" w:rsidR="00AB5409">
              <w:rPr>
                <w:rFonts w:ascii="Aptos" w:hAnsi="Aptos"/>
                <w:b/>
                <w:bCs/>
              </w:rPr>
              <w:t>Ethical Considerations</w:t>
            </w:r>
          </w:p>
          <w:p w:rsidRPr="00F52F83" w:rsidR="00F52F83" w:rsidP="41F45158" w:rsidRDefault="008C1616" w14:textId="6BF29F19" w14:paraId="28D04039">
            <w:pPr>
              <w:ind w:left="0"/>
              <w:rPr>
                <w:rFonts w:ascii="Aptos" w:hAnsi="Aptos"/>
                <w:lang w:val="en-GB"/>
              </w:rPr>
            </w:pPr>
            <w:r w:rsidRPr="00F52F83">
              <w:rPr>
                <w:rFonts w:ascii="Aptos" w:hAnsi="Aptos"/>
                <w:noProof/>
              </w:rPr>
              <w:drawing>
                <wp:anchor distT="0" distB="0" distL="114300" distR="114300" simplePos="0" relativeHeight="251661312" behindDoc="1" locked="0" layoutInCell="1" allowOverlap="1" wp14:anchorId="208D47B1" wp14:editId="740F8C1A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471170</wp:posOffset>
                  </wp:positionV>
                  <wp:extent cx="8886825" cy="2124075"/>
                  <wp:effectExtent l="19050" t="0" r="9525" b="0"/>
                  <wp:wrapTight wrapText="bothSides">
                    <wp:wrapPolygon edited="0">
                      <wp:start x="17502" y="0"/>
                      <wp:lineTo x="-46" y="1162"/>
                      <wp:lineTo x="-46" y="20728"/>
                      <wp:lineTo x="21577" y="20728"/>
                      <wp:lineTo x="21577" y="0"/>
                      <wp:lineTo x="17502" y="0"/>
                    </wp:wrapPolygon>
                  </wp:wrapTight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5" r:lo="rId16" r:qs="rId17" r:cs="rId18"/>
                    </a:graphicData>
                  </a:graphic>
                </wp:anchor>
              </w:drawing>
            </w:r>
          </w:p>
        </w:tc>
      </w:tr>
    </w:tbl>
    <w:p w:rsidR="00C31D85" w:rsidP="00C46111" w:rsidRDefault="00C31D85" w14:paraId="53F82A21" w14:textId="77777777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:rsidRPr="00C31D85" w:rsidR="00ED1049" w:rsidP="00C31D85" w:rsidRDefault="00ED1049" w14:paraId="489BBCE1" w14:textId="79920A52"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:rsidR="00FC7549" w:rsidP="00FC7549" w:rsidRDefault="00FC7549" w14:paraId="5A7B8BA7" w14:textId="340130FA">
      <w:pPr>
        <w:rPr>
          <w:rFonts w:ascii="Arial" w:hAnsi="Arial" w:cs="Arial"/>
        </w:rPr>
      </w:pPr>
      <w:r w:rsidRPr="41F45158" w:rsidR="35500001">
        <w:rPr>
          <w:rFonts w:ascii="Arial" w:hAnsi="Arial" w:cs="Arial"/>
        </w:rPr>
        <w:t xml:space="preserve">for, C. (2025). </w:t>
      </w:r>
      <w:r w:rsidRPr="41F45158" w:rsidR="35500001">
        <w:rPr>
          <w:rFonts w:ascii="Arial" w:hAnsi="Arial" w:cs="Arial"/>
          <w:i w:val="1"/>
          <w:iCs w:val="1"/>
        </w:rPr>
        <w:t>Child mental ill health and absence from school</w:t>
      </w:r>
      <w:r w:rsidRPr="41F45158" w:rsidR="35500001">
        <w:rPr>
          <w:rFonts w:ascii="Arial" w:hAnsi="Arial" w:cs="Arial"/>
        </w:rPr>
        <w:t xml:space="preserve">, England. </w:t>
      </w:r>
      <w:r w:rsidRPr="41F45158" w:rsidR="180A8C1F">
        <w:rPr>
          <w:rFonts w:ascii="Arial" w:hAnsi="Arial" w:cs="Arial"/>
        </w:rPr>
        <w:t>(</w:t>
      </w:r>
      <w:r w:rsidRPr="41F45158" w:rsidR="35500001">
        <w:rPr>
          <w:rFonts w:ascii="Arial" w:hAnsi="Arial" w:cs="Arial"/>
        </w:rPr>
        <w:t>online</w:t>
      </w:r>
      <w:r w:rsidRPr="41F45158" w:rsidR="180A8C1F">
        <w:rPr>
          <w:rFonts w:ascii="Arial" w:hAnsi="Arial" w:cs="Arial"/>
        </w:rPr>
        <w:t>)</w:t>
      </w:r>
      <w:r w:rsidRPr="41F45158" w:rsidR="35500001">
        <w:rPr>
          <w:rFonts w:ascii="Arial" w:hAnsi="Arial" w:cs="Arial"/>
        </w:rPr>
        <w:t xml:space="preserve"> Ons.gov.uk. Available </w:t>
      </w:r>
      <w:r w:rsidRPr="41F45158" w:rsidR="35500001">
        <w:rPr>
          <w:rFonts w:ascii="Arial" w:hAnsi="Arial" w:cs="Arial"/>
        </w:rPr>
        <w:t>at:</w:t>
      </w:r>
      <w:r w:rsidRPr="41F45158" w:rsidR="70C321CF">
        <w:rPr>
          <w:rFonts w:ascii="Arial" w:hAnsi="Arial" w:cs="Arial"/>
        </w:rPr>
        <w:t xml:space="preserve"> </w:t>
      </w:r>
      <w:hyperlink r:id="R588025ee82ee4cf4">
        <w:r w:rsidRPr="41F45158" w:rsidR="35500001">
          <w:rPr>
            <w:rStyle w:val="Hyperlink"/>
            <w:rFonts w:ascii="Arial" w:hAnsi="Arial" w:cs="Arial"/>
          </w:rPr>
          <w:t>https://www.ons.gov.uk/peoplepopulationandcommunity/healthandsocialcare/childhealth/articles/childmentalillhealthandabsencefromschoolengland/2021to2022</w:t>
        </w:r>
      </w:hyperlink>
      <w:r w:rsidRPr="41F45158" w:rsidR="4CB963FD">
        <w:rPr>
          <w:rFonts w:ascii="Arial" w:hAnsi="Arial" w:cs="Arial"/>
        </w:rPr>
        <w:t xml:space="preserve"> </w:t>
      </w:r>
    </w:p>
    <w:p w:rsidRPr="00264E4D" w:rsidR="00264E4D" w:rsidP="00264E4D" w:rsidRDefault="00264E4D" w14:paraId="1AA53158" w14:textId="77777777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>Booth, A., Sutton, A. &amp; Papaioannou, D. (2016)</w:t>
      </w:r>
      <w:r w:rsidRPr="41F45158" w:rsidR="274462F6">
        <w:rPr>
          <w:rFonts w:ascii="Arial" w:hAnsi="Arial" w:cs="Arial"/>
        </w:rPr>
        <w:t xml:space="preserve"> </w:t>
      </w:r>
      <w:r w:rsidRPr="41F45158" w:rsidR="274462F6">
        <w:rPr>
          <w:rFonts w:ascii="Arial" w:hAnsi="Arial" w:cs="Arial"/>
          <w:i w:val="1"/>
          <w:iCs w:val="1"/>
        </w:rPr>
        <w:t>Systematic</w:t>
      </w:r>
      <w:r w:rsidRPr="41F45158" w:rsidR="274462F6">
        <w:rPr>
          <w:rFonts w:ascii="Arial" w:hAnsi="Arial" w:cs="Arial"/>
          <w:i w:val="1"/>
          <w:iCs w:val="1"/>
        </w:rPr>
        <w:t xml:space="preserve"> Approaches to a Successful Literature</w:t>
      </w:r>
      <w:r w:rsidRPr="41F45158" w:rsidR="274462F6">
        <w:rPr>
          <w:rFonts w:ascii="Arial" w:hAnsi="Arial" w:cs="Arial"/>
        </w:rPr>
        <w:t xml:space="preserve"> Review. Sage. https://doi.org/10.4135/9781473959082</w:t>
      </w:r>
    </w:p>
    <w:p w:rsidRPr="00264E4D" w:rsidR="00264E4D" w:rsidP="00264E4D" w:rsidRDefault="00264E4D" w14:paraId="4E62BD55" w14:textId="508D6A50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>Bryman, A. (2016)</w:t>
      </w:r>
      <w:r w:rsidRPr="41F45158" w:rsidR="274462F6">
        <w:rPr>
          <w:rFonts w:ascii="Arial" w:hAnsi="Arial" w:cs="Arial"/>
        </w:rPr>
        <w:t xml:space="preserve"> </w:t>
      </w:r>
      <w:r w:rsidRPr="41F45158" w:rsidR="274462F6">
        <w:rPr>
          <w:rFonts w:ascii="Arial" w:hAnsi="Arial" w:cs="Arial"/>
          <w:i w:val="1"/>
          <w:iCs w:val="1"/>
        </w:rPr>
        <w:t>Social</w:t>
      </w:r>
      <w:r w:rsidRPr="41F45158" w:rsidR="274462F6">
        <w:rPr>
          <w:rFonts w:ascii="Arial" w:hAnsi="Arial" w:cs="Arial"/>
          <w:i w:val="1"/>
          <w:iCs w:val="1"/>
        </w:rPr>
        <w:t xml:space="preserve"> Research Methods.</w:t>
      </w:r>
      <w:r w:rsidRPr="41F45158" w:rsidR="274462F6">
        <w:rPr>
          <w:rFonts w:ascii="Arial" w:hAnsi="Arial" w:cs="Arial"/>
        </w:rPr>
        <w:t xml:space="preserve"> Routledge. </w:t>
      </w:r>
      <w:hyperlink r:id="R42f0c92a2dcc4d95">
        <w:r w:rsidRPr="41F45158" w:rsidR="2A5944AB">
          <w:rPr>
            <w:rStyle w:val="Hyperlink"/>
            <w:rFonts w:ascii="Arial" w:hAnsi="Arial" w:cs="Arial"/>
          </w:rPr>
          <w:t>https://doi.org/10.4324/9781315704522</w:t>
        </w:r>
      </w:hyperlink>
      <w:r w:rsidRPr="41F45158" w:rsidR="2A5944AB">
        <w:rPr>
          <w:rFonts w:ascii="Arial" w:hAnsi="Arial" w:cs="Arial"/>
        </w:rPr>
        <w:t xml:space="preserve"> </w:t>
      </w:r>
    </w:p>
    <w:p w:rsidRPr="00264E4D" w:rsidR="00264E4D" w:rsidP="00264E4D" w:rsidRDefault="00264E4D" w14:paraId="3D0640D8" w14:textId="76BE2FBC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>Creswell, J. (2014)</w:t>
      </w:r>
      <w:r w:rsidRPr="41F45158" w:rsidR="274462F6">
        <w:rPr>
          <w:rFonts w:ascii="Arial" w:hAnsi="Arial" w:cs="Arial"/>
        </w:rPr>
        <w:t xml:space="preserve"> </w:t>
      </w:r>
      <w:r w:rsidRPr="41F45158" w:rsidR="274462F6">
        <w:rPr>
          <w:rFonts w:ascii="Arial" w:hAnsi="Arial" w:cs="Arial"/>
          <w:i w:val="1"/>
          <w:iCs w:val="1"/>
        </w:rPr>
        <w:t>Research</w:t>
      </w:r>
      <w:r w:rsidRPr="41F45158" w:rsidR="274462F6">
        <w:rPr>
          <w:rFonts w:ascii="Arial" w:hAnsi="Arial" w:cs="Arial"/>
          <w:i w:val="1"/>
          <w:iCs w:val="1"/>
        </w:rPr>
        <w:t xml:space="preserve"> Design</w:t>
      </w:r>
      <w:r w:rsidRPr="41F45158" w:rsidR="274462F6">
        <w:rPr>
          <w:rFonts w:ascii="Arial" w:hAnsi="Arial" w:cs="Arial"/>
        </w:rPr>
        <w:t xml:space="preserve">. Sage. </w:t>
      </w:r>
      <w:hyperlink r:id="R21e69baebeb345b9">
        <w:r w:rsidRPr="41F45158" w:rsidR="2A5944AB">
          <w:rPr>
            <w:rStyle w:val="Hyperlink"/>
            <w:rFonts w:ascii="Arial" w:hAnsi="Arial" w:cs="Arial"/>
          </w:rPr>
          <w:t>https://doi.org/10.4135/9781526485645</w:t>
        </w:r>
      </w:hyperlink>
      <w:r w:rsidRPr="41F45158" w:rsidR="2A5944AB">
        <w:rPr>
          <w:rFonts w:ascii="Arial" w:hAnsi="Arial" w:cs="Arial"/>
        </w:rPr>
        <w:t xml:space="preserve"> </w:t>
      </w:r>
    </w:p>
    <w:p w:rsidRPr="00264E4D" w:rsidR="00264E4D" w:rsidP="00264E4D" w:rsidRDefault="00264E4D" w14:paraId="33F26594" w14:textId="526FB03E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  <w:i w:val="1"/>
          <w:iCs w:val="1"/>
        </w:rPr>
        <w:t>Department for Education (2022) Education Statistics</w:t>
      </w:r>
      <w:r w:rsidRPr="41F45158" w:rsidR="274462F6">
        <w:rPr>
          <w:rFonts w:ascii="Arial" w:hAnsi="Arial" w:cs="Arial"/>
        </w:rPr>
        <w:t xml:space="preserve">. </w:t>
      </w:r>
      <w:hyperlink r:id="R02021868f82641e4">
        <w:r w:rsidRPr="41F45158" w:rsidR="2A5944AB">
          <w:rPr>
            <w:rStyle w:val="Hyperlink"/>
            <w:rFonts w:ascii="Arial" w:hAnsi="Arial" w:cs="Arial"/>
          </w:rPr>
          <w:t>https://explore-education-statistics.service.gov.uk</w:t>
        </w:r>
      </w:hyperlink>
      <w:r w:rsidRPr="41F45158" w:rsidR="2A5944AB">
        <w:rPr>
          <w:rFonts w:ascii="Arial" w:hAnsi="Arial" w:cs="Arial"/>
        </w:rPr>
        <w:t xml:space="preserve"> </w:t>
      </w:r>
    </w:p>
    <w:p w:rsidRPr="00264E4D" w:rsidR="00264E4D" w:rsidP="00264E4D" w:rsidRDefault="00264E4D" w14:paraId="752FA0B3" w14:textId="3CF92B7C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 xml:space="preserve">NHS (2023) </w:t>
      </w:r>
      <w:r w:rsidRPr="41F45158" w:rsidR="274462F6">
        <w:rPr>
          <w:rFonts w:ascii="Arial" w:hAnsi="Arial" w:cs="Arial"/>
          <w:i w:val="1"/>
          <w:iCs w:val="1"/>
        </w:rPr>
        <w:t>Children’s Long-term Conditions</w:t>
      </w:r>
      <w:r w:rsidRPr="41F45158" w:rsidR="274462F6">
        <w:rPr>
          <w:rFonts w:ascii="Arial" w:hAnsi="Arial" w:cs="Arial"/>
        </w:rPr>
        <w:t xml:space="preserve"> Overview. </w:t>
      </w:r>
      <w:hyperlink r:id="Rd631e237521b4ef4">
        <w:r w:rsidRPr="41F45158" w:rsidR="2A5944AB">
          <w:rPr>
            <w:rStyle w:val="Hyperlink"/>
            <w:rFonts w:ascii="Arial" w:hAnsi="Arial" w:cs="Arial"/>
          </w:rPr>
          <w:t>https://www.nhs.uk</w:t>
        </w:r>
      </w:hyperlink>
      <w:r w:rsidRPr="41F45158" w:rsidR="2A5944AB">
        <w:rPr>
          <w:rFonts w:ascii="Arial" w:hAnsi="Arial" w:cs="Arial"/>
        </w:rPr>
        <w:t xml:space="preserve"> </w:t>
      </w:r>
    </w:p>
    <w:p w:rsidRPr="00264E4D" w:rsidR="00264E4D" w:rsidP="00264E4D" w:rsidRDefault="00264E4D" w14:paraId="3F34ED3C" w14:textId="5F0DECCB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 xml:space="preserve">Resnik, D. (2015) </w:t>
      </w:r>
      <w:r w:rsidRPr="41F45158" w:rsidR="274462F6">
        <w:rPr>
          <w:rFonts w:ascii="Arial" w:hAnsi="Arial" w:cs="Arial"/>
          <w:i w:val="1"/>
          <w:iCs w:val="1"/>
        </w:rPr>
        <w:t xml:space="preserve">What is Ethics in Research? </w:t>
      </w:r>
      <w:r w:rsidRPr="41F45158" w:rsidR="274462F6">
        <w:rPr>
          <w:rFonts w:ascii="Arial" w:hAnsi="Arial" w:cs="Arial"/>
        </w:rPr>
        <w:t xml:space="preserve">NIEHS. </w:t>
      </w:r>
      <w:hyperlink r:id="Rf5da106096304182">
        <w:r w:rsidRPr="41F45158" w:rsidR="2A5944AB">
          <w:rPr>
            <w:rStyle w:val="Hyperlink"/>
            <w:rFonts w:ascii="Arial" w:hAnsi="Arial" w:cs="Arial"/>
          </w:rPr>
          <w:t>https://www.niehs.nih.gov/research/resourc</w:t>
        </w:r>
        <w:r w:rsidRPr="41F45158" w:rsidR="2A5944AB">
          <w:rPr>
            <w:rStyle w:val="Hyperlink"/>
            <w:rFonts w:ascii="Arial" w:hAnsi="Arial" w:cs="Arial"/>
          </w:rPr>
          <w:t>e</w:t>
        </w:r>
        <w:r w:rsidRPr="41F45158" w:rsidR="2A5944AB">
          <w:rPr>
            <w:rStyle w:val="Hyperlink"/>
            <w:rFonts w:ascii="Arial" w:hAnsi="Arial" w:cs="Arial"/>
          </w:rPr>
          <w:t>s/bioethics/whatis</w:t>
        </w:r>
      </w:hyperlink>
      <w:r w:rsidRPr="41F45158" w:rsidR="2A5944AB">
        <w:rPr>
          <w:rFonts w:ascii="Arial" w:hAnsi="Arial" w:cs="Arial"/>
        </w:rPr>
        <w:t xml:space="preserve"> </w:t>
      </w:r>
    </w:p>
    <w:p w:rsidR="00264E4D" w:rsidP="00264E4D" w:rsidRDefault="00264E4D" w14:paraId="6FB4AD81" w14:textId="3C2EB000" w14:noSpellErr="1">
      <w:pPr>
        <w:rPr>
          <w:rFonts w:ascii="Arial" w:hAnsi="Arial" w:cs="Arial"/>
        </w:rPr>
      </w:pPr>
      <w:r w:rsidRPr="41F45158" w:rsidR="274462F6">
        <w:rPr>
          <w:rFonts w:ascii="Arial" w:hAnsi="Arial" w:cs="Arial"/>
        </w:rPr>
        <w:t>Shiu, S. (</w:t>
      </w:r>
      <w:r w:rsidRPr="41F45158" w:rsidR="274462F6">
        <w:rPr>
          <w:rFonts w:ascii="Arial" w:hAnsi="Arial" w:cs="Arial"/>
        </w:rPr>
        <w:t>2001) ‘</w:t>
      </w:r>
      <w:r w:rsidRPr="41F45158" w:rsidR="274462F6">
        <w:rPr>
          <w:rFonts w:ascii="Arial" w:hAnsi="Arial" w:cs="Arial"/>
        </w:rPr>
        <w:t xml:space="preserve">Issues in developing school support for students with chronic illness’, </w:t>
      </w:r>
      <w:r w:rsidRPr="41F45158" w:rsidR="274462F6">
        <w:rPr>
          <w:rFonts w:ascii="Arial" w:hAnsi="Arial" w:cs="Arial"/>
          <w:i w:val="1"/>
          <w:iCs w:val="1"/>
        </w:rPr>
        <w:t>Pastoral Care in Education</w:t>
      </w:r>
      <w:r w:rsidRPr="41F45158" w:rsidR="274462F6">
        <w:rPr>
          <w:rFonts w:ascii="Arial" w:hAnsi="Arial" w:cs="Arial"/>
        </w:rPr>
        <w:t xml:space="preserve">, 19(3). </w:t>
      </w:r>
      <w:hyperlink r:id="Rd8b958b404cd474c">
        <w:r w:rsidRPr="41F45158" w:rsidR="2A5944AB">
          <w:rPr>
            <w:rStyle w:val="Hyperlink"/>
            <w:rFonts w:ascii="Arial" w:hAnsi="Arial" w:cs="Arial"/>
          </w:rPr>
          <w:t>https://doi.org/10.1080/13674320100200155</w:t>
        </w:r>
      </w:hyperlink>
      <w:r w:rsidRPr="41F45158" w:rsidR="2A5944AB">
        <w:rPr>
          <w:rFonts w:ascii="Arial" w:hAnsi="Arial" w:cs="Arial"/>
        </w:rPr>
        <w:t xml:space="preserve"> </w:t>
      </w:r>
    </w:p>
    <w:p w:rsidRPr="00520340" w:rsidR="009A2AF2" w:rsidP="00FC7549" w:rsidRDefault="009A2AF2" w14:paraId="399B9D47" w14:textId="77777777">
      <w:pPr>
        <w:rPr>
          <w:rFonts w:ascii="Arial" w:hAnsi="Arial" w:cs="Arial"/>
        </w:rPr>
      </w:pPr>
    </w:p>
    <w:p w:rsidRPr="00FC7549" w:rsidR="00FC7549" w:rsidP="00FC7549" w:rsidRDefault="00FC7549" w14:paraId="50A963ED" w14:textId="77777777">
      <w:pPr>
        <w:rPr>
          <w:rFonts w:ascii="Arial" w:hAnsi="Arial" w:cs="Arial"/>
          <w:sz w:val="24"/>
          <w:szCs w:val="24"/>
        </w:rPr>
      </w:pPr>
    </w:p>
    <w:p w:rsidR="00EB6F36" w:rsidP="00FC7549" w:rsidRDefault="00FC7549" w14:paraId="364E780A" w14:textId="0D6B6846">
      <w:pPr>
        <w:rPr>
          <w:rFonts w:ascii="Arial" w:hAnsi="Arial" w:cs="Arial"/>
          <w:sz w:val="24"/>
          <w:szCs w:val="24"/>
        </w:rPr>
      </w:pPr>
      <w:r w:rsidRPr="00FC7549">
        <w:rPr>
          <w:rFonts w:hint="cs" w:ascii="Arial" w:hAnsi="Arial" w:cs="Arial"/>
          <w:sz w:val="24"/>
          <w:szCs w:val="24"/>
        </w:rPr>
        <w:t>‌</w:t>
      </w:r>
    </w:p>
    <w:p w:rsidR="00EB6F36" w:rsidP="00C46111" w:rsidRDefault="00EB6F36" w14:paraId="787444DC" w14:textId="77777777">
      <w:pPr>
        <w:rPr>
          <w:rFonts w:ascii="Arial" w:hAnsi="Arial" w:cs="Arial"/>
          <w:sz w:val="24"/>
          <w:szCs w:val="24"/>
        </w:rPr>
      </w:pPr>
    </w:p>
    <w:p w:rsidR="00EB6F36" w:rsidP="00C46111" w:rsidRDefault="00846694" w14:paraId="725FE163" w14:textId="0217A54B">
      <w:pPr>
        <w:rPr>
          <w:noProof/>
        </w:rPr>
      </w:pPr>
      <w:r w:rsidRPr="00846694">
        <w:rPr>
          <w:noProof/>
        </w:rPr>
        <w:t xml:space="preserve"> </w:t>
      </w:r>
    </w:p>
    <w:p w:rsidR="005F7D75" w:rsidP="00C46111" w:rsidRDefault="005F7D75" w14:paraId="1117C621" w14:textId="77777777">
      <w:pPr>
        <w:rPr>
          <w:noProof/>
        </w:rPr>
      </w:pPr>
    </w:p>
    <w:p w:rsidR="005F7D75" w:rsidP="00C46111" w:rsidRDefault="005F7D75" w14:paraId="403780EA" w14:textId="77777777">
      <w:pPr>
        <w:rPr>
          <w:noProof/>
        </w:rPr>
      </w:pPr>
    </w:p>
    <w:p w:rsidR="005F7D75" w:rsidP="00C46111" w:rsidRDefault="005F7D75" w14:paraId="7C20071D" w14:textId="77777777">
      <w:pPr>
        <w:rPr>
          <w:noProof/>
        </w:rPr>
      </w:pPr>
    </w:p>
    <w:p w:rsidR="005F7D75" w:rsidP="00C46111" w:rsidRDefault="005F7D75" w14:paraId="579172ED" w14:textId="77777777">
      <w:pPr>
        <w:rPr>
          <w:noProof/>
        </w:rPr>
      </w:pPr>
    </w:p>
    <w:p w:rsidR="005F7D75" w:rsidP="00C46111" w:rsidRDefault="005F7D75" w14:paraId="59F89357" w14:textId="77777777">
      <w:pPr>
        <w:rPr>
          <w:noProof/>
        </w:rPr>
      </w:pPr>
    </w:p>
    <w:p w:rsidR="005F7D75" w:rsidP="00C46111" w:rsidRDefault="005F7D75" w14:paraId="241FFB1B" w14:textId="77777777">
      <w:pPr>
        <w:rPr>
          <w:noProof/>
        </w:rPr>
      </w:pPr>
    </w:p>
    <w:p w:rsidR="005F7D75" w:rsidP="00C46111" w:rsidRDefault="005F7D75" w14:paraId="2B1D5641" w14:textId="77777777">
      <w:pPr>
        <w:rPr>
          <w:noProof/>
        </w:rPr>
      </w:pPr>
    </w:p>
    <w:p w:rsidR="005F7D75" w:rsidP="00C46111" w:rsidRDefault="005F7D75" w14:paraId="75B17DEF" w14:textId="77777777">
      <w:pPr>
        <w:rPr>
          <w:noProof/>
        </w:rPr>
      </w:pPr>
    </w:p>
    <w:p w:rsidR="005F7D75" w:rsidP="00C46111" w:rsidRDefault="005F7D75" w14:paraId="704E6675" w14:textId="77777777">
      <w:pPr>
        <w:rPr>
          <w:noProof/>
        </w:rPr>
      </w:pPr>
    </w:p>
    <w:p w:rsidR="005F7D75" w:rsidP="00C46111" w:rsidRDefault="005F7D75" w14:paraId="26540F31" w14:textId="77777777">
      <w:pPr>
        <w:rPr>
          <w:noProof/>
        </w:rPr>
      </w:pPr>
    </w:p>
    <w:p w:rsidR="005F7D75" w:rsidP="00C46111" w:rsidRDefault="005F7D75" w14:paraId="433F5986" w14:textId="77777777">
      <w:pPr>
        <w:rPr>
          <w:noProof/>
        </w:rPr>
      </w:pPr>
    </w:p>
    <w:p w:rsidR="005F7D75" w:rsidP="00C46111" w:rsidRDefault="005F7D75" w14:paraId="5407F508" w14:textId="77777777">
      <w:pPr>
        <w:rPr>
          <w:noProof/>
        </w:rPr>
      </w:pPr>
    </w:p>
    <w:p w:rsidR="005F7D75" w:rsidP="00C46111" w:rsidRDefault="005F7D75" w14:paraId="2A4EA882" w14:textId="77777777">
      <w:pPr>
        <w:rPr>
          <w:noProof/>
        </w:rPr>
      </w:pPr>
    </w:p>
    <w:p w:rsidR="005F7D75" w:rsidP="00C46111" w:rsidRDefault="005F7D75" w14:paraId="627B7AC3" w14:textId="77777777">
      <w:pPr>
        <w:rPr>
          <w:noProof/>
        </w:rPr>
      </w:pPr>
    </w:p>
    <w:p w:rsidR="005F7D75" w:rsidP="00C46111" w:rsidRDefault="005F7D75" w14:paraId="3D2E15B5" w14:textId="77777777">
      <w:pPr>
        <w:rPr>
          <w:noProof/>
        </w:rPr>
      </w:pPr>
    </w:p>
    <w:p w:rsidR="005F7D75" w:rsidP="00C46111" w:rsidRDefault="005F7D75" w14:paraId="1FFB5A27" w14:textId="77777777">
      <w:pPr>
        <w:rPr>
          <w:noProof/>
        </w:rPr>
      </w:pPr>
    </w:p>
    <w:p w:rsidR="005F7D75" w:rsidP="00C46111" w:rsidRDefault="005F7D75" w14:paraId="092108A5" w14:textId="77777777">
      <w:pPr>
        <w:rPr>
          <w:noProof/>
        </w:rPr>
      </w:pPr>
    </w:p>
    <w:p w:rsidR="005F7D75" w:rsidP="00C46111" w:rsidRDefault="005F7D75" w14:paraId="0E66DCC4" w14:textId="77777777">
      <w:pPr>
        <w:rPr>
          <w:noProof/>
        </w:rPr>
      </w:pPr>
    </w:p>
    <w:p w:rsidR="005F7D75" w:rsidP="00C46111" w:rsidRDefault="005F7D75" w14:paraId="1DB70EF3" w14:textId="77777777">
      <w:pPr>
        <w:rPr>
          <w:noProof/>
        </w:rPr>
      </w:pPr>
    </w:p>
    <w:p w:rsidR="005F7D75" w:rsidP="00C46111" w:rsidRDefault="005F7D75" w14:paraId="36E2D0CC" w14:textId="77777777">
      <w:pPr>
        <w:rPr>
          <w:noProof/>
        </w:rPr>
      </w:pPr>
    </w:p>
    <w:p w:rsidR="005F7D75" w:rsidP="00C46111" w:rsidRDefault="005F7D75" w14:paraId="265EF7E2" w14:textId="77777777">
      <w:pPr>
        <w:rPr>
          <w:noProof/>
        </w:rPr>
      </w:pPr>
    </w:p>
    <w:p w:rsidR="005F7D75" w:rsidP="00C46111" w:rsidRDefault="005F7D75" w14:paraId="6EB1AB11" w14:textId="77777777">
      <w:pPr>
        <w:rPr>
          <w:noProof/>
        </w:rPr>
      </w:pPr>
    </w:p>
    <w:p w:rsidR="005F7D75" w:rsidP="00C46111" w:rsidRDefault="005F7D75" w14:paraId="67338666" w14:textId="77777777">
      <w:pPr>
        <w:rPr>
          <w:noProof/>
        </w:rPr>
      </w:pPr>
    </w:p>
    <w:p w:rsidR="005F7D75" w:rsidP="00C46111" w:rsidRDefault="005F7D75" w14:paraId="2F9BB2EC" w14:textId="77777777">
      <w:pPr>
        <w:rPr>
          <w:noProof/>
        </w:rPr>
      </w:pPr>
    </w:p>
    <w:p w:rsidR="005F7D75" w:rsidP="00C46111" w:rsidRDefault="005F7D75" w14:paraId="42579A28" w14:textId="77777777">
      <w:pPr>
        <w:rPr>
          <w:noProof/>
        </w:rPr>
      </w:pPr>
    </w:p>
    <w:p w:rsidR="005F7D75" w:rsidP="00C46111" w:rsidRDefault="005F7D75" w14:paraId="664129E6" w14:textId="77777777">
      <w:pPr>
        <w:rPr>
          <w:noProof/>
        </w:rPr>
      </w:pPr>
    </w:p>
    <w:p w:rsidRPr="00F52F83" w:rsidR="005F7D75" w:rsidP="00F52F83" w:rsidRDefault="00C34FA0" w14:paraId="028BCFA3" w14:textId="75FC904B">
      <w:pPr>
        <w:spacing w:line="360" w:lineRule="auto"/>
        <w:rPr>
          <w:rFonts w:ascii="Aptos" w:hAnsi="Aptos"/>
          <w:noProof/>
          <w:sz w:val="28"/>
          <w:szCs w:val="28"/>
        </w:rPr>
      </w:pPr>
      <w:r>
        <w:rPr>
          <w:rFonts w:ascii="Aptos" w:hAnsi="Aptos"/>
          <w:b/>
          <w:bCs/>
          <w:noProof/>
          <w:sz w:val="28"/>
          <w:szCs w:val="28"/>
        </w:rPr>
        <w:t xml:space="preserve">Submission </w:t>
      </w:r>
      <w:r w:rsidRPr="00F52F83" w:rsidR="005F7D75">
        <w:rPr>
          <w:rFonts w:ascii="Aptos" w:hAnsi="Aptos"/>
          <w:b/>
          <w:bCs/>
          <w:noProof/>
          <w:sz w:val="28"/>
          <w:szCs w:val="28"/>
        </w:rPr>
        <w:t xml:space="preserve">Notes – </w:t>
      </w:r>
      <w:r w:rsidRPr="00F52F83" w:rsidR="00F52F83">
        <w:rPr>
          <w:rFonts w:ascii="Aptos" w:hAnsi="Aptos"/>
          <w:noProof/>
          <w:color w:val="FF0000"/>
          <w:sz w:val="28"/>
          <w:szCs w:val="28"/>
        </w:rPr>
        <w:t>Please Delete Before Submission</w:t>
      </w:r>
    </w:p>
    <w:p w:rsidRPr="00F52F83" w:rsidR="005F7D75" w:rsidP="00F52F83" w:rsidRDefault="005F7D75" w14:paraId="1B061A78" w14:textId="77777777">
      <w:pPr>
        <w:spacing w:line="360" w:lineRule="auto"/>
        <w:rPr>
          <w:rFonts w:ascii="Aptos" w:hAnsi="Aptos"/>
          <w:noProof/>
        </w:rPr>
      </w:pPr>
    </w:p>
    <w:p w:rsidRPr="008C1616" w:rsidR="008C1616" w:rsidP="008C1616" w:rsidRDefault="008C1616" w14:paraId="0B366AC1" w14:textId="5204CBDE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>
        <w:rPr>
          <w:rFonts w:ascii="Aptos" w:hAnsi="Aptos"/>
          <w:noProof/>
          <w:sz w:val="24"/>
          <w:szCs w:val="24"/>
        </w:rPr>
        <w:t xml:space="preserve">The Academic Methodology Poster is </w:t>
      </w:r>
      <w:r w:rsidR="00891124">
        <w:rPr>
          <w:rFonts w:ascii="Aptos" w:hAnsi="Aptos"/>
          <w:noProof/>
          <w:sz w:val="24"/>
          <w:szCs w:val="24"/>
        </w:rPr>
        <w:t xml:space="preserve">worth </w:t>
      </w:r>
      <w:r>
        <w:rPr>
          <w:rFonts w:ascii="Aptos" w:hAnsi="Aptos"/>
          <w:noProof/>
          <w:sz w:val="24"/>
          <w:szCs w:val="24"/>
        </w:rPr>
        <w:t xml:space="preserve">15% of your final grade for BMHP6020 Independent Project. </w:t>
      </w:r>
    </w:p>
    <w:p w:rsidR="005F7D75" w:rsidP="008C1616" w:rsidRDefault="005F7D75" w14:paraId="230BCE21" w14:textId="4A05B7AB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Your poster should be no more than 2 pages in length</w:t>
      </w:r>
      <w:r w:rsidR="002F26AB">
        <w:rPr>
          <w:rFonts w:ascii="Aptos" w:hAnsi="Aptos"/>
          <w:noProof/>
          <w:sz w:val="24"/>
          <w:szCs w:val="24"/>
        </w:rPr>
        <w:t xml:space="preserve"> and</w:t>
      </w:r>
      <w:r w:rsidR="00891124">
        <w:rPr>
          <w:rFonts w:ascii="Aptos" w:hAnsi="Aptos"/>
          <w:noProof/>
          <w:sz w:val="24"/>
          <w:szCs w:val="24"/>
        </w:rPr>
        <w:t xml:space="preserve"> between 300 -</w:t>
      </w:r>
      <w:r w:rsidR="002F26AB">
        <w:rPr>
          <w:rFonts w:ascii="Aptos" w:hAnsi="Aptos"/>
          <w:noProof/>
          <w:sz w:val="24"/>
          <w:szCs w:val="24"/>
        </w:rPr>
        <w:t xml:space="preserve"> 500 words approximately. </w:t>
      </w:r>
    </w:p>
    <w:p w:rsidRPr="00F52F83" w:rsidR="002F26AB" w:rsidP="008C1616" w:rsidRDefault="002F26AB" w14:paraId="76697684" w14:textId="620F5472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>
        <w:rPr>
          <w:rFonts w:ascii="Aptos" w:hAnsi="Aptos"/>
          <w:noProof/>
          <w:sz w:val="24"/>
          <w:szCs w:val="24"/>
        </w:rPr>
        <w:t>All information should be cited using the UWTSD Harvard Referencing Guidelines</w:t>
      </w:r>
      <w:r w:rsidR="00A27D8D">
        <w:rPr>
          <w:rFonts w:ascii="Aptos" w:hAnsi="Aptos"/>
          <w:noProof/>
          <w:sz w:val="24"/>
          <w:szCs w:val="24"/>
        </w:rPr>
        <w:t xml:space="preserve"> from Cite them Right</w:t>
      </w:r>
      <w:r>
        <w:rPr>
          <w:rFonts w:ascii="Aptos" w:hAnsi="Aptos"/>
          <w:noProof/>
          <w:sz w:val="24"/>
          <w:szCs w:val="24"/>
        </w:rPr>
        <w:t>.</w:t>
      </w:r>
    </w:p>
    <w:p w:rsidRPr="00F52F83" w:rsidR="005F7D75" w:rsidP="008C1616" w:rsidRDefault="005F7D75" w14:paraId="4C4E4B06" w14:textId="204481F4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 xml:space="preserve">Try not to include too much information as you will be able to explain concepts further within your main dissertation. </w:t>
      </w:r>
    </w:p>
    <w:p w:rsidRPr="00F52F83" w:rsidR="005F7D75" w:rsidP="008C1616" w:rsidRDefault="005F7D75" w14:paraId="77066BAF" w14:textId="6C37E4B8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Use visuals and colours to make your poster engaging to the audience</w:t>
      </w:r>
      <w:r w:rsidRPr="00F52F83" w:rsidR="00F52F83">
        <w:rPr>
          <w:rFonts w:ascii="Aptos" w:hAnsi="Aptos"/>
          <w:noProof/>
          <w:sz w:val="24"/>
          <w:szCs w:val="24"/>
        </w:rPr>
        <w:t xml:space="preserve">. </w:t>
      </w:r>
    </w:p>
    <w:p w:rsidRPr="00F52F83" w:rsidR="00F52F83" w:rsidP="008C1616" w:rsidRDefault="005F7D75" w14:paraId="611B25D9" w14:textId="77777777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>Ensure your poster is clear and consistent in style</w:t>
      </w:r>
      <w:r w:rsidRPr="00F52F83" w:rsidR="00F52F83">
        <w:rPr>
          <w:rFonts w:ascii="Aptos" w:hAnsi="Aptos"/>
          <w:noProof/>
          <w:sz w:val="24"/>
          <w:szCs w:val="24"/>
        </w:rPr>
        <w:t xml:space="preserve">. </w:t>
      </w:r>
    </w:p>
    <w:p w:rsidRPr="00F52F83" w:rsidR="00F52F83" w:rsidP="008C1616" w:rsidRDefault="00F52F83" w14:paraId="64597967" w14:textId="77777777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Convey the information in an appealing way which can be understood by any audience. </w:t>
      </w:r>
    </w:p>
    <w:p w:rsidRPr="00582081" w:rsidR="005F7D75" w:rsidP="008C1616" w:rsidRDefault="00F52F83" w14:paraId="7524EFB5" w14:textId="7114ECD7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lastRenderedPageBreak/>
        <w:t xml:space="preserve">Use the </w:t>
      </w:r>
      <w:r w:rsidRPr="002F26AB">
        <w:rPr>
          <w:rFonts w:ascii="Aptos" w:hAnsi="Aptos"/>
          <w:b/>
          <w:bCs/>
          <w:noProof/>
          <w:sz w:val="24"/>
          <w:szCs w:val="24"/>
        </w:rPr>
        <w:t>headings within this guidance</w:t>
      </w:r>
      <w:r w:rsidRPr="00F52F83">
        <w:rPr>
          <w:rFonts w:ascii="Aptos" w:hAnsi="Aptos"/>
          <w:noProof/>
          <w:sz w:val="24"/>
          <w:szCs w:val="24"/>
        </w:rPr>
        <w:t xml:space="preserve"> to ensure you include all the information for successful completion of this element. </w:t>
      </w:r>
      <w:r w:rsidRPr="00F52F83" w:rsidR="005F7D75">
        <w:rPr>
          <w:rFonts w:ascii="Aptos" w:hAnsi="Aptos"/>
          <w:noProof/>
          <w:sz w:val="24"/>
          <w:szCs w:val="24"/>
        </w:rPr>
        <w:t xml:space="preserve"> </w:t>
      </w:r>
    </w:p>
    <w:p w:rsidRPr="00F52F83" w:rsidR="00582081" w:rsidP="008C1616" w:rsidRDefault="00582081" w14:paraId="03F0D60E" w14:textId="09E1D8B5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Pr="00F52F83" w:rsidR="00582081" w:rsidSect="00C31D85">
      <w:pgSz w:w="12240" w:h="15840" w:orient="portrait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65207" w:rsidP="00D210FA" w:rsidRDefault="00065207" w14:paraId="77F2E7A3" w14:textId="77777777">
      <w:pPr>
        <w:spacing w:after="0"/>
      </w:pPr>
      <w:r>
        <w:separator/>
      </w:r>
    </w:p>
  </w:endnote>
  <w:endnote w:type="continuationSeparator" w:id="0">
    <w:p w:rsidR="00065207" w:rsidP="00D210FA" w:rsidRDefault="00065207" w14:paraId="60795A60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65207" w:rsidP="00D210FA" w:rsidRDefault="00065207" w14:paraId="2A51D674" w14:textId="77777777">
      <w:pPr>
        <w:spacing w:after="0"/>
      </w:pPr>
      <w:r>
        <w:separator/>
      </w:r>
    </w:p>
  </w:footnote>
  <w:footnote w:type="continuationSeparator" w:id="0">
    <w:p w:rsidR="00065207" w:rsidP="00D210FA" w:rsidRDefault="00065207" w14:paraId="3CDF1584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C0A8F" w:rsidRDefault="00346FFA" w14:paraId="11920CB3" w14:textId="707AC385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B0F18" w:rsidRDefault="008B0F18" w14:paraId="350F81C2" w14:textId="7149B8E8">
    <w:pPr>
      <w:pStyle w:val="Header"/>
    </w:pPr>
  </w:p>
  <w:p w:rsidR="00D210FA" w:rsidRDefault="00D210FA" w14:paraId="68BF0258" w14:textId="683785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6" w15:restartNumberingAfterBreak="0">
    <w:nsid w:val="26677899"/>
    <w:multiLevelType w:val="hybridMultilevel"/>
    <w:tmpl w:val="7A62A1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0" w15:restartNumberingAfterBreak="0">
    <w:nsid w:val="55735DBC"/>
    <w:multiLevelType w:val="hybridMultilevel"/>
    <w:tmpl w:val="A0E27A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3"/>
  </w:num>
  <w:num w:numId="4" w16cid:durableId="67852329">
    <w:abstractNumId w:val="14"/>
  </w:num>
  <w:num w:numId="5" w16cid:durableId="825783799">
    <w:abstractNumId w:val="8"/>
  </w:num>
  <w:num w:numId="6" w16cid:durableId="1203637911">
    <w:abstractNumId w:val="7"/>
  </w:num>
  <w:num w:numId="7" w16cid:durableId="1393117886">
    <w:abstractNumId w:val="11"/>
  </w:num>
  <w:num w:numId="8" w16cid:durableId="546726307">
    <w:abstractNumId w:val="9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2"/>
  </w:num>
  <w:num w:numId="14" w16cid:durableId="421218272">
    <w:abstractNumId w:val="6"/>
  </w:num>
  <w:num w:numId="15" w16cid:durableId="194106068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63B85"/>
    <w:rsid w:val="00065207"/>
    <w:rsid w:val="0008782A"/>
    <w:rsid w:val="000901BB"/>
    <w:rsid w:val="000A065A"/>
    <w:rsid w:val="000A6B90"/>
    <w:rsid w:val="000E56ED"/>
    <w:rsid w:val="00106FC5"/>
    <w:rsid w:val="001072C4"/>
    <w:rsid w:val="0011755C"/>
    <w:rsid w:val="00120DEC"/>
    <w:rsid w:val="00121CC4"/>
    <w:rsid w:val="00123C19"/>
    <w:rsid w:val="00156034"/>
    <w:rsid w:val="001A2DAB"/>
    <w:rsid w:val="001C55B6"/>
    <w:rsid w:val="001D6CC4"/>
    <w:rsid w:val="00206405"/>
    <w:rsid w:val="002341AD"/>
    <w:rsid w:val="00251BF7"/>
    <w:rsid w:val="00253267"/>
    <w:rsid w:val="00264E4D"/>
    <w:rsid w:val="002823CD"/>
    <w:rsid w:val="00287787"/>
    <w:rsid w:val="00291685"/>
    <w:rsid w:val="0029329C"/>
    <w:rsid w:val="002B0A3D"/>
    <w:rsid w:val="002C45B5"/>
    <w:rsid w:val="002F26AB"/>
    <w:rsid w:val="003007A7"/>
    <w:rsid w:val="003257E1"/>
    <w:rsid w:val="00325DEC"/>
    <w:rsid w:val="00346FFA"/>
    <w:rsid w:val="00385494"/>
    <w:rsid w:val="003A3069"/>
    <w:rsid w:val="003C20B5"/>
    <w:rsid w:val="003E0807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496BA6"/>
    <w:rsid w:val="004D7235"/>
    <w:rsid w:val="00500564"/>
    <w:rsid w:val="0051102B"/>
    <w:rsid w:val="00516CC0"/>
    <w:rsid w:val="00520340"/>
    <w:rsid w:val="00541300"/>
    <w:rsid w:val="005475F0"/>
    <w:rsid w:val="00582081"/>
    <w:rsid w:val="005838BC"/>
    <w:rsid w:val="005B57E1"/>
    <w:rsid w:val="005E61E0"/>
    <w:rsid w:val="005F0F31"/>
    <w:rsid w:val="005F1ECB"/>
    <w:rsid w:val="005F7D75"/>
    <w:rsid w:val="006024ED"/>
    <w:rsid w:val="0061793F"/>
    <w:rsid w:val="0062123A"/>
    <w:rsid w:val="006605F8"/>
    <w:rsid w:val="006676A1"/>
    <w:rsid w:val="006833BD"/>
    <w:rsid w:val="006A7E70"/>
    <w:rsid w:val="006D2642"/>
    <w:rsid w:val="006E2D42"/>
    <w:rsid w:val="006F2C57"/>
    <w:rsid w:val="00720FEE"/>
    <w:rsid w:val="00732997"/>
    <w:rsid w:val="0073591A"/>
    <w:rsid w:val="00764B6F"/>
    <w:rsid w:val="007739D7"/>
    <w:rsid w:val="00780942"/>
    <w:rsid w:val="007866E2"/>
    <w:rsid w:val="007C0DB4"/>
    <w:rsid w:val="007C7319"/>
    <w:rsid w:val="007D43B3"/>
    <w:rsid w:val="007E01F7"/>
    <w:rsid w:val="007F20B4"/>
    <w:rsid w:val="007F525E"/>
    <w:rsid w:val="00802FF1"/>
    <w:rsid w:val="0082695D"/>
    <w:rsid w:val="0083044C"/>
    <w:rsid w:val="00846694"/>
    <w:rsid w:val="0085182D"/>
    <w:rsid w:val="00852344"/>
    <w:rsid w:val="00863635"/>
    <w:rsid w:val="00867E5F"/>
    <w:rsid w:val="008709F5"/>
    <w:rsid w:val="00877A91"/>
    <w:rsid w:val="00884E86"/>
    <w:rsid w:val="00890534"/>
    <w:rsid w:val="00891124"/>
    <w:rsid w:val="008927FF"/>
    <w:rsid w:val="008A25C8"/>
    <w:rsid w:val="008B0F18"/>
    <w:rsid w:val="008C1616"/>
    <w:rsid w:val="008E3921"/>
    <w:rsid w:val="0090027B"/>
    <w:rsid w:val="00901611"/>
    <w:rsid w:val="00905238"/>
    <w:rsid w:val="0094702A"/>
    <w:rsid w:val="00963B72"/>
    <w:rsid w:val="00967DAB"/>
    <w:rsid w:val="00990E76"/>
    <w:rsid w:val="00991A53"/>
    <w:rsid w:val="00994B99"/>
    <w:rsid w:val="00996F4E"/>
    <w:rsid w:val="009A2AF2"/>
    <w:rsid w:val="009F62DD"/>
    <w:rsid w:val="009F6370"/>
    <w:rsid w:val="009F71FE"/>
    <w:rsid w:val="00A27D8D"/>
    <w:rsid w:val="00A31F33"/>
    <w:rsid w:val="00A70A62"/>
    <w:rsid w:val="00A71DA8"/>
    <w:rsid w:val="00A90A7A"/>
    <w:rsid w:val="00AB1210"/>
    <w:rsid w:val="00AB141C"/>
    <w:rsid w:val="00AB5409"/>
    <w:rsid w:val="00AB770D"/>
    <w:rsid w:val="00AD493F"/>
    <w:rsid w:val="00AF2088"/>
    <w:rsid w:val="00AF5FB0"/>
    <w:rsid w:val="00B0080A"/>
    <w:rsid w:val="00B0538C"/>
    <w:rsid w:val="00B376E4"/>
    <w:rsid w:val="00B37AB8"/>
    <w:rsid w:val="00B418DE"/>
    <w:rsid w:val="00B47FE7"/>
    <w:rsid w:val="00B67824"/>
    <w:rsid w:val="00B94578"/>
    <w:rsid w:val="00BE15BA"/>
    <w:rsid w:val="00C20ED0"/>
    <w:rsid w:val="00C2494B"/>
    <w:rsid w:val="00C31D85"/>
    <w:rsid w:val="00C348A8"/>
    <w:rsid w:val="00C34FA0"/>
    <w:rsid w:val="00C46111"/>
    <w:rsid w:val="00C47DCC"/>
    <w:rsid w:val="00C566F3"/>
    <w:rsid w:val="00C83332"/>
    <w:rsid w:val="00C95E04"/>
    <w:rsid w:val="00CA2D8C"/>
    <w:rsid w:val="00CC0A8F"/>
    <w:rsid w:val="00CC24B6"/>
    <w:rsid w:val="00CD3A64"/>
    <w:rsid w:val="00CE08CD"/>
    <w:rsid w:val="00D0664A"/>
    <w:rsid w:val="00D210FA"/>
    <w:rsid w:val="00D30F1D"/>
    <w:rsid w:val="00D57231"/>
    <w:rsid w:val="00D8573A"/>
    <w:rsid w:val="00D87B48"/>
    <w:rsid w:val="00D91203"/>
    <w:rsid w:val="00D94FD1"/>
    <w:rsid w:val="00D951D3"/>
    <w:rsid w:val="00DB47B0"/>
    <w:rsid w:val="00DC29C0"/>
    <w:rsid w:val="00E41692"/>
    <w:rsid w:val="00E55D74"/>
    <w:rsid w:val="00E57DDF"/>
    <w:rsid w:val="00E8073E"/>
    <w:rsid w:val="00E81234"/>
    <w:rsid w:val="00E82067"/>
    <w:rsid w:val="00E9037E"/>
    <w:rsid w:val="00EA120D"/>
    <w:rsid w:val="00EA49C3"/>
    <w:rsid w:val="00EB5E14"/>
    <w:rsid w:val="00EB6F36"/>
    <w:rsid w:val="00ED1049"/>
    <w:rsid w:val="00ED2A22"/>
    <w:rsid w:val="00EE19D9"/>
    <w:rsid w:val="00EF26FC"/>
    <w:rsid w:val="00F37523"/>
    <w:rsid w:val="00F50168"/>
    <w:rsid w:val="00F50D34"/>
    <w:rsid w:val="00F52F83"/>
    <w:rsid w:val="00F61360"/>
    <w:rsid w:val="00FC538A"/>
    <w:rsid w:val="00FC7549"/>
    <w:rsid w:val="00FE2B9F"/>
    <w:rsid w:val="00FF3CF0"/>
    <w:rsid w:val="00FF4076"/>
    <w:rsid w:val="00FF47B0"/>
    <w:rsid w:val="15F70AF4"/>
    <w:rsid w:val="180A8C1F"/>
    <w:rsid w:val="274462F6"/>
    <w:rsid w:val="2A5944AB"/>
    <w:rsid w:val="319BB2C7"/>
    <w:rsid w:val="35500001"/>
    <w:rsid w:val="38CBD411"/>
    <w:rsid w:val="41F45158"/>
    <w:rsid w:val="44263E3A"/>
    <w:rsid w:val="48B5B8A5"/>
    <w:rsid w:val="495AC38F"/>
    <w:rsid w:val="4CB963FD"/>
    <w:rsid w:val="55AB42C6"/>
    <w:rsid w:val="5E50803A"/>
    <w:rsid w:val="6CE8D059"/>
    <w:rsid w:val="6DC7926C"/>
    <w:rsid w:val="70C321CF"/>
    <w:rsid w:val="7C28709A"/>
    <w:rsid w:val="7C7AE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13531340-7E99-4069-BB36-673CEF4BD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ED2A2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D2A2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2.xml" Id="rId13" /><Relationship Type="http://schemas.openxmlformats.org/officeDocument/2006/relationships/diagramColors" Target="diagrams/colors1.xml" Id="rId18" /><Relationship Type="http://schemas.openxmlformats.org/officeDocument/2006/relationships/fontTable" Target="fontTable.xml" Id="rId26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diagramQuickStyle" Target="diagrams/quickStyle1.xml" Id="rId17" /><Relationship Type="http://schemas.openxmlformats.org/officeDocument/2006/relationships/customXml" Target="../customXml/item2.xml" Id="rId2" /><Relationship Type="http://schemas.openxmlformats.org/officeDocument/2006/relationships/diagramLayout" Target="diagrams/layout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diagramData" Target="diagrams/data1.xml" Id="rId15" /><Relationship Type="http://schemas.openxmlformats.org/officeDocument/2006/relationships/endnotes" Target="endnotes.xml" Id="rId10" /><Relationship Type="http://schemas.microsoft.com/office/2007/relationships/diagramDrawing" Target="diagrams/drawing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2.png" Id="rId14" /><Relationship Type="http://schemas.openxmlformats.org/officeDocument/2006/relationships/theme" Target="theme/theme1.xml" Id="rId27" /><Relationship Type="http://schemas.openxmlformats.org/officeDocument/2006/relationships/hyperlink" Target="https://www.ons.gov.uk/peoplepopulationandcommunity/healthandsocialcare/childhealth/articles/childmentalillhealthandabsencefromschoolengland/2021to2022" TargetMode="External" Id="R588025ee82ee4cf4" /><Relationship Type="http://schemas.openxmlformats.org/officeDocument/2006/relationships/hyperlink" Target="https://doi.org/10.4324/9781315704522" TargetMode="External" Id="R42f0c92a2dcc4d95" /><Relationship Type="http://schemas.openxmlformats.org/officeDocument/2006/relationships/hyperlink" Target="https://doi.org/10.4135/9781526485645" TargetMode="External" Id="R21e69baebeb345b9" /><Relationship Type="http://schemas.openxmlformats.org/officeDocument/2006/relationships/hyperlink" Target="https://explore-education-statistics.service.gov.uk" TargetMode="External" Id="R02021868f82641e4" /><Relationship Type="http://schemas.openxmlformats.org/officeDocument/2006/relationships/hyperlink" Target="https://www.nhs.uk" TargetMode="External" Id="Rd631e237521b4ef4" /><Relationship Type="http://schemas.openxmlformats.org/officeDocument/2006/relationships/hyperlink" Target="https://www.niehs.nih.gov/research/resources/bioethics/whatis" TargetMode="External" Id="Rf5da106096304182" /><Relationship Type="http://schemas.openxmlformats.org/officeDocument/2006/relationships/hyperlink" Target="https://doi.org/10.1080/13674320100200155" TargetMode="External" Id="Rd8b958b404cd474c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95BCAF-11FD-4161-9460-71155FF594D5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Respect for Intellectual Property:</a:t>
          </a:r>
          <a:endParaRPr lang="en-GB">
            <a:latin typeface="Aptos" panose="020B0004020202020204" pitchFamily="34" charset="0"/>
          </a:endParaRPr>
        </a:p>
      </dgm:t>
    </dgm:pt>
    <dgm:pt modelId="{55C24B6C-44F8-45FA-AE8C-D7852F8F756E}" type="par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D8F6D8C-F89F-400C-A451-06369F630D13}" type="sib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D8DD7F7-557F-4529-952E-996BE575A6C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Correct Harvard style citation to avoid pilagarism</a:t>
          </a: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Privacy and Confidentiality:</a:t>
          </a:r>
          <a:endParaRPr lang="en-GB">
            <a:latin typeface="Aptos" panose="020B000402020202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Transparcey in reporting</a:t>
          </a: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Data Integrity and Reliability:</a:t>
          </a:r>
          <a:r>
            <a:rPr lang="en-GB"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ED7677A-A811-4E99-A359-AF267F66CB3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Compliance with Laws and Regulations:</a:t>
          </a:r>
          <a:endParaRPr lang="en-GB" dirty="0">
            <a:latin typeface="Aptos" panose="020B0004020202020204" pitchFamily="34" charset="0"/>
          </a:endParaRPr>
        </a:p>
      </dgm:t>
    </dgm:pt>
    <dgm:pt modelId="{F38EF5EE-50CB-434C-B7C2-9D5B46BCDA7A}" type="par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F4A521B-0AB9-4C49-8D3E-A4522CDAC745}" type="sib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F5AC5549-675B-444B-905D-2F1D9FDC177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Informed Consent</a:t>
          </a:r>
          <a:endParaRPr lang="en-GB" dirty="0">
            <a:latin typeface="Aptos" panose="020B0004020202020204" pitchFamily="34" charset="0"/>
          </a:endParaRPr>
        </a:p>
      </dgm:t>
    </dgm:pt>
    <dgm:pt modelId="{AC81EE79-FF8C-4405-963A-7F74BE293A69}" type="par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7249222-7390-4801-8772-10BB94E221D0}" type="sib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Cross-</a:t>
          </a:r>
          <a:r>
            <a:rPr lang="en-GB" baseline="0">
              <a:latin typeface="Aptos" panose="020B0004020202020204" pitchFamily="34" charset="0"/>
            </a:rPr>
            <a:t>checking information betwen sources</a:t>
          </a:r>
          <a:endParaRPr lang="en-GB">
            <a:latin typeface="Aptos" panose="020B0004020202020204" pitchFamily="34" charset="0"/>
          </a:endParaRP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7D9AB477-3831-4B66-903C-51888FAB2EF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following</a:t>
          </a:r>
          <a:r>
            <a:rPr lang="en-GB" baseline="0">
              <a:latin typeface="Aptos" panose="020B0004020202020204" pitchFamily="34" charset="0"/>
            </a:rPr>
            <a:t> GDPR principles even without handling personal data</a:t>
          </a:r>
          <a:endParaRPr lang="en-GB">
            <a:latin typeface="Aptos" panose="020B0004020202020204" pitchFamily="34" charset="0"/>
          </a:endParaRPr>
        </a:p>
      </dgm:t>
    </dgm:pt>
    <dgm:pt modelId="{1C5BF6D7-9EA3-4496-9259-CCFB570AB9BC}" type="par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3866862-3E71-49D6-8E54-5828906B8520}" type="sib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avoid</a:t>
          </a:r>
          <a:r>
            <a:rPr lang="en-GB" baseline="0">
              <a:latin typeface="Aptos" panose="020B0004020202020204" pitchFamily="34" charset="0"/>
            </a:rPr>
            <a:t> data without proper consent</a:t>
          </a:r>
          <a:endParaRPr lang="en-GB">
            <a:latin typeface="Aptos" panose="020B0004020202020204" pitchFamily="34" charset="0"/>
          </a:endParaRP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C265F219-E085-47C1-B4E3-8FDDFA25F88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Accurate representation of data.</a:t>
          </a:r>
        </a:p>
      </dgm:t>
    </dgm:pt>
    <dgm:pt modelId="{CFB48789-B765-4BE4-8DB6-CD599F6A3E37}" type="parTrans" cxnId="{54D0ECD0-EE84-49E7-8142-950C154DBDA3}">
      <dgm:prSet/>
      <dgm:spPr/>
      <dgm:t>
        <a:bodyPr/>
        <a:lstStyle/>
        <a:p>
          <a:endParaRPr lang="en-GB"/>
        </a:p>
      </dgm:t>
    </dgm:pt>
    <dgm:pt modelId="{19FFA166-1C07-47F4-A622-03A6AB1AE0CC}" type="sibTrans" cxnId="{54D0ECD0-EE84-49E7-8142-950C154DBDA3}">
      <dgm:prSet/>
      <dgm:spPr/>
      <dgm:t>
        <a:bodyPr/>
        <a:lstStyle/>
        <a:p>
          <a:endParaRPr lang="en-GB"/>
        </a:p>
      </dgm:t>
    </dgm:pt>
    <dgm:pt modelId="{713E4080-78D8-41C0-9B69-680AD7351A64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acknowledge of all original authors to respect intelltual property</a:t>
          </a:r>
        </a:p>
      </dgm:t>
    </dgm:pt>
    <dgm:pt modelId="{73180739-9A70-48B2-A497-4E88C0350BA5}" type="parTrans" cxnId="{FE68C721-0715-4105-B7F8-6E44DEDF8D17}">
      <dgm:prSet/>
      <dgm:spPr/>
    </dgm:pt>
    <dgm:pt modelId="{47648130-234D-4D34-8D4F-D88422069C06}" type="sibTrans" cxnId="{FE68C721-0715-4105-B7F8-6E44DEDF8D17}">
      <dgm:prSet/>
      <dgm:spPr/>
    </dgm:pt>
    <dgm:pt modelId="{844BF9E7-5016-4435-B2DE-6045BA50D73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Ensuring ethical storage and disposal of materials </a:t>
          </a:r>
        </a:p>
      </dgm:t>
    </dgm:pt>
    <dgm:pt modelId="{91EFC765-184A-4D76-B74D-DC3CCDB5F3C6}" type="parTrans" cxnId="{3744BFC1-E9F6-47E5-8D13-82BF87163E08}">
      <dgm:prSet/>
      <dgm:spPr/>
    </dgm:pt>
    <dgm:pt modelId="{CF88F06D-EB8C-4EFB-975F-8273925CBB94}" type="sibTrans" cxnId="{3744BFC1-E9F6-47E5-8D13-82BF87163E08}">
      <dgm:prSet/>
      <dgm:spPr/>
    </dgm:pt>
    <dgm:pt modelId="{D0065155-ACB1-4262-8A98-B30EBF5FF51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Confidential handling research notes</a:t>
          </a:r>
        </a:p>
      </dgm:t>
    </dgm:pt>
    <dgm:pt modelId="{0BACE872-6EAF-478B-B358-F2DAA224DB9A}" type="parTrans" cxnId="{E5385030-69BD-433F-B250-AA2F0DF4F242}">
      <dgm:prSet/>
      <dgm:spPr/>
    </dgm:pt>
    <dgm:pt modelId="{CE251524-57F0-4979-B07D-4AF0DE185AA5}" type="sibTrans" cxnId="{E5385030-69BD-433F-B250-AA2F0DF4F242}">
      <dgm:prSet/>
      <dgm:spPr/>
    </dgm:pt>
    <dgm:pt modelId="{EA58C397-8113-486A-8E04-31A645DD518A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Avoiding misuse os sensitive information</a:t>
          </a:r>
        </a:p>
      </dgm:t>
    </dgm:pt>
    <dgm:pt modelId="{FBB25B94-EC09-4401-AA1A-2B068E7A0A89}" type="parTrans" cxnId="{6BF3ACA0-BE4C-473B-B5E2-C75F4185E2BC}">
      <dgm:prSet/>
      <dgm:spPr/>
    </dgm:pt>
    <dgm:pt modelId="{0301C3D4-6B7B-4E75-B13E-E7E99179F174}" type="sibTrans" cxnId="{6BF3ACA0-BE4C-473B-B5E2-C75F4185E2BC}">
      <dgm:prSet/>
      <dgm:spPr/>
    </dgm:pt>
    <dgm:pt modelId="{8B4009F5-EEB5-4EDD-B1F4-72C70C17BA8A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Checking publications dates for relevance</a:t>
          </a:r>
        </a:p>
      </dgm:t>
    </dgm:pt>
    <dgm:pt modelId="{FC3804C1-EE7D-4C2A-B938-9B2881F72CC0}" type="parTrans" cxnId="{A0482775-75BF-4D49-B2A2-7626C3512070}">
      <dgm:prSet/>
      <dgm:spPr/>
    </dgm:pt>
    <dgm:pt modelId="{727CF2DB-0CBA-4240-89F4-DD017283AB06}" type="sibTrans" cxnId="{A0482775-75BF-4D49-B2A2-7626C3512070}">
      <dgm:prSet/>
      <dgm:spPr/>
    </dgm:pt>
    <dgm:pt modelId="{37B06FCF-677A-4A4A-B5C3-A92883F8B008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reviewing methologist within studeis used</a:t>
          </a:r>
        </a:p>
      </dgm:t>
    </dgm:pt>
    <dgm:pt modelId="{DA1E5426-791B-405F-895B-B55FF643B726}" type="parTrans" cxnId="{E8EC00A1-B268-43CB-8D0A-05A61F957DC7}">
      <dgm:prSet/>
      <dgm:spPr/>
    </dgm:pt>
    <dgm:pt modelId="{BB9857DF-55CC-4570-92B5-9265ED0FEB4A}" type="sibTrans" cxnId="{E8EC00A1-B268-43CB-8D0A-05A61F957DC7}">
      <dgm:prSet/>
      <dgm:spPr/>
    </dgm:pt>
    <dgm:pt modelId="{DD18AE58-4FBA-40BC-A872-0F0F4C83BAB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using publicly avialable, legally accessible sources</a:t>
          </a:r>
        </a:p>
      </dgm:t>
    </dgm:pt>
    <dgm:pt modelId="{0AA561E3-3C73-4EDA-9184-18F77B91310F}" type="parTrans" cxnId="{27A2B25F-37D9-42B2-A470-449756D0D2AE}">
      <dgm:prSet/>
      <dgm:spPr/>
    </dgm:pt>
    <dgm:pt modelId="{B3F2AD3F-B6D2-40EF-9C17-C2E8C2BA3AFD}" type="sibTrans" cxnId="{27A2B25F-37D9-42B2-A470-449756D0D2AE}">
      <dgm:prSet/>
      <dgm:spPr/>
    </dgm:pt>
    <dgm:pt modelId="{2EB6B4DF-70BC-4557-8C3E-30FE1296E02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avoiding the use of confidential or restricted records</a:t>
          </a:r>
        </a:p>
      </dgm:t>
    </dgm:pt>
    <dgm:pt modelId="{5CB6F291-03AC-42E4-A0DE-9072E6E967E1}" type="parTrans" cxnId="{B29C5BB0-F479-4693-883A-2281190A1858}">
      <dgm:prSet/>
      <dgm:spPr/>
    </dgm:pt>
    <dgm:pt modelId="{46422239-9E06-4E9D-8413-CF44687DC8AA}" type="sibTrans" cxnId="{B29C5BB0-F479-4693-883A-2281190A1858}">
      <dgm:prSet/>
      <dgm:spPr/>
    </dgm:pt>
    <dgm:pt modelId="{C8F96601-FFD5-433F-88A6-85A6B5CD906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ethical review of secondary sources</a:t>
          </a:r>
        </a:p>
      </dgm:t>
    </dgm:pt>
    <dgm:pt modelId="{0FB21BF2-A30D-49C1-B48D-062DD0AC2266}" type="parTrans" cxnId="{D620BAAF-82D5-4676-BDC0-DA618F577DEF}">
      <dgm:prSet/>
      <dgm:spPr/>
    </dgm:pt>
    <dgm:pt modelId="{CDCBB237-CDFA-4B87-BF96-F86013E2BDE9}" type="sibTrans" cxnId="{D620BAAF-82D5-4676-BDC0-DA618F577DEF}">
      <dgm:prSet/>
      <dgm:spPr/>
    </dgm:pt>
    <dgm:pt modelId="{D58CA214-0103-420C-9B28-E71CB495FF94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transparent reporting</a:t>
          </a:r>
        </a:p>
      </dgm:t>
    </dgm:pt>
    <dgm:pt modelId="{3D0E596B-46ED-4985-B117-6A3268E3687A}" type="parTrans" cxnId="{2629B857-08EC-41BD-B0C8-8044A4CFB2E8}">
      <dgm:prSet/>
      <dgm:spPr/>
    </dgm:pt>
    <dgm:pt modelId="{9EDFA17B-9DE2-4499-BED5-F60950D468D6}" type="sibTrans" cxnId="{2629B857-08EC-41BD-B0C8-8044A4CFB2E8}">
      <dgm:prSet/>
      <dgm:spPr/>
    </dgm:pt>
    <dgm:pt modelId="{8E66CD8F-32D8-4935-8F30-E8991BCA103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repecting consent restrictions in case studies</a:t>
          </a:r>
        </a:p>
      </dgm:t>
    </dgm:pt>
    <dgm:pt modelId="{D529B770-F543-4CF6-9529-871D01048690}" type="parTrans" cxnId="{21A0F2B7-C838-4DAB-989B-499CA24A96A7}">
      <dgm:prSet/>
      <dgm:spPr/>
    </dgm:pt>
    <dgm:pt modelId="{2D2B9903-79F3-41F4-A5FC-9DF8EB7D4C69}" type="sibTrans" cxnId="{21A0F2B7-C838-4DAB-989B-499CA24A96A7}">
      <dgm:prSet/>
      <dgm:spPr/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060EE54F-9EBC-4508-90E0-A71D8106BA41}" type="pres">
      <dgm:prSet presAssocID="{D895BCAF-11FD-4161-9460-71155FF594D5}" presName="composite" presStyleCnt="0"/>
      <dgm:spPr/>
    </dgm:pt>
    <dgm:pt modelId="{5E4A68E9-45A9-433C-B39E-FA98BC5055EA}" type="pres">
      <dgm:prSet presAssocID="{D895BCAF-11FD-4161-9460-71155FF594D5}" presName="parTx" presStyleLbl="alignNode1" presStyleIdx="0" presStyleCnt="5">
        <dgm:presLayoutVars>
          <dgm:chMax val="0"/>
          <dgm:chPref val="0"/>
          <dgm:bulletEnabled val="1"/>
        </dgm:presLayoutVars>
      </dgm:prSet>
      <dgm:spPr/>
    </dgm:pt>
    <dgm:pt modelId="{0916EB88-9427-4C81-A0D0-B1BC4D25BFB9}" type="pres">
      <dgm:prSet presAssocID="{D895BCAF-11FD-4161-9460-71155FF594D5}" presName="desTx" presStyleLbl="alignAccFollowNode1" presStyleIdx="0" presStyleCnt="5">
        <dgm:presLayoutVars>
          <dgm:bulletEnabled val="1"/>
        </dgm:presLayoutVars>
      </dgm:prSet>
      <dgm:spPr/>
    </dgm:pt>
    <dgm:pt modelId="{5A8A88A5-B4F4-47DC-BABC-220E75C6B14E}" type="pres">
      <dgm:prSet presAssocID="{1D8F6D8C-F89F-400C-A451-06369F630D13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5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5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5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5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F2A85F99-7F33-46A4-9E84-7525455EC96E}" type="pres">
      <dgm:prSet presAssocID="{DED7677A-A811-4E99-A359-AF267F66CB3B}" presName="composite" presStyleCnt="0"/>
      <dgm:spPr/>
    </dgm:pt>
    <dgm:pt modelId="{4B0BA49E-53FB-4A48-8A53-1DCC68267D3A}" type="pres">
      <dgm:prSet presAssocID="{DED7677A-A811-4E99-A359-AF267F66CB3B}" presName="parTx" presStyleLbl="alignNode1" presStyleIdx="3" presStyleCnt="5">
        <dgm:presLayoutVars>
          <dgm:chMax val="0"/>
          <dgm:chPref val="0"/>
          <dgm:bulletEnabled val="1"/>
        </dgm:presLayoutVars>
      </dgm:prSet>
      <dgm:spPr/>
    </dgm:pt>
    <dgm:pt modelId="{0426731F-8A3C-42F1-804E-8F6D7BF28D02}" type="pres">
      <dgm:prSet presAssocID="{DED7677A-A811-4E99-A359-AF267F66CB3B}" presName="desTx" presStyleLbl="alignAccFollowNode1" presStyleIdx="3" presStyleCnt="5">
        <dgm:presLayoutVars>
          <dgm:bulletEnabled val="1"/>
        </dgm:presLayoutVars>
      </dgm:prSet>
      <dgm:spPr/>
    </dgm:pt>
    <dgm:pt modelId="{D9831088-02B0-4486-B332-594DEF4AFDB7}" type="pres">
      <dgm:prSet presAssocID="{9F4A521B-0AB9-4C49-8D3E-A4522CDAC745}" presName="space" presStyleCnt="0"/>
      <dgm:spPr/>
    </dgm:pt>
    <dgm:pt modelId="{25E0243E-9C63-48E2-BDA9-959F204AC029}" type="pres">
      <dgm:prSet presAssocID="{F5AC5549-675B-444B-905D-2F1D9FDC1779}" presName="composite" presStyleCnt="0"/>
      <dgm:spPr/>
    </dgm:pt>
    <dgm:pt modelId="{527B8B4B-D6E7-4EB7-86F6-6A7D2579D756}" type="pres">
      <dgm:prSet presAssocID="{F5AC5549-675B-444B-905D-2F1D9FDC1779}" presName="parTx" presStyleLbl="alignNode1" presStyleIdx="4" presStyleCnt="5" custLinFactY="-100000" custLinFactNeighborX="-2386" custLinFactNeighborY="-148394">
        <dgm:presLayoutVars>
          <dgm:chMax val="0"/>
          <dgm:chPref val="0"/>
          <dgm:bulletEnabled val="1"/>
        </dgm:presLayoutVars>
      </dgm:prSet>
      <dgm:spPr/>
    </dgm:pt>
    <dgm:pt modelId="{3FAC58C7-563C-4DE2-B8E2-03C2F5DF4A75}" type="pres">
      <dgm:prSet presAssocID="{F5AC5549-675B-444B-905D-2F1D9FDC1779}" presName="desTx" presStyleLbl="alignAccFollowNode1" presStyleIdx="4" presStyleCnt="5">
        <dgm:presLayoutVars>
          <dgm:bulletEnabled val="1"/>
        </dgm:presLayoutVars>
      </dgm:prSet>
      <dgm:spPr/>
    </dgm:pt>
  </dgm:ptLst>
  <dgm:cxnLst>
    <dgm:cxn modelId="{1D40D500-2967-46E3-817F-582348E97C84}" type="presOf" srcId="{D0F2A51A-8617-4842-9A50-755676DCD3DD}" destId="{3FAC58C7-563C-4DE2-B8E2-03C2F5DF4A75}" srcOrd="0" destOrd="0" presId="urn:microsoft.com/office/officeart/2005/8/layout/hList1"/>
    <dgm:cxn modelId="{AAAA610E-60A9-473A-AB8B-7A57309C2EC7}" type="presOf" srcId="{713E4080-78D8-41C0-9B69-680AD7351A64}" destId="{0916EB88-9427-4C81-A0D0-B1BC4D25BFB9}" srcOrd="0" destOrd="2" presId="urn:microsoft.com/office/officeart/2005/8/layout/hList1"/>
    <dgm:cxn modelId="{B18FED12-C383-490C-8897-DF365AC494A5}" type="presOf" srcId="{C8F96601-FFD5-433F-88A6-85A6B5CD906D}" destId="{3FAC58C7-563C-4DE2-B8E2-03C2F5DF4A75}" srcOrd="0" destOrd="1" presId="urn:microsoft.com/office/officeart/2005/8/layout/hList1"/>
    <dgm:cxn modelId="{DA224816-7824-4FE5-9CD1-3E0ECE27E8A0}" srcId="{D895BCAF-11FD-4161-9460-71155FF594D5}" destId="{DD8DD7F7-557F-4529-952E-996BE575A6CC}" srcOrd="0" destOrd="0" parTransId="{898A7FBF-8854-4FCD-8F75-6D0A10D342BF}" sibTransId="{069345D4-AF17-4BE2-BEFD-16AAD453ED22}"/>
    <dgm:cxn modelId="{FE68C721-0715-4105-B7F8-6E44DEDF8D17}" srcId="{D895BCAF-11FD-4161-9460-71155FF594D5}" destId="{713E4080-78D8-41C0-9B69-680AD7351A64}" srcOrd="2" destOrd="0" parTransId="{73180739-9A70-48B2-A497-4E88C0350BA5}" sibTransId="{47648130-234D-4D34-8D4F-D88422069C06}"/>
    <dgm:cxn modelId="{E5385030-69BD-433F-B250-AA2F0DF4F242}" srcId="{D2F35989-0D76-4707-8851-E95507DAC780}" destId="{D0065155-ACB1-4262-8A98-B30EBF5FF511}" srcOrd="2" destOrd="0" parTransId="{0BACE872-6EAF-478B-B358-F2DAA224DB9A}" sibTransId="{CE251524-57F0-4979-B07D-4AF0DE185AA5}"/>
    <dgm:cxn modelId="{56DD223B-87BE-41AD-A123-502044CB6C82}" srcId="{7634D104-7D93-4DC9-AA78-CFDC22EB2B7D}" destId="{D895BCAF-11FD-4161-9460-71155FF594D5}" srcOrd="0" destOrd="0" parTransId="{55C24B6C-44F8-45FA-AE8C-D7852F8F756E}" sibTransId="{1D8F6D8C-F89F-400C-A451-06369F630D13}"/>
    <dgm:cxn modelId="{F047993C-E79F-4DF4-8E68-009CE95435BF}" srcId="{7634D104-7D93-4DC9-AA78-CFDC22EB2B7D}" destId="{F5AC5549-675B-444B-905D-2F1D9FDC1779}" srcOrd="4" destOrd="0" parTransId="{AC81EE79-FF8C-4405-963A-7F74BE293A69}" sibTransId="{B7249222-7390-4801-8772-10BB94E221D0}"/>
    <dgm:cxn modelId="{27A2B25F-37D9-42B2-A470-449756D0D2AE}" srcId="{DED7677A-A811-4E99-A359-AF267F66CB3B}" destId="{DD18AE58-4FBA-40BC-A872-0F0F4C83BAB1}" srcOrd="1" destOrd="0" parTransId="{0AA561E3-3C73-4EDA-9184-18F77B91310F}" sibTransId="{B3F2AD3F-B6D2-40EF-9C17-C2E8C2BA3AFD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5EDB3766-A34E-4BF8-AAD2-7E410EE2BF08}" type="presOf" srcId="{C265F219-E085-47C1-B4E3-8FDDFA25F889}" destId="{0916EB88-9427-4C81-A0D0-B1BC4D25BFB9}" srcOrd="0" destOrd="1" presId="urn:microsoft.com/office/officeart/2005/8/layout/hList1"/>
    <dgm:cxn modelId="{6A3C5E46-5DF5-4F36-BFA1-05480D187CC3}" type="presOf" srcId="{37B06FCF-677A-4A4A-B5C3-A92883F8B008}" destId="{B4F89DDA-DC7D-4C4E-967D-E22B07A05DB1}" srcOrd="0" destOrd="2" presId="urn:microsoft.com/office/officeart/2005/8/layout/hList1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81E8ED4A-9C61-4261-A97E-A8FB2B721822}" srcId="{7634D104-7D93-4DC9-AA78-CFDC22EB2B7D}" destId="{DED7677A-A811-4E99-A359-AF267F66CB3B}" srcOrd="3" destOrd="0" parTransId="{F38EF5EE-50CB-434C-B7C2-9D5B46BCDA7A}" sibTransId="{9F4A521B-0AB9-4C49-8D3E-A4522CDAC745}"/>
    <dgm:cxn modelId="{D124BF6E-0548-45B0-B4C6-D009C275DF00}" type="presOf" srcId="{DD18AE58-4FBA-40BC-A872-0F0F4C83BAB1}" destId="{0426731F-8A3C-42F1-804E-8F6D7BF28D02}" srcOrd="0" destOrd="1" presId="urn:microsoft.com/office/officeart/2005/8/layout/hList1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E39EB251-FFFE-4E61-9119-ABDA46044BA8}" type="presOf" srcId="{EA58C397-8113-486A-8E04-31A645DD518A}" destId="{D9C43641-36D4-43D5-A2FD-0F9F6D2C43BC}" srcOrd="0" destOrd="3" presId="urn:microsoft.com/office/officeart/2005/8/layout/hList1"/>
    <dgm:cxn modelId="{19EBC273-BE40-4DF3-AD90-42CF3D009016}" srcId="{F5AC5549-675B-444B-905D-2F1D9FDC1779}" destId="{D0F2A51A-8617-4842-9A50-755676DCD3DD}" srcOrd="0" destOrd="0" parTransId="{DD30637A-3765-4C05-B6F7-B47484906C94}" sibTransId="{6BC62B7F-2BE1-4735-BEF1-C93E581063AE}"/>
    <dgm:cxn modelId="{A0482775-75BF-4D49-B2A2-7626C3512070}" srcId="{5674B894-A55E-4559-8EA7-028C3F32E4B2}" destId="{8B4009F5-EEB5-4EDD-B1F4-72C70C17BA8A}" srcOrd="1" destOrd="0" parTransId="{FC3804C1-EE7D-4C2A-B938-9B2881F72CC0}" sibTransId="{727CF2DB-0CBA-4240-89F4-DD017283AB06}"/>
    <dgm:cxn modelId="{2629B857-08EC-41BD-B0C8-8044A4CFB2E8}" srcId="{F5AC5549-675B-444B-905D-2F1D9FDC1779}" destId="{D58CA214-0103-420C-9B28-E71CB495FF94}" srcOrd="2" destOrd="0" parTransId="{3D0E596B-46ED-4985-B117-6A3268E3687A}" sibTransId="{9EDFA17B-9DE2-4499-BED5-F60950D468D6}"/>
    <dgm:cxn modelId="{F0545359-5F04-43E8-A631-131816166571}" type="presOf" srcId="{7D9AB477-3831-4B66-903C-51888FAB2EF1}" destId="{0426731F-8A3C-42F1-804E-8F6D7BF28D02}" srcOrd="0" destOrd="0" presId="urn:microsoft.com/office/officeart/2005/8/layout/hList1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08C3CF9D-83FF-428D-92EE-D88A7CD144B0}" type="presOf" srcId="{D0065155-ACB1-4262-8A98-B30EBF5FF511}" destId="{D9C43641-36D4-43D5-A2FD-0F9F6D2C43BC}" srcOrd="0" destOrd="2" presId="urn:microsoft.com/office/officeart/2005/8/layout/hList1"/>
    <dgm:cxn modelId="{6BF3ACA0-BE4C-473B-B5E2-C75F4185E2BC}" srcId="{D2F35989-0D76-4707-8851-E95507DAC780}" destId="{EA58C397-8113-486A-8E04-31A645DD518A}" srcOrd="3" destOrd="0" parTransId="{FBB25B94-EC09-4401-AA1A-2B068E7A0A89}" sibTransId="{0301C3D4-6B7B-4E75-B13E-E7E99179F174}"/>
    <dgm:cxn modelId="{E8EC00A1-B268-43CB-8D0A-05A61F957DC7}" srcId="{5674B894-A55E-4559-8EA7-028C3F32E4B2}" destId="{37B06FCF-677A-4A4A-B5C3-A92883F8B008}" srcOrd="2" destOrd="0" parTransId="{DA1E5426-791B-405F-895B-B55FF643B726}" sibTransId="{BB9857DF-55CC-4570-92B5-9265ED0FEB4A}"/>
    <dgm:cxn modelId="{BE8BA2AF-7358-466A-818A-8E689518B231}" type="presOf" srcId="{DED7677A-A811-4E99-A359-AF267F66CB3B}" destId="{4B0BA49E-53FB-4A48-8A53-1DCC68267D3A}" srcOrd="0" destOrd="0" presId="urn:microsoft.com/office/officeart/2005/8/layout/hList1"/>
    <dgm:cxn modelId="{D620BAAF-82D5-4676-BDC0-DA618F577DEF}" srcId="{F5AC5549-675B-444B-905D-2F1D9FDC1779}" destId="{C8F96601-FFD5-433F-88A6-85A6B5CD906D}" srcOrd="1" destOrd="0" parTransId="{0FB21BF2-A30D-49C1-B48D-062DD0AC2266}" sibTransId="{CDCBB237-CDFA-4B87-BF96-F86013E2BDE9}"/>
    <dgm:cxn modelId="{B29C5BB0-F479-4693-883A-2281190A1858}" srcId="{DED7677A-A811-4E99-A359-AF267F66CB3B}" destId="{2EB6B4DF-70BC-4557-8C3E-30FE1296E021}" srcOrd="2" destOrd="0" parTransId="{5CB6F291-03AC-42E4-A0DE-9072E6E967E1}" sibTransId="{46422239-9E06-4E9D-8413-CF44687DC8AA}"/>
    <dgm:cxn modelId="{7F43FBB1-5640-4F4A-A9DB-5C6366669FFF}" type="presOf" srcId="{8B4009F5-EEB5-4EDD-B1F4-72C70C17BA8A}" destId="{B4F89DDA-DC7D-4C4E-967D-E22B07A05DB1}" srcOrd="0" destOrd="1" presId="urn:microsoft.com/office/officeart/2005/8/layout/hList1"/>
    <dgm:cxn modelId="{21A0F2B7-C838-4DAB-989B-499CA24A96A7}" srcId="{F5AC5549-675B-444B-905D-2F1D9FDC1779}" destId="{8E66CD8F-32D8-4935-8F30-E8991BCA1031}" srcOrd="3" destOrd="0" parTransId="{D529B770-F543-4CF6-9529-871D01048690}" sibTransId="{2D2B9903-79F3-41F4-A5FC-9DF8EB7D4C69}"/>
    <dgm:cxn modelId="{3744BFC1-E9F6-47E5-8D13-82BF87163E08}" srcId="{D2F35989-0D76-4707-8851-E95507DAC780}" destId="{844BF9E7-5016-4435-B2DE-6045BA50D739}" srcOrd="1" destOrd="0" parTransId="{91EFC765-184A-4D76-B74D-DC3CCDB5F3C6}" sibTransId="{CF88F06D-EB8C-4EFB-975F-8273925CBB94}"/>
    <dgm:cxn modelId="{4A6AD1C3-5816-4962-BB6E-DFFD66292B92}" type="presOf" srcId="{F5AC5549-675B-444B-905D-2F1D9FDC1779}" destId="{527B8B4B-D6E7-4EB7-86F6-6A7D2579D756}" srcOrd="0" destOrd="0" presId="urn:microsoft.com/office/officeart/2005/8/layout/hList1"/>
    <dgm:cxn modelId="{0347E8C6-F21E-4852-9890-A625EBCAFF9A}" type="presOf" srcId="{D895BCAF-11FD-4161-9460-71155FF594D5}" destId="{5E4A68E9-45A9-433C-B39E-FA98BC5055EA}" srcOrd="0" destOrd="0" presId="urn:microsoft.com/office/officeart/2005/8/layout/hList1"/>
    <dgm:cxn modelId="{6543D5CC-9CAE-452D-9DD0-2A2E188D50F7}" type="presOf" srcId="{D58CA214-0103-420C-9B28-E71CB495FF94}" destId="{3FAC58C7-563C-4DE2-B8E2-03C2F5DF4A75}" srcOrd="0" destOrd="2" presId="urn:microsoft.com/office/officeart/2005/8/layout/hList1"/>
    <dgm:cxn modelId="{54D0ECD0-EE84-49E7-8142-950C154DBDA3}" srcId="{D895BCAF-11FD-4161-9460-71155FF594D5}" destId="{C265F219-E085-47C1-B4E3-8FDDFA25F889}" srcOrd="1" destOrd="0" parTransId="{CFB48789-B765-4BE4-8DB6-CD599F6A3E37}" sibTransId="{19FFA166-1C07-47F4-A622-03A6AB1AE0CC}"/>
    <dgm:cxn modelId="{A46C25D9-04FE-4EF6-A576-E9F64022E4E3}" type="presOf" srcId="{844BF9E7-5016-4435-B2DE-6045BA50D739}" destId="{D9C43641-36D4-43D5-A2FD-0F9F6D2C43BC}" srcOrd="0" destOrd="1" presId="urn:microsoft.com/office/officeart/2005/8/layout/hList1"/>
    <dgm:cxn modelId="{69B898E8-8AC1-49BC-ACDC-C481A18F83F5}" type="presOf" srcId="{DD8DD7F7-557F-4529-952E-996BE575A6CC}" destId="{0916EB88-9427-4C81-A0D0-B1BC4D25BFB9}" srcOrd="0" destOrd="0" presId="urn:microsoft.com/office/officeart/2005/8/layout/hList1"/>
    <dgm:cxn modelId="{62CB3FEB-664D-43E7-89EF-51AA5774E707}" srcId="{DED7677A-A811-4E99-A359-AF267F66CB3B}" destId="{7D9AB477-3831-4B66-903C-51888FAB2EF1}" srcOrd="0" destOrd="0" parTransId="{1C5BF6D7-9EA3-4496-9259-CCFB570AB9BC}" sibTransId="{13866862-3E71-49D6-8E54-5828906B8520}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3877D7F9-1D4D-4F91-B235-B0415FCAD31A}" type="presOf" srcId="{2EB6B4DF-70BC-4557-8C3E-30FE1296E021}" destId="{0426731F-8A3C-42F1-804E-8F6D7BF28D02}" srcOrd="0" destOrd="2" presId="urn:microsoft.com/office/officeart/2005/8/layout/hList1"/>
    <dgm:cxn modelId="{123039FA-29EE-4B19-9F2A-BCC8E12497EE}" type="presOf" srcId="{8E66CD8F-32D8-4935-8F30-E8991BCA1031}" destId="{3FAC58C7-563C-4DE2-B8E2-03C2F5DF4A75}" srcOrd="0" destOrd="3" presId="urn:microsoft.com/office/officeart/2005/8/layout/hList1"/>
    <dgm:cxn modelId="{D2721AD5-678A-4F64-B8C6-E3935F754701}" type="presParOf" srcId="{15D7D02F-9806-4A7F-A42D-FE7E83343FED}" destId="{060EE54F-9EBC-4508-90E0-A71D8106BA41}" srcOrd="0" destOrd="0" presId="urn:microsoft.com/office/officeart/2005/8/layout/hList1"/>
    <dgm:cxn modelId="{EEF4B7C3-F2D6-42E9-91ED-4BC363CA8724}" type="presParOf" srcId="{060EE54F-9EBC-4508-90E0-A71D8106BA41}" destId="{5E4A68E9-45A9-433C-B39E-FA98BC5055EA}" srcOrd="0" destOrd="0" presId="urn:microsoft.com/office/officeart/2005/8/layout/hList1"/>
    <dgm:cxn modelId="{7C7A81B5-FB86-439D-BAB5-BF9CACFD41A4}" type="presParOf" srcId="{060EE54F-9EBC-4508-90E0-A71D8106BA41}" destId="{0916EB88-9427-4C81-A0D0-B1BC4D25BFB9}" srcOrd="1" destOrd="0" presId="urn:microsoft.com/office/officeart/2005/8/layout/hList1"/>
    <dgm:cxn modelId="{AE1E55F4-BCBA-4F89-BEEC-DC69CC502B51}" type="presParOf" srcId="{15D7D02F-9806-4A7F-A42D-FE7E83343FED}" destId="{5A8A88A5-B4F4-47DC-BABC-220E75C6B14E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F67628F1-777E-458A-ABC5-61A0314751DF}" type="presParOf" srcId="{15D7D02F-9806-4A7F-A42D-FE7E83343FED}" destId="{F2A85F99-7F33-46A4-9E84-7525455EC96E}" srcOrd="6" destOrd="0" presId="urn:microsoft.com/office/officeart/2005/8/layout/hList1"/>
    <dgm:cxn modelId="{3170DE25-156A-4863-BC4C-8C91C9A5D814}" type="presParOf" srcId="{F2A85F99-7F33-46A4-9E84-7525455EC96E}" destId="{4B0BA49E-53FB-4A48-8A53-1DCC68267D3A}" srcOrd="0" destOrd="0" presId="urn:microsoft.com/office/officeart/2005/8/layout/hList1"/>
    <dgm:cxn modelId="{70DC27C0-6B04-49DC-9116-F0D087BAE3E5}" type="presParOf" srcId="{F2A85F99-7F33-46A4-9E84-7525455EC96E}" destId="{0426731F-8A3C-42F1-804E-8F6D7BF28D02}" srcOrd="1" destOrd="0" presId="urn:microsoft.com/office/officeart/2005/8/layout/hList1"/>
    <dgm:cxn modelId="{0A3D3E68-E253-4BBB-93FE-D0529826BEE8}" type="presParOf" srcId="{15D7D02F-9806-4A7F-A42D-FE7E83343FED}" destId="{D9831088-02B0-4486-B332-594DEF4AFDB7}" srcOrd="7" destOrd="0" presId="urn:microsoft.com/office/officeart/2005/8/layout/hList1"/>
    <dgm:cxn modelId="{59A3EAA2-7F04-462A-B61D-E06E4901F47A}" type="presParOf" srcId="{15D7D02F-9806-4A7F-A42D-FE7E83343FED}" destId="{25E0243E-9C63-48E2-BDA9-959F204AC029}" srcOrd="8" destOrd="0" presId="urn:microsoft.com/office/officeart/2005/8/layout/hList1"/>
    <dgm:cxn modelId="{18B45B99-086B-4028-98E6-CEEE9E130CCE}" type="presParOf" srcId="{25E0243E-9C63-48E2-BDA9-959F204AC029}" destId="{527B8B4B-D6E7-4EB7-86F6-6A7D2579D756}" srcOrd="0" destOrd="0" presId="urn:microsoft.com/office/officeart/2005/8/layout/hList1"/>
    <dgm:cxn modelId="{BCF933E7-95C5-4DB2-AAEE-46F81520A954}" type="presParOf" srcId="{25E0243E-9C63-48E2-BDA9-959F204AC029}" destId="{3FAC58C7-563C-4DE2-B8E2-03C2F5DF4A75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E4A68E9-45A9-433C-B39E-FA98BC5055EA}">
      <dsp:nvSpPr>
        <dsp:cNvPr id="0" name=""/>
        <dsp:cNvSpPr/>
      </dsp:nvSpPr>
      <dsp:spPr>
        <a:xfrm>
          <a:off x="4165" y="12748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Respect for Intellectual Property: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4165" y="127482"/>
        <a:ext cx="1596851" cy="421809"/>
      </dsp:txXfrm>
    </dsp:sp>
    <dsp:sp modelId="{0916EB88-9427-4C81-A0D0-B1BC4D25BFB9}">
      <dsp:nvSpPr>
        <dsp:cNvPr id="0" name=""/>
        <dsp:cNvSpPr/>
      </dsp:nvSpPr>
      <dsp:spPr>
        <a:xfrm>
          <a:off x="4165" y="549291"/>
          <a:ext cx="1596851" cy="1447301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Correct Harvard style citation to avoid pilagarism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Accurate representation of data.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acknowledge of all original authors to respect intelltual property</a:t>
          </a:r>
        </a:p>
      </dsp:txBody>
      <dsp:txXfrm>
        <a:off x="4165" y="549291"/>
        <a:ext cx="1596851" cy="1447301"/>
      </dsp:txXfrm>
    </dsp:sp>
    <dsp:sp modelId="{0F07604D-46A6-4ADA-B996-B9E43A897BA8}">
      <dsp:nvSpPr>
        <dsp:cNvPr id="0" name=""/>
        <dsp:cNvSpPr/>
      </dsp:nvSpPr>
      <dsp:spPr>
        <a:xfrm>
          <a:off x="1824576" y="12748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Privacy and Confidentiality: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1824576" y="127482"/>
        <a:ext cx="1596851" cy="421809"/>
      </dsp:txXfrm>
    </dsp:sp>
    <dsp:sp modelId="{D9C43641-36D4-43D5-A2FD-0F9F6D2C43BC}">
      <dsp:nvSpPr>
        <dsp:cNvPr id="0" name=""/>
        <dsp:cNvSpPr/>
      </dsp:nvSpPr>
      <dsp:spPr>
        <a:xfrm>
          <a:off x="1824576" y="549291"/>
          <a:ext cx="1596851" cy="1447301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Transparcey in reporting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Ensuring ethical storage and disposal of materials 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Confidential handling research notes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Avoiding misuse os sensitive information</a:t>
          </a:r>
        </a:p>
      </dsp:txBody>
      <dsp:txXfrm>
        <a:off x="1824576" y="549291"/>
        <a:ext cx="1596851" cy="1447301"/>
      </dsp:txXfrm>
    </dsp:sp>
    <dsp:sp modelId="{594F44BC-596E-4978-9BF4-2F7DCCF10A7F}">
      <dsp:nvSpPr>
        <dsp:cNvPr id="0" name=""/>
        <dsp:cNvSpPr/>
      </dsp:nvSpPr>
      <dsp:spPr>
        <a:xfrm>
          <a:off x="3644986" y="12748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Data Integrity and Reliability:</a:t>
          </a:r>
          <a:r>
            <a:rPr lang="en-GB" sz="800" kern="1200">
              <a:latin typeface="Aptos" panose="020B0004020202020204" pitchFamily="34" charset="0"/>
            </a:rPr>
            <a:t> </a:t>
          </a:r>
        </a:p>
      </dsp:txBody>
      <dsp:txXfrm>
        <a:off x="3644986" y="127482"/>
        <a:ext cx="1596851" cy="421809"/>
      </dsp:txXfrm>
    </dsp:sp>
    <dsp:sp modelId="{B4F89DDA-DC7D-4C4E-967D-E22B07A05DB1}">
      <dsp:nvSpPr>
        <dsp:cNvPr id="0" name=""/>
        <dsp:cNvSpPr/>
      </dsp:nvSpPr>
      <dsp:spPr>
        <a:xfrm>
          <a:off x="3644986" y="549291"/>
          <a:ext cx="1596851" cy="1447301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Cross-</a:t>
          </a:r>
          <a:r>
            <a:rPr lang="en-GB" sz="800" kern="1200" baseline="0">
              <a:latin typeface="Aptos" panose="020B0004020202020204" pitchFamily="34" charset="0"/>
            </a:rPr>
            <a:t>checking information betwen sources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Checking publications dates for relevance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reviewing methologist within studeis used</a:t>
          </a:r>
        </a:p>
      </dsp:txBody>
      <dsp:txXfrm>
        <a:off x="3644986" y="549291"/>
        <a:ext cx="1596851" cy="1447301"/>
      </dsp:txXfrm>
    </dsp:sp>
    <dsp:sp modelId="{4B0BA49E-53FB-4A48-8A53-1DCC68267D3A}">
      <dsp:nvSpPr>
        <dsp:cNvPr id="0" name=""/>
        <dsp:cNvSpPr/>
      </dsp:nvSpPr>
      <dsp:spPr>
        <a:xfrm>
          <a:off x="5465397" y="12748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Compliance with Laws and Regulations: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5465397" y="127482"/>
        <a:ext cx="1596851" cy="421809"/>
      </dsp:txXfrm>
    </dsp:sp>
    <dsp:sp modelId="{0426731F-8A3C-42F1-804E-8F6D7BF28D02}">
      <dsp:nvSpPr>
        <dsp:cNvPr id="0" name=""/>
        <dsp:cNvSpPr/>
      </dsp:nvSpPr>
      <dsp:spPr>
        <a:xfrm>
          <a:off x="5465397" y="549291"/>
          <a:ext cx="1596851" cy="1447301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following</a:t>
          </a:r>
          <a:r>
            <a:rPr lang="en-GB" sz="800" kern="1200" baseline="0">
              <a:latin typeface="Aptos" panose="020B0004020202020204" pitchFamily="34" charset="0"/>
            </a:rPr>
            <a:t> GDPR principles even without handling personal data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using publicly avialable, legally accessible sources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avoiding the use of confidential or restricted records</a:t>
          </a:r>
        </a:p>
      </dsp:txBody>
      <dsp:txXfrm>
        <a:off x="5465397" y="549291"/>
        <a:ext cx="1596851" cy="1447301"/>
      </dsp:txXfrm>
    </dsp:sp>
    <dsp:sp modelId="{527B8B4B-D6E7-4EB7-86F6-6A7D2579D756}">
      <dsp:nvSpPr>
        <dsp:cNvPr id="0" name=""/>
        <dsp:cNvSpPr/>
      </dsp:nvSpPr>
      <dsp:spPr>
        <a:xfrm>
          <a:off x="7247707" y="0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Informed Consent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7247707" y="0"/>
        <a:ext cx="1596851" cy="421809"/>
      </dsp:txXfrm>
    </dsp:sp>
    <dsp:sp modelId="{3FAC58C7-563C-4DE2-B8E2-03C2F5DF4A75}">
      <dsp:nvSpPr>
        <dsp:cNvPr id="0" name=""/>
        <dsp:cNvSpPr/>
      </dsp:nvSpPr>
      <dsp:spPr>
        <a:xfrm>
          <a:off x="7285807" y="549291"/>
          <a:ext cx="1596851" cy="1447301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avoid</a:t>
          </a:r>
          <a:r>
            <a:rPr lang="en-GB" sz="800" kern="1200" baseline="0">
              <a:latin typeface="Aptos" panose="020B0004020202020204" pitchFamily="34" charset="0"/>
            </a:rPr>
            <a:t> data without proper consent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ethical review of secondary sources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transparent reporting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repecting consent restrictions in case studies</a:t>
          </a:r>
        </a:p>
      </dsp:txBody>
      <dsp:txXfrm>
        <a:off x="7285807" y="549291"/>
        <a:ext cx="1596851" cy="144730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 brochure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Sabina Aslam (2220574)</lastModifiedBy>
  <revision>49</revision>
  <dcterms:created xsi:type="dcterms:W3CDTF">2025-11-26T11:27:00.0000000Z</dcterms:created>
  <dcterms:modified xsi:type="dcterms:W3CDTF">2025-11-27T12:10:18.2862655Z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