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1BDF" w:rsidRDefault="00942413" w:rsidP="00F71BDF">
      <w:pPr>
        <w:spacing w:line="360" w:lineRule="auto"/>
        <w:jc w:val="both"/>
        <w:rPr>
          <w:rFonts w:ascii="Arial" w:hAnsi="Arial" w:cs="Arial"/>
          <w:sz w:val="24"/>
          <w:szCs w:val="24"/>
        </w:rPr>
      </w:pPr>
      <w:r>
        <w:rPr>
          <w:rFonts w:ascii="Arial" w:hAnsi="Arial" w:cs="Arial"/>
          <w:sz w:val="24"/>
          <w:szCs w:val="24"/>
        </w:rPr>
        <w:t>According to</w:t>
      </w:r>
      <w:r w:rsidR="00D63347">
        <w:rPr>
          <w:rFonts w:ascii="Arial" w:hAnsi="Arial" w:cs="Arial"/>
          <w:sz w:val="24"/>
          <w:szCs w:val="24"/>
        </w:rPr>
        <w:t xml:space="preserve"> the</w:t>
      </w:r>
      <w:r w:rsidR="00403425">
        <w:rPr>
          <w:rFonts w:ascii="Arial" w:hAnsi="Arial" w:cs="Arial"/>
          <w:sz w:val="24"/>
          <w:szCs w:val="24"/>
        </w:rPr>
        <w:t xml:space="preserve"> National Health Service (NHS) (2016),</w:t>
      </w:r>
      <w:r w:rsidR="005C3A8A">
        <w:rPr>
          <w:rFonts w:ascii="Arial" w:hAnsi="Arial" w:cs="Arial"/>
          <w:sz w:val="24"/>
          <w:szCs w:val="24"/>
        </w:rPr>
        <w:t xml:space="preserve"> The National Autistic Society (2014),</w:t>
      </w:r>
      <w:r>
        <w:rPr>
          <w:rFonts w:ascii="Arial" w:hAnsi="Arial" w:cs="Arial"/>
          <w:sz w:val="24"/>
          <w:szCs w:val="24"/>
        </w:rPr>
        <w:t xml:space="preserve"> Wall (2010), </w:t>
      </w:r>
      <w:r w:rsidR="00B70DC4">
        <w:rPr>
          <w:rFonts w:ascii="Arial" w:hAnsi="Arial" w:cs="Arial"/>
          <w:sz w:val="24"/>
          <w:szCs w:val="24"/>
        </w:rPr>
        <w:t>Humphrey (2008),</w:t>
      </w:r>
      <w:r w:rsidR="005C3A8A">
        <w:rPr>
          <w:rFonts w:ascii="Arial" w:hAnsi="Arial" w:cs="Arial"/>
          <w:sz w:val="24"/>
          <w:szCs w:val="24"/>
        </w:rPr>
        <w:t xml:space="preserve"> and</w:t>
      </w:r>
      <w:r w:rsidR="00B70DC4">
        <w:rPr>
          <w:rFonts w:ascii="Arial" w:hAnsi="Arial" w:cs="Arial"/>
          <w:sz w:val="24"/>
          <w:szCs w:val="24"/>
        </w:rPr>
        <w:t xml:space="preserve"> </w:t>
      </w:r>
      <w:r>
        <w:rPr>
          <w:rFonts w:ascii="Arial" w:hAnsi="Arial" w:cs="Arial"/>
          <w:sz w:val="24"/>
          <w:szCs w:val="24"/>
        </w:rPr>
        <w:t>Jordan (2002)</w:t>
      </w:r>
      <w:r w:rsidR="005C3A8A">
        <w:rPr>
          <w:rFonts w:ascii="Arial" w:hAnsi="Arial" w:cs="Arial"/>
          <w:sz w:val="24"/>
          <w:szCs w:val="24"/>
        </w:rPr>
        <w:t>,</w:t>
      </w:r>
      <w:r w:rsidR="00570F13">
        <w:rPr>
          <w:rFonts w:ascii="Arial" w:hAnsi="Arial" w:cs="Arial"/>
          <w:sz w:val="24"/>
          <w:szCs w:val="24"/>
        </w:rPr>
        <w:t xml:space="preserve"> </w:t>
      </w:r>
      <w:r w:rsidR="00CF45BF">
        <w:rPr>
          <w:rFonts w:ascii="Arial" w:hAnsi="Arial" w:cs="Arial"/>
          <w:sz w:val="24"/>
          <w:szCs w:val="24"/>
        </w:rPr>
        <w:t>a</w:t>
      </w:r>
      <w:r w:rsidR="00565AEE">
        <w:rPr>
          <w:rFonts w:ascii="Arial" w:hAnsi="Arial" w:cs="Arial"/>
          <w:sz w:val="24"/>
          <w:szCs w:val="24"/>
        </w:rPr>
        <w:t>utism</w:t>
      </w:r>
      <w:r w:rsidR="00616E02">
        <w:rPr>
          <w:rFonts w:ascii="Arial" w:hAnsi="Arial" w:cs="Arial"/>
          <w:sz w:val="24"/>
          <w:szCs w:val="24"/>
        </w:rPr>
        <w:t xml:space="preserve"> is defined as</w:t>
      </w:r>
      <w:r w:rsidR="00565AEE">
        <w:rPr>
          <w:rFonts w:ascii="Arial" w:hAnsi="Arial" w:cs="Arial"/>
          <w:sz w:val="24"/>
          <w:szCs w:val="24"/>
        </w:rPr>
        <w:t xml:space="preserve"> a spectrum of disorders, where all the categories within the spectrum share what is known as a</w:t>
      </w:r>
      <w:r w:rsidR="001872E0">
        <w:rPr>
          <w:rFonts w:ascii="Arial" w:hAnsi="Arial" w:cs="Arial"/>
          <w:sz w:val="24"/>
          <w:szCs w:val="24"/>
        </w:rPr>
        <w:t xml:space="preserve"> triad of impairments</w:t>
      </w:r>
      <w:r w:rsidR="00565AEE">
        <w:rPr>
          <w:rFonts w:ascii="Arial" w:hAnsi="Arial" w:cs="Arial"/>
          <w:sz w:val="24"/>
          <w:szCs w:val="24"/>
        </w:rPr>
        <w:t xml:space="preserve">. </w:t>
      </w:r>
      <w:r>
        <w:rPr>
          <w:rFonts w:ascii="Arial" w:hAnsi="Arial" w:cs="Arial"/>
          <w:sz w:val="24"/>
          <w:szCs w:val="24"/>
        </w:rPr>
        <w:t xml:space="preserve">They state that a </w:t>
      </w:r>
      <w:r w:rsidR="00565AEE">
        <w:rPr>
          <w:rFonts w:ascii="Arial" w:hAnsi="Arial" w:cs="Arial"/>
          <w:sz w:val="24"/>
          <w:szCs w:val="24"/>
        </w:rPr>
        <w:t>child who is autistic will have impairments in three areas of development. First, understanding social and emotional information</w:t>
      </w:r>
      <w:r w:rsidR="00840B61">
        <w:rPr>
          <w:rFonts w:ascii="Arial" w:hAnsi="Arial" w:cs="Arial"/>
          <w:sz w:val="24"/>
          <w:szCs w:val="24"/>
        </w:rPr>
        <w:t>,</w:t>
      </w:r>
      <w:r w:rsidR="000A47EF">
        <w:rPr>
          <w:rFonts w:ascii="Arial" w:hAnsi="Arial" w:cs="Arial"/>
          <w:sz w:val="24"/>
          <w:szCs w:val="24"/>
        </w:rPr>
        <w:t xml:space="preserve"> both from themselves and with others because of a biologically based failure</w:t>
      </w:r>
      <w:r w:rsidR="004E3759">
        <w:rPr>
          <w:rFonts w:ascii="Arial" w:hAnsi="Arial" w:cs="Arial"/>
          <w:sz w:val="24"/>
          <w:szCs w:val="24"/>
        </w:rPr>
        <w:t xml:space="preserve"> (The National Autistic Society, 2014; Wall, 2010)</w:t>
      </w:r>
      <w:r w:rsidR="000A47EF">
        <w:rPr>
          <w:rFonts w:ascii="Arial" w:hAnsi="Arial" w:cs="Arial"/>
          <w:sz w:val="24"/>
          <w:szCs w:val="24"/>
        </w:rPr>
        <w:t>. Second,</w:t>
      </w:r>
      <w:r w:rsidR="00565AEE">
        <w:rPr>
          <w:rFonts w:ascii="Arial" w:hAnsi="Arial" w:cs="Arial"/>
          <w:sz w:val="24"/>
          <w:szCs w:val="24"/>
        </w:rPr>
        <w:t xml:space="preserve"> using and understanding all asp</w:t>
      </w:r>
      <w:r w:rsidR="000A47EF">
        <w:rPr>
          <w:rFonts w:ascii="Arial" w:hAnsi="Arial" w:cs="Arial"/>
          <w:sz w:val="24"/>
          <w:szCs w:val="24"/>
        </w:rPr>
        <w:t>ects of communication</w:t>
      </w:r>
      <w:r w:rsidR="00B70DC4">
        <w:rPr>
          <w:rFonts w:ascii="Arial" w:hAnsi="Arial" w:cs="Arial"/>
          <w:sz w:val="24"/>
          <w:szCs w:val="24"/>
        </w:rPr>
        <w:t xml:space="preserve"> (</w:t>
      </w:r>
      <w:r w:rsidR="004E1795">
        <w:rPr>
          <w:rFonts w:ascii="Arial" w:hAnsi="Arial" w:cs="Arial"/>
          <w:sz w:val="24"/>
          <w:szCs w:val="24"/>
        </w:rPr>
        <w:t xml:space="preserve">NHS, 2016; </w:t>
      </w:r>
      <w:r w:rsidR="00B70DC4">
        <w:rPr>
          <w:rFonts w:ascii="Arial" w:hAnsi="Arial" w:cs="Arial"/>
          <w:sz w:val="24"/>
          <w:szCs w:val="24"/>
        </w:rPr>
        <w:t>Humphrey, 2008)</w:t>
      </w:r>
      <w:r w:rsidR="000A47EF">
        <w:rPr>
          <w:rFonts w:ascii="Arial" w:hAnsi="Arial" w:cs="Arial"/>
          <w:sz w:val="24"/>
          <w:szCs w:val="24"/>
        </w:rPr>
        <w:t>. Jordan (2002) s</w:t>
      </w:r>
      <w:r w:rsidR="00F71BDF">
        <w:rPr>
          <w:rFonts w:ascii="Arial" w:hAnsi="Arial" w:cs="Arial"/>
          <w:sz w:val="24"/>
          <w:szCs w:val="24"/>
        </w:rPr>
        <w:t>tates that in children with ASD</w:t>
      </w:r>
      <w:r w:rsidR="000A47EF">
        <w:rPr>
          <w:rFonts w:ascii="Arial" w:hAnsi="Arial" w:cs="Arial"/>
          <w:sz w:val="24"/>
          <w:szCs w:val="24"/>
        </w:rPr>
        <w:t xml:space="preserve"> language and communication take separate developmental paths</w:t>
      </w:r>
      <w:r w:rsidR="00840B61">
        <w:rPr>
          <w:rFonts w:ascii="Arial" w:hAnsi="Arial" w:cs="Arial"/>
          <w:sz w:val="24"/>
          <w:szCs w:val="24"/>
        </w:rPr>
        <w:t>, therefore</w:t>
      </w:r>
      <w:r w:rsidR="000A2BBD">
        <w:rPr>
          <w:rFonts w:ascii="Arial" w:hAnsi="Arial" w:cs="Arial"/>
          <w:sz w:val="24"/>
          <w:szCs w:val="24"/>
        </w:rPr>
        <w:t xml:space="preserve"> a child may be speaking at a level higher than their understanding or vice versa. Thirdly, thinking and behaviour is affected as the child has difficulty</w:t>
      </w:r>
      <w:r w:rsidR="000A47EF">
        <w:rPr>
          <w:rFonts w:ascii="Arial" w:hAnsi="Arial" w:cs="Arial"/>
          <w:sz w:val="24"/>
          <w:szCs w:val="24"/>
        </w:rPr>
        <w:t xml:space="preserve"> </w:t>
      </w:r>
      <w:r w:rsidR="000A2BBD">
        <w:rPr>
          <w:rFonts w:ascii="Arial" w:hAnsi="Arial" w:cs="Arial"/>
          <w:sz w:val="24"/>
          <w:szCs w:val="24"/>
        </w:rPr>
        <w:t>controlling, monitoring and being flexible in their thoughts and actions</w:t>
      </w:r>
      <w:r w:rsidR="00B70DC4">
        <w:rPr>
          <w:rFonts w:ascii="Arial" w:hAnsi="Arial" w:cs="Arial"/>
          <w:sz w:val="24"/>
          <w:szCs w:val="24"/>
        </w:rPr>
        <w:t xml:space="preserve"> (Wall, 2010; Humphrey, 2008; Plimley et al., 2007)</w:t>
      </w:r>
      <w:r w:rsidR="000A2BBD">
        <w:rPr>
          <w:rFonts w:ascii="Arial" w:hAnsi="Arial" w:cs="Arial"/>
          <w:sz w:val="24"/>
          <w:szCs w:val="24"/>
        </w:rPr>
        <w:t>.</w:t>
      </w:r>
      <w:r w:rsidR="003B5A4E">
        <w:rPr>
          <w:rFonts w:ascii="Arial" w:hAnsi="Arial" w:cs="Arial"/>
          <w:sz w:val="24"/>
          <w:szCs w:val="24"/>
        </w:rPr>
        <w:t xml:space="preserve"> </w:t>
      </w:r>
      <w:r w:rsidR="00F71BDF" w:rsidRPr="00F71BDF">
        <w:rPr>
          <w:rFonts w:ascii="Arial" w:hAnsi="Arial" w:cs="Arial"/>
          <w:sz w:val="24"/>
          <w:szCs w:val="24"/>
        </w:rPr>
        <w:t xml:space="preserve">The aim of this essay therefore is </w:t>
      </w:r>
      <w:r w:rsidR="00F71BDF">
        <w:rPr>
          <w:rFonts w:ascii="Arial" w:hAnsi="Arial" w:cs="Arial"/>
          <w:sz w:val="24"/>
          <w:szCs w:val="24"/>
        </w:rPr>
        <w:t>to analyse and evaluate</w:t>
      </w:r>
      <w:r w:rsidR="00F71BDF" w:rsidRPr="00F71BDF">
        <w:rPr>
          <w:rFonts w:ascii="Arial" w:hAnsi="Arial" w:cs="Arial"/>
          <w:sz w:val="24"/>
          <w:szCs w:val="24"/>
        </w:rPr>
        <w:t xml:space="preserve"> the advantages and disadvantages of early interv</w:t>
      </w:r>
      <w:r w:rsidR="00CF45BF">
        <w:rPr>
          <w:rFonts w:ascii="Arial" w:hAnsi="Arial" w:cs="Arial"/>
          <w:sz w:val="24"/>
          <w:szCs w:val="24"/>
        </w:rPr>
        <w:t>ention for young children with a</w:t>
      </w:r>
      <w:r w:rsidR="00F71BDF" w:rsidRPr="00F71BDF">
        <w:rPr>
          <w:rFonts w:ascii="Arial" w:hAnsi="Arial" w:cs="Arial"/>
          <w:sz w:val="24"/>
          <w:szCs w:val="24"/>
        </w:rPr>
        <w:t>utism</w:t>
      </w:r>
      <w:r w:rsidR="00F71BDF">
        <w:rPr>
          <w:rFonts w:ascii="Arial" w:hAnsi="Arial" w:cs="Arial"/>
          <w:sz w:val="24"/>
          <w:szCs w:val="24"/>
        </w:rPr>
        <w:t xml:space="preserve">. Inclusive practice </w:t>
      </w:r>
      <w:r w:rsidR="00B351C9">
        <w:rPr>
          <w:rFonts w:ascii="Arial" w:hAnsi="Arial" w:cs="Arial"/>
          <w:sz w:val="24"/>
          <w:szCs w:val="24"/>
        </w:rPr>
        <w:t xml:space="preserve">within settings </w:t>
      </w:r>
      <w:r w:rsidR="00F71BDF">
        <w:rPr>
          <w:rFonts w:ascii="Arial" w:hAnsi="Arial" w:cs="Arial"/>
          <w:sz w:val="24"/>
          <w:szCs w:val="24"/>
        </w:rPr>
        <w:t>will be discussed, and consi</w:t>
      </w:r>
      <w:r w:rsidR="00F71BDF" w:rsidRPr="00D63347">
        <w:rPr>
          <w:rFonts w:ascii="Arial" w:hAnsi="Arial" w:cs="Arial"/>
          <w:sz w:val="24"/>
          <w:szCs w:val="24"/>
        </w:rPr>
        <w:t>deration will be giv</w:t>
      </w:r>
      <w:r w:rsidR="00203E23" w:rsidRPr="00D63347">
        <w:rPr>
          <w:rFonts w:ascii="Arial" w:hAnsi="Arial" w:cs="Arial"/>
          <w:sz w:val="24"/>
          <w:szCs w:val="24"/>
        </w:rPr>
        <w:t>en</w:t>
      </w:r>
      <w:r w:rsidR="00EF56F7" w:rsidRPr="00D63347">
        <w:rPr>
          <w:rFonts w:ascii="Arial" w:hAnsi="Arial" w:cs="Arial"/>
          <w:sz w:val="24"/>
          <w:szCs w:val="24"/>
        </w:rPr>
        <w:t xml:space="preserve"> to</w:t>
      </w:r>
      <w:r w:rsidR="00F71BDF" w:rsidRPr="00D63347">
        <w:rPr>
          <w:rFonts w:ascii="Arial" w:hAnsi="Arial" w:cs="Arial"/>
          <w:sz w:val="24"/>
          <w:szCs w:val="24"/>
        </w:rPr>
        <w:t xml:space="preserve"> the best approach</w:t>
      </w:r>
      <w:r w:rsidR="00D63347" w:rsidRPr="00D63347">
        <w:rPr>
          <w:rFonts w:ascii="Arial" w:hAnsi="Arial" w:cs="Arial"/>
          <w:sz w:val="24"/>
          <w:szCs w:val="24"/>
        </w:rPr>
        <w:t>es</w:t>
      </w:r>
      <w:r w:rsidR="00F71BDF" w:rsidRPr="00D63347">
        <w:rPr>
          <w:rFonts w:ascii="Arial" w:hAnsi="Arial" w:cs="Arial"/>
          <w:sz w:val="24"/>
          <w:szCs w:val="24"/>
        </w:rPr>
        <w:t xml:space="preserve"> </w:t>
      </w:r>
      <w:r w:rsidR="00D63347" w:rsidRPr="00D63347">
        <w:rPr>
          <w:rFonts w:ascii="Arial" w:hAnsi="Arial" w:cs="Arial"/>
          <w:sz w:val="24"/>
          <w:szCs w:val="24"/>
        </w:rPr>
        <w:t>when</w:t>
      </w:r>
      <w:r w:rsidR="00203E23" w:rsidRPr="00D63347">
        <w:rPr>
          <w:rFonts w:ascii="Arial" w:hAnsi="Arial" w:cs="Arial"/>
          <w:sz w:val="24"/>
          <w:szCs w:val="24"/>
        </w:rPr>
        <w:t xml:space="preserve"> accommodating</w:t>
      </w:r>
      <w:r w:rsidR="00325907" w:rsidRPr="00D63347">
        <w:rPr>
          <w:rFonts w:ascii="Arial" w:hAnsi="Arial" w:cs="Arial"/>
          <w:sz w:val="24"/>
          <w:szCs w:val="24"/>
        </w:rPr>
        <w:t xml:space="preserve"> the needs </w:t>
      </w:r>
      <w:r w:rsidR="00CF45BF" w:rsidRPr="00D63347">
        <w:rPr>
          <w:rFonts w:ascii="Arial" w:hAnsi="Arial" w:cs="Arial"/>
          <w:sz w:val="24"/>
          <w:szCs w:val="24"/>
        </w:rPr>
        <w:t>of children with a</w:t>
      </w:r>
      <w:r w:rsidR="00203E23" w:rsidRPr="00D63347">
        <w:rPr>
          <w:rFonts w:ascii="Arial" w:hAnsi="Arial" w:cs="Arial"/>
          <w:sz w:val="24"/>
          <w:szCs w:val="24"/>
        </w:rPr>
        <w:t>utism</w:t>
      </w:r>
      <w:r w:rsidR="00D63347" w:rsidRPr="00D63347">
        <w:rPr>
          <w:rFonts w:ascii="Arial" w:hAnsi="Arial" w:cs="Arial"/>
          <w:sz w:val="24"/>
          <w:szCs w:val="24"/>
        </w:rPr>
        <w:t xml:space="preserve"> in a setting environment</w:t>
      </w:r>
      <w:r w:rsidR="00203E23" w:rsidRPr="00D63347">
        <w:rPr>
          <w:rFonts w:ascii="Arial" w:hAnsi="Arial" w:cs="Arial"/>
          <w:sz w:val="24"/>
          <w:szCs w:val="24"/>
        </w:rPr>
        <w:t>.</w:t>
      </w:r>
    </w:p>
    <w:p w:rsidR="00C0793A" w:rsidRPr="00D90E32" w:rsidRDefault="00C0793A" w:rsidP="00F71BDF">
      <w:pPr>
        <w:spacing w:line="360" w:lineRule="auto"/>
        <w:jc w:val="both"/>
        <w:rPr>
          <w:rFonts w:ascii="Arial" w:hAnsi="Arial" w:cs="Arial"/>
          <w:sz w:val="24"/>
          <w:szCs w:val="24"/>
        </w:rPr>
      </w:pPr>
      <w:r>
        <w:rPr>
          <w:rFonts w:ascii="Arial" w:hAnsi="Arial" w:cs="Arial"/>
          <w:sz w:val="24"/>
          <w:szCs w:val="24"/>
        </w:rPr>
        <w:t xml:space="preserve">Studies by Bradshaw et al. (2015), Rogers et al. (2014), </w:t>
      </w:r>
      <w:proofErr w:type="spellStart"/>
      <w:r>
        <w:rPr>
          <w:rFonts w:ascii="Arial" w:hAnsi="Arial" w:cs="Arial"/>
          <w:sz w:val="24"/>
          <w:szCs w:val="24"/>
        </w:rPr>
        <w:t>Koegel</w:t>
      </w:r>
      <w:proofErr w:type="spellEnd"/>
      <w:r>
        <w:rPr>
          <w:rFonts w:ascii="Arial" w:hAnsi="Arial" w:cs="Arial"/>
          <w:sz w:val="24"/>
          <w:szCs w:val="24"/>
        </w:rPr>
        <w:t xml:space="preserve"> et al. (2014), Rogers et al. (2012) and Dawson et al. (2012) show the importance of early interventions with regards to both long and short-term outcomes on children with Autism Spectrum Disorder (ASD). Research by Rogers et al. (2012: 13) found the ‘n</w:t>
      </w:r>
      <w:r w:rsidRPr="006C06A0">
        <w:rPr>
          <w:rFonts w:ascii="Arial" w:hAnsi="Arial" w:cs="Arial"/>
          <w:sz w:val="24"/>
          <w:szCs w:val="24"/>
        </w:rPr>
        <w:t>umber of hours of intervention powerfully predicted amount of change on all dependent variables, includi</w:t>
      </w:r>
      <w:r>
        <w:rPr>
          <w:rFonts w:ascii="Arial" w:hAnsi="Arial" w:cs="Arial"/>
          <w:sz w:val="24"/>
          <w:szCs w:val="24"/>
        </w:rPr>
        <w:t xml:space="preserve">ng lessening of autism symptoms’. The study also discovered that the younger the child’s age when an intervention began was directly related to more child gain.  Similarly, Rogers et al. (2014) found in their small-scale study, that when infants who displayed symptoms of ASD received intervention before twelve months of age they were less symptomatic by thirty-six months of age than a </w:t>
      </w:r>
      <w:r w:rsidRPr="005A1792">
        <w:rPr>
          <w:rFonts w:ascii="Arial" w:hAnsi="Arial" w:cs="Arial"/>
          <w:sz w:val="24"/>
          <w:szCs w:val="24"/>
        </w:rPr>
        <w:t xml:space="preserve">similarly symptomatic group who did not </w:t>
      </w:r>
      <w:r>
        <w:rPr>
          <w:rFonts w:ascii="Arial" w:hAnsi="Arial" w:cs="Arial"/>
          <w:sz w:val="24"/>
          <w:szCs w:val="24"/>
        </w:rPr>
        <w:t xml:space="preserve">take part in the intervention treatment. Rogers et al. (2014) acknowledge that further trials would need to take place to confirm these results. </w:t>
      </w:r>
      <w:proofErr w:type="gramStart"/>
      <w:r>
        <w:rPr>
          <w:rFonts w:ascii="Arial" w:hAnsi="Arial" w:cs="Arial"/>
          <w:sz w:val="24"/>
          <w:szCs w:val="24"/>
        </w:rPr>
        <w:t>With this in mind, Elder</w:t>
      </w:r>
      <w:proofErr w:type="gramEnd"/>
      <w:r>
        <w:rPr>
          <w:rFonts w:ascii="Arial" w:hAnsi="Arial" w:cs="Arial"/>
          <w:sz w:val="24"/>
          <w:szCs w:val="24"/>
        </w:rPr>
        <w:t xml:space="preserve"> (2018) suggests that a definite diagnosis of autism should not be made until a child is at least eighteen months of age. Similarly, Autism Speaks (2018) confirms that ASD can be reliably confirmed by two years of age. Furthermore, Elder (2018) states that the symptoms of autism can continue to emerge and fade away until twenty-four </w:t>
      </w:r>
      <w:r>
        <w:rPr>
          <w:rFonts w:ascii="Arial" w:hAnsi="Arial" w:cs="Arial"/>
          <w:sz w:val="24"/>
          <w:szCs w:val="24"/>
        </w:rPr>
        <w:lastRenderedPageBreak/>
        <w:t>months. Therefore, it is possible that some children in the study by Rogers et al. (2014) were incorrectly diagnosed as having ASD before the trial started which could explain why they displayed less symptoms of autism by three years.</w:t>
      </w:r>
    </w:p>
    <w:p w:rsidR="00B94DEB" w:rsidRPr="00CD196C" w:rsidRDefault="00392CAF" w:rsidP="00CD196C">
      <w:pPr>
        <w:spacing w:line="360" w:lineRule="auto"/>
        <w:jc w:val="both"/>
        <w:rPr>
          <w:rFonts w:ascii="Arial" w:hAnsi="Arial" w:cs="Arial"/>
          <w:sz w:val="24"/>
          <w:szCs w:val="24"/>
        </w:rPr>
      </w:pPr>
      <w:r>
        <w:rPr>
          <w:rFonts w:ascii="Arial" w:hAnsi="Arial" w:cs="Arial"/>
          <w:sz w:val="24"/>
          <w:szCs w:val="24"/>
        </w:rPr>
        <w:t>According to Brodie and Savage (2015), a child has a moral and ethical right to be included</w:t>
      </w:r>
      <w:r w:rsidR="00495570">
        <w:rPr>
          <w:rFonts w:ascii="Arial" w:hAnsi="Arial" w:cs="Arial"/>
          <w:sz w:val="24"/>
          <w:szCs w:val="24"/>
        </w:rPr>
        <w:t>. This right is promoted</w:t>
      </w:r>
      <w:r>
        <w:rPr>
          <w:rFonts w:ascii="Arial" w:hAnsi="Arial" w:cs="Arial"/>
          <w:sz w:val="24"/>
          <w:szCs w:val="24"/>
        </w:rPr>
        <w:t xml:space="preserve"> </w:t>
      </w:r>
      <w:r w:rsidR="00495570">
        <w:rPr>
          <w:rFonts w:ascii="Arial" w:hAnsi="Arial" w:cs="Arial"/>
          <w:sz w:val="24"/>
          <w:szCs w:val="24"/>
        </w:rPr>
        <w:t xml:space="preserve">in the United Nations Convention on the Rights of the Child (UNCRC) Article 2 which states that a child must not be discriminated against because of a disability or other status (UNICEF UK, 1990). For a child with </w:t>
      </w:r>
      <w:r w:rsidR="00BF385D">
        <w:rPr>
          <w:rFonts w:ascii="Arial" w:hAnsi="Arial" w:cs="Arial"/>
          <w:sz w:val="24"/>
          <w:szCs w:val="24"/>
        </w:rPr>
        <w:t>autism, inclusive</w:t>
      </w:r>
      <w:r w:rsidR="009E64A6">
        <w:rPr>
          <w:rFonts w:ascii="Arial" w:hAnsi="Arial" w:cs="Arial"/>
          <w:sz w:val="24"/>
          <w:szCs w:val="24"/>
        </w:rPr>
        <w:t xml:space="preserve"> practice should recognise that all children are unique and have a range of characteristics that make them different to others</w:t>
      </w:r>
      <w:r w:rsidR="001C5E6E">
        <w:rPr>
          <w:rFonts w:ascii="Arial" w:hAnsi="Arial" w:cs="Arial"/>
          <w:sz w:val="24"/>
          <w:szCs w:val="24"/>
        </w:rPr>
        <w:t xml:space="preserve">, while at the same time taking care not to place attention on </w:t>
      </w:r>
      <w:r w:rsidR="005D48C4">
        <w:rPr>
          <w:rFonts w:ascii="Arial" w:hAnsi="Arial" w:cs="Arial"/>
          <w:sz w:val="24"/>
          <w:szCs w:val="24"/>
        </w:rPr>
        <w:t>what makes that child different</w:t>
      </w:r>
      <w:r w:rsidR="00BE18D5">
        <w:rPr>
          <w:rFonts w:ascii="Arial" w:hAnsi="Arial" w:cs="Arial"/>
          <w:sz w:val="24"/>
          <w:szCs w:val="24"/>
        </w:rPr>
        <w:t xml:space="preserve"> (</w:t>
      </w:r>
      <w:r w:rsidR="00233DC3">
        <w:rPr>
          <w:rFonts w:ascii="Arial" w:hAnsi="Arial" w:cs="Arial"/>
          <w:sz w:val="24"/>
          <w:szCs w:val="24"/>
        </w:rPr>
        <w:t>Nutbrown et al., 2013</w:t>
      </w:r>
      <w:r w:rsidR="00BE18D5">
        <w:rPr>
          <w:rFonts w:ascii="Arial" w:hAnsi="Arial" w:cs="Arial"/>
          <w:sz w:val="24"/>
          <w:szCs w:val="24"/>
        </w:rPr>
        <w:t>)</w:t>
      </w:r>
      <w:r w:rsidR="009E64A6">
        <w:rPr>
          <w:rFonts w:ascii="Arial" w:hAnsi="Arial" w:cs="Arial"/>
          <w:sz w:val="24"/>
          <w:szCs w:val="24"/>
        </w:rPr>
        <w:t xml:space="preserve">. </w:t>
      </w:r>
      <w:r w:rsidR="00F5564A">
        <w:rPr>
          <w:rFonts w:ascii="Arial" w:hAnsi="Arial" w:cs="Arial"/>
          <w:sz w:val="24"/>
          <w:szCs w:val="24"/>
        </w:rPr>
        <w:t>Brodie and Savage (</w:t>
      </w:r>
      <w:r w:rsidR="00BE18D5">
        <w:rPr>
          <w:rFonts w:ascii="Arial" w:hAnsi="Arial" w:cs="Arial"/>
          <w:sz w:val="24"/>
          <w:szCs w:val="24"/>
        </w:rPr>
        <w:t>2015</w:t>
      </w:r>
      <w:r w:rsidR="00F5564A">
        <w:rPr>
          <w:rFonts w:ascii="Arial" w:hAnsi="Arial" w:cs="Arial"/>
          <w:sz w:val="24"/>
          <w:szCs w:val="24"/>
        </w:rPr>
        <w:t>) recommend that</w:t>
      </w:r>
      <w:r w:rsidR="001C5E6E">
        <w:rPr>
          <w:rFonts w:ascii="Arial" w:hAnsi="Arial" w:cs="Arial"/>
          <w:sz w:val="24"/>
          <w:szCs w:val="24"/>
        </w:rPr>
        <w:t xml:space="preserve"> an</w:t>
      </w:r>
      <w:r w:rsidR="00BE18D5">
        <w:rPr>
          <w:rFonts w:ascii="Arial" w:hAnsi="Arial" w:cs="Arial"/>
          <w:sz w:val="24"/>
          <w:szCs w:val="24"/>
        </w:rPr>
        <w:t xml:space="preserve"> acceptance of differences should be promoted as a healthy instinct which is valued in a confident and strong society. </w:t>
      </w:r>
      <w:r w:rsidR="00E76A70">
        <w:rPr>
          <w:rFonts w:ascii="Arial" w:hAnsi="Arial" w:cs="Arial"/>
          <w:sz w:val="24"/>
          <w:szCs w:val="24"/>
        </w:rPr>
        <w:t>Mathieson (2015) states that having high quality professionals working within settings is key to ensuring inclusive practice. She believes that inclusion happens automatically within practice when professionals recognise and understand that children are unique individuals</w:t>
      </w:r>
      <w:r w:rsidR="008148C7">
        <w:rPr>
          <w:rFonts w:ascii="Arial" w:hAnsi="Arial" w:cs="Arial"/>
          <w:sz w:val="24"/>
          <w:szCs w:val="24"/>
        </w:rPr>
        <w:t>.</w:t>
      </w:r>
      <w:r w:rsidR="00192747">
        <w:rPr>
          <w:rFonts w:ascii="Arial" w:hAnsi="Arial" w:cs="Arial"/>
          <w:sz w:val="24"/>
          <w:szCs w:val="24"/>
        </w:rPr>
        <w:t xml:space="preserve"> Nutbrown et al. (2013) </w:t>
      </w:r>
      <w:r w:rsidR="006F39FD">
        <w:rPr>
          <w:rFonts w:ascii="Arial" w:hAnsi="Arial" w:cs="Arial"/>
          <w:sz w:val="24"/>
          <w:szCs w:val="24"/>
        </w:rPr>
        <w:t xml:space="preserve">define inclusion as a unified approach towards ensuring maximum participation and minimal exclusion of children within a setting. </w:t>
      </w:r>
      <w:r w:rsidR="008148C7">
        <w:rPr>
          <w:rFonts w:ascii="Arial" w:hAnsi="Arial" w:cs="Arial"/>
          <w:sz w:val="24"/>
          <w:szCs w:val="24"/>
        </w:rPr>
        <w:t xml:space="preserve"> </w:t>
      </w:r>
      <w:r w:rsidR="003D24A0">
        <w:rPr>
          <w:rFonts w:ascii="Arial" w:hAnsi="Arial" w:cs="Arial"/>
          <w:sz w:val="24"/>
          <w:szCs w:val="24"/>
        </w:rPr>
        <w:t>The Early Years Foundation Phase (EYFP) in Wales allows for an inclusive curriculum framework which encourages practitioners to be responsive to the needs of all children (Curriculum for Wales, 2015).</w:t>
      </w:r>
      <w:r w:rsidR="000B5594">
        <w:rPr>
          <w:rFonts w:ascii="Arial" w:hAnsi="Arial" w:cs="Arial"/>
          <w:sz w:val="24"/>
          <w:szCs w:val="24"/>
        </w:rPr>
        <w:t xml:space="preserve"> </w:t>
      </w:r>
    </w:p>
    <w:p w:rsidR="0031140D" w:rsidRDefault="00647A63" w:rsidP="0048586F">
      <w:pPr>
        <w:spacing w:line="360" w:lineRule="auto"/>
        <w:jc w:val="both"/>
        <w:rPr>
          <w:rFonts w:ascii="Arial" w:hAnsi="Arial" w:cs="Arial"/>
          <w:sz w:val="24"/>
          <w:szCs w:val="24"/>
        </w:rPr>
      </w:pPr>
      <w:r>
        <w:rPr>
          <w:rFonts w:ascii="Arial" w:hAnsi="Arial" w:cs="Arial"/>
          <w:sz w:val="24"/>
          <w:szCs w:val="24"/>
        </w:rPr>
        <w:t xml:space="preserve">Inclusive practice </w:t>
      </w:r>
      <w:r w:rsidR="00051C96">
        <w:rPr>
          <w:rFonts w:ascii="Arial" w:hAnsi="Arial" w:cs="Arial"/>
          <w:sz w:val="24"/>
          <w:szCs w:val="24"/>
        </w:rPr>
        <w:t xml:space="preserve">was brought into settings as a recommendation of the Warnock Report </w:t>
      </w:r>
      <w:r w:rsidR="003E718A">
        <w:rPr>
          <w:rFonts w:ascii="Arial" w:hAnsi="Arial" w:cs="Arial"/>
          <w:sz w:val="24"/>
          <w:szCs w:val="24"/>
        </w:rPr>
        <w:t>(</w:t>
      </w:r>
      <w:r w:rsidR="006009A1">
        <w:rPr>
          <w:rFonts w:ascii="Arial" w:hAnsi="Arial" w:cs="Arial"/>
          <w:sz w:val="24"/>
          <w:szCs w:val="24"/>
        </w:rPr>
        <w:t>1978</w:t>
      </w:r>
      <w:r w:rsidR="003E718A">
        <w:rPr>
          <w:rFonts w:ascii="Arial" w:hAnsi="Arial" w:cs="Arial"/>
          <w:sz w:val="24"/>
          <w:szCs w:val="24"/>
        </w:rPr>
        <w:t>)</w:t>
      </w:r>
      <w:r w:rsidR="007D44DF">
        <w:rPr>
          <w:rFonts w:ascii="Arial" w:hAnsi="Arial" w:cs="Arial"/>
          <w:sz w:val="24"/>
          <w:szCs w:val="24"/>
        </w:rPr>
        <w:t xml:space="preserve"> which recognised that the majority of</w:t>
      </w:r>
      <w:r w:rsidR="00051C96">
        <w:rPr>
          <w:rFonts w:ascii="Arial" w:hAnsi="Arial" w:cs="Arial"/>
          <w:sz w:val="24"/>
          <w:szCs w:val="24"/>
        </w:rPr>
        <w:t xml:space="preserve"> children with</w:t>
      </w:r>
      <w:r w:rsidR="00BD366B">
        <w:rPr>
          <w:rFonts w:ascii="Arial" w:hAnsi="Arial" w:cs="Arial"/>
          <w:sz w:val="24"/>
          <w:szCs w:val="24"/>
        </w:rPr>
        <w:t xml:space="preserve"> special educational needs (SEN)</w:t>
      </w:r>
      <w:r w:rsidR="00051C96">
        <w:rPr>
          <w:rFonts w:ascii="Arial" w:hAnsi="Arial" w:cs="Arial"/>
          <w:sz w:val="24"/>
          <w:szCs w:val="24"/>
        </w:rPr>
        <w:t xml:space="preserve"> could</w:t>
      </w:r>
      <w:r w:rsidR="002A5F00">
        <w:rPr>
          <w:rFonts w:ascii="Arial" w:hAnsi="Arial" w:cs="Arial"/>
          <w:sz w:val="24"/>
          <w:szCs w:val="24"/>
        </w:rPr>
        <w:t xml:space="preserve"> be educated</w:t>
      </w:r>
      <w:r w:rsidR="00051C96">
        <w:rPr>
          <w:rFonts w:ascii="Arial" w:hAnsi="Arial" w:cs="Arial"/>
          <w:sz w:val="24"/>
          <w:szCs w:val="24"/>
        </w:rPr>
        <w:t xml:space="preserve"> within a mainstream school when suitable support strategies were implemented</w:t>
      </w:r>
      <w:r w:rsidR="003E718A">
        <w:rPr>
          <w:rFonts w:ascii="Arial" w:hAnsi="Arial" w:cs="Arial"/>
          <w:sz w:val="24"/>
          <w:szCs w:val="24"/>
        </w:rPr>
        <w:t xml:space="preserve"> (Warnock, 1978)</w:t>
      </w:r>
      <w:r w:rsidR="00051C96">
        <w:rPr>
          <w:rFonts w:ascii="Arial" w:hAnsi="Arial" w:cs="Arial"/>
          <w:sz w:val="24"/>
          <w:szCs w:val="24"/>
        </w:rPr>
        <w:t xml:space="preserve">. </w:t>
      </w:r>
      <w:r w:rsidR="0031140D">
        <w:rPr>
          <w:rFonts w:ascii="Arial" w:hAnsi="Arial" w:cs="Arial"/>
          <w:sz w:val="24"/>
          <w:szCs w:val="24"/>
        </w:rPr>
        <w:t xml:space="preserve">Prior to the Warnock Report, children with additional needs were assessed using a medical model, which emphasised diagnosis and treatment (MacBeath et al., 2006). According to MacBeath et al. (2006), these children were regarded as having a disability which prevented them from learning as a typically developing child would and were therefore placed in special schools. The Alliance </w:t>
      </w:r>
      <w:r w:rsidR="00FB37B6">
        <w:rPr>
          <w:rFonts w:ascii="Arial" w:hAnsi="Arial" w:cs="Arial"/>
          <w:sz w:val="24"/>
          <w:szCs w:val="24"/>
        </w:rPr>
        <w:t>for Inclusive Education</w:t>
      </w:r>
      <w:r w:rsidR="0031140D">
        <w:rPr>
          <w:rFonts w:ascii="Arial" w:hAnsi="Arial" w:cs="Arial"/>
          <w:sz w:val="24"/>
          <w:szCs w:val="24"/>
        </w:rPr>
        <w:t xml:space="preserve"> (2018</w:t>
      </w:r>
      <w:r w:rsidR="00FB37B6">
        <w:rPr>
          <w:rFonts w:ascii="Arial" w:hAnsi="Arial" w:cs="Arial"/>
          <w:sz w:val="24"/>
          <w:szCs w:val="24"/>
        </w:rPr>
        <w:t>a</w:t>
      </w:r>
      <w:r w:rsidR="0031140D">
        <w:rPr>
          <w:rFonts w:ascii="Arial" w:hAnsi="Arial" w:cs="Arial"/>
          <w:sz w:val="24"/>
          <w:szCs w:val="24"/>
        </w:rPr>
        <w:t>) states how these special schools were often medicalised in their approach, and that the child’s education was centralised around their impairment and how it cou</w:t>
      </w:r>
      <w:r w:rsidR="00FB37B6">
        <w:rPr>
          <w:rFonts w:ascii="Arial" w:hAnsi="Arial" w:cs="Arial"/>
          <w:sz w:val="24"/>
          <w:szCs w:val="24"/>
        </w:rPr>
        <w:t>ld be reduced. They</w:t>
      </w:r>
      <w:r w:rsidR="0031140D">
        <w:rPr>
          <w:rFonts w:ascii="Arial" w:hAnsi="Arial" w:cs="Arial"/>
          <w:sz w:val="24"/>
          <w:szCs w:val="24"/>
        </w:rPr>
        <w:t xml:space="preserve"> believe that this approach prevents disabled children from becoming a part of society, and neither does it provide the opportunity for non-disabled children to learn how to include them.</w:t>
      </w:r>
    </w:p>
    <w:p w:rsidR="00D70700" w:rsidRDefault="00051C96" w:rsidP="00315DC2">
      <w:pPr>
        <w:spacing w:line="360" w:lineRule="auto"/>
        <w:jc w:val="both"/>
        <w:rPr>
          <w:rFonts w:ascii="Arial" w:hAnsi="Arial" w:cs="Arial"/>
          <w:sz w:val="24"/>
          <w:szCs w:val="24"/>
        </w:rPr>
      </w:pPr>
      <w:r>
        <w:rPr>
          <w:rFonts w:ascii="Arial" w:hAnsi="Arial" w:cs="Arial"/>
          <w:sz w:val="24"/>
          <w:szCs w:val="24"/>
        </w:rPr>
        <w:lastRenderedPageBreak/>
        <w:t>Mathieson (2015) notes that the Warnock Report identified three areas of special educational needs</w:t>
      </w:r>
      <w:r w:rsidR="00C30F6D">
        <w:rPr>
          <w:rFonts w:ascii="Arial" w:hAnsi="Arial" w:cs="Arial"/>
          <w:sz w:val="24"/>
          <w:szCs w:val="24"/>
        </w:rPr>
        <w:t xml:space="preserve"> which need to be met within a setting</w:t>
      </w:r>
      <w:r>
        <w:rPr>
          <w:rFonts w:ascii="Arial" w:hAnsi="Arial" w:cs="Arial"/>
          <w:sz w:val="24"/>
          <w:szCs w:val="24"/>
        </w:rPr>
        <w:t xml:space="preserve">. First, </w:t>
      </w:r>
      <w:r w:rsidR="00570F13">
        <w:rPr>
          <w:rFonts w:ascii="Arial" w:hAnsi="Arial" w:cs="Arial"/>
          <w:sz w:val="24"/>
          <w:szCs w:val="24"/>
        </w:rPr>
        <w:t xml:space="preserve">using </w:t>
      </w:r>
      <w:r>
        <w:rPr>
          <w:rFonts w:ascii="Arial" w:hAnsi="Arial" w:cs="Arial"/>
          <w:sz w:val="24"/>
          <w:szCs w:val="24"/>
        </w:rPr>
        <w:t>specialist equipment and resources, modifying the environment and</w:t>
      </w:r>
      <w:r w:rsidR="00570F13">
        <w:rPr>
          <w:rFonts w:ascii="Arial" w:hAnsi="Arial" w:cs="Arial"/>
          <w:sz w:val="24"/>
          <w:szCs w:val="24"/>
        </w:rPr>
        <w:t xml:space="preserve"> using</w:t>
      </w:r>
      <w:r>
        <w:rPr>
          <w:rFonts w:ascii="Arial" w:hAnsi="Arial" w:cs="Arial"/>
          <w:sz w:val="24"/>
          <w:szCs w:val="24"/>
        </w:rPr>
        <w:t xml:space="preserve"> specialised teaching methods. Second, a cu</w:t>
      </w:r>
      <w:r w:rsidR="00570F13">
        <w:rPr>
          <w:rFonts w:ascii="Arial" w:hAnsi="Arial" w:cs="Arial"/>
          <w:sz w:val="24"/>
          <w:szCs w:val="24"/>
        </w:rPr>
        <w:t>rriculum which has been adapted</w:t>
      </w:r>
      <w:r w:rsidR="00CD07F2">
        <w:rPr>
          <w:rFonts w:ascii="Arial" w:hAnsi="Arial" w:cs="Arial"/>
          <w:sz w:val="24"/>
          <w:szCs w:val="24"/>
        </w:rPr>
        <w:t xml:space="preserve"> to suit the</w:t>
      </w:r>
      <w:r w:rsidR="00570F13">
        <w:rPr>
          <w:rFonts w:ascii="Arial" w:hAnsi="Arial" w:cs="Arial"/>
          <w:sz w:val="24"/>
          <w:szCs w:val="24"/>
        </w:rPr>
        <w:t xml:space="preserve"> needs of the</w:t>
      </w:r>
      <w:r w:rsidR="00CD07F2">
        <w:rPr>
          <w:rFonts w:ascii="Arial" w:hAnsi="Arial" w:cs="Arial"/>
          <w:sz w:val="24"/>
          <w:szCs w:val="24"/>
        </w:rPr>
        <w:t xml:space="preserve"> child</w:t>
      </w:r>
      <w:r>
        <w:rPr>
          <w:rFonts w:ascii="Arial" w:hAnsi="Arial" w:cs="Arial"/>
          <w:sz w:val="24"/>
          <w:szCs w:val="24"/>
        </w:rPr>
        <w:t>, and third, modifying the social structure and emotional climate.</w:t>
      </w:r>
      <w:r w:rsidR="003E2905">
        <w:rPr>
          <w:rFonts w:ascii="Arial" w:hAnsi="Arial" w:cs="Arial"/>
          <w:sz w:val="24"/>
          <w:szCs w:val="24"/>
        </w:rPr>
        <w:t xml:space="preserve"> </w:t>
      </w:r>
      <w:r w:rsidR="003E2905" w:rsidRPr="00E55983">
        <w:rPr>
          <w:rFonts w:ascii="Arial" w:hAnsi="Arial" w:cs="Arial"/>
          <w:sz w:val="24"/>
          <w:szCs w:val="24"/>
        </w:rPr>
        <w:t xml:space="preserve">The Warnock Report led to the Education Act 1981 which </w:t>
      </w:r>
      <w:r w:rsidR="00275530" w:rsidRPr="00E55983">
        <w:rPr>
          <w:rFonts w:ascii="Arial" w:hAnsi="Arial" w:cs="Arial"/>
          <w:sz w:val="24"/>
          <w:szCs w:val="24"/>
        </w:rPr>
        <w:t>put Warnock’s recommendations into practice</w:t>
      </w:r>
      <w:r w:rsidR="002102AA" w:rsidRPr="00E55983">
        <w:rPr>
          <w:rFonts w:ascii="Arial" w:hAnsi="Arial" w:cs="Arial"/>
          <w:sz w:val="24"/>
          <w:szCs w:val="24"/>
        </w:rPr>
        <w:t xml:space="preserve"> by integrating SEN children into </w:t>
      </w:r>
      <w:r w:rsidR="00150237" w:rsidRPr="00E55983">
        <w:rPr>
          <w:rFonts w:ascii="Arial" w:hAnsi="Arial" w:cs="Arial"/>
          <w:sz w:val="24"/>
          <w:szCs w:val="24"/>
        </w:rPr>
        <w:t>mainstream schools</w:t>
      </w:r>
      <w:r w:rsidR="00275530" w:rsidRPr="00E55983">
        <w:rPr>
          <w:rFonts w:ascii="Arial" w:hAnsi="Arial" w:cs="Arial"/>
          <w:sz w:val="24"/>
          <w:szCs w:val="24"/>
        </w:rPr>
        <w:t xml:space="preserve"> (</w:t>
      </w:r>
      <w:r w:rsidR="00E55983" w:rsidRPr="00E55983">
        <w:rPr>
          <w:rFonts w:ascii="Arial" w:hAnsi="Arial" w:cs="Arial"/>
          <w:sz w:val="24"/>
          <w:szCs w:val="24"/>
        </w:rPr>
        <w:t>Gillard, 2012</w:t>
      </w:r>
      <w:r w:rsidR="00275530" w:rsidRPr="00E55983">
        <w:rPr>
          <w:rFonts w:ascii="Arial" w:hAnsi="Arial" w:cs="Arial"/>
          <w:sz w:val="24"/>
          <w:szCs w:val="24"/>
        </w:rPr>
        <w:t>).</w:t>
      </w:r>
      <w:r w:rsidR="00DE4ED9" w:rsidRPr="00E55983">
        <w:rPr>
          <w:rFonts w:ascii="Arial" w:hAnsi="Arial" w:cs="Arial"/>
          <w:sz w:val="24"/>
          <w:szCs w:val="24"/>
        </w:rPr>
        <w:t xml:space="preserve"> </w:t>
      </w:r>
      <w:r w:rsidR="00C2246D" w:rsidRPr="00C2246D">
        <w:rPr>
          <w:rFonts w:ascii="Arial" w:hAnsi="Arial" w:cs="Arial"/>
          <w:sz w:val="24"/>
          <w:szCs w:val="24"/>
        </w:rPr>
        <w:t>Likewise,</w:t>
      </w:r>
      <w:r w:rsidR="00C2246D">
        <w:rPr>
          <w:rFonts w:ascii="Arial" w:hAnsi="Arial" w:cs="Arial"/>
          <w:sz w:val="24"/>
          <w:szCs w:val="24"/>
        </w:rPr>
        <w:t xml:space="preserve"> Wilkinson and Twist (2010) state that parents and teachers often assume that because a child with A</w:t>
      </w:r>
      <w:r w:rsidR="00306C1E">
        <w:rPr>
          <w:rFonts w:ascii="Arial" w:hAnsi="Arial" w:cs="Arial"/>
          <w:sz w:val="24"/>
          <w:szCs w:val="24"/>
        </w:rPr>
        <w:t>SD is academically able, they also believe</w:t>
      </w:r>
      <w:r w:rsidR="00366FAA">
        <w:rPr>
          <w:rFonts w:ascii="Arial" w:hAnsi="Arial" w:cs="Arial"/>
          <w:sz w:val="24"/>
          <w:szCs w:val="24"/>
        </w:rPr>
        <w:t xml:space="preserve"> that the child will be able to successfully cope</w:t>
      </w:r>
      <w:r w:rsidR="00C2246D">
        <w:rPr>
          <w:rFonts w:ascii="Arial" w:hAnsi="Arial" w:cs="Arial"/>
          <w:sz w:val="24"/>
          <w:szCs w:val="24"/>
        </w:rPr>
        <w:t xml:space="preserve"> with mainstream schooling.</w:t>
      </w:r>
      <w:r w:rsidR="00C2246D" w:rsidRPr="00C2246D">
        <w:rPr>
          <w:rFonts w:ascii="Arial" w:hAnsi="Arial" w:cs="Arial"/>
          <w:sz w:val="24"/>
          <w:szCs w:val="24"/>
        </w:rPr>
        <w:t xml:space="preserve"> </w:t>
      </w:r>
      <w:r w:rsidR="00DE4ED9">
        <w:rPr>
          <w:rFonts w:ascii="Arial" w:hAnsi="Arial" w:cs="Arial"/>
          <w:sz w:val="24"/>
          <w:szCs w:val="24"/>
        </w:rPr>
        <w:t>However, Warnock now disagrees with many of the recommendations of the Warnock Report by acknowledging that research has show</w:t>
      </w:r>
      <w:r w:rsidR="00BC4F72">
        <w:rPr>
          <w:rFonts w:ascii="Arial" w:hAnsi="Arial" w:cs="Arial"/>
          <w:sz w:val="24"/>
          <w:szCs w:val="24"/>
        </w:rPr>
        <w:t>n that children with</w:t>
      </w:r>
      <w:r w:rsidR="005D0D52">
        <w:rPr>
          <w:rFonts w:ascii="Arial" w:hAnsi="Arial" w:cs="Arial"/>
          <w:sz w:val="24"/>
          <w:szCs w:val="24"/>
        </w:rPr>
        <w:t xml:space="preserve"> autism are</w:t>
      </w:r>
      <w:r w:rsidR="00DE4ED9">
        <w:rPr>
          <w:rFonts w:ascii="Arial" w:hAnsi="Arial" w:cs="Arial"/>
          <w:sz w:val="24"/>
          <w:szCs w:val="24"/>
        </w:rPr>
        <w:t xml:space="preserve"> made to feel more excluded in mainstream education</w:t>
      </w:r>
      <w:r w:rsidR="00E6724E">
        <w:rPr>
          <w:rFonts w:ascii="Arial" w:hAnsi="Arial" w:cs="Arial"/>
          <w:sz w:val="24"/>
          <w:szCs w:val="24"/>
        </w:rPr>
        <w:t xml:space="preserve"> (Warnock</w:t>
      </w:r>
      <w:r w:rsidR="00315DC2">
        <w:rPr>
          <w:rFonts w:ascii="Arial" w:hAnsi="Arial" w:cs="Arial"/>
          <w:sz w:val="24"/>
          <w:szCs w:val="24"/>
        </w:rPr>
        <w:t>, 2010)</w:t>
      </w:r>
      <w:r w:rsidR="008B2823">
        <w:rPr>
          <w:rFonts w:ascii="Arial" w:hAnsi="Arial" w:cs="Arial"/>
          <w:sz w:val="24"/>
          <w:szCs w:val="24"/>
        </w:rPr>
        <w:t xml:space="preserve">. </w:t>
      </w:r>
      <w:r w:rsidR="00315DC2">
        <w:rPr>
          <w:rFonts w:ascii="Arial" w:hAnsi="Arial" w:cs="Arial"/>
          <w:sz w:val="24"/>
          <w:szCs w:val="24"/>
        </w:rPr>
        <w:t>War</w:t>
      </w:r>
      <w:r w:rsidR="00413AC8">
        <w:rPr>
          <w:rFonts w:ascii="Arial" w:hAnsi="Arial" w:cs="Arial"/>
          <w:sz w:val="24"/>
          <w:szCs w:val="24"/>
        </w:rPr>
        <w:t>nock et al. (2010) now consider</w:t>
      </w:r>
      <w:r w:rsidR="00315DC2">
        <w:rPr>
          <w:rFonts w:ascii="Arial" w:hAnsi="Arial" w:cs="Arial"/>
          <w:sz w:val="24"/>
          <w:szCs w:val="24"/>
        </w:rPr>
        <w:t xml:space="preserve"> mainstream schools to be inappropriate for children diagnosed with an</w:t>
      </w:r>
      <w:r w:rsidR="00B069E5">
        <w:rPr>
          <w:rFonts w:ascii="Arial" w:hAnsi="Arial" w:cs="Arial"/>
          <w:sz w:val="24"/>
          <w:szCs w:val="24"/>
        </w:rPr>
        <w:t xml:space="preserve"> ASD. They raise</w:t>
      </w:r>
      <w:r w:rsidR="00315DC2">
        <w:rPr>
          <w:rFonts w:ascii="Arial" w:hAnsi="Arial" w:cs="Arial"/>
          <w:sz w:val="24"/>
          <w:szCs w:val="24"/>
        </w:rPr>
        <w:t xml:space="preserve"> the issue of what inclusion means to these children and whether their experience is a good one.</w:t>
      </w:r>
      <w:r w:rsidR="00C2246D">
        <w:rPr>
          <w:rFonts w:ascii="Arial" w:hAnsi="Arial" w:cs="Arial"/>
          <w:sz w:val="24"/>
          <w:szCs w:val="24"/>
        </w:rPr>
        <w:t xml:space="preserve"> </w:t>
      </w:r>
      <w:r w:rsidR="00315DC2">
        <w:rPr>
          <w:rFonts w:ascii="Arial" w:hAnsi="Arial" w:cs="Arial"/>
          <w:sz w:val="24"/>
          <w:szCs w:val="24"/>
        </w:rPr>
        <w:t xml:space="preserve"> Warnock</w:t>
      </w:r>
      <w:r w:rsidR="00B069E5">
        <w:rPr>
          <w:rFonts w:ascii="Arial" w:hAnsi="Arial" w:cs="Arial"/>
          <w:sz w:val="24"/>
          <w:szCs w:val="24"/>
        </w:rPr>
        <w:t xml:space="preserve"> (2010)</w:t>
      </w:r>
      <w:r w:rsidR="00315DC2">
        <w:rPr>
          <w:rFonts w:ascii="Arial" w:hAnsi="Arial" w:cs="Arial"/>
          <w:sz w:val="24"/>
          <w:szCs w:val="24"/>
        </w:rPr>
        <w:t xml:space="preserve"> believes the reality is that they experience a painful kind of exclusion. </w:t>
      </w:r>
    </w:p>
    <w:p w:rsidR="00DD5729" w:rsidRDefault="000A4BE7" w:rsidP="00315DC2">
      <w:pPr>
        <w:spacing w:line="360" w:lineRule="auto"/>
        <w:jc w:val="both"/>
        <w:rPr>
          <w:rFonts w:ascii="Arial" w:hAnsi="Arial" w:cs="Arial"/>
          <w:sz w:val="24"/>
          <w:szCs w:val="24"/>
        </w:rPr>
      </w:pPr>
      <w:r>
        <w:rPr>
          <w:rFonts w:ascii="Arial" w:hAnsi="Arial" w:cs="Arial"/>
          <w:sz w:val="24"/>
          <w:szCs w:val="24"/>
        </w:rPr>
        <w:t>Due to the nature of the behaviours of children with ASD, they are often viewed as being disruptive to the other children in a classroom (Nutbrown et al., 2013; Humphrey, 2008), therefore they are regularly taught within a</w:t>
      </w:r>
      <w:r w:rsidR="007A18F9">
        <w:rPr>
          <w:rFonts w:ascii="Arial" w:hAnsi="Arial" w:cs="Arial"/>
          <w:sz w:val="24"/>
          <w:szCs w:val="24"/>
        </w:rPr>
        <w:t xml:space="preserve"> segregated</w:t>
      </w:r>
      <w:r>
        <w:rPr>
          <w:rFonts w:ascii="Arial" w:hAnsi="Arial" w:cs="Arial"/>
          <w:sz w:val="24"/>
          <w:szCs w:val="24"/>
        </w:rPr>
        <w:t xml:space="preserve"> special unit in the school</w:t>
      </w:r>
      <w:r w:rsidR="00D46AFC">
        <w:rPr>
          <w:rFonts w:ascii="Arial" w:hAnsi="Arial" w:cs="Arial"/>
          <w:sz w:val="24"/>
          <w:szCs w:val="24"/>
        </w:rPr>
        <w:t xml:space="preserve"> (Jordan, 2008)</w:t>
      </w:r>
      <w:r>
        <w:rPr>
          <w:rFonts w:ascii="Arial" w:hAnsi="Arial" w:cs="Arial"/>
          <w:sz w:val="24"/>
          <w:szCs w:val="24"/>
        </w:rPr>
        <w:t xml:space="preserve">. Warnock et al. (2010) regard this as a stretched version of inclusion where they are deemed to be included because they are still taught within the grounds of a mainstream school. </w:t>
      </w:r>
      <w:r w:rsidR="007A18F9">
        <w:rPr>
          <w:rFonts w:ascii="Arial" w:hAnsi="Arial" w:cs="Arial"/>
          <w:sz w:val="24"/>
          <w:szCs w:val="24"/>
        </w:rPr>
        <w:t xml:space="preserve">Jordan (2008) suggests that </w:t>
      </w:r>
      <w:r w:rsidR="00E0172E">
        <w:rPr>
          <w:rFonts w:ascii="Arial" w:hAnsi="Arial" w:cs="Arial"/>
          <w:sz w:val="24"/>
          <w:szCs w:val="24"/>
        </w:rPr>
        <w:t>support methods</w:t>
      </w:r>
      <w:r w:rsidR="007A18F9">
        <w:rPr>
          <w:rFonts w:ascii="Arial" w:hAnsi="Arial" w:cs="Arial"/>
          <w:sz w:val="24"/>
          <w:szCs w:val="24"/>
        </w:rPr>
        <w:t xml:space="preserve"> such as this</w:t>
      </w:r>
      <w:r w:rsidR="00C66890">
        <w:rPr>
          <w:rFonts w:ascii="Arial" w:hAnsi="Arial" w:cs="Arial"/>
          <w:sz w:val="24"/>
          <w:szCs w:val="24"/>
        </w:rPr>
        <w:t>,</w:t>
      </w:r>
      <w:r w:rsidR="007A18F9">
        <w:rPr>
          <w:rFonts w:ascii="Arial" w:hAnsi="Arial" w:cs="Arial"/>
          <w:sz w:val="24"/>
          <w:szCs w:val="24"/>
        </w:rPr>
        <w:t xml:space="preserve"> which appear to include children with ASD</w:t>
      </w:r>
      <w:r w:rsidR="00C66890">
        <w:rPr>
          <w:rFonts w:ascii="Arial" w:hAnsi="Arial" w:cs="Arial"/>
          <w:sz w:val="24"/>
          <w:szCs w:val="24"/>
        </w:rPr>
        <w:t>,</w:t>
      </w:r>
      <w:r w:rsidR="007A18F9">
        <w:rPr>
          <w:rFonts w:ascii="Arial" w:hAnsi="Arial" w:cs="Arial"/>
          <w:sz w:val="24"/>
          <w:szCs w:val="24"/>
        </w:rPr>
        <w:t xml:space="preserve"> </w:t>
      </w:r>
      <w:r w:rsidR="00C66890">
        <w:rPr>
          <w:rFonts w:ascii="Arial" w:hAnsi="Arial" w:cs="Arial"/>
          <w:sz w:val="24"/>
          <w:szCs w:val="24"/>
        </w:rPr>
        <w:t>result</w:t>
      </w:r>
      <w:r w:rsidR="007A18F9">
        <w:rPr>
          <w:rFonts w:ascii="Arial" w:hAnsi="Arial" w:cs="Arial"/>
          <w:sz w:val="24"/>
          <w:szCs w:val="24"/>
        </w:rPr>
        <w:t xml:space="preserve"> in</w:t>
      </w:r>
      <w:r w:rsidR="00D46AFC">
        <w:rPr>
          <w:rFonts w:ascii="Arial" w:hAnsi="Arial" w:cs="Arial"/>
          <w:sz w:val="24"/>
          <w:szCs w:val="24"/>
        </w:rPr>
        <w:t xml:space="preserve"> socially</w:t>
      </w:r>
      <w:r w:rsidR="007A18F9">
        <w:rPr>
          <w:rFonts w:ascii="Arial" w:hAnsi="Arial" w:cs="Arial"/>
          <w:sz w:val="24"/>
          <w:szCs w:val="24"/>
        </w:rPr>
        <w:t xml:space="preserve"> isolating the child from their peers</w:t>
      </w:r>
      <w:r w:rsidR="002B7149">
        <w:rPr>
          <w:rFonts w:ascii="Arial" w:hAnsi="Arial" w:cs="Arial"/>
          <w:sz w:val="24"/>
          <w:szCs w:val="24"/>
        </w:rPr>
        <w:t xml:space="preserve">. </w:t>
      </w:r>
      <w:r w:rsidR="00366FAA" w:rsidRPr="00366FAA">
        <w:rPr>
          <w:rFonts w:ascii="Arial" w:hAnsi="Arial" w:cs="Arial"/>
          <w:sz w:val="24"/>
          <w:szCs w:val="24"/>
        </w:rPr>
        <w:t>Wall</w:t>
      </w:r>
      <w:r w:rsidR="002B7149" w:rsidRPr="00366FAA">
        <w:rPr>
          <w:rFonts w:ascii="Arial" w:hAnsi="Arial" w:cs="Arial"/>
          <w:sz w:val="24"/>
          <w:szCs w:val="24"/>
        </w:rPr>
        <w:t xml:space="preserve"> (</w:t>
      </w:r>
      <w:r w:rsidR="00366FAA" w:rsidRPr="00366FAA">
        <w:rPr>
          <w:rFonts w:ascii="Arial" w:hAnsi="Arial" w:cs="Arial"/>
          <w:sz w:val="24"/>
          <w:szCs w:val="24"/>
        </w:rPr>
        <w:t>2010</w:t>
      </w:r>
      <w:r w:rsidR="002B7149" w:rsidRPr="00366FAA">
        <w:rPr>
          <w:rFonts w:ascii="Arial" w:hAnsi="Arial" w:cs="Arial"/>
          <w:sz w:val="24"/>
          <w:szCs w:val="24"/>
        </w:rPr>
        <w:t xml:space="preserve">) states that as they are not within the main classroom where their typically developing peers are taught they are unable to integrate into the social structure of the classroom or </w:t>
      </w:r>
      <w:proofErr w:type="gramStart"/>
      <w:r w:rsidR="002B7149" w:rsidRPr="00366FAA">
        <w:rPr>
          <w:rFonts w:ascii="Arial" w:hAnsi="Arial" w:cs="Arial"/>
          <w:sz w:val="24"/>
          <w:szCs w:val="24"/>
        </w:rPr>
        <w:t>have the opportunity to</w:t>
      </w:r>
      <w:proofErr w:type="gramEnd"/>
      <w:r w:rsidR="002B7149" w:rsidRPr="00366FAA">
        <w:rPr>
          <w:rFonts w:ascii="Arial" w:hAnsi="Arial" w:cs="Arial"/>
          <w:sz w:val="24"/>
          <w:szCs w:val="24"/>
        </w:rPr>
        <w:t xml:space="preserve"> develop friendships</w:t>
      </w:r>
      <w:r w:rsidR="007A18F9" w:rsidRPr="00366FAA">
        <w:rPr>
          <w:rFonts w:ascii="Arial" w:hAnsi="Arial" w:cs="Arial"/>
          <w:sz w:val="24"/>
          <w:szCs w:val="24"/>
        </w:rPr>
        <w:t>.</w:t>
      </w:r>
      <w:r w:rsidR="009C5D17">
        <w:rPr>
          <w:rFonts w:ascii="Arial" w:hAnsi="Arial" w:cs="Arial"/>
          <w:sz w:val="24"/>
          <w:szCs w:val="24"/>
        </w:rPr>
        <w:t xml:space="preserve"> </w:t>
      </w:r>
      <w:r w:rsidR="009C5D17">
        <w:rPr>
          <w:rFonts w:ascii="Arial" w:hAnsi="Arial" w:cs="Arial"/>
          <w:sz w:val="24"/>
          <w:szCs w:val="24"/>
        </w:rPr>
        <w:t xml:space="preserve">Alanis Business Academy (2012) state that according to Maslow’s Hierarchy of Needs, at some time everyone will experience an innate need for social belonging.  However, Wall (2010) notes that children with autism may not show any desire to play, socialise or communicate with other children. Lawrence et al. (2010) suggest that children with ASD would like friendships and social interactions, but the nature of their condition affects how they interact with others and creates difficulties for them. They also note how the child’s interpretation of what a friendship is may be different from their peers </w:t>
      </w:r>
      <w:r w:rsidR="009C5D17">
        <w:rPr>
          <w:rFonts w:ascii="Arial" w:hAnsi="Arial" w:cs="Arial"/>
          <w:sz w:val="24"/>
          <w:szCs w:val="24"/>
        </w:rPr>
        <w:lastRenderedPageBreak/>
        <w:t>and that they may consider themselves to have friends, but are unable to grasp the principles of a two-way friendship.</w:t>
      </w:r>
      <w:r w:rsidR="00BE0A48" w:rsidRPr="00366FAA">
        <w:rPr>
          <w:rFonts w:ascii="Arial" w:hAnsi="Arial" w:cs="Arial"/>
          <w:sz w:val="24"/>
          <w:szCs w:val="24"/>
        </w:rPr>
        <w:t xml:space="preserve"> </w:t>
      </w:r>
      <w:r w:rsidR="008247D7" w:rsidRPr="00366FAA">
        <w:rPr>
          <w:rFonts w:ascii="Arial" w:hAnsi="Arial" w:cs="Arial"/>
          <w:sz w:val="24"/>
          <w:szCs w:val="24"/>
        </w:rPr>
        <w:t xml:space="preserve">Jordan </w:t>
      </w:r>
      <w:r w:rsidR="008247D7">
        <w:rPr>
          <w:rFonts w:ascii="Arial" w:hAnsi="Arial" w:cs="Arial"/>
          <w:sz w:val="24"/>
          <w:szCs w:val="24"/>
        </w:rPr>
        <w:t xml:space="preserve">(2008) argues against segregated teaching, she believes that being taught alongside their peers creates a sense of belonging, however, </w:t>
      </w:r>
      <w:r w:rsidR="009C5D17">
        <w:rPr>
          <w:rFonts w:ascii="Arial" w:hAnsi="Arial" w:cs="Arial"/>
          <w:sz w:val="24"/>
          <w:szCs w:val="24"/>
        </w:rPr>
        <w:t xml:space="preserve">she recommends that </w:t>
      </w:r>
      <w:r w:rsidR="008247D7">
        <w:rPr>
          <w:rFonts w:ascii="Arial" w:hAnsi="Arial" w:cs="Arial"/>
          <w:sz w:val="24"/>
          <w:szCs w:val="24"/>
        </w:rPr>
        <w:t xml:space="preserve">the child should still have the support of expert support staff and a place of safety that they can retreat to if they feel overwhelmed in the classroom. </w:t>
      </w:r>
      <w:r w:rsidR="00CC4C6D">
        <w:rPr>
          <w:rFonts w:ascii="Arial" w:hAnsi="Arial" w:cs="Arial"/>
          <w:sz w:val="24"/>
          <w:szCs w:val="24"/>
        </w:rPr>
        <w:t>According to MacBeath et al. (2006)</w:t>
      </w:r>
      <w:r w:rsidR="009C5D17">
        <w:rPr>
          <w:rFonts w:ascii="Arial" w:hAnsi="Arial" w:cs="Arial"/>
          <w:sz w:val="24"/>
          <w:szCs w:val="24"/>
        </w:rPr>
        <w:t>,</w:t>
      </w:r>
      <w:r w:rsidR="00CC4C6D">
        <w:rPr>
          <w:rFonts w:ascii="Arial" w:hAnsi="Arial" w:cs="Arial"/>
          <w:sz w:val="24"/>
          <w:szCs w:val="24"/>
        </w:rPr>
        <w:t xml:space="preserve"> there is little evidence to support the claims that children with A</w:t>
      </w:r>
      <w:r w:rsidR="009C5D17">
        <w:rPr>
          <w:rFonts w:ascii="Arial" w:hAnsi="Arial" w:cs="Arial"/>
          <w:sz w:val="24"/>
          <w:szCs w:val="24"/>
        </w:rPr>
        <w:t>dditional Learning Needs (A</w:t>
      </w:r>
      <w:r w:rsidR="00CC4C6D">
        <w:rPr>
          <w:rFonts w:ascii="Arial" w:hAnsi="Arial" w:cs="Arial"/>
          <w:sz w:val="24"/>
          <w:szCs w:val="24"/>
        </w:rPr>
        <w:t>LN</w:t>
      </w:r>
      <w:r w:rsidR="009C5D17">
        <w:rPr>
          <w:rFonts w:ascii="Arial" w:hAnsi="Arial" w:cs="Arial"/>
          <w:sz w:val="24"/>
          <w:szCs w:val="24"/>
        </w:rPr>
        <w:t>)</w:t>
      </w:r>
      <w:r w:rsidR="00CC4C6D">
        <w:rPr>
          <w:rFonts w:ascii="Arial" w:hAnsi="Arial" w:cs="Arial"/>
          <w:sz w:val="24"/>
          <w:szCs w:val="24"/>
        </w:rPr>
        <w:t xml:space="preserve"> successfully cope within mainstream education without some form of support at school.</w:t>
      </w:r>
    </w:p>
    <w:p w:rsidR="00C61C89" w:rsidRDefault="00683E6A" w:rsidP="00315DC2">
      <w:pPr>
        <w:spacing w:line="360" w:lineRule="auto"/>
        <w:jc w:val="both"/>
        <w:rPr>
          <w:rFonts w:ascii="Arial" w:hAnsi="Arial" w:cs="Arial"/>
          <w:sz w:val="24"/>
          <w:szCs w:val="24"/>
        </w:rPr>
      </w:pPr>
      <w:proofErr w:type="spellStart"/>
      <w:r>
        <w:rPr>
          <w:rFonts w:ascii="Arial" w:hAnsi="Arial" w:cs="Arial"/>
          <w:sz w:val="24"/>
          <w:szCs w:val="24"/>
        </w:rPr>
        <w:t>Perepa</w:t>
      </w:r>
      <w:proofErr w:type="spellEnd"/>
      <w:r>
        <w:rPr>
          <w:rFonts w:ascii="Arial" w:hAnsi="Arial" w:cs="Arial"/>
          <w:sz w:val="24"/>
          <w:szCs w:val="24"/>
        </w:rPr>
        <w:t xml:space="preserve"> (2011)</w:t>
      </w:r>
      <w:r w:rsidR="007E4FA6">
        <w:rPr>
          <w:rFonts w:ascii="Arial" w:hAnsi="Arial" w:cs="Arial"/>
          <w:sz w:val="24"/>
          <w:szCs w:val="24"/>
        </w:rPr>
        <w:t xml:space="preserve"> and </w:t>
      </w:r>
      <w:r w:rsidR="007E4FA6" w:rsidRPr="009336EE">
        <w:rPr>
          <w:rFonts w:ascii="Arial" w:hAnsi="Arial" w:cs="Arial"/>
          <w:sz w:val="24"/>
          <w:szCs w:val="24"/>
        </w:rPr>
        <w:t>Children’s</w:t>
      </w:r>
      <w:r w:rsidR="00492E1B">
        <w:rPr>
          <w:rFonts w:ascii="Arial" w:hAnsi="Arial" w:cs="Arial"/>
          <w:sz w:val="24"/>
          <w:szCs w:val="24"/>
        </w:rPr>
        <w:t xml:space="preserve"> Services Department</w:t>
      </w:r>
      <w:r w:rsidR="007E4FA6">
        <w:rPr>
          <w:rFonts w:ascii="Arial" w:hAnsi="Arial" w:cs="Arial"/>
          <w:sz w:val="24"/>
          <w:szCs w:val="24"/>
        </w:rPr>
        <w:t xml:space="preserve"> (2010) define</w:t>
      </w:r>
      <w:r>
        <w:rPr>
          <w:rFonts w:ascii="Arial" w:hAnsi="Arial" w:cs="Arial"/>
          <w:sz w:val="24"/>
          <w:szCs w:val="24"/>
        </w:rPr>
        <w:t xml:space="preserve"> the issues that may arise during times when </w:t>
      </w:r>
      <w:r w:rsidR="009C5D17">
        <w:rPr>
          <w:rFonts w:ascii="Arial" w:hAnsi="Arial" w:cs="Arial"/>
          <w:sz w:val="24"/>
          <w:szCs w:val="24"/>
        </w:rPr>
        <w:t xml:space="preserve">children with </w:t>
      </w:r>
      <w:r>
        <w:rPr>
          <w:rFonts w:ascii="Arial" w:hAnsi="Arial" w:cs="Arial"/>
          <w:sz w:val="24"/>
          <w:szCs w:val="24"/>
        </w:rPr>
        <w:t>ASD are not supported. For example, unstructured time in the playground at</w:t>
      </w:r>
      <w:r w:rsidR="00B069E5">
        <w:rPr>
          <w:rFonts w:ascii="Arial" w:hAnsi="Arial" w:cs="Arial"/>
          <w:sz w:val="24"/>
          <w:szCs w:val="24"/>
        </w:rPr>
        <w:t xml:space="preserve"> break times or</w:t>
      </w:r>
      <w:r>
        <w:rPr>
          <w:rFonts w:ascii="Arial" w:hAnsi="Arial" w:cs="Arial"/>
          <w:sz w:val="24"/>
          <w:szCs w:val="24"/>
        </w:rPr>
        <w:t xml:space="preserve"> during lunch can be overwhelming and a cause for anxiety</w:t>
      </w:r>
      <w:r w:rsidR="00DD74E4">
        <w:rPr>
          <w:rFonts w:ascii="Arial" w:hAnsi="Arial" w:cs="Arial"/>
          <w:sz w:val="24"/>
          <w:szCs w:val="24"/>
        </w:rPr>
        <w:t xml:space="preserve"> (Isa</w:t>
      </w:r>
      <w:r w:rsidR="005D0D52">
        <w:rPr>
          <w:rFonts w:ascii="Arial" w:hAnsi="Arial" w:cs="Arial"/>
          <w:sz w:val="24"/>
          <w:szCs w:val="24"/>
        </w:rPr>
        <w:t>acs, 2018) and with no strategies</w:t>
      </w:r>
      <w:r w:rsidR="006D2F25">
        <w:rPr>
          <w:rFonts w:ascii="Arial" w:hAnsi="Arial" w:cs="Arial"/>
          <w:sz w:val="24"/>
          <w:szCs w:val="24"/>
        </w:rPr>
        <w:t xml:space="preserve"> in place at these times</w:t>
      </w:r>
      <w:r w:rsidR="000A31B0">
        <w:rPr>
          <w:rFonts w:ascii="Arial" w:hAnsi="Arial" w:cs="Arial"/>
          <w:sz w:val="24"/>
          <w:szCs w:val="24"/>
        </w:rPr>
        <w:t xml:space="preserve"> it</w:t>
      </w:r>
      <w:r w:rsidR="006D2F25">
        <w:rPr>
          <w:rFonts w:ascii="Arial" w:hAnsi="Arial" w:cs="Arial"/>
          <w:sz w:val="24"/>
          <w:szCs w:val="24"/>
        </w:rPr>
        <w:t xml:space="preserve"> can lead to them being socially excluded (Warnock et al. 2010; Warnock, 2010)</w:t>
      </w:r>
      <w:r>
        <w:rPr>
          <w:rFonts w:ascii="Arial" w:hAnsi="Arial" w:cs="Arial"/>
          <w:sz w:val="24"/>
          <w:szCs w:val="24"/>
        </w:rPr>
        <w:t>.</w:t>
      </w:r>
      <w:r w:rsidR="00C71143">
        <w:rPr>
          <w:rFonts w:ascii="Arial" w:hAnsi="Arial" w:cs="Arial"/>
          <w:sz w:val="24"/>
          <w:szCs w:val="24"/>
        </w:rPr>
        <w:t xml:space="preserve"> </w:t>
      </w:r>
      <w:r w:rsidR="008654FB">
        <w:rPr>
          <w:rFonts w:ascii="Arial" w:hAnsi="Arial" w:cs="Arial"/>
          <w:sz w:val="24"/>
          <w:szCs w:val="24"/>
        </w:rPr>
        <w:t xml:space="preserve">Humphrey (2008) believes that the relationships that pupils with ASD have with other children in the school can both enable and be a barrier to whether they can be successfully included at school. </w:t>
      </w:r>
      <w:r w:rsidR="00C71143">
        <w:rPr>
          <w:rFonts w:ascii="Arial" w:hAnsi="Arial" w:cs="Arial"/>
          <w:sz w:val="24"/>
          <w:szCs w:val="24"/>
        </w:rPr>
        <w:t>The National Autistic Society (2017) regard the social exclusion of children as a form of bullying.</w:t>
      </w:r>
      <w:r w:rsidR="000A31B0">
        <w:rPr>
          <w:rFonts w:ascii="Arial" w:hAnsi="Arial" w:cs="Arial"/>
          <w:sz w:val="24"/>
          <w:szCs w:val="24"/>
        </w:rPr>
        <w:t xml:space="preserve"> </w:t>
      </w:r>
      <w:bookmarkStart w:id="0" w:name="_Hlk514058013"/>
      <w:r w:rsidR="007E4FA6">
        <w:rPr>
          <w:rFonts w:ascii="Arial" w:hAnsi="Arial" w:cs="Arial"/>
          <w:sz w:val="24"/>
          <w:szCs w:val="24"/>
        </w:rPr>
        <w:t xml:space="preserve">Therefore, </w:t>
      </w:r>
      <w:r w:rsidR="00C71143" w:rsidRPr="009336EE">
        <w:rPr>
          <w:rFonts w:ascii="Arial" w:hAnsi="Arial" w:cs="Arial"/>
          <w:sz w:val="24"/>
          <w:szCs w:val="24"/>
        </w:rPr>
        <w:t>Children’s Services Department</w:t>
      </w:r>
      <w:bookmarkEnd w:id="0"/>
      <w:r w:rsidR="00492E1B">
        <w:rPr>
          <w:rFonts w:ascii="Arial" w:hAnsi="Arial" w:cs="Arial"/>
          <w:sz w:val="24"/>
          <w:szCs w:val="24"/>
        </w:rPr>
        <w:t xml:space="preserve"> </w:t>
      </w:r>
      <w:r w:rsidR="00C71143">
        <w:rPr>
          <w:rFonts w:ascii="Arial" w:hAnsi="Arial" w:cs="Arial"/>
          <w:sz w:val="24"/>
          <w:szCs w:val="24"/>
        </w:rPr>
        <w:t>(2010) suggest a whole school approach is needed with regards to the inclusion of children with ASD.</w:t>
      </w:r>
      <w:r w:rsidR="0055385B">
        <w:rPr>
          <w:rFonts w:ascii="Arial" w:hAnsi="Arial" w:cs="Arial"/>
          <w:sz w:val="24"/>
          <w:szCs w:val="24"/>
        </w:rPr>
        <w:t xml:space="preserve"> They state that as well as staff being trained to be aware of autism, all pupils within the school </w:t>
      </w:r>
      <w:r w:rsidR="00B55F99">
        <w:rPr>
          <w:rFonts w:ascii="Arial" w:hAnsi="Arial" w:cs="Arial"/>
          <w:sz w:val="24"/>
          <w:szCs w:val="24"/>
        </w:rPr>
        <w:t xml:space="preserve">also </w:t>
      </w:r>
      <w:r w:rsidR="0055385B">
        <w:rPr>
          <w:rFonts w:ascii="Arial" w:hAnsi="Arial" w:cs="Arial"/>
          <w:sz w:val="24"/>
          <w:szCs w:val="24"/>
        </w:rPr>
        <w:t>need to be educated</w:t>
      </w:r>
      <w:r w:rsidR="00B55F99">
        <w:rPr>
          <w:rFonts w:ascii="Arial" w:hAnsi="Arial" w:cs="Arial"/>
          <w:sz w:val="24"/>
          <w:szCs w:val="24"/>
        </w:rPr>
        <w:t xml:space="preserve"> or be provided with opportunities to learn about disabilities, medical conditions and</w:t>
      </w:r>
      <w:r w:rsidR="009C5D17">
        <w:rPr>
          <w:rFonts w:ascii="Arial" w:hAnsi="Arial" w:cs="Arial"/>
          <w:sz w:val="24"/>
          <w:szCs w:val="24"/>
        </w:rPr>
        <w:t xml:space="preserve"> ALN.</w:t>
      </w:r>
      <w:r w:rsidR="00B55F99">
        <w:rPr>
          <w:rFonts w:ascii="Arial" w:hAnsi="Arial" w:cs="Arial"/>
          <w:sz w:val="24"/>
          <w:szCs w:val="24"/>
        </w:rPr>
        <w:t xml:space="preserve"> </w:t>
      </w:r>
    </w:p>
    <w:p w:rsidR="000A31B0" w:rsidRDefault="00B55F99" w:rsidP="00315DC2">
      <w:pPr>
        <w:spacing w:line="360" w:lineRule="auto"/>
        <w:jc w:val="both"/>
        <w:rPr>
          <w:rFonts w:ascii="Arial" w:hAnsi="Arial" w:cs="Arial"/>
          <w:sz w:val="24"/>
          <w:szCs w:val="24"/>
        </w:rPr>
      </w:pPr>
      <w:r>
        <w:rPr>
          <w:rFonts w:ascii="Arial" w:hAnsi="Arial" w:cs="Arial"/>
          <w:sz w:val="24"/>
          <w:szCs w:val="24"/>
        </w:rPr>
        <w:t>The National Autistic Society (2017) suggest arranging a school assembly where these issues can be discussed without highlighting a particular pupil or condition.</w:t>
      </w:r>
      <w:r w:rsidR="005B3DA0">
        <w:rPr>
          <w:rFonts w:ascii="Arial" w:hAnsi="Arial" w:cs="Arial"/>
          <w:sz w:val="24"/>
          <w:szCs w:val="24"/>
        </w:rPr>
        <w:t xml:space="preserve"> ‘A little understanding and knowledge can go a long way to show other students how to assist easily, rather than ignore or taunt’ (Betts et al., 2007: 143).</w:t>
      </w:r>
      <w:r w:rsidR="00C71143">
        <w:rPr>
          <w:rFonts w:ascii="Arial" w:hAnsi="Arial" w:cs="Arial"/>
          <w:sz w:val="24"/>
          <w:szCs w:val="24"/>
        </w:rPr>
        <w:t xml:space="preserve"> </w:t>
      </w:r>
      <w:r w:rsidR="0096458E">
        <w:rPr>
          <w:rFonts w:ascii="Arial" w:hAnsi="Arial" w:cs="Arial"/>
          <w:sz w:val="24"/>
          <w:szCs w:val="24"/>
        </w:rPr>
        <w:t xml:space="preserve">Similarly, </w:t>
      </w:r>
      <w:r w:rsidR="008D7B14">
        <w:rPr>
          <w:rFonts w:ascii="Arial" w:hAnsi="Arial" w:cs="Arial"/>
          <w:sz w:val="24"/>
          <w:szCs w:val="24"/>
        </w:rPr>
        <w:t>Model Church in Wales School (2018)</w:t>
      </w:r>
      <w:r w:rsidR="0021183D">
        <w:rPr>
          <w:rFonts w:ascii="Arial" w:hAnsi="Arial" w:cs="Arial"/>
          <w:sz w:val="24"/>
          <w:szCs w:val="24"/>
        </w:rPr>
        <w:t xml:space="preserve"> has a policy which</w:t>
      </w:r>
      <w:r w:rsidR="008D7B14">
        <w:rPr>
          <w:rFonts w:ascii="Arial" w:hAnsi="Arial" w:cs="Arial"/>
          <w:sz w:val="24"/>
          <w:szCs w:val="24"/>
        </w:rPr>
        <w:t xml:space="preserve"> promote</w:t>
      </w:r>
      <w:r w:rsidR="0021183D">
        <w:rPr>
          <w:rFonts w:ascii="Arial" w:hAnsi="Arial" w:cs="Arial"/>
          <w:sz w:val="24"/>
          <w:szCs w:val="24"/>
        </w:rPr>
        <w:t>s</w:t>
      </w:r>
      <w:r w:rsidR="008D7B14">
        <w:rPr>
          <w:rFonts w:ascii="Arial" w:hAnsi="Arial" w:cs="Arial"/>
          <w:sz w:val="24"/>
          <w:szCs w:val="24"/>
        </w:rPr>
        <w:t xml:space="preserve"> a whole school approach to equal opportunities by stating that they include citizenship modules as part of the curriculum for all pupils, which aim to develop the concepts of anti-discriminatory practice and equal opportunities.</w:t>
      </w:r>
      <w:r w:rsidR="0096458E">
        <w:rPr>
          <w:rFonts w:ascii="Arial" w:hAnsi="Arial" w:cs="Arial"/>
          <w:sz w:val="24"/>
          <w:szCs w:val="24"/>
        </w:rPr>
        <w:t xml:space="preserve"> </w:t>
      </w:r>
      <w:r w:rsidR="00C71143">
        <w:rPr>
          <w:rFonts w:ascii="Arial" w:hAnsi="Arial" w:cs="Arial"/>
          <w:sz w:val="24"/>
          <w:szCs w:val="24"/>
        </w:rPr>
        <w:t>Raising awareness of the difficulties ASD causes in children is a key method for reducing instances of bullying</w:t>
      </w:r>
      <w:r w:rsidR="00272649">
        <w:rPr>
          <w:rFonts w:ascii="Arial" w:hAnsi="Arial" w:cs="Arial"/>
          <w:sz w:val="24"/>
          <w:szCs w:val="24"/>
        </w:rPr>
        <w:t xml:space="preserve"> (Cappadocia et al., 2012).</w:t>
      </w:r>
      <w:r w:rsidR="007F7730">
        <w:rPr>
          <w:rFonts w:ascii="Arial" w:hAnsi="Arial" w:cs="Arial"/>
          <w:sz w:val="24"/>
          <w:szCs w:val="24"/>
        </w:rPr>
        <w:t xml:space="preserve"> Humphrey</w:t>
      </w:r>
      <w:r>
        <w:rPr>
          <w:rFonts w:ascii="Arial" w:hAnsi="Arial" w:cs="Arial"/>
          <w:sz w:val="24"/>
          <w:szCs w:val="24"/>
        </w:rPr>
        <w:t xml:space="preserve"> (2008) states how the effects of bullying on young children</w:t>
      </w:r>
      <w:r w:rsidR="00532CA1">
        <w:rPr>
          <w:rFonts w:ascii="Arial" w:hAnsi="Arial" w:cs="Arial"/>
          <w:sz w:val="24"/>
          <w:szCs w:val="24"/>
        </w:rPr>
        <w:t xml:space="preserve"> can</w:t>
      </w:r>
      <w:r>
        <w:rPr>
          <w:rFonts w:ascii="Arial" w:hAnsi="Arial" w:cs="Arial"/>
          <w:sz w:val="24"/>
          <w:szCs w:val="24"/>
        </w:rPr>
        <w:t xml:space="preserve"> have a short-term effect of increasing the child’s level of social exclusion</w:t>
      </w:r>
      <w:r w:rsidR="00532CA1">
        <w:rPr>
          <w:rFonts w:ascii="Arial" w:hAnsi="Arial" w:cs="Arial"/>
          <w:sz w:val="24"/>
          <w:szCs w:val="24"/>
        </w:rPr>
        <w:t>, and in the long-term</w:t>
      </w:r>
      <w:r w:rsidR="002038B1">
        <w:rPr>
          <w:rFonts w:ascii="Arial" w:hAnsi="Arial" w:cs="Arial"/>
          <w:sz w:val="24"/>
          <w:szCs w:val="24"/>
        </w:rPr>
        <w:t>,</w:t>
      </w:r>
      <w:r w:rsidR="00532CA1">
        <w:rPr>
          <w:rFonts w:ascii="Arial" w:hAnsi="Arial" w:cs="Arial"/>
          <w:sz w:val="24"/>
          <w:szCs w:val="24"/>
        </w:rPr>
        <w:t xml:space="preserve"> problems with their emotional well-being and mental health are likely to occur. </w:t>
      </w:r>
      <w:r w:rsidR="0021183D">
        <w:rPr>
          <w:rFonts w:ascii="Arial" w:hAnsi="Arial" w:cs="Arial"/>
          <w:sz w:val="24"/>
          <w:szCs w:val="24"/>
        </w:rPr>
        <w:lastRenderedPageBreak/>
        <w:t xml:space="preserve">With regards </w:t>
      </w:r>
      <w:r w:rsidR="004F02CC">
        <w:rPr>
          <w:rFonts w:ascii="Arial" w:hAnsi="Arial" w:cs="Arial"/>
          <w:sz w:val="24"/>
          <w:szCs w:val="24"/>
        </w:rPr>
        <w:t>to policies</w:t>
      </w:r>
      <w:r w:rsidR="0021183D">
        <w:rPr>
          <w:rFonts w:ascii="Arial" w:hAnsi="Arial" w:cs="Arial"/>
          <w:sz w:val="24"/>
          <w:szCs w:val="24"/>
        </w:rPr>
        <w:t xml:space="preserve"> concerning issues such as inclusion or bullying, Wall (2010) claims that </w:t>
      </w:r>
      <w:r w:rsidR="004F02CC">
        <w:rPr>
          <w:rFonts w:ascii="Arial" w:hAnsi="Arial" w:cs="Arial"/>
          <w:sz w:val="24"/>
          <w:szCs w:val="24"/>
        </w:rPr>
        <w:t>although settings may promote these policies</w:t>
      </w:r>
      <w:r w:rsidR="00D013A7">
        <w:rPr>
          <w:rFonts w:ascii="Arial" w:hAnsi="Arial" w:cs="Arial"/>
          <w:sz w:val="24"/>
          <w:szCs w:val="24"/>
        </w:rPr>
        <w:t>,</w:t>
      </w:r>
      <w:r w:rsidR="004F02CC">
        <w:rPr>
          <w:rFonts w:ascii="Arial" w:hAnsi="Arial" w:cs="Arial"/>
          <w:sz w:val="24"/>
          <w:szCs w:val="24"/>
        </w:rPr>
        <w:t xml:space="preserve"> whether they are put into practice and followed through is something that needs to be questioned by parents when deciding if a setting is right for their child.</w:t>
      </w:r>
      <w:r w:rsidR="0021183D">
        <w:rPr>
          <w:rFonts w:ascii="Arial" w:hAnsi="Arial" w:cs="Arial"/>
          <w:sz w:val="24"/>
          <w:szCs w:val="24"/>
        </w:rPr>
        <w:t xml:space="preserve">  </w:t>
      </w:r>
    </w:p>
    <w:p w:rsidR="00E0172E" w:rsidRDefault="00BF385D" w:rsidP="00BF385D">
      <w:pPr>
        <w:spacing w:line="360" w:lineRule="auto"/>
        <w:jc w:val="both"/>
        <w:rPr>
          <w:rFonts w:ascii="Arial" w:hAnsi="Arial" w:cs="Arial"/>
          <w:sz w:val="24"/>
          <w:szCs w:val="24"/>
        </w:rPr>
      </w:pPr>
      <w:r>
        <w:rPr>
          <w:rFonts w:ascii="Arial" w:hAnsi="Arial" w:cs="Arial"/>
          <w:sz w:val="24"/>
          <w:szCs w:val="24"/>
        </w:rPr>
        <w:t xml:space="preserve">According to Autism Speaks (2018) and Jordan (2002), the early diagnosis of </w:t>
      </w:r>
      <w:r w:rsidR="009476C5">
        <w:rPr>
          <w:rFonts w:ascii="Arial" w:hAnsi="Arial" w:cs="Arial"/>
          <w:sz w:val="24"/>
          <w:szCs w:val="24"/>
        </w:rPr>
        <w:t xml:space="preserve">an </w:t>
      </w:r>
      <w:r>
        <w:rPr>
          <w:rFonts w:ascii="Arial" w:hAnsi="Arial" w:cs="Arial"/>
          <w:sz w:val="24"/>
          <w:szCs w:val="24"/>
        </w:rPr>
        <w:t>ASD is important for a child and their family, but only if it is followed by intervention and support. Jordan (2002) believes that giving a diagnosis to a child with autism transforms the meaning behind their behaviours and allows for the nature of their additional needs to be seen and met.</w:t>
      </w:r>
      <w:r w:rsidR="00B70DC4">
        <w:rPr>
          <w:rFonts w:ascii="Arial" w:hAnsi="Arial" w:cs="Arial"/>
          <w:sz w:val="24"/>
          <w:szCs w:val="24"/>
        </w:rPr>
        <w:t xml:space="preserve"> </w:t>
      </w:r>
      <w:r w:rsidR="00531B27">
        <w:rPr>
          <w:rFonts w:ascii="Arial" w:hAnsi="Arial" w:cs="Arial"/>
          <w:sz w:val="24"/>
          <w:szCs w:val="24"/>
        </w:rPr>
        <w:t>The National Autistic Society</w:t>
      </w:r>
      <w:r w:rsidR="00B70DC4">
        <w:rPr>
          <w:rFonts w:ascii="Arial" w:hAnsi="Arial" w:cs="Arial"/>
          <w:sz w:val="24"/>
          <w:szCs w:val="24"/>
        </w:rPr>
        <w:t xml:space="preserve"> (</w:t>
      </w:r>
      <w:r w:rsidR="00531B27">
        <w:rPr>
          <w:rFonts w:ascii="Arial" w:hAnsi="Arial" w:cs="Arial"/>
          <w:sz w:val="24"/>
          <w:szCs w:val="24"/>
        </w:rPr>
        <w:t>2018</w:t>
      </w:r>
      <w:r w:rsidR="00B70DC4">
        <w:rPr>
          <w:rFonts w:ascii="Arial" w:hAnsi="Arial" w:cs="Arial"/>
          <w:sz w:val="24"/>
          <w:szCs w:val="24"/>
        </w:rPr>
        <w:t>)</w:t>
      </w:r>
      <w:r w:rsidR="004E1795">
        <w:rPr>
          <w:rFonts w:ascii="Arial" w:hAnsi="Arial" w:cs="Arial"/>
          <w:sz w:val="24"/>
          <w:szCs w:val="24"/>
        </w:rPr>
        <w:t xml:space="preserve"> and NHS (2016)</w:t>
      </w:r>
      <w:r w:rsidR="00B70DC4">
        <w:rPr>
          <w:rFonts w:ascii="Arial" w:hAnsi="Arial" w:cs="Arial"/>
          <w:sz w:val="24"/>
          <w:szCs w:val="24"/>
        </w:rPr>
        <w:t xml:space="preserve"> states that autistic</w:t>
      </w:r>
      <w:r w:rsidR="00531B27">
        <w:rPr>
          <w:rFonts w:ascii="Arial" w:hAnsi="Arial" w:cs="Arial"/>
          <w:sz w:val="24"/>
          <w:szCs w:val="24"/>
        </w:rPr>
        <w:t xml:space="preserve"> behaviours are sometimes</w:t>
      </w:r>
      <w:r w:rsidR="00B70DC4">
        <w:rPr>
          <w:rFonts w:ascii="Arial" w:hAnsi="Arial" w:cs="Arial"/>
          <w:sz w:val="24"/>
          <w:szCs w:val="24"/>
        </w:rPr>
        <w:t xml:space="preserve"> only noticed when a child starts formal </w:t>
      </w:r>
      <w:r w:rsidR="00531B27">
        <w:rPr>
          <w:rFonts w:ascii="Arial" w:hAnsi="Arial" w:cs="Arial"/>
          <w:sz w:val="24"/>
          <w:szCs w:val="24"/>
        </w:rPr>
        <w:t>schooling especially when there are no other accompanying learning difficulties,</w:t>
      </w:r>
      <w:r w:rsidR="00B70DC4">
        <w:rPr>
          <w:rFonts w:ascii="Arial" w:hAnsi="Arial" w:cs="Arial"/>
          <w:sz w:val="24"/>
          <w:szCs w:val="24"/>
        </w:rPr>
        <w:t xml:space="preserve"> therefore the child can go many years before being recognised as having an ASD</w:t>
      </w:r>
      <w:r w:rsidR="00531B27">
        <w:rPr>
          <w:rFonts w:ascii="Arial" w:hAnsi="Arial" w:cs="Arial"/>
          <w:sz w:val="24"/>
          <w:szCs w:val="24"/>
        </w:rPr>
        <w:t>.</w:t>
      </w:r>
      <w:r w:rsidR="00444F10">
        <w:rPr>
          <w:rFonts w:ascii="Arial" w:hAnsi="Arial" w:cs="Arial"/>
          <w:sz w:val="24"/>
          <w:szCs w:val="24"/>
        </w:rPr>
        <w:t xml:space="preserve"> </w:t>
      </w:r>
      <w:r w:rsidR="00391AAC">
        <w:rPr>
          <w:rFonts w:ascii="Arial" w:hAnsi="Arial" w:cs="Arial"/>
          <w:sz w:val="24"/>
          <w:szCs w:val="24"/>
        </w:rPr>
        <w:t>A survey conducted by the National Institute of Mental Health (2011 cited in Salahi, 2012) found that half of all children diagnosed with an ASD were over five years of age when they were diagnosed. The implications of having a later dia</w:t>
      </w:r>
      <w:r w:rsidR="00233993">
        <w:rPr>
          <w:rFonts w:ascii="Arial" w:hAnsi="Arial" w:cs="Arial"/>
          <w:sz w:val="24"/>
          <w:szCs w:val="24"/>
        </w:rPr>
        <w:t>gnosis</w:t>
      </w:r>
      <w:r w:rsidR="00391AAC">
        <w:rPr>
          <w:rFonts w:ascii="Arial" w:hAnsi="Arial" w:cs="Arial"/>
          <w:sz w:val="24"/>
          <w:szCs w:val="24"/>
        </w:rPr>
        <w:t xml:space="preserve"> </w:t>
      </w:r>
      <w:r w:rsidR="002B7A81">
        <w:rPr>
          <w:rFonts w:ascii="Arial" w:hAnsi="Arial" w:cs="Arial"/>
          <w:sz w:val="24"/>
          <w:szCs w:val="24"/>
        </w:rPr>
        <w:t xml:space="preserve">is that </w:t>
      </w:r>
      <w:r w:rsidR="00233993">
        <w:rPr>
          <w:rFonts w:ascii="Arial" w:hAnsi="Arial" w:cs="Arial"/>
          <w:sz w:val="24"/>
          <w:szCs w:val="24"/>
        </w:rPr>
        <w:t xml:space="preserve">any </w:t>
      </w:r>
      <w:r w:rsidR="002B7A81">
        <w:rPr>
          <w:rFonts w:ascii="Arial" w:hAnsi="Arial" w:cs="Arial"/>
          <w:sz w:val="24"/>
          <w:szCs w:val="24"/>
        </w:rPr>
        <w:t>treatments</w:t>
      </w:r>
      <w:r w:rsidR="00233993">
        <w:rPr>
          <w:rFonts w:ascii="Arial" w:hAnsi="Arial" w:cs="Arial"/>
          <w:sz w:val="24"/>
          <w:szCs w:val="24"/>
        </w:rPr>
        <w:t xml:space="preserve"> given are less effective and</w:t>
      </w:r>
      <w:r w:rsidR="002B7A81">
        <w:rPr>
          <w:rFonts w:ascii="Arial" w:hAnsi="Arial" w:cs="Arial"/>
          <w:sz w:val="24"/>
          <w:szCs w:val="24"/>
        </w:rPr>
        <w:t xml:space="preserve"> </w:t>
      </w:r>
      <w:r w:rsidR="00233993">
        <w:rPr>
          <w:rFonts w:ascii="Arial" w:hAnsi="Arial" w:cs="Arial"/>
          <w:sz w:val="24"/>
          <w:szCs w:val="24"/>
        </w:rPr>
        <w:t xml:space="preserve">disruptive behaviours, known as </w:t>
      </w:r>
      <w:r w:rsidR="002B7A81">
        <w:rPr>
          <w:rFonts w:ascii="Arial" w:hAnsi="Arial" w:cs="Arial"/>
          <w:sz w:val="24"/>
          <w:szCs w:val="24"/>
        </w:rPr>
        <w:t xml:space="preserve">secondary </w:t>
      </w:r>
      <w:r w:rsidR="00233993">
        <w:rPr>
          <w:rFonts w:ascii="Arial" w:hAnsi="Arial" w:cs="Arial"/>
          <w:sz w:val="24"/>
          <w:szCs w:val="24"/>
        </w:rPr>
        <w:t>symptoms can worsen</w:t>
      </w:r>
      <w:r w:rsidR="00651A2E">
        <w:rPr>
          <w:rFonts w:ascii="Arial" w:hAnsi="Arial" w:cs="Arial"/>
          <w:sz w:val="24"/>
          <w:szCs w:val="24"/>
        </w:rPr>
        <w:t xml:space="preserve"> (Koegel et al., 2014)</w:t>
      </w:r>
      <w:r w:rsidR="00233993">
        <w:rPr>
          <w:rFonts w:ascii="Arial" w:hAnsi="Arial" w:cs="Arial"/>
          <w:sz w:val="24"/>
          <w:szCs w:val="24"/>
        </w:rPr>
        <w:t>.</w:t>
      </w:r>
      <w:r w:rsidR="002038B1">
        <w:rPr>
          <w:rFonts w:ascii="Arial" w:hAnsi="Arial" w:cs="Arial"/>
          <w:sz w:val="24"/>
          <w:szCs w:val="24"/>
        </w:rPr>
        <w:t xml:space="preserve"> However, </w:t>
      </w:r>
      <w:r>
        <w:rPr>
          <w:rFonts w:ascii="Arial" w:hAnsi="Arial" w:cs="Arial"/>
          <w:sz w:val="24"/>
          <w:szCs w:val="24"/>
        </w:rPr>
        <w:t>Warnock (</w:t>
      </w:r>
      <w:r w:rsidR="001967C9">
        <w:rPr>
          <w:rFonts w:ascii="Arial" w:hAnsi="Arial" w:cs="Arial"/>
          <w:sz w:val="24"/>
          <w:szCs w:val="24"/>
        </w:rPr>
        <w:t>2010</w:t>
      </w:r>
      <w:r>
        <w:rPr>
          <w:rFonts w:ascii="Arial" w:hAnsi="Arial" w:cs="Arial"/>
          <w:sz w:val="24"/>
          <w:szCs w:val="24"/>
        </w:rPr>
        <w:t>) disagrees with labelling children with disabilities as she believes it labels and restricts them into a category of need or a disorder, whereas she would prefer for the child’s individual needs to be provided for.</w:t>
      </w:r>
      <w:r w:rsidR="00537B22">
        <w:rPr>
          <w:rFonts w:ascii="Arial" w:hAnsi="Arial" w:cs="Arial"/>
          <w:sz w:val="24"/>
          <w:szCs w:val="24"/>
        </w:rPr>
        <w:t xml:space="preserve"> Jordan (2007) claims that regardless of whether a child has had a diagnosis or not, children attract labels naturally</w:t>
      </w:r>
      <w:r w:rsidR="00E0172E">
        <w:rPr>
          <w:rFonts w:ascii="Arial" w:hAnsi="Arial" w:cs="Arial"/>
          <w:sz w:val="24"/>
          <w:szCs w:val="24"/>
        </w:rPr>
        <w:t xml:space="preserve">. </w:t>
      </w:r>
      <w:r w:rsidR="00F95D92">
        <w:rPr>
          <w:rFonts w:ascii="Arial" w:hAnsi="Arial" w:cs="Arial"/>
          <w:sz w:val="24"/>
          <w:szCs w:val="24"/>
        </w:rPr>
        <w:t>Cappadocia et al. (2012) believe that</w:t>
      </w:r>
      <w:r w:rsidR="00E0172E">
        <w:rPr>
          <w:rFonts w:ascii="Arial" w:hAnsi="Arial" w:cs="Arial"/>
          <w:sz w:val="24"/>
          <w:szCs w:val="24"/>
        </w:rPr>
        <w:t xml:space="preserve"> when the </w:t>
      </w:r>
      <w:r w:rsidR="00F95D92">
        <w:rPr>
          <w:rFonts w:ascii="Arial" w:hAnsi="Arial" w:cs="Arial"/>
          <w:sz w:val="24"/>
          <w:szCs w:val="24"/>
        </w:rPr>
        <w:t>atypical</w:t>
      </w:r>
      <w:r w:rsidR="00E0172E">
        <w:rPr>
          <w:rFonts w:ascii="Arial" w:hAnsi="Arial" w:cs="Arial"/>
          <w:sz w:val="24"/>
          <w:szCs w:val="24"/>
        </w:rPr>
        <w:t xml:space="preserve"> behaviours of a child with autism are considered, this places them at a greater risk of attracting a label for themselves, as well as bullying and social isolation (Humphrey, 2008).</w:t>
      </w:r>
      <w:r>
        <w:rPr>
          <w:rFonts w:ascii="Arial" w:hAnsi="Arial" w:cs="Arial"/>
          <w:sz w:val="24"/>
          <w:szCs w:val="24"/>
        </w:rPr>
        <w:t xml:space="preserve"> </w:t>
      </w:r>
      <w:r w:rsidR="00E0172E">
        <w:rPr>
          <w:rFonts w:ascii="Arial" w:hAnsi="Arial" w:cs="Arial"/>
          <w:sz w:val="24"/>
          <w:szCs w:val="24"/>
        </w:rPr>
        <w:t>Wall (2010) suggests that when</w:t>
      </w:r>
      <w:r>
        <w:rPr>
          <w:rFonts w:ascii="Arial" w:hAnsi="Arial" w:cs="Arial"/>
          <w:sz w:val="24"/>
          <w:szCs w:val="24"/>
        </w:rPr>
        <w:t xml:space="preserve"> a condition such as autism is considered and a child is assessed according to their abilities, a diagnosis can clearly indicate what type of provision is required for the individual.</w:t>
      </w:r>
    </w:p>
    <w:p w:rsidR="0096458E" w:rsidRPr="006930F9" w:rsidRDefault="005976B7" w:rsidP="00BF385D">
      <w:pPr>
        <w:spacing w:line="360" w:lineRule="auto"/>
        <w:jc w:val="both"/>
        <w:rPr>
          <w:rFonts w:ascii="Arial" w:hAnsi="Arial" w:cs="Arial"/>
          <w:bCs/>
          <w:sz w:val="24"/>
          <w:szCs w:val="24"/>
        </w:rPr>
      </w:pPr>
      <w:r>
        <w:rPr>
          <w:rFonts w:ascii="Arial" w:hAnsi="Arial" w:cs="Arial"/>
          <w:sz w:val="24"/>
          <w:szCs w:val="24"/>
        </w:rPr>
        <w:t>The Additional Learning Needs and Education Tribunal</w:t>
      </w:r>
      <w:r w:rsidR="00A832A2">
        <w:rPr>
          <w:rFonts w:ascii="Arial" w:hAnsi="Arial" w:cs="Arial"/>
          <w:sz w:val="24"/>
          <w:szCs w:val="24"/>
        </w:rPr>
        <w:t xml:space="preserve"> (ALNET)</w:t>
      </w:r>
      <w:r>
        <w:rPr>
          <w:rFonts w:ascii="Arial" w:hAnsi="Arial" w:cs="Arial"/>
          <w:sz w:val="24"/>
          <w:szCs w:val="24"/>
        </w:rPr>
        <w:t xml:space="preserve"> (Wales) Act</w:t>
      </w:r>
      <w:r w:rsidR="00A832A2">
        <w:rPr>
          <w:rFonts w:ascii="Arial" w:hAnsi="Arial" w:cs="Arial"/>
          <w:sz w:val="24"/>
          <w:szCs w:val="24"/>
        </w:rPr>
        <w:t xml:space="preserve"> </w:t>
      </w:r>
      <w:r>
        <w:rPr>
          <w:rFonts w:ascii="Arial" w:hAnsi="Arial" w:cs="Arial"/>
          <w:sz w:val="24"/>
          <w:szCs w:val="24"/>
        </w:rPr>
        <w:t>2018 will create an improved legislative framework for the provis</w:t>
      </w:r>
      <w:r w:rsidR="00BB6196">
        <w:rPr>
          <w:rFonts w:ascii="Arial" w:hAnsi="Arial" w:cs="Arial"/>
          <w:sz w:val="24"/>
          <w:szCs w:val="24"/>
        </w:rPr>
        <w:t>ion of additional learning needs as the current system which was introduced over thirty years ago following the Warnock Report 1978 is considered to be out of date (Welsh Government, 2018)</w:t>
      </w:r>
      <w:r>
        <w:rPr>
          <w:rFonts w:ascii="Arial" w:hAnsi="Arial" w:cs="Arial"/>
          <w:sz w:val="24"/>
          <w:szCs w:val="24"/>
        </w:rPr>
        <w:t xml:space="preserve">. </w:t>
      </w:r>
      <w:r w:rsidR="001952A6">
        <w:rPr>
          <w:rFonts w:ascii="Arial" w:hAnsi="Arial" w:cs="Arial"/>
          <w:sz w:val="24"/>
          <w:szCs w:val="24"/>
        </w:rPr>
        <w:t>The Act will introduce the term</w:t>
      </w:r>
      <w:r w:rsidR="002038B1">
        <w:rPr>
          <w:rFonts w:ascii="Arial" w:hAnsi="Arial" w:cs="Arial"/>
          <w:sz w:val="24"/>
          <w:szCs w:val="24"/>
        </w:rPr>
        <w:t xml:space="preserve"> Additional Learning Needs</w:t>
      </w:r>
      <w:r w:rsidR="001952A6">
        <w:rPr>
          <w:rFonts w:ascii="Arial" w:hAnsi="Arial" w:cs="Arial"/>
          <w:sz w:val="24"/>
          <w:szCs w:val="24"/>
        </w:rPr>
        <w:t xml:space="preserve"> to replace S</w:t>
      </w:r>
      <w:r w:rsidR="002038B1">
        <w:rPr>
          <w:rFonts w:ascii="Arial" w:hAnsi="Arial" w:cs="Arial"/>
          <w:sz w:val="24"/>
          <w:szCs w:val="24"/>
        </w:rPr>
        <w:t xml:space="preserve">pecial </w:t>
      </w:r>
      <w:r w:rsidR="001952A6">
        <w:rPr>
          <w:rFonts w:ascii="Arial" w:hAnsi="Arial" w:cs="Arial"/>
          <w:sz w:val="24"/>
          <w:szCs w:val="24"/>
        </w:rPr>
        <w:t>E</w:t>
      </w:r>
      <w:r w:rsidR="002038B1">
        <w:rPr>
          <w:rFonts w:ascii="Arial" w:hAnsi="Arial" w:cs="Arial"/>
          <w:sz w:val="24"/>
          <w:szCs w:val="24"/>
        </w:rPr>
        <w:t xml:space="preserve">ducational </w:t>
      </w:r>
      <w:r w:rsidR="001952A6">
        <w:rPr>
          <w:rFonts w:ascii="Arial" w:hAnsi="Arial" w:cs="Arial"/>
          <w:sz w:val="24"/>
          <w:szCs w:val="24"/>
        </w:rPr>
        <w:t>N</w:t>
      </w:r>
      <w:r w:rsidR="002038B1">
        <w:rPr>
          <w:rFonts w:ascii="Arial" w:hAnsi="Arial" w:cs="Arial"/>
          <w:sz w:val="24"/>
          <w:szCs w:val="24"/>
        </w:rPr>
        <w:t>eeds</w:t>
      </w:r>
      <w:r w:rsidR="001952A6">
        <w:rPr>
          <w:rFonts w:ascii="Arial" w:hAnsi="Arial" w:cs="Arial"/>
          <w:sz w:val="24"/>
          <w:szCs w:val="24"/>
        </w:rPr>
        <w:t xml:space="preserve"> and has ten core aims</w:t>
      </w:r>
      <w:r w:rsidR="001E31DB">
        <w:rPr>
          <w:rFonts w:ascii="Arial" w:hAnsi="Arial" w:cs="Arial"/>
          <w:sz w:val="24"/>
          <w:szCs w:val="24"/>
        </w:rPr>
        <w:t xml:space="preserve"> which include</w:t>
      </w:r>
      <w:r w:rsidR="001952A6">
        <w:rPr>
          <w:rFonts w:ascii="Arial" w:hAnsi="Arial" w:cs="Arial"/>
          <w:sz w:val="24"/>
          <w:szCs w:val="24"/>
        </w:rPr>
        <w:t xml:space="preserve"> a simpler system which reduces disagreement</w:t>
      </w:r>
      <w:r w:rsidR="005821C3">
        <w:rPr>
          <w:rFonts w:ascii="Arial" w:hAnsi="Arial" w:cs="Arial"/>
          <w:sz w:val="24"/>
          <w:szCs w:val="24"/>
        </w:rPr>
        <w:t>s and increased collaboration across services.</w:t>
      </w:r>
      <w:r w:rsidR="001E31DB">
        <w:rPr>
          <w:rFonts w:ascii="Arial" w:hAnsi="Arial" w:cs="Arial"/>
          <w:sz w:val="24"/>
          <w:szCs w:val="24"/>
        </w:rPr>
        <w:t xml:space="preserve"> Currently, the process for </w:t>
      </w:r>
      <w:r w:rsidR="001E31DB">
        <w:rPr>
          <w:rFonts w:ascii="Arial" w:hAnsi="Arial" w:cs="Arial"/>
          <w:sz w:val="24"/>
          <w:szCs w:val="24"/>
        </w:rPr>
        <w:lastRenderedPageBreak/>
        <w:t xml:space="preserve">identifying and providing for children with ALN is rooted in the Education Act 1996 and the </w:t>
      </w:r>
      <w:r w:rsidR="001E31DB" w:rsidRPr="001E31DB">
        <w:rPr>
          <w:rFonts w:ascii="Arial" w:hAnsi="Arial" w:cs="Arial"/>
          <w:bCs/>
          <w:sz w:val="24"/>
          <w:szCs w:val="24"/>
        </w:rPr>
        <w:t>Special Educational Needs Code of Practice for Wales</w:t>
      </w:r>
      <w:r w:rsidR="001E31DB">
        <w:rPr>
          <w:rFonts w:ascii="Arial" w:hAnsi="Arial" w:cs="Arial"/>
          <w:bCs/>
          <w:sz w:val="24"/>
          <w:szCs w:val="24"/>
        </w:rPr>
        <w:t xml:space="preserve"> (</w:t>
      </w:r>
      <w:r w:rsidR="00E84695">
        <w:rPr>
          <w:rFonts w:ascii="Arial" w:hAnsi="Arial" w:cs="Arial"/>
          <w:bCs/>
          <w:sz w:val="24"/>
          <w:szCs w:val="24"/>
        </w:rPr>
        <w:t>Welsh Assembly Government, 2004</w:t>
      </w:r>
      <w:r w:rsidR="001E31DB">
        <w:rPr>
          <w:rFonts w:ascii="Arial" w:hAnsi="Arial" w:cs="Arial"/>
          <w:bCs/>
          <w:sz w:val="24"/>
          <w:szCs w:val="24"/>
        </w:rPr>
        <w:t>).</w:t>
      </w:r>
      <w:r w:rsidR="006930F9">
        <w:rPr>
          <w:rFonts w:ascii="Arial" w:hAnsi="Arial" w:cs="Arial"/>
          <w:b/>
          <w:bCs/>
          <w:sz w:val="24"/>
          <w:szCs w:val="24"/>
        </w:rPr>
        <w:t xml:space="preserve"> </w:t>
      </w:r>
      <w:r w:rsidR="006930F9">
        <w:rPr>
          <w:rFonts w:ascii="Arial" w:hAnsi="Arial" w:cs="Arial"/>
          <w:bCs/>
          <w:sz w:val="24"/>
          <w:szCs w:val="24"/>
        </w:rPr>
        <w:t>The Code of Practice states that settings must take a graduated response with regards to children who are not making progress and it is up to the Special Educational Needs Co-ordinator (</w:t>
      </w:r>
      <w:r w:rsidR="00EC6A0C">
        <w:rPr>
          <w:rFonts w:ascii="Arial" w:hAnsi="Arial" w:cs="Arial"/>
          <w:bCs/>
          <w:sz w:val="24"/>
          <w:szCs w:val="24"/>
        </w:rPr>
        <w:t>SENCo</w:t>
      </w:r>
      <w:r w:rsidR="006930F9">
        <w:rPr>
          <w:rFonts w:ascii="Arial" w:hAnsi="Arial" w:cs="Arial"/>
          <w:bCs/>
          <w:sz w:val="24"/>
          <w:szCs w:val="24"/>
        </w:rPr>
        <w:t>) and child’s teacher to decide what is</w:t>
      </w:r>
      <w:r w:rsidR="00B32BBB">
        <w:rPr>
          <w:rFonts w:ascii="Arial" w:hAnsi="Arial" w:cs="Arial"/>
          <w:bCs/>
          <w:sz w:val="24"/>
          <w:szCs w:val="24"/>
        </w:rPr>
        <w:t xml:space="preserve"> the appropriate action to take.</w:t>
      </w:r>
    </w:p>
    <w:p w:rsidR="008720CE" w:rsidRPr="0048586F" w:rsidRDefault="009476C5" w:rsidP="0048586F">
      <w:pPr>
        <w:spacing w:line="360" w:lineRule="auto"/>
        <w:jc w:val="both"/>
        <w:rPr>
          <w:rFonts w:ascii="Arial" w:hAnsi="Arial" w:cs="Arial"/>
          <w:sz w:val="24"/>
          <w:szCs w:val="24"/>
        </w:rPr>
      </w:pPr>
      <w:r>
        <w:rPr>
          <w:rFonts w:ascii="Arial" w:hAnsi="Arial" w:cs="Arial"/>
          <w:sz w:val="24"/>
          <w:szCs w:val="24"/>
        </w:rPr>
        <w:t>Plimley et al. (2007) state that some Local Education Authorities</w:t>
      </w:r>
      <w:r w:rsidR="005352AC">
        <w:rPr>
          <w:rFonts w:ascii="Arial" w:hAnsi="Arial" w:cs="Arial"/>
          <w:sz w:val="24"/>
          <w:szCs w:val="24"/>
        </w:rPr>
        <w:t xml:space="preserve"> (LEA)</w:t>
      </w:r>
      <w:r>
        <w:rPr>
          <w:rFonts w:ascii="Arial" w:hAnsi="Arial" w:cs="Arial"/>
          <w:sz w:val="24"/>
          <w:szCs w:val="24"/>
        </w:rPr>
        <w:t xml:space="preserve"> have special schools specifically for children with ASD. Wall (2010) and Plimley et al. (2007) claim that</w:t>
      </w:r>
      <w:r w:rsidR="002134F7">
        <w:rPr>
          <w:rFonts w:ascii="Arial" w:hAnsi="Arial" w:cs="Arial"/>
          <w:sz w:val="24"/>
          <w:szCs w:val="24"/>
        </w:rPr>
        <w:t xml:space="preserve"> an advantage to these schools is that</w:t>
      </w:r>
      <w:r>
        <w:rPr>
          <w:rFonts w:ascii="Arial" w:hAnsi="Arial" w:cs="Arial"/>
          <w:sz w:val="24"/>
          <w:szCs w:val="24"/>
        </w:rPr>
        <w:t xml:space="preserve"> the teaching staff</w:t>
      </w:r>
      <w:r w:rsidR="002134F7">
        <w:rPr>
          <w:rFonts w:ascii="Arial" w:hAnsi="Arial" w:cs="Arial"/>
          <w:sz w:val="24"/>
          <w:szCs w:val="24"/>
        </w:rPr>
        <w:t xml:space="preserve"> will</w:t>
      </w:r>
      <w:r>
        <w:rPr>
          <w:rFonts w:ascii="Arial" w:hAnsi="Arial" w:cs="Arial"/>
          <w:sz w:val="24"/>
          <w:szCs w:val="24"/>
        </w:rPr>
        <w:t xml:space="preserve"> have a specialist knowledge of ASD compared to mainstream schools where </w:t>
      </w:r>
      <w:r w:rsidR="00F4731F">
        <w:rPr>
          <w:rFonts w:ascii="Arial" w:hAnsi="Arial" w:cs="Arial"/>
          <w:sz w:val="24"/>
          <w:szCs w:val="24"/>
        </w:rPr>
        <w:t>teachers may have</w:t>
      </w:r>
      <w:r w:rsidR="00BF57D6">
        <w:rPr>
          <w:rFonts w:ascii="Arial" w:hAnsi="Arial" w:cs="Arial"/>
          <w:sz w:val="24"/>
          <w:szCs w:val="24"/>
        </w:rPr>
        <w:t xml:space="preserve"> only briefly touched upon ALN</w:t>
      </w:r>
      <w:r w:rsidR="00F4731F">
        <w:rPr>
          <w:rFonts w:ascii="Arial" w:hAnsi="Arial" w:cs="Arial"/>
          <w:sz w:val="24"/>
          <w:szCs w:val="24"/>
        </w:rPr>
        <w:t xml:space="preserve"> in their training.</w:t>
      </w:r>
      <w:r w:rsidR="004F02CC">
        <w:rPr>
          <w:rFonts w:ascii="Arial" w:hAnsi="Arial" w:cs="Arial"/>
          <w:sz w:val="24"/>
          <w:szCs w:val="24"/>
        </w:rPr>
        <w:t xml:space="preserve"> It is considered that specialist schools</w:t>
      </w:r>
      <w:r w:rsidR="002038B1">
        <w:rPr>
          <w:rFonts w:ascii="Arial" w:hAnsi="Arial" w:cs="Arial"/>
          <w:sz w:val="24"/>
          <w:szCs w:val="24"/>
        </w:rPr>
        <w:t xml:space="preserve"> as an early intervention can</w:t>
      </w:r>
      <w:r w:rsidR="004F02CC">
        <w:rPr>
          <w:rFonts w:ascii="Arial" w:hAnsi="Arial" w:cs="Arial"/>
          <w:sz w:val="24"/>
          <w:szCs w:val="24"/>
        </w:rPr>
        <w:t xml:space="preserve"> provide a more enabling environment for children with ASD and can provide higher outcomes with regards to development and learning (</w:t>
      </w:r>
      <w:r w:rsidR="00986D22">
        <w:rPr>
          <w:rFonts w:ascii="Arial" w:hAnsi="Arial" w:cs="Arial"/>
          <w:sz w:val="24"/>
          <w:szCs w:val="24"/>
        </w:rPr>
        <w:t>MacBeath, 2006</w:t>
      </w:r>
      <w:r w:rsidR="004F02CC">
        <w:rPr>
          <w:rFonts w:ascii="Arial" w:hAnsi="Arial" w:cs="Arial"/>
          <w:sz w:val="24"/>
          <w:szCs w:val="24"/>
        </w:rPr>
        <w:t>). However, Wall (2010) recognises that specialist schools can separate children from their typically developing peers and their community, and as the number of these types of schools varies within counties around the United Kingdom a child may be excluded based on location.</w:t>
      </w:r>
      <w:r w:rsidR="001269FF">
        <w:rPr>
          <w:rFonts w:ascii="Arial" w:hAnsi="Arial" w:cs="Arial"/>
          <w:sz w:val="24"/>
          <w:szCs w:val="24"/>
        </w:rPr>
        <w:t xml:space="preserve"> </w:t>
      </w:r>
      <w:r w:rsidR="00986D22">
        <w:rPr>
          <w:rFonts w:ascii="Arial" w:hAnsi="Arial" w:cs="Arial"/>
          <w:sz w:val="24"/>
          <w:szCs w:val="24"/>
        </w:rPr>
        <w:t>Warnock</w:t>
      </w:r>
      <w:r w:rsidR="00B139FF">
        <w:rPr>
          <w:rFonts w:ascii="Arial" w:hAnsi="Arial" w:cs="Arial"/>
          <w:sz w:val="24"/>
          <w:szCs w:val="24"/>
        </w:rPr>
        <w:t xml:space="preserve"> (</w:t>
      </w:r>
      <w:r w:rsidR="00986D22">
        <w:rPr>
          <w:rFonts w:ascii="Arial" w:hAnsi="Arial" w:cs="Arial"/>
          <w:sz w:val="24"/>
          <w:szCs w:val="24"/>
        </w:rPr>
        <w:t>2010</w:t>
      </w:r>
      <w:r w:rsidR="00B139FF">
        <w:rPr>
          <w:rFonts w:ascii="Arial" w:hAnsi="Arial" w:cs="Arial"/>
          <w:sz w:val="24"/>
          <w:szCs w:val="24"/>
        </w:rPr>
        <w:t xml:space="preserve">) highlights the importance of staff working with children with ASD </w:t>
      </w:r>
      <w:r w:rsidR="00986D22">
        <w:rPr>
          <w:rFonts w:ascii="Arial" w:hAnsi="Arial" w:cs="Arial"/>
          <w:sz w:val="24"/>
          <w:szCs w:val="24"/>
        </w:rPr>
        <w:t xml:space="preserve">as </w:t>
      </w:r>
      <w:r w:rsidR="00B139FF">
        <w:rPr>
          <w:rFonts w:ascii="Arial" w:hAnsi="Arial" w:cs="Arial"/>
          <w:sz w:val="24"/>
          <w:szCs w:val="24"/>
        </w:rPr>
        <w:t>being knowledgeable</w:t>
      </w:r>
      <w:r w:rsidR="00D13FC5">
        <w:rPr>
          <w:rFonts w:ascii="Arial" w:hAnsi="Arial" w:cs="Arial"/>
          <w:sz w:val="24"/>
          <w:szCs w:val="24"/>
        </w:rPr>
        <w:t>, as she suggests</w:t>
      </w:r>
      <w:r w:rsidR="00986D22">
        <w:rPr>
          <w:rFonts w:ascii="Arial" w:hAnsi="Arial" w:cs="Arial"/>
          <w:sz w:val="24"/>
          <w:szCs w:val="24"/>
        </w:rPr>
        <w:t xml:space="preserve"> that without special training these teachers may do more harm than good to the child.</w:t>
      </w:r>
      <w:r w:rsidR="00A832A2">
        <w:rPr>
          <w:rFonts w:ascii="Arial" w:hAnsi="Arial" w:cs="Arial"/>
          <w:sz w:val="24"/>
          <w:szCs w:val="24"/>
        </w:rPr>
        <w:t xml:space="preserve"> Wilkinson and Twist (2010) claim that studies have shown a link between the academic failure of pupils and higher rates of school exclusion when teachers have a limited understanding of the needs of ASD. </w:t>
      </w:r>
      <w:r w:rsidR="00986D22">
        <w:rPr>
          <w:rFonts w:ascii="Arial" w:hAnsi="Arial" w:cs="Arial"/>
          <w:sz w:val="24"/>
          <w:szCs w:val="24"/>
        </w:rPr>
        <w:t xml:space="preserve">According to </w:t>
      </w:r>
      <w:bookmarkStart w:id="1" w:name="_Hlk514072518"/>
      <w:r w:rsidR="001269FF">
        <w:rPr>
          <w:rFonts w:ascii="Arial" w:hAnsi="Arial" w:cs="Arial"/>
          <w:sz w:val="24"/>
          <w:szCs w:val="24"/>
        </w:rPr>
        <w:t>Priory Education and Children’s Services</w:t>
      </w:r>
      <w:r w:rsidR="00986D22">
        <w:rPr>
          <w:rFonts w:ascii="Arial" w:hAnsi="Arial" w:cs="Arial"/>
          <w:sz w:val="24"/>
          <w:szCs w:val="24"/>
        </w:rPr>
        <w:t xml:space="preserve"> (2018), </w:t>
      </w:r>
      <w:bookmarkEnd w:id="1"/>
      <w:r w:rsidR="00986D22">
        <w:rPr>
          <w:rFonts w:ascii="Arial" w:hAnsi="Arial" w:cs="Arial"/>
          <w:sz w:val="24"/>
          <w:szCs w:val="24"/>
        </w:rPr>
        <w:t xml:space="preserve">there are no regulations in place stating what qualifications and experience practitioners should have when teaching a child with ASD. </w:t>
      </w:r>
      <w:r w:rsidR="00D13FC5">
        <w:rPr>
          <w:rFonts w:ascii="Arial" w:hAnsi="Arial" w:cs="Arial"/>
          <w:sz w:val="24"/>
          <w:szCs w:val="24"/>
        </w:rPr>
        <w:t>Therefore, when practitioners in early years settings claim that the learning needs and difficulties of children with ASD are exceptionally demanding (Nutbrown et al., 2013; Humphrey (2008), it could be considered that some of these practitioners have no experience of teaching children with ASD</w:t>
      </w:r>
      <w:r w:rsidR="007D62F3">
        <w:rPr>
          <w:rFonts w:ascii="Arial" w:hAnsi="Arial" w:cs="Arial"/>
          <w:sz w:val="24"/>
          <w:szCs w:val="24"/>
        </w:rPr>
        <w:t>,</w:t>
      </w:r>
      <w:r w:rsidR="00D13FC5">
        <w:rPr>
          <w:rFonts w:ascii="Arial" w:hAnsi="Arial" w:cs="Arial"/>
          <w:sz w:val="24"/>
          <w:szCs w:val="24"/>
        </w:rPr>
        <w:t xml:space="preserve"> which is why they believe them to be demanding. In addition to this, </w:t>
      </w:r>
      <w:r w:rsidR="00986D22">
        <w:rPr>
          <w:rFonts w:ascii="Arial" w:hAnsi="Arial" w:cs="Arial"/>
          <w:sz w:val="24"/>
          <w:szCs w:val="24"/>
        </w:rPr>
        <w:t>MacBeath (2006) found that schools lack the resources to employ quality staff who have the relevant experience of teaching children with autism.</w:t>
      </w:r>
    </w:p>
    <w:p w:rsidR="007F7730" w:rsidRDefault="005035ED" w:rsidP="001823D9">
      <w:pPr>
        <w:spacing w:line="360" w:lineRule="auto"/>
        <w:jc w:val="both"/>
        <w:rPr>
          <w:rFonts w:ascii="Arial" w:hAnsi="Arial" w:cs="Arial"/>
          <w:sz w:val="24"/>
          <w:szCs w:val="24"/>
        </w:rPr>
      </w:pPr>
      <w:r>
        <w:rPr>
          <w:rFonts w:ascii="Arial" w:hAnsi="Arial" w:cs="Arial"/>
          <w:sz w:val="24"/>
          <w:szCs w:val="24"/>
        </w:rPr>
        <w:t xml:space="preserve">The </w:t>
      </w:r>
      <w:r w:rsidR="002C645A">
        <w:rPr>
          <w:rFonts w:ascii="Arial" w:hAnsi="Arial" w:cs="Arial"/>
          <w:sz w:val="24"/>
          <w:szCs w:val="24"/>
        </w:rPr>
        <w:t>Foundation Phase framework states that social and environmental barriers should be reduced by schools and settings to allow for the inclusion and equal opportunities of all children (Curriculum for Wales, 2015).</w:t>
      </w:r>
      <w:r w:rsidR="009C6372">
        <w:rPr>
          <w:rFonts w:ascii="Arial" w:hAnsi="Arial" w:cs="Arial"/>
          <w:sz w:val="24"/>
          <w:szCs w:val="24"/>
        </w:rPr>
        <w:t xml:space="preserve"> To give an example, a</w:t>
      </w:r>
      <w:r w:rsidR="001823D9">
        <w:rPr>
          <w:rFonts w:ascii="Arial" w:hAnsi="Arial" w:cs="Arial"/>
          <w:sz w:val="24"/>
          <w:szCs w:val="24"/>
        </w:rPr>
        <w:t>ccording to</w:t>
      </w:r>
      <w:r w:rsidR="00025A36">
        <w:rPr>
          <w:rFonts w:ascii="Arial" w:hAnsi="Arial" w:cs="Arial"/>
          <w:sz w:val="24"/>
          <w:szCs w:val="24"/>
        </w:rPr>
        <w:t xml:space="preserve"> Perepa </w:t>
      </w:r>
      <w:r w:rsidR="00025A36">
        <w:rPr>
          <w:rFonts w:ascii="Arial" w:hAnsi="Arial" w:cs="Arial"/>
          <w:sz w:val="24"/>
          <w:szCs w:val="24"/>
        </w:rPr>
        <w:lastRenderedPageBreak/>
        <w:t xml:space="preserve">(2011), </w:t>
      </w:r>
      <w:r w:rsidR="003E3839">
        <w:rPr>
          <w:rFonts w:ascii="Arial" w:hAnsi="Arial" w:cs="Arial"/>
          <w:sz w:val="24"/>
          <w:szCs w:val="24"/>
        </w:rPr>
        <w:t>Wall</w:t>
      </w:r>
      <w:r w:rsidR="001823D9">
        <w:rPr>
          <w:rFonts w:ascii="Arial" w:hAnsi="Arial" w:cs="Arial"/>
          <w:sz w:val="24"/>
          <w:szCs w:val="24"/>
        </w:rPr>
        <w:t xml:space="preserve"> (</w:t>
      </w:r>
      <w:r w:rsidR="003E3839">
        <w:rPr>
          <w:rFonts w:ascii="Arial" w:hAnsi="Arial" w:cs="Arial"/>
          <w:sz w:val="24"/>
          <w:szCs w:val="24"/>
        </w:rPr>
        <w:t>2010</w:t>
      </w:r>
      <w:r w:rsidR="001823D9">
        <w:rPr>
          <w:rFonts w:ascii="Arial" w:hAnsi="Arial" w:cs="Arial"/>
          <w:sz w:val="24"/>
          <w:szCs w:val="24"/>
        </w:rPr>
        <w:t>)</w:t>
      </w:r>
      <w:r w:rsidR="007F7730">
        <w:rPr>
          <w:rFonts w:ascii="Arial" w:hAnsi="Arial" w:cs="Arial"/>
          <w:sz w:val="24"/>
          <w:szCs w:val="24"/>
        </w:rPr>
        <w:t>,</w:t>
      </w:r>
      <w:r w:rsidR="00AC144A">
        <w:rPr>
          <w:rFonts w:ascii="Arial" w:hAnsi="Arial" w:cs="Arial"/>
          <w:sz w:val="24"/>
          <w:szCs w:val="24"/>
        </w:rPr>
        <w:t xml:space="preserve"> </w:t>
      </w:r>
      <w:r w:rsidR="00AC144A" w:rsidRPr="009336EE">
        <w:rPr>
          <w:rFonts w:ascii="Arial" w:hAnsi="Arial" w:cs="Arial"/>
          <w:sz w:val="24"/>
          <w:szCs w:val="24"/>
        </w:rPr>
        <w:t xml:space="preserve">Children’s Services Department </w:t>
      </w:r>
      <w:r w:rsidR="00025A36">
        <w:rPr>
          <w:rFonts w:ascii="Arial" w:hAnsi="Arial" w:cs="Arial"/>
          <w:sz w:val="24"/>
          <w:szCs w:val="24"/>
        </w:rPr>
        <w:t>(</w:t>
      </w:r>
      <w:r w:rsidR="00AC144A">
        <w:rPr>
          <w:rFonts w:ascii="Arial" w:hAnsi="Arial" w:cs="Arial"/>
          <w:sz w:val="24"/>
          <w:szCs w:val="24"/>
        </w:rPr>
        <w:t>2010)</w:t>
      </w:r>
      <w:r w:rsidR="007F7730">
        <w:rPr>
          <w:rFonts w:ascii="Arial" w:hAnsi="Arial" w:cs="Arial"/>
          <w:sz w:val="24"/>
          <w:szCs w:val="24"/>
        </w:rPr>
        <w:t xml:space="preserve"> and Jordan (2002),</w:t>
      </w:r>
      <w:r w:rsidR="000505EA">
        <w:rPr>
          <w:rFonts w:ascii="Arial" w:hAnsi="Arial" w:cs="Arial"/>
          <w:sz w:val="24"/>
          <w:szCs w:val="24"/>
        </w:rPr>
        <w:t xml:space="preserve"> </w:t>
      </w:r>
      <w:bookmarkStart w:id="2" w:name="_GoBack"/>
      <w:bookmarkEnd w:id="2"/>
      <w:r w:rsidR="001823D9">
        <w:rPr>
          <w:rFonts w:ascii="Arial" w:hAnsi="Arial" w:cs="Arial"/>
          <w:sz w:val="24"/>
          <w:szCs w:val="24"/>
        </w:rPr>
        <w:t>children with ASD</w:t>
      </w:r>
      <w:r w:rsidR="00F5564A">
        <w:rPr>
          <w:rFonts w:ascii="Arial" w:hAnsi="Arial" w:cs="Arial"/>
          <w:sz w:val="24"/>
          <w:szCs w:val="24"/>
        </w:rPr>
        <w:t xml:space="preserve"> often suffer from </w:t>
      </w:r>
      <w:r w:rsidR="001823D9">
        <w:rPr>
          <w:rFonts w:ascii="Arial" w:hAnsi="Arial" w:cs="Arial"/>
          <w:sz w:val="24"/>
          <w:szCs w:val="24"/>
        </w:rPr>
        <w:t>heightened sensitivity to</w:t>
      </w:r>
      <w:r w:rsidR="00546468">
        <w:rPr>
          <w:rFonts w:ascii="Arial" w:hAnsi="Arial" w:cs="Arial"/>
          <w:sz w:val="24"/>
          <w:szCs w:val="24"/>
        </w:rPr>
        <w:t xml:space="preserve"> stimuli such as</w:t>
      </w:r>
      <w:r w:rsidR="001823D9">
        <w:rPr>
          <w:rFonts w:ascii="Arial" w:hAnsi="Arial" w:cs="Arial"/>
          <w:sz w:val="24"/>
          <w:szCs w:val="24"/>
        </w:rPr>
        <w:t xml:space="preserve"> smells, sounds or lights. When these difficulties are considered within the context of an early years setting or school, Autism Speaks (2018) recommend that practitioners adjust the environment to accommodate these sensory issues.</w:t>
      </w:r>
      <w:r w:rsidR="000505EA">
        <w:rPr>
          <w:rFonts w:ascii="Arial" w:hAnsi="Arial" w:cs="Arial"/>
          <w:sz w:val="24"/>
          <w:szCs w:val="24"/>
        </w:rPr>
        <w:t xml:space="preserve"> Perepa (2011) advises on creating a quiet, distraction free learning area</w:t>
      </w:r>
      <w:r w:rsidR="000A31B0">
        <w:rPr>
          <w:rFonts w:ascii="Arial" w:hAnsi="Arial" w:cs="Arial"/>
          <w:sz w:val="24"/>
          <w:szCs w:val="24"/>
        </w:rPr>
        <w:t>.</w:t>
      </w:r>
      <w:r w:rsidR="00586FB2">
        <w:rPr>
          <w:rFonts w:ascii="Arial" w:hAnsi="Arial" w:cs="Arial"/>
          <w:sz w:val="24"/>
          <w:szCs w:val="24"/>
        </w:rPr>
        <w:t xml:space="preserve"> </w:t>
      </w:r>
      <w:r w:rsidR="007F7730">
        <w:rPr>
          <w:rFonts w:ascii="Arial" w:hAnsi="Arial" w:cs="Arial"/>
          <w:sz w:val="24"/>
          <w:szCs w:val="24"/>
        </w:rPr>
        <w:t xml:space="preserve">However, Jordan (2002) acknowledges that there are times when the environment cannot be adapted to suit the child and therefore the child must be helped to become gradually desensitised to them. </w:t>
      </w:r>
      <w:r w:rsidR="003E74CF">
        <w:rPr>
          <w:rFonts w:ascii="Arial" w:hAnsi="Arial" w:cs="Arial"/>
          <w:sz w:val="24"/>
          <w:szCs w:val="24"/>
        </w:rPr>
        <w:t xml:space="preserve">Sadiq (2014 cited in Howcast, 2014) and </w:t>
      </w:r>
      <w:r w:rsidR="00224E2A">
        <w:rPr>
          <w:rFonts w:ascii="Arial" w:hAnsi="Arial" w:cs="Arial"/>
          <w:sz w:val="24"/>
          <w:szCs w:val="24"/>
        </w:rPr>
        <w:t>Asperger’s</w:t>
      </w:r>
      <w:r w:rsidR="00586FB2">
        <w:rPr>
          <w:rFonts w:ascii="Arial" w:hAnsi="Arial" w:cs="Arial"/>
          <w:sz w:val="24"/>
          <w:szCs w:val="24"/>
        </w:rPr>
        <w:t xml:space="preserve"> Guide (2013) recommend</w:t>
      </w:r>
      <w:r w:rsidR="00224E2A">
        <w:rPr>
          <w:rFonts w:ascii="Arial" w:hAnsi="Arial" w:cs="Arial"/>
          <w:sz w:val="24"/>
          <w:szCs w:val="24"/>
        </w:rPr>
        <w:t xml:space="preserve"> using Occupational Therapy for using different forms of sensory integration therapy to help with these issues.</w:t>
      </w:r>
    </w:p>
    <w:p w:rsidR="00AC2BA7" w:rsidRPr="006F25B5" w:rsidRDefault="007F7730" w:rsidP="00AC2BA7">
      <w:pPr>
        <w:spacing w:line="360" w:lineRule="auto"/>
        <w:jc w:val="both"/>
        <w:rPr>
          <w:rFonts w:ascii="Arial" w:hAnsi="Arial" w:cs="Arial"/>
          <w:sz w:val="24"/>
          <w:szCs w:val="24"/>
        </w:rPr>
      </w:pPr>
      <w:r>
        <w:rPr>
          <w:rFonts w:ascii="Arial" w:hAnsi="Arial" w:cs="Arial"/>
          <w:sz w:val="24"/>
          <w:szCs w:val="24"/>
        </w:rPr>
        <w:t>However, there are simple</w:t>
      </w:r>
      <w:r w:rsidR="000A0670">
        <w:rPr>
          <w:rFonts w:ascii="Arial" w:hAnsi="Arial" w:cs="Arial"/>
          <w:sz w:val="24"/>
          <w:szCs w:val="24"/>
        </w:rPr>
        <w:t xml:space="preserve"> changes a teacher can do to help a child with ASD to cope in a classroom</w:t>
      </w:r>
      <w:r>
        <w:rPr>
          <w:rFonts w:ascii="Arial" w:hAnsi="Arial" w:cs="Arial"/>
          <w:sz w:val="24"/>
          <w:szCs w:val="24"/>
        </w:rPr>
        <w:t xml:space="preserve"> (Jordan, 2002)</w:t>
      </w:r>
      <w:r w:rsidR="007D62F3">
        <w:rPr>
          <w:rFonts w:ascii="Arial" w:hAnsi="Arial" w:cs="Arial"/>
          <w:sz w:val="24"/>
          <w:szCs w:val="24"/>
        </w:rPr>
        <w:t xml:space="preserve">. For example, </w:t>
      </w:r>
      <w:r w:rsidR="000A0670">
        <w:rPr>
          <w:rFonts w:ascii="Arial" w:hAnsi="Arial" w:cs="Arial"/>
          <w:sz w:val="24"/>
          <w:szCs w:val="24"/>
        </w:rPr>
        <w:t xml:space="preserve">a child </w:t>
      </w:r>
      <w:r w:rsidR="007D62F3">
        <w:rPr>
          <w:rFonts w:ascii="Arial" w:hAnsi="Arial" w:cs="Arial"/>
          <w:sz w:val="24"/>
          <w:szCs w:val="24"/>
        </w:rPr>
        <w:t>may experience</w:t>
      </w:r>
      <w:r w:rsidR="000A0670">
        <w:rPr>
          <w:rFonts w:ascii="Arial" w:hAnsi="Arial" w:cs="Arial"/>
          <w:sz w:val="24"/>
          <w:szCs w:val="24"/>
        </w:rPr>
        <w:t xml:space="preserve"> anxiety due to auditory agnosia,</w:t>
      </w:r>
      <w:r w:rsidR="007D62F3">
        <w:rPr>
          <w:rFonts w:ascii="Arial" w:hAnsi="Arial" w:cs="Arial"/>
          <w:sz w:val="24"/>
          <w:szCs w:val="24"/>
        </w:rPr>
        <w:t xml:space="preserve"> where</w:t>
      </w:r>
      <w:r w:rsidR="000A0670">
        <w:rPr>
          <w:rFonts w:ascii="Arial" w:hAnsi="Arial" w:cs="Arial"/>
          <w:sz w:val="24"/>
          <w:szCs w:val="24"/>
        </w:rPr>
        <w:t xml:space="preserve"> they are unable to comprehend the meaning of sounds, such as a school bell, which can be very frightening for them even if they </w:t>
      </w:r>
      <w:r w:rsidR="00DD74E4">
        <w:rPr>
          <w:rFonts w:ascii="Arial" w:hAnsi="Arial" w:cs="Arial"/>
          <w:sz w:val="24"/>
          <w:szCs w:val="24"/>
        </w:rPr>
        <w:t>have heard it several times (Isa</w:t>
      </w:r>
      <w:r w:rsidR="000A0670">
        <w:rPr>
          <w:rFonts w:ascii="Arial" w:hAnsi="Arial" w:cs="Arial"/>
          <w:sz w:val="24"/>
          <w:szCs w:val="24"/>
        </w:rPr>
        <w:t xml:space="preserve">acs, 2018). </w:t>
      </w:r>
      <w:r w:rsidR="00DD74E4">
        <w:rPr>
          <w:rFonts w:ascii="Arial" w:hAnsi="Arial" w:cs="Arial"/>
          <w:sz w:val="24"/>
          <w:szCs w:val="24"/>
        </w:rPr>
        <w:t>Isa</w:t>
      </w:r>
      <w:r w:rsidR="002639E1">
        <w:rPr>
          <w:rFonts w:ascii="Arial" w:hAnsi="Arial" w:cs="Arial"/>
          <w:sz w:val="24"/>
          <w:szCs w:val="24"/>
        </w:rPr>
        <w:t>acs states that a</w:t>
      </w:r>
      <w:r w:rsidR="000A0670">
        <w:rPr>
          <w:rFonts w:ascii="Arial" w:hAnsi="Arial" w:cs="Arial"/>
          <w:sz w:val="24"/>
          <w:szCs w:val="24"/>
        </w:rPr>
        <w:t xml:space="preserve"> simple verbal reminder explaining to the child what the sound is can help them to overcome the difficulty</w:t>
      </w:r>
      <w:r w:rsidR="002639E1">
        <w:rPr>
          <w:rFonts w:ascii="Arial" w:hAnsi="Arial" w:cs="Arial"/>
          <w:sz w:val="24"/>
          <w:szCs w:val="24"/>
        </w:rPr>
        <w:t>.</w:t>
      </w:r>
      <w:r w:rsidR="000A0670">
        <w:rPr>
          <w:rFonts w:ascii="Arial" w:hAnsi="Arial" w:cs="Arial"/>
          <w:sz w:val="24"/>
          <w:szCs w:val="24"/>
        </w:rPr>
        <w:t xml:space="preserve"> </w:t>
      </w:r>
      <w:r w:rsidR="00AC144A">
        <w:rPr>
          <w:rFonts w:ascii="Arial" w:hAnsi="Arial" w:cs="Arial"/>
          <w:sz w:val="24"/>
          <w:szCs w:val="24"/>
        </w:rPr>
        <w:t xml:space="preserve">Similarly, when a child is overly sensitive to touch they may experience discomfort sitting on the carpet </w:t>
      </w:r>
      <w:r w:rsidR="00A16DD6">
        <w:rPr>
          <w:rFonts w:ascii="Arial" w:hAnsi="Arial" w:cs="Arial"/>
          <w:sz w:val="24"/>
          <w:szCs w:val="24"/>
        </w:rPr>
        <w:t>near</w:t>
      </w:r>
      <w:r w:rsidR="00AC144A">
        <w:rPr>
          <w:rFonts w:ascii="Arial" w:hAnsi="Arial" w:cs="Arial"/>
          <w:sz w:val="24"/>
          <w:szCs w:val="24"/>
        </w:rPr>
        <w:t xml:space="preserve"> their peers or at times when they must line up (</w:t>
      </w:r>
      <w:r w:rsidR="00AC144A" w:rsidRPr="009336EE">
        <w:rPr>
          <w:rFonts w:ascii="Arial" w:hAnsi="Arial" w:cs="Arial"/>
          <w:sz w:val="24"/>
          <w:szCs w:val="24"/>
        </w:rPr>
        <w:t>Children’s</w:t>
      </w:r>
      <w:r w:rsidR="00492E1B">
        <w:rPr>
          <w:rFonts w:ascii="Arial" w:hAnsi="Arial" w:cs="Arial"/>
          <w:sz w:val="24"/>
          <w:szCs w:val="24"/>
        </w:rPr>
        <w:t xml:space="preserve"> Services Department</w:t>
      </w:r>
      <w:r w:rsidR="00AC144A">
        <w:rPr>
          <w:rFonts w:ascii="Arial" w:hAnsi="Arial" w:cs="Arial"/>
          <w:sz w:val="24"/>
          <w:szCs w:val="24"/>
        </w:rPr>
        <w:t xml:space="preserve">, 2010). </w:t>
      </w:r>
      <w:r w:rsidR="00025A36">
        <w:rPr>
          <w:rFonts w:ascii="Arial" w:hAnsi="Arial" w:cs="Arial"/>
          <w:sz w:val="24"/>
          <w:szCs w:val="24"/>
        </w:rPr>
        <w:t>Wall</w:t>
      </w:r>
      <w:r w:rsidR="00AC144A">
        <w:rPr>
          <w:rFonts w:ascii="Arial" w:hAnsi="Arial" w:cs="Arial"/>
          <w:sz w:val="24"/>
          <w:szCs w:val="24"/>
        </w:rPr>
        <w:t xml:space="preserve"> (</w:t>
      </w:r>
      <w:r w:rsidR="00025A36">
        <w:rPr>
          <w:rFonts w:ascii="Arial" w:hAnsi="Arial" w:cs="Arial"/>
          <w:sz w:val="24"/>
          <w:szCs w:val="24"/>
        </w:rPr>
        <w:t>2010</w:t>
      </w:r>
      <w:r w:rsidR="00AC144A">
        <w:rPr>
          <w:rFonts w:ascii="Arial" w:hAnsi="Arial" w:cs="Arial"/>
          <w:sz w:val="24"/>
          <w:szCs w:val="24"/>
        </w:rPr>
        <w:t>) suggests that the child should be allowed to remove themselves from these types of situations without suffering any repercussions for not appearing to follow instructions.</w:t>
      </w:r>
      <w:r w:rsidR="007D62F3">
        <w:rPr>
          <w:rFonts w:ascii="Arial" w:hAnsi="Arial" w:cs="Arial"/>
          <w:sz w:val="24"/>
          <w:szCs w:val="24"/>
        </w:rPr>
        <w:t xml:space="preserve"> </w:t>
      </w:r>
      <w:r w:rsidR="006E3A69">
        <w:rPr>
          <w:rFonts w:ascii="Arial" w:hAnsi="Arial" w:cs="Arial"/>
          <w:sz w:val="24"/>
          <w:szCs w:val="24"/>
        </w:rPr>
        <w:t>Wilkinson and Twist (2010) state that due to the variety of strengths and weaknesses presented by many children with ASD, they often get labelled as being difficult, defiant or lazy when they do not follow instruction</w:t>
      </w:r>
      <w:r w:rsidR="00A832A2">
        <w:rPr>
          <w:rFonts w:ascii="Arial" w:hAnsi="Arial" w:cs="Arial"/>
          <w:sz w:val="24"/>
          <w:szCs w:val="24"/>
        </w:rPr>
        <w:t xml:space="preserve"> </w:t>
      </w:r>
      <w:r w:rsidR="009426AC">
        <w:rPr>
          <w:rFonts w:ascii="Arial" w:hAnsi="Arial" w:cs="Arial"/>
          <w:sz w:val="24"/>
          <w:szCs w:val="24"/>
        </w:rPr>
        <w:t>correctly</w:t>
      </w:r>
      <w:r w:rsidR="006E3A69">
        <w:rPr>
          <w:rFonts w:ascii="Arial" w:hAnsi="Arial" w:cs="Arial"/>
          <w:sz w:val="24"/>
          <w:szCs w:val="24"/>
        </w:rPr>
        <w:t xml:space="preserve">. </w:t>
      </w:r>
      <w:r w:rsidR="00DD74E4">
        <w:rPr>
          <w:rFonts w:ascii="Arial" w:hAnsi="Arial" w:cs="Arial"/>
          <w:sz w:val="24"/>
          <w:szCs w:val="24"/>
        </w:rPr>
        <w:t>Isa</w:t>
      </w:r>
      <w:r w:rsidR="00580DAB">
        <w:rPr>
          <w:rFonts w:ascii="Arial" w:hAnsi="Arial" w:cs="Arial"/>
          <w:sz w:val="24"/>
          <w:szCs w:val="24"/>
        </w:rPr>
        <w:t>acs (2018)</w:t>
      </w:r>
      <w:r w:rsidR="007E4FA6">
        <w:rPr>
          <w:rFonts w:ascii="Arial" w:hAnsi="Arial" w:cs="Arial"/>
          <w:sz w:val="24"/>
          <w:szCs w:val="24"/>
        </w:rPr>
        <w:t xml:space="preserve"> and </w:t>
      </w:r>
      <w:r w:rsidR="007E4FA6" w:rsidRPr="009336EE">
        <w:rPr>
          <w:rFonts w:ascii="Arial" w:hAnsi="Arial" w:cs="Arial"/>
          <w:sz w:val="24"/>
          <w:szCs w:val="24"/>
        </w:rPr>
        <w:t xml:space="preserve">Children’s Services Department </w:t>
      </w:r>
      <w:r w:rsidR="007E4FA6">
        <w:rPr>
          <w:rFonts w:ascii="Arial" w:hAnsi="Arial" w:cs="Arial"/>
          <w:sz w:val="24"/>
          <w:szCs w:val="24"/>
        </w:rPr>
        <w:t>(2010)</w:t>
      </w:r>
      <w:r w:rsidR="00580DAB">
        <w:rPr>
          <w:rFonts w:ascii="Arial" w:hAnsi="Arial" w:cs="Arial"/>
          <w:sz w:val="24"/>
          <w:szCs w:val="24"/>
        </w:rPr>
        <w:t xml:space="preserve"> </w:t>
      </w:r>
      <w:r w:rsidR="007E4FA6">
        <w:rPr>
          <w:rFonts w:ascii="Arial" w:hAnsi="Arial" w:cs="Arial"/>
          <w:sz w:val="24"/>
          <w:szCs w:val="24"/>
        </w:rPr>
        <w:t>note</w:t>
      </w:r>
      <w:r w:rsidR="00704A5F">
        <w:rPr>
          <w:rFonts w:ascii="Arial" w:hAnsi="Arial" w:cs="Arial"/>
          <w:sz w:val="24"/>
          <w:szCs w:val="24"/>
        </w:rPr>
        <w:t xml:space="preserve"> how when sensory issues are not addressed within a classroom it affects a child’s learning.</w:t>
      </w:r>
      <w:r w:rsidR="00BD2931">
        <w:rPr>
          <w:rFonts w:ascii="Arial" w:hAnsi="Arial" w:cs="Arial"/>
          <w:sz w:val="24"/>
          <w:szCs w:val="24"/>
        </w:rPr>
        <w:t xml:space="preserve"> In view of this, when we consider that </w:t>
      </w:r>
      <w:r w:rsidR="00AC2BA7" w:rsidRPr="00E84695">
        <w:rPr>
          <w:rFonts w:ascii="Arial" w:hAnsi="Arial" w:cs="Arial"/>
          <w:sz w:val="24"/>
          <w:szCs w:val="24"/>
        </w:rPr>
        <w:t>schools</w:t>
      </w:r>
      <w:r w:rsidR="00BD2931">
        <w:rPr>
          <w:rFonts w:ascii="Arial" w:hAnsi="Arial" w:cs="Arial"/>
          <w:sz w:val="24"/>
          <w:szCs w:val="24"/>
        </w:rPr>
        <w:t xml:space="preserve"> are</w:t>
      </w:r>
      <w:r w:rsidR="00AC2BA7" w:rsidRPr="00E84695">
        <w:rPr>
          <w:rFonts w:ascii="Arial" w:hAnsi="Arial" w:cs="Arial"/>
          <w:sz w:val="24"/>
          <w:szCs w:val="24"/>
        </w:rPr>
        <w:t xml:space="preserve"> measured mainly on their ability to achieve academic results,</w:t>
      </w:r>
      <w:r w:rsidR="00BD2931">
        <w:rPr>
          <w:rFonts w:ascii="Arial" w:hAnsi="Arial" w:cs="Arial"/>
          <w:sz w:val="24"/>
          <w:szCs w:val="24"/>
        </w:rPr>
        <w:t xml:space="preserve"> it only serves to make</w:t>
      </w:r>
      <w:r w:rsidR="00AC2BA7" w:rsidRPr="00E84695">
        <w:rPr>
          <w:rFonts w:ascii="Arial" w:hAnsi="Arial" w:cs="Arial"/>
          <w:sz w:val="24"/>
          <w:szCs w:val="24"/>
        </w:rPr>
        <w:t xml:space="preserve"> inclusion more difficult</w:t>
      </w:r>
      <w:r w:rsidR="00BD2931">
        <w:rPr>
          <w:rFonts w:ascii="Arial" w:hAnsi="Arial" w:cs="Arial"/>
          <w:sz w:val="24"/>
          <w:szCs w:val="24"/>
        </w:rPr>
        <w:t xml:space="preserve"> for children with ASD and forcing them out of</w:t>
      </w:r>
      <w:r w:rsidR="00AC2BA7" w:rsidRPr="00E84695">
        <w:rPr>
          <w:rFonts w:ascii="Arial" w:hAnsi="Arial" w:cs="Arial"/>
          <w:sz w:val="24"/>
          <w:szCs w:val="24"/>
        </w:rPr>
        <w:t xml:space="preserve"> </w:t>
      </w:r>
      <w:r w:rsidR="005C74F4">
        <w:rPr>
          <w:rFonts w:ascii="Arial" w:hAnsi="Arial" w:cs="Arial"/>
          <w:sz w:val="24"/>
          <w:szCs w:val="24"/>
        </w:rPr>
        <w:t xml:space="preserve">a </w:t>
      </w:r>
      <w:r w:rsidR="00AC2BA7" w:rsidRPr="00E84695">
        <w:rPr>
          <w:rFonts w:ascii="Arial" w:hAnsi="Arial" w:cs="Arial"/>
          <w:sz w:val="24"/>
          <w:szCs w:val="24"/>
        </w:rPr>
        <w:t>mainstream</w:t>
      </w:r>
      <w:r w:rsidR="00AC2BA7">
        <w:rPr>
          <w:rFonts w:ascii="Arial" w:hAnsi="Arial" w:cs="Arial"/>
          <w:sz w:val="24"/>
          <w:szCs w:val="24"/>
        </w:rPr>
        <w:t xml:space="preserve"> </w:t>
      </w:r>
      <w:r w:rsidR="00BD2931">
        <w:rPr>
          <w:rFonts w:ascii="Arial" w:hAnsi="Arial" w:cs="Arial"/>
          <w:sz w:val="24"/>
          <w:szCs w:val="24"/>
        </w:rPr>
        <w:t xml:space="preserve">education </w:t>
      </w:r>
      <w:r w:rsidR="00AC2BA7">
        <w:rPr>
          <w:rFonts w:ascii="Arial" w:hAnsi="Arial" w:cs="Arial"/>
          <w:sz w:val="24"/>
          <w:szCs w:val="24"/>
        </w:rPr>
        <w:t>(</w:t>
      </w:r>
      <w:r w:rsidR="00FB37B6">
        <w:rPr>
          <w:rFonts w:ascii="Arial" w:hAnsi="Arial" w:cs="Arial"/>
          <w:sz w:val="24"/>
          <w:szCs w:val="24"/>
        </w:rPr>
        <w:t>The Alliance for Inclusive Education, 2018b).</w:t>
      </w:r>
    </w:p>
    <w:p w:rsidR="00D4045A" w:rsidRPr="00D4045A" w:rsidRDefault="00D4045A" w:rsidP="00D13FC5">
      <w:pPr>
        <w:spacing w:line="360" w:lineRule="auto"/>
        <w:jc w:val="both"/>
        <w:rPr>
          <w:rFonts w:ascii="Arial" w:hAnsi="Arial" w:cs="Arial"/>
          <w:sz w:val="24"/>
          <w:szCs w:val="24"/>
        </w:rPr>
      </w:pPr>
      <w:r>
        <w:rPr>
          <w:rFonts w:ascii="Arial" w:hAnsi="Arial" w:cs="Arial"/>
          <w:sz w:val="24"/>
          <w:szCs w:val="24"/>
        </w:rPr>
        <w:t>To conclude</w:t>
      </w:r>
      <w:r w:rsidR="00AC084E">
        <w:rPr>
          <w:rFonts w:ascii="Arial" w:hAnsi="Arial" w:cs="Arial"/>
          <w:sz w:val="24"/>
          <w:szCs w:val="24"/>
        </w:rPr>
        <w:t xml:space="preserve">, </w:t>
      </w:r>
      <w:r w:rsidR="003501AB">
        <w:rPr>
          <w:rFonts w:ascii="Arial" w:hAnsi="Arial" w:cs="Arial"/>
          <w:sz w:val="24"/>
          <w:szCs w:val="24"/>
        </w:rPr>
        <w:t xml:space="preserve">early interventions for children with ASD have proven to be effective for the child’s development and can reduce the symptoms of autism. Changes to legislation over the years have allowed children with ALN to access an inclusive education, either through mainstream or specialist schools. However, there is debate </w:t>
      </w:r>
      <w:r w:rsidR="003501AB">
        <w:rPr>
          <w:rFonts w:ascii="Arial" w:hAnsi="Arial" w:cs="Arial"/>
          <w:sz w:val="24"/>
          <w:szCs w:val="24"/>
        </w:rPr>
        <w:lastRenderedPageBreak/>
        <w:t>over which approach is best for children with ASD. As autism has a spectrum of conditions, what is successful for some children may not be the correct approach for others. It appears that a factor in the success of all children with ASD is having high quality practitioners who are trained in the specific needs of autism. Likewise, teaching frameworks should aim to reduce the social and environmental barriers which prevent children with ASD being fully included.</w:t>
      </w:r>
    </w:p>
    <w:sectPr w:rsidR="00D4045A" w:rsidRPr="00D4045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221A" w:rsidRDefault="003E221A" w:rsidP="00D96169">
      <w:pPr>
        <w:spacing w:after="0" w:line="240" w:lineRule="auto"/>
      </w:pPr>
      <w:r>
        <w:separator/>
      </w:r>
    </w:p>
  </w:endnote>
  <w:endnote w:type="continuationSeparator" w:id="0">
    <w:p w:rsidR="003E221A" w:rsidRDefault="003E221A" w:rsidP="00D96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9324070"/>
      <w:docPartObj>
        <w:docPartGallery w:val="Page Numbers (Bottom of Page)"/>
        <w:docPartUnique/>
      </w:docPartObj>
    </w:sdtPr>
    <w:sdtEndPr>
      <w:rPr>
        <w:noProof/>
      </w:rPr>
    </w:sdtEndPr>
    <w:sdtContent>
      <w:p w:rsidR="00D013A7" w:rsidRDefault="00D013A7">
        <w:pPr>
          <w:pStyle w:val="Footer"/>
          <w:jc w:val="center"/>
        </w:pPr>
        <w:r>
          <w:fldChar w:fldCharType="begin"/>
        </w:r>
        <w:r>
          <w:instrText xml:space="preserve"> PAGE   \* MERGEFORMAT </w:instrText>
        </w:r>
        <w:r>
          <w:fldChar w:fldCharType="separate"/>
        </w:r>
        <w:r w:rsidR="00F445BA">
          <w:rPr>
            <w:noProof/>
          </w:rPr>
          <w:t>8</w:t>
        </w:r>
        <w:r>
          <w:rPr>
            <w:noProof/>
          </w:rPr>
          <w:fldChar w:fldCharType="end"/>
        </w:r>
      </w:p>
    </w:sdtContent>
  </w:sdt>
  <w:p w:rsidR="00D013A7" w:rsidRDefault="00D013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221A" w:rsidRDefault="003E221A" w:rsidP="00D96169">
      <w:pPr>
        <w:spacing w:after="0" w:line="240" w:lineRule="auto"/>
      </w:pPr>
      <w:r>
        <w:separator/>
      </w:r>
    </w:p>
  </w:footnote>
  <w:footnote w:type="continuationSeparator" w:id="0">
    <w:p w:rsidR="003E221A" w:rsidRDefault="003E221A" w:rsidP="00D961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3A7" w:rsidRDefault="00D013A7">
    <w:pPr>
      <w:pStyle w:val="Header"/>
    </w:pPr>
    <w:r>
      <w:t xml:space="preserve">EAEC6002, 1501950, Wordcount: </w:t>
    </w:r>
    <w:r w:rsidR="00F445BA">
      <w:t>3078</w:t>
    </w:r>
    <w:r>
      <w:t>, Turnitin: %</w:t>
    </w:r>
  </w:p>
  <w:p w:rsidR="00D013A7" w:rsidRDefault="00D013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A3019C"/>
    <w:multiLevelType w:val="hybridMultilevel"/>
    <w:tmpl w:val="FA809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52E15"/>
    <w:multiLevelType w:val="hybridMultilevel"/>
    <w:tmpl w:val="064AB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59C"/>
    <w:rsid w:val="00025A36"/>
    <w:rsid w:val="0002735A"/>
    <w:rsid w:val="000505EA"/>
    <w:rsid w:val="00051C96"/>
    <w:rsid w:val="00065125"/>
    <w:rsid w:val="00086F4F"/>
    <w:rsid w:val="000A0670"/>
    <w:rsid w:val="000A2BBD"/>
    <w:rsid w:val="000A31B0"/>
    <w:rsid w:val="000A47EF"/>
    <w:rsid w:val="000A4BE7"/>
    <w:rsid w:val="000B5594"/>
    <w:rsid w:val="000E7016"/>
    <w:rsid w:val="000F1259"/>
    <w:rsid w:val="00106782"/>
    <w:rsid w:val="001269FF"/>
    <w:rsid w:val="00140C7A"/>
    <w:rsid w:val="00150237"/>
    <w:rsid w:val="001823D9"/>
    <w:rsid w:val="001872E0"/>
    <w:rsid w:val="00192747"/>
    <w:rsid w:val="001952A6"/>
    <w:rsid w:val="001967C9"/>
    <w:rsid w:val="001C5E6E"/>
    <w:rsid w:val="001E01EC"/>
    <w:rsid w:val="001E31DB"/>
    <w:rsid w:val="002038B1"/>
    <w:rsid w:val="00203E23"/>
    <w:rsid w:val="002102AA"/>
    <w:rsid w:val="0021183D"/>
    <w:rsid w:val="002134F7"/>
    <w:rsid w:val="00224E2A"/>
    <w:rsid w:val="00233993"/>
    <w:rsid w:val="00233DC3"/>
    <w:rsid w:val="00243C0F"/>
    <w:rsid w:val="002625E1"/>
    <w:rsid w:val="00263036"/>
    <w:rsid w:val="002639E1"/>
    <w:rsid w:val="00272649"/>
    <w:rsid w:val="00275530"/>
    <w:rsid w:val="002A5F00"/>
    <w:rsid w:val="002B2574"/>
    <w:rsid w:val="002B7149"/>
    <w:rsid w:val="002B7A81"/>
    <w:rsid w:val="002C645A"/>
    <w:rsid w:val="002E04CA"/>
    <w:rsid w:val="002F3B83"/>
    <w:rsid w:val="00306C1E"/>
    <w:rsid w:val="0031140D"/>
    <w:rsid w:val="00315DC2"/>
    <w:rsid w:val="00317302"/>
    <w:rsid w:val="00317F40"/>
    <w:rsid w:val="00325907"/>
    <w:rsid w:val="00332EAA"/>
    <w:rsid w:val="003365ED"/>
    <w:rsid w:val="003501AB"/>
    <w:rsid w:val="0036141A"/>
    <w:rsid w:val="00366FAA"/>
    <w:rsid w:val="00384C14"/>
    <w:rsid w:val="00391AAC"/>
    <w:rsid w:val="00392CAF"/>
    <w:rsid w:val="003A516E"/>
    <w:rsid w:val="003B5A4E"/>
    <w:rsid w:val="003C573E"/>
    <w:rsid w:val="003D24A0"/>
    <w:rsid w:val="003E221A"/>
    <w:rsid w:val="003E2905"/>
    <w:rsid w:val="003E3839"/>
    <w:rsid w:val="003E718A"/>
    <w:rsid w:val="003E74CF"/>
    <w:rsid w:val="00403425"/>
    <w:rsid w:val="00412B09"/>
    <w:rsid w:val="00413AC8"/>
    <w:rsid w:val="00414D03"/>
    <w:rsid w:val="00432E8D"/>
    <w:rsid w:val="0043786C"/>
    <w:rsid w:val="00444F10"/>
    <w:rsid w:val="0048586F"/>
    <w:rsid w:val="00487658"/>
    <w:rsid w:val="00492E1B"/>
    <w:rsid w:val="00495570"/>
    <w:rsid w:val="004A0304"/>
    <w:rsid w:val="004B600B"/>
    <w:rsid w:val="004E1795"/>
    <w:rsid w:val="004E3759"/>
    <w:rsid w:val="004F02CC"/>
    <w:rsid w:val="004F248D"/>
    <w:rsid w:val="005035ED"/>
    <w:rsid w:val="005064B2"/>
    <w:rsid w:val="00531B27"/>
    <w:rsid w:val="00532CA1"/>
    <w:rsid w:val="005352AC"/>
    <w:rsid w:val="00537B22"/>
    <w:rsid w:val="00546468"/>
    <w:rsid w:val="0055385B"/>
    <w:rsid w:val="00565AEE"/>
    <w:rsid w:val="00570F13"/>
    <w:rsid w:val="00580DAB"/>
    <w:rsid w:val="005821C3"/>
    <w:rsid w:val="00582CCA"/>
    <w:rsid w:val="00586FB2"/>
    <w:rsid w:val="0059391B"/>
    <w:rsid w:val="005976B7"/>
    <w:rsid w:val="005A1792"/>
    <w:rsid w:val="005B3DA0"/>
    <w:rsid w:val="005C3A8A"/>
    <w:rsid w:val="005C74F4"/>
    <w:rsid w:val="005D0D52"/>
    <w:rsid w:val="005D48C4"/>
    <w:rsid w:val="005E303F"/>
    <w:rsid w:val="006009A1"/>
    <w:rsid w:val="00616E02"/>
    <w:rsid w:val="00647A63"/>
    <w:rsid w:val="00651A2E"/>
    <w:rsid w:val="00683E6A"/>
    <w:rsid w:val="0068429A"/>
    <w:rsid w:val="006930F9"/>
    <w:rsid w:val="006C06A0"/>
    <w:rsid w:val="006D2F25"/>
    <w:rsid w:val="006E3A69"/>
    <w:rsid w:val="006F25B5"/>
    <w:rsid w:val="006F39FD"/>
    <w:rsid w:val="00704A5F"/>
    <w:rsid w:val="007142C8"/>
    <w:rsid w:val="007240BC"/>
    <w:rsid w:val="00732D96"/>
    <w:rsid w:val="007A18F9"/>
    <w:rsid w:val="007D44DF"/>
    <w:rsid w:val="007D62F3"/>
    <w:rsid w:val="007E4FA6"/>
    <w:rsid w:val="007F7730"/>
    <w:rsid w:val="00806754"/>
    <w:rsid w:val="008148C7"/>
    <w:rsid w:val="008247D7"/>
    <w:rsid w:val="00840309"/>
    <w:rsid w:val="00840B61"/>
    <w:rsid w:val="00843424"/>
    <w:rsid w:val="00852B8D"/>
    <w:rsid w:val="008654FB"/>
    <w:rsid w:val="008720CE"/>
    <w:rsid w:val="00890C21"/>
    <w:rsid w:val="008B2823"/>
    <w:rsid w:val="008D7B14"/>
    <w:rsid w:val="008E189E"/>
    <w:rsid w:val="009337AF"/>
    <w:rsid w:val="00940465"/>
    <w:rsid w:val="00942413"/>
    <w:rsid w:val="009426AC"/>
    <w:rsid w:val="00944821"/>
    <w:rsid w:val="009476C5"/>
    <w:rsid w:val="0096458E"/>
    <w:rsid w:val="009649DA"/>
    <w:rsid w:val="00975E8E"/>
    <w:rsid w:val="00986D22"/>
    <w:rsid w:val="009B57FA"/>
    <w:rsid w:val="009C5D17"/>
    <w:rsid w:val="009C6372"/>
    <w:rsid w:val="009E2E1E"/>
    <w:rsid w:val="009E5B32"/>
    <w:rsid w:val="009E64A6"/>
    <w:rsid w:val="00A16DD6"/>
    <w:rsid w:val="00A30D8C"/>
    <w:rsid w:val="00A37315"/>
    <w:rsid w:val="00A51826"/>
    <w:rsid w:val="00A54EE9"/>
    <w:rsid w:val="00A832A2"/>
    <w:rsid w:val="00AB189E"/>
    <w:rsid w:val="00AC084E"/>
    <w:rsid w:val="00AC144A"/>
    <w:rsid w:val="00AC2BA7"/>
    <w:rsid w:val="00AC5152"/>
    <w:rsid w:val="00B069E5"/>
    <w:rsid w:val="00B10E65"/>
    <w:rsid w:val="00B12144"/>
    <w:rsid w:val="00B139FF"/>
    <w:rsid w:val="00B1790B"/>
    <w:rsid w:val="00B23496"/>
    <w:rsid w:val="00B32BBB"/>
    <w:rsid w:val="00B351C9"/>
    <w:rsid w:val="00B42929"/>
    <w:rsid w:val="00B55F99"/>
    <w:rsid w:val="00B70DC4"/>
    <w:rsid w:val="00B75EC8"/>
    <w:rsid w:val="00B94DEB"/>
    <w:rsid w:val="00BB6196"/>
    <w:rsid w:val="00BC4F72"/>
    <w:rsid w:val="00BD2931"/>
    <w:rsid w:val="00BD366B"/>
    <w:rsid w:val="00BE03F6"/>
    <w:rsid w:val="00BE0A48"/>
    <w:rsid w:val="00BE18D5"/>
    <w:rsid w:val="00BF0167"/>
    <w:rsid w:val="00BF385D"/>
    <w:rsid w:val="00BF57D6"/>
    <w:rsid w:val="00C0793A"/>
    <w:rsid w:val="00C220E8"/>
    <w:rsid w:val="00C2246D"/>
    <w:rsid w:val="00C30F6D"/>
    <w:rsid w:val="00C32444"/>
    <w:rsid w:val="00C61C89"/>
    <w:rsid w:val="00C66890"/>
    <w:rsid w:val="00C71143"/>
    <w:rsid w:val="00CA7A94"/>
    <w:rsid w:val="00CC4C6D"/>
    <w:rsid w:val="00CC6A1C"/>
    <w:rsid w:val="00CD07F2"/>
    <w:rsid w:val="00CD196C"/>
    <w:rsid w:val="00CF45BF"/>
    <w:rsid w:val="00D013A7"/>
    <w:rsid w:val="00D13FC5"/>
    <w:rsid w:val="00D2218B"/>
    <w:rsid w:val="00D343CC"/>
    <w:rsid w:val="00D4045A"/>
    <w:rsid w:val="00D4359C"/>
    <w:rsid w:val="00D46AFC"/>
    <w:rsid w:val="00D61003"/>
    <w:rsid w:val="00D6261E"/>
    <w:rsid w:val="00D63347"/>
    <w:rsid w:val="00D6776A"/>
    <w:rsid w:val="00D70700"/>
    <w:rsid w:val="00D90E32"/>
    <w:rsid w:val="00D94FE6"/>
    <w:rsid w:val="00D96169"/>
    <w:rsid w:val="00DC0706"/>
    <w:rsid w:val="00DD1918"/>
    <w:rsid w:val="00DD5729"/>
    <w:rsid w:val="00DD74E4"/>
    <w:rsid w:val="00DE2921"/>
    <w:rsid w:val="00DE4ED9"/>
    <w:rsid w:val="00E0172E"/>
    <w:rsid w:val="00E27FBC"/>
    <w:rsid w:val="00E55983"/>
    <w:rsid w:val="00E61770"/>
    <w:rsid w:val="00E6724E"/>
    <w:rsid w:val="00E7042C"/>
    <w:rsid w:val="00E76A70"/>
    <w:rsid w:val="00E84695"/>
    <w:rsid w:val="00E85F53"/>
    <w:rsid w:val="00EA0CB1"/>
    <w:rsid w:val="00EC6A0C"/>
    <w:rsid w:val="00ED398D"/>
    <w:rsid w:val="00ED423C"/>
    <w:rsid w:val="00ED5296"/>
    <w:rsid w:val="00EF56F7"/>
    <w:rsid w:val="00EF6883"/>
    <w:rsid w:val="00F26839"/>
    <w:rsid w:val="00F445BA"/>
    <w:rsid w:val="00F4731F"/>
    <w:rsid w:val="00F5564A"/>
    <w:rsid w:val="00F71BDF"/>
    <w:rsid w:val="00F838D3"/>
    <w:rsid w:val="00F95D92"/>
    <w:rsid w:val="00FA5751"/>
    <w:rsid w:val="00FB37B6"/>
    <w:rsid w:val="00FB6B38"/>
    <w:rsid w:val="00FD3636"/>
    <w:rsid w:val="00FE7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CC74B"/>
  <w15:chartTrackingRefBased/>
  <w15:docId w15:val="{21796E15-D3ED-4D40-913B-02D29B4C9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E31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600B"/>
    <w:pPr>
      <w:ind w:left="720"/>
      <w:contextualSpacing/>
    </w:pPr>
  </w:style>
  <w:style w:type="character" w:styleId="Hyperlink">
    <w:name w:val="Hyperlink"/>
    <w:basedOn w:val="DefaultParagraphFont"/>
    <w:uiPriority w:val="99"/>
    <w:unhideWhenUsed/>
    <w:rsid w:val="008E189E"/>
    <w:rPr>
      <w:color w:val="0563C1" w:themeColor="hyperlink"/>
      <w:u w:val="single"/>
    </w:rPr>
  </w:style>
  <w:style w:type="character" w:styleId="UnresolvedMention">
    <w:name w:val="Unresolved Mention"/>
    <w:basedOn w:val="DefaultParagraphFont"/>
    <w:uiPriority w:val="99"/>
    <w:semiHidden/>
    <w:unhideWhenUsed/>
    <w:rsid w:val="008E189E"/>
    <w:rPr>
      <w:color w:val="808080"/>
      <w:shd w:val="clear" w:color="auto" w:fill="E6E6E6"/>
    </w:rPr>
  </w:style>
  <w:style w:type="character" w:customStyle="1" w:styleId="Heading2Char">
    <w:name w:val="Heading 2 Char"/>
    <w:basedOn w:val="DefaultParagraphFont"/>
    <w:link w:val="Heading2"/>
    <w:uiPriority w:val="9"/>
    <w:semiHidden/>
    <w:rsid w:val="001E31D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961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169"/>
  </w:style>
  <w:style w:type="paragraph" w:styleId="Footer">
    <w:name w:val="footer"/>
    <w:basedOn w:val="Normal"/>
    <w:link w:val="FooterChar"/>
    <w:uiPriority w:val="99"/>
    <w:unhideWhenUsed/>
    <w:rsid w:val="00D961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57265">
      <w:bodyDiv w:val="1"/>
      <w:marLeft w:val="0"/>
      <w:marRight w:val="0"/>
      <w:marTop w:val="0"/>
      <w:marBottom w:val="0"/>
      <w:divBdr>
        <w:top w:val="none" w:sz="0" w:space="0" w:color="auto"/>
        <w:left w:val="none" w:sz="0" w:space="0" w:color="auto"/>
        <w:bottom w:val="none" w:sz="0" w:space="0" w:color="auto"/>
        <w:right w:val="none" w:sz="0" w:space="0" w:color="auto"/>
      </w:divBdr>
    </w:div>
    <w:div w:id="44985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6609</TotalTime>
  <Pages>8</Pages>
  <Words>2916</Words>
  <Characters>16623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Phillips</dc:creator>
  <cp:keywords/>
  <dc:description/>
  <cp:lastModifiedBy>Anwen Phillips</cp:lastModifiedBy>
  <cp:revision>130</cp:revision>
  <dcterms:created xsi:type="dcterms:W3CDTF">2018-04-17T08:56:00Z</dcterms:created>
  <dcterms:modified xsi:type="dcterms:W3CDTF">2018-05-16T09:51:00Z</dcterms:modified>
</cp:coreProperties>
</file>