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5946" w:rsidRPr="001A665C" w:rsidRDefault="001A665C" w:rsidP="00EA6F24">
      <w:pPr>
        <w:spacing w:line="480" w:lineRule="auto"/>
        <w:jc w:val="center"/>
        <w:rPr>
          <w:rFonts w:ascii="Arial" w:hAnsi="Arial" w:cs="Arial"/>
          <w:b/>
          <w:bCs/>
          <w:sz w:val="24"/>
          <w:szCs w:val="24"/>
        </w:rPr>
      </w:pPr>
      <w:r w:rsidRPr="001A665C">
        <w:rPr>
          <w:rFonts w:ascii="Arial" w:eastAsia="Arial" w:hAnsi="Arial" w:cs="Arial"/>
          <w:b/>
          <w:bCs/>
          <w:spacing w:val="1"/>
          <w:sz w:val="24"/>
          <w:szCs w:val="24"/>
        </w:rPr>
        <w:t>An examination of how crime and anti-social behaviour affects local communities</w:t>
      </w:r>
    </w:p>
    <w:p w:rsidR="00202B1E" w:rsidRDefault="00202B1E" w:rsidP="00EA6F24">
      <w:pPr>
        <w:spacing w:line="480" w:lineRule="auto"/>
        <w:rPr>
          <w:rFonts w:ascii="Arial" w:hAnsi="Arial" w:cs="Arial"/>
          <w:b/>
          <w:bCs/>
          <w:sz w:val="24"/>
          <w:szCs w:val="24"/>
        </w:rPr>
      </w:pPr>
    </w:p>
    <w:p w:rsidR="00202B1E" w:rsidRDefault="00202B1E" w:rsidP="00EA6F24">
      <w:pPr>
        <w:spacing w:line="480" w:lineRule="auto"/>
        <w:rPr>
          <w:rFonts w:ascii="Arial" w:hAnsi="Arial" w:cs="Arial"/>
          <w:b/>
          <w:bCs/>
          <w:sz w:val="24"/>
          <w:szCs w:val="24"/>
        </w:rPr>
      </w:pPr>
    </w:p>
    <w:p w:rsidR="00202B1E" w:rsidRDefault="00202B1E" w:rsidP="00EA6F24">
      <w:pPr>
        <w:spacing w:line="480" w:lineRule="auto"/>
        <w:rPr>
          <w:rFonts w:ascii="Arial" w:hAnsi="Arial" w:cs="Arial"/>
          <w:b/>
          <w:bCs/>
          <w:sz w:val="24"/>
          <w:szCs w:val="24"/>
        </w:rPr>
      </w:pPr>
    </w:p>
    <w:p w:rsidR="00202B1E" w:rsidRDefault="00202B1E" w:rsidP="00EA6F24">
      <w:pPr>
        <w:spacing w:line="480" w:lineRule="auto"/>
        <w:rPr>
          <w:rFonts w:ascii="Arial" w:hAnsi="Arial" w:cs="Arial"/>
          <w:b/>
          <w:bCs/>
          <w:sz w:val="24"/>
          <w:szCs w:val="24"/>
        </w:rPr>
      </w:pPr>
    </w:p>
    <w:p w:rsidR="00202B1E" w:rsidRDefault="00202B1E" w:rsidP="00EA6F24">
      <w:pPr>
        <w:spacing w:line="480" w:lineRule="auto"/>
        <w:rPr>
          <w:rFonts w:ascii="Arial" w:hAnsi="Arial" w:cs="Arial"/>
          <w:b/>
          <w:bCs/>
          <w:sz w:val="24"/>
          <w:szCs w:val="24"/>
        </w:rPr>
      </w:pPr>
    </w:p>
    <w:p w:rsidR="00202B1E" w:rsidRDefault="00202B1E" w:rsidP="00EA6F24">
      <w:pPr>
        <w:spacing w:line="480" w:lineRule="auto"/>
        <w:rPr>
          <w:rFonts w:ascii="Arial" w:hAnsi="Arial" w:cs="Arial"/>
          <w:b/>
          <w:bCs/>
          <w:sz w:val="24"/>
          <w:szCs w:val="24"/>
        </w:rPr>
      </w:pPr>
    </w:p>
    <w:p w:rsidR="00202B1E" w:rsidRDefault="00202B1E" w:rsidP="00EA6F24">
      <w:pPr>
        <w:spacing w:line="480" w:lineRule="auto"/>
        <w:ind w:left="2880" w:firstLine="720"/>
        <w:rPr>
          <w:rFonts w:ascii="Arial" w:hAnsi="Arial" w:cs="Arial"/>
          <w:b/>
          <w:bCs/>
          <w:sz w:val="24"/>
          <w:szCs w:val="24"/>
        </w:rPr>
      </w:pPr>
    </w:p>
    <w:p w:rsidR="00202B1E" w:rsidRDefault="00202B1E" w:rsidP="00EA6F24">
      <w:pPr>
        <w:spacing w:line="480" w:lineRule="auto"/>
        <w:ind w:left="2880" w:firstLine="720"/>
        <w:rPr>
          <w:rFonts w:ascii="Arial" w:hAnsi="Arial" w:cs="Arial"/>
          <w:b/>
          <w:bCs/>
          <w:sz w:val="24"/>
          <w:szCs w:val="24"/>
        </w:rPr>
      </w:pPr>
      <w:r w:rsidRPr="265914A4">
        <w:rPr>
          <w:rFonts w:ascii="Arial" w:hAnsi="Arial" w:cs="Arial"/>
          <w:b/>
          <w:bCs/>
          <w:sz w:val="24"/>
          <w:szCs w:val="24"/>
        </w:rPr>
        <w:t>Policing the Public</w:t>
      </w:r>
    </w:p>
    <w:p w:rsidR="00D375D7" w:rsidRDefault="00D375D7" w:rsidP="00EA6F24">
      <w:pPr>
        <w:spacing w:line="480" w:lineRule="auto"/>
        <w:ind w:left="2880" w:firstLine="720"/>
        <w:rPr>
          <w:rFonts w:ascii="Arial" w:hAnsi="Arial" w:cs="Arial"/>
          <w:b/>
          <w:bCs/>
          <w:sz w:val="24"/>
          <w:szCs w:val="24"/>
        </w:rPr>
      </w:pPr>
    </w:p>
    <w:p w:rsidR="00D375D7" w:rsidRDefault="00D375D7" w:rsidP="00EA6F24">
      <w:pPr>
        <w:spacing w:line="480" w:lineRule="auto"/>
        <w:ind w:left="2880" w:firstLine="720"/>
        <w:rPr>
          <w:rFonts w:ascii="Arial" w:hAnsi="Arial" w:cs="Arial"/>
          <w:b/>
          <w:bCs/>
          <w:sz w:val="24"/>
          <w:szCs w:val="24"/>
        </w:rPr>
      </w:pPr>
    </w:p>
    <w:p w:rsidR="00D375D7" w:rsidRDefault="00D375D7" w:rsidP="00EA6F24">
      <w:pPr>
        <w:spacing w:line="480" w:lineRule="auto"/>
        <w:ind w:left="2880" w:firstLine="720"/>
        <w:rPr>
          <w:sz w:val="28"/>
          <w:szCs w:val="28"/>
        </w:rPr>
      </w:pPr>
      <w:r>
        <w:rPr>
          <w:sz w:val="28"/>
          <w:szCs w:val="28"/>
        </w:rPr>
        <w:t xml:space="preserve">       </w:t>
      </w:r>
      <w:r w:rsidRPr="00EB07A8">
        <w:rPr>
          <w:sz w:val="28"/>
          <w:szCs w:val="28"/>
        </w:rPr>
        <w:t>2126326</w:t>
      </w:r>
    </w:p>
    <w:p w:rsidR="001B57D7" w:rsidRDefault="001B57D7" w:rsidP="00EA6F24">
      <w:pPr>
        <w:spacing w:line="480" w:lineRule="auto"/>
        <w:ind w:left="2880" w:firstLine="720"/>
        <w:rPr>
          <w:sz w:val="28"/>
          <w:szCs w:val="28"/>
        </w:rPr>
      </w:pPr>
    </w:p>
    <w:p w:rsidR="001B57D7" w:rsidRDefault="001B57D7" w:rsidP="00EA6F24">
      <w:pPr>
        <w:spacing w:line="480" w:lineRule="auto"/>
        <w:ind w:left="2880" w:firstLine="720"/>
        <w:rPr>
          <w:sz w:val="28"/>
          <w:szCs w:val="28"/>
        </w:rPr>
      </w:pPr>
    </w:p>
    <w:p w:rsidR="001B57D7" w:rsidRDefault="001B57D7" w:rsidP="00EA6F24">
      <w:pPr>
        <w:spacing w:line="480" w:lineRule="auto"/>
        <w:ind w:left="2880" w:firstLine="720"/>
        <w:rPr>
          <w:sz w:val="28"/>
          <w:szCs w:val="28"/>
        </w:rPr>
      </w:pPr>
    </w:p>
    <w:p w:rsidR="001B57D7" w:rsidRDefault="001B57D7" w:rsidP="00EA6F24">
      <w:pPr>
        <w:spacing w:line="480" w:lineRule="auto"/>
        <w:ind w:left="2880" w:firstLine="720"/>
        <w:rPr>
          <w:sz w:val="28"/>
          <w:szCs w:val="28"/>
        </w:rPr>
      </w:pPr>
    </w:p>
    <w:p w:rsidR="001B57D7" w:rsidRDefault="001B57D7" w:rsidP="00EA6F24">
      <w:pPr>
        <w:spacing w:line="480" w:lineRule="auto"/>
        <w:ind w:left="2880" w:firstLine="720"/>
        <w:rPr>
          <w:sz w:val="28"/>
          <w:szCs w:val="28"/>
        </w:rPr>
      </w:pPr>
    </w:p>
    <w:p w:rsidR="00EA6F24" w:rsidRDefault="00EA6F24" w:rsidP="00EA6F24">
      <w:pPr>
        <w:spacing w:line="480" w:lineRule="auto"/>
        <w:rPr>
          <w:sz w:val="28"/>
          <w:szCs w:val="28"/>
        </w:rPr>
      </w:pPr>
    </w:p>
    <w:p w:rsidR="001B57D7" w:rsidRDefault="001B57D7" w:rsidP="00EA6F24">
      <w:pPr>
        <w:spacing w:line="480" w:lineRule="auto"/>
        <w:rPr>
          <w:b/>
          <w:sz w:val="28"/>
          <w:szCs w:val="28"/>
        </w:rPr>
      </w:pPr>
      <w:r w:rsidRPr="00DE7E14">
        <w:rPr>
          <w:b/>
          <w:sz w:val="28"/>
          <w:szCs w:val="28"/>
        </w:rPr>
        <w:lastRenderedPageBreak/>
        <w:t>INTRODUCTION</w:t>
      </w:r>
    </w:p>
    <w:p w:rsidR="0074005C" w:rsidRDefault="00EA2EF6" w:rsidP="00EA6F24">
      <w:pPr>
        <w:spacing w:line="480" w:lineRule="auto"/>
        <w:jc w:val="both"/>
        <w:rPr>
          <w:rFonts w:ascii="Arial" w:hAnsi="Arial" w:cs="Arial"/>
          <w:sz w:val="24"/>
          <w:szCs w:val="24"/>
          <w:lang w:val="en-US"/>
        </w:rPr>
      </w:pPr>
      <w:r>
        <w:rPr>
          <w:rFonts w:ascii="Arial" w:hAnsi="Arial" w:cs="Arial"/>
          <w:sz w:val="24"/>
          <w:szCs w:val="24"/>
        </w:rPr>
        <w:t xml:space="preserve">Crime and antisocial behaviour are intertwined. Crime is regarded as an action or act which causes danger or harm to an individual in the society. </w:t>
      </w:r>
      <w:r w:rsidR="00CD0A88">
        <w:rPr>
          <w:rFonts w:ascii="Arial" w:hAnsi="Arial" w:cs="Arial"/>
          <w:sz w:val="24"/>
          <w:szCs w:val="24"/>
        </w:rPr>
        <w:t>Anti-social behaviour are those behaviours which are unacceptable in the community due to the morals or norms of the community but not regarded as crime.</w:t>
      </w:r>
      <w:r w:rsidR="00876F32">
        <w:rPr>
          <w:rFonts w:ascii="Arial" w:hAnsi="Arial" w:cs="Arial"/>
          <w:sz w:val="24"/>
          <w:szCs w:val="24"/>
        </w:rPr>
        <w:t xml:space="preserve"> However, anti-social behaviour can lead to crime.</w:t>
      </w:r>
      <w:r w:rsidR="007D7E3F">
        <w:rPr>
          <w:rFonts w:ascii="Arial" w:hAnsi="Arial" w:cs="Arial"/>
          <w:sz w:val="24"/>
          <w:szCs w:val="24"/>
        </w:rPr>
        <w:t xml:space="preserve"> </w:t>
      </w:r>
      <w:r w:rsidR="007D7E3F" w:rsidRPr="007D7E3F">
        <w:rPr>
          <w:rFonts w:ascii="Arial" w:hAnsi="Arial" w:cs="Arial"/>
          <w:sz w:val="24"/>
          <w:szCs w:val="24"/>
          <w:lang w:val="en-US"/>
        </w:rPr>
        <w:t xml:space="preserve">The impact of crime and anti-social behavior on local communities is a complex and multifaceted issue. </w:t>
      </w:r>
      <w:r w:rsidR="004D5884">
        <w:rPr>
          <w:rFonts w:ascii="Arial" w:hAnsi="Arial" w:cs="Arial"/>
          <w:sz w:val="24"/>
          <w:szCs w:val="24"/>
          <w:lang w:val="en-US"/>
        </w:rPr>
        <w:t xml:space="preserve">This essay will examine the impact of crime and anti-social behaviour on the local community with emphasis on George Floyd’s murder case. </w:t>
      </w:r>
      <w:r w:rsidR="007D7E3F" w:rsidRPr="007D7E3F">
        <w:rPr>
          <w:rFonts w:ascii="Arial" w:hAnsi="Arial" w:cs="Arial"/>
          <w:sz w:val="24"/>
          <w:szCs w:val="24"/>
          <w:lang w:val="en-US"/>
        </w:rPr>
        <w:t xml:space="preserve">These negative behaviors can have far-reaching consequences that affect various aspects of community life, including social, economic, and psychological well-being. </w:t>
      </w:r>
      <w:r w:rsidR="0074005C" w:rsidRPr="0074005C">
        <w:rPr>
          <w:rFonts w:ascii="Arial" w:hAnsi="Arial" w:cs="Arial"/>
          <w:sz w:val="24"/>
          <w:szCs w:val="24"/>
          <w:lang w:val="en-US"/>
        </w:rPr>
        <w:t>The case of George Floyd, an African American man who died in police custody on May 25, 2020, in Minneapolis, Minnesota, had a profound and far-reaching impact on the community's trust in the police system, both locally and nationally. The events surrounding George Floyd's death sparked widespread protests and discussions about police misconduct, racial bias, and the need for reform</w:t>
      </w:r>
      <w:r w:rsidR="005B2BAA">
        <w:rPr>
          <w:rFonts w:ascii="Arial" w:hAnsi="Arial" w:cs="Arial"/>
          <w:sz w:val="24"/>
          <w:szCs w:val="24"/>
          <w:lang w:val="en-US"/>
        </w:rPr>
        <w:t>.</w:t>
      </w:r>
    </w:p>
    <w:p w:rsidR="007D7E3F" w:rsidRDefault="007D7E3F" w:rsidP="00EA6F24">
      <w:pPr>
        <w:spacing w:line="480" w:lineRule="auto"/>
        <w:jc w:val="both"/>
        <w:rPr>
          <w:rFonts w:ascii="Arial" w:hAnsi="Arial" w:cs="Arial"/>
          <w:sz w:val="24"/>
          <w:szCs w:val="24"/>
          <w:lang w:val="en-US"/>
        </w:rPr>
      </w:pPr>
      <w:r w:rsidRPr="007D7E3F">
        <w:rPr>
          <w:rFonts w:ascii="Arial" w:hAnsi="Arial" w:cs="Arial"/>
          <w:sz w:val="24"/>
          <w:szCs w:val="24"/>
          <w:lang w:val="en-US"/>
        </w:rPr>
        <w:t>One of the most immediate and significant impacts of crime and anti-social behavior is the erosion of safety and security in a community. Residents may feel unsafe, which can lead to increased stress and fear, limiting their ability to live normal, fulfilling lives.</w:t>
      </w:r>
      <w:r w:rsidR="00157AD1">
        <w:rPr>
          <w:rFonts w:ascii="Arial" w:hAnsi="Arial" w:cs="Arial"/>
          <w:sz w:val="24"/>
          <w:szCs w:val="24"/>
          <w:lang w:val="en-US"/>
        </w:rPr>
        <w:t xml:space="preserve"> Graham et al., (2020) conducted a study and found that certain difference in power between racial and ethnic groups </w:t>
      </w:r>
      <w:r w:rsidR="00770CE1">
        <w:rPr>
          <w:rFonts w:ascii="Arial" w:hAnsi="Arial" w:cs="Arial"/>
          <w:sz w:val="24"/>
          <w:szCs w:val="24"/>
          <w:lang w:val="en-US"/>
        </w:rPr>
        <w:t>results in safety issues.</w:t>
      </w:r>
      <w:r w:rsidR="00587E98">
        <w:rPr>
          <w:rFonts w:ascii="Arial" w:hAnsi="Arial" w:cs="Arial"/>
          <w:sz w:val="24"/>
          <w:szCs w:val="24"/>
          <w:lang w:val="en-US"/>
        </w:rPr>
        <w:t xml:space="preserve"> </w:t>
      </w:r>
      <w:r w:rsidR="008D6454" w:rsidRPr="007D7E3F">
        <w:rPr>
          <w:rFonts w:ascii="Arial" w:hAnsi="Arial" w:cs="Arial"/>
          <w:sz w:val="24"/>
          <w:szCs w:val="24"/>
          <w:lang w:val="en-US"/>
        </w:rPr>
        <w:t>Exposure to criminal activities or negative role models can lead to a cycle of delinquency and crime among the youth.</w:t>
      </w:r>
      <w:r w:rsidR="008D6454">
        <w:rPr>
          <w:rFonts w:ascii="Arial" w:hAnsi="Arial" w:cs="Arial"/>
          <w:sz w:val="24"/>
          <w:szCs w:val="24"/>
          <w:lang w:val="en-US"/>
        </w:rPr>
        <w:t xml:space="preserve"> </w:t>
      </w:r>
      <w:r w:rsidR="008D6454" w:rsidRPr="007D7E3F">
        <w:rPr>
          <w:rFonts w:ascii="Arial" w:hAnsi="Arial" w:cs="Arial"/>
          <w:sz w:val="24"/>
          <w:szCs w:val="24"/>
          <w:lang w:val="en-US"/>
        </w:rPr>
        <w:t xml:space="preserve">Frequent exposure to crime and anti-social behavior can have a significant negative impact on the mental and emotional well-being of community members. People may experience anxiety, depression, and other mental health issues, </w:t>
      </w:r>
      <w:r w:rsidR="008D6454" w:rsidRPr="007D7E3F">
        <w:rPr>
          <w:rFonts w:ascii="Arial" w:hAnsi="Arial" w:cs="Arial"/>
          <w:sz w:val="24"/>
          <w:szCs w:val="24"/>
          <w:lang w:val="en-US"/>
        </w:rPr>
        <w:lastRenderedPageBreak/>
        <w:t>especially if they or their l</w:t>
      </w:r>
      <w:r w:rsidR="008D6454">
        <w:rPr>
          <w:rFonts w:ascii="Arial" w:hAnsi="Arial" w:cs="Arial"/>
          <w:sz w:val="24"/>
          <w:szCs w:val="24"/>
          <w:lang w:val="en-US"/>
        </w:rPr>
        <w:t xml:space="preserve">oved ones have been victimized. </w:t>
      </w:r>
      <w:r w:rsidR="00587E98" w:rsidRPr="00587E98">
        <w:rPr>
          <w:rFonts w:ascii="Arial" w:hAnsi="Arial" w:cs="Arial"/>
          <w:sz w:val="24"/>
          <w:szCs w:val="24"/>
          <w:lang w:val="en-US"/>
        </w:rPr>
        <w:t xml:space="preserve">Uszkiewicz, </w:t>
      </w:r>
      <w:r w:rsidR="00587E98">
        <w:rPr>
          <w:rFonts w:ascii="Arial" w:hAnsi="Arial" w:cs="Arial"/>
          <w:sz w:val="24"/>
          <w:szCs w:val="24"/>
          <w:lang w:val="en-US"/>
        </w:rPr>
        <w:t>(2</w:t>
      </w:r>
      <w:r w:rsidR="00587E98" w:rsidRPr="00587E98">
        <w:rPr>
          <w:rFonts w:ascii="Arial" w:hAnsi="Arial" w:cs="Arial"/>
          <w:sz w:val="24"/>
          <w:szCs w:val="24"/>
          <w:lang w:val="en-US"/>
        </w:rPr>
        <w:t>012, p. 382</w:t>
      </w:r>
      <w:r w:rsidR="00587E98">
        <w:rPr>
          <w:rFonts w:ascii="Arial" w:hAnsi="Arial" w:cs="Arial"/>
          <w:sz w:val="24"/>
          <w:szCs w:val="24"/>
          <w:lang w:val="en-US"/>
        </w:rPr>
        <w:t>) found that racial profiling correlates with criminal behaviours.</w:t>
      </w:r>
      <w:r w:rsidR="00157AD1">
        <w:rPr>
          <w:rFonts w:ascii="Arial" w:hAnsi="Arial" w:cs="Arial"/>
          <w:sz w:val="24"/>
          <w:szCs w:val="24"/>
          <w:lang w:val="en-US"/>
        </w:rPr>
        <w:t xml:space="preserve"> </w:t>
      </w:r>
      <w:r w:rsidR="00C1374B">
        <w:rPr>
          <w:rFonts w:ascii="Arial" w:hAnsi="Arial" w:cs="Arial"/>
          <w:sz w:val="24"/>
          <w:szCs w:val="24"/>
          <w:lang w:val="en-US"/>
        </w:rPr>
        <w:t xml:space="preserve">Birzer (2013) also indicated that </w:t>
      </w:r>
      <w:r w:rsidR="00376907">
        <w:rPr>
          <w:rFonts w:ascii="Arial" w:hAnsi="Arial" w:cs="Arial"/>
          <w:sz w:val="24"/>
          <w:szCs w:val="24"/>
          <w:lang w:val="en-US"/>
        </w:rPr>
        <w:t xml:space="preserve">racial profiling creates anxiety and </w:t>
      </w:r>
      <w:r w:rsidR="000E40F5">
        <w:rPr>
          <w:rFonts w:ascii="Arial" w:hAnsi="Arial" w:cs="Arial"/>
          <w:sz w:val="24"/>
          <w:szCs w:val="24"/>
          <w:lang w:val="en-US"/>
        </w:rPr>
        <w:t>tension when police wants to interact with residents.</w:t>
      </w:r>
      <w:r w:rsidR="008B1814">
        <w:rPr>
          <w:rFonts w:ascii="Arial" w:hAnsi="Arial" w:cs="Arial"/>
          <w:sz w:val="24"/>
          <w:szCs w:val="24"/>
          <w:lang w:val="en-US"/>
        </w:rPr>
        <w:t xml:space="preserve"> In the case of George Floyd, Edward et al.. (2019) found that the risk of death from police violence is higher in black Africans </w:t>
      </w:r>
      <w:r w:rsidR="00D7769E">
        <w:rPr>
          <w:rFonts w:ascii="Arial" w:hAnsi="Arial" w:cs="Arial"/>
          <w:sz w:val="24"/>
          <w:szCs w:val="24"/>
          <w:lang w:val="en-US"/>
        </w:rPr>
        <w:t>than white citizens.</w:t>
      </w:r>
    </w:p>
    <w:p w:rsidR="00373E89" w:rsidRPr="007D7E3F" w:rsidRDefault="00373E89" w:rsidP="00EA6F24">
      <w:pPr>
        <w:spacing w:line="480" w:lineRule="auto"/>
        <w:jc w:val="both"/>
        <w:rPr>
          <w:rFonts w:ascii="Arial" w:hAnsi="Arial" w:cs="Arial"/>
          <w:sz w:val="24"/>
          <w:szCs w:val="24"/>
          <w:lang w:val="en-US"/>
        </w:rPr>
      </w:pPr>
      <w:r w:rsidRPr="007D7E3F">
        <w:rPr>
          <w:rFonts w:ascii="Arial" w:hAnsi="Arial" w:cs="Arial"/>
          <w:sz w:val="24"/>
          <w:szCs w:val="24"/>
          <w:lang w:val="en-US"/>
        </w:rPr>
        <w:t>Crime and anti-social behavior can erode social cohesion in a community. Residents may become distrustful of one another, leading to social isolation and the breakdown of community bonds. This, in turn, can hinder community development and cooperation.</w:t>
      </w:r>
      <w:r w:rsidR="00F1477A">
        <w:rPr>
          <w:rFonts w:ascii="Arial" w:hAnsi="Arial" w:cs="Arial"/>
          <w:sz w:val="24"/>
          <w:szCs w:val="24"/>
          <w:lang w:val="en-US"/>
        </w:rPr>
        <w:t xml:space="preserve"> Sarah et al., (2016) conducted a survey and found that the rate of police action resulting in mortal death</w:t>
      </w:r>
      <w:r w:rsidR="003F5FD5">
        <w:rPr>
          <w:rFonts w:ascii="Arial" w:hAnsi="Arial" w:cs="Arial"/>
          <w:sz w:val="24"/>
          <w:szCs w:val="24"/>
          <w:lang w:val="en-US"/>
        </w:rPr>
        <w:t xml:space="preserve"> is </w:t>
      </w:r>
      <w:r w:rsidR="002C6869">
        <w:rPr>
          <w:rFonts w:ascii="Arial" w:hAnsi="Arial" w:cs="Arial"/>
          <w:sz w:val="24"/>
          <w:szCs w:val="24"/>
          <w:lang w:val="en-US"/>
        </w:rPr>
        <w:t>over 2 times higher among African American citizens than white American citizens.</w:t>
      </w:r>
      <w:r w:rsidR="00554B9B">
        <w:rPr>
          <w:rFonts w:ascii="Arial" w:hAnsi="Arial" w:cs="Arial"/>
          <w:sz w:val="24"/>
          <w:szCs w:val="24"/>
          <w:lang w:val="en-US"/>
        </w:rPr>
        <w:t xml:space="preserve"> </w:t>
      </w:r>
      <w:r w:rsidR="00F1477A">
        <w:rPr>
          <w:rFonts w:ascii="Arial" w:hAnsi="Arial" w:cs="Arial"/>
          <w:sz w:val="24"/>
          <w:szCs w:val="24"/>
          <w:lang w:val="en-US"/>
        </w:rPr>
        <w:t xml:space="preserve"> </w:t>
      </w:r>
      <w:r w:rsidR="00554B9B">
        <w:rPr>
          <w:rFonts w:ascii="Arial" w:hAnsi="Arial" w:cs="Arial"/>
          <w:sz w:val="24"/>
          <w:szCs w:val="24"/>
          <w:lang w:val="en-US"/>
        </w:rPr>
        <w:t>Schwartz &amp; Jahn, (</w:t>
      </w:r>
      <w:r w:rsidR="00554B9B" w:rsidRPr="00554B9B">
        <w:rPr>
          <w:rFonts w:ascii="Arial" w:hAnsi="Arial" w:cs="Arial"/>
          <w:sz w:val="24"/>
          <w:szCs w:val="24"/>
          <w:lang w:val="en-US"/>
        </w:rPr>
        <w:t>2020)</w:t>
      </w:r>
      <w:r w:rsidR="00554B9B">
        <w:rPr>
          <w:rFonts w:ascii="Arial" w:hAnsi="Arial" w:cs="Arial"/>
          <w:sz w:val="24"/>
          <w:szCs w:val="24"/>
          <w:lang w:val="en-US"/>
        </w:rPr>
        <w:t xml:space="preserve"> also found that from 2013 to 2017</w:t>
      </w:r>
      <w:r w:rsidR="00AE4601">
        <w:rPr>
          <w:rFonts w:ascii="Arial" w:hAnsi="Arial" w:cs="Arial"/>
          <w:sz w:val="24"/>
          <w:szCs w:val="24"/>
          <w:lang w:val="en-US"/>
        </w:rPr>
        <w:t xml:space="preserve"> police actions resulted in the loss of lives of African Americans that white citizens.</w:t>
      </w:r>
      <w:r w:rsidR="00BC59F9">
        <w:rPr>
          <w:rFonts w:ascii="Arial" w:hAnsi="Arial" w:cs="Arial"/>
          <w:sz w:val="24"/>
          <w:szCs w:val="24"/>
          <w:lang w:val="en-US"/>
        </w:rPr>
        <w:t xml:space="preserve"> </w:t>
      </w:r>
      <w:r w:rsidR="00BC59F9" w:rsidRPr="007D7E3F">
        <w:rPr>
          <w:rFonts w:ascii="Arial" w:hAnsi="Arial" w:cs="Arial"/>
          <w:sz w:val="24"/>
          <w:szCs w:val="24"/>
          <w:lang w:val="en-US"/>
        </w:rPr>
        <w:t xml:space="preserve">Crime and anti-social behavior can negatively impact the development of young people. </w:t>
      </w:r>
    </w:p>
    <w:p w:rsidR="007D7E3F" w:rsidRPr="007D7E3F" w:rsidRDefault="00BC59F9" w:rsidP="00EA6F24">
      <w:pPr>
        <w:spacing w:line="480" w:lineRule="auto"/>
        <w:jc w:val="both"/>
        <w:rPr>
          <w:rFonts w:ascii="Arial" w:hAnsi="Arial" w:cs="Arial"/>
          <w:sz w:val="24"/>
          <w:szCs w:val="24"/>
          <w:lang w:val="en-US"/>
        </w:rPr>
      </w:pPr>
      <w:r>
        <w:rPr>
          <w:rFonts w:ascii="Arial" w:hAnsi="Arial" w:cs="Arial"/>
          <w:sz w:val="24"/>
          <w:szCs w:val="24"/>
          <w:lang w:val="en-US"/>
        </w:rPr>
        <w:t xml:space="preserve">Another impact is that </w:t>
      </w:r>
      <w:r w:rsidRPr="007D7E3F">
        <w:rPr>
          <w:rFonts w:ascii="Arial" w:hAnsi="Arial" w:cs="Arial"/>
          <w:sz w:val="24"/>
          <w:szCs w:val="24"/>
          <w:lang w:val="en-US"/>
        </w:rPr>
        <w:t>High levels of crime and anti-social behavior can also spark community activism and engagement. Residents may come together to address the issues, advocate for change, and work to improve their community's well-being.</w:t>
      </w:r>
      <w:r w:rsidR="00281BE8">
        <w:rPr>
          <w:rFonts w:ascii="Arial" w:hAnsi="Arial" w:cs="Arial"/>
          <w:sz w:val="24"/>
          <w:szCs w:val="24"/>
          <w:lang w:val="en-US"/>
        </w:rPr>
        <w:t xml:space="preserve"> </w:t>
      </w:r>
      <w:r w:rsidR="00D507B0">
        <w:rPr>
          <w:rFonts w:ascii="Arial" w:hAnsi="Arial" w:cs="Arial"/>
          <w:sz w:val="24"/>
          <w:szCs w:val="24"/>
          <w:lang w:val="en-US"/>
        </w:rPr>
        <w:t xml:space="preserve">According to </w:t>
      </w:r>
      <w:r w:rsidR="00281BE8">
        <w:rPr>
          <w:rFonts w:ascii="Arial" w:hAnsi="Arial" w:cs="Arial"/>
          <w:sz w:val="24"/>
          <w:szCs w:val="24"/>
          <w:lang w:val="en-US"/>
        </w:rPr>
        <w:t>Rodenberg, (</w:t>
      </w:r>
      <w:r w:rsidR="00281BE8" w:rsidRPr="00281BE8">
        <w:rPr>
          <w:rFonts w:ascii="Arial" w:hAnsi="Arial" w:cs="Arial"/>
          <w:sz w:val="24"/>
          <w:szCs w:val="24"/>
          <w:lang w:val="en-US"/>
        </w:rPr>
        <w:t>2020</w:t>
      </w:r>
      <w:r w:rsidR="00D507B0">
        <w:rPr>
          <w:rFonts w:ascii="Arial" w:hAnsi="Arial" w:cs="Arial"/>
          <w:sz w:val="24"/>
          <w:szCs w:val="24"/>
          <w:lang w:val="en-US"/>
        </w:rPr>
        <w:t xml:space="preserve">) </w:t>
      </w:r>
      <w:r w:rsidR="00281BE8">
        <w:rPr>
          <w:rFonts w:ascii="Arial" w:hAnsi="Arial" w:cs="Arial"/>
          <w:sz w:val="24"/>
          <w:szCs w:val="24"/>
          <w:lang w:val="en-US"/>
        </w:rPr>
        <w:t xml:space="preserve">and data from </w:t>
      </w:r>
      <w:r w:rsidR="00281BE8" w:rsidRPr="00281BE8">
        <w:rPr>
          <w:rFonts w:ascii="Arial" w:hAnsi="Arial" w:cs="Arial"/>
          <w:sz w:val="24"/>
          <w:szCs w:val="24"/>
          <w:lang w:val="en-US"/>
        </w:rPr>
        <w:t>Mapping Police Violence</w:t>
      </w:r>
      <w:r w:rsidR="00281BE8">
        <w:rPr>
          <w:rFonts w:ascii="Arial" w:hAnsi="Arial" w:cs="Arial"/>
          <w:sz w:val="24"/>
          <w:szCs w:val="24"/>
          <w:lang w:val="en-US"/>
        </w:rPr>
        <w:t xml:space="preserve"> (2020) database shows that </w:t>
      </w:r>
      <w:r w:rsidR="00D507B0">
        <w:rPr>
          <w:rFonts w:ascii="Arial" w:hAnsi="Arial" w:cs="Arial"/>
          <w:sz w:val="24"/>
          <w:szCs w:val="24"/>
          <w:lang w:val="en-US"/>
        </w:rPr>
        <w:t>from January 2020 to June 2020, about 598 US citizens lost their lives due to police actions. However, it was after the death of Floyd which broke out demonstrations and riots</w:t>
      </w:r>
      <w:r w:rsidR="00BF5D06">
        <w:rPr>
          <w:rFonts w:ascii="Arial" w:hAnsi="Arial" w:cs="Arial"/>
          <w:sz w:val="24"/>
          <w:szCs w:val="24"/>
          <w:lang w:val="en-US"/>
        </w:rPr>
        <w:t xml:space="preserve"> internationally against the police action and racial profiling.</w:t>
      </w:r>
      <w:r w:rsidR="00C01590">
        <w:rPr>
          <w:rFonts w:ascii="Arial" w:hAnsi="Arial" w:cs="Arial"/>
          <w:sz w:val="24"/>
          <w:szCs w:val="24"/>
          <w:lang w:val="en-US"/>
        </w:rPr>
        <w:t xml:space="preserve"> Morrell et al., (</w:t>
      </w:r>
      <w:r w:rsidR="00C01590" w:rsidRPr="00C01590">
        <w:rPr>
          <w:rFonts w:ascii="Arial" w:hAnsi="Arial" w:cs="Arial"/>
          <w:sz w:val="24"/>
          <w:szCs w:val="24"/>
          <w:lang w:val="en-US"/>
        </w:rPr>
        <w:t>2011</w:t>
      </w:r>
      <w:r w:rsidR="00C01590">
        <w:rPr>
          <w:rFonts w:ascii="Arial" w:hAnsi="Arial" w:cs="Arial"/>
          <w:sz w:val="24"/>
          <w:szCs w:val="24"/>
          <w:lang w:val="en-US"/>
        </w:rPr>
        <w:t xml:space="preserve">) research found that </w:t>
      </w:r>
      <w:r w:rsidR="009C4323">
        <w:rPr>
          <w:rFonts w:ascii="Arial" w:hAnsi="Arial" w:cs="Arial"/>
          <w:sz w:val="24"/>
          <w:szCs w:val="24"/>
          <w:lang w:val="en-US"/>
        </w:rPr>
        <w:t xml:space="preserve">people who engage in mass movements and protests are </w:t>
      </w:r>
      <w:r w:rsidR="00B637AD">
        <w:rPr>
          <w:rFonts w:ascii="Arial" w:hAnsi="Arial" w:cs="Arial"/>
          <w:sz w:val="24"/>
          <w:szCs w:val="24"/>
          <w:lang w:val="en-US"/>
        </w:rPr>
        <w:t>motivated by situational, social, community and individual factors.</w:t>
      </w:r>
      <w:r w:rsidR="001B2B36">
        <w:rPr>
          <w:rFonts w:ascii="Arial" w:hAnsi="Arial" w:cs="Arial"/>
          <w:sz w:val="24"/>
          <w:szCs w:val="24"/>
          <w:lang w:val="en-US"/>
        </w:rPr>
        <w:t xml:space="preserve"> From the above points, it can be assumed that due to the high levels of crime associated with police actions, it spark community </w:t>
      </w:r>
      <w:r w:rsidR="009E3693">
        <w:rPr>
          <w:rFonts w:ascii="Arial" w:hAnsi="Arial" w:cs="Arial"/>
          <w:sz w:val="24"/>
          <w:szCs w:val="24"/>
          <w:lang w:val="en-US"/>
        </w:rPr>
        <w:t>activism</w:t>
      </w:r>
      <w:r w:rsidR="001B2B36">
        <w:rPr>
          <w:rFonts w:ascii="Arial" w:hAnsi="Arial" w:cs="Arial"/>
          <w:sz w:val="24"/>
          <w:szCs w:val="24"/>
          <w:lang w:val="en-US"/>
        </w:rPr>
        <w:t>.</w:t>
      </w:r>
      <w:r w:rsidR="00171039">
        <w:rPr>
          <w:rFonts w:ascii="Arial" w:hAnsi="Arial" w:cs="Arial"/>
          <w:sz w:val="24"/>
          <w:szCs w:val="24"/>
          <w:lang w:val="en-US"/>
        </w:rPr>
        <w:t xml:space="preserve"> Also, </w:t>
      </w:r>
      <w:r w:rsidR="007D7E3F" w:rsidRPr="007D7E3F">
        <w:rPr>
          <w:rFonts w:ascii="Arial" w:hAnsi="Arial" w:cs="Arial"/>
          <w:sz w:val="24"/>
          <w:szCs w:val="24"/>
          <w:lang w:val="en-US"/>
        </w:rPr>
        <w:t xml:space="preserve">High crime areas can deter </w:t>
      </w:r>
      <w:r w:rsidR="007D7E3F" w:rsidRPr="007D7E3F">
        <w:rPr>
          <w:rFonts w:ascii="Arial" w:hAnsi="Arial" w:cs="Arial"/>
          <w:sz w:val="24"/>
          <w:szCs w:val="24"/>
          <w:lang w:val="en-US"/>
        </w:rPr>
        <w:lastRenderedPageBreak/>
        <w:t>businesses from opening or operating in the community. This can result in reduced job opportunities, limited access to goods and services, and declining property values. A cycle of economic decline can set in, which can be difficult to break.</w:t>
      </w:r>
      <w:r w:rsidR="000425EF">
        <w:rPr>
          <w:rFonts w:ascii="Arial" w:hAnsi="Arial" w:cs="Arial"/>
          <w:sz w:val="24"/>
          <w:szCs w:val="24"/>
          <w:lang w:val="en-US"/>
        </w:rPr>
        <w:t xml:space="preserve"> It can be seen from the period of the riots after the death of George Floyd that </w:t>
      </w:r>
      <w:r w:rsidR="009C6E9A">
        <w:rPr>
          <w:rFonts w:ascii="Arial" w:hAnsi="Arial" w:cs="Arial"/>
          <w:sz w:val="24"/>
          <w:szCs w:val="24"/>
          <w:lang w:val="en-US"/>
        </w:rPr>
        <w:t>businesses operating in the community was closed and these affected the economy.</w:t>
      </w:r>
    </w:p>
    <w:p w:rsidR="007D7E3F" w:rsidRPr="007D7E3F" w:rsidRDefault="007D7E3F" w:rsidP="00EA6F24">
      <w:pPr>
        <w:spacing w:line="480" w:lineRule="auto"/>
        <w:jc w:val="both"/>
        <w:rPr>
          <w:rFonts w:ascii="Arial" w:hAnsi="Arial" w:cs="Arial"/>
          <w:sz w:val="24"/>
          <w:szCs w:val="24"/>
          <w:lang w:val="en-US"/>
        </w:rPr>
      </w:pPr>
      <w:r w:rsidRPr="007D7E3F">
        <w:rPr>
          <w:rFonts w:ascii="Arial" w:hAnsi="Arial" w:cs="Arial"/>
          <w:sz w:val="24"/>
          <w:szCs w:val="24"/>
          <w:lang w:val="en-US"/>
        </w:rPr>
        <w:t>Communities with high crime rates often require more law enforcement resources, leading to increased policing costs. Additionally, the criminal justice system can become overburdened, diverting resources a</w:t>
      </w:r>
      <w:r w:rsidR="005C2774">
        <w:rPr>
          <w:rFonts w:ascii="Arial" w:hAnsi="Arial" w:cs="Arial"/>
          <w:sz w:val="24"/>
          <w:szCs w:val="24"/>
          <w:lang w:val="en-US"/>
        </w:rPr>
        <w:t xml:space="preserve">way from other community needs. </w:t>
      </w:r>
      <w:r w:rsidRPr="007D7E3F">
        <w:rPr>
          <w:rFonts w:ascii="Arial" w:hAnsi="Arial" w:cs="Arial"/>
          <w:sz w:val="24"/>
          <w:szCs w:val="24"/>
          <w:lang w:val="en-US"/>
        </w:rPr>
        <w:t>In some cases, communities may adopt community policing strategies to address crime and anti-social behavior. While this can be effective in building trust and addressing specific issues, it can also strain community resources and require significant collaboration and effort.</w:t>
      </w:r>
      <w:r w:rsidR="00DE3AE9">
        <w:rPr>
          <w:rFonts w:ascii="Arial" w:hAnsi="Arial" w:cs="Arial"/>
          <w:sz w:val="24"/>
          <w:szCs w:val="24"/>
          <w:lang w:val="en-US"/>
        </w:rPr>
        <w:t xml:space="preserve"> </w:t>
      </w:r>
      <w:r w:rsidRPr="007D7E3F">
        <w:rPr>
          <w:rFonts w:ascii="Arial" w:hAnsi="Arial" w:cs="Arial"/>
          <w:sz w:val="24"/>
          <w:szCs w:val="24"/>
          <w:lang w:val="en-US"/>
        </w:rPr>
        <w:t>Local governments and organizations may need to allocate resources to provide social services, rehabilitation programs, and support for individuals affected by crime and anti-social behavior. These services can be costly and may require sustained funding.</w:t>
      </w:r>
      <w:r w:rsidR="009B0E3F">
        <w:rPr>
          <w:rFonts w:ascii="Arial" w:hAnsi="Arial" w:cs="Arial"/>
          <w:sz w:val="24"/>
          <w:szCs w:val="24"/>
          <w:lang w:val="en-US"/>
        </w:rPr>
        <w:t xml:space="preserve"> </w:t>
      </w:r>
      <w:r w:rsidR="00BA1077">
        <w:rPr>
          <w:rFonts w:ascii="Arial" w:hAnsi="Arial" w:cs="Arial"/>
          <w:sz w:val="24"/>
          <w:szCs w:val="24"/>
          <w:lang w:val="en-US"/>
        </w:rPr>
        <w:t>According to James et al (2020), more than half of the US population</w:t>
      </w:r>
      <w:r w:rsidR="000B718C">
        <w:rPr>
          <w:rFonts w:ascii="Arial" w:hAnsi="Arial" w:cs="Arial"/>
          <w:sz w:val="24"/>
          <w:szCs w:val="24"/>
          <w:lang w:val="en-US"/>
        </w:rPr>
        <w:t xml:space="preserve"> do not trust the police authorities.</w:t>
      </w:r>
      <w:r w:rsidR="00F24A1D">
        <w:rPr>
          <w:rFonts w:ascii="Arial" w:hAnsi="Arial" w:cs="Arial"/>
          <w:sz w:val="24"/>
          <w:szCs w:val="24"/>
          <w:lang w:val="en-US"/>
        </w:rPr>
        <w:t xml:space="preserve"> The research further found that 59% white citizens in the US </w:t>
      </w:r>
      <w:r w:rsidR="003D3A90">
        <w:rPr>
          <w:rFonts w:ascii="Arial" w:hAnsi="Arial" w:cs="Arial"/>
          <w:sz w:val="24"/>
          <w:szCs w:val="24"/>
          <w:lang w:val="en-US"/>
        </w:rPr>
        <w:t>trusted the police but just 40% of other ethnic groups trusted the police.</w:t>
      </w:r>
      <w:r w:rsidR="00B1774A">
        <w:rPr>
          <w:rFonts w:ascii="Arial" w:hAnsi="Arial" w:cs="Arial"/>
          <w:sz w:val="24"/>
          <w:szCs w:val="24"/>
          <w:lang w:val="en-US"/>
        </w:rPr>
        <w:t xml:space="preserve"> </w:t>
      </w:r>
      <w:r w:rsidR="003811FD" w:rsidRPr="00B1774A">
        <w:rPr>
          <w:rFonts w:ascii="Arial" w:hAnsi="Arial" w:cs="Arial"/>
          <w:sz w:val="24"/>
          <w:szCs w:val="24"/>
          <w:lang w:val="en-US"/>
        </w:rPr>
        <w:t>Gifford’s</w:t>
      </w:r>
      <w:r w:rsidR="00B1774A" w:rsidRPr="00B1774A">
        <w:rPr>
          <w:rFonts w:ascii="Arial" w:hAnsi="Arial" w:cs="Arial"/>
          <w:sz w:val="24"/>
          <w:szCs w:val="24"/>
          <w:lang w:val="en-US"/>
        </w:rPr>
        <w:t xml:space="preserve"> Law Center to Prevent Gun Violence, </w:t>
      </w:r>
      <w:r w:rsidR="00B1774A">
        <w:rPr>
          <w:rFonts w:ascii="Arial" w:hAnsi="Arial" w:cs="Arial"/>
          <w:sz w:val="24"/>
          <w:szCs w:val="24"/>
          <w:lang w:val="en-US"/>
        </w:rPr>
        <w:t>(</w:t>
      </w:r>
      <w:r w:rsidR="00B1774A" w:rsidRPr="00B1774A">
        <w:rPr>
          <w:rFonts w:ascii="Arial" w:hAnsi="Arial" w:cs="Arial"/>
          <w:sz w:val="24"/>
          <w:szCs w:val="24"/>
          <w:lang w:val="en-US"/>
        </w:rPr>
        <w:t>2020a</w:t>
      </w:r>
      <w:r w:rsidR="00B1774A">
        <w:rPr>
          <w:rFonts w:ascii="Arial" w:hAnsi="Arial" w:cs="Arial"/>
          <w:sz w:val="24"/>
          <w:szCs w:val="24"/>
          <w:lang w:val="en-US"/>
        </w:rPr>
        <w:t xml:space="preserve">) suggested that </w:t>
      </w:r>
      <w:r w:rsidR="00AD722F">
        <w:rPr>
          <w:rFonts w:ascii="Arial" w:hAnsi="Arial" w:cs="Arial"/>
          <w:sz w:val="24"/>
          <w:szCs w:val="24"/>
          <w:lang w:val="en-US"/>
        </w:rPr>
        <w:t xml:space="preserve">lack of trust </w:t>
      </w:r>
      <w:r w:rsidR="006011A9">
        <w:rPr>
          <w:rFonts w:ascii="Arial" w:hAnsi="Arial" w:cs="Arial"/>
          <w:sz w:val="24"/>
          <w:szCs w:val="24"/>
          <w:lang w:val="en-US"/>
        </w:rPr>
        <w:t>result in armed violence in the US.</w:t>
      </w:r>
    </w:p>
    <w:p w:rsidR="004807C8" w:rsidRPr="004807C8" w:rsidRDefault="004807C8" w:rsidP="00EA6F24">
      <w:pPr>
        <w:spacing w:line="480" w:lineRule="auto"/>
        <w:jc w:val="both"/>
        <w:rPr>
          <w:rFonts w:ascii="Arial" w:hAnsi="Arial" w:cs="Arial"/>
          <w:sz w:val="24"/>
          <w:szCs w:val="24"/>
          <w:lang w:val="en-US"/>
        </w:rPr>
      </w:pPr>
      <w:r w:rsidRPr="004807C8">
        <w:rPr>
          <w:rFonts w:ascii="Arial" w:hAnsi="Arial" w:cs="Arial"/>
          <w:sz w:val="24"/>
          <w:szCs w:val="24"/>
          <w:lang w:val="en-US"/>
        </w:rPr>
        <w:t>Effective and appropriate police action is crucial for maintaining public safety, upholding the rule of law, and fostering trust between law enforcement agencies and the communities they serve. It involves a combination of principles, practices, and ethical considerations. Here are some key elements that constitute effective and appropriate police action:</w:t>
      </w:r>
    </w:p>
    <w:p w:rsidR="004807C8" w:rsidRPr="004807C8" w:rsidRDefault="004807C8" w:rsidP="00EA6F24">
      <w:pPr>
        <w:spacing w:line="480" w:lineRule="auto"/>
        <w:jc w:val="both"/>
        <w:rPr>
          <w:rFonts w:ascii="Arial" w:hAnsi="Arial" w:cs="Arial"/>
          <w:sz w:val="24"/>
          <w:szCs w:val="24"/>
          <w:lang w:val="en-US"/>
        </w:rPr>
      </w:pPr>
      <w:r w:rsidRPr="004807C8">
        <w:rPr>
          <w:rFonts w:ascii="Arial" w:hAnsi="Arial" w:cs="Arial"/>
          <w:sz w:val="24"/>
          <w:szCs w:val="24"/>
          <w:lang w:val="en-US"/>
        </w:rPr>
        <w:lastRenderedPageBreak/>
        <w:t>Law enforcement agencies should be transparent about their actions and be held accountable for their conduct. This includes clear policies and procedures, reporting mechanisms, and mechanisms for reviewing and addres</w:t>
      </w:r>
      <w:r w:rsidR="00764BF2">
        <w:rPr>
          <w:rFonts w:ascii="Arial" w:hAnsi="Arial" w:cs="Arial"/>
          <w:sz w:val="24"/>
          <w:szCs w:val="24"/>
          <w:lang w:val="en-US"/>
        </w:rPr>
        <w:t xml:space="preserve">sing allegations of misconduct. </w:t>
      </w:r>
      <w:r w:rsidRPr="004807C8">
        <w:rPr>
          <w:rFonts w:ascii="Arial" w:hAnsi="Arial" w:cs="Arial"/>
          <w:sz w:val="24"/>
          <w:szCs w:val="24"/>
          <w:lang w:val="en-US"/>
        </w:rPr>
        <w:t>Police should use force only when necessary and in proportion to the threat they are facing. This principle is often referred to as the "use of force continuum," which guides officers on using force only as a last resort.</w:t>
      </w:r>
      <w:r w:rsidR="006133CB">
        <w:rPr>
          <w:rFonts w:ascii="Arial" w:hAnsi="Arial" w:cs="Arial"/>
          <w:sz w:val="24"/>
          <w:szCs w:val="24"/>
          <w:lang w:val="en-US"/>
        </w:rPr>
        <w:t xml:space="preserve"> </w:t>
      </w:r>
      <w:r w:rsidR="007D61BB">
        <w:rPr>
          <w:rFonts w:ascii="Arial" w:hAnsi="Arial" w:cs="Arial"/>
          <w:sz w:val="24"/>
          <w:szCs w:val="24"/>
          <w:lang w:val="en-US"/>
        </w:rPr>
        <w:t xml:space="preserve">It has been seen from </w:t>
      </w:r>
      <w:r w:rsidR="006133CB">
        <w:rPr>
          <w:rFonts w:ascii="Arial" w:hAnsi="Arial" w:cs="Arial"/>
          <w:sz w:val="24"/>
          <w:szCs w:val="24"/>
          <w:lang w:val="en-US"/>
        </w:rPr>
        <w:t>Mapping Police Violence, (</w:t>
      </w:r>
      <w:r w:rsidR="006133CB" w:rsidRPr="006133CB">
        <w:rPr>
          <w:rFonts w:ascii="Arial" w:hAnsi="Arial" w:cs="Arial"/>
          <w:sz w:val="24"/>
          <w:szCs w:val="24"/>
          <w:lang w:val="en-US"/>
        </w:rPr>
        <w:t>2020)</w:t>
      </w:r>
      <w:r w:rsidR="007D61BB">
        <w:rPr>
          <w:rFonts w:ascii="Arial" w:hAnsi="Arial" w:cs="Arial"/>
          <w:sz w:val="24"/>
          <w:szCs w:val="24"/>
          <w:lang w:val="en-US"/>
        </w:rPr>
        <w:t xml:space="preserve"> that out of the 598 death cases</w:t>
      </w:r>
      <w:r w:rsidR="00607374">
        <w:rPr>
          <w:rFonts w:ascii="Arial" w:hAnsi="Arial" w:cs="Arial"/>
          <w:sz w:val="24"/>
          <w:szCs w:val="24"/>
          <w:lang w:val="en-US"/>
        </w:rPr>
        <w:t>, police were held accountable on only 6 counts.</w:t>
      </w:r>
      <w:r w:rsidR="007D61BB">
        <w:rPr>
          <w:rFonts w:ascii="Arial" w:hAnsi="Arial" w:cs="Arial"/>
          <w:sz w:val="24"/>
          <w:szCs w:val="24"/>
          <w:lang w:val="en-US"/>
        </w:rPr>
        <w:t xml:space="preserve"> </w:t>
      </w:r>
      <w:r w:rsidR="00875620">
        <w:rPr>
          <w:rFonts w:ascii="Arial" w:hAnsi="Arial" w:cs="Arial"/>
          <w:sz w:val="24"/>
          <w:szCs w:val="24"/>
          <w:lang w:val="en-US"/>
        </w:rPr>
        <w:t xml:space="preserve">The case of George Floyd </w:t>
      </w:r>
      <w:r w:rsidR="00E55C6A">
        <w:rPr>
          <w:rFonts w:ascii="Arial" w:hAnsi="Arial" w:cs="Arial"/>
          <w:sz w:val="24"/>
          <w:szCs w:val="24"/>
          <w:lang w:val="en-US"/>
        </w:rPr>
        <w:t>sparked protest because out of the cases brought forth as death cases, police were accountable for a few. Therefore, the people needed to act for the policymakers to enact the law.</w:t>
      </w:r>
      <w:r w:rsidR="005F0FFF">
        <w:rPr>
          <w:rFonts w:ascii="Arial" w:hAnsi="Arial" w:cs="Arial"/>
          <w:sz w:val="24"/>
          <w:szCs w:val="24"/>
          <w:lang w:val="en-US"/>
        </w:rPr>
        <w:t xml:space="preserve"> </w:t>
      </w:r>
      <w:r w:rsidRPr="004807C8">
        <w:rPr>
          <w:rFonts w:ascii="Arial" w:hAnsi="Arial" w:cs="Arial"/>
          <w:sz w:val="24"/>
          <w:szCs w:val="24"/>
          <w:lang w:val="en-US"/>
        </w:rPr>
        <w:t>Effective and appropriate police action requires officers to treat all individuals equally and without discrimination based on race, ethnicity, gender, religion, or other protected characteristics</w:t>
      </w:r>
      <w:r w:rsidR="0099787A">
        <w:rPr>
          <w:rFonts w:ascii="Arial" w:hAnsi="Arial" w:cs="Arial"/>
          <w:sz w:val="24"/>
          <w:szCs w:val="24"/>
          <w:lang w:val="en-US"/>
        </w:rPr>
        <w:t xml:space="preserve"> (James et al., 2020)</w:t>
      </w:r>
      <w:r w:rsidRPr="004807C8">
        <w:rPr>
          <w:rFonts w:ascii="Arial" w:hAnsi="Arial" w:cs="Arial"/>
          <w:sz w:val="24"/>
          <w:szCs w:val="24"/>
          <w:lang w:val="en-US"/>
        </w:rPr>
        <w:t>. Profiling and bias-based policing should be strictly prohibited.</w:t>
      </w:r>
      <w:r w:rsidR="005675F2">
        <w:rPr>
          <w:rFonts w:ascii="Arial" w:hAnsi="Arial" w:cs="Arial"/>
          <w:sz w:val="24"/>
          <w:szCs w:val="24"/>
          <w:lang w:val="en-US"/>
        </w:rPr>
        <w:t xml:space="preserve"> </w:t>
      </w:r>
    </w:p>
    <w:p w:rsidR="004807C8" w:rsidRPr="004807C8" w:rsidRDefault="004807C8" w:rsidP="00EA6F24">
      <w:pPr>
        <w:spacing w:line="480" w:lineRule="auto"/>
        <w:jc w:val="both"/>
        <w:rPr>
          <w:rFonts w:ascii="Arial" w:hAnsi="Arial" w:cs="Arial"/>
          <w:sz w:val="24"/>
          <w:szCs w:val="24"/>
          <w:lang w:val="en-US"/>
        </w:rPr>
      </w:pPr>
      <w:r w:rsidRPr="004807C8">
        <w:rPr>
          <w:rFonts w:ascii="Arial" w:hAnsi="Arial" w:cs="Arial"/>
          <w:sz w:val="24"/>
          <w:szCs w:val="24"/>
          <w:lang w:val="en-US"/>
        </w:rPr>
        <w:t>Law enforcement officers should be trained in de-escalation techniques to minimize the use of force and resolve situations peacefully whenever possible</w:t>
      </w:r>
      <w:r w:rsidR="00142287">
        <w:rPr>
          <w:rFonts w:ascii="Arial" w:hAnsi="Arial" w:cs="Arial"/>
          <w:sz w:val="24"/>
          <w:szCs w:val="24"/>
          <w:lang w:val="en-US"/>
        </w:rPr>
        <w:t xml:space="preserve"> (Costello, </w:t>
      </w:r>
      <w:r w:rsidR="00142287" w:rsidRPr="00142287">
        <w:rPr>
          <w:rFonts w:ascii="Arial" w:hAnsi="Arial" w:cs="Arial"/>
          <w:sz w:val="24"/>
          <w:szCs w:val="24"/>
          <w:lang w:val="en-US"/>
        </w:rPr>
        <w:t>2018)</w:t>
      </w:r>
      <w:r w:rsidRPr="004807C8">
        <w:rPr>
          <w:rFonts w:ascii="Arial" w:hAnsi="Arial" w:cs="Arial"/>
          <w:sz w:val="24"/>
          <w:szCs w:val="24"/>
          <w:lang w:val="en-US"/>
        </w:rPr>
        <w:t>. De-escalation involves effective communication and crisis intervention skills.</w:t>
      </w:r>
      <w:r w:rsidR="00142287">
        <w:rPr>
          <w:rFonts w:ascii="Arial" w:hAnsi="Arial" w:cs="Arial"/>
          <w:sz w:val="24"/>
          <w:szCs w:val="24"/>
          <w:lang w:val="en-US"/>
        </w:rPr>
        <w:t xml:space="preserve"> </w:t>
      </w:r>
      <w:r w:rsidRPr="004807C8">
        <w:rPr>
          <w:rFonts w:ascii="Arial" w:hAnsi="Arial" w:cs="Arial"/>
          <w:sz w:val="24"/>
          <w:szCs w:val="24"/>
          <w:lang w:val="en-US"/>
        </w:rPr>
        <w:t>Effective policing involves building positive relationships with the community. Officers should engage with the public, attend community meetings, and work collaboratively with residents to identify and address public safety concerns.</w:t>
      </w:r>
      <w:r w:rsidR="005D5F26">
        <w:rPr>
          <w:rFonts w:ascii="Arial" w:hAnsi="Arial" w:cs="Arial"/>
          <w:sz w:val="24"/>
          <w:szCs w:val="24"/>
          <w:lang w:val="en-US"/>
        </w:rPr>
        <w:t xml:space="preserve"> The general public realized that </w:t>
      </w:r>
      <w:r w:rsidR="00723318">
        <w:rPr>
          <w:rFonts w:ascii="Arial" w:hAnsi="Arial" w:cs="Arial"/>
          <w:sz w:val="24"/>
          <w:szCs w:val="24"/>
          <w:lang w:val="en-US"/>
        </w:rPr>
        <w:t>the police was unprofessional</w:t>
      </w:r>
      <w:r w:rsidR="005E00B5">
        <w:rPr>
          <w:rFonts w:ascii="Arial" w:hAnsi="Arial" w:cs="Arial"/>
          <w:sz w:val="24"/>
          <w:szCs w:val="24"/>
          <w:lang w:val="en-US"/>
        </w:rPr>
        <w:t xml:space="preserve"> in the case of George Floyd by kneeling on the neck leading to his death </w:t>
      </w:r>
      <w:r w:rsidR="00CA3223">
        <w:rPr>
          <w:rFonts w:ascii="Arial" w:hAnsi="Arial" w:cs="Arial"/>
          <w:sz w:val="24"/>
          <w:szCs w:val="24"/>
          <w:lang w:val="en-US"/>
        </w:rPr>
        <w:t xml:space="preserve">(Dreyer et al., </w:t>
      </w:r>
      <w:r w:rsidR="005E00B5" w:rsidRPr="005E00B5">
        <w:rPr>
          <w:rFonts w:ascii="Arial" w:hAnsi="Arial" w:cs="Arial"/>
          <w:sz w:val="24"/>
          <w:szCs w:val="24"/>
          <w:lang w:val="en-US"/>
        </w:rPr>
        <w:t>2020)</w:t>
      </w:r>
      <w:r w:rsidR="00212D12">
        <w:rPr>
          <w:rFonts w:ascii="Arial" w:hAnsi="Arial" w:cs="Arial"/>
          <w:sz w:val="24"/>
          <w:szCs w:val="24"/>
          <w:lang w:val="en-US"/>
        </w:rPr>
        <w:t>.</w:t>
      </w:r>
      <w:r w:rsidR="00FD3B5D">
        <w:rPr>
          <w:rFonts w:ascii="Arial" w:hAnsi="Arial" w:cs="Arial"/>
          <w:sz w:val="24"/>
          <w:szCs w:val="24"/>
          <w:lang w:val="en-US"/>
        </w:rPr>
        <w:t xml:space="preserve"> According to Knopf (2020)</w:t>
      </w:r>
      <w:r w:rsidR="001A3799">
        <w:rPr>
          <w:rFonts w:ascii="Arial" w:hAnsi="Arial" w:cs="Arial"/>
          <w:sz w:val="24"/>
          <w:szCs w:val="24"/>
          <w:lang w:val="en-US"/>
        </w:rPr>
        <w:t>, the restraint and the death was proven</w:t>
      </w:r>
      <w:r w:rsidR="00912B13">
        <w:rPr>
          <w:rFonts w:ascii="Arial" w:hAnsi="Arial" w:cs="Arial"/>
          <w:sz w:val="24"/>
          <w:szCs w:val="24"/>
          <w:lang w:val="en-US"/>
        </w:rPr>
        <w:t>.</w:t>
      </w:r>
      <w:r w:rsidR="00CF0447">
        <w:rPr>
          <w:rFonts w:ascii="Arial" w:hAnsi="Arial" w:cs="Arial"/>
          <w:sz w:val="24"/>
          <w:szCs w:val="24"/>
          <w:lang w:val="en-US"/>
        </w:rPr>
        <w:t xml:space="preserve"> </w:t>
      </w:r>
      <w:r w:rsidR="00FD3B5D">
        <w:rPr>
          <w:rFonts w:ascii="Arial" w:hAnsi="Arial" w:cs="Arial"/>
          <w:sz w:val="24"/>
          <w:szCs w:val="24"/>
          <w:lang w:val="en-US"/>
        </w:rPr>
        <w:t xml:space="preserve"> </w:t>
      </w:r>
    </w:p>
    <w:p w:rsidR="002D51F1" w:rsidRDefault="004807C8" w:rsidP="00EA6F24">
      <w:pPr>
        <w:spacing w:line="480" w:lineRule="auto"/>
        <w:jc w:val="both"/>
        <w:rPr>
          <w:rFonts w:ascii="Arial" w:hAnsi="Arial" w:cs="Arial"/>
          <w:sz w:val="24"/>
          <w:szCs w:val="24"/>
          <w:lang w:val="en-US"/>
        </w:rPr>
      </w:pPr>
      <w:r w:rsidRPr="004807C8">
        <w:rPr>
          <w:rFonts w:ascii="Arial" w:hAnsi="Arial" w:cs="Arial"/>
          <w:sz w:val="24"/>
          <w:szCs w:val="24"/>
          <w:lang w:val="en-US"/>
        </w:rPr>
        <w:t xml:space="preserve">The use of body-worn cameras can provide transparency and accountability by recording police interactions with the public. These cameras can be a valuable tool for </w:t>
      </w:r>
      <w:r w:rsidRPr="004807C8">
        <w:rPr>
          <w:rFonts w:ascii="Arial" w:hAnsi="Arial" w:cs="Arial"/>
          <w:sz w:val="24"/>
          <w:szCs w:val="24"/>
          <w:lang w:val="en-US"/>
        </w:rPr>
        <w:lastRenderedPageBreak/>
        <w:t>documenting incidents and reviewing officer conduct.</w:t>
      </w:r>
      <w:r w:rsidR="00AF458A">
        <w:rPr>
          <w:rFonts w:ascii="Arial" w:hAnsi="Arial" w:cs="Arial"/>
          <w:sz w:val="24"/>
          <w:szCs w:val="24"/>
          <w:lang w:val="en-US"/>
        </w:rPr>
        <w:t xml:space="preserve"> From the death of George Floyd and the protest internationally, the availability of body-worn cameras </w:t>
      </w:r>
      <w:r w:rsidR="00B321BC">
        <w:rPr>
          <w:rFonts w:ascii="Arial" w:hAnsi="Arial" w:cs="Arial"/>
          <w:sz w:val="24"/>
          <w:szCs w:val="24"/>
          <w:lang w:val="en-US"/>
        </w:rPr>
        <w:t xml:space="preserve">indicated the </w:t>
      </w:r>
      <w:r w:rsidR="0043276C">
        <w:rPr>
          <w:rFonts w:ascii="Arial" w:hAnsi="Arial" w:cs="Arial"/>
          <w:sz w:val="24"/>
          <w:szCs w:val="24"/>
          <w:lang w:val="en-US"/>
        </w:rPr>
        <w:t xml:space="preserve">positive influence </w:t>
      </w:r>
      <w:r w:rsidR="00202EA1">
        <w:rPr>
          <w:rFonts w:ascii="Arial" w:hAnsi="Arial" w:cs="Arial"/>
          <w:sz w:val="24"/>
          <w:szCs w:val="24"/>
          <w:lang w:val="en-US"/>
        </w:rPr>
        <w:t>on law enforcement.</w:t>
      </w:r>
      <w:r w:rsidR="00592AA8">
        <w:rPr>
          <w:rFonts w:ascii="Arial" w:hAnsi="Arial" w:cs="Arial"/>
          <w:sz w:val="24"/>
          <w:szCs w:val="24"/>
          <w:lang w:val="en-US"/>
        </w:rPr>
        <w:t xml:space="preserve"> According to Singh (2020)</w:t>
      </w:r>
      <w:r w:rsidR="00C2730D">
        <w:rPr>
          <w:rFonts w:ascii="Arial" w:hAnsi="Arial" w:cs="Arial"/>
          <w:sz w:val="24"/>
          <w:szCs w:val="24"/>
          <w:lang w:val="en-US"/>
        </w:rPr>
        <w:t xml:space="preserve"> the video footage which was posted online indicated George Floyd complained of inability to breathe more than 20 times.</w:t>
      </w:r>
      <w:r w:rsidR="002652F5">
        <w:rPr>
          <w:rFonts w:ascii="Arial" w:hAnsi="Arial" w:cs="Arial"/>
          <w:sz w:val="24"/>
          <w:szCs w:val="24"/>
          <w:lang w:val="en-US"/>
        </w:rPr>
        <w:t xml:space="preserve"> A similar incident happened in the case of Eric </w:t>
      </w:r>
      <w:r w:rsidR="00CA2E20">
        <w:rPr>
          <w:rFonts w:ascii="Arial" w:hAnsi="Arial" w:cs="Arial"/>
          <w:sz w:val="24"/>
          <w:szCs w:val="24"/>
          <w:lang w:val="en-US"/>
        </w:rPr>
        <w:t xml:space="preserve">Garner when he needed help from the police (Marcus, </w:t>
      </w:r>
      <w:r w:rsidR="00CA2E20" w:rsidRPr="00CA2E20">
        <w:rPr>
          <w:rFonts w:ascii="Arial" w:hAnsi="Arial" w:cs="Arial"/>
          <w:sz w:val="24"/>
          <w:szCs w:val="24"/>
          <w:lang w:val="en-US"/>
        </w:rPr>
        <w:t>2016</w:t>
      </w:r>
      <w:r w:rsidR="00CA2E20">
        <w:rPr>
          <w:rFonts w:ascii="Arial" w:hAnsi="Arial" w:cs="Arial"/>
          <w:sz w:val="24"/>
          <w:szCs w:val="24"/>
          <w:lang w:val="en-US"/>
        </w:rPr>
        <w:t>)</w:t>
      </w:r>
      <w:r w:rsidR="00181080">
        <w:rPr>
          <w:rFonts w:ascii="Arial" w:hAnsi="Arial" w:cs="Arial"/>
          <w:sz w:val="24"/>
          <w:szCs w:val="24"/>
          <w:lang w:val="en-US"/>
        </w:rPr>
        <w:t>.</w:t>
      </w:r>
      <w:r w:rsidR="00850E9F">
        <w:rPr>
          <w:rFonts w:ascii="Arial" w:hAnsi="Arial" w:cs="Arial"/>
          <w:sz w:val="24"/>
          <w:szCs w:val="24"/>
          <w:lang w:val="en-US"/>
        </w:rPr>
        <w:t xml:space="preserve"> </w:t>
      </w:r>
      <w:r w:rsidRPr="004807C8">
        <w:rPr>
          <w:rFonts w:ascii="Arial" w:hAnsi="Arial" w:cs="Arial"/>
          <w:sz w:val="24"/>
          <w:szCs w:val="24"/>
          <w:lang w:val="en-US"/>
        </w:rPr>
        <w:t>Whenever possible, police should use non-lethal tools and techniques, such as pepper spray, tasers, or less-lethal projectiles, to subdue suspects rather than resorting to lethal force.</w:t>
      </w:r>
      <w:r w:rsidR="002D51F1">
        <w:rPr>
          <w:rFonts w:ascii="Arial" w:hAnsi="Arial" w:cs="Arial"/>
          <w:sz w:val="24"/>
          <w:szCs w:val="24"/>
          <w:lang w:val="en-US"/>
        </w:rPr>
        <w:t xml:space="preserve"> </w:t>
      </w:r>
    </w:p>
    <w:p w:rsidR="002D51F1" w:rsidRPr="004807C8" w:rsidRDefault="004807C8" w:rsidP="002D51F1">
      <w:pPr>
        <w:spacing w:line="480" w:lineRule="auto"/>
        <w:jc w:val="both"/>
        <w:rPr>
          <w:rFonts w:ascii="Arial" w:hAnsi="Arial" w:cs="Arial"/>
          <w:sz w:val="24"/>
          <w:szCs w:val="24"/>
          <w:lang w:val="en-US"/>
        </w:rPr>
      </w:pPr>
      <w:r w:rsidRPr="004807C8">
        <w:rPr>
          <w:rFonts w:ascii="Arial" w:hAnsi="Arial" w:cs="Arial"/>
          <w:sz w:val="24"/>
          <w:szCs w:val="24"/>
          <w:lang w:val="en-US"/>
        </w:rPr>
        <w:t>Police officers should adhere to a strict code of ethics, which includes integrity, honesty, and professionalism in their interactions with the public and their colleagues.</w:t>
      </w:r>
      <w:r w:rsidR="002D51F1">
        <w:rPr>
          <w:rFonts w:ascii="Arial" w:hAnsi="Arial" w:cs="Arial"/>
          <w:sz w:val="24"/>
          <w:szCs w:val="24"/>
          <w:lang w:val="en-US"/>
        </w:rPr>
        <w:t xml:space="preserve"> </w:t>
      </w:r>
      <w:r w:rsidRPr="004807C8">
        <w:rPr>
          <w:rFonts w:ascii="Arial" w:hAnsi="Arial" w:cs="Arial"/>
          <w:sz w:val="24"/>
          <w:szCs w:val="24"/>
          <w:lang w:val="en-US"/>
        </w:rPr>
        <w:t>Officers should undergo training to recognize and address implicit biases that may influence their decisions and actions.</w:t>
      </w:r>
      <w:r w:rsidR="002D51F1">
        <w:rPr>
          <w:rFonts w:ascii="Arial" w:hAnsi="Arial" w:cs="Arial"/>
          <w:sz w:val="24"/>
          <w:szCs w:val="24"/>
          <w:lang w:val="en-US"/>
        </w:rPr>
        <w:t xml:space="preserve"> </w:t>
      </w:r>
      <w:r w:rsidRPr="004807C8">
        <w:rPr>
          <w:rFonts w:ascii="Arial" w:hAnsi="Arial" w:cs="Arial"/>
          <w:sz w:val="24"/>
          <w:szCs w:val="24"/>
          <w:lang w:val="en-US"/>
        </w:rPr>
        <w:t>Effective police action should be guided by well-established legal safeguards and limitations, ensuring that officers respect the rights and freedoms of individuals.</w:t>
      </w:r>
      <w:r w:rsidR="002D51F1">
        <w:rPr>
          <w:rFonts w:ascii="Arial" w:hAnsi="Arial" w:cs="Arial"/>
          <w:sz w:val="24"/>
          <w:szCs w:val="24"/>
          <w:lang w:val="en-US"/>
        </w:rPr>
        <w:t xml:space="preserve"> </w:t>
      </w:r>
      <w:r w:rsidRPr="004807C8">
        <w:rPr>
          <w:rFonts w:ascii="Arial" w:hAnsi="Arial" w:cs="Arial"/>
          <w:sz w:val="24"/>
          <w:szCs w:val="24"/>
          <w:lang w:val="en-US"/>
        </w:rPr>
        <w:t>Collecting and analyzing data on police actions, including stops, searches, and use of force, can help identify patterns of behavior and areas where improvement is needed.</w:t>
      </w:r>
      <w:r w:rsidR="002D51F1">
        <w:rPr>
          <w:rFonts w:ascii="Arial" w:hAnsi="Arial" w:cs="Arial"/>
          <w:sz w:val="24"/>
          <w:szCs w:val="24"/>
          <w:lang w:val="en-US"/>
        </w:rPr>
        <w:t xml:space="preserve"> </w:t>
      </w:r>
      <w:r w:rsidR="002D51F1">
        <w:rPr>
          <w:rFonts w:ascii="Arial" w:hAnsi="Arial" w:cs="Arial"/>
          <w:sz w:val="24"/>
          <w:szCs w:val="24"/>
          <w:lang w:val="en-US"/>
        </w:rPr>
        <w:t>This concludes that the use of such devices influence the culture of law enforcement and ensures effective and transparent police action.</w:t>
      </w:r>
    </w:p>
    <w:p w:rsidR="00FC55F5" w:rsidRPr="00FC55F5" w:rsidRDefault="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The impact of police actions, both positive and negative, has significant implications for current and future trust between communities and the police. Trust is a foundational element of effective law enforcement, and when trust is eroded, it can hinder the ability of the police to fulfill their mission of serving and protecting the public. Here's how police actions can affect trust:</w:t>
      </w:r>
    </w:p>
    <w:p w:rsidR="00FC55F5" w:rsidRPr="00FC55F5" w:rsidRDefault="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 xml:space="preserve">Positive, respectful, and fair interactions with the police can foster trust within the community. When officers treat individuals with dignity and respect, respond to their </w:t>
      </w:r>
      <w:r w:rsidRPr="00FC55F5">
        <w:rPr>
          <w:rFonts w:ascii="Arial" w:hAnsi="Arial" w:cs="Arial"/>
          <w:sz w:val="24"/>
          <w:szCs w:val="24"/>
          <w:lang w:val="en-US"/>
        </w:rPr>
        <w:lastRenderedPageBreak/>
        <w:t>concerns, and act in accordance with the law, it enhances community members' confidence in the police. When police departments hold officers accountable for their actions, particularly when they engage in misconduct or abuse of power, it demonstrates a commitment to transparency and justice. This can help rebuild trust in cases where misconduct has occurred.</w:t>
      </w:r>
      <w:r w:rsidR="007423D8">
        <w:rPr>
          <w:rFonts w:ascii="Arial" w:hAnsi="Arial" w:cs="Arial"/>
          <w:sz w:val="24"/>
          <w:szCs w:val="24"/>
          <w:lang w:val="en-US"/>
        </w:rPr>
        <w:t xml:space="preserve"> </w:t>
      </w:r>
      <w:r w:rsidRPr="00FC55F5">
        <w:rPr>
          <w:rFonts w:ascii="Arial" w:hAnsi="Arial" w:cs="Arial"/>
          <w:sz w:val="24"/>
          <w:szCs w:val="24"/>
          <w:lang w:val="en-US"/>
        </w:rPr>
        <w:t>The way complaints against police officers are handled can influence trust. If complaints are taken seriously, thoroughly investigated, and resolved fairly, it can reassure the community that their concerns are heard and addressed.</w:t>
      </w:r>
      <w:r w:rsidR="00EA78ED">
        <w:rPr>
          <w:rFonts w:ascii="Arial" w:hAnsi="Arial" w:cs="Arial"/>
          <w:sz w:val="24"/>
          <w:szCs w:val="24"/>
          <w:lang w:val="en-US"/>
        </w:rPr>
        <w:t xml:space="preserve"> </w:t>
      </w:r>
      <w:r w:rsidRPr="00FC55F5">
        <w:rPr>
          <w:rFonts w:ascii="Arial" w:hAnsi="Arial" w:cs="Arial"/>
          <w:sz w:val="24"/>
          <w:szCs w:val="24"/>
          <w:lang w:val="en-US"/>
        </w:rPr>
        <w:t>Communities trust police departments more when they perceive that officers enforce the law fairly and impartially, regardless of a person's race, ethnicity, gender, or socioeconomic status. Discriminatory policing practices can erode trust.</w:t>
      </w:r>
      <w:r w:rsidR="00EA78ED">
        <w:rPr>
          <w:rFonts w:ascii="Arial" w:hAnsi="Arial" w:cs="Arial"/>
          <w:sz w:val="24"/>
          <w:szCs w:val="24"/>
          <w:lang w:val="en-US"/>
        </w:rPr>
        <w:t xml:space="preserve"> </w:t>
      </w:r>
      <w:r w:rsidRPr="00FC55F5">
        <w:rPr>
          <w:rFonts w:ascii="Arial" w:hAnsi="Arial" w:cs="Arial"/>
          <w:sz w:val="24"/>
          <w:szCs w:val="24"/>
          <w:lang w:val="en-US"/>
        </w:rPr>
        <w:t>Police departments that actively engage with the community, seek input, and work collaboratively with residents on solving problems are more likely to have the trust of their communities. This partnership approach can help tailor policing strategies to community needs.</w:t>
      </w:r>
    </w:p>
    <w:p w:rsidR="00FC55F5" w:rsidRPr="00FC55F5" w:rsidRDefault="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Effective de-escalation and crisis intervention techniques can demonstrate the police department's commitment to minimizing the use of force and resolving conflicts peacefully. These actions can build trust, particularly in communities where use of force has been a concern.</w:t>
      </w:r>
      <w:r w:rsidR="007E780B">
        <w:rPr>
          <w:rFonts w:ascii="Arial" w:hAnsi="Arial" w:cs="Arial"/>
          <w:sz w:val="24"/>
          <w:szCs w:val="24"/>
          <w:lang w:val="en-US"/>
        </w:rPr>
        <w:t xml:space="preserve"> </w:t>
      </w:r>
      <w:r w:rsidRPr="00FC55F5">
        <w:rPr>
          <w:rFonts w:ascii="Arial" w:hAnsi="Arial" w:cs="Arial"/>
          <w:sz w:val="24"/>
          <w:szCs w:val="24"/>
          <w:lang w:val="en-US"/>
        </w:rPr>
        <w:t>A compassionate and understanding response during crisis situations, such as mental health crises, can positively impact trust. When the community sees that officers prioritize the safety and well-being of individuals in distress, it fosters trust.</w:t>
      </w:r>
      <w:r w:rsidR="007E780B">
        <w:rPr>
          <w:rFonts w:ascii="Arial" w:hAnsi="Arial" w:cs="Arial"/>
          <w:sz w:val="24"/>
          <w:szCs w:val="24"/>
          <w:lang w:val="en-US"/>
        </w:rPr>
        <w:t xml:space="preserve"> </w:t>
      </w:r>
      <w:r w:rsidRPr="00FC55F5">
        <w:rPr>
          <w:rFonts w:ascii="Arial" w:hAnsi="Arial" w:cs="Arial"/>
          <w:sz w:val="24"/>
          <w:szCs w:val="24"/>
          <w:lang w:val="en-US"/>
        </w:rPr>
        <w:t>Training officers to recognize and address implicit biases can help mitigate the impact of bias on police actions, fostering trust in communities that may have experienced bias-based policing.</w:t>
      </w:r>
      <w:r w:rsidR="0033156D">
        <w:rPr>
          <w:rFonts w:ascii="Arial" w:hAnsi="Arial" w:cs="Arial"/>
          <w:sz w:val="24"/>
          <w:szCs w:val="24"/>
          <w:lang w:val="en-US"/>
        </w:rPr>
        <w:t xml:space="preserve"> </w:t>
      </w:r>
      <w:r w:rsidRPr="00FC55F5">
        <w:rPr>
          <w:rFonts w:ascii="Arial" w:hAnsi="Arial" w:cs="Arial"/>
          <w:sz w:val="24"/>
          <w:szCs w:val="24"/>
          <w:lang w:val="en-US"/>
        </w:rPr>
        <w:t xml:space="preserve">Community policing strategies, which involve officers working closely with residents to identify and solve problems, can </w:t>
      </w:r>
      <w:r w:rsidRPr="00FC55F5">
        <w:rPr>
          <w:rFonts w:ascii="Arial" w:hAnsi="Arial" w:cs="Arial"/>
          <w:sz w:val="24"/>
          <w:szCs w:val="24"/>
          <w:lang w:val="en-US"/>
        </w:rPr>
        <w:lastRenderedPageBreak/>
        <w:t>strengthen trust by demonstrating a commitment to addressing community concerns and improving public safety.</w:t>
      </w:r>
      <w:r w:rsidR="009451EA">
        <w:rPr>
          <w:rFonts w:ascii="Arial" w:hAnsi="Arial" w:cs="Arial"/>
          <w:sz w:val="24"/>
          <w:szCs w:val="24"/>
          <w:lang w:val="en-US"/>
        </w:rPr>
        <w:t xml:space="preserve"> </w:t>
      </w:r>
      <w:r w:rsidRPr="00FC55F5">
        <w:rPr>
          <w:rFonts w:ascii="Arial" w:hAnsi="Arial" w:cs="Arial"/>
          <w:sz w:val="24"/>
          <w:szCs w:val="24"/>
          <w:lang w:val="en-US"/>
        </w:rPr>
        <w:t>Police engagement with youth through educational programs and activities can help build positive relationships, instill a sense of trust, and reduce negative stereotypes.</w:t>
      </w:r>
      <w:r w:rsidR="009451EA">
        <w:rPr>
          <w:rFonts w:ascii="Arial" w:hAnsi="Arial" w:cs="Arial"/>
          <w:sz w:val="24"/>
          <w:szCs w:val="24"/>
          <w:lang w:val="en-US"/>
        </w:rPr>
        <w:t xml:space="preserve"> </w:t>
      </w:r>
      <w:r w:rsidRPr="00FC55F5">
        <w:rPr>
          <w:rFonts w:ascii="Arial" w:hAnsi="Arial" w:cs="Arial"/>
          <w:sz w:val="24"/>
          <w:szCs w:val="24"/>
          <w:lang w:val="en-US"/>
        </w:rPr>
        <w:t>Police officers who understand and respect the cultural norms and diversity within their community are better positioned to build trust with all segments of the population.</w:t>
      </w:r>
    </w:p>
    <w:p w:rsidR="00FC55F5" w:rsidRPr="00FC55F5" w:rsidRDefault="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Programs that focus on rehabilitation and reintegration of individuals involved in the criminal justice system can show that the police are committed not only to enforcement but also to the well-being of individuals and the community as a whole.</w:t>
      </w:r>
      <w:r w:rsidR="009451EA">
        <w:rPr>
          <w:rFonts w:ascii="Arial" w:hAnsi="Arial" w:cs="Arial"/>
          <w:sz w:val="24"/>
          <w:szCs w:val="24"/>
          <w:lang w:val="en-US"/>
        </w:rPr>
        <w:t xml:space="preserve"> </w:t>
      </w:r>
      <w:r w:rsidRPr="00FC55F5">
        <w:rPr>
          <w:rFonts w:ascii="Arial" w:hAnsi="Arial" w:cs="Arial"/>
          <w:sz w:val="24"/>
          <w:szCs w:val="24"/>
          <w:lang w:val="en-US"/>
        </w:rPr>
        <w:t>On the other hand, negative police actions, such as excessive use of force, discriminatory practices, or abuse of power, can seriously damage trust in law enforcement. Rebuilding trust in these cases may require an acknowledgment of wrongdoing, disciplinary actions, policy changes, and proactive efforts to mend the relationship between the police and the community.</w:t>
      </w:r>
      <w:r w:rsidR="009451EA">
        <w:rPr>
          <w:rFonts w:ascii="Arial" w:hAnsi="Arial" w:cs="Arial"/>
          <w:sz w:val="24"/>
          <w:szCs w:val="24"/>
          <w:lang w:val="en-US"/>
        </w:rPr>
        <w:t xml:space="preserve"> </w:t>
      </w:r>
      <w:r w:rsidRPr="00FC55F5">
        <w:rPr>
          <w:rFonts w:ascii="Arial" w:hAnsi="Arial" w:cs="Arial"/>
          <w:sz w:val="24"/>
          <w:szCs w:val="24"/>
          <w:lang w:val="en-US"/>
        </w:rPr>
        <w:t>In summary, police actions have a direct and lasting impact on the trust between communities and law enforcement. Positive interactions, transparency, accountability, and community engagement can strengthen trust, while negative actions and misconduct can erode it. Building and maintaining trust is an ongoing process that requires vigilance, responsiveness, and a commitment to serving the community with integrity and fairness.</w:t>
      </w:r>
    </w:p>
    <w:p w:rsidR="00680140" w:rsidRDefault="001D66C4" w:rsidP="00EA6F24">
      <w:pPr>
        <w:spacing w:line="480" w:lineRule="auto"/>
        <w:jc w:val="both"/>
        <w:rPr>
          <w:rFonts w:ascii="Arial" w:hAnsi="Arial" w:cs="Arial"/>
          <w:sz w:val="24"/>
          <w:szCs w:val="24"/>
          <w:lang w:val="en-US"/>
        </w:rPr>
      </w:pPr>
      <w:r w:rsidRPr="001D66C4">
        <w:rPr>
          <w:rFonts w:ascii="Arial" w:hAnsi="Arial" w:cs="Arial"/>
          <w:sz w:val="24"/>
          <w:szCs w:val="24"/>
          <w:lang w:val="en-US"/>
        </w:rPr>
        <w:t>Preventing and responding to crime and anti-social behavior (ASB) in communities is a multifaceted endeavor that involves the cooperation of law enforcement agencies, community organizations, and residents. Effective strategies seek to both reduce the occurrence of these behaviors and improve the quality of life in communities. Here are some key approaches for preventing and responding to crime and ASB:</w:t>
      </w:r>
      <w:r w:rsidR="00680140">
        <w:rPr>
          <w:rFonts w:ascii="Arial" w:hAnsi="Arial" w:cs="Arial"/>
          <w:sz w:val="24"/>
          <w:szCs w:val="24"/>
          <w:lang w:val="en-US"/>
        </w:rPr>
        <w:t xml:space="preserve"> </w:t>
      </w:r>
    </w:p>
    <w:p w:rsidR="001D66C4" w:rsidRPr="001D66C4" w:rsidRDefault="001D66C4" w:rsidP="00EA6F24">
      <w:pPr>
        <w:spacing w:line="480" w:lineRule="auto"/>
        <w:jc w:val="both"/>
        <w:rPr>
          <w:rFonts w:ascii="Arial" w:hAnsi="Arial" w:cs="Arial"/>
          <w:sz w:val="24"/>
          <w:szCs w:val="24"/>
          <w:lang w:val="en-US"/>
        </w:rPr>
      </w:pPr>
      <w:r w:rsidRPr="001D66C4">
        <w:rPr>
          <w:rFonts w:ascii="Arial" w:hAnsi="Arial" w:cs="Arial"/>
          <w:sz w:val="24"/>
          <w:szCs w:val="24"/>
          <w:lang w:val="en-US"/>
        </w:rPr>
        <w:lastRenderedPageBreak/>
        <w:t>Promote community-oriented policing, where officers work closely with residents to understand local concerns and collaboratively address them.</w:t>
      </w:r>
      <w:r w:rsidR="00680140">
        <w:rPr>
          <w:rFonts w:ascii="Arial" w:hAnsi="Arial" w:cs="Arial"/>
          <w:sz w:val="24"/>
          <w:szCs w:val="24"/>
          <w:lang w:val="en-US"/>
        </w:rPr>
        <w:t xml:space="preserve"> The stakeholders must i</w:t>
      </w:r>
      <w:r w:rsidRPr="001D66C4">
        <w:rPr>
          <w:rFonts w:ascii="Arial" w:hAnsi="Arial" w:cs="Arial"/>
          <w:sz w:val="24"/>
          <w:szCs w:val="24"/>
          <w:lang w:val="en-US"/>
        </w:rPr>
        <w:t>nvest in programs that provide positive and constructive activities for youth, such as after-school programs, sports, arts, and mentoring.</w:t>
      </w:r>
      <w:r w:rsidR="00680140">
        <w:rPr>
          <w:rFonts w:ascii="Arial" w:hAnsi="Arial" w:cs="Arial"/>
          <w:sz w:val="24"/>
          <w:szCs w:val="24"/>
          <w:lang w:val="en-US"/>
        </w:rPr>
        <w:t xml:space="preserve"> Also, </w:t>
      </w:r>
      <w:r w:rsidR="00741944">
        <w:rPr>
          <w:rFonts w:ascii="Arial" w:hAnsi="Arial" w:cs="Arial"/>
          <w:sz w:val="24"/>
          <w:szCs w:val="24"/>
          <w:lang w:val="en-US"/>
        </w:rPr>
        <w:t xml:space="preserve">society must </w:t>
      </w:r>
      <w:r w:rsidR="00741944" w:rsidRPr="001D66C4">
        <w:rPr>
          <w:rFonts w:ascii="Arial" w:hAnsi="Arial" w:cs="Arial"/>
          <w:sz w:val="24"/>
          <w:szCs w:val="24"/>
          <w:lang w:val="en-US"/>
        </w:rPr>
        <w:t>conduct</w:t>
      </w:r>
      <w:r w:rsidRPr="001D66C4">
        <w:rPr>
          <w:rFonts w:ascii="Arial" w:hAnsi="Arial" w:cs="Arial"/>
          <w:sz w:val="24"/>
          <w:szCs w:val="24"/>
          <w:lang w:val="en-US"/>
        </w:rPr>
        <w:t xml:space="preserve"> community education and awareness campaigns on crime and ASB prevention, emphasizing the importance of reporting incidents and being vigilant.</w:t>
      </w:r>
      <w:r w:rsidR="007751F9">
        <w:rPr>
          <w:rFonts w:ascii="Arial" w:hAnsi="Arial" w:cs="Arial"/>
          <w:sz w:val="24"/>
          <w:szCs w:val="24"/>
          <w:lang w:val="en-US"/>
        </w:rPr>
        <w:t xml:space="preserve"> </w:t>
      </w:r>
      <w:r w:rsidRPr="001D66C4">
        <w:rPr>
          <w:rFonts w:ascii="Arial" w:hAnsi="Arial" w:cs="Arial"/>
          <w:sz w:val="24"/>
          <w:szCs w:val="24"/>
          <w:lang w:val="en-US"/>
        </w:rPr>
        <w:t>Ensure access to mental health services and crisis intervention resources to address the underlying issues that can lead to ASB.</w:t>
      </w:r>
      <w:r w:rsidR="007751F9">
        <w:rPr>
          <w:rFonts w:ascii="Arial" w:hAnsi="Arial" w:cs="Arial"/>
          <w:sz w:val="24"/>
          <w:szCs w:val="24"/>
          <w:lang w:val="en-US"/>
        </w:rPr>
        <w:t xml:space="preserve"> </w:t>
      </w:r>
      <w:r w:rsidRPr="001D66C4">
        <w:rPr>
          <w:rFonts w:ascii="Arial" w:hAnsi="Arial" w:cs="Arial"/>
          <w:sz w:val="24"/>
          <w:szCs w:val="24"/>
          <w:lang w:val="en-US"/>
        </w:rPr>
        <w:t>Support substance abuse treatment and prevention programs to address drug-related issues contributing to crime and ASB.</w:t>
      </w:r>
      <w:r w:rsidR="007751F9">
        <w:rPr>
          <w:rFonts w:ascii="Arial" w:hAnsi="Arial" w:cs="Arial"/>
          <w:sz w:val="24"/>
          <w:szCs w:val="24"/>
          <w:lang w:val="en-US"/>
        </w:rPr>
        <w:t xml:space="preserve"> </w:t>
      </w:r>
      <w:r w:rsidRPr="001D66C4">
        <w:rPr>
          <w:rFonts w:ascii="Arial" w:hAnsi="Arial" w:cs="Arial"/>
          <w:sz w:val="24"/>
          <w:szCs w:val="24"/>
          <w:lang w:val="en-US"/>
        </w:rPr>
        <w:t>Promote economic opportunities and job creation in communities to reduce the economic factors contributing to criminal behavior.</w:t>
      </w:r>
      <w:r w:rsidR="007751F9">
        <w:rPr>
          <w:rFonts w:ascii="Arial" w:hAnsi="Arial" w:cs="Arial"/>
          <w:sz w:val="24"/>
          <w:szCs w:val="24"/>
          <w:lang w:val="en-US"/>
        </w:rPr>
        <w:t xml:space="preserve"> </w:t>
      </w:r>
      <w:r w:rsidRPr="001D66C4">
        <w:rPr>
          <w:rFonts w:ascii="Arial" w:hAnsi="Arial" w:cs="Arial"/>
          <w:sz w:val="24"/>
          <w:szCs w:val="24"/>
          <w:lang w:val="en-US"/>
        </w:rPr>
        <w:t>Encourage residents to participate in neighborhood watch programs, where community members work together to monitor and report suspicious activity.</w:t>
      </w:r>
      <w:r w:rsidR="007751F9">
        <w:rPr>
          <w:rFonts w:ascii="Arial" w:hAnsi="Arial" w:cs="Arial"/>
          <w:sz w:val="24"/>
          <w:szCs w:val="24"/>
          <w:lang w:val="en-US"/>
        </w:rPr>
        <w:t xml:space="preserve"> </w:t>
      </w:r>
      <w:r w:rsidRPr="001D66C4">
        <w:rPr>
          <w:rFonts w:ascii="Arial" w:hAnsi="Arial" w:cs="Arial"/>
          <w:sz w:val="24"/>
          <w:szCs w:val="24"/>
          <w:lang w:val="en-US"/>
        </w:rPr>
        <w:t>Implement school-based programs that address bullying, conflict resolution, and other behaviors that can lead to ASB.</w:t>
      </w:r>
    </w:p>
    <w:p w:rsidR="001D66C4" w:rsidRPr="001D66C4" w:rsidRDefault="001D66C4" w:rsidP="00EA6F24">
      <w:pPr>
        <w:spacing w:line="480" w:lineRule="auto"/>
        <w:jc w:val="both"/>
        <w:rPr>
          <w:rFonts w:ascii="Arial" w:hAnsi="Arial" w:cs="Arial"/>
          <w:sz w:val="24"/>
          <w:szCs w:val="24"/>
          <w:lang w:val="en-US"/>
        </w:rPr>
      </w:pPr>
      <w:r w:rsidRPr="001D66C4">
        <w:rPr>
          <w:rFonts w:ascii="Arial" w:hAnsi="Arial" w:cs="Arial"/>
          <w:sz w:val="24"/>
          <w:szCs w:val="24"/>
          <w:lang w:val="en-US"/>
        </w:rPr>
        <w:t>Foster positive relationships between law enforcement and communities through community outreach events, meetings, and engagement efforts.</w:t>
      </w:r>
      <w:r w:rsidR="0012273A">
        <w:rPr>
          <w:rFonts w:ascii="Arial" w:hAnsi="Arial" w:cs="Arial"/>
          <w:sz w:val="24"/>
          <w:szCs w:val="24"/>
          <w:lang w:val="en-US"/>
        </w:rPr>
        <w:t xml:space="preserve"> </w:t>
      </w:r>
      <w:r w:rsidRPr="001D66C4">
        <w:rPr>
          <w:rFonts w:ascii="Arial" w:hAnsi="Arial" w:cs="Arial"/>
          <w:sz w:val="24"/>
          <w:szCs w:val="24"/>
          <w:lang w:val="en-US"/>
        </w:rPr>
        <w:t>Ensure that police officers are well-trained, equipped, and follow best practices in responding to and investigating crime and ASB.</w:t>
      </w:r>
      <w:r w:rsidR="00E6662F">
        <w:rPr>
          <w:rFonts w:ascii="Arial" w:hAnsi="Arial" w:cs="Arial"/>
          <w:sz w:val="24"/>
          <w:szCs w:val="24"/>
          <w:lang w:val="en-US"/>
        </w:rPr>
        <w:t xml:space="preserve"> </w:t>
      </w:r>
      <w:r w:rsidRPr="001D66C4">
        <w:rPr>
          <w:rFonts w:ascii="Arial" w:hAnsi="Arial" w:cs="Arial"/>
          <w:sz w:val="24"/>
          <w:szCs w:val="24"/>
          <w:lang w:val="en-US"/>
        </w:rPr>
        <w:t>Concentrate police resources in areas with high crime or ASB rates, aiming to deter and prevent incidents.</w:t>
      </w:r>
      <w:r w:rsidR="00CE27F1">
        <w:rPr>
          <w:rFonts w:ascii="Arial" w:hAnsi="Arial" w:cs="Arial"/>
          <w:sz w:val="24"/>
          <w:szCs w:val="24"/>
          <w:lang w:val="en-US"/>
        </w:rPr>
        <w:t xml:space="preserve"> </w:t>
      </w:r>
      <w:r w:rsidRPr="001D66C4">
        <w:rPr>
          <w:rFonts w:ascii="Arial" w:hAnsi="Arial" w:cs="Arial"/>
          <w:sz w:val="24"/>
          <w:szCs w:val="24"/>
          <w:lang w:val="en-US"/>
        </w:rPr>
        <w:t>Train law enforcement officers to effectively handle mental health crises and de-escalate potentially dangerous situations.</w:t>
      </w:r>
      <w:r w:rsidR="009A569C">
        <w:rPr>
          <w:rFonts w:ascii="Arial" w:hAnsi="Arial" w:cs="Arial"/>
          <w:sz w:val="24"/>
          <w:szCs w:val="24"/>
          <w:lang w:val="en-US"/>
        </w:rPr>
        <w:t xml:space="preserve"> </w:t>
      </w:r>
      <w:r w:rsidRPr="001D66C4">
        <w:rPr>
          <w:rFonts w:ascii="Arial" w:hAnsi="Arial" w:cs="Arial"/>
          <w:sz w:val="24"/>
          <w:szCs w:val="24"/>
          <w:lang w:val="en-US"/>
        </w:rPr>
        <w:t>Implement restorative justice programs that focus on repairing harm, rebuilding trust, and rehabilitating offenders, particularly in cases of less severe ASB.</w:t>
      </w:r>
      <w:r w:rsidR="00636F5A">
        <w:rPr>
          <w:rFonts w:ascii="Arial" w:hAnsi="Arial" w:cs="Arial"/>
          <w:sz w:val="24"/>
          <w:szCs w:val="24"/>
          <w:lang w:val="en-US"/>
        </w:rPr>
        <w:t xml:space="preserve"> </w:t>
      </w:r>
      <w:r w:rsidRPr="001D66C4">
        <w:rPr>
          <w:rFonts w:ascii="Arial" w:hAnsi="Arial" w:cs="Arial"/>
          <w:sz w:val="24"/>
          <w:szCs w:val="24"/>
          <w:lang w:val="en-US"/>
        </w:rPr>
        <w:t>Provide support services for victims of crime and ASB, including counseling, legal assistance, and crisis intervention.</w:t>
      </w:r>
      <w:r w:rsidR="00EB4D9D">
        <w:rPr>
          <w:rFonts w:ascii="Arial" w:hAnsi="Arial" w:cs="Arial"/>
          <w:sz w:val="24"/>
          <w:szCs w:val="24"/>
          <w:lang w:val="en-US"/>
        </w:rPr>
        <w:t xml:space="preserve"> </w:t>
      </w:r>
      <w:r w:rsidRPr="001D66C4">
        <w:rPr>
          <w:rFonts w:ascii="Arial" w:hAnsi="Arial" w:cs="Arial"/>
          <w:sz w:val="24"/>
          <w:szCs w:val="24"/>
          <w:lang w:val="en-US"/>
        </w:rPr>
        <w:t xml:space="preserve">Develop diversion programs to channel non-violent </w:t>
      </w:r>
      <w:r w:rsidRPr="001D66C4">
        <w:rPr>
          <w:rFonts w:ascii="Arial" w:hAnsi="Arial" w:cs="Arial"/>
          <w:sz w:val="24"/>
          <w:szCs w:val="24"/>
          <w:lang w:val="en-US"/>
        </w:rPr>
        <w:lastRenderedPageBreak/>
        <w:t>offenders, especially young or first-time offenders, away from the criminal justice system and toward rehabilitation.</w:t>
      </w:r>
      <w:r w:rsidR="00E85801">
        <w:rPr>
          <w:rFonts w:ascii="Arial" w:hAnsi="Arial" w:cs="Arial"/>
          <w:sz w:val="24"/>
          <w:szCs w:val="24"/>
          <w:lang w:val="en-US"/>
        </w:rPr>
        <w:t xml:space="preserve"> </w:t>
      </w:r>
      <w:r w:rsidRPr="001D66C4">
        <w:rPr>
          <w:rFonts w:ascii="Arial" w:hAnsi="Arial" w:cs="Arial"/>
          <w:sz w:val="24"/>
          <w:szCs w:val="24"/>
          <w:lang w:val="en-US"/>
        </w:rPr>
        <w:t>Utilize data and crime analysis to target resources and strategies effectively, identifying trends and patterns in crime and ASB.</w:t>
      </w:r>
      <w:r w:rsidR="00F47FF9">
        <w:rPr>
          <w:rFonts w:ascii="Arial" w:hAnsi="Arial" w:cs="Arial"/>
          <w:sz w:val="24"/>
          <w:szCs w:val="24"/>
          <w:lang w:val="en-US"/>
        </w:rPr>
        <w:t xml:space="preserve"> </w:t>
      </w:r>
      <w:r w:rsidRPr="001D66C4">
        <w:rPr>
          <w:rFonts w:ascii="Arial" w:hAnsi="Arial" w:cs="Arial"/>
          <w:sz w:val="24"/>
          <w:szCs w:val="24"/>
          <w:lang w:val="en-US"/>
        </w:rPr>
        <w:t>Use community mediation and conflict resolution programs to address disputes and conflicts before they escalate into criminal behavior.</w:t>
      </w:r>
    </w:p>
    <w:p w:rsidR="001D66C4" w:rsidRPr="001D66C4" w:rsidRDefault="001D66C4" w:rsidP="00EA6F24">
      <w:pPr>
        <w:spacing w:line="480" w:lineRule="auto"/>
        <w:jc w:val="both"/>
        <w:rPr>
          <w:rFonts w:ascii="Arial" w:hAnsi="Arial" w:cs="Arial"/>
          <w:sz w:val="24"/>
          <w:szCs w:val="24"/>
          <w:lang w:val="en-US"/>
        </w:rPr>
      </w:pPr>
      <w:r w:rsidRPr="001D66C4">
        <w:rPr>
          <w:rFonts w:ascii="Arial" w:hAnsi="Arial" w:cs="Arial"/>
          <w:sz w:val="24"/>
          <w:szCs w:val="24"/>
          <w:lang w:val="en-US"/>
        </w:rPr>
        <w:t>Implement design strategies to create safe and well-maintained public spaces, such as improved lighting and well-maintained parks.</w:t>
      </w:r>
      <w:r w:rsidR="008452ED">
        <w:rPr>
          <w:rFonts w:ascii="Arial" w:hAnsi="Arial" w:cs="Arial"/>
          <w:sz w:val="24"/>
          <w:szCs w:val="24"/>
          <w:lang w:val="en-US"/>
        </w:rPr>
        <w:t xml:space="preserve"> </w:t>
      </w:r>
      <w:r w:rsidRPr="001D66C4">
        <w:rPr>
          <w:rFonts w:ascii="Arial" w:hAnsi="Arial" w:cs="Arial"/>
          <w:sz w:val="24"/>
          <w:szCs w:val="24"/>
          <w:lang w:val="en-US"/>
        </w:rPr>
        <w:t>Establish specialized courts that focus on rehabilitation and treatment for individuals with substance abuse issues.</w:t>
      </w:r>
      <w:r w:rsidR="007B33A2">
        <w:rPr>
          <w:rFonts w:ascii="Arial" w:hAnsi="Arial" w:cs="Arial"/>
          <w:sz w:val="24"/>
          <w:szCs w:val="24"/>
          <w:lang w:val="en-US"/>
        </w:rPr>
        <w:t xml:space="preserve"> </w:t>
      </w:r>
      <w:r w:rsidRPr="001D66C4">
        <w:rPr>
          <w:rFonts w:ascii="Arial" w:hAnsi="Arial" w:cs="Arial"/>
          <w:sz w:val="24"/>
          <w:szCs w:val="24"/>
          <w:lang w:val="en-US"/>
        </w:rPr>
        <w:t>Seek civil orders and injunctions to restrict the activities of individuals engaged in ASB, such as gang-related activities.</w:t>
      </w:r>
      <w:r w:rsidR="00B82246">
        <w:rPr>
          <w:rFonts w:ascii="Arial" w:hAnsi="Arial" w:cs="Arial"/>
          <w:sz w:val="24"/>
          <w:szCs w:val="24"/>
          <w:lang w:val="en-US"/>
        </w:rPr>
        <w:t xml:space="preserve"> </w:t>
      </w:r>
      <w:r w:rsidRPr="001D66C4">
        <w:rPr>
          <w:rFonts w:ascii="Arial" w:hAnsi="Arial" w:cs="Arial"/>
          <w:sz w:val="24"/>
          <w:szCs w:val="24"/>
          <w:lang w:val="en-US"/>
        </w:rPr>
        <w:t>Partner with community-based organizations to provide support and resources to individuals and families at risk of ASB.</w:t>
      </w:r>
    </w:p>
    <w:p w:rsidR="007D7E3F" w:rsidRPr="007D7E3F" w:rsidRDefault="001D66C4" w:rsidP="00EA6F24">
      <w:pPr>
        <w:spacing w:line="480" w:lineRule="auto"/>
        <w:jc w:val="both"/>
        <w:rPr>
          <w:rFonts w:ascii="Arial" w:hAnsi="Arial" w:cs="Arial"/>
          <w:sz w:val="24"/>
          <w:szCs w:val="24"/>
          <w:lang w:val="en-US"/>
        </w:rPr>
      </w:pPr>
      <w:r w:rsidRPr="001D66C4">
        <w:rPr>
          <w:rFonts w:ascii="Arial" w:hAnsi="Arial" w:cs="Arial"/>
          <w:sz w:val="24"/>
          <w:szCs w:val="24"/>
          <w:lang w:val="en-US"/>
        </w:rPr>
        <w:t>It's important to note that a combination of prevention and response measures is often the most effective approach. Additionally, addressing the underlying social determinants of crime and ASB, such as poverty, lack of educational opportunities, and systemic inequalities, is essential to achieving long-term reductions in these behaviors. Collaboration between law enforcement, local government, social services, and the community is key to successfully preventing and responding to crime and ASB in communities.</w:t>
      </w:r>
    </w:p>
    <w:p w:rsidR="003C2730" w:rsidRPr="00A001BA" w:rsidRDefault="0020336A" w:rsidP="00EA6F24">
      <w:pPr>
        <w:spacing w:line="480" w:lineRule="auto"/>
        <w:jc w:val="both"/>
        <w:rPr>
          <w:rFonts w:ascii="Arial" w:hAnsi="Arial" w:cs="Arial"/>
          <w:sz w:val="24"/>
          <w:szCs w:val="24"/>
          <w:lang w:val="en-US"/>
        </w:rPr>
      </w:pPr>
      <w:r w:rsidRPr="007D7E3F">
        <w:rPr>
          <w:rFonts w:ascii="Arial" w:hAnsi="Arial" w:cs="Arial"/>
          <w:sz w:val="24"/>
          <w:szCs w:val="24"/>
          <w:lang w:val="en-US"/>
        </w:rPr>
        <w:t>In conclusion, the impact of crime and anti-social behavior on local communities is profound and multi-dimensional. Addressing these issues often requires a holistic approach involving law enforcement, social services, community engagement, and economic development efforts. Reducing crime and anti-social behavior is not only about law enforcement but also about addressing the underlying social and economic factors that contribute to these problems.</w:t>
      </w:r>
      <w:bookmarkStart w:id="0" w:name="_GoBack"/>
      <w:bookmarkEnd w:id="0"/>
    </w:p>
    <w:sectPr w:rsidR="003C2730" w:rsidRPr="00A001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B1E"/>
    <w:rsid w:val="00022D09"/>
    <w:rsid w:val="000425EF"/>
    <w:rsid w:val="000B718C"/>
    <w:rsid w:val="000C6395"/>
    <w:rsid w:val="000E40F5"/>
    <w:rsid w:val="0012273A"/>
    <w:rsid w:val="00127B4B"/>
    <w:rsid w:val="00142287"/>
    <w:rsid w:val="00157AD1"/>
    <w:rsid w:val="00171039"/>
    <w:rsid w:val="00181080"/>
    <w:rsid w:val="001A3799"/>
    <w:rsid w:val="001A665C"/>
    <w:rsid w:val="001B2B36"/>
    <w:rsid w:val="001B57D7"/>
    <w:rsid w:val="001D66C4"/>
    <w:rsid w:val="001F2237"/>
    <w:rsid w:val="00202B1E"/>
    <w:rsid w:val="00202EA1"/>
    <w:rsid w:val="0020336A"/>
    <w:rsid w:val="00212D12"/>
    <w:rsid w:val="00253B79"/>
    <w:rsid w:val="00261CB3"/>
    <w:rsid w:val="002652F5"/>
    <w:rsid w:val="00281BE8"/>
    <w:rsid w:val="00291F41"/>
    <w:rsid w:val="002C6869"/>
    <w:rsid w:val="002D51F1"/>
    <w:rsid w:val="0033156D"/>
    <w:rsid w:val="00373E89"/>
    <w:rsid w:val="00376907"/>
    <w:rsid w:val="003811FD"/>
    <w:rsid w:val="003C2730"/>
    <w:rsid w:val="003D3A90"/>
    <w:rsid w:val="003F5FD5"/>
    <w:rsid w:val="00412C25"/>
    <w:rsid w:val="0043276C"/>
    <w:rsid w:val="004807C8"/>
    <w:rsid w:val="004D5884"/>
    <w:rsid w:val="00554B9B"/>
    <w:rsid w:val="005675F2"/>
    <w:rsid w:val="00587E98"/>
    <w:rsid w:val="00592AA8"/>
    <w:rsid w:val="005B2BAA"/>
    <w:rsid w:val="005C2774"/>
    <w:rsid w:val="005D5F26"/>
    <w:rsid w:val="005E00B5"/>
    <w:rsid w:val="005E7883"/>
    <w:rsid w:val="005F0FFF"/>
    <w:rsid w:val="006011A9"/>
    <w:rsid w:val="00607374"/>
    <w:rsid w:val="006133CB"/>
    <w:rsid w:val="00636F5A"/>
    <w:rsid w:val="00680140"/>
    <w:rsid w:val="006A7E26"/>
    <w:rsid w:val="00723318"/>
    <w:rsid w:val="0073355D"/>
    <w:rsid w:val="0074005C"/>
    <w:rsid w:val="00741944"/>
    <w:rsid w:val="007423D8"/>
    <w:rsid w:val="00757C8F"/>
    <w:rsid w:val="00764BF2"/>
    <w:rsid w:val="00770CE1"/>
    <w:rsid w:val="007751F9"/>
    <w:rsid w:val="007B26A9"/>
    <w:rsid w:val="007B33A2"/>
    <w:rsid w:val="007D61BB"/>
    <w:rsid w:val="007D7E3F"/>
    <w:rsid w:val="007E780B"/>
    <w:rsid w:val="008452ED"/>
    <w:rsid w:val="00850E9F"/>
    <w:rsid w:val="00875620"/>
    <w:rsid w:val="00876F32"/>
    <w:rsid w:val="008B1814"/>
    <w:rsid w:val="008D6454"/>
    <w:rsid w:val="00912B13"/>
    <w:rsid w:val="009451EA"/>
    <w:rsid w:val="0099787A"/>
    <w:rsid w:val="009A569C"/>
    <w:rsid w:val="009B0E3F"/>
    <w:rsid w:val="009C4323"/>
    <w:rsid w:val="009C6E9A"/>
    <w:rsid w:val="009E3693"/>
    <w:rsid w:val="00A001BA"/>
    <w:rsid w:val="00AC5946"/>
    <w:rsid w:val="00AD722F"/>
    <w:rsid w:val="00AE4601"/>
    <w:rsid w:val="00AE7932"/>
    <w:rsid w:val="00AF458A"/>
    <w:rsid w:val="00B1774A"/>
    <w:rsid w:val="00B23C15"/>
    <w:rsid w:val="00B321BC"/>
    <w:rsid w:val="00B637AD"/>
    <w:rsid w:val="00B82246"/>
    <w:rsid w:val="00BA1077"/>
    <w:rsid w:val="00BC59F9"/>
    <w:rsid w:val="00BF5D06"/>
    <w:rsid w:val="00C01590"/>
    <w:rsid w:val="00C1374B"/>
    <w:rsid w:val="00C2730D"/>
    <w:rsid w:val="00CA2E20"/>
    <w:rsid w:val="00CA3223"/>
    <w:rsid w:val="00CD0A88"/>
    <w:rsid w:val="00CD1FBC"/>
    <w:rsid w:val="00CE27F1"/>
    <w:rsid w:val="00CF0447"/>
    <w:rsid w:val="00D375D7"/>
    <w:rsid w:val="00D507B0"/>
    <w:rsid w:val="00D7769E"/>
    <w:rsid w:val="00DC28A6"/>
    <w:rsid w:val="00DE3AE9"/>
    <w:rsid w:val="00DE7E14"/>
    <w:rsid w:val="00E02FEC"/>
    <w:rsid w:val="00E55C6A"/>
    <w:rsid w:val="00E6662F"/>
    <w:rsid w:val="00E85801"/>
    <w:rsid w:val="00EA2EF6"/>
    <w:rsid w:val="00EA6F24"/>
    <w:rsid w:val="00EA78ED"/>
    <w:rsid w:val="00EB4D9D"/>
    <w:rsid w:val="00F1477A"/>
    <w:rsid w:val="00F24A1D"/>
    <w:rsid w:val="00F47FF9"/>
    <w:rsid w:val="00F534FA"/>
    <w:rsid w:val="00FC55F5"/>
    <w:rsid w:val="00FD3B5D"/>
    <w:rsid w:val="00FD6A3B"/>
    <w:rsid w:val="00FF22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1126D"/>
  <w15:chartTrackingRefBased/>
  <w15:docId w15:val="{B8691D51-F673-4DE2-A708-2ADE33C6B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5098050">
      <w:bodyDiv w:val="1"/>
      <w:marLeft w:val="0"/>
      <w:marRight w:val="0"/>
      <w:marTop w:val="0"/>
      <w:marBottom w:val="0"/>
      <w:divBdr>
        <w:top w:val="none" w:sz="0" w:space="0" w:color="auto"/>
        <w:left w:val="none" w:sz="0" w:space="0" w:color="auto"/>
        <w:bottom w:val="none" w:sz="0" w:space="0" w:color="auto"/>
        <w:right w:val="none" w:sz="0" w:space="0" w:color="auto"/>
      </w:divBdr>
    </w:div>
    <w:div w:id="1548568589">
      <w:bodyDiv w:val="1"/>
      <w:marLeft w:val="0"/>
      <w:marRight w:val="0"/>
      <w:marTop w:val="0"/>
      <w:marBottom w:val="0"/>
      <w:divBdr>
        <w:top w:val="none" w:sz="0" w:space="0" w:color="auto"/>
        <w:left w:val="none" w:sz="0" w:space="0" w:color="auto"/>
        <w:bottom w:val="none" w:sz="0" w:space="0" w:color="auto"/>
        <w:right w:val="none" w:sz="0" w:space="0" w:color="auto"/>
      </w:divBdr>
      <w:divsChild>
        <w:div w:id="1813594400">
          <w:marLeft w:val="0"/>
          <w:marRight w:val="0"/>
          <w:marTop w:val="0"/>
          <w:marBottom w:val="0"/>
          <w:divBdr>
            <w:top w:val="single" w:sz="2" w:space="0" w:color="auto"/>
            <w:left w:val="single" w:sz="2" w:space="0" w:color="auto"/>
            <w:bottom w:val="single" w:sz="6" w:space="0" w:color="auto"/>
            <w:right w:val="single" w:sz="2" w:space="0" w:color="auto"/>
          </w:divBdr>
          <w:divsChild>
            <w:div w:id="78333800">
              <w:marLeft w:val="0"/>
              <w:marRight w:val="0"/>
              <w:marTop w:val="100"/>
              <w:marBottom w:val="100"/>
              <w:divBdr>
                <w:top w:val="single" w:sz="2" w:space="0" w:color="D9D9E3"/>
                <w:left w:val="single" w:sz="2" w:space="0" w:color="D9D9E3"/>
                <w:bottom w:val="single" w:sz="2" w:space="0" w:color="D9D9E3"/>
                <w:right w:val="single" w:sz="2" w:space="0" w:color="D9D9E3"/>
              </w:divBdr>
              <w:divsChild>
                <w:div w:id="539442794">
                  <w:marLeft w:val="0"/>
                  <w:marRight w:val="0"/>
                  <w:marTop w:val="0"/>
                  <w:marBottom w:val="0"/>
                  <w:divBdr>
                    <w:top w:val="single" w:sz="2" w:space="0" w:color="D9D9E3"/>
                    <w:left w:val="single" w:sz="2" w:space="0" w:color="D9D9E3"/>
                    <w:bottom w:val="single" w:sz="2" w:space="0" w:color="D9D9E3"/>
                    <w:right w:val="single" w:sz="2" w:space="0" w:color="D9D9E3"/>
                  </w:divBdr>
                  <w:divsChild>
                    <w:div w:id="2028215525">
                      <w:marLeft w:val="0"/>
                      <w:marRight w:val="0"/>
                      <w:marTop w:val="0"/>
                      <w:marBottom w:val="0"/>
                      <w:divBdr>
                        <w:top w:val="single" w:sz="2" w:space="0" w:color="D9D9E3"/>
                        <w:left w:val="single" w:sz="2" w:space="0" w:color="D9D9E3"/>
                        <w:bottom w:val="single" w:sz="2" w:space="0" w:color="D9D9E3"/>
                        <w:right w:val="single" w:sz="2" w:space="0" w:color="D9D9E3"/>
                      </w:divBdr>
                      <w:divsChild>
                        <w:div w:id="2020302904">
                          <w:marLeft w:val="0"/>
                          <w:marRight w:val="0"/>
                          <w:marTop w:val="0"/>
                          <w:marBottom w:val="0"/>
                          <w:divBdr>
                            <w:top w:val="single" w:sz="2" w:space="0" w:color="D9D9E3"/>
                            <w:left w:val="single" w:sz="2" w:space="0" w:color="D9D9E3"/>
                            <w:bottom w:val="single" w:sz="2" w:space="0" w:color="D9D9E3"/>
                            <w:right w:val="single" w:sz="2" w:space="0" w:color="D9D9E3"/>
                          </w:divBdr>
                          <w:divsChild>
                            <w:div w:id="753278571">
                              <w:marLeft w:val="0"/>
                              <w:marRight w:val="0"/>
                              <w:marTop w:val="0"/>
                              <w:marBottom w:val="0"/>
                              <w:divBdr>
                                <w:top w:val="single" w:sz="2" w:space="0" w:color="D9D9E3"/>
                                <w:left w:val="single" w:sz="2" w:space="0" w:color="D9D9E3"/>
                                <w:bottom w:val="single" w:sz="2" w:space="0" w:color="D9D9E3"/>
                                <w:right w:val="single" w:sz="2" w:space="0" w:color="D9D9E3"/>
                              </w:divBdr>
                              <w:divsChild>
                                <w:div w:id="178129385">
                                  <w:marLeft w:val="0"/>
                                  <w:marRight w:val="0"/>
                                  <w:marTop w:val="0"/>
                                  <w:marBottom w:val="0"/>
                                  <w:divBdr>
                                    <w:top w:val="single" w:sz="2" w:space="0" w:color="D9D9E3"/>
                                    <w:left w:val="single" w:sz="2" w:space="0" w:color="D9D9E3"/>
                                    <w:bottom w:val="single" w:sz="2" w:space="0" w:color="D9D9E3"/>
                                    <w:right w:val="single" w:sz="2" w:space="0" w:color="D9D9E3"/>
                                  </w:divBdr>
                                  <w:divsChild>
                                    <w:div w:id="1935434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621</TotalTime>
  <Pages>10</Pages>
  <Words>2618</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124</cp:revision>
  <dcterms:created xsi:type="dcterms:W3CDTF">2023-11-05T19:26:00Z</dcterms:created>
  <dcterms:modified xsi:type="dcterms:W3CDTF">2023-11-07T10:35:00Z</dcterms:modified>
</cp:coreProperties>
</file>