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4E10" w:rsidRPr="001D1E66" w:rsidRDefault="00E33E6C" w:rsidP="00E33E6C">
      <w:pPr>
        <w:spacing w:line="480" w:lineRule="auto"/>
        <w:jc w:val="center"/>
        <w:rPr>
          <w:rFonts w:ascii="Times New Roman" w:hAnsi="Times New Roman" w:cs="Times New Roman"/>
          <w:b/>
          <w:sz w:val="24"/>
          <w:szCs w:val="24"/>
          <w:u w:val="single"/>
        </w:rPr>
      </w:pPr>
      <w:r w:rsidRPr="001D1E66">
        <w:rPr>
          <w:rFonts w:ascii="Times New Roman" w:hAnsi="Times New Roman" w:cs="Times New Roman"/>
          <w:b/>
          <w:sz w:val="24"/>
          <w:szCs w:val="24"/>
          <w:u w:val="single"/>
        </w:rPr>
        <w:t>Religious Life in the Roman Empire (CLAH7017) Portfolio Part 1</w:t>
      </w:r>
    </w:p>
    <w:p w:rsidR="00E33E6C" w:rsidRPr="001D1E66" w:rsidRDefault="00E33E6C" w:rsidP="00E33E6C">
      <w:pPr>
        <w:spacing w:line="480" w:lineRule="auto"/>
        <w:jc w:val="center"/>
        <w:rPr>
          <w:rFonts w:ascii="Times New Roman" w:hAnsi="Times New Roman" w:cs="Times New Roman"/>
          <w:sz w:val="24"/>
          <w:szCs w:val="24"/>
          <w:u w:val="single"/>
        </w:rPr>
      </w:pPr>
      <w:r w:rsidRPr="001D1E66">
        <w:rPr>
          <w:rFonts w:ascii="Times New Roman" w:hAnsi="Times New Roman" w:cs="Times New Roman"/>
          <w:sz w:val="24"/>
          <w:szCs w:val="24"/>
          <w:u w:val="single"/>
        </w:rPr>
        <w:t>Critically discuss whether the term ‘</w:t>
      </w:r>
      <w:r w:rsidRPr="001D1E66">
        <w:rPr>
          <w:rFonts w:ascii="Times New Roman" w:hAnsi="Times New Roman" w:cs="Times New Roman"/>
          <w:i/>
          <w:sz w:val="24"/>
          <w:szCs w:val="24"/>
          <w:u w:val="single"/>
        </w:rPr>
        <w:t xml:space="preserve">polis </w:t>
      </w:r>
      <w:r w:rsidRPr="001D1E66">
        <w:rPr>
          <w:rFonts w:ascii="Times New Roman" w:hAnsi="Times New Roman" w:cs="Times New Roman"/>
          <w:sz w:val="24"/>
          <w:szCs w:val="24"/>
          <w:u w:val="single"/>
        </w:rPr>
        <w:t>religion’ can be applied to all ‘religions’ in the Roman empire in the 1</w:t>
      </w:r>
      <w:r w:rsidRPr="001D1E66">
        <w:rPr>
          <w:rFonts w:ascii="Times New Roman" w:hAnsi="Times New Roman" w:cs="Times New Roman"/>
          <w:sz w:val="24"/>
          <w:szCs w:val="24"/>
          <w:u w:val="single"/>
          <w:vertAlign w:val="superscript"/>
        </w:rPr>
        <w:t>st</w:t>
      </w:r>
      <w:r w:rsidRPr="001D1E66">
        <w:rPr>
          <w:rFonts w:ascii="Times New Roman" w:hAnsi="Times New Roman" w:cs="Times New Roman"/>
          <w:sz w:val="24"/>
          <w:szCs w:val="24"/>
          <w:u w:val="single"/>
        </w:rPr>
        <w:t>-3</w:t>
      </w:r>
      <w:r w:rsidRPr="001D1E66">
        <w:rPr>
          <w:rFonts w:ascii="Times New Roman" w:hAnsi="Times New Roman" w:cs="Times New Roman"/>
          <w:sz w:val="24"/>
          <w:szCs w:val="24"/>
          <w:u w:val="single"/>
          <w:vertAlign w:val="superscript"/>
        </w:rPr>
        <w:t>rd</w:t>
      </w:r>
      <w:r w:rsidRPr="001D1E66">
        <w:rPr>
          <w:rFonts w:ascii="Times New Roman" w:hAnsi="Times New Roman" w:cs="Times New Roman"/>
          <w:sz w:val="24"/>
          <w:szCs w:val="24"/>
          <w:u w:val="single"/>
        </w:rPr>
        <w:t xml:space="preserve"> century AD. Can we generalise for the whole Roman empire?</w:t>
      </w:r>
    </w:p>
    <w:p w:rsidR="00126596" w:rsidRPr="00126596" w:rsidRDefault="00E9575F" w:rsidP="00E9575F">
      <w:pPr>
        <w:spacing w:line="480" w:lineRule="auto"/>
        <w:jc w:val="center"/>
        <w:rPr>
          <w:rFonts w:ascii="Times New Roman" w:hAnsi="Times New Roman" w:cs="Times New Roman"/>
          <w:sz w:val="24"/>
          <w:szCs w:val="24"/>
        </w:rPr>
      </w:pPr>
      <w:r>
        <w:rPr>
          <w:rFonts w:ascii="Times New Roman" w:hAnsi="Times New Roman" w:cs="Times New Roman"/>
          <w:sz w:val="24"/>
          <w:szCs w:val="24"/>
        </w:rPr>
        <w:t>Word Count: 967</w:t>
      </w:r>
      <w:bookmarkStart w:id="0" w:name="_GoBack"/>
      <w:bookmarkEnd w:id="0"/>
    </w:p>
    <w:p w:rsidR="00E9575F" w:rsidRDefault="00E9575F" w:rsidP="00E33E6C">
      <w:pPr>
        <w:spacing w:line="480" w:lineRule="auto"/>
        <w:rPr>
          <w:rFonts w:ascii="Times New Roman" w:hAnsi="Times New Roman" w:cs="Times New Roman"/>
          <w:sz w:val="24"/>
          <w:szCs w:val="24"/>
        </w:rPr>
      </w:pPr>
    </w:p>
    <w:p w:rsidR="00A04A92" w:rsidRPr="001D1E66" w:rsidRDefault="00A04A92" w:rsidP="00E33E6C">
      <w:pPr>
        <w:spacing w:line="480" w:lineRule="auto"/>
        <w:rPr>
          <w:rFonts w:ascii="Times New Roman" w:hAnsi="Times New Roman" w:cs="Times New Roman"/>
          <w:sz w:val="24"/>
          <w:szCs w:val="24"/>
        </w:rPr>
      </w:pPr>
      <w:r w:rsidRPr="001D1E66">
        <w:rPr>
          <w:rFonts w:ascii="Times New Roman" w:hAnsi="Times New Roman" w:cs="Times New Roman"/>
          <w:sz w:val="24"/>
          <w:szCs w:val="24"/>
        </w:rPr>
        <w:t xml:space="preserve">To start this </w:t>
      </w:r>
      <w:r w:rsidR="00C910D2" w:rsidRPr="001D1E66">
        <w:rPr>
          <w:rFonts w:ascii="Times New Roman" w:hAnsi="Times New Roman" w:cs="Times New Roman"/>
          <w:sz w:val="24"/>
          <w:szCs w:val="24"/>
        </w:rPr>
        <w:t>discussion,</w:t>
      </w:r>
      <w:r w:rsidRPr="001D1E66">
        <w:rPr>
          <w:rFonts w:ascii="Times New Roman" w:hAnsi="Times New Roman" w:cs="Times New Roman"/>
          <w:sz w:val="24"/>
          <w:szCs w:val="24"/>
        </w:rPr>
        <w:t xml:space="preserve"> I will first include a summary of Christiane </w:t>
      </w:r>
      <w:proofErr w:type="spellStart"/>
      <w:r w:rsidRPr="001D1E66">
        <w:rPr>
          <w:rFonts w:ascii="Times New Roman" w:hAnsi="Times New Roman" w:cs="Times New Roman"/>
          <w:sz w:val="24"/>
          <w:szCs w:val="24"/>
        </w:rPr>
        <w:t>Sourvinou</w:t>
      </w:r>
      <w:proofErr w:type="spellEnd"/>
      <w:r w:rsidRPr="001D1E66">
        <w:rPr>
          <w:rFonts w:ascii="Times New Roman" w:hAnsi="Times New Roman" w:cs="Times New Roman"/>
          <w:sz w:val="24"/>
          <w:szCs w:val="24"/>
        </w:rPr>
        <w:t xml:space="preserve">-Inwood’s definition of </w:t>
      </w:r>
      <w:r w:rsidRPr="001D1E66">
        <w:rPr>
          <w:rFonts w:ascii="Times New Roman" w:hAnsi="Times New Roman" w:cs="Times New Roman"/>
          <w:i/>
          <w:sz w:val="24"/>
          <w:szCs w:val="24"/>
        </w:rPr>
        <w:t>polis</w:t>
      </w:r>
      <w:r w:rsidRPr="001D1E66">
        <w:rPr>
          <w:rFonts w:ascii="Times New Roman" w:hAnsi="Times New Roman" w:cs="Times New Roman"/>
          <w:sz w:val="24"/>
          <w:szCs w:val="24"/>
        </w:rPr>
        <w:t xml:space="preserve"> religion</w:t>
      </w:r>
      <w:r w:rsidR="008203F8" w:rsidRPr="001D1E66">
        <w:rPr>
          <w:rFonts w:ascii="Times New Roman" w:hAnsi="Times New Roman" w:cs="Times New Roman"/>
          <w:sz w:val="24"/>
          <w:szCs w:val="24"/>
        </w:rPr>
        <w:t xml:space="preserve"> from her chapter entitled ‘What is </w:t>
      </w:r>
      <w:r w:rsidR="008203F8" w:rsidRPr="001D1E66">
        <w:rPr>
          <w:rFonts w:ascii="Times New Roman" w:hAnsi="Times New Roman" w:cs="Times New Roman"/>
          <w:i/>
          <w:sz w:val="24"/>
          <w:szCs w:val="24"/>
        </w:rPr>
        <w:t>Polis</w:t>
      </w:r>
      <w:r w:rsidR="008203F8" w:rsidRPr="001D1E66">
        <w:rPr>
          <w:rFonts w:ascii="Times New Roman" w:hAnsi="Times New Roman" w:cs="Times New Roman"/>
          <w:sz w:val="24"/>
          <w:szCs w:val="24"/>
        </w:rPr>
        <w:t xml:space="preserve"> Religion?’ in Richard Buxton’s edited ‘Oxford Readings in Greek Religion’</w:t>
      </w:r>
      <w:r w:rsidR="0015338C" w:rsidRPr="001D1E66">
        <w:rPr>
          <w:rStyle w:val="FootnoteReference"/>
          <w:rFonts w:ascii="Times New Roman" w:hAnsi="Times New Roman" w:cs="Times New Roman"/>
          <w:sz w:val="24"/>
          <w:szCs w:val="24"/>
        </w:rPr>
        <w:footnoteReference w:id="1"/>
      </w:r>
      <w:r w:rsidR="008203F8" w:rsidRPr="001D1E66">
        <w:rPr>
          <w:rFonts w:ascii="Times New Roman" w:hAnsi="Times New Roman" w:cs="Times New Roman"/>
          <w:sz w:val="24"/>
          <w:szCs w:val="24"/>
        </w:rPr>
        <w:t xml:space="preserve">. </w:t>
      </w:r>
      <w:proofErr w:type="spellStart"/>
      <w:r w:rsidR="00DF4BA6" w:rsidRPr="001D1E66">
        <w:rPr>
          <w:rFonts w:ascii="Times New Roman" w:hAnsi="Times New Roman" w:cs="Times New Roman"/>
          <w:sz w:val="24"/>
          <w:szCs w:val="24"/>
        </w:rPr>
        <w:t>Sourvinou</w:t>
      </w:r>
      <w:proofErr w:type="spellEnd"/>
      <w:r w:rsidR="00DF4BA6" w:rsidRPr="001D1E66">
        <w:rPr>
          <w:rFonts w:ascii="Times New Roman" w:hAnsi="Times New Roman" w:cs="Times New Roman"/>
          <w:sz w:val="24"/>
          <w:szCs w:val="24"/>
        </w:rPr>
        <w:t xml:space="preserve">-Inwood describes the </w:t>
      </w:r>
      <w:r w:rsidR="00DF4BA6" w:rsidRPr="001D1E66">
        <w:rPr>
          <w:rFonts w:ascii="Times New Roman" w:hAnsi="Times New Roman" w:cs="Times New Roman"/>
          <w:i/>
          <w:sz w:val="24"/>
          <w:szCs w:val="24"/>
        </w:rPr>
        <w:t>polis</w:t>
      </w:r>
      <w:r w:rsidR="00DF4BA6" w:rsidRPr="001D1E66">
        <w:rPr>
          <w:rFonts w:ascii="Times New Roman" w:hAnsi="Times New Roman" w:cs="Times New Roman"/>
          <w:sz w:val="24"/>
          <w:szCs w:val="24"/>
        </w:rPr>
        <w:t xml:space="preserve"> as “the institutional authority that structured the universe and the divine world”</w:t>
      </w:r>
      <w:r w:rsidR="00DF4BA6" w:rsidRPr="001D1E66">
        <w:rPr>
          <w:rStyle w:val="FootnoteReference"/>
          <w:rFonts w:ascii="Times New Roman" w:hAnsi="Times New Roman" w:cs="Times New Roman"/>
          <w:sz w:val="24"/>
          <w:szCs w:val="24"/>
        </w:rPr>
        <w:footnoteReference w:id="2"/>
      </w:r>
      <w:r w:rsidR="009C0107" w:rsidRPr="001D1E66">
        <w:rPr>
          <w:rFonts w:ascii="Times New Roman" w:hAnsi="Times New Roman" w:cs="Times New Roman"/>
          <w:sz w:val="24"/>
          <w:szCs w:val="24"/>
        </w:rPr>
        <w:t xml:space="preserve">. The </w:t>
      </w:r>
      <w:r w:rsidR="009C0107" w:rsidRPr="001D1E66">
        <w:rPr>
          <w:rFonts w:ascii="Times New Roman" w:hAnsi="Times New Roman" w:cs="Times New Roman"/>
          <w:i/>
          <w:sz w:val="24"/>
          <w:szCs w:val="24"/>
        </w:rPr>
        <w:t>polis</w:t>
      </w:r>
      <w:r w:rsidR="009C0107" w:rsidRPr="001D1E66">
        <w:rPr>
          <w:rFonts w:ascii="Times New Roman" w:hAnsi="Times New Roman" w:cs="Times New Roman"/>
          <w:sz w:val="24"/>
          <w:szCs w:val="24"/>
        </w:rPr>
        <w:t xml:space="preserve"> acted as the operational framework for Greek religion, with each </w:t>
      </w:r>
      <w:r w:rsidR="009C0107" w:rsidRPr="001D1E66">
        <w:rPr>
          <w:rFonts w:ascii="Times New Roman" w:hAnsi="Times New Roman" w:cs="Times New Roman"/>
          <w:i/>
          <w:sz w:val="24"/>
          <w:szCs w:val="24"/>
        </w:rPr>
        <w:t>polis</w:t>
      </w:r>
      <w:r w:rsidR="009C0107" w:rsidRPr="001D1E66">
        <w:rPr>
          <w:rFonts w:ascii="Times New Roman" w:hAnsi="Times New Roman" w:cs="Times New Roman"/>
          <w:sz w:val="24"/>
          <w:szCs w:val="24"/>
        </w:rPr>
        <w:t xml:space="preserve"> being a distinct religious system. </w:t>
      </w:r>
      <w:r w:rsidR="002B7325" w:rsidRPr="001D1E66">
        <w:rPr>
          <w:rFonts w:ascii="Times New Roman" w:hAnsi="Times New Roman" w:cs="Times New Roman"/>
          <w:sz w:val="24"/>
          <w:szCs w:val="24"/>
        </w:rPr>
        <w:t xml:space="preserve">Each </w:t>
      </w:r>
      <w:proofErr w:type="gramStart"/>
      <w:r w:rsidR="002B7325" w:rsidRPr="001D1E66">
        <w:rPr>
          <w:rFonts w:ascii="Times New Roman" w:hAnsi="Times New Roman" w:cs="Times New Roman"/>
          <w:i/>
          <w:sz w:val="24"/>
          <w:szCs w:val="24"/>
        </w:rPr>
        <w:t>poleis</w:t>
      </w:r>
      <w:proofErr w:type="gramEnd"/>
      <w:r w:rsidR="002B7325" w:rsidRPr="001D1E66">
        <w:rPr>
          <w:rFonts w:ascii="Times New Roman" w:hAnsi="Times New Roman" w:cs="Times New Roman"/>
          <w:sz w:val="24"/>
          <w:szCs w:val="24"/>
        </w:rPr>
        <w:t xml:space="preserve"> was a part of the ‘world-of-</w:t>
      </w:r>
      <w:r w:rsidR="002B7325" w:rsidRPr="001D1E66">
        <w:rPr>
          <w:rFonts w:ascii="Times New Roman" w:hAnsi="Times New Roman" w:cs="Times New Roman"/>
          <w:i/>
          <w:sz w:val="24"/>
          <w:szCs w:val="24"/>
        </w:rPr>
        <w:t>polis</w:t>
      </w:r>
      <w:r w:rsidR="002B7325" w:rsidRPr="001D1E66">
        <w:rPr>
          <w:rFonts w:ascii="Times New Roman" w:hAnsi="Times New Roman" w:cs="Times New Roman"/>
          <w:sz w:val="24"/>
          <w:szCs w:val="24"/>
        </w:rPr>
        <w:t xml:space="preserve"> system’, as in the wider Greek world. </w:t>
      </w:r>
      <w:r w:rsidR="00BD29CE" w:rsidRPr="001D1E66">
        <w:rPr>
          <w:rFonts w:ascii="Times New Roman" w:hAnsi="Times New Roman" w:cs="Times New Roman"/>
          <w:sz w:val="24"/>
          <w:szCs w:val="24"/>
        </w:rPr>
        <w:t>This determined that full participation in religious activities was reserved for citizens, “that is, those who made up the community which articulated the religion”</w:t>
      </w:r>
      <w:r w:rsidR="00BD29CE" w:rsidRPr="001D1E66">
        <w:rPr>
          <w:rStyle w:val="FootnoteReference"/>
          <w:rFonts w:ascii="Times New Roman" w:hAnsi="Times New Roman" w:cs="Times New Roman"/>
          <w:sz w:val="24"/>
          <w:szCs w:val="24"/>
        </w:rPr>
        <w:footnoteReference w:id="3"/>
      </w:r>
      <w:r w:rsidR="00BD29CE" w:rsidRPr="001D1E66">
        <w:rPr>
          <w:rFonts w:ascii="Times New Roman" w:hAnsi="Times New Roman" w:cs="Times New Roman"/>
          <w:sz w:val="24"/>
          <w:szCs w:val="24"/>
        </w:rPr>
        <w:t xml:space="preserve">. </w:t>
      </w:r>
    </w:p>
    <w:p w:rsidR="00C910D2" w:rsidRPr="001D1E66" w:rsidRDefault="008C3BBA" w:rsidP="00E33E6C">
      <w:pPr>
        <w:spacing w:line="480" w:lineRule="auto"/>
        <w:rPr>
          <w:rFonts w:ascii="Times New Roman" w:hAnsi="Times New Roman" w:cs="Times New Roman"/>
          <w:sz w:val="24"/>
          <w:szCs w:val="24"/>
        </w:rPr>
      </w:pPr>
      <w:r w:rsidRPr="001D1E66">
        <w:rPr>
          <w:rFonts w:ascii="Times New Roman" w:hAnsi="Times New Roman" w:cs="Times New Roman"/>
          <w:sz w:val="24"/>
          <w:szCs w:val="24"/>
        </w:rPr>
        <w:t>Thus,</w:t>
      </w:r>
      <w:r w:rsidR="00C910D2" w:rsidRPr="001D1E66">
        <w:rPr>
          <w:rFonts w:ascii="Times New Roman" w:hAnsi="Times New Roman" w:cs="Times New Roman"/>
          <w:sz w:val="24"/>
          <w:szCs w:val="24"/>
        </w:rPr>
        <w:t xml:space="preserve"> the Greek world had a network of religious systems that interacted with each other, but that belonged to one </w:t>
      </w:r>
      <w:proofErr w:type="gramStart"/>
      <w:r w:rsidR="00C910D2" w:rsidRPr="001D1E66">
        <w:rPr>
          <w:rFonts w:ascii="Times New Roman" w:hAnsi="Times New Roman" w:cs="Times New Roman"/>
          <w:sz w:val="24"/>
          <w:szCs w:val="24"/>
        </w:rPr>
        <w:t>religious</w:t>
      </w:r>
      <w:proofErr w:type="gramEnd"/>
      <w:r w:rsidR="00C910D2" w:rsidRPr="001D1E66">
        <w:rPr>
          <w:rFonts w:ascii="Times New Roman" w:hAnsi="Times New Roman" w:cs="Times New Roman"/>
          <w:sz w:val="24"/>
          <w:szCs w:val="24"/>
        </w:rPr>
        <w:t xml:space="preserve"> group. </w:t>
      </w:r>
      <w:r w:rsidR="00952C99" w:rsidRPr="001D1E66">
        <w:rPr>
          <w:rFonts w:ascii="Times New Roman" w:hAnsi="Times New Roman" w:cs="Times New Roman"/>
          <w:sz w:val="24"/>
          <w:szCs w:val="24"/>
        </w:rPr>
        <w:t xml:space="preserve">The gods worshipped in each different </w:t>
      </w:r>
      <w:proofErr w:type="gramStart"/>
      <w:r w:rsidR="00952C99" w:rsidRPr="001D1E66">
        <w:rPr>
          <w:rFonts w:ascii="Times New Roman" w:hAnsi="Times New Roman" w:cs="Times New Roman"/>
          <w:i/>
          <w:sz w:val="24"/>
          <w:szCs w:val="24"/>
        </w:rPr>
        <w:t>poleis</w:t>
      </w:r>
      <w:proofErr w:type="gramEnd"/>
      <w:r w:rsidR="00952C99" w:rsidRPr="001D1E66">
        <w:rPr>
          <w:rFonts w:ascii="Times New Roman" w:hAnsi="Times New Roman" w:cs="Times New Roman"/>
          <w:sz w:val="24"/>
          <w:szCs w:val="24"/>
        </w:rPr>
        <w:t xml:space="preserve"> were viewed as being the same deity, but that they were articulated differently, and different aspects emphasised, in each </w:t>
      </w:r>
      <w:r w:rsidR="00952C99" w:rsidRPr="001D1E66">
        <w:rPr>
          <w:rFonts w:ascii="Times New Roman" w:hAnsi="Times New Roman" w:cs="Times New Roman"/>
          <w:i/>
          <w:sz w:val="24"/>
          <w:szCs w:val="24"/>
        </w:rPr>
        <w:t>polis</w:t>
      </w:r>
      <w:r w:rsidRPr="001D1E66">
        <w:rPr>
          <w:rFonts w:ascii="Times New Roman" w:hAnsi="Times New Roman" w:cs="Times New Roman"/>
          <w:sz w:val="24"/>
          <w:szCs w:val="24"/>
        </w:rPr>
        <w:t xml:space="preserve">. The differences were often a result of </w:t>
      </w:r>
      <w:proofErr w:type="gramStart"/>
      <w:r w:rsidRPr="001D1E66">
        <w:rPr>
          <w:rFonts w:ascii="Times New Roman" w:hAnsi="Times New Roman" w:cs="Times New Roman"/>
          <w:sz w:val="24"/>
          <w:szCs w:val="24"/>
        </w:rPr>
        <w:t>particular associations</w:t>
      </w:r>
      <w:proofErr w:type="gramEnd"/>
      <w:r w:rsidRPr="001D1E66">
        <w:rPr>
          <w:rFonts w:ascii="Times New Roman" w:hAnsi="Times New Roman" w:cs="Times New Roman"/>
          <w:sz w:val="24"/>
          <w:szCs w:val="24"/>
        </w:rPr>
        <w:t xml:space="preserve"> between the deity and the place. </w:t>
      </w:r>
    </w:p>
    <w:p w:rsidR="00FD6695" w:rsidRPr="001D1E66" w:rsidRDefault="00FD6695" w:rsidP="00E33E6C">
      <w:pPr>
        <w:spacing w:line="480" w:lineRule="auto"/>
        <w:rPr>
          <w:rFonts w:ascii="Times New Roman" w:hAnsi="Times New Roman" w:cs="Times New Roman"/>
          <w:sz w:val="24"/>
          <w:szCs w:val="24"/>
        </w:rPr>
      </w:pPr>
      <w:proofErr w:type="spellStart"/>
      <w:r w:rsidRPr="001D1E66">
        <w:rPr>
          <w:rFonts w:ascii="Times New Roman" w:hAnsi="Times New Roman" w:cs="Times New Roman"/>
          <w:sz w:val="24"/>
          <w:szCs w:val="24"/>
        </w:rPr>
        <w:t>Sourvinou</w:t>
      </w:r>
      <w:proofErr w:type="spellEnd"/>
      <w:r w:rsidRPr="001D1E66">
        <w:rPr>
          <w:rFonts w:ascii="Times New Roman" w:hAnsi="Times New Roman" w:cs="Times New Roman"/>
          <w:sz w:val="24"/>
          <w:szCs w:val="24"/>
        </w:rPr>
        <w:t>-Inwood created the term</w:t>
      </w:r>
      <w:r w:rsidR="003540D6" w:rsidRPr="001D1E66">
        <w:rPr>
          <w:rFonts w:ascii="Times New Roman" w:hAnsi="Times New Roman" w:cs="Times New Roman"/>
          <w:sz w:val="24"/>
          <w:szCs w:val="24"/>
        </w:rPr>
        <w:t xml:space="preserve"> to describe the nature of Greek religion. This, then, should raise caution when </w:t>
      </w:r>
      <w:r w:rsidR="008F22DB" w:rsidRPr="001D1E66">
        <w:rPr>
          <w:rFonts w:ascii="Times New Roman" w:hAnsi="Times New Roman" w:cs="Times New Roman"/>
          <w:sz w:val="24"/>
          <w:szCs w:val="24"/>
        </w:rPr>
        <w:t>the term has been used to discuss Roman religion</w:t>
      </w:r>
      <w:r w:rsidR="00314A37" w:rsidRPr="001D1E66">
        <w:rPr>
          <w:rFonts w:ascii="Times New Roman" w:hAnsi="Times New Roman" w:cs="Times New Roman"/>
          <w:sz w:val="24"/>
          <w:szCs w:val="24"/>
        </w:rPr>
        <w:t>:</w:t>
      </w:r>
      <w:r w:rsidR="0019743E" w:rsidRPr="001D1E66">
        <w:rPr>
          <w:rFonts w:ascii="Times New Roman" w:hAnsi="Times New Roman" w:cs="Times New Roman"/>
          <w:sz w:val="24"/>
          <w:szCs w:val="24"/>
        </w:rPr>
        <w:t xml:space="preserve"> the Greek and </w:t>
      </w:r>
      <w:r w:rsidR="0019743E" w:rsidRPr="001D1E66">
        <w:rPr>
          <w:rFonts w:ascii="Times New Roman" w:hAnsi="Times New Roman" w:cs="Times New Roman"/>
          <w:sz w:val="24"/>
          <w:szCs w:val="24"/>
        </w:rPr>
        <w:lastRenderedPageBreak/>
        <w:t>the Roman world</w:t>
      </w:r>
      <w:r w:rsidR="00314A37" w:rsidRPr="001D1E66">
        <w:rPr>
          <w:rFonts w:ascii="Times New Roman" w:hAnsi="Times New Roman" w:cs="Times New Roman"/>
          <w:sz w:val="24"/>
          <w:szCs w:val="24"/>
        </w:rPr>
        <w:t>s</w:t>
      </w:r>
      <w:r w:rsidR="0019743E" w:rsidRPr="001D1E66">
        <w:rPr>
          <w:rFonts w:ascii="Times New Roman" w:hAnsi="Times New Roman" w:cs="Times New Roman"/>
          <w:sz w:val="24"/>
          <w:szCs w:val="24"/>
        </w:rPr>
        <w:t xml:space="preserve"> were not the same. </w:t>
      </w:r>
      <w:proofErr w:type="gramStart"/>
      <w:r w:rsidR="00C00A6A" w:rsidRPr="001D1E66">
        <w:rPr>
          <w:rFonts w:ascii="Times New Roman" w:hAnsi="Times New Roman" w:cs="Times New Roman"/>
          <w:sz w:val="24"/>
          <w:szCs w:val="24"/>
        </w:rPr>
        <w:t>Therefore</w:t>
      </w:r>
      <w:proofErr w:type="gramEnd"/>
      <w:r w:rsidR="00C00A6A" w:rsidRPr="001D1E66">
        <w:rPr>
          <w:rFonts w:ascii="Times New Roman" w:hAnsi="Times New Roman" w:cs="Times New Roman"/>
          <w:sz w:val="24"/>
          <w:szCs w:val="24"/>
        </w:rPr>
        <w:t xml:space="preserve"> this discussion will examine the definition given above, and analyse whether the framework can be applied across to Roman religion. </w:t>
      </w:r>
    </w:p>
    <w:p w:rsidR="00EC03C1" w:rsidRPr="001D1E66" w:rsidRDefault="00585ECD" w:rsidP="00E33E6C">
      <w:pPr>
        <w:spacing w:line="480" w:lineRule="auto"/>
        <w:rPr>
          <w:rFonts w:ascii="Times New Roman" w:hAnsi="Times New Roman" w:cs="Times New Roman"/>
          <w:sz w:val="24"/>
          <w:szCs w:val="24"/>
        </w:rPr>
      </w:pPr>
      <w:r w:rsidRPr="001D1E66">
        <w:rPr>
          <w:rFonts w:ascii="Times New Roman" w:hAnsi="Times New Roman" w:cs="Times New Roman"/>
          <w:sz w:val="24"/>
          <w:szCs w:val="24"/>
        </w:rPr>
        <w:t xml:space="preserve">In Ralph </w:t>
      </w:r>
      <w:proofErr w:type="spellStart"/>
      <w:r w:rsidRPr="001D1E66">
        <w:rPr>
          <w:rFonts w:ascii="Times New Roman" w:hAnsi="Times New Roman" w:cs="Times New Roman"/>
          <w:sz w:val="24"/>
          <w:szCs w:val="24"/>
        </w:rPr>
        <w:t>Ha</w:t>
      </w:r>
      <w:r w:rsidR="00BD1BD4" w:rsidRPr="001D1E66">
        <w:rPr>
          <w:rFonts w:ascii="Times New Roman" w:hAnsi="Times New Roman" w:cs="Times New Roman"/>
          <w:sz w:val="24"/>
          <w:szCs w:val="24"/>
        </w:rPr>
        <w:t>eussler’s</w:t>
      </w:r>
      <w:proofErr w:type="spellEnd"/>
      <w:r w:rsidR="00BD1BD4" w:rsidRPr="001D1E66">
        <w:rPr>
          <w:rFonts w:ascii="Times New Roman" w:hAnsi="Times New Roman" w:cs="Times New Roman"/>
          <w:sz w:val="24"/>
          <w:szCs w:val="24"/>
        </w:rPr>
        <w:t xml:space="preserve"> article ‘Beyond ‘</w:t>
      </w:r>
      <w:r w:rsidR="00BD1BD4" w:rsidRPr="001D1E66">
        <w:rPr>
          <w:rFonts w:ascii="Times New Roman" w:hAnsi="Times New Roman" w:cs="Times New Roman"/>
          <w:i/>
          <w:sz w:val="24"/>
          <w:szCs w:val="24"/>
        </w:rPr>
        <w:t>Polis</w:t>
      </w:r>
      <w:r w:rsidR="00BD1BD4" w:rsidRPr="001D1E66">
        <w:rPr>
          <w:rFonts w:ascii="Times New Roman" w:hAnsi="Times New Roman" w:cs="Times New Roman"/>
          <w:sz w:val="24"/>
          <w:szCs w:val="24"/>
        </w:rPr>
        <w:t xml:space="preserve"> Religion’ and </w:t>
      </w:r>
      <w:proofErr w:type="spellStart"/>
      <w:r w:rsidR="00BD1BD4" w:rsidRPr="001D1E66">
        <w:rPr>
          <w:rFonts w:ascii="Times New Roman" w:hAnsi="Times New Roman" w:cs="Times New Roman"/>
          <w:sz w:val="24"/>
          <w:szCs w:val="24"/>
        </w:rPr>
        <w:t>Sacerdotes</w:t>
      </w:r>
      <w:proofErr w:type="spellEnd"/>
      <w:r w:rsidR="00BD1BD4" w:rsidRPr="001D1E66">
        <w:rPr>
          <w:rFonts w:ascii="Times New Roman" w:hAnsi="Times New Roman" w:cs="Times New Roman"/>
          <w:sz w:val="24"/>
          <w:szCs w:val="24"/>
        </w:rPr>
        <w:t xml:space="preserve"> </w:t>
      </w:r>
      <w:proofErr w:type="spellStart"/>
      <w:r w:rsidR="00BD1BD4" w:rsidRPr="001D1E66">
        <w:rPr>
          <w:rFonts w:ascii="Times New Roman" w:hAnsi="Times New Roman" w:cs="Times New Roman"/>
          <w:sz w:val="24"/>
          <w:szCs w:val="24"/>
        </w:rPr>
        <w:t>Publici</w:t>
      </w:r>
      <w:proofErr w:type="spellEnd"/>
      <w:r w:rsidR="00BD1BD4" w:rsidRPr="001D1E66">
        <w:rPr>
          <w:rFonts w:ascii="Times New Roman" w:hAnsi="Times New Roman" w:cs="Times New Roman"/>
          <w:sz w:val="24"/>
          <w:szCs w:val="24"/>
        </w:rPr>
        <w:t xml:space="preserve"> in Southern Gaul’ he writes that when attempting to apply the </w:t>
      </w:r>
      <w:r w:rsidR="00BD1BD4" w:rsidRPr="001D1E66">
        <w:rPr>
          <w:rFonts w:ascii="Times New Roman" w:hAnsi="Times New Roman" w:cs="Times New Roman"/>
          <w:i/>
          <w:sz w:val="24"/>
          <w:szCs w:val="24"/>
        </w:rPr>
        <w:t>polis</w:t>
      </w:r>
      <w:r w:rsidR="00BD1BD4" w:rsidRPr="001D1E66">
        <w:rPr>
          <w:rFonts w:ascii="Times New Roman" w:hAnsi="Times New Roman" w:cs="Times New Roman"/>
          <w:sz w:val="24"/>
          <w:szCs w:val="24"/>
        </w:rPr>
        <w:t xml:space="preserve"> religion model to Roman religion, “one assumes that, in a manner comparable to the Classical Greek </w:t>
      </w:r>
      <w:r w:rsidR="00BD1BD4" w:rsidRPr="001D1E66">
        <w:rPr>
          <w:rFonts w:ascii="Times New Roman" w:hAnsi="Times New Roman" w:cs="Times New Roman"/>
          <w:i/>
          <w:sz w:val="24"/>
          <w:szCs w:val="24"/>
        </w:rPr>
        <w:t>polis</w:t>
      </w:r>
      <w:r w:rsidR="00BD1BD4" w:rsidRPr="001D1E66">
        <w:rPr>
          <w:rFonts w:ascii="Times New Roman" w:hAnsi="Times New Roman" w:cs="Times New Roman"/>
          <w:sz w:val="24"/>
          <w:szCs w:val="24"/>
        </w:rPr>
        <w:t xml:space="preserve">, a </w:t>
      </w:r>
      <w:proofErr w:type="spellStart"/>
      <w:r w:rsidR="00BD1BD4" w:rsidRPr="001D1E66">
        <w:rPr>
          <w:rFonts w:ascii="Times New Roman" w:hAnsi="Times New Roman" w:cs="Times New Roman"/>
          <w:i/>
          <w:sz w:val="24"/>
          <w:szCs w:val="24"/>
        </w:rPr>
        <w:t>ciuitas</w:t>
      </w:r>
      <w:proofErr w:type="spellEnd"/>
      <w:r w:rsidR="00BD1BD4" w:rsidRPr="001D1E66">
        <w:rPr>
          <w:rFonts w:ascii="Times New Roman" w:hAnsi="Times New Roman" w:cs="Times New Roman"/>
          <w:sz w:val="24"/>
          <w:szCs w:val="24"/>
        </w:rPr>
        <w:t xml:space="preserve"> (or </w:t>
      </w:r>
      <w:proofErr w:type="spellStart"/>
      <w:r w:rsidR="00BD1BD4" w:rsidRPr="001D1E66">
        <w:rPr>
          <w:rFonts w:ascii="Times New Roman" w:hAnsi="Times New Roman" w:cs="Times New Roman"/>
          <w:i/>
          <w:sz w:val="24"/>
          <w:szCs w:val="24"/>
        </w:rPr>
        <w:t>colonia</w:t>
      </w:r>
      <w:proofErr w:type="spellEnd"/>
      <w:r w:rsidR="00BD1BD4" w:rsidRPr="001D1E66">
        <w:rPr>
          <w:rFonts w:ascii="Times New Roman" w:hAnsi="Times New Roman" w:cs="Times New Roman"/>
          <w:sz w:val="24"/>
          <w:szCs w:val="24"/>
        </w:rPr>
        <w:t xml:space="preserve"> or </w:t>
      </w:r>
      <w:r w:rsidR="00BD1BD4" w:rsidRPr="001D1E66">
        <w:rPr>
          <w:rFonts w:ascii="Times New Roman" w:hAnsi="Times New Roman" w:cs="Times New Roman"/>
          <w:i/>
          <w:sz w:val="24"/>
          <w:szCs w:val="24"/>
        </w:rPr>
        <w:t>municipium</w:t>
      </w:r>
      <w:r w:rsidR="00BD1BD4" w:rsidRPr="001D1E66">
        <w:rPr>
          <w:rFonts w:ascii="Times New Roman" w:hAnsi="Times New Roman" w:cs="Times New Roman"/>
          <w:sz w:val="24"/>
          <w:szCs w:val="24"/>
        </w:rPr>
        <w:t>) in the Roman West had the sole responsibility and authority to install a religious system”</w:t>
      </w:r>
      <w:r w:rsidR="00BD1BD4" w:rsidRPr="001D1E66">
        <w:rPr>
          <w:rStyle w:val="FootnoteReference"/>
          <w:rFonts w:ascii="Times New Roman" w:hAnsi="Times New Roman" w:cs="Times New Roman"/>
          <w:sz w:val="24"/>
          <w:szCs w:val="24"/>
        </w:rPr>
        <w:footnoteReference w:id="4"/>
      </w:r>
      <w:r w:rsidR="00BD1BD4" w:rsidRPr="001D1E66">
        <w:rPr>
          <w:rFonts w:ascii="Times New Roman" w:hAnsi="Times New Roman" w:cs="Times New Roman"/>
          <w:sz w:val="24"/>
          <w:szCs w:val="24"/>
        </w:rPr>
        <w:t>. This acknowledgement of different types of governable place within the empire</w:t>
      </w:r>
      <w:r w:rsidR="008642BA" w:rsidRPr="001D1E66">
        <w:rPr>
          <w:rFonts w:ascii="Times New Roman" w:hAnsi="Times New Roman" w:cs="Times New Roman"/>
          <w:sz w:val="24"/>
          <w:szCs w:val="24"/>
        </w:rPr>
        <w:t xml:space="preserve"> </w:t>
      </w:r>
      <w:r w:rsidR="006C442D" w:rsidRPr="001D1E66">
        <w:rPr>
          <w:rFonts w:ascii="Times New Roman" w:hAnsi="Times New Roman" w:cs="Times New Roman"/>
          <w:sz w:val="24"/>
          <w:szCs w:val="24"/>
        </w:rPr>
        <w:t xml:space="preserve">shows that the Roman system cannot fit within the Greek idea of </w:t>
      </w:r>
      <w:r w:rsidR="008642BA" w:rsidRPr="001D1E66">
        <w:rPr>
          <w:rFonts w:ascii="Times New Roman" w:hAnsi="Times New Roman" w:cs="Times New Roman"/>
          <w:sz w:val="24"/>
          <w:szCs w:val="24"/>
        </w:rPr>
        <w:t xml:space="preserve">a </w:t>
      </w:r>
      <w:r w:rsidR="008642BA" w:rsidRPr="001D1E66">
        <w:rPr>
          <w:rFonts w:ascii="Times New Roman" w:hAnsi="Times New Roman" w:cs="Times New Roman"/>
          <w:i/>
          <w:sz w:val="24"/>
          <w:szCs w:val="24"/>
        </w:rPr>
        <w:t>poleis</w:t>
      </w:r>
      <w:r w:rsidR="008642BA" w:rsidRPr="001D1E66">
        <w:rPr>
          <w:rFonts w:ascii="Times New Roman" w:hAnsi="Times New Roman" w:cs="Times New Roman"/>
          <w:sz w:val="24"/>
          <w:szCs w:val="24"/>
        </w:rPr>
        <w:t xml:space="preserve"> world</w:t>
      </w:r>
      <w:r w:rsidR="00304C9B" w:rsidRPr="001D1E66">
        <w:rPr>
          <w:rFonts w:ascii="Times New Roman" w:hAnsi="Times New Roman" w:cs="Times New Roman"/>
          <w:sz w:val="24"/>
          <w:szCs w:val="24"/>
        </w:rPr>
        <w:t xml:space="preserve"> at its most base level. </w:t>
      </w:r>
      <w:proofErr w:type="gramStart"/>
      <w:r w:rsidR="009E05E4" w:rsidRPr="001D1E66">
        <w:rPr>
          <w:rFonts w:ascii="Times New Roman" w:hAnsi="Times New Roman" w:cs="Times New Roman"/>
          <w:sz w:val="24"/>
          <w:szCs w:val="24"/>
        </w:rPr>
        <w:t>In an attempt to</w:t>
      </w:r>
      <w:proofErr w:type="gramEnd"/>
      <w:r w:rsidR="009E05E4" w:rsidRPr="001D1E66">
        <w:rPr>
          <w:rFonts w:ascii="Times New Roman" w:hAnsi="Times New Roman" w:cs="Times New Roman"/>
          <w:sz w:val="24"/>
          <w:szCs w:val="24"/>
        </w:rPr>
        <w:t xml:space="preserve"> make the wording of </w:t>
      </w:r>
      <w:r w:rsidR="002642E5" w:rsidRPr="001D1E66">
        <w:rPr>
          <w:rFonts w:ascii="Times New Roman" w:hAnsi="Times New Roman" w:cs="Times New Roman"/>
          <w:sz w:val="24"/>
          <w:szCs w:val="24"/>
        </w:rPr>
        <w:t>the definition work for the discussion, I will be referring to the ‘Roman state’ in place of ‘</w:t>
      </w:r>
      <w:r w:rsidR="002642E5" w:rsidRPr="001D1E66">
        <w:rPr>
          <w:rFonts w:ascii="Times New Roman" w:hAnsi="Times New Roman" w:cs="Times New Roman"/>
          <w:i/>
          <w:sz w:val="24"/>
          <w:szCs w:val="24"/>
        </w:rPr>
        <w:t>polis’</w:t>
      </w:r>
      <w:r w:rsidR="002642E5" w:rsidRPr="001D1E66">
        <w:rPr>
          <w:rFonts w:ascii="Times New Roman" w:hAnsi="Times New Roman" w:cs="Times New Roman"/>
          <w:sz w:val="24"/>
          <w:szCs w:val="24"/>
        </w:rPr>
        <w:t xml:space="preserve">, to </w:t>
      </w:r>
      <w:r w:rsidR="00FD44EA" w:rsidRPr="001D1E66">
        <w:rPr>
          <w:rFonts w:ascii="Times New Roman" w:hAnsi="Times New Roman" w:cs="Times New Roman"/>
          <w:sz w:val="24"/>
          <w:szCs w:val="24"/>
        </w:rPr>
        <w:t>cover any type of governorship within the empire</w:t>
      </w:r>
      <w:r w:rsidR="00FD44EA" w:rsidRPr="001D1E66">
        <w:rPr>
          <w:rStyle w:val="FootnoteReference"/>
          <w:rFonts w:ascii="Times New Roman" w:hAnsi="Times New Roman" w:cs="Times New Roman"/>
          <w:sz w:val="24"/>
          <w:szCs w:val="24"/>
        </w:rPr>
        <w:footnoteReference w:id="5"/>
      </w:r>
      <w:r w:rsidR="00D83F82" w:rsidRPr="001D1E66">
        <w:rPr>
          <w:rFonts w:ascii="Times New Roman" w:hAnsi="Times New Roman" w:cs="Times New Roman"/>
          <w:sz w:val="24"/>
          <w:szCs w:val="24"/>
        </w:rPr>
        <w:t xml:space="preserve">. </w:t>
      </w:r>
    </w:p>
    <w:p w:rsidR="001D1E66" w:rsidRPr="001D1E66" w:rsidRDefault="001D1E66" w:rsidP="00E33E6C">
      <w:pPr>
        <w:spacing w:line="480" w:lineRule="auto"/>
        <w:rPr>
          <w:rFonts w:ascii="Times New Roman" w:hAnsi="Times New Roman" w:cs="Times New Roman"/>
          <w:sz w:val="24"/>
          <w:szCs w:val="24"/>
        </w:rPr>
      </w:pPr>
    </w:p>
    <w:p w:rsidR="001D1E66" w:rsidRDefault="001D1E66" w:rsidP="00E33E6C">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is </w:t>
      </w:r>
      <w:r w:rsidR="008325CC">
        <w:rPr>
          <w:rFonts w:ascii="Times New Roman" w:hAnsi="Times New Roman" w:cs="Times New Roman"/>
          <w:sz w:val="24"/>
          <w:szCs w:val="24"/>
        </w:rPr>
        <w:t>traces</w:t>
      </w:r>
      <w:r>
        <w:rPr>
          <w:rFonts w:ascii="Times New Roman" w:hAnsi="Times New Roman" w:cs="Times New Roman"/>
          <w:sz w:val="24"/>
          <w:szCs w:val="24"/>
        </w:rPr>
        <w:t xml:space="preserve"> of Roman influence on</w:t>
      </w:r>
      <w:r w:rsidR="002B1408">
        <w:rPr>
          <w:rFonts w:ascii="Times New Roman" w:hAnsi="Times New Roman" w:cs="Times New Roman"/>
          <w:sz w:val="24"/>
          <w:szCs w:val="24"/>
        </w:rPr>
        <w:t>,</w:t>
      </w:r>
      <w:r>
        <w:rPr>
          <w:rFonts w:ascii="Times New Roman" w:hAnsi="Times New Roman" w:cs="Times New Roman"/>
          <w:sz w:val="24"/>
          <w:szCs w:val="24"/>
        </w:rPr>
        <w:t xml:space="preserve"> or involvement in</w:t>
      </w:r>
      <w:r w:rsidR="002B1408">
        <w:rPr>
          <w:rFonts w:ascii="Times New Roman" w:hAnsi="Times New Roman" w:cs="Times New Roman"/>
          <w:sz w:val="24"/>
          <w:szCs w:val="24"/>
        </w:rPr>
        <w:t>,</w:t>
      </w:r>
      <w:r>
        <w:rPr>
          <w:rFonts w:ascii="Times New Roman" w:hAnsi="Times New Roman" w:cs="Times New Roman"/>
          <w:sz w:val="24"/>
          <w:szCs w:val="24"/>
        </w:rPr>
        <w:t xml:space="preserve"> </w:t>
      </w:r>
      <w:r w:rsidR="002B1408">
        <w:rPr>
          <w:rFonts w:ascii="Times New Roman" w:hAnsi="Times New Roman" w:cs="Times New Roman"/>
          <w:sz w:val="24"/>
          <w:szCs w:val="24"/>
        </w:rPr>
        <w:t>places</w:t>
      </w:r>
      <w:r>
        <w:rPr>
          <w:rFonts w:ascii="Times New Roman" w:hAnsi="Times New Roman" w:cs="Times New Roman"/>
          <w:sz w:val="24"/>
          <w:szCs w:val="24"/>
        </w:rPr>
        <w:t xml:space="preserve"> and religion throughout the empire: </w:t>
      </w:r>
      <w:r w:rsidR="00224E26">
        <w:rPr>
          <w:rFonts w:ascii="Times New Roman" w:hAnsi="Times New Roman" w:cs="Times New Roman"/>
          <w:sz w:val="24"/>
          <w:szCs w:val="24"/>
        </w:rPr>
        <w:t>Roman names of deities, inscriptions, monuments</w:t>
      </w:r>
      <w:r w:rsidR="0086657F">
        <w:rPr>
          <w:rFonts w:ascii="Times New Roman" w:hAnsi="Times New Roman" w:cs="Times New Roman"/>
          <w:sz w:val="24"/>
          <w:szCs w:val="24"/>
        </w:rPr>
        <w:t xml:space="preserve">, </w:t>
      </w:r>
      <w:r w:rsidR="00D27B2A">
        <w:rPr>
          <w:rFonts w:ascii="Times New Roman" w:hAnsi="Times New Roman" w:cs="Times New Roman"/>
          <w:sz w:val="24"/>
          <w:szCs w:val="24"/>
        </w:rPr>
        <w:t xml:space="preserve">laws, and priestly positions being a selection of the available evidence. </w:t>
      </w:r>
      <w:r w:rsidR="00BC549A">
        <w:rPr>
          <w:rFonts w:ascii="Times New Roman" w:hAnsi="Times New Roman" w:cs="Times New Roman"/>
          <w:sz w:val="24"/>
          <w:szCs w:val="24"/>
        </w:rPr>
        <w:t xml:space="preserve">The </w:t>
      </w:r>
      <w:r w:rsidR="00BC549A">
        <w:rPr>
          <w:rFonts w:ascii="Times New Roman" w:hAnsi="Times New Roman" w:cs="Times New Roman"/>
          <w:i/>
          <w:sz w:val="24"/>
          <w:szCs w:val="24"/>
        </w:rPr>
        <w:t>polis</w:t>
      </w:r>
      <w:r w:rsidR="00BC549A">
        <w:rPr>
          <w:rFonts w:ascii="Times New Roman" w:hAnsi="Times New Roman" w:cs="Times New Roman"/>
          <w:sz w:val="24"/>
          <w:szCs w:val="24"/>
        </w:rPr>
        <w:t xml:space="preserve"> religion model would </w:t>
      </w:r>
      <w:r w:rsidR="00A11F0A">
        <w:rPr>
          <w:rFonts w:ascii="Times New Roman" w:hAnsi="Times New Roman" w:cs="Times New Roman"/>
          <w:sz w:val="24"/>
          <w:szCs w:val="24"/>
        </w:rPr>
        <w:t>require that the Roman state enforced the</w:t>
      </w:r>
      <w:r w:rsidR="009936D3">
        <w:rPr>
          <w:rFonts w:ascii="Times New Roman" w:hAnsi="Times New Roman" w:cs="Times New Roman"/>
          <w:sz w:val="24"/>
          <w:szCs w:val="24"/>
        </w:rPr>
        <w:t xml:space="preserve">se changes in the provinces </w:t>
      </w:r>
      <w:proofErr w:type="gramStart"/>
      <w:r w:rsidR="009936D3">
        <w:rPr>
          <w:rFonts w:ascii="Times New Roman" w:hAnsi="Times New Roman" w:cs="Times New Roman"/>
          <w:sz w:val="24"/>
          <w:szCs w:val="24"/>
        </w:rPr>
        <w:t>in order to</w:t>
      </w:r>
      <w:proofErr w:type="gramEnd"/>
      <w:r w:rsidR="009936D3">
        <w:rPr>
          <w:rFonts w:ascii="Times New Roman" w:hAnsi="Times New Roman" w:cs="Times New Roman"/>
          <w:sz w:val="24"/>
          <w:szCs w:val="24"/>
        </w:rPr>
        <w:t xml:space="preserve"> maintain a common religious identity </w:t>
      </w:r>
      <w:r w:rsidR="00466FF4">
        <w:rPr>
          <w:rFonts w:ascii="Times New Roman" w:hAnsi="Times New Roman" w:cs="Times New Roman"/>
          <w:sz w:val="24"/>
          <w:szCs w:val="24"/>
        </w:rPr>
        <w:t xml:space="preserve">and authority over religious practices. </w:t>
      </w:r>
      <w:r w:rsidR="007F52B4">
        <w:rPr>
          <w:rFonts w:ascii="Times New Roman" w:hAnsi="Times New Roman" w:cs="Times New Roman"/>
          <w:sz w:val="24"/>
          <w:szCs w:val="24"/>
        </w:rPr>
        <w:t xml:space="preserve">So why, then, did local Celtic religions, albeit in changed, developed forms, persist under Roman imperialism? </w:t>
      </w:r>
      <w:r w:rsidR="004C632C">
        <w:rPr>
          <w:rFonts w:ascii="Times New Roman" w:hAnsi="Times New Roman" w:cs="Times New Roman"/>
          <w:sz w:val="24"/>
          <w:szCs w:val="24"/>
        </w:rPr>
        <w:t xml:space="preserve">This alone discounts the part of the </w:t>
      </w:r>
      <w:r w:rsidR="004C632C">
        <w:rPr>
          <w:rFonts w:ascii="Times New Roman" w:hAnsi="Times New Roman" w:cs="Times New Roman"/>
          <w:i/>
          <w:sz w:val="24"/>
          <w:szCs w:val="24"/>
        </w:rPr>
        <w:t>polis</w:t>
      </w:r>
      <w:r w:rsidR="004C632C">
        <w:rPr>
          <w:rFonts w:ascii="Times New Roman" w:hAnsi="Times New Roman" w:cs="Times New Roman"/>
          <w:sz w:val="24"/>
          <w:szCs w:val="24"/>
        </w:rPr>
        <w:t xml:space="preserve"> religion model that </w:t>
      </w:r>
      <w:r w:rsidR="00526206">
        <w:rPr>
          <w:rFonts w:ascii="Times New Roman" w:hAnsi="Times New Roman" w:cs="Times New Roman"/>
          <w:sz w:val="24"/>
          <w:szCs w:val="24"/>
        </w:rPr>
        <w:t>describes the same gods articulated in different ways; there is too much variation</w:t>
      </w:r>
      <w:r w:rsidR="00493F2B">
        <w:rPr>
          <w:rFonts w:ascii="Times New Roman" w:hAnsi="Times New Roman" w:cs="Times New Roman"/>
          <w:sz w:val="24"/>
          <w:szCs w:val="24"/>
        </w:rPr>
        <w:t xml:space="preserve"> in deities and religious practices to suggest a common religious identity even within a province or city (and the rural areas surrounding them)</w:t>
      </w:r>
      <w:r w:rsidR="0003643A">
        <w:rPr>
          <w:rStyle w:val="FootnoteReference"/>
          <w:rFonts w:ascii="Times New Roman" w:hAnsi="Times New Roman" w:cs="Times New Roman"/>
          <w:sz w:val="24"/>
          <w:szCs w:val="24"/>
        </w:rPr>
        <w:footnoteReference w:id="6"/>
      </w:r>
      <w:r w:rsidR="00493F2B">
        <w:rPr>
          <w:rFonts w:ascii="Times New Roman" w:hAnsi="Times New Roman" w:cs="Times New Roman"/>
          <w:sz w:val="24"/>
          <w:szCs w:val="24"/>
        </w:rPr>
        <w:t xml:space="preserve">. </w:t>
      </w:r>
    </w:p>
    <w:p w:rsidR="0003643A" w:rsidRDefault="0003643A" w:rsidP="00E33E6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There is certainly evidence of Celtic cults that underwent changes under Roman rul</w:t>
      </w:r>
      <w:r w:rsidR="003553E1">
        <w:rPr>
          <w:rFonts w:ascii="Times New Roman" w:hAnsi="Times New Roman" w:cs="Times New Roman"/>
          <w:sz w:val="24"/>
          <w:szCs w:val="24"/>
        </w:rPr>
        <w:t>e.</w:t>
      </w:r>
      <w:r w:rsidR="0049492C">
        <w:rPr>
          <w:rFonts w:ascii="Times New Roman" w:hAnsi="Times New Roman" w:cs="Times New Roman"/>
          <w:sz w:val="24"/>
          <w:szCs w:val="24"/>
        </w:rPr>
        <w:t xml:space="preserve"> </w:t>
      </w:r>
      <w:r w:rsidR="003553E1">
        <w:rPr>
          <w:rFonts w:ascii="Times New Roman" w:hAnsi="Times New Roman" w:cs="Times New Roman"/>
          <w:sz w:val="24"/>
          <w:szCs w:val="24"/>
        </w:rPr>
        <w:t>F</w:t>
      </w:r>
      <w:r w:rsidR="0049492C">
        <w:rPr>
          <w:rFonts w:ascii="Times New Roman" w:hAnsi="Times New Roman" w:cs="Times New Roman"/>
          <w:sz w:val="24"/>
          <w:szCs w:val="24"/>
        </w:rPr>
        <w:t>or example</w:t>
      </w:r>
      <w:r w:rsidR="003553E1">
        <w:rPr>
          <w:rFonts w:ascii="Times New Roman" w:hAnsi="Times New Roman" w:cs="Times New Roman"/>
          <w:sz w:val="24"/>
          <w:szCs w:val="24"/>
        </w:rPr>
        <w:t>,</w:t>
      </w:r>
      <w:r w:rsidR="0049492C">
        <w:rPr>
          <w:rFonts w:ascii="Times New Roman" w:hAnsi="Times New Roman" w:cs="Times New Roman"/>
          <w:sz w:val="24"/>
          <w:szCs w:val="24"/>
        </w:rPr>
        <w:t xml:space="preserve"> religious sites were monumentalised, or inscriptions were dedicated in Latin</w:t>
      </w:r>
      <w:r w:rsidR="00A22242">
        <w:rPr>
          <w:rFonts w:ascii="Times New Roman" w:hAnsi="Times New Roman" w:cs="Times New Roman"/>
          <w:sz w:val="24"/>
          <w:szCs w:val="24"/>
        </w:rPr>
        <w:t xml:space="preserve">. </w:t>
      </w:r>
      <w:r w:rsidR="002F1484">
        <w:rPr>
          <w:rFonts w:ascii="Times New Roman" w:hAnsi="Times New Roman" w:cs="Times New Roman"/>
          <w:sz w:val="24"/>
          <w:szCs w:val="24"/>
        </w:rPr>
        <w:t xml:space="preserve">But can these changes be attributed to </w:t>
      </w:r>
      <w:r w:rsidR="00733CC3">
        <w:rPr>
          <w:rFonts w:ascii="Times New Roman" w:hAnsi="Times New Roman" w:cs="Times New Roman"/>
          <w:sz w:val="24"/>
          <w:szCs w:val="24"/>
        </w:rPr>
        <w:t xml:space="preserve">Roman </w:t>
      </w:r>
      <w:r w:rsidR="009579F1">
        <w:rPr>
          <w:rFonts w:ascii="Times New Roman" w:hAnsi="Times New Roman" w:cs="Times New Roman"/>
          <w:sz w:val="24"/>
          <w:szCs w:val="24"/>
        </w:rPr>
        <w:t xml:space="preserve">authority over natural development and change </w:t>
      </w:r>
      <w:r w:rsidR="00C830F0">
        <w:rPr>
          <w:rFonts w:ascii="Times New Roman" w:hAnsi="Times New Roman" w:cs="Times New Roman"/>
          <w:sz w:val="24"/>
          <w:szCs w:val="24"/>
        </w:rPr>
        <w:t>that a cult would have gone through</w:t>
      </w:r>
      <w:r w:rsidR="006B2422">
        <w:rPr>
          <w:rFonts w:ascii="Times New Roman" w:hAnsi="Times New Roman" w:cs="Times New Roman"/>
          <w:sz w:val="24"/>
          <w:szCs w:val="24"/>
        </w:rPr>
        <w:t xml:space="preserve"> regardless of the Roman presence</w:t>
      </w:r>
      <w:r w:rsidR="00C830F0">
        <w:rPr>
          <w:rStyle w:val="FootnoteReference"/>
          <w:rFonts w:ascii="Times New Roman" w:hAnsi="Times New Roman" w:cs="Times New Roman"/>
          <w:sz w:val="24"/>
          <w:szCs w:val="24"/>
        </w:rPr>
        <w:footnoteReference w:id="7"/>
      </w:r>
      <w:r w:rsidR="00CC79C9">
        <w:rPr>
          <w:rFonts w:ascii="Times New Roman" w:hAnsi="Times New Roman" w:cs="Times New Roman"/>
          <w:sz w:val="24"/>
          <w:szCs w:val="24"/>
        </w:rPr>
        <w:t>? Ken Dowden in his book ‘Religion and the Romans’ writes that “the government of Rome rarely intervened in anything unless it had to”, and that this especially applied to religion</w:t>
      </w:r>
      <w:r w:rsidR="00CC79C9">
        <w:rPr>
          <w:rStyle w:val="FootnoteReference"/>
          <w:rFonts w:ascii="Times New Roman" w:hAnsi="Times New Roman" w:cs="Times New Roman"/>
          <w:sz w:val="24"/>
          <w:szCs w:val="24"/>
        </w:rPr>
        <w:footnoteReference w:id="8"/>
      </w:r>
      <w:r w:rsidR="00CC79C9">
        <w:rPr>
          <w:rFonts w:ascii="Times New Roman" w:hAnsi="Times New Roman" w:cs="Times New Roman"/>
          <w:sz w:val="24"/>
          <w:szCs w:val="24"/>
        </w:rPr>
        <w:t xml:space="preserve"> . There seems to have been a respect for already established cults that existed in newly-conquered territories, and little desire to interfere with them. So while there appears to be little or no evidence for state control in replacing old gods with new Roman ones, the new globalised world and cultural changes bought about by living within the Roman empire </w:t>
      </w:r>
      <w:r w:rsidR="00521624">
        <w:rPr>
          <w:rFonts w:ascii="Times New Roman" w:hAnsi="Times New Roman" w:cs="Times New Roman"/>
          <w:sz w:val="24"/>
          <w:szCs w:val="24"/>
        </w:rPr>
        <w:t xml:space="preserve">could have played a part in the changes that we see. </w:t>
      </w:r>
      <w:r w:rsidR="00B637A1">
        <w:rPr>
          <w:rFonts w:ascii="Times New Roman" w:hAnsi="Times New Roman" w:cs="Times New Roman"/>
          <w:sz w:val="24"/>
          <w:szCs w:val="24"/>
        </w:rPr>
        <w:t xml:space="preserve">These developments that, at least on the surface, make a cult appear more ‘Roman’ could, also, have led to a feeling of more religious cohesion; </w:t>
      </w:r>
      <w:r w:rsidR="00623A45">
        <w:rPr>
          <w:rFonts w:ascii="Times New Roman" w:hAnsi="Times New Roman" w:cs="Times New Roman"/>
          <w:sz w:val="24"/>
          <w:szCs w:val="24"/>
        </w:rPr>
        <w:t xml:space="preserve">while the gods were not necessarily the same, </w:t>
      </w:r>
      <w:r w:rsidR="003B3AD8">
        <w:rPr>
          <w:rFonts w:ascii="Times New Roman" w:hAnsi="Times New Roman" w:cs="Times New Roman"/>
          <w:sz w:val="24"/>
          <w:szCs w:val="24"/>
        </w:rPr>
        <w:t xml:space="preserve">there were enough similarities that a person could recognise, for example, a place of worship in a place in which he was not from. This possibility </w:t>
      </w:r>
      <w:r w:rsidR="00C63C4A">
        <w:rPr>
          <w:rFonts w:ascii="Times New Roman" w:hAnsi="Times New Roman" w:cs="Times New Roman"/>
          <w:sz w:val="24"/>
          <w:szCs w:val="24"/>
        </w:rPr>
        <w:t xml:space="preserve">does not, however, fit within the </w:t>
      </w:r>
      <w:r w:rsidR="00C63C4A">
        <w:rPr>
          <w:rFonts w:ascii="Times New Roman" w:hAnsi="Times New Roman" w:cs="Times New Roman"/>
          <w:i/>
          <w:sz w:val="24"/>
          <w:szCs w:val="24"/>
        </w:rPr>
        <w:t>polis</w:t>
      </w:r>
      <w:r w:rsidR="00C63C4A">
        <w:rPr>
          <w:rFonts w:ascii="Times New Roman" w:hAnsi="Times New Roman" w:cs="Times New Roman"/>
          <w:sz w:val="24"/>
          <w:szCs w:val="24"/>
        </w:rPr>
        <w:t xml:space="preserve"> religion model. </w:t>
      </w:r>
    </w:p>
    <w:p w:rsidR="00B94ABC" w:rsidRDefault="00515086" w:rsidP="00E33E6C">
      <w:pPr>
        <w:spacing w:line="480" w:lineRule="auto"/>
        <w:rPr>
          <w:rFonts w:ascii="Times New Roman" w:hAnsi="Times New Roman" w:cs="Times New Roman"/>
          <w:sz w:val="24"/>
          <w:szCs w:val="24"/>
        </w:rPr>
      </w:pPr>
      <w:r>
        <w:rPr>
          <w:rFonts w:ascii="Times New Roman" w:hAnsi="Times New Roman" w:cs="Times New Roman"/>
          <w:sz w:val="24"/>
          <w:szCs w:val="24"/>
        </w:rPr>
        <w:t xml:space="preserve">With a lack of </w:t>
      </w:r>
      <w:r w:rsidR="007230E3">
        <w:rPr>
          <w:rFonts w:ascii="Times New Roman" w:hAnsi="Times New Roman" w:cs="Times New Roman"/>
          <w:sz w:val="24"/>
          <w:szCs w:val="24"/>
        </w:rPr>
        <w:t xml:space="preserve">authoritarian governance, this leads to cultural and religious freedom amongst the people of the Roman empire. </w:t>
      </w:r>
      <w:r w:rsidR="00D6622B">
        <w:rPr>
          <w:rFonts w:ascii="Times New Roman" w:hAnsi="Times New Roman" w:cs="Times New Roman"/>
          <w:sz w:val="24"/>
          <w:szCs w:val="24"/>
        </w:rPr>
        <w:t xml:space="preserve">No better is this seen than in the numerous variations of deities and the ways in which they were worshipped. </w:t>
      </w:r>
      <w:r w:rsidR="00534C1D">
        <w:rPr>
          <w:rFonts w:ascii="Times New Roman" w:hAnsi="Times New Roman" w:cs="Times New Roman"/>
          <w:sz w:val="24"/>
          <w:szCs w:val="24"/>
        </w:rPr>
        <w:t xml:space="preserve">Variations could occur on a larger scale, in the case of a province or a city, for example, but also on the personal level. </w:t>
      </w:r>
      <w:r w:rsidR="002847BC">
        <w:rPr>
          <w:rFonts w:ascii="Times New Roman" w:hAnsi="Times New Roman" w:cs="Times New Roman"/>
          <w:sz w:val="24"/>
          <w:szCs w:val="24"/>
        </w:rPr>
        <w:t xml:space="preserve">While there are some similarities that can be seen, to varying degrees for different examples, it is the differences that indicate the </w:t>
      </w:r>
      <w:r w:rsidR="002847BC">
        <w:rPr>
          <w:rFonts w:ascii="Times New Roman" w:hAnsi="Times New Roman" w:cs="Times New Roman"/>
          <w:i/>
          <w:sz w:val="24"/>
          <w:szCs w:val="24"/>
        </w:rPr>
        <w:t>polis</w:t>
      </w:r>
      <w:r w:rsidR="002847BC">
        <w:rPr>
          <w:rFonts w:ascii="Times New Roman" w:hAnsi="Times New Roman" w:cs="Times New Roman"/>
          <w:sz w:val="24"/>
          <w:szCs w:val="24"/>
        </w:rPr>
        <w:t xml:space="preserve"> religion model does not fit the reality of Roman religion. </w:t>
      </w:r>
    </w:p>
    <w:p w:rsidR="00FC6A2C" w:rsidRDefault="00FC6A2C" w:rsidP="00E33E6C">
      <w:pPr>
        <w:spacing w:line="480" w:lineRule="auto"/>
        <w:rPr>
          <w:rFonts w:ascii="Times New Roman" w:hAnsi="Times New Roman" w:cs="Times New Roman"/>
          <w:sz w:val="24"/>
          <w:szCs w:val="24"/>
        </w:rPr>
      </w:pPr>
    </w:p>
    <w:p w:rsidR="00FC6A2C" w:rsidRDefault="00294940" w:rsidP="00E33E6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To conclude, the </w:t>
      </w:r>
      <w:r>
        <w:rPr>
          <w:rFonts w:ascii="Times New Roman" w:hAnsi="Times New Roman" w:cs="Times New Roman"/>
          <w:i/>
          <w:sz w:val="24"/>
          <w:szCs w:val="24"/>
        </w:rPr>
        <w:t>polis</w:t>
      </w:r>
      <w:r>
        <w:rPr>
          <w:rFonts w:ascii="Times New Roman" w:hAnsi="Times New Roman" w:cs="Times New Roman"/>
          <w:sz w:val="24"/>
          <w:szCs w:val="24"/>
        </w:rPr>
        <w:t xml:space="preserve"> religion model is not an appropriate way to describe the nature of Roman religion. The term was created by Christiane </w:t>
      </w:r>
      <w:proofErr w:type="spellStart"/>
      <w:r>
        <w:rPr>
          <w:rFonts w:ascii="Times New Roman" w:hAnsi="Times New Roman" w:cs="Times New Roman"/>
          <w:sz w:val="24"/>
          <w:szCs w:val="24"/>
        </w:rPr>
        <w:t>Sourvinou</w:t>
      </w:r>
      <w:proofErr w:type="spellEnd"/>
      <w:r>
        <w:rPr>
          <w:rFonts w:ascii="Times New Roman" w:hAnsi="Times New Roman" w:cs="Times New Roman"/>
          <w:sz w:val="24"/>
          <w:szCs w:val="24"/>
        </w:rPr>
        <w:t>-Inwood to describe the Greek religious system. The Roman world and the Greek world were not the same, and certainly not in their attitudes and beliefs towards, and practical management of</w:t>
      </w:r>
      <w:r w:rsidR="008D6006">
        <w:rPr>
          <w:rFonts w:ascii="Times New Roman" w:hAnsi="Times New Roman" w:cs="Times New Roman"/>
          <w:sz w:val="24"/>
          <w:szCs w:val="24"/>
        </w:rPr>
        <w:t>,</w:t>
      </w:r>
      <w:r>
        <w:rPr>
          <w:rFonts w:ascii="Times New Roman" w:hAnsi="Times New Roman" w:cs="Times New Roman"/>
          <w:sz w:val="24"/>
          <w:szCs w:val="24"/>
        </w:rPr>
        <w:t xml:space="preserve"> religious cults. While in the Greek world religion was under the authority of the </w:t>
      </w:r>
      <w:r>
        <w:rPr>
          <w:rFonts w:ascii="Times New Roman" w:hAnsi="Times New Roman" w:cs="Times New Roman"/>
          <w:i/>
          <w:sz w:val="24"/>
          <w:szCs w:val="24"/>
        </w:rPr>
        <w:t>polis</w:t>
      </w:r>
      <w:r>
        <w:rPr>
          <w:rFonts w:ascii="Times New Roman" w:hAnsi="Times New Roman" w:cs="Times New Roman"/>
          <w:sz w:val="24"/>
          <w:szCs w:val="24"/>
        </w:rPr>
        <w:t xml:space="preserve">, in the Roman world religion was a free choice to make. </w:t>
      </w:r>
      <w:r w:rsidR="00C07F08">
        <w:rPr>
          <w:rFonts w:ascii="Times New Roman" w:hAnsi="Times New Roman" w:cs="Times New Roman"/>
          <w:sz w:val="24"/>
          <w:szCs w:val="24"/>
        </w:rPr>
        <w:t xml:space="preserve">Deities varied greatly </w:t>
      </w:r>
      <w:r w:rsidR="00DA00BC">
        <w:rPr>
          <w:rFonts w:ascii="Times New Roman" w:hAnsi="Times New Roman" w:cs="Times New Roman"/>
          <w:sz w:val="24"/>
          <w:szCs w:val="24"/>
        </w:rPr>
        <w:t xml:space="preserve">with </w:t>
      </w:r>
      <w:r w:rsidR="0085061E">
        <w:rPr>
          <w:rFonts w:ascii="Times New Roman" w:hAnsi="Times New Roman" w:cs="Times New Roman"/>
          <w:sz w:val="24"/>
          <w:szCs w:val="24"/>
        </w:rPr>
        <w:t>little</w:t>
      </w:r>
      <w:r w:rsidR="00DA00BC">
        <w:rPr>
          <w:rFonts w:ascii="Times New Roman" w:hAnsi="Times New Roman" w:cs="Times New Roman"/>
          <w:sz w:val="24"/>
          <w:szCs w:val="24"/>
        </w:rPr>
        <w:t xml:space="preserve"> correlation between location and characteristics, so the idea of a common religious identity throughout the empire, as a </w:t>
      </w:r>
      <w:r w:rsidR="00DA00BC">
        <w:rPr>
          <w:rFonts w:ascii="Times New Roman" w:hAnsi="Times New Roman" w:cs="Times New Roman"/>
          <w:i/>
          <w:sz w:val="24"/>
          <w:szCs w:val="24"/>
        </w:rPr>
        <w:t>polis</w:t>
      </w:r>
      <w:r w:rsidR="00DA00BC">
        <w:rPr>
          <w:rFonts w:ascii="Times New Roman" w:hAnsi="Times New Roman" w:cs="Times New Roman"/>
          <w:sz w:val="24"/>
          <w:szCs w:val="24"/>
        </w:rPr>
        <w:t xml:space="preserve"> religion model might suggest</w:t>
      </w:r>
      <w:r w:rsidR="00162FDC">
        <w:rPr>
          <w:rFonts w:ascii="Times New Roman" w:hAnsi="Times New Roman" w:cs="Times New Roman"/>
          <w:sz w:val="24"/>
          <w:szCs w:val="24"/>
        </w:rPr>
        <w:t>,</w:t>
      </w:r>
      <w:r w:rsidR="00DA00BC">
        <w:rPr>
          <w:rFonts w:ascii="Times New Roman" w:hAnsi="Times New Roman" w:cs="Times New Roman"/>
          <w:sz w:val="24"/>
          <w:szCs w:val="24"/>
        </w:rPr>
        <w:t xml:space="preserve"> is not applicable when describing the Roman world. </w:t>
      </w:r>
    </w:p>
    <w:p w:rsidR="003D1EA8" w:rsidRDefault="003D1EA8">
      <w:pPr>
        <w:rPr>
          <w:rFonts w:ascii="Times New Roman" w:hAnsi="Times New Roman" w:cs="Times New Roman"/>
          <w:sz w:val="24"/>
          <w:szCs w:val="24"/>
        </w:rPr>
      </w:pPr>
      <w:r>
        <w:rPr>
          <w:rFonts w:ascii="Times New Roman" w:hAnsi="Times New Roman" w:cs="Times New Roman"/>
          <w:sz w:val="24"/>
          <w:szCs w:val="24"/>
        </w:rPr>
        <w:br w:type="page"/>
      </w:r>
    </w:p>
    <w:p w:rsidR="003D1EA8" w:rsidRDefault="003D1EA8" w:rsidP="00E33E6C">
      <w:pPr>
        <w:spacing w:line="480" w:lineRule="auto"/>
        <w:rPr>
          <w:rFonts w:ascii="Times New Roman" w:hAnsi="Times New Roman" w:cs="Times New Roman"/>
          <w:sz w:val="24"/>
          <w:szCs w:val="24"/>
        </w:rPr>
      </w:pPr>
      <w:r>
        <w:rPr>
          <w:rFonts w:ascii="Times New Roman" w:hAnsi="Times New Roman" w:cs="Times New Roman"/>
          <w:b/>
          <w:sz w:val="24"/>
          <w:szCs w:val="24"/>
          <w:u w:val="single"/>
        </w:rPr>
        <w:lastRenderedPageBreak/>
        <w:t>Bibliography</w:t>
      </w:r>
    </w:p>
    <w:p w:rsidR="003D1EA8" w:rsidRDefault="00297B04" w:rsidP="00E33E6C">
      <w:pPr>
        <w:spacing w:line="480" w:lineRule="auto"/>
        <w:rPr>
          <w:rFonts w:ascii="Times New Roman" w:hAnsi="Times New Roman" w:cs="Times New Roman"/>
          <w:sz w:val="24"/>
          <w:szCs w:val="24"/>
        </w:rPr>
      </w:pPr>
      <w:r>
        <w:rPr>
          <w:rFonts w:ascii="Times New Roman" w:hAnsi="Times New Roman" w:cs="Times New Roman"/>
          <w:sz w:val="24"/>
          <w:szCs w:val="24"/>
          <w:u w:val="single"/>
        </w:rPr>
        <w:t>Modern Scholarship</w:t>
      </w:r>
    </w:p>
    <w:p w:rsidR="00FE1A87" w:rsidRDefault="00FE1A87" w:rsidP="00E33E6C">
      <w:pPr>
        <w:spacing w:line="480" w:lineRule="auto"/>
        <w:rPr>
          <w:rFonts w:ascii="Times New Roman" w:hAnsi="Times New Roman" w:cs="Times New Roman"/>
          <w:sz w:val="24"/>
          <w:szCs w:val="24"/>
        </w:rPr>
      </w:pPr>
      <w:r>
        <w:rPr>
          <w:rFonts w:ascii="Times New Roman" w:hAnsi="Times New Roman" w:cs="Times New Roman"/>
          <w:sz w:val="24"/>
          <w:szCs w:val="24"/>
        </w:rPr>
        <w:t xml:space="preserve">Dowden, K. (1992) </w:t>
      </w:r>
      <w:r>
        <w:rPr>
          <w:rFonts w:ascii="Times New Roman" w:hAnsi="Times New Roman" w:cs="Times New Roman"/>
          <w:i/>
          <w:sz w:val="24"/>
          <w:szCs w:val="24"/>
        </w:rPr>
        <w:t>Religion and the Romans</w:t>
      </w:r>
      <w:r>
        <w:rPr>
          <w:rFonts w:ascii="Times New Roman" w:hAnsi="Times New Roman" w:cs="Times New Roman"/>
          <w:sz w:val="24"/>
          <w:szCs w:val="24"/>
        </w:rPr>
        <w:t>. London: Bristol Classical Press.</w:t>
      </w:r>
    </w:p>
    <w:p w:rsidR="00FE1A87" w:rsidRDefault="00FE1A87" w:rsidP="00E33E6C">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Haeussler</w:t>
      </w:r>
      <w:proofErr w:type="spellEnd"/>
      <w:r>
        <w:rPr>
          <w:rFonts w:ascii="Times New Roman" w:hAnsi="Times New Roman" w:cs="Times New Roman"/>
          <w:sz w:val="24"/>
          <w:szCs w:val="24"/>
        </w:rPr>
        <w:t xml:space="preserve">, R. (2011) ‘Beyond </w:t>
      </w:r>
      <w:r>
        <w:rPr>
          <w:rFonts w:ascii="Times New Roman" w:hAnsi="Times New Roman" w:cs="Times New Roman"/>
          <w:i/>
          <w:sz w:val="24"/>
          <w:szCs w:val="24"/>
        </w:rPr>
        <w:t>Polis</w:t>
      </w:r>
      <w:r>
        <w:rPr>
          <w:rFonts w:ascii="Times New Roman" w:hAnsi="Times New Roman" w:cs="Times New Roman"/>
          <w:sz w:val="24"/>
          <w:szCs w:val="24"/>
        </w:rPr>
        <w:t xml:space="preserve"> Religion and </w:t>
      </w:r>
      <w:proofErr w:type="spellStart"/>
      <w:r>
        <w:rPr>
          <w:rFonts w:ascii="Times New Roman" w:hAnsi="Times New Roman" w:cs="Times New Roman"/>
          <w:i/>
          <w:sz w:val="24"/>
          <w:szCs w:val="24"/>
        </w:rPr>
        <w:t>Sacerdoes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Publici</w:t>
      </w:r>
      <w:proofErr w:type="spellEnd"/>
      <w:r>
        <w:rPr>
          <w:rFonts w:ascii="Times New Roman" w:hAnsi="Times New Roman" w:cs="Times New Roman"/>
          <w:i/>
          <w:sz w:val="24"/>
          <w:szCs w:val="24"/>
        </w:rPr>
        <w:t xml:space="preserve"> in </w:t>
      </w:r>
      <w:r>
        <w:rPr>
          <w:rFonts w:ascii="Times New Roman" w:hAnsi="Times New Roman" w:cs="Times New Roman"/>
          <w:sz w:val="24"/>
          <w:szCs w:val="24"/>
        </w:rPr>
        <w:t xml:space="preserve">Southern Gaul’, in Richardson, J. and Santangelo, F. (ed.) </w:t>
      </w:r>
      <w:r>
        <w:rPr>
          <w:rFonts w:ascii="Times New Roman" w:hAnsi="Times New Roman" w:cs="Times New Roman"/>
          <w:i/>
          <w:sz w:val="24"/>
          <w:szCs w:val="24"/>
        </w:rPr>
        <w:t>Priests and State in the Roman World</w:t>
      </w:r>
      <w:r>
        <w:rPr>
          <w:rFonts w:ascii="Times New Roman" w:hAnsi="Times New Roman" w:cs="Times New Roman"/>
          <w:sz w:val="24"/>
          <w:szCs w:val="24"/>
        </w:rPr>
        <w:t>. Stuttgart: Steiner.</w:t>
      </w:r>
    </w:p>
    <w:p w:rsidR="00FE1A87" w:rsidRDefault="00FE1A87" w:rsidP="00E33E6C">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Sourvinou</w:t>
      </w:r>
      <w:proofErr w:type="spellEnd"/>
      <w:r>
        <w:rPr>
          <w:rFonts w:ascii="Times New Roman" w:hAnsi="Times New Roman" w:cs="Times New Roman"/>
          <w:sz w:val="24"/>
          <w:szCs w:val="24"/>
        </w:rPr>
        <w:t xml:space="preserve">-Inwood, C. (2000) ‘What is </w:t>
      </w:r>
      <w:r>
        <w:rPr>
          <w:rFonts w:ascii="Times New Roman" w:hAnsi="Times New Roman" w:cs="Times New Roman"/>
          <w:i/>
          <w:sz w:val="24"/>
          <w:szCs w:val="24"/>
        </w:rPr>
        <w:t>Polis</w:t>
      </w:r>
      <w:r>
        <w:rPr>
          <w:rFonts w:ascii="Times New Roman" w:hAnsi="Times New Roman" w:cs="Times New Roman"/>
          <w:sz w:val="24"/>
          <w:szCs w:val="24"/>
        </w:rPr>
        <w:t xml:space="preserve"> Religion?’, in Buxton, R. (ed.) </w:t>
      </w:r>
      <w:r>
        <w:rPr>
          <w:rFonts w:ascii="Times New Roman" w:hAnsi="Times New Roman" w:cs="Times New Roman"/>
          <w:i/>
          <w:sz w:val="24"/>
          <w:szCs w:val="24"/>
        </w:rPr>
        <w:t>Oxford Readings in Greek Religion</w:t>
      </w:r>
      <w:r>
        <w:rPr>
          <w:rFonts w:ascii="Times New Roman" w:hAnsi="Times New Roman" w:cs="Times New Roman"/>
          <w:sz w:val="24"/>
          <w:szCs w:val="24"/>
        </w:rPr>
        <w:t>. United States: Oxford University Press Inc., New York.</w:t>
      </w:r>
    </w:p>
    <w:p w:rsidR="00297B04" w:rsidRPr="00297B04" w:rsidRDefault="00297B04" w:rsidP="00E33E6C">
      <w:pPr>
        <w:spacing w:line="480" w:lineRule="auto"/>
        <w:rPr>
          <w:rFonts w:ascii="Times New Roman" w:hAnsi="Times New Roman" w:cs="Times New Roman"/>
          <w:sz w:val="24"/>
          <w:szCs w:val="24"/>
        </w:rPr>
      </w:pPr>
    </w:p>
    <w:sectPr w:rsidR="00297B04" w:rsidRPr="00297B0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885" w:rsidRDefault="00BC7885" w:rsidP="00A04A92">
      <w:pPr>
        <w:spacing w:after="0" w:line="240" w:lineRule="auto"/>
      </w:pPr>
      <w:r>
        <w:separator/>
      </w:r>
    </w:p>
  </w:endnote>
  <w:endnote w:type="continuationSeparator" w:id="0">
    <w:p w:rsidR="00BC7885" w:rsidRDefault="00BC7885" w:rsidP="00A04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7478485"/>
      <w:docPartObj>
        <w:docPartGallery w:val="Page Numbers (Bottom of Page)"/>
        <w:docPartUnique/>
      </w:docPartObj>
    </w:sdtPr>
    <w:sdtEndPr>
      <w:rPr>
        <w:noProof/>
      </w:rPr>
    </w:sdtEndPr>
    <w:sdtContent>
      <w:p w:rsidR="00A04A92" w:rsidRDefault="00A04A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04A92" w:rsidRDefault="00A04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885" w:rsidRDefault="00BC7885" w:rsidP="00A04A92">
      <w:pPr>
        <w:spacing w:after="0" w:line="240" w:lineRule="auto"/>
      </w:pPr>
      <w:r>
        <w:separator/>
      </w:r>
    </w:p>
  </w:footnote>
  <w:footnote w:type="continuationSeparator" w:id="0">
    <w:p w:rsidR="00BC7885" w:rsidRDefault="00BC7885" w:rsidP="00A04A92">
      <w:pPr>
        <w:spacing w:after="0" w:line="240" w:lineRule="auto"/>
      </w:pPr>
      <w:r>
        <w:continuationSeparator/>
      </w:r>
    </w:p>
  </w:footnote>
  <w:footnote w:id="1">
    <w:p w:rsidR="0015338C" w:rsidRPr="00FD44EA" w:rsidRDefault="0015338C">
      <w:pPr>
        <w:pStyle w:val="FootnoteText"/>
        <w:rPr>
          <w:rFonts w:ascii="Times New Roman" w:hAnsi="Times New Roman" w:cs="Times New Roman"/>
        </w:rPr>
      </w:pPr>
      <w:r w:rsidRPr="00FD44EA">
        <w:rPr>
          <w:rStyle w:val="FootnoteReference"/>
          <w:rFonts w:ascii="Times New Roman" w:hAnsi="Times New Roman" w:cs="Times New Roman"/>
        </w:rPr>
        <w:footnoteRef/>
      </w:r>
      <w:r w:rsidRPr="00FD44EA">
        <w:rPr>
          <w:rFonts w:ascii="Times New Roman" w:hAnsi="Times New Roman" w:cs="Times New Roman"/>
        </w:rPr>
        <w:t xml:space="preserve"> </w:t>
      </w:r>
      <w:proofErr w:type="spellStart"/>
      <w:r w:rsidRPr="00FD44EA">
        <w:rPr>
          <w:rFonts w:ascii="Times New Roman" w:hAnsi="Times New Roman" w:cs="Times New Roman"/>
        </w:rPr>
        <w:t>Sourvinou</w:t>
      </w:r>
      <w:proofErr w:type="spellEnd"/>
      <w:r w:rsidRPr="00FD44EA">
        <w:rPr>
          <w:rFonts w:ascii="Times New Roman" w:hAnsi="Times New Roman" w:cs="Times New Roman"/>
        </w:rPr>
        <w:t>-Inwood 2000: 13-37</w:t>
      </w:r>
    </w:p>
  </w:footnote>
  <w:footnote w:id="2">
    <w:p w:rsidR="00DF4BA6" w:rsidRPr="00FD44EA" w:rsidRDefault="00DF4BA6">
      <w:pPr>
        <w:pStyle w:val="FootnoteText"/>
        <w:rPr>
          <w:rFonts w:ascii="Times New Roman" w:hAnsi="Times New Roman" w:cs="Times New Roman"/>
        </w:rPr>
      </w:pPr>
      <w:r w:rsidRPr="00FD44EA">
        <w:rPr>
          <w:rStyle w:val="FootnoteReference"/>
          <w:rFonts w:ascii="Times New Roman" w:hAnsi="Times New Roman" w:cs="Times New Roman"/>
        </w:rPr>
        <w:footnoteRef/>
      </w:r>
      <w:r w:rsidRPr="00FD44EA">
        <w:rPr>
          <w:rFonts w:ascii="Times New Roman" w:hAnsi="Times New Roman" w:cs="Times New Roman"/>
        </w:rPr>
        <w:t xml:space="preserve"> </w:t>
      </w:r>
      <w:proofErr w:type="spellStart"/>
      <w:r w:rsidRPr="00FD44EA">
        <w:rPr>
          <w:rFonts w:ascii="Times New Roman" w:hAnsi="Times New Roman" w:cs="Times New Roman"/>
        </w:rPr>
        <w:t>Sourvinou</w:t>
      </w:r>
      <w:proofErr w:type="spellEnd"/>
      <w:r w:rsidRPr="00FD44EA">
        <w:rPr>
          <w:rFonts w:ascii="Times New Roman" w:hAnsi="Times New Roman" w:cs="Times New Roman"/>
        </w:rPr>
        <w:t xml:space="preserve">-Inwood 2000: </w:t>
      </w:r>
      <w:r w:rsidR="002672E2" w:rsidRPr="00FD44EA">
        <w:rPr>
          <w:rFonts w:ascii="Times New Roman" w:hAnsi="Times New Roman" w:cs="Times New Roman"/>
        </w:rPr>
        <w:t>19</w:t>
      </w:r>
    </w:p>
  </w:footnote>
  <w:footnote w:id="3">
    <w:p w:rsidR="00BD29CE" w:rsidRPr="00FD44EA" w:rsidRDefault="00BD29CE">
      <w:pPr>
        <w:pStyle w:val="FootnoteText"/>
        <w:rPr>
          <w:rFonts w:ascii="Times New Roman" w:hAnsi="Times New Roman" w:cs="Times New Roman"/>
        </w:rPr>
      </w:pPr>
      <w:r w:rsidRPr="00FD44EA">
        <w:rPr>
          <w:rStyle w:val="FootnoteReference"/>
          <w:rFonts w:ascii="Times New Roman" w:hAnsi="Times New Roman" w:cs="Times New Roman"/>
        </w:rPr>
        <w:footnoteRef/>
      </w:r>
      <w:r w:rsidRPr="00FD44EA">
        <w:rPr>
          <w:rFonts w:ascii="Times New Roman" w:hAnsi="Times New Roman" w:cs="Times New Roman"/>
        </w:rPr>
        <w:t xml:space="preserve"> </w:t>
      </w:r>
      <w:proofErr w:type="spellStart"/>
      <w:r w:rsidRPr="00FD44EA">
        <w:rPr>
          <w:rFonts w:ascii="Times New Roman" w:hAnsi="Times New Roman" w:cs="Times New Roman"/>
        </w:rPr>
        <w:t>Sourvinou</w:t>
      </w:r>
      <w:proofErr w:type="spellEnd"/>
      <w:r w:rsidRPr="00FD44EA">
        <w:rPr>
          <w:rFonts w:ascii="Times New Roman" w:hAnsi="Times New Roman" w:cs="Times New Roman"/>
        </w:rPr>
        <w:t>-Inwood 2000: 13</w:t>
      </w:r>
    </w:p>
  </w:footnote>
  <w:footnote w:id="4">
    <w:p w:rsidR="00BD1BD4" w:rsidRPr="00FD44EA" w:rsidRDefault="00BD1BD4">
      <w:pPr>
        <w:pStyle w:val="FootnoteText"/>
        <w:rPr>
          <w:rFonts w:ascii="Times New Roman" w:hAnsi="Times New Roman" w:cs="Times New Roman"/>
        </w:rPr>
      </w:pPr>
      <w:r w:rsidRPr="00FD44EA">
        <w:rPr>
          <w:rStyle w:val="FootnoteReference"/>
          <w:rFonts w:ascii="Times New Roman" w:hAnsi="Times New Roman" w:cs="Times New Roman"/>
        </w:rPr>
        <w:footnoteRef/>
      </w:r>
      <w:r w:rsidRPr="00FD44EA">
        <w:rPr>
          <w:rFonts w:ascii="Times New Roman" w:hAnsi="Times New Roman" w:cs="Times New Roman"/>
        </w:rPr>
        <w:t xml:space="preserve"> </w:t>
      </w:r>
      <w:proofErr w:type="spellStart"/>
      <w:r w:rsidRPr="00FD44EA">
        <w:rPr>
          <w:rFonts w:ascii="Times New Roman" w:hAnsi="Times New Roman" w:cs="Times New Roman"/>
        </w:rPr>
        <w:t>Haeussler</w:t>
      </w:r>
      <w:proofErr w:type="spellEnd"/>
      <w:r w:rsidRPr="00FD44EA">
        <w:rPr>
          <w:rFonts w:ascii="Times New Roman" w:hAnsi="Times New Roman" w:cs="Times New Roman"/>
        </w:rPr>
        <w:t xml:space="preserve"> 2011: 392</w:t>
      </w:r>
    </w:p>
  </w:footnote>
  <w:footnote w:id="5">
    <w:p w:rsidR="00FD44EA" w:rsidRPr="00FD44EA" w:rsidRDefault="00FD44EA">
      <w:pPr>
        <w:pStyle w:val="FootnoteText"/>
        <w:rPr>
          <w:rFonts w:ascii="Times New Roman" w:hAnsi="Times New Roman" w:cs="Times New Roman"/>
        </w:rPr>
      </w:pPr>
      <w:r w:rsidRPr="00FD44EA">
        <w:rPr>
          <w:rStyle w:val="FootnoteReference"/>
          <w:rFonts w:ascii="Times New Roman" w:hAnsi="Times New Roman" w:cs="Times New Roman"/>
        </w:rPr>
        <w:footnoteRef/>
      </w:r>
      <w:r w:rsidRPr="00FD44EA">
        <w:rPr>
          <w:rFonts w:ascii="Times New Roman" w:hAnsi="Times New Roman" w:cs="Times New Roman"/>
        </w:rPr>
        <w:t xml:space="preserve"> This is unfortunately a reductive term that </w:t>
      </w:r>
      <w:r w:rsidR="00037A25">
        <w:rPr>
          <w:rFonts w:ascii="Times New Roman" w:hAnsi="Times New Roman" w:cs="Times New Roman"/>
        </w:rPr>
        <w:t xml:space="preserve">will not specify what type of territory a place is nor what the governance of said place was like. </w:t>
      </w:r>
    </w:p>
  </w:footnote>
  <w:footnote w:id="6">
    <w:p w:rsidR="0003643A" w:rsidRDefault="0003643A">
      <w:pPr>
        <w:pStyle w:val="FootnoteText"/>
      </w:pPr>
      <w:r>
        <w:rPr>
          <w:rStyle w:val="FootnoteReference"/>
        </w:rPr>
        <w:footnoteRef/>
      </w:r>
      <w:r>
        <w:t xml:space="preserve"> </w:t>
      </w:r>
      <w:proofErr w:type="spellStart"/>
      <w:r w:rsidR="00FE1A87">
        <w:t>Haeussler</w:t>
      </w:r>
      <w:proofErr w:type="spellEnd"/>
      <w:r w:rsidR="00FE1A87">
        <w:t xml:space="preserve"> 2011: 423</w:t>
      </w:r>
    </w:p>
  </w:footnote>
  <w:footnote w:id="7">
    <w:p w:rsidR="00C830F0" w:rsidRDefault="00C830F0">
      <w:pPr>
        <w:pStyle w:val="FootnoteText"/>
      </w:pPr>
      <w:r>
        <w:rPr>
          <w:rStyle w:val="FootnoteReference"/>
        </w:rPr>
        <w:footnoteRef/>
      </w:r>
      <w:r>
        <w:t xml:space="preserve"> </w:t>
      </w:r>
      <w:proofErr w:type="spellStart"/>
      <w:r w:rsidR="004E57C2">
        <w:t>Haeussler</w:t>
      </w:r>
      <w:proofErr w:type="spellEnd"/>
      <w:r w:rsidR="004E57C2">
        <w:t xml:space="preserve"> 2011: </w:t>
      </w:r>
      <w:r w:rsidR="00624DB1">
        <w:t>397</w:t>
      </w:r>
    </w:p>
  </w:footnote>
  <w:footnote w:id="8">
    <w:p w:rsidR="00CC79C9" w:rsidRDefault="00CC79C9">
      <w:pPr>
        <w:pStyle w:val="FootnoteText"/>
      </w:pPr>
      <w:r>
        <w:rPr>
          <w:rStyle w:val="FootnoteReference"/>
        </w:rPr>
        <w:footnoteRef/>
      </w:r>
      <w:r>
        <w:t xml:space="preserve"> Dowden 1992: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A92" w:rsidRPr="00A04A92" w:rsidRDefault="00A04A92">
    <w:pPr>
      <w:pStyle w:val="Header"/>
      <w:rPr>
        <w:rFonts w:ascii="Times New Roman" w:hAnsi="Times New Roman" w:cs="Times New Roman"/>
        <w:sz w:val="24"/>
        <w:szCs w:val="24"/>
      </w:rPr>
    </w:pPr>
    <w:r>
      <w:ptab w:relativeTo="margin" w:alignment="center" w:leader="none"/>
    </w:r>
    <w:r>
      <w:ptab w:relativeTo="margin" w:alignment="right" w:leader="none"/>
    </w:r>
    <w:r>
      <w:rPr>
        <w:rFonts w:ascii="Times New Roman" w:hAnsi="Times New Roman" w:cs="Times New Roman"/>
        <w:sz w:val="24"/>
        <w:szCs w:val="24"/>
      </w:rPr>
      <w:t>Eleanor Travers (1500674)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E6C"/>
    <w:rsid w:val="0003643A"/>
    <w:rsid w:val="00037A25"/>
    <w:rsid w:val="00087C89"/>
    <w:rsid w:val="0009298D"/>
    <w:rsid w:val="000B372E"/>
    <w:rsid w:val="000C4C46"/>
    <w:rsid w:val="000E0DDD"/>
    <w:rsid w:val="00126596"/>
    <w:rsid w:val="0015338C"/>
    <w:rsid w:val="00162FDC"/>
    <w:rsid w:val="0019743E"/>
    <w:rsid w:val="001D1E66"/>
    <w:rsid w:val="00224E26"/>
    <w:rsid w:val="002343A7"/>
    <w:rsid w:val="002642E5"/>
    <w:rsid w:val="002672E2"/>
    <w:rsid w:val="002847BC"/>
    <w:rsid w:val="00294940"/>
    <w:rsid w:val="00297B04"/>
    <w:rsid w:val="002B1408"/>
    <w:rsid w:val="002B7325"/>
    <w:rsid w:val="002F1484"/>
    <w:rsid w:val="00304C9B"/>
    <w:rsid w:val="00314A37"/>
    <w:rsid w:val="00332361"/>
    <w:rsid w:val="00346407"/>
    <w:rsid w:val="003540D6"/>
    <w:rsid w:val="003553E1"/>
    <w:rsid w:val="003572DB"/>
    <w:rsid w:val="003918BF"/>
    <w:rsid w:val="003B35F2"/>
    <w:rsid w:val="003B3AD8"/>
    <w:rsid w:val="003D1EA8"/>
    <w:rsid w:val="00407F52"/>
    <w:rsid w:val="00466FF4"/>
    <w:rsid w:val="00493F2B"/>
    <w:rsid w:val="0049492C"/>
    <w:rsid w:val="004A6165"/>
    <w:rsid w:val="004C632C"/>
    <w:rsid w:val="004E57C2"/>
    <w:rsid w:val="00515086"/>
    <w:rsid w:val="00521624"/>
    <w:rsid w:val="00526206"/>
    <w:rsid w:val="00534C1D"/>
    <w:rsid w:val="00585ECD"/>
    <w:rsid w:val="00623A45"/>
    <w:rsid w:val="00624DB1"/>
    <w:rsid w:val="00677CE5"/>
    <w:rsid w:val="006B2422"/>
    <w:rsid w:val="006C442D"/>
    <w:rsid w:val="006E1DE0"/>
    <w:rsid w:val="007230E3"/>
    <w:rsid w:val="00733CC3"/>
    <w:rsid w:val="00743D6B"/>
    <w:rsid w:val="00770D1B"/>
    <w:rsid w:val="007A4458"/>
    <w:rsid w:val="007C2DEA"/>
    <w:rsid w:val="007F52B4"/>
    <w:rsid w:val="008203F8"/>
    <w:rsid w:val="008325CC"/>
    <w:rsid w:val="008462BC"/>
    <w:rsid w:val="0085061E"/>
    <w:rsid w:val="00851810"/>
    <w:rsid w:val="008642BA"/>
    <w:rsid w:val="0086657F"/>
    <w:rsid w:val="00884890"/>
    <w:rsid w:val="008C3BBA"/>
    <w:rsid w:val="008D6006"/>
    <w:rsid w:val="008F22DB"/>
    <w:rsid w:val="00924C0D"/>
    <w:rsid w:val="00952C99"/>
    <w:rsid w:val="009579F1"/>
    <w:rsid w:val="009936D3"/>
    <w:rsid w:val="009C0107"/>
    <w:rsid w:val="009E05E4"/>
    <w:rsid w:val="00A04A92"/>
    <w:rsid w:val="00A11F0A"/>
    <w:rsid w:val="00A22242"/>
    <w:rsid w:val="00A42B5C"/>
    <w:rsid w:val="00A54E10"/>
    <w:rsid w:val="00AD492C"/>
    <w:rsid w:val="00B637A1"/>
    <w:rsid w:val="00B94ABC"/>
    <w:rsid w:val="00BB4550"/>
    <w:rsid w:val="00BC549A"/>
    <w:rsid w:val="00BC7885"/>
    <w:rsid w:val="00BD1BD4"/>
    <w:rsid w:val="00BD29CE"/>
    <w:rsid w:val="00C00A6A"/>
    <w:rsid w:val="00C07F08"/>
    <w:rsid w:val="00C42139"/>
    <w:rsid w:val="00C63C4A"/>
    <w:rsid w:val="00C830F0"/>
    <w:rsid w:val="00C910D2"/>
    <w:rsid w:val="00CC79C9"/>
    <w:rsid w:val="00D27B2A"/>
    <w:rsid w:val="00D6622B"/>
    <w:rsid w:val="00D83F82"/>
    <w:rsid w:val="00DA00BC"/>
    <w:rsid w:val="00DF4BA6"/>
    <w:rsid w:val="00E33E6C"/>
    <w:rsid w:val="00E9575F"/>
    <w:rsid w:val="00EC03C1"/>
    <w:rsid w:val="00EC79DB"/>
    <w:rsid w:val="00F550EB"/>
    <w:rsid w:val="00F873E7"/>
    <w:rsid w:val="00FC6A2C"/>
    <w:rsid w:val="00FD44EA"/>
    <w:rsid w:val="00FD6695"/>
    <w:rsid w:val="00FE1A87"/>
    <w:rsid w:val="00FF1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F95E8"/>
  <w15:chartTrackingRefBased/>
  <w15:docId w15:val="{B82C6310-8CC2-447F-A06E-C75157F56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4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A92"/>
  </w:style>
  <w:style w:type="paragraph" w:styleId="Footer">
    <w:name w:val="footer"/>
    <w:basedOn w:val="Normal"/>
    <w:link w:val="FooterChar"/>
    <w:uiPriority w:val="99"/>
    <w:unhideWhenUsed/>
    <w:rsid w:val="00A04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A92"/>
  </w:style>
  <w:style w:type="paragraph" w:styleId="FootnoteText">
    <w:name w:val="footnote text"/>
    <w:basedOn w:val="Normal"/>
    <w:link w:val="FootnoteTextChar"/>
    <w:uiPriority w:val="99"/>
    <w:semiHidden/>
    <w:unhideWhenUsed/>
    <w:rsid w:val="00DF4B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4BA6"/>
    <w:rPr>
      <w:sz w:val="20"/>
      <w:szCs w:val="20"/>
    </w:rPr>
  </w:style>
  <w:style w:type="character" w:styleId="FootnoteReference">
    <w:name w:val="footnote reference"/>
    <w:basedOn w:val="DefaultParagraphFont"/>
    <w:uiPriority w:val="99"/>
    <w:semiHidden/>
    <w:unhideWhenUsed/>
    <w:rsid w:val="00DF4B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42292C-9BCA-40F0-9DA9-9FD5C29B1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5</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Travers</dc:creator>
  <cp:keywords/>
  <dc:description/>
  <cp:lastModifiedBy>Eleanor Travers</cp:lastModifiedBy>
  <cp:revision>94</cp:revision>
  <dcterms:created xsi:type="dcterms:W3CDTF">2019-04-15T15:18:00Z</dcterms:created>
  <dcterms:modified xsi:type="dcterms:W3CDTF">2019-04-15T21:15:00Z</dcterms:modified>
</cp:coreProperties>
</file>