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6D40E8EE" w14:textId="77777777" w:rsidR="00E05827" w:rsidRDefault="00E05827" w:rsidP="00780E42">
      <w:pPr>
        <w:rPr>
          <w:rFonts w:ascii="Times New Roman" w:hAnsi="Times New Roman" w:cs="Times New Roman"/>
          <w:color w:val="FFFFFF" w:themeColor="background1"/>
        </w:rPr>
      </w:pPr>
    </w:p>
    <w:p w14:paraId="7F1D8336" w14:textId="77777777" w:rsidR="00E05827" w:rsidRDefault="00E05827" w:rsidP="00780E42">
      <w:pPr>
        <w:rPr>
          <w:rFonts w:ascii="Times New Roman" w:hAnsi="Times New Roman" w:cs="Times New Roman"/>
          <w:color w:val="FFFFFF" w:themeColor="background1"/>
        </w:rPr>
      </w:pPr>
    </w:p>
    <w:p w14:paraId="6598DD43" w14:textId="77777777" w:rsidR="00E05827" w:rsidRDefault="00E05827" w:rsidP="00780E42">
      <w:pPr>
        <w:rPr>
          <w:rFonts w:ascii="Times New Roman" w:hAnsi="Times New Roman" w:cs="Times New Roman"/>
          <w:color w:val="FFFFFF" w:themeColor="background1"/>
        </w:rPr>
      </w:pPr>
    </w:p>
    <w:p w14:paraId="5DFD51C4" w14:textId="77777777" w:rsidR="00E05827" w:rsidRDefault="00E05827" w:rsidP="00780E42">
      <w:pPr>
        <w:rPr>
          <w:rFonts w:ascii="Times New Roman" w:hAnsi="Times New Roman" w:cs="Times New Roman"/>
          <w:color w:val="FFFFFF" w:themeColor="background1"/>
        </w:rPr>
      </w:pPr>
    </w:p>
    <w:p w14:paraId="7FC8CBEE" w14:textId="77777777" w:rsidR="00E05827" w:rsidRDefault="00E05827" w:rsidP="00780E42">
      <w:pPr>
        <w:rPr>
          <w:rFonts w:ascii="Times New Roman" w:hAnsi="Times New Roman" w:cs="Times New Roman"/>
          <w:color w:val="FFFFFF" w:themeColor="background1"/>
        </w:rPr>
      </w:pPr>
    </w:p>
    <w:p w14:paraId="3A5A6A2B" w14:textId="77777777" w:rsidR="00E05827" w:rsidRDefault="00E05827" w:rsidP="00780E42">
      <w:pPr>
        <w:rPr>
          <w:rFonts w:ascii="Times New Roman" w:hAnsi="Times New Roman" w:cs="Times New Roman"/>
          <w:color w:val="FFFFFF" w:themeColor="background1"/>
        </w:rPr>
      </w:pPr>
    </w:p>
    <w:p w14:paraId="71DBC391" w14:textId="47014859" w:rsidR="00E05827" w:rsidRPr="00AA184F" w:rsidRDefault="0084094A" w:rsidP="00780E42">
      <w:pPr>
        <w:rPr>
          <w:rFonts w:ascii="Times New Roman" w:hAnsi="Times New Roman" w:cs="Times New Roman"/>
          <w:color w:val="000000" w:themeColor="text1"/>
          <w:sz w:val="48"/>
          <w:szCs w:val="48"/>
        </w:rPr>
      </w:pPr>
      <w:r w:rsidRPr="00AA184F">
        <w:rPr>
          <w:rFonts w:ascii="Times New Roman" w:hAnsi="Times New Roman" w:cs="Times New Roman"/>
          <w:color w:val="000000" w:themeColor="text1"/>
          <w:sz w:val="48"/>
          <w:szCs w:val="48"/>
        </w:rPr>
        <w:t>The impact of dementia on older people</w:t>
      </w:r>
    </w:p>
    <w:p w14:paraId="3F589D02" w14:textId="77777777" w:rsidR="00E05827" w:rsidRPr="00AA184F" w:rsidRDefault="00E05827" w:rsidP="00780E42">
      <w:pPr>
        <w:rPr>
          <w:rFonts w:ascii="Times New Roman" w:hAnsi="Times New Roman" w:cs="Times New Roman"/>
          <w:color w:val="000000" w:themeColor="text1"/>
        </w:rPr>
      </w:pPr>
    </w:p>
    <w:p w14:paraId="2AF8E2A8" w14:textId="77777777" w:rsidR="00E05827" w:rsidRPr="00AA184F" w:rsidRDefault="00E05827" w:rsidP="00780E42">
      <w:pPr>
        <w:rPr>
          <w:rFonts w:ascii="Times New Roman" w:hAnsi="Times New Roman" w:cs="Times New Roman"/>
          <w:color w:val="000000" w:themeColor="text1"/>
        </w:rPr>
      </w:pPr>
    </w:p>
    <w:p w14:paraId="3334EA14" w14:textId="77777777" w:rsidR="00E05827" w:rsidRPr="00AA184F" w:rsidRDefault="00E05827" w:rsidP="00780E42">
      <w:pPr>
        <w:rPr>
          <w:rFonts w:ascii="Times New Roman" w:hAnsi="Times New Roman" w:cs="Times New Roman"/>
          <w:color w:val="000000" w:themeColor="text1"/>
        </w:rPr>
      </w:pPr>
    </w:p>
    <w:p w14:paraId="239320C9" w14:textId="77777777" w:rsidR="00E05827" w:rsidRPr="00AA184F" w:rsidRDefault="00E05827" w:rsidP="00780E42">
      <w:pPr>
        <w:rPr>
          <w:rFonts w:ascii="Times New Roman" w:hAnsi="Times New Roman" w:cs="Times New Roman"/>
          <w:color w:val="000000" w:themeColor="text1"/>
        </w:rPr>
      </w:pPr>
    </w:p>
    <w:p w14:paraId="46E66B4B" w14:textId="77777777" w:rsidR="00E05827" w:rsidRPr="00AA184F" w:rsidRDefault="00E05827" w:rsidP="00780E42">
      <w:pPr>
        <w:rPr>
          <w:rFonts w:ascii="Times New Roman" w:hAnsi="Times New Roman" w:cs="Times New Roman"/>
          <w:color w:val="000000" w:themeColor="text1"/>
        </w:rPr>
      </w:pPr>
    </w:p>
    <w:p w14:paraId="236598B1" w14:textId="77777777" w:rsidR="00E05827" w:rsidRPr="00AA184F" w:rsidRDefault="00E05827" w:rsidP="00780E42">
      <w:pPr>
        <w:rPr>
          <w:rFonts w:ascii="Times New Roman" w:hAnsi="Times New Roman" w:cs="Times New Roman"/>
          <w:color w:val="000000" w:themeColor="text1"/>
        </w:rPr>
      </w:pPr>
    </w:p>
    <w:p w14:paraId="01D66EB3" w14:textId="77777777" w:rsidR="00E05827" w:rsidRPr="00AA184F" w:rsidRDefault="00E05827" w:rsidP="00780E42">
      <w:pPr>
        <w:rPr>
          <w:rFonts w:ascii="Times New Roman" w:hAnsi="Times New Roman" w:cs="Times New Roman"/>
          <w:color w:val="000000" w:themeColor="text1"/>
        </w:rPr>
      </w:pPr>
    </w:p>
    <w:p w14:paraId="6CCCA6CB" w14:textId="77777777" w:rsidR="00E05827" w:rsidRPr="00AA184F" w:rsidRDefault="00E05827" w:rsidP="00E05827">
      <w:pPr>
        <w:rPr>
          <w:rFonts w:cstheme="minorHAnsi"/>
          <w:color w:val="000000" w:themeColor="text1"/>
          <w:sz w:val="44"/>
          <w:szCs w:val="44"/>
        </w:rPr>
      </w:pPr>
      <w:r w:rsidRPr="00AA184F">
        <w:rPr>
          <w:rFonts w:cstheme="minorHAnsi"/>
          <w:color w:val="000000" w:themeColor="text1"/>
          <w:sz w:val="44"/>
          <w:szCs w:val="44"/>
        </w:rPr>
        <w:t xml:space="preserve">Student Name:    </w:t>
      </w:r>
      <w:proofErr w:type="spellStart"/>
      <w:r w:rsidRPr="00AA184F">
        <w:rPr>
          <w:rFonts w:cstheme="minorHAnsi"/>
          <w:color w:val="000000" w:themeColor="text1"/>
          <w:sz w:val="44"/>
          <w:szCs w:val="44"/>
        </w:rPr>
        <w:t>Lisanework</w:t>
      </w:r>
      <w:proofErr w:type="spellEnd"/>
      <w:r w:rsidRPr="00AA184F">
        <w:rPr>
          <w:rFonts w:cstheme="minorHAnsi"/>
          <w:color w:val="000000" w:themeColor="text1"/>
          <w:sz w:val="44"/>
          <w:szCs w:val="44"/>
        </w:rPr>
        <w:t xml:space="preserve"> </w:t>
      </w:r>
      <w:proofErr w:type="spellStart"/>
      <w:r w:rsidRPr="00AA184F">
        <w:rPr>
          <w:rFonts w:cstheme="minorHAnsi"/>
          <w:color w:val="000000" w:themeColor="text1"/>
          <w:sz w:val="44"/>
          <w:szCs w:val="44"/>
        </w:rPr>
        <w:t>Mulualem</w:t>
      </w:r>
      <w:proofErr w:type="spellEnd"/>
    </w:p>
    <w:p w14:paraId="0227B23C" w14:textId="77777777" w:rsidR="00E05827" w:rsidRPr="00AA184F" w:rsidRDefault="00E05827" w:rsidP="00E05827">
      <w:pPr>
        <w:rPr>
          <w:rFonts w:cstheme="minorHAnsi"/>
          <w:color w:val="000000" w:themeColor="text1"/>
          <w:sz w:val="44"/>
          <w:szCs w:val="44"/>
        </w:rPr>
      </w:pPr>
    </w:p>
    <w:p w14:paraId="47ED5E45" w14:textId="77777777" w:rsidR="00E05827" w:rsidRPr="00AA184F" w:rsidRDefault="00E05827" w:rsidP="00E05827">
      <w:pPr>
        <w:rPr>
          <w:rFonts w:cstheme="minorHAnsi"/>
          <w:color w:val="000000" w:themeColor="text1"/>
          <w:sz w:val="44"/>
          <w:szCs w:val="44"/>
        </w:rPr>
      </w:pPr>
      <w:r w:rsidRPr="00AA184F">
        <w:rPr>
          <w:rFonts w:cstheme="minorHAnsi"/>
          <w:color w:val="000000" w:themeColor="text1"/>
          <w:sz w:val="44"/>
          <w:szCs w:val="44"/>
        </w:rPr>
        <w:t>Student Number:    2117459</w:t>
      </w:r>
    </w:p>
    <w:p w14:paraId="784658ED" w14:textId="77777777" w:rsidR="00E05827" w:rsidRPr="00AA184F" w:rsidRDefault="00E05827" w:rsidP="00E05827">
      <w:pPr>
        <w:rPr>
          <w:rFonts w:cstheme="minorHAnsi"/>
          <w:color w:val="000000" w:themeColor="text1"/>
          <w:sz w:val="44"/>
          <w:szCs w:val="44"/>
        </w:rPr>
      </w:pPr>
    </w:p>
    <w:p w14:paraId="372FB460" w14:textId="77777777" w:rsidR="00E05827" w:rsidRPr="00AA184F" w:rsidRDefault="00E05827" w:rsidP="00E05827">
      <w:pPr>
        <w:rPr>
          <w:rFonts w:cstheme="minorHAnsi"/>
          <w:color w:val="000000" w:themeColor="text1"/>
          <w:sz w:val="44"/>
          <w:szCs w:val="44"/>
        </w:rPr>
      </w:pPr>
    </w:p>
    <w:p w14:paraId="3C27A00A" w14:textId="77777777" w:rsidR="00E05827" w:rsidRPr="00AA184F" w:rsidRDefault="00E05827" w:rsidP="00E05827">
      <w:pPr>
        <w:rPr>
          <w:rFonts w:cstheme="minorHAnsi"/>
          <w:color w:val="000000" w:themeColor="text1"/>
          <w:sz w:val="44"/>
          <w:szCs w:val="44"/>
        </w:rPr>
      </w:pPr>
    </w:p>
    <w:p w14:paraId="57337F51" w14:textId="77777777" w:rsidR="00E05827" w:rsidRPr="00AA184F" w:rsidRDefault="00E05827" w:rsidP="00E05827">
      <w:pPr>
        <w:rPr>
          <w:rFonts w:cstheme="minorHAnsi"/>
          <w:color w:val="000000" w:themeColor="text1"/>
          <w:sz w:val="44"/>
          <w:szCs w:val="44"/>
        </w:rPr>
      </w:pPr>
    </w:p>
    <w:p w14:paraId="6DA81E8A" w14:textId="77777777" w:rsidR="00E05827" w:rsidRPr="00AA184F" w:rsidRDefault="00E05827" w:rsidP="00E05827">
      <w:pPr>
        <w:rPr>
          <w:rFonts w:cstheme="minorHAnsi"/>
          <w:color w:val="000000" w:themeColor="text1"/>
          <w:sz w:val="44"/>
          <w:szCs w:val="44"/>
        </w:rPr>
      </w:pPr>
    </w:p>
    <w:p w14:paraId="65A88559" w14:textId="77777777" w:rsidR="00E05827" w:rsidRPr="00AA184F" w:rsidRDefault="00E05827" w:rsidP="00E05827">
      <w:pPr>
        <w:rPr>
          <w:rFonts w:cstheme="minorHAnsi"/>
          <w:color w:val="000000" w:themeColor="text1"/>
          <w:sz w:val="44"/>
          <w:szCs w:val="44"/>
        </w:rPr>
      </w:pPr>
    </w:p>
    <w:p w14:paraId="0D1092DC" w14:textId="77777777" w:rsidR="00E05827" w:rsidRPr="00AA184F" w:rsidRDefault="00E05827" w:rsidP="00E05827">
      <w:pPr>
        <w:rPr>
          <w:rFonts w:cstheme="minorHAnsi"/>
          <w:color w:val="000000" w:themeColor="text1"/>
          <w:sz w:val="44"/>
          <w:szCs w:val="44"/>
        </w:rPr>
      </w:pPr>
    </w:p>
    <w:p w14:paraId="4FDEA822" w14:textId="77777777" w:rsidR="00E05827" w:rsidRPr="00AA184F" w:rsidRDefault="00E05827" w:rsidP="00E05827">
      <w:pPr>
        <w:rPr>
          <w:rFonts w:cstheme="minorHAnsi"/>
          <w:color w:val="000000" w:themeColor="text1"/>
          <w:sz w:val="44"/>
          <w:szCs w:val="44"/>
        </w:rPr>
      </w:pPr>
    </w:p>
    <w:p w14:paraId="2BE5129E" w14:textId="77777777" w:rsidR="00E05827" w:rsidRPr="00AA184F" w:rsidRDefault="00E05827" w:rsidP="00E05827">
      <w:pPr>
        <w:rPr>
          <w:rFonts w:cstheme="minorHAnsi"/>
          <w:color w:val="000000" w:themeColor="text1"/>
          <w:sz w:val="44"/>
          <w:szCs w:val="44"/>
        </w:rPr>
      </w:pPr>
    </w:p>
    <w:p w14:paraId="0E081151" w14:textId="77777777" w:rsidR="00E05827" w:rsidRPr="00AA184F" w:rsidRDefault="00E05827" w:rsidP="00E05827">
      <w:pPr>
        <w:rPr>
          <w:rFonts w:cstheme="minorHAnsi"/>
          <w:color w:val="000000" w:themeColor="text1"/>
          <w:sz w:val="44"/>
          <w:szCs w:val="44"/>
        </w:rPr>
      </w:pPr>
    </w:p>
    <w:p w14:paraId="668D02B3" w14:textId="77777777" w:rsidR="00E05827" w:rsidRPr="00AA184F" w:rsidRDefault="00E05827" w:rsidP="00E05827">
      <w:pPr>
        <w:rPr>
          <w:rFonts w:cstheme="minorHAnsi"/>
          <w:color w:val="000000" w:themeColor="text1"/>
          <w:sz w:val="44"/>
          <w:szCs w:val="44"/>
        </w:rPr>
      </w:pPr>
    </w:p>
    <w:p w14:paraId="4AAD88A9" w14:textId="7D154497" w:rsidR="00E05827" w:rsidRPr="00AA184F" w:rsidRDefault="00E05827" w:rsidP="00E05827">
      <w:pPr>
        <w:rPr>
          <w:rFonts w:cstheme="minorHAnsi"/>
          <w:color w:val="000000" w:themeColor="text1"/>
          <w:sz w:val="44"/>
          <w:szCs w:val="44"/>
        </w:rPr>
      </w:pPr>
      <w:r w:rsidRPr="00AA184F">
        <w:rPr>
          <w:rFonts w:cstheme="minorHAnsi"/>
          <w:color w:val="000000" w:themeColor="text1"/>
          <w:sz w:val="44"/>
          <w:szCs w:val="44"/>
        </w:rPr>
        <w:t xml:space="preserve">             </w:t>
      </w:r>
      <w:r w:rsidR="00D25E2C" w:rsidRPr="00AA184F">
        <w:rPr>
          <w:rFonts w:cstheme="minorHAnsi"/>
          <w:color w:val="000000" w:themeColor="text1"/>
          <w:sz w:val="44"/>
          <w:szCs w:val="44"/>
        </w:rPr>
        <w:t>03</w:t>
      </w:r>
      <w:r w:rsidRPr="00AA184F">
        <w:rPr>
          <w:rFonts w:cstheme="minorHAnsi"/>
          <w:color w:val="000000" w:themeColor="text1"/>
          <w:sz w:val="44"/>
          <w:szCs w:val="44"/>
        </w:rPr>
        <w:t>/0</w:t>
      </w:r>
      <w:r w:rsidR="00D25E2C" w:rsidRPr="00AA184F">
        <w:rPr>
          <w:rFonts w:cstheme="minorHAnsi"/>
          <w:color w:val="000000" w:themeColor="text1"/>
          <w:sz w:val="44"/>
          <w:szCs w:val="44"/>
        </w:rPr>
        <w:t>5</w:t>
      </w:r>
      <w:r w:rsidRPr="00AA184F">
        <w:rPr>
          <w:rFonts w:cstheme="minorHAnsi"/>
          <w:color w:val="000000" w:themeColor="text1"/>
          <w:sz w:val="44"/>
          <w:szCs w:val="44"/>
        </w:rPr>
        <w:t>/202</w:t>
      </w:r>
      <w:r w:rsidR="00D25E2C" w:rsidRPr="00AA184F">
        <w:rPr>
          <w:rFonts w:cstheme="minorHAnsi"/>
          <w:color w:val="000000" w:themeColor="text1"/>
          <w:sz w:val="44"/>
          <w:szCs w:val="44"/>
        </w:rPr>
        <w:t>4</w:t>
      </w:r>
    </w:p>
    <w:p w14:paraId="7E6089FE" w14:textId="77777777" w:rsidR="00E05827" w:rsidRPr="00AA184F" w:rsidRDefault="00E05827" w:rsidP="00E05827">
      <w:pPr>
        <w:rPr>
          <w:rFonts w:cstheme="minorHAnsi"/>
          <w:color w:val="000000" w:themeColor="text1"/>
          <w:sz w:val="44"/>
          <w:szCs w:val="44"/>
        </w:rPr>
      </w:pPr>
    </w:p>
    <w:p w14:paraId="589AC3DE" w14:textId="77777777" w:rsidR="00E05827" w:rsidRPr="00AA184F" w:rsidRDefault="00E05827" w:rsidP="00E05827">
      <w:pPr>
        <w:rPr>
          <w:rFonts w:cstheme="minorHAnsi"/>
          <w:color w:val="000000" w:themeColor="text1"/>
        </w:rPr>
      </w:pPr>
    </w:p>
    <w:p w14:paraId="4458F962" w14:textId="77777777" w:rsidR="00E05827" w:rsidRPr="00AA184F" w:rsidRDefault="00E05827" w:rsidP="00E05827">
      <w:pPr>
        <w:rPr>
          <w:rFonts w:cstheme="minorHAnsi"/>
          <w:color w:val="000000" w:themeColor="text1"/>
        </w:rPr>
      </w:pPr>
    </w:p>
    <w:p w14:paraId="35CF4D13" w14:textId="77777777" w:rsidR="00E05827" w:rsidRPr="00AA184F" w:rsidRDefault="00E05827" w:rsidP="00780E42">
      <w:pPr>
        <w:rPr>
          <w:rFonts w:ascii="Times New Roman" w:hAnsi="Times New Roman" w:cs="Times New Roman"/>
          <w:color w:val="000000" w:themeColor="text1"/>
        </w:rPr>
      </w:pPr>
    </w:p>
    <w:p w14:paraId="091628BE" w14:textId="77777777" w:rsidR="00E05827" w:rsidRPr="00AA184F" w:rsidRDefault="00E05827" w:rsidP="00780E42">
      <w:pPr>
        <w:rPr>
          <w:rFonts w:ascii="Times New Roman" w:hAnsi="Times New Roman" w:cs="Times New Roman"/>
          <w:color w:val="000000" w:themeColor="text1"/>
        </w:rPr>
      </w:pPr>
    </w:p>
    <w:p w14:paraId="6C5F1A99" w14:textId="77777777" w:rsidR="00E05827" w:rsidRPr="00AA184F" w:rsidRDefault="00E05827" w:rsidP="00780E42">
      <w:pPr>
        <w:rPr>
          <w:rFonts w:ascii="Times New Roman" w:hAnsi="Times New Roman" w:cs="Times New Roman"/>
          <w:color w:val="000000" w:themeColor="text1"/>
        </w:rPr>
      </w:pPr>
    </w:p>
    <w:p w14:paraId="7F7CF12D" w14:textId="77777777" w:rsidR="00E05827" w:rsidRPr="00AA184F" w:rsidRDefault="00E05827" w:rsidP="00780E42">
      <w:pPr>
        <w:rPr>
          <w:rFonts w:ascii="Times New Roman" w:hAnsi="Times New Roman" w:cs="Times New Roman"/>
          <w:color w:val="000000" w:themeColor="text1"/>
        </w:rPr>
      </w:pPr>
    </w:p>
    <w:p w14:paraId="05A7D0A0" w14:textId="77777777" w:rsidR="00E05827" w:rsidRPr="00AA184F" w:rsidRDefault="00E05827" w:rsidP="00780E42">
      <w:pPr>
        <w:rPr>
          <w:rFonts w:ascii="Times New Roman" w:hAnsi="Times New Roman" w:cs="Times New Roman"/>
          <w:color w:val="000000" w:themeColor="text1"/>
        </w:rPr>
      </w:pPr>
    </w:p>
    <w:p w14:paraId="6F74033C" w14:textId="77777777" w:rsidR="00E05827" w:rsidRPr="00AA184F" w:rsidRDefault="00E05827" w:rsidP="00780E42">
      <w:pPr>
        <w:rPr>
          <w:rFonts w:ascii="Times New Roman" w:hAnsi="Times New Roman" w:cs="Times New Roman"/>
          <w:color w:val="000000" w:themeColor="text1"/>
        </w:rPr>
      </w:pPr>
    </w:p>
    <w:p w14:paraId="44E19183" w14:textId="77777777" w:rsidR="00E05827" w:rsidRPr="00AA184F" w:rsidRDefault="00E05827" w:rsidP="00E05827">
      <w:pPr>
        <w:rPr>
          <w:rFonts w:cstheme="minorHAnsi"/>
          <w:color w:val="000000" w:themeColor="text1"/>
          <w:sz w:val="36"/>
          <w:szCs w:val="36"/>
        </w:rPr>
      </w:pPr>
      <w:r w:rsidRPr="00AA184F">
        <w:rPr>
          <w:rFonts w:cstheme="minorHAnsi"/>
          <w:color w:val="000000" w:themeColor="text1"/>
          <w:sz w:val="36"/>
          <w:szCs w:val="36"/>
        </w:rPr>
        <w:t xml:space="preserve">Content                                                                 page </w:t>
      </w:r>
    </w:p>
    <w:p w14:paraId="1C98250F" w14:textId="77777777" w:rsidR="00E05827" w:rsidRPr="00AA184F" w:rsidRDefault="00E05827" w:rsidP="00E05827">
      <w:pPr>
        <w:rPr>
          <w:rFonts w:cstheme="minorHAnsi"/>
          <w:color w:val="000000" w:themeColor="text1"/>
        </w:rPr>
      </w:pPr>
    </w:p>
    <w:p w14:paraId="13D27B75" w14:textId="77777777" w:rsidR="00E05827" w:rsidRPr="00AA184F" w:rsidRDefault="00E05827" w:rsidP="00E05827">
      <w:pPr>
        <w:rPr>
          <w:rFonts w:cstheme="minorHAnsi"/>
          <w:color w:val="000000" w:themeColor="text1"/>
        </w:rPr>
      </w:pPr>
      <w:r w:rsidRPr="00AA184F">
        <w:rPr>
          <w:rFonts w:cstheme="minorHAnsi"/>
          <w:color w:val="000000" w:themeColor="text1"/>
        </w:rPr>
        <w:t>Title …………………………………………………………………………………………………………. *</w:t>
      </w:r>
    </w:p>
    <w:p w14:paraId="0CD6E42A" w14:textId="77777777" w:rsidR="00E05827" w:rsidRPr="00AA184F" w:rsidRDefault="00E05827" w:rsidP="00E05827">
      <w:pPr>
        <w:rPr>
          <w:rFonts w:cstheme="minorHAnsi"/>
          <w:color w:val="000000" w:themeColor="text1"/>
        </w:rPr>
      </w:pPr>
    </w:p>
    <w:p w14:paraId="2AFBDCA0" w14:textId="1E211881" w:rsidR="00E05827" w:rsidRPr="00AA184F" w:rsidRDefault="0084094A" w:rsidP="00E05827">
      <w:pPr>
        <w:rPr>
          <w:rFonts w:cstheme="minorHAnsi"/>
          <w:color w:val="000000" w:themeColor="text1"/>
        </w:rPr>
      </w:pPr>
      <w:r w:rsidRPr="00AA184F">
        <w:rPr>
          <w:rFonts w:cstheme="minorHAnsi"/>
          <w:color w:val="000000" w:themeColor="text1"/>
        </w:rPr>
        <w:t xml:space="preserve">Page of content </w:t>
      </w:r>
      <w:r w:rsidR="00E05827" w:rsidRPr="00AA184F">
        <w:rPr>
          <w:rFonts w:cstheme="minorHAnsi"/>
          <w:color w:val="000000" w:themeColor="text1"/>
        </w:rPr>
        <w:t>………………………………………………………………</w:t>
      </w:r>
      <w:r w:rsidR="00B13FB1" w:rsidRPr="00AA184F">
        <w:rPr>
          <w:rFonts w:cstheme="minorHAnsi"/>
          <w:color w:val="000000" w:themeColor="text1"/>
        </w:rPr>
        <w:t>.</w:t>
      </w:r>
      <w:r w:rsidR="00E05827" w:rsidRPr="00AA184F">
        <w:rPr>
          <w:rFonts w:cstheme="minorHAnsi"/>
          <w:color w:val="000000" w:themeColor="text1"/>
        </w:rPr>
        <w:t>………………………. *</w:t>
      </w:r>
    </w:p>
    <w:p w14:paraId="1B4BB6E6" w14:textId="77777777" w:rsidR="00E05827" w:rsidRPr="00AA184F" w:rsidRDefault="00E05827" w:rsidP="00E05827">
      <w:pPr>
        <w:rPr>
          <w:rFonts w:cstheme="minorHAnsi"/>
          <w:color w:val="000000" w:themeColor="text1"/>
        </w:rPr>
      </w:pPr>
    </w:p>
    <w:p w14:paraId="42B4680D" w14:textId="0E6ED321" w:rsidR="00E05827" w:rsidRPr="00AA184F" w:rsidRDefault="0084094A" w:rsidP="00E05827">
      <w:pPr>
        <w:rPr>
          <w:rFonts w:cstheme="minorHAnsi"/>
          <w:color w:val="000000" w:themeColor="text1"/>
        </w:rPr>
      </w:pPr>
      <w:r w:rsidRPr="00AA184F">
        <w:rPr>
          <w:rFonts w:cstheme="minorHAnsi"/>
          <w:color w:val="000000" w:themeColor="text1"/>
        </w:rPr>
        <w:t xml:space="preserve">Abstract </w:t>
      </w:r>
      <w:r w:rsidR="00B13FB1" w:rsidRPr="00AA184F">
        <w:rPr>
          <w:rFonts w:cstheme="minorHAnsi"/>
          <w:color w:val="000000" w:themeColor="text1"/>
        </w:rPr>
        <w:t>……</w:t>
      </w:r>
      <w:r w:rsidR="00FA6055" w:rsidRPr="00AA184F">
        <w:rPr>
          <w:rFonts w:cstheme="minorHAnsi"/>
          <w:color w:val="000000" w:themeColor="text1"/>
        </w:rPr>
        <w:t>….</w:t>
      </w:r>
      <w:r w:rsidR="00E05827" w:rsidRPr="00AA184F">
        <w:rPr>
          <w:rFonts w:cstheme="minorHAnsi"/>
          <w:color w:val="000000" w:themeColor="text1"/>
        </w:rPr>
        <w:t>…………………………………………………………………</w:t>
      </w:r>
      <w:r w:rsidR="00FA6055" w:rsidRPr="00AA184F">
        <w:rPr>
          <w:rFonts w:cstheme="minorHAnsi"/>
          <w:color w:val="000000" w:themeColor="text1"/>
        </w:rPr>
        <w:t>.</w:t>
      </w:r>
      <w:r w:rsidR="00E05827" w:rsidRPr="00AA184F">
        <w:rPr>
          <w:rFonts w:cstheme="minorHAnsi"/>
          <w:color w:val="000000" w:themeColor="text1"/>
        </w:rPr>
        <w:t>………………………. *</w:t>
      </w:r>
    </w:p>
    <w:p w14:paraId="1E08940A" w14:textId="77777777" w:rsidR="00E05827" w:rsidRPr="00AA184F" w:rsidRDefault="00E05827" w:rsidP="00E05827">
      <w:pPr>
        <w:rPr>
          <w:rFonts w:cstheme="minorHAnsi"/>
          <w:color w:val="000000" w:themeColor="text1"/>
        </w:rPr>
      </w:pPr>
    </w:p>
    <w:p w14:paraId="4A240AE4" w14:textId="7600599F" w:rsidR="00E05827" w:rsidRPr="00AA184F" w:rsidRDefault="00E05827" w:rsidP="00E05827">
      <w:pPr>
        <w:rPr>
          <w:rFonts w:cstheme="minorHAnsi"/>
          <w:color w:val="000000" w:themeColor="text1"/>
        </w:rPr>
      </w:pPr>
      <w:r w:rsidRPr="00AA184F">
        <w:rPr>
          <w:rFonts w:cstheme="minorHAnsi"/>
          <w:color w:val="000000" w:themeColor="text1"/>
        </w:rPr>
        <w:t>Introduction</w:t>
      </w:r>
      <w:r w:rsidR="00B13FB1" w:rsidRPr="00AA184F">
        <w:rPr>
          <w:rFonts w:cstheme="minorHAnsi"/>
          <w:color w:val="000000" w:themeColor="text1"/>
        </w:rPr>
        <w:t>…………………………………</w:t>
      </w:r>
      <w:r w:rsidRPr="00AA184F">
        <w:rPr>
          <w:rFonts w:cstheme="minorHAnsi"/>
          <w:color w:val="000000" w:themeColor="text1"/>
        </w:rPr>
        <w:t>…………………………………………….….………….4</w:t>
      </w:r>
    </w:p>
    <w:p w14:paraId="63C29CB3" w14:textId="77777777" w:rsidR="00E05827" w:rsidRPr="00AA184F" w:rsidRDefault="00E05827" w:rsidP="00E05827">
      <w:pPr>
        <w:rPr>
          <w:rFonts w:cstheme="minorHAnsi"/>
          <w:color w:val="000000" w:themeColor="text1"/>
        </w:rPr>
      </w:pPr>
    </w:p>
    <w:p w14:paraId="3C0270FE" w14:textId="51B4350E" w:rsidR="00E05827" w:rsidRPr="00AA184F" w:rsidRDefault="00B13FB1" w:rsidP="00E05827">
      <w:pPr>
        <w:rPr>
          <w:rFonts w:ascii="Times New Roman" w:hAnsi="Times New Roman" w:cs="Times New Roman"/>
          <w:color w:val="000000" w:themeColor="text1"/>
        </w:rPr>
      </w:pPr>
      <w:r w:rsidRPr="00AA184F">
        <w:rPr>
          <w:rFonts w:ascii="Times New Roman" w:hAnsi="Times New Roman" w:cs="Times New Roman"/>
          <w:color w:val="000000" w:themeColor="text1"/>
        </w:rPr>
        <w:t>The impact of dementia on the older person</w:t>
      </w:r>
      <w:r w:rsidR="00E05827" w:rsidRPr="00AA184F">
        <w:rPr>
          <w:rFonts w:cstheme="minorHAnsi"/>
          <w:color w:val="000000" w:themeColor="text1"/>
        </w:rPr>
        <w:t>……</w:t>
      </w:r>
      <w:r w:rsidR="00FA6055" w:rsidRPr="00AA184F">
        <w:rPr>
          <w:rFonts w:cstheme="minorHAnsi"/>
          <w:color w:val="000000" w:themeColor="text1"/>
        </w:rPr>
        <w:t>…....</w:t>
      </w:r>
      <w:r w:rsidR="00E05827" w:rsidRPr="00AA184F">
        <w:rPr>
          <w:rFonts w:cstheme="minorHAnsi"/>
          <w:color w:val="000000" w:themeColor="text1"/>
        </w:rPr>
        <w:t>…………………………………...4</w:t>
      </w:r>
    </w:p>
    <w:p w14:paraId="44B5A4AD" w14:textId="77777777" w:rsidR="00E05827" w:rsidRPr="00AA184F" w:rsidRDefault="00E05827" w:rsidP="00E05827">
      <w:pPr>
        <w:rPr>
          <w:rFonts w:cstheme="minorHAnsi"/>
          <w:color w:val="000000" w:themeColor="text1"/>
        </w:rPr>
      </w:pPr>
    </w:p>
    <w:p w14:paraId="077B69FA" w14:textId="204F61F2" w:rsidR="00E05827" w:rsidRPr="00AA184F" w:rsidRDefault="00B13FB1" w:rsidP="00E05827">
      <w:pPr>
        <w:rPr>
          <w:rFonts w:cstheme="minorHAnsi"/>
          <w:color w:val="000000" w:themeColor="text1"/>
        </w:rPr>
      </w:pPr>
      <w:r w:rsidRPr="00AA184F">
        <w:rPr>
          <w:color w:val="000000" w:themeColor="text1"/>
        </w:rPr>
        <w:t>Interventions</w:t>
      </w:r>
      <w:r w:rsidRPr="00AA184F">
        <w:rPr>
          <w:rFonts w:cstheme="minorHAnsi"/>
          <w:color w:val="000000" w:themeColor="text1"/>
        </w:rPr>
        <w:t xml:space="preserve"> </w:t>
      </w:r>
      <w:r w:rsidR="00E05827" w:rsidRPr="00AA184F">
        <w:rPr>
          <w:rFonts w:cstheme="minorHAnsi"/>
          <w:color w:val="000000" w:themeColor="text1"/>
        </w:rPr>
        <w:t>……………….………………………………………………………………….…………</w:t>
      </w:r>
      <w:r w:rsidRPr="00AA184F">
        <w:rPr>
          <w:rFonts w:cstheme="minorHAnsi"/>
          <w:color w:val="000000" w:themeColor="text1"/>
        </w:rPr>
        <w:t>5</w:t>
      </w:r>
    </w:p>
    <w:p w14:paraId="249D493B" w14:textId="77777777" w:rsidR="00E05827" w:rsidRPr="00AA184F" w:rsidRDefault="00E05827" w:rsidP="00E05827">
      <w:pPr>
        <w:rPr>
          <w:rFonts w:cstheme="minorHAnsi"/>
          <w:color w:val="000000" w:themeColor="text1"/>
        </w:rPr>
      </w:pPr>
    </w:p>
    <w:p w14:paraId="410F12C2" w14:textId="51BA714F" w:rsidR="00E05827" w:rsidRPr="00AA184F" w:rsidRDefault="00B13FB1" w:rsidP="00E05827">
      <w:pPr>
        <w:rPr>
          <w:color w:val="000000" w:themeColor="text1"/>
        </w:rPr>
      </w:pPr>
      <w:r w:rsidRPr="00AA184F">
        <w:rPr>
          <w:color w:val="000000" w:themeColor="text1"/>
        </w:rPr>
        <w:t>Cognitive stimulation therapy</w:t>
      </w:r>
      <w:r w:rsidR="00E05827" w:rsidRPr="00AA184F">
        <w:rPr>
          <w:rFonts w:cstheme="minorHAnsi"/>
          <w:color w:val="000000" w:themeColor="text1"/>
        </w:rPr>
        <w:t>………………………………………...</w:t>
      </w:r>
      <w:r w:rsidR="0084094A" w:rsidRPr="00AA184F">
        <w:rPr>
          <w:rFonts w:cstheme="minorHAnsi"/>
          <w:color w:val="000000" w:themeColor="text1"/>
        </w:rPr>
        <w:t>.............................</w:t>
      </w:r>
      <w:r w:rsidR="00E05827" w:rsidRPr="00AA184F">
        <w:rPr>
          <w:rFonts w:cstheme="minorHAnsi"/>
          <w:color w:val="000000" w:themeColor="text1"/>
        </w:rPr>
        <w:t>5</w:t>
      </w:r>
    </w:p>
    <w:p w14:paraId="7A4F6A66" w14:textId="77777777" w:rsidR="00E05827" w:rsidRPr="00AA184F" w:rsidRDefault="00E05827" w:rsidP="00E05827">
      <w:pPr>
        <w:rPr>
          <w:rFonts w:cstheme="minorHAnsi"/>
          <w:color w:val="000000" w:themeColor="text1"/>
        </w:rPr>
      </w:pPr>
    </w:p>
    <w:p w14:paraId="53B1C7A9" w14:textId="77777777" w:rsidR="00E05827" w:rsidRPr="00AA184F" w:rsidRDefault="00E05827" w:rsidP="00E05827">
      <w:pPr>
        <w:rPr>
          <w:rFonts w:cstheme="minorHAnsi"/>
          <w:color w:val="000000" w:themeColor="text1"/>
        </w:rPr>
      </w:pPr>
      <w:r w:rsidRPr="00AA184F">
        <w:rPr>
          <w:rFonts w:cstheme="minorHAnsi"/>
          <w:color w:val="000000" w:themeColor="text1"/>
        </w:rPr>
        <w:t>Conclusion………….……………………………………………………………………………………….6</w:t>
      </w:r>
    </w:p>
    <w:p w14:paraId="66457AEE" w14:textId="77777777" w:rsidR="00E05827" w:rsidRPr="00AA184F" w:rsidRDefault="00E05827" w:rsidP="00E05827">
      <w:pPr>
        <w:rPr>
          <w:rFonts w:cstheme="minorHAnsi"/>
          <w:color w:val="000000" w:themeColor="text1"/>
        </w:rPr>
      </w:pPr>
    </w:p>
    <w:p w14:paraId="1289E2D1" w14:textId="5B54030F" w:rsidR="00E05827" w:rsidRPr="00AA184F" w:rsidRDefault="00E05827" w:rsidP="00E05827">
      <w:pPr>
        <w:rPr>
          <w:rFonts w:cstheme="minorHAnsi"/>
          <w:color w:val="000000" w:themeColor="text1"/>
        </w:rPr>
      </w:pPr>
      <w:r w:rsidRPr="00AA184F">
        <w:rPr>
          <w:rFonts w:cstheme="minorHAnsi"/>
          <w:color w:val="000000" w:themeColor="text1"/>
        </w:rPr>
        <w:t>Recommendation…………………………………………………………………………………</w:t>
      </w:r>
      <w:r w:rsidR="00FA6055" w:rsidRPr="00AA184F">
        <w:rPr>
          <w:rFonts w:cstheme="minorHAnsi"/>
          <w:color w:val="000000" w:themeColor="text1"/>
        </w:rPr>
        <w:t>….</w:t>
      </w:r>
      <w:r w:rsidR="00B13FB1" w:rsidRPr="00AA184F">
        <w:rPr>
          <w:rFonts w:cstheme="minorHAnsi"/>
          <w:color w:val="000000" w:themeColor="text1"/>
        </w:rPr>
        <w:t>…</w:t>
      </w:r>
      <w:r w:rsidR="00FA6055" w:rsidRPr="00AA184F">
        <w:rPr>
          <w:rFonts w:cstheme="minorHAnsi"/>
          <w:color w:val="000000" w:themeColor="text1"/>
        </w:rPr>
        <w:t>.</w:t>
      </w:r>
      <w:r w:rsidR="00B13FB1" w:rsidRPr="00AA184F">
        <w:rPr>
          <w:rFonts w:cstheme="minorHAnsi"/>
          <w:color w:val="000000" w:themeColor="text1"/>
        </w:rPr>
        <w:t>7</w:t>
      </w:r>
    </w:p>
    <w:p w14:paraId="4ECF240C" w14:textId="77777777" w:rsidR="00E05827" w:rsidRPr="00AA184F" w:rsidRDefault="00E05827" w:rsidP="00E05827">
      <w:pPr>
        <w:rPr>
          <w:rFonts w:cstheme="minorHAnsi"/>
          <w:color w:val="000000" w:themeColor="text1"/>
        </w:rPr>
      </w:pPr>
    </w:p>
    <w:p w14:paraId="7BA6BC11" w14:textId="64A109F4" w:rsidR="00E05827" w:rsidRPr="00AA184F" w:rsidRDefault="00E05827" w:rsidP="00E05827">
      <w:pPr>
        <w:rPr>
          <w:rFonts w:cstheme="minorHAnsi"/>
          <w:color w:val="000000" w:themeColor="text1"/>
        </w:rPr>
      </w:pPr>
      <w:r w:rsidRPr="00AA184F">
        <w:rPr>
          <w:rFonts w:cstheme="minorHAnsi"/>
          <w:color w:val="000000" w:themeColor="text1"/>
        </w:rPr>
        <w:t>Reference…………………………………………………………………………………………………….</w:t>
      </w:r>
      <w:r w:rsidR="0084094A" w:rsidRPr="00AA184F">
        <w:rPr>
          <w:rFonts w:cstheme="minorHAnsi"/>
          <w:color w:val="000000" w:themeColor="text1"/>
        </w:rPr>
        <w:t>8</w:t>
      </w:r>
    </w:p>
    <w:p w14:paraId="4689E4F7" w14:textId="77777777" w:rsidR="00E05827" w:rsidRPr="00AA184F" w:rsidRDefault="00E05827" w:rsidP="00E05827">
      <w:pPr>
        <w:rPr>
          <w:rFonts w:cstheme="minorHAnsi"/>
          <w:color w:val="000000" w:themeColor="text1"/>
        </w:rPr>
      </w:pPr>
    </w:p>
    <w:p w14:paraId="3321BD42" w14:textId="77777777" w:rsidR="00E05827" w:rsidRPr="00AA184F" w:rsidRDefault="00E05827" w:rsidP="00E05827">
      <w:pPr>
        <w:rPr>
          <w:rFonts w:cstheme="minorHAnsi"/>
          <w:color w:val="000000" w:themeColor="text1"/>
        </w:rPr>
      </w:pPr>
    </w:p>
    <w:p w14:paraId="30666B8A" w14:textId="77777777" w:rsidR="00E05827" w:rsidRPr="00AA184F" w:rsidRDefault="00E05827" w:rsidP="00E05827">
      <w:pPr>
        <w:rPr>
          <w:rFonts w:cstheme="minorHAnsi"/>
          <w:color w:val="000000" w:themeColor="text1"/>
        </w:rPr>
      </w:pPr>
    </w:p>
    <w:p w14:paraId="3A00175D" w14:textId="77777777" w:rsidR="00E05827" w:rsidRPr="00AA184F" w:rsidRDefault="00E05827" w:rsidP="00780E42">
      <w:pPr>
        <w:rPr>
          <w:rFonts w:ascii="Times New Roman" w:hAnsi="Times New Roman" w:cs="Times New Roman"/>
          <w:color w:val="000000" w:themeColor="text1"/>
        </w:rPr>
      </w:pPr>
    </w:p>
    <w:p w14:paraId="324CD997" w14:textId="77777777" w:rsidR="00E05827" w:rsidRPr="00AA184F" w:rsidRDefault="00E05827" w:rsidP="00780E42">
      <w:pPr>
        <w:rPr>
          <w:rFonts w:ascii="Times New Roman" w:hAnsi="Times New Roman" w:cs="Times New Roman"/>
          <w:color w:val="000000" w:themeColor="text1"/>
        </w:rPr>
      </w:pPr>
    </w:p>
    <w:p w14:paraId="5BBAFC75" w14:textId="77777777" w:rsidR="00E05827" w:rsidRPr="00AA184F" w:rsidRDefault="00E05827" w:rsidP="00780E42">
      <w:pPr>
        <w:rPr>
          <w:rFonts w:ascii="Times New Roman" w:hAnsi="Times New Roman" w:cs="Times New Roman"/>
          <w:color w:val="000000" w:themeColor="text1"/>
        </w:rPr>
      </w:pPr>
    </w:p>
    <w:p w14:paraId="0ED8E8A4" w14:textId="77777777" w:rsidR="00E05827" w:rsidRPr="00AA184F" w:rsidRDefault="00E05827" w:rsidP="00780E42">
      <w:pPr>
        <w:rPr>
          <w:rFonts w:ascii="Times New Roman" w:hAnsi="Times New Roman" w:cs="Times New Roman"/>
          <w:color w:val="000000" w:themeColor="text1"/>
        </w:rPr>
      </w:pPr>
    </w:p>
    <w:p w14:paraId="66C1FAD6" w14:textId="77777777" w:rsidR="00E05827" w:rsidRPr="00AA184F" w:rsidRDefault="00E05827" w:rsidP="00780E42">
      <w:pPr>
        <w:rPr>
          <w:rFonts w:ascii="Times New Roman" w:hAnsi="Times New Roman" w:cs="Times New Roman"/>
          <w:color w:val="000000" w:themeColor="text1"/>
        </w:rPr>
      </w:pPr>
    </w:p>
    <w:p w14:paraId="14DE8DA0" w14:textId="77777777" w:rsidR="00E05827" w:rsidRPr="00AA184F" w:rsidRDefault="00E05827" w:rsidP="00780E42">
      <w:pPr>
        <w:rPr>
          <w:rFonts w:ascii="Times New Roman" w:hAnsi="Times New Roman" w:cs="Times New Roman"/>
          <w:color w:val="000000" w:themeColor="text1"/>
        </w:rPr>
      </w:pPr>
    </w:p>
    <w:p w14:paraId="4C1A3DB4" w14:textId="77777777" w:rsidR="00E05827" w:rsidRPr="00AA184F" w:rsidRDefault="00E05827" w:rsidP="00780E42">
      <w:pPr>
        <w:rPr>
          <w:rFonts w:ascii="Times New Roman" w:hAnsi="Times New Roman" w:cs="Times New Roman"/>
          <w:color w:val="000000" w:themeColor="text1"/>
        </w:rPr>
      </w:pPr>
    </w:p>
    <w:p w14:paraId="069E9CCC" w14:textId="77777777" w:rsidR="00E05827" w:rsidRPr="00AA184F" w:rsidRDefault="00E05827" w:rsidP="00780E42">
      <w:pPr>
        <w:rPr>
          <w:rFonts w:ascii="Times New Roman" w:hAnsi="Times New Roman" w:cs="Times New Roman"/>
          <w:color w:val="000000" w:themeColor="text1"/>
        </w:rPr>
      </w:pPr>
    </w:p>
    <w:p w14:paraId="149D26E0" w14:textId="77777777" w:rsidR="00E05827" w:rsidRPr="00AA184F" w:rsidRDefault="00E05827" w:rsidP="00780E42">
      <w:pPr>
        <w:rPr>
          <w:rFonts w:ascii="Times New Roman" w:hAnsi="Times New Roman" w:cs="Times New Roman"/>
          <w:color w:val="000000" w:themeColor="text1"/>
        </w:rPr>
      </w:pPr>
    </w:p>
    <w:p w14:paraId="69ACEE09" w14:textId="77777777" w:rsidR="00E05827" w:rsidRPr="00AA184F" w:rsidRDefault="00E05827" w:rsidP="00780E42">
      <w:pPr>
        <w:rPr>
          <w:rFonts w:ascii="Times New Roman" w:hAnsi="Times New Roman" w:cs="Times New Roman"/>
          <w:color w:val="000000" w:themeColor="text1"/>
        </w:rPr>
      </w:pPr>
    </w:p>
    <w:p w14:paraId="4364D088" w14:textId="77777777" w:rsidR="00E05827" w:rsidRPr="00AA184F" w:rsidRDefault="00E05827" w:rsidP="00780E42">
      <w:pPr>
        <w:rPr>
          <w:rFonts w:ascii="Times New Roman" w:hAnsi="Times New Roman" w:cs="Times New Roman"/>
          <w:color w:val="000000" w:themeColor="text1"/>
        </w:rPr>
      </w:pPr>
    </w:p>
    <w:p w14:paraId="6B714F44" w14:textId="77777777" w:rsidR="00E05827" w:rsidRPr="00AA184F" w:rsidRDefault="00E05827" w:rsidP="00780E42">
      <w:pPr>
        <w:rPr>
          <w:rFonts w:ascii="Times New Roman" w:hAnsi="Times New Roman" w:cs="Times New Roman"/>
          <w:color w:val="000000" w:themeColor="text1"/>
        </w:rPr>
      </w:pPr>
    </w:p>
    <w:p w14:paraId="546E3669" w14:textId="77777777" w:rsidR="00E05827" w:rsidRPr="00AA184F" w:rsidRDefault="00E05827" w:rsidP="00780E42">
      <w:pPr>
        <w:rPr>
          <w:rFonts w:ascii="Times New Roman" w:hAnsi="Times New Roman" w:cs="Times New Roman"/>
          <w:color w:val="000000" w:themeColor="text1"/>
        </w:rPr>
      </w:pPr>
    </w:p>
    <w:p w14:paraId="283DF802" w14:textId="77777777" w:rsidR="00E05827" w:rsidRPr="00AA184F" w:rsidRDefault="00E05827" w:rsidP="00780E42">
      <w:pPr>
        <w:rPr>
          <w:rFonts w:ascii="Times New Roman" w:hAnsi="Times New Roman" w:cs="Times New Roman"/>
          <w:color w:val="000000" w:themeColor="text1"/>
        </w:rPr>
      </w:pPr>
    </w:p>
    <w:p w14:paraId="42C8D84C" w14:textId="77777777" w:rsidR="00E05827" w:rsidRPr="00AA184F" w:rsidRDefault="00E05827" w:rsidP="00780E42">
      <w:pPr>
        <w:rPr>
          <w:rFonts w:ascii="Times New Roman" w:hAnsi="Times New Roman" w:cs="Times New Roman"/>
          <w:color w:val="000000" w:themeColor="text1"/>
        </w:rPr>
      </w:pPr>
    </w:p>
    <w:p w14:paraId="6ABC531A" w14:textId="77777777" w:rsidR="00E05827" w:rsidRPr="00AA184F" w:rsidRDefault="00E05827" w:rsidP="00780E42">
      <w:pPr>
        <w:rPr>
          <w:rFonts w:ascii="Times New Roman" w:hAnsi="Times New Roman" w:cs="Times New Roman"/>
          <w:color w:val="000000" w:themeColor="text1"/>
        </w:rPr>
      </w:pPr>
    </w:p>
    <w:p w14:paraId="3596578C" w14:textId="77777777" w:rsidR="00E05827" w:rsidRPr="00AA184F" w:rsidRDefault="00E05827" w:rsidP="00780E42">
      <w:pPr>
        <w:rPr>
          <w:rFonts w:ascii="Times New Roman" w:hAnsi="Times New Roman" w:cs="Times New Roman"/>
          <w:color w:val="000000" w:themeColor="text1"/>
        </w:rPr>
      </w:pPr>
    </w:p>
    <w:p w14:paraId="75D2FBD6" w14:textId="77777777" w:rsidR="00E05827" w:rsidRPr="00AA184F" w:rsidRDefault="00E05827" w:rsidP="00780E42">
      <w:pPr>
        <w:rPr>
          <w:rFonts w:ascii="Times New Roman" w:hAnsi="Times New Roman" w:cs="Times New Roman"/>
          <w:color w:val="000000" w:themeColor="text1"/>
        </w:rPr>
      </w:pPr>
    </w:p>
    <w:p w14:paraId="32BF3BAF" w14:textId="77777777" w:rsidR="00E05827" w:rsidRPr="00AA184F" w:rsidRDefault="00E05827" w:rsidP="00780E42">
      <w:pPr>
        <w:rPr>
          <w:rFonts w:ascii="Times New Roman" w:hAnsi="Times New Roman" w:cs="Times New Roman"/>
          <w:color w:val="000000" w:themeColor="text1"/>
        </w:rPr>
      </w:pPr>
    </w:p>
    <w:p w14:paraId="0BA813C2" w14:textId="77777777" w:rsidR="00A300E4" w:rsidRDefault="00A300E4" w:rsidP="00FA6055">
      <w:pPr>
        <w:spacing w:line="360" w:lineRule="auto"/>
        <w:rPr>
          <w:rFonts w:ascii="Times New Roman" w:hAnsi="Times New Roman" w:cs="Times New Roman"/>
          <w:color w:val="000000" w:themeColor="text1"/>
        </w:rPr>
      </w:pPr>
    </w:p>
    <w:p w14:paraId="1216FB4C" w14:textId="5329F4FB" w:rsidR="00F242B8" w:rsidRPr="00AA184F" w:rsidRDefault="00F242B8" w:rsidP="00FA6055">
      <w:pPr>
        <w:spacing w:line="360" w:lineRule="auto"/>
        <w:rPr>
          <w:rFonts w:ascii="Times New Roman" w:hAnsi="Times New Roman" w:cs="Times New Roman"/>
          <w:color w:val="000000" w:themeColor="text1"/>
        </w:rPr>
      </w:pPr>
      <w:r w:rsidRPr="00AA184F">
        <w:rPr>
          <w:rFonts w:ascii="Times New Roman" w:hAnsi="Times New Roman" w:cs="Times New Roman"/>
          <w:color w:val="000000" w:themeColor="text1"/>
        </w:rPr>
        <w:lastRenderedPageBreak/>
        <w:t>Abstract</w:t>
      </w:r>
    </w:p>
    <w:p w14:paraId="684CB8DF" w14:textId="625D2C22" w:rsidR="00F242B8" w:rsidRPr="00A300E4" w:rsidRDefault="00F242B8" w:rsidP="00FA6055">
      <w:pPr>
        <w:spacing w:line="360" w:lineRule="auto"/>
        <w:rPr>
          <w:rFonts w:ascii="Times New Roman" w:hAnsi="Times New Roman" w:cs="Times New Roman"/>
          <w:color w:val="000000" w:themeColor="text1"/>
        </w:rPr>
      </w:pPr>
    </w:p>
    <w:p w14:paraId="2B730E7C" w14:textId="610850BB" w:rsidR="00F242B8" w:rsidRPr="00A300E4" w:rsidRDefault="00A300E4" w:rsidP="00FA6055">
      <w:pPr>
        <w:spacing w:line="360" w:lineRule="auto"/>
        <w:rPr>
          <w:rFonts w:ascii="Times New Roman" w:hAnsi="Times New Roman" w:cs="Times New Roman"/>
          <w:color w:val="000000" w:themeColor="text1"/>
        </w:rPr>
      </w:pPr>
      <w:r w:rsidRPr="00A300E4">
        <w:rPr>
          <w:rFonts w:ascii="Times New Roman" w:hAnsi="Times New Roman" w:cs="Times New Roman"/>
          <w:color w:val="000000" w:themeColor="text1"/>
        </w:rPr>
        <w:t xml:space="preserve">Dementia is a medical condition marked by impairments in thinking and memory resulting from injury or disease to the brain. </w:t>
      </w:r>
      <w:r w:rsidR="00DD0380" w:rsidRPr="00A300E4">
        <w:rPr>
          <w:rFonts w:ascii="Times New Roman" w:hAnsi="Times New Roman" w:cs="Times New Roman"/>
          <w:color w:val="000000" w:themeColor="text1"/>
        </w:rPr>
        <w:t>Many disorders that affect the elderly population result in long-term illnesses and cognitive impairment, all of which have a negative impact on the patients' quality of life</w:t>
      </w:r>
      <w:r w:rsidRPr="00A300E4">
        <w:rPr>
          <w:rFonts w:ascii="Times New Roman" w:hAnsi="Times New Roman" w:cs="Times New Roman"/>
          <w:color w:val="000000" w:themeColor="text1"/>
        </w:rPr>
        <w:t xml:space="preserve">. </w:t>
      </w:r>
      <w:r w:rsidRPr="00A300E4">
        <w:rPr>
          <w:rFonts w:ascii="Times New Roman" w:hAnsi="Times New Roman" w:cs="Times New Roman"/>
          <w:color w:val="000000" w:themeColor="text1"/>
        </w:rPr>
        <w:t>Dementia in older adults can lead to a lack of interest in routine tasks and an inability to regulate emotions or behaviour. They could also find it difficult to function in social situations.</w:t>
      </w:r>
      <w:r w:rsidR="008C4564" w:rsidRPr="00A300E4">
        <w:rPr>
          <w:rFonts w:ascii="Times New Roman" w:hAnsi="Times New Roman" w:cs="Times New Roman"/>
          <w:color w:val="000000" w:themeColor="text1"/>
        </w:rPr>
        <w:t xml:space="preserve"> </w:t>
      </w:r>
      <w:r w:rsidR="00AA184F" w:rsidRPr="00A300E4">
        <w:rPr>
          <w:rFonts w:ascii="Times New Roman" w:hAnsi="Times New Roman" w:cs="Times New Roman"/>
          <w:color w:val="000000" w:themeColor="text1"/>
        </w:rPr>
        <w:t>When an older person is diagnosed with dementia, they are dealing with an irreversible and degenerative illness. An incapacity to recognise risk and danger results from the loss of judgement, logic, memory, and communication abilities. A person with dementia may not be able to live an independent life, which may be extremely upsetting for both the affected person and their family.</w:t>
      </w:r>
      <w:r w:rsidR="00AA184F" w:rsidRPr="00A300E4">
        <w:rPr>
          <w:rFonts w:ascii="Times New Roman" w:hAnsi="Times New Roman" w:cs="Times New Roman"/>
          <w:color w:val="000000" w:themeColor="text1"/>
        </w:rPr>
        <w:t xml:space="preserve"> </w:t>
      </w:r>
      <w:r w:rsidR="008C4564" w:rsidRPr="00A300E4">
        <w:rPr>
          <w:rFonts w:ascii="Times New Roman" w:hAnsi="Times New Roman" w:cs="Times New Roman"/>
          <w:color w:val="000000" w:themeColor="text1"/>
        </w:rPr>
        <w:t xml:space="preserve">Older </w:t>
      </w:r>
      <w:r w:rsidR="00F242B8" w:rsidRPr="00A300E4">
        <w:rPr>
          <w:rFonts w:ascii="Times New Roman" w:hAnsi="Times New Roman" w:cs="Times New Roman"/>
          <w:color w:val="000000" w:themeColor="text1"/>
        </w:rPr>
        <w:t>Patients with dementia can see improvements in their quality of life and cognitive function with cognitive stimulation treatment therapies.</w:t>
      </w:r>
      <w:r w:rsidR="00C45E7C" w:rsidRPr="00A300E4">
        <w:rPr>
          <w:color w:val="000000" w:themeColor="text1"/>
        </w:rPr>
        <w:t xml:space="preserve"> </w:t>
      </w:r>
      <w:r w:rsidR="00C45E7C" w:rsidRPr="00A300E4">
        <w:rPr>
          <w:rFonts w:ascii="Times New Roman" w:hAnsi="Times New Roman" w:cs="Times New Roman"/>
          <w:color w:val="000000" w:themeColor="text1"/>
        </w:rPr>
        <w:t>Non-pharmacological cognitive stimulation treatment (CST) has been shown to improve cognition and quality of life in individuals with dementia. In National Health Service (NHS) settings, it is extensively used.</w:t>
      </w:r>
      <w:r w:rsidR="006C56F5" w:rsidRPr="00A300E4">
        <w:rPr>
          <w:color w:val="000000" w:themeColor="text1"/>
        </w:rPr>
        <w:t xml:space="preserve"> </w:t>
      </w:r>
      <w:r w:rsidR="006C56F5" w:rsidRPr="00A300E4">
        <w:rPr>
          <w:rFonts w:ascii="Times New Roman" w:hAnsi="Times New Roman" w:cs="Times New Roman"/>
          <w:color w:val="000000" w:themeColor="text1"/>
        </w:rPr>
        <w:t>Within the general dementia population, cognitive stimulation treatment (CST) has a strong body of research supporting its efficacy in improving cognition, quality of life, and cost-effectiveness.</w:t>
      </w:r>
    </w:p>
    <w:p w14:paraId="7663ADDC" w14:textId="77777777" w:rsidR="00F242B8" w:rsidRPr="00A300E4" w:rsidRDefault="00F242B8" w:rsidP="00FA6055">
      <w:pPr>
        <w:spacing w:line="360" w:lineRule="auto"/>
        <w:rPr>
          <w:rFonts w:ascii="Times New Roman" w:hAnsi="Times New Roman" w:cs="Times New Roman"/>
          <w:color w:val="000000" w:themeColor="text1"/>
        </w:rPr>
      </w:pPr>
    </w:p>
    <w:p w14:paraId="6A7F7695" w14:textId="77777777" w:rsidR="00F242B8" w:rsidRPr="00A300E4" w:rsidRDefault="00F242B8" w:rsidP="00FA6055">
      <w:pPr>
        <w:spacing w:line="360" w:lineRule="auto"/>
        <w:rPr>
          <w:rFonts w:ascii="Times New Roman" w:hAnsi="Times New Roman" w:cs="Times New Roman"/>
          <w:color w:val="000000" w:themeColor="text1"/>
        </w:rPr>
      </w:pPr>
    </w:p>
    <w:p w14:paraId="72F58DF6" w14:textId="77777777" w:rsidR="00F242B8" w:rsidRPr="00A300E4" w:rsidRDefault="00F242B8" w:rsidP="00FA6055">
      <w:pPr>
        <w:spacing w:line="360" w:lineRule="auto"/>
        <w:rPr>
          <w:rFonts w:ascii="Times New Roman" w:hAnsi="Times New Roman" w:cs="Times New Roman"/>
          <w:color w:val="000000" w:themeColor="text1"/>
        </w:rPr>
      </w:pPr>
    </w:p>
    <w:p w14:paraId="1E3B3B85" w14:textId="77777777" w:rsidR="00F242B8" w:rsidRPr="00A300E4" w:rsidRDefault="00F242B8" w:rsidP="00FA6055">
      <w:pPr>
        <w:spacing w:line="360" w:lineRule="auto"/>
        <w:rPr>
          <w:rFonts w:ascii="Times New Roman" w:hAnsi="Times New Roman" w:cs="Times New Roman"/>
          <w:color w:val="000000" w:themeColor="text1"/>
        </w:rPr>
      </w:pPr>
    </w:p>
    <w:p w14:paraId="4D1E0956" w14:textId="77777777" w:rsidR="00F242B8" w:rsidRPr="00A300E4" w:rsidRDefault="00F242B8" w:rsidP="00FA6055">
      <w:pPr>
        <w:spacing w:line="360" w:lineRule="auto"/>
        <w:rPr>
          <w:rFonts w:ascii="Times New Roman" w:hAnsi="Times New Roman" w:cs="Times New Roman"/>
          <w:color w:val="000000" w:themeColor="text1"/>
        </w:rPr>
      </w:pPr>
    </w:p>
    <w:p w14:paraId="35CB9023" w14:textId="77777777" w:rsidR="00F242B8" w:rsidRPr="00A300E4" w:rsidRDefault="00F242B8" w:rsidP="00FA6055">
      <w:pPr>
        <w:spacing w:line="360" w:lineRule="auto"/>
        <w:rPr>
          <w:rFonts w:ascii="Times New Roman" w:hAnsi="Times New Roman" w:cs="Times New Roman"/>
          <w:color w:val="000000" w:themeColor="text1"/>
        </w:rPr>
      </w:pPr>
    </w:p>
    <w:p w14:paraId="16887FD7" w14:textId="77777777" w:rsidR="00F242B8" w:rsidRPr="00A300E4" w:rsidRDefault="00F242B8" w:rsidP="00FA6055">
      <w:pPr>
        <w:spacing w:line="360" w:lineRule="auto"/>
        <w:rPr>
          <w:rFonts w:ascii="Times New Roman" w:hAnsi="Times New Roman" w:cs="Times New Roman"/>
          <w:color w:val="000000" w:themeColor="text1"/>
        </w:rPr>
      </w:pPr>
    </w:p>
    <w:p w14:paraId="5C28A89A" w14:textId="77777777" w:rsidR="00F242B8" w:rsidRPr="00A300E4" w:rsidRDefault="00F242B8" w:rsidP="00FA6055">
      <w:pPr>
        <w:spacing w:line="360" w:lineRule="auto"/>
        <w:rPr>
          <w:rFonts w:ascii="Times New Roman" w:hAnsi="Times New Roman" w:cs="Times New Roman"/>
          <w:color w:val="000000" w:themeColor="text1"/>
        </w:rPr>
      </w:pPr>
    </w:p>
    <w:p w14:paraId="07EEE871" w14:textId="77777777" w:rsidR="00F242B8" w:rsidRPr="00A300E4" w:rsidRDefault="00F242B8" w:rsidP="00FA6055">
      <w:pPr>
        <w:spacing w:line="360" w:lineRule="auto"/>
        <w:rPr>
          <w:rFonts w:ascii="Times New Roman" w:hAnsi="Times New Roman" w:cs="Times New Roman"/>
          <w:color w:val="000000" w:themeColor="text1"/>
        </w:rPr>
      </w:pPr>
    </w:p>
    <w:p w14:paraId="0D320136" w14:textId="77777777" w:rsidR="00F242B8" w:rsidRPr="00A300E4" w:rsidRDefault="00F242B8" w:rsidP="00FA6055">
      <w:pPr>
        <w:spacing w:line="360" w:lineRule="auto"/>
        <w:rPr>
          <w:rFonts w:ascii="Times New Roman" w:hAnsi="Times New Roman" w:cs="Times New Roman"/>
          <w:color w:val="000000" w:themeColor="text1"/>
        </w:rPr>
      </w:pPr>
    </w:p>
    <w:p w14:paraId="0FC55B1D" w14:textId="77777777" w:rsidR="00F242B8" w:rsidRPr="00A300E4" w:rsidRDefault="00F242B8" w:rsidP="00FA6055">
      <w:pPr>
        <w:spacing w:line="360" w:lineRule="auto"/>
        <w:rPr>
          <w:rFonts w:ascii="Times New Roman" w:hAnsi="Times New Roman" w:cs="Times New Roman"/>
          <w:color w:val="000000" w:themeColor="text1"/>
        </w:rPr>
      </w:pPr>
    </w:p>
    <w:p w14:paraId="76EA2890" w14:textId="77777777" w:rsidR="00F242B8" w:rsidRPr="00A300E4" w:rsidRDefault="00F242B8" w:rsidP="00FA6055">
      <w:pPr>
        <w:spacing w:line="360" w:lineRule="auto"/>
        <w:rPr>
          <w:rFonts w:ascii="Times New Roman" w:hAnsi="Times New Roman" w:cs="Times New Roman"/>
          <w:color w:val="000000" w:themeColor="text1"/>
        </w:rPr>
      </w:pPr>
    </w:p>
    <w:p w14:paraId="2EAABE76" w14:textId="77777777" w:rsidR="00F242B8" w:rsidRPr="00A300E4" w:rsidRDefault="00F242B8" w:rsidP="00FA6055">
      <w:pPr>
        <w:spacing w:line="360" w:lineRule="auto"/>
        <w:rPr>
          <w:rFonts w:ascii="Times New Roman" w:hAnsi="Times New Roman" w:cs="Times New Roman"/>
          <w:color w:val="000000" w:themeColor="text1"/>
        </w:rPr>
      </w:pPr>
    </w:p>
    <w:p w14:paraId="6CE7DF6C" w14:textId="77777777" w:rsidR="00F242B8" w:rsidRPr="00A300E4" w:rsidRDefault="00F242B8" w:rsidP="00FA6055">
      <w:pPr>
        <w:spacing w:line="360" w:lineRule="auto"/>
        <w:rPr>
          <w:rFonts w:ascii="Times New Roman" w:hAnsi="Times New Roman" w:cs="Times New Roman"/>
          <w:color w:val="000000" w:themeColor="text1"/>
        </w:rPr>
      </w:pPr>
    </w:p>
    <w:p w14:paraId="5985C556" w14:textId="77777777" w:rsidR="00F242B8" w:rsidRPr="00A300E4" w:rsidRDefault="00F242B8" w:rsidP="00FA6055">
      <w:pPr>
        <w:spacing w:line="360" w:lineRule="auto"/>
        <w:rPr>
          <w:rFonts w:ascii="Times New Roman" w:hAnsi="Times New Roman" w:cs="Times New Roman"/>
          <w:color w:val="000000" w:themeColor="text1"/>
        </w:rPr>
      </w:pPr>
    </w:p>
    <w:p w14:paraId="4F20D415" w14:textId="77777777" w:rsidR="00F242B8" w:rsidRPr="00A300E4" w:rsidRDefault="00F242B8" w:rsidP="00FA6055">
      <w:pPr>
        <w:spacing w:line="360" w:lineRule="auto"/>
        <w:rPr>
          <w:rFonts w:ascii="Times New Roman" w:hAnsi="Times New Roman" w:cs="Times New Roman"/>
          <w:color w:val="000000" w:themeColor="text1"/>
        </w:rPr>
      </w:pPr>
    </w:p>
    <w:p w14:paraId="59149FEC" w14:textId="77777777" w:rsidR="00FA6055" w:rsidRPr="00A300E4" w:rsidRDefault="00FA6055" w:rsidP="00FA6055">
      <w:pPr>
        <w:spacing w:line="360" w:lineRule="auto"/>
        <w:rPr>
          <w:rFonts w:ascii="Times New Roman" w:hAnsi="Times New Roman" w:cs="Times New Roman"/>
          <w:color w:val="000000" w:themeColor="text1"/>
        </w:rPr>
      </w:pPr>
    </w:p>
    <w:p w14:paraId="0CD9AFB8" w14:textId="77777777" w:rsidR="00FA6055" w:rsidRPr="00A300E4" w:rsidRDefault="00FA6055" w:rsidP="00FA6055">
      <w:pPr>
        <w:spacing w:line="360" w:lineRule="auto"/>
        <w:rPr>
          <w:rFonts w:ascii="Times New Roman" w:hAnsi="Times New Roman" w:cs="Times New Roman"/>
          <w:color w:val="000000" w:themeColor="text1"/>
        </w:rPr>
      </w:pPr>
    </w:p>
    <w:p w14:paraId="5418EF7B" w14:textId="77777777" w:rsidR="00FA6055" w:rsidRPr="00A300E4" w:rsidRDefault="00FA6055" w:rsidP="00FA6055">
      <w:pPr>
        <w:spacing w:line="360" w:lineRule="auto"/>
        <w:rPr>
          <w:rFonts w:ascii="Times New Roman" w:hAnsi="Times New Roman" w:cs="Times New Roman"/>
          <w:color w:val="000000" w:themeColor="text1"/>
        </w:rPr>
      </w:pPr>
    </w:p>
    <w:p w14:paraId="066149F2" w14:textId="1636EC6E" w:rsidR="009C47A1" w:rsidRPr="00A300E4" w:rsidRDefault="009C47A1" w:rsidP="00FA6055">
      <w:pPr>
        <w:spacing w:line="360" w:lineRule="auto"/>
        <w:rPr>
          <w:rFonts w:ascii="Times New Roman" w:hAnsi="Times New Roman" w:cs="Times New Roman"/>
          <w:color w:val="000000" w:themeColor="text1"/>
        </w:rPr>
      </w:pPr>
      <w:r w:rsidRPr="00A300E4">
        <w:rPr>
          <w:rFonts w:ascii="Times New Roman" w:hAnsi="Times New Roman" w:cs="Times New Roman"/>
          <w:color w:val="000000" w:themeColor="text1"/>
        </w:rPr>
        <w:t>Introduction</w:t>
      </w:r>
    </w:p>
    <w:p w14:paraId="471007FB" w14:textId="77777777" w:rsidR="009C47A1" w:rsidRPr="00A300E4" w:rsidRDefault="009C47A1" w:rsidP="00FA6055">
      <w:pPr>
        <w:spacing w:line="360" w:lineRule="auto"/>
        <w:rPr>
          <w:rFonts w:ascii="Times New Roman" w:hAnsi="Times New Roman" w:cs="Times New Roman"/>
          <w:color w:val="000000" w:themeColor="text1"/>
        </w:rPr>
      </w:pPr>
    </w:p>
    <w:p w14:paraId="6C02AF93" w14:textId="230C9819" w:rsidR="00780E42" w:rsidRPr="00A300E4" w:rsidRDefault="006544C8" w:rsidP="00FA6055">
      <w:pPr>
        <w:spacing w:line="360" w:lineRule="auto"/>
        <w:rPr>
          <w:rFonts w:ascii="Times New Roman" w:hAnsi="Times New Roman" w:cs="Times New Roman"/>
          <w:color w:val="000000" w:themeColor="text1"/>
        </w:rPr>
      </w:pPr>
      <w:r w:rsidRPr="00A300E4">
        <w:rPr>
          <w:rFonts w:ascii="Times New Roman" w:hAnsi="Times New Roman" w:cs="Times New Roman"/>
          <w:color w:val="000000" w:themeColor="text1"/>
        </w:rPr>
        <w:t>Dementia is a health issue characterised by problems in thinking and memory brought on by brain damage from any illness or accident</w:t>
      </w:r>
      <w:r w:rsidR="009F75B1" w:rsidRPr="00A300E4">
        <w:rPr>
          <w:rFonts w:ascii="Times New Roman" w:hAnsi="Times New Roman" w:cs="Times New Roman"/>
          <w:color w:val="000000" w:themeColor="text1"/>
        </w:rPr>
        <w:t xml:space="preserve"> (Chertkow. Et. al. 2013)</w:t>
      </w:r>
      <w:r w:rsidRPr="00A300E4">
        <w:rPr>
          <w:rFonts w:ascii="Times New Roman" w:hAnsi="Times New Roman" w:cs="Times New Roman"/>
          <w:color w:val="000000" w:themeColor="text1"/>
        </w:rPr>
        <w:t>.</w:t>
      </w:r>
      <w:r w:rsidR="00822DAC" w:rsidRPr="00A300E4">
        <w:rPr>
          <w:color w:val="000000" w:themeColor="text1"/>
        </w:rPr>
        <w:t xml:space="preserve"> </w:t>
      </w:r>
      <w:r w:rsidR="00822DAC" w:rsidRPr="00A300E4">
        <w:rPr>
          <w:rFonts w:ascii="Times New Roman" w:hAnsi="Times New Roman" w:cs="Times New Roman"/>
          <w:color w:val="000000" w:themeColor="text1"/>
        </w:rPr>
        <w:t xml:space="preserve">Aggarwal. et. al. </w:t>
      </w:r>
      <w:r w:rsidR="00FA6055" w:rsidRPr="00A300E4">
        <w:rPr>
          <w:rFonts w:ascii="Times New Roman" w:hAnsi="Times New Roman" w:cs="Times New Roman"/>
          <w:color w:val="000000" w:themeColor="text1"/>
        </w:rPr>
        <w:t>(</w:t>
      </w:r>
      <w:r w:rsidR="00822DAC" w:rsidRPr="00A300E4">
        <w:rPr>
          <w:rFonts w:ascii="Times New Roman" w:hAnsi="Times New Roman" w:cs="Times New Roman"/>
          <w:color w:val="000000" w:themeColor="text1"/>
        </w:rPr>
        <w:t xml:space="preserve">2022) </w:t>
      </w:r>
      <w:r w:rsidR="00FA6055" w:rsidRPr="00A300E4">
        <w:rPr>
          <w:rFonts w:ascii="Times New Roman" w:hAnsi="Times New Roman" w:cs="Times New Roman"/>
          <w:color w:val="000000" w:themeColor="text1"/>
        </w:rPr>
        <w:t>e</w:t>
      </w:r>
      <w:r w:rsidR="00822DAC" w:rsidRPr="00A300E4">
        <w:rPr>
          <w:rFonts w:ascii="Times New Roman" w:hAnsi="Times New Roman" w:cs="Times New Roman"/>
          <w:color w:val="000000" w:themeColor="text1"/>
        </w:rPr>
        <w:t xml:space="preserve">xplain that </w:t>
      </w:r>
      <w:r w:rsidR="008C4564" w:rsidRPr="00A300E4">
        <w:rPr>
          <w:rFonts w:ascii="Times New Roman" w:hAnsi="Times New Roman" w:cs="Times New Roman"/>
          <w:color w:val="000000" w:themeColor="text1"/>
        </w:rPr>
        <w:t>older</w:t>
      </w:r>
      <w:r w:rsidR="00822DAC" w:rsidRPr="00A300E4">
        <w:rPr>
          <w:rFonts w:ascii="Times New Roman" w:hAnsi="Times New Roman" w:cs="Times New Roman"/>
          <w:color w:val="000000" w:themeColor="text1"/>
        </w:rPr>
        <w:t xml:space="preserve"> individuals are most affected by dementia, and the risk of having dementia about doubles every five years beyond the age of 65. However, in certain cases, dementia can occur at an earlier stage, presenting difficulties for the individual afflicted, their caretaker, and their family.</w:t>
      </w:r>
      <w:r w:rsidRPr="00A300E4">
        <w:rPr>
          <w:rFonts w:ascii="Times New Roman" w:hAnsi="Times New Roman" w:cs="Times New Roman"/>
          <w:color w:val="000000" w:themeColor="text1"/>
        </w:rPr>
        <w:t xml:space="preserve"> </w:t>
      </w:r>
      <w:r w:rsidR="009B379C" w:rsidRPr="00A300E4">
        <w:rPr>
          <w:color w:val="000000" w:themeColor="text1"/>
        </w:rPr>
        <w:t xml:space="preserve">Clare. et. al. </w:t>
      </w:r>
      <w:r w:rsidR="00A300E4" w:rsidRPr="00A300E4">
        <w:rPr>
          <w:color w:val="000000" w:themeColor="text1"/>
        </w:rPr>
        <w:t>(</w:t>
      </w:r>
      <w:r w:rsidR="009B379C" w:rsidRPr="00A300E4">
        <w:rPr>
          <w:color w:val="000000" w:themeColor="text1"/>
        </w:rPr>
        <w:t>2014)</w:t>
      </w:r>
      <w:r w:rsidR="00780E42" w:rsidRPr="00A300E4">
        <w:rPr>
          <w:rFonts w:ascii="Times New Roman" w:hAnsi="Times New Roman" w:cs="Times New Roman"/>
          <w:color w:val="000000" w:themeColor="text1"/>
        </w:rPr>
        <w:t xml:space="preserve"> </w:t>
      </w:r>
      <w:r w:rsidR="00FA6055" w:rsidRPr="00A300E4">
        <w:rPr>
          <w:rFonts w:ascii="Times New Roman" w:hAnsi="Times New Roman" w:cs="Times New Roman"/>
          <w:color w:val="000000" w:themeColor="text1"/>
        </w:rPr>
        <w:t>s</w:t>
      </w:r>
      <w:r w:rsidR="009B379C" w:rsidRPr="00A300E4">
        <w:rPr>
          <w:rFonts w:ascii="Times New Roman" w:hAnsi="Times New Roman" w:cs="Times New Roman"/>
          <w:color w:val="000000" w:themeColor="text1"/>
        </w:rPr>
        <w:t>tates that the</w:t>
      </w:r>
      <w:r w:rsidR="00780E42" w:rsidRPr="00A300E4">
        <w:rPr>
          <w:rFonts w:ascii="Times New Roman" w:hAnsi="Times New Roman" w:cs="Times New Roman"/>
          <w:color w:val="000000" w:themeColor="text1"/>
        </w:rPr>
        <w:t xml:space="preserve"> greatest number of </w:t>
      </w:r>
      <w:r w:rsidR="008C4564" w:rsidRPr="00A300E4">
        <w:rPr>
          <w:rFonts w:ascii="Times New Roman" w:hAnsi="Times New Roman" w:cs="Times New Roman"/>
          <w:color w:val="000000" w:themeColor="text1"/>
        </w:rPr>
        <w:t>older</w:t>
      </w:r>
      <w:r w:rsidR="00780E42" w:rsidRPr="00A300E4">
        <w:rPr>
          <w:rFonts w:ascii="Times New Roman" w:hAnsi="Times New Roman" w:cs="Times New Roman"/>
          <w:color w:val="000000" w:themeColor="text1"/>
        </w:rPr>
        <w:t xml:space="preserve"> persons suffer from cognitive impairment, and the chronic illness brought on by this form of dementia significantly impairs the patient's daily activities.</w:t>
      </w:r>
      <w:r w:rsidR="008C4564" w:rsidRPr="00A300E4">
        <w:rPr>
          <w:rFonts w:ascii="Times New Roman" w:hAnsi="Times New Roman" w:cs="Times New Roman"/>
          <w:color w:val="000000" w:themeColor="text1"/>
        </w:rPr>
        <w:t xml:space="preserve"> Yates, et. al. (2019) observed that in</w:t>
      </w:r>
      <w:r w:rsidR="008C4564" w:rsidRPr="00A300E4">
        <w:rPr>
          <w:rFonts w:ascii="Times New Roman" w:hAnsi="Times New Roman" w:cs="Times New Roman"/>
          <w:color w:val="000000" w:themeColor="text1"/>
        </w:rPr>
        <w:t xml:space="preserve"> addition to neurological deterioration, older adults with dementia may decrease their daily activities and lose their independence owing to "excess disability," which is a result of stigma and demoralisation, a diminished feeling of self-worth, and limited views of their abilities. </w:t>
      </w:r>
      <w:r w:rsidR="009B379C" w:rsidRPr="00A300E4">
        <w:rPr>
          <w:rFonts w:ascii="Times New Roman" w:hAnsi="Times New Roman" w:cs="Times New Roman"/>
          <w:color w:val="000000" w:themeColor="text1"/>
        </w:rPr>
        <w:t xml:space="preserve"> </w:t>
      </w:r>
      <w:r w:rsidR="008C4564" w:rsidRPr="00A300E4">
        <w:rPr>
          <w:color w:val="000000" w:themeColor="text1"/>
        </w:rPr>
        <w:t>Hegde, S. and Ellajosyula, R. (2016)</w:t>
      </w:r>
      <w:r w:rsidR="008C4564" w:rsidRPr="00A300E4">
        <w:rPr>
          <w:i/>
          <w:iCs/>
          <w:color w:val="000000" w:themeColor="text1"/>
        </w:rPr>
        <w:t xml:space="preserve"> </w:t>
      </w:r>
      <w:r w:rsidR="008C4564" w:rsidRPr="00A300E4">
        <w:rPr>
          <w:rFonts w:ascii="Times New Roman" w:hAnsi="Times New Roman" w:cs="Times New Roman"/>
          <w:color w:val="000000" w:themeColor="text1"/>
        </w:rPr>
        <w:t>adds that even</w:t>
      </w:r>
      <w:r w:rsidR="008C4564" w:rsidRPr="00A300E4">
        <w:rPr>
          <w:rFonts w:ascii="Times New Roman" w:hAnsi="Times New Roman" w:cs="Times New Roman"/>
          <w:color w:val="000000" w:themeColor="text1"/>
        </w:rPr>
        <w:t xml:space="preserve"> seemingly simple things like preparing meals, money management, or keeping track of appointments can be difficult for people suffering from dementia. It might become difficult to communicate, which can cause frustration and social isolation.</w:t>
      </w:r>
      <w:r w:rsidR="008C4564" w:rsidRPr="00A300E4">
        <w:rPr>
          <w:rFonts w:ascii="Times New Roman" w:hAnsi="Times New Roman" w:cs="Times New Roman"/>
          <w:color w:val="000000" w:themeColor="text1"/>
        </w:rPr>
        <w:t xml:space="preserve"> </w:t>
      </w:r>
      <w:r w:rsidR="009B379C" w:rsidRPr="00A300E4">
        <w:rPr>
          <w:rFonts w:ascii="Times New Roman" w:hAnsi="Times New Roman" w:cs="Times New Roman"/>
          <w:color w:val="000000" w:themeColor="text1"/>
        </w:rPr>
        <w:t xml:space="preserve">(NHS 2023) </w:t>
      </w:r>
      <w:r w:rsidR="00FA6055" w:rsidRPr="00A300E4">
        <w:rPr>
          <w:rFonts w:ascii="Times New Roman" w:hAnsi="Times New Roman" w:cs="Times New Roman"/>
          <w:color w:val="000000" w:themeColor="text1"/>
        </w:rPr>
        <w:t>f</w:t>
      </w:r>
      <w:r w:rsidR="009B379C" w:rsidRPr="00A300E4">
        <w:rPr>
          <w:rFonts w:ascii="Times New Roman" w:hAnsi="Times New Roman" w:cs="Times New Roman"/>
          <w:color w:val="000000" w:themeColor="text1"/>
        </w:rPr>
        <w:t>ound that d</w:t>
      </w:r>
      <w:r w:rsidR="00780E42" w:rsidRPr="00A300E4">
        <w:rPr>
          <w:rFonts w:ascii="Times New Roman" w:hAnsi="Times New Roman" w:cs="Times New Roman"/>
          <w:color w:val="000000" w:themeColor="text1"/>
        </w:rPr>
        <w:t>ementia is an increasing problem. It has grown to be one of the most significant health and care challenges facing the globe as the population ages and individuals live longer. It is estimated that there are around 676,000 dementia sufferers in England. In the whole of the UK, the number of individuals with dementia exceeds 944,000</w:t>
      </w:r>
      <w:r w:rsidR="009B379C" w:rsidRPr="00A300E4">
        <w:rPr>
          <w:rFonts w:ascii="Times New Roman" w:hAnsi="Times New Roman" w:cs="Times New Roman"/>
          <w:color w:val="000000" w:themeColor="text1"/>
        </w:rPr>
        <w:t xml:space="preserve">. </w:t>
      </w:r>
      <w:r w:rsidR="00780E42" w:rsidRPr="00A300E4">
        <w:rPr>
          <w:rFonts w:ascii="Times New Roman" w:hAnsi="Times New Roman" w:cs="Times New Roman"/>
          <w:color w:val="000000" w:themeColor="text1"/>
        </w:rPr>
        <w:t xml:space="preserve">According to NHS (2023) </w:t>
      </w:r>
      <w:r w:rsidR="00A300E4" w:rsidRPr="00A300E4">
        <w:rPr>
          <w:rFonts w:ascii="Times New Roman" w:hAnsi="Times New Roman" w:cs="Times New Roman"/>
          <w:color w:val="000000" w:themeColor="text1"/>
        </w:rPr>
        <w:t>i</w:t>
      </w:r>
      <w:r w:rsidR="00A300E4" w:rsidRPr="00A300E4">
        <w:rPr>
          <w:rFonts w:ascii="Times New Roman" w:hAnsi="Times New Roman" w:cs="Times New Roman"/>
          <w:color w:val="000000" w:themeColor="text1"/>
        </w:rPr>
        <w:t xml:space="preserve">n the United Kingdom, one in eleven persons over 65 has dementia. Dementia sufferers are becoming more common </w:t>
      </w:r>
      <w:proofErr w:type="gramStart"/>
      <w:r w:rsidR="00A300E4" w:rsidRPr="00A300E4">
        <w:rPr>
          <w:rFonts w:ascii="Times New Roman" w:hAnsi="Times New Roman" w:cs="Times New Roman"/>
          <w:color w:val="000000" w:themeColor="text1"/>
        </w:rPr>
        <w:t>as a result of</w:t>
      </w:r>
      <w:proofErr w:type="gramEnd"/>
      <w:r w:rsidR="00A300E4" w:rsidRPr="00A300E4">
        <w:rPr>
          <w:rFonts w:ascii="Times New Roman" w:hAnsi="Times New Roman" w:cs="Times New Roman"/>
          <w:color w:val="000000" w:themeColor="text1"/>
        </w:rPr>
        <w:t xml:space="preserve"> people living longer. By 2030, over a million people in the UK are predicted to suffer from dementia.</w:t>
      </w:r>
      <w:r w:rsidR="00A300E4" w:rsidRPr="00A300E4">
        <w:rPr>
          <w:rFonts w:ascii="Times New Roman" w:hAnsi="Times New Roman" w:cs="Times New Roman"/>
          <w:color w:val="000000" w:themeColor="text1"/>
        </w:rPr>
        <w:t xml:space="preserve"> </w:t>
      </w:r>
      <w:proofErr w:type="spellStart"/>
      <w:r w:rsidR="005C2684" w:rsidRPr="00A300E4">
        <w:rPr>
          <w:rFonts w:ascii="Times New Roman" w:hAnsi="Times New Roman" w:cs="Times New Roman"/>
          <w:color w:val="000000" w:themeColor="text1"/>
        </w:rPr>
        <w:t>Chertkow</w:t>
      </w:r>
      <w:proofErr w:type="spellEnd"/>
      <w:r w:rsidR="005C2684" w:rsidRPr="00A300E4">
        <w:rPr>
          <w:rFonts w:ascii="Times New Roman" w:hAnsi="Times New Roman" w:cs="Times New Roman"/>
          <w:color w:val="000000" w:themeColor="text1"/>
        </w:rPr>
        <w:t xml:space="preserve">. </w:t>
      </w:r>
      <w:r w:rsidR="009B379C" w:rsidRPr="00A300E4">
        <w:rPr>
          <w:rFonts w:ascii="Times New Roman" w:hAnsi="Times New Roman" w:cs="Times New Roman"/>
          <w:color w:val="000000" w:themeColor="text1"/>
        </w:rPr>
        <w:t>e</w:t>
      </w:r>
      <w:r w:rsidR="005C2684" w:rsidRPr="00A300E4">
        <w:rPr>
          <w:rFonts w:ascii="Times New Roman" w:hAnsi="Times New Roman" w:cs="Times New Roman"/>
          <w:color w:val="000000" w:themeColor="text1"/>
        </w:rPr>
        <w:t xml:space="preserve">t. al. </w:t>
      </w:r>
      <w:r w:rsidR="00A300E4" w:rsidRPr="00A300E4">
        <w:rPr>
          <w:rFonts w:ascii="Times New Roman" w:hAnsi="Times New Roman" w:cs="Times New Roman"/>
          <w:color w:val="000000" w:themeColor="text1"/>
        </w:rPr>
        <w:t>(</w:t>
      </w:r>
      <w:r w:rsidR="005C2684" w:rsidRPr="00A300E4">
        <w:rPr>
          <w:rFonts w:ascii="Times New Roman" w:hAnsi="Times New Roman" w:cs="Times New Roman"/>
          <w:color w:val="000000" w:themeColor="text1"/>
        </w:rPr>
        <w:t>2013)</w:t>
      </w:r>
      <w:r w:rsidR="00A300E4" w:rsidRPr="00A300E4">
        <w:rPr>
          <w:rFonts w:ascii="Times New Roman" w:hAnsi="Times New Roman" w:cs="Times New Roman"/>
          <w:color w:val="000000" w:themeColor="text1"/>
        </w:rPr>
        <w:t xml:space="preserve"> noted that</w:t>
      </w:r>
      <w:r w:rsidR="005C2684" w:rsidRPr="00A300E4">
        <w:rPr>
          <w:color w:val="000000" w:themeColor="text1"/>
        </w:rPr>
        <w:t xml:space="preserve"> </w:t>
      </w:r>
      <w:r w:rsidR="00A300E4" w:rsidRPr="00A300E4">
        <w:rPr>
          <w:rFonts w:ascii="Times New Roman" w:hAnsi="Times New Roman" w:cs="Times New Roman"/>
          <w:color w:val="000000" w:themeColor="text1"/>
        </w:rPr>
        <w:t>t</w:t>
      </w:r>
      <w:r w:rsidR="005E0B34" w:rsidRPr="00A300E4">
        <w:rPr>
          <w:rFonts w:ascii="Times New Roman" w:hAnsi="Times New Roman" w:cs="Times New Roman"/>
          <w:color w:val="000000" w:themeColor="text1"/>
        </w:rPr>
        <w:t>he prevalence rate and total number of dementia cases have increased due to the UK's ongoing population ageing, which is typified by a growing percentage of individuals in late old age.</w:t>
      </w:r>
      <w:r w:rsidR="00A300E4" w:rsidRPr="00A300E4">
        <w:rPr>
          <w:color w:val="000000" w:themeColor="text1"/>
        </w:rPr>
        <w:t xml:space="preserve"> </w:t>
      </w:r>
      <w:r w:rsidR="00A300E4" w:rsidRPr="00A300E4">
        <w:rPr>
          <w:rFonts w:ascii="Times New Roman" w:hAnsi="Times New Roman" w:cs="Times New Roman"/>
          <w:color w:val="000000" w:themeColor="text1"/>
        </w:rPr>
        <w:t>In the UK, there will be a 20% increase in the number of older people 65–74 years old between 2019 and 2040, whereas a 114% increase in the number of older adults 85 years and older</w:t>
      </w:r>
      <w:r w:rsidR="00A300E4" w:rsidRPr="00A300E4">
        <w:rPr>
          <w:rFonts w:ascii="Times New Roman" w:hAnsi="Times New Roman" w:cs="Times New Roman"/>
          <w:color w:val="000000" w:themeColor="text1"/>
        </w:rPr>
        <w:t xml:space="preserve">. </w:t>
      </w:r>
      <w:r w:rsidR="00A300E4" w:rsidRPr="00A300E4">
        <w:rPr>
          <w:rFonts w:ascii="Times New Roman" w:hAnsi="Times New Roman" w:cs="Times New Roman"/>
          <w:color w:val="000000" w:themeColor="text1"/>
        </w:rPr>
        <w:t>The predicted annual cost of the ailment to the economy is £23 billion, and by 2040, that amount is predicted to have tripled.  This is more than the costs related to cancer, heart disease, and stroke combined.</w:t>
      </w:r>
    </w:p>
    <w:p w14:paraId="1FE7F1E4" w14:textId="20376A2F" w:rsidR="00A8721A" w:rsidRPr="00A300E4" w:rsidRDefault="00A8721A" w:rsidP="00FA6055">
      <w:pPr>
        <w:spacing w:line="360" w:lineRule="auto"/>
        <w:rPr>
          <w:rFonts w:ascii="Times New Roman" w:hAnsi="Times New Roman" w:cs="Times New Roman"/>
          <w:color w:val="000000" w:themeColor="text1"/>
        </w:rPr>
      </w:pPr>
    </w:p>
    <w:p w14:paraId="08F142F4" w14:textId="7E092E4A" w:rsidR="00A8721A" w:rsidRPr="00A300E4" w:rsidRDefault="00A8721A" w:rsidP="00FA6055">
      <w:pPr>
        <w:spacing w:line="360" w:lineRule="auto"/>
        <w:rPr>
          <w:rFonts w:ascii="Times New Roman" w:hAnsi="Times New Roman" w:cs="Times New Roman"/>
          <w:color w:val="000000" w:themeColor="text1"/>
        </w:rPr>
      </w:pPr>
      <w:r w:rsidRPr="00A300E4">
        <w:rPr>
          <w:rFonts w:ascii="Times New Roman" w:hAnsi="Times New Roman" w:cs="Times New Roman"/>
          <w:color w:val="000000" w:themeColor="text1"/>
        </w:rPr>
        <w:t>The impact of dementia on the older person</w:t>
      </w:r>
    </w:p>
    <w:p w14:paraId="5450F0F5" w14:textId="3E16864D" w:rsidR="00780E42" w:rsidRPr="00A300E4" w:rsidRDefault="00780E42" w:rsidP="00FA6055">
      <w:pPr>
        <w:spacing w:line="360" w:lineRule="auto"/>
        <w:rPr>
          <w:rFonts w:ascii="Times New Roman" w:hAnsi="Times New Roman" w:cs="Times New Roman"/>
          <w:color w:val="000000" w:themeColor="text1"/>
        </w:rPr>
      </w:pPr>
    </w:p>
    <w:p w14:paraId="04CFF1D9" w14:textId="022620ED" w:rsidR="004217CF" w:rsidRPr="00A300E4" w:rsidRDefault="00A300E4" w:rsidP="00FA6055">
      <w:pPr>
        <w:spacing w:line="360" w:lineRule="auto"/>
        <w:rPr>
          <w:rFonts w:ascii="Times New Roman" w:hAnsi="Times New Roman" w:cs="Times New Roman"/>
          <w:color w:val="000000" w:themeColor="text1"/>
        </w:rPr>
      </w:pPr>
      <w:r w:rsidRPr="00A300E4">
        <w:rPr>
          <w:rFonts w:ascii="Times New Roman" w:hAnsi="Times New Roman" w:cs="Times New Roman"/>
          <w:color w:val="000000" w:themeColor="text1"/>
        </w:rPr>
        <w:t>O</w:t>
      </w:r>
      <w:r w:rsidRPr="00A300E4">
        <w:rPr>
          <w:rFonts w:ascii="Times New Roman" w:hAnsi="Times New Roman" w:cs="Times New Roman"/>
          <w:color w:val="000000" w:themeColor="text1"/>
        </w:rPr>
        <w:t>lder Individuals with dementia may have challenges with diffused memory loss, sudden behavioural or emotional shifts, confusion, speech impediment, walking problems, and balance issues</w:t>
      </w:r>
      <w:r w:rsidRPr="00A300E4">
        <w:rPr>
          <w:color w:val="000000" w:themeColor="text1"/>
        </w:rPr>
        <w:t xml:space="preserve"> (</w:t>
      </w:r>
      <w:r w:rsidRPr="00A300E4">
        <w:rPr>
          <w:color w:val="000000" w:themeColor="text1"/>
        </w:rPr>
        <w:t>Merrick, J. 2015)</w:t>
      </w:r>
      <w:r w:rsidRPr="00A300E4">
        <w:rPr>
          <w:color w:val="000000" w:themeColor="text1"/>
        </w:rPr>
        <w:t>.</w:t>
      </w:r>
      <w:r w:rsidRPr="00A300E4">
        <w:rPr>
          <w:color w:val="000000" w:themeColor="text1"/>
        </w:rPr>
        <w:t xml:space="preserve"> </w:t>
      </w:r>
      <w:r w:rsidRPr="00A300E4">
        <w:rPr>
          <w:rFonts w:ascii="Times New Roman" w:hAnsi="Times New Roman" w:cs="Times New Roman"/>
          <w:color w:val="000000" w:themeColor="text1"/>
        </w:rPr>
        <w:t xml:space="preserve"> </w:t>
      </w:r>
      <w:r w:rsidR="00A417BD" w:rsidRPr="00A300E4">
        <w:rPr>
          <w:rFonts w:ascii="Times New Roman" w:hAnsi="Times New Roman" w:cs="Times New Roman"/>
          <w:color w:val="000000" w:themeColor="text1"/>
        </w:rPr>
        <w:t xml:space="preserve">When a person with dementia experiences behavioural changes that cause social isolation, they may become agitated, anxious, aggressive, or depressed </w:t>
      </w:r>
      <w:r w:rsidR="00A67B41" w:rsidRPr="00A300E4">
        <w:rPr>
          <w:rFonts w:ascii="Times New Roman" w:hAnsi="Times New Roman" w:cs="Times New Roman"/>
          <w:color w:val="000000" w:themeColor="text1"/>
        </w:rPr>
        <w:t>(Aggarwal. et. al. 2022</w:t>
      </w:r>
      <w:r w:rsidR="00D56852" w:rsidRPr="00A300E4">
        <w:rPr>
          <w:rFonts w:ascii="Times New Roman" w:hAnsi="Times New Roman" w:cs="Times New Roman"/>
          <w:color w:val="000000" w:themeColor="text1"/>
        </w:rPr>
        <w:t xml:space="preserve">). </w:t>
      </w:r>
      <w:r w:rsidR="00D56852" w:rsidRPr="00A300E4">
        <w:rPr>
          <w:color w:val="000000" w:themeColor="text1"/>
        </w:rPr>
        <w:t xml:space="preserve">Merrick, J. (2015) </w:t>
      </w:r>
      <w:r w:rsidR="00FA6055" w:rsidRPr="00A300E4">
        <w:rPr>
          <w:rFonts w:ascii="Times New Roman" w:hAnsi="Times New Roman" w:cs="Times New Roman"/>
          <w:color w:val="000000" w:themeColor="text1"/>
        </w:rPr>
        <w:t>s</w:t>
      </w:r>
      <w:r w:rsidR="00D56852" w:rsidRPr="00A300E4">
        <w:rPr>
          <w:rFonts w:ascii="Times New Roman" w:hAnsi="Times New Roman" w:cs="Times New Roman"/>
          <w:color w:val="000000" w:themeColor="text1"/>
        </w:rPr>
        <w:t>tates that</w:t>
      </w:r>
      <w:r w:rsidR="00D56852" w:rsidRPr="00A300E4">
        <w:rPr>
          <w:color w:val="000000" w:themeColor="text1"/>
        </w:rPr>
        <w:t xml:space="preserve"> </w:t>
      </w:r>
      <w:r w:rsidRPr="00A300E4">
        <w:rPr>
          <w:rFonts w:ascii="Times New Roman" w:hAnsi="Times New Roman" w:cs="Times New Roman"/>
          <w:color w:val="000000" w:themeColor="text1"/>
        </w:rPr>
        <w:t>h</w:t>
      </w:r>
      <w:r w:rsidR="00D56852" w:rsidRPr="00A300E4">
        <w:rPr>
          <w:rFonts w:ascii="Times New Roman" w:hAnsi="Times New Roman" w:cs="Times New Roman"/>
          <w:color w:val="000000" w:themeColor="text1"/>
        </w:rPr>
        <w:t>ealth, well-being, and a high quality of life are all components of a high quality of life, but dementia is a terrible illness that severely damages these positive aspects of life and eliminates a person's true quality of life. Individuals who suffer from this illness have lost their sense of self-worth, freedom, preferences, and life experiences.</w:t>
      </w:r>
      <w:r w:rsidR="004217CF" w:rsidRPr="00A300E4">
        <w:rPr>
          <w:rFonts w:ascii="Times New Roman" w:hAnsi="Times New Roman" w:cs="Times New Roman"/>
          <w:color w:val="000000" w:themeColor="text1"/>
        </w:rPr>
        <w:t xml:space="preserve"> </w:t>
      </w:r>
      <w:r w:rsidR="009C47A1" w:rsidRPr="00A300E4">
        <w:rPr>
          <w:color w:val="000000" w:themeColor="text1"/>
        </w:rPr>
        <w:t xml:space="preserve">Mushtaq. et. al. (2014) </w:t>
      </w:r>
      <w:r w:rsidR="00FA6055" w:rsidRPr="00A300E4">
        <w:rPr>
          <w:color w:val="000000" w:themeColor="text1"/>
        </w:rPr>
        <w:t>o</w:t>
      </w:r>
      <w:r w:rsidR="009C47A1" w:rsidRPr="00A300E4">
        <w:rPr>
          <w:color w:val="000000" w:themeColor="text1"/>
        </w:rPr>
        <w:t>bserved that</w:t>
      </w:r>
      <w:r w:rsidR="004217CF" w:rsidRPr="00A300E4">
        <w:rPr>
          <w:rFonts w:ascii="Times New Roman" w:hAnsi="Times New Roman" w:cs="Times New Roman"/>
          <w:color w:val="000000" w:themeColor="text1"/>
        </w:rPr>
        <w:t xml:space="preserve"> </w:t>
      </w:r>
      <w:r w:rsidRPr="00A300E4">
        <w:rPr>
          <w:rFonts w:ascii="Times New Roman" w:hAnsi="Times New Roman" w:cs="Times New Roman"/>
          <w:color w:val="000000" w:themeColor="text1"/>
        </w:rPr>
        <w:t>d</w:t>
      </w:r>
      <w:r w:rsidRPr="00A300E4">
        <w:rPr>
          <w:rFonts w:ascii="Times New Roman" w:hAnsi="Times New Roman" w:cs="Times New Roman"/>
          <w:color w:val="000000" w:themeColor="text1"/>
        </w:rPr>
        <w:t xml:space="preserve">ementia patients could find it difficult to regulate their emotions or behaviours, and they might lose interest in their usual hobbies. They could also stop being interested in relationships and engaging with others, as well as becoming uncomfortable in social settings. </w:t>
      </w:r>
      <w:r w:rsidR="00054732" w:rsidRPr="00A300E4">
        <w:rPr>
          <w:rFonts w:ascii="Times New Roman" w:hAnsi="Times New Roman" w:cs="Times New Roman"/>
          <w:color w:val="000000" w:themeColor="text1"/>
        </w:rPr>
        <w:t>They might lose empathy and exhibit personality changes. Voices and hallucinations are examples of what a person suffering from dementia may see or hear that other do not.</w:t>
      </w:r>
      <w:r w:rsidRPr="00A300E4">
        <w:rPr>
          <w:color w:val="000000" w:themeColor="text1"/>
        </w:rPr>
        <w:t xml:space="preserve"> </w:t>
      </w:r>
      <w:r w:rsidRPr="00A300E4">
        <w:rPr>
          <w:rFonts w:ascii="Times New Roman" w:hAnsi="Times New Roman" w:cs="Times New Roman"/>
          <w:color w:val="000000" w:themeColor="text1"/>
        </w:rPr>
        <w:t xml:space="preserve">Dementia patients may experience memory loss, lack of awareness of their surroundings, and </w:t>
      </w:r>
      <w:r w:rsidRPr="00A300E4">
        <w:rPr>
          <w:rFonts w:ascii="Times New Roman" w:hAnsi="Times New Roman" w:cs="Times New Roman"/>
          <w:color w:val="000000" w:themeColor="text1"/>
        </w:rPr>
        <w:t>wilful</w:t>
      </w:r>
      <w:r w:rsidRPr="00A300E4">
        <w:rPr>
          <w:rFonts w:ascii="Times New Roman" w:hAnsi="Times New Roman" w:cs="Times New Roman"/>
          <w:color w:val="000000" w:themeColor="text1"/>
        </w:rPr>
        <w:t xml:space="preserve"> neglect of problems, which can look </w:t>
      </w:r>
      <w:proofErr w:type="gramStart"/>
      <w:r w:rsidRPr="00A300E4">
        <w:rPr>
          <w:rFonts w:ascii="Times New Roman" w:hAnsi="Times New Roman" w:cs="Times New Roman"/>
          <w:color w:val="000000" w:themeColor="text1"/>
        </w:rPr>
        <w:t>as</w:t>
      </w:r>
      <w:proofErr w:type="gramEnd"/>
      <w:r w:rsidRPr="00A300E4">
        <w:rPr>
          <w:rFonts w:ascii="Times New Roman" w:hAnsi="Times New Roman" w:cs="Times New Roman"/>
          <w:color w:val="000000" w:themeColor="text1"/>
        </w:rPr>
        <w:t xml:space="preserve"> denial or dishonesty. </w:t>
      </w:r>
      <w:r w:rsidR="00054732" w:rsidRPr="00A300E4">
        <w:rPr>
          <w:rFonts w:ascii="Times New Roman" w:hAnsi="Times New Roman" w:cs="Times New Roman"/>
          <w:color w:val="000000" w:themeColor="text1"/>
        </w:rPr>
        <w:t xml:space="preserve"> </w:t>
      </w:r>
      <w:r w:rsidR="00095819" w:rsidRPr="00A300E4">
        <w:rPr>
          <w:color w:val="000000" w:themeColor="text1"/>
        </w:rPr>
        <w:t xml:space="preserve">According to Aggarwal. et. al. (2022) </w:t>
      </w:r>
      <w:r w:rsidR="00FA6055" w:rsidRPr="00A300E4">
        <w:rPr>
          <w:rFonts w:ascii="Times New Roman" w:hAnsi="Times New Roman" w:cs="Times New Roman"/>
          <w:color w:val="000000" w:themeColor="text1"/>
        </w:rPr>
        <w:t>t</w:t>
      </w:r>
      <w:r w:rsidR="00095819" w:rsidRPr="00A300E4">
        <w:rPr>
          <w:rFonts w:ascii="Times New Roman" w:hAnsi="Times New Roman" w:cs="Times New Roman"/>
          <w:color w:val="000000" w:themeColor="text1"/>
        </w:rPr>
        <w:t>here will be a noticeable breakdown in the patient's social and personal activities, as well as occasional changes in personality patterns. The fact that these individuals may not be paying attention to personal hygiene is still the most worrying component of the condition, and their relatives and carers need to recognise the need of helping them as soon as possible with such problems.</w:t>
      </w:r>
    </w:p>
    <w:p w14:paraId="1EC0A4A0" w14:textId="5F7850CF" w:rsidR="00A417BD" w:rsidRPr="00A300E4" w:rsidRDefault="00A417BD" w:rsidP="00FA6055">
      <w:pPr>
        <w:spacing w:line="360" w:lineRule="auto"/>
        <w:rPr>
          <w:color w:val="000000" w:themeColor="text1"/>
        </w:rPr>
      </w:pPr>
    </w:p>
    <w:p w14:paraId="0E386CC6" w14:textId="282671AF" w:rsidR="00A417BD" w:rsidRPr="00A300E4" w:rsidRDefault="009016B6" w:rsidP="00FA6055">
      <w:pPr>
        <w:spacing w:line="360" w:lineRule="auto"/>
        <w:rPr>
          <w:color w:val="000000" w:themeColor="text1"/>
        </w:rPr>
      </w:pPr>
      <w:r w:rsidRPr="00A300E4">
        <w:rPr>
          <w:color w:val="000000" w:themeColor="text1"/>
        </w:rPr>
        <w:t xml:space="preserve">Merrick, (2015) </w:t>
      </w:r>
      <w:r w:rsidR="00FA6055" w:rsidRPr="00A300E4">
        <w:rPr>
          <w:color w:val="000000" w:themeColor="text1"/>
        </w:rPr>
        <w:t>s</w:t>
      </w:r>
      <w:r w:rsidRPr="00A300E4">
        <w:rPr>
          <w:color w:val="000000" w:themeColor="text1"/>
        </w:rPr>
        <w:t>tates that the</w:t>
      </w:r>
      <w:r w:rsidR="005C4E29" w:rsidRPr="00A300E4">
        <w:rPr>
          <w:color w:val="000000" w:themeColor="text1"/>
        </w:rPr>
        <w:t xml:space="preserve"> goal of managing and treating individuals with disabilities and chronic illnesses is to help them "live well" while preserving their quality of life, not to "live longer." People with dementia typically have a 3–8-year life expectancy following diagnosis, and the condition is incurable. Dementia patients gradually lose their ability to think clearly. Therefore, improving the quality of life for those with dementia and learning how to assist them in this endeavour are crucial objectives.</w:t>
      </w:r>
      <w:r w:rsidR="006D66FE" w:rsidRPr="00A300E4">
        <w:rPr>
          <w:color w:val="000000" w:themeColor="text1"/>
        </w:rPr>
        <w:t xml:space="preserve"> According to a longitudinal cohort research conducted in the UK with family carers and older individuals with dementia, living well is a more comprehensive and diverse notion than quality of life.  Living well </w:t>
      </w:r>
      <w:r w:rsidR="006D66FE" w:rsidRPr="00A300E4">
        <w:rPr>
          <w:color w:val="000000" w:themeColor="text1"/>
        </w:rPr>
        <w:lastRenderedPageBreak/>
        <w:t>specifically incorporates the ideas of life satisfaction and well-being and is characterised by social capital, possessions and resources, and social engagement (Clare. et. al. 2014</w:t>
      </w:r>
      <w:r w:rsidR="00A300E4" w:rsidRPr="00A300E4">
        <w:rPr>
          <w:color w:val="000000" w:themeColor="text1"/>
        </w:rPr>
        <w:t xml:space="preserve">). </w:t>
      </w:r>
      <w:r w:rsidR="00477E4F" w:rsidRPr="00A300E4">
        <w:rPr>
          <w:color w:val="000000" w:themeColor="text1"/>
        </w:rPr>
        <w:t xml:space="preserve"> </w:t>
      </w:r>
      <w:r w:rsidR="00A300E4" w:rsidRPr="00A300E4">
        <w:rPr>
          <w:color w:val="000000" w:themeColor="text1"/>
        </w:rPr>
        <w:t xml:space="preserve">Loneliness is a serious issue that can cause worry and depression for </w:t>
      </w:r>
      <w:r w:rsidR="00A300E4" w:rsidRPr="00A300E4">
        <w:rPr>
          <w:color w:val="000000" w:themeColor="text1"/>
        </w:rPr>
        <w:t>most</w:t>
      </w:r>
      <w:r w:rsidR="00A300E4" w:rsidRPr="00A300E4">
        <w:rPr>
          <w:color w:val="000000" w:themeColor="text1"/>
        </w:rPr>
        <w:t xml:space="preserve"> dementia sufferers. Therefore, </w:t>
      </w:r>
      <w:r w:rsidR="00A300E4" w:rsidRPr="00A300E4">
        <w:rPr>
          <w:color w:val="000000" w:themeColor="text1"/>
        </w:rPr>
        <w:t>to</w:t>
      </w:r>
      <w:r w:rsidR="00A300E4" w:rsidRPr="00A300E4">
        <w:rPr>
          <w:color w:val="000000" w:themeColor="text1"/>
        </w:rPr>
        <w:t xml:space="preserve"> ensure that the patients have more emotional stability, it is crucial to fulfil their psychosocial demands. Additionally, it is imperative that medical professionals comprehend the various treatment modalities required dependent on the severity of the illness and its deleterious consequences on individuals. </w:t>
      </w:r>
      <w:r w:rsidR="00477E4F" w:rsidRPr="00A300E4">
        <w:rPr>
          <w:color w:val="000000" w:themeColor="text1"/>
        </w:rPr>
        <w:t>(</w:t>
      </w:r>
      <w:r w:rsidR="002D65C4" w:rsidRPr="00A300E4">
        <w:rPr>
          <w:color w:val="000000" w:themeColor="text1"/>
        </w:rPr>
        <w:t>Mushtaq. et. al. 2014</w:t>
      </w:r>
      <w:r w:rsidR="00477E4F" w:rsidRPr="00A300E4">
        <w:rPr>
          <w:color w:val="000000" w:themeColor="text1"/>
        </w:rPr>
        <w:t>)</w:t>
      </w:r>
      <w:r w:rsidR="000772A0" w:rsidRPr="00A300E4">
        <w:rPr>
          <w:color w:val="000000" w:themeColor="text1"/>
        </w:rPr>
        <w:t>.</w:t>
      </w:r>
      <w:r w:rsidR="00FA6055" w:rsidRPr="00A300E4">
        <w:rPr>
          <w:color w:val="000000" w:themeColor="text1"/>
        </w:rPr>
        <w:t xml:space="preserve"> </w:t>
      </w:r>
      <w:r w:rsidR="00FA6055" w:rsidRPr="00A300E4">
        <w:rPr>
          <w:color w:val="000000" w:themeColor="text1"/>
        </w:rPr>
        <w:t xml:space="preserve">Merrick, (2015) </w:t>
      </w:r>
      <w:r w:rsidR="00FA6055" w:rsidRPr="00A300E4">
        <w:rPr>
          <w:color w:val="000000" w:themeColor="text1"/>
        </w:rPr>
        <w:t xml:space="preserve">noted </w:t>
      </w:r>
      <w:r w:rsidR="00A300E4" w:rsidRPr="00A300E4">
        <w:rPr>
          <w:color w:val="000000" w:themeColor="text1"/>
        </w:rPr>
        <w:t>that i</w:t>
      </w:r>
      <w:r w:rsidR="00A300E4" w:rsidRPr="00A300E4">
        <w:rPr>
          <w:color w:val="000000" w:themeColor="text1"/>
        </w:rPr>
        <w:t>t is vital to recognise that dementia, particularly in older persons, has a significant impact on the person and relationships, and that social isolation is a typical consequence for older people.</w:t>
      </w:r>
      <w:r w:rsidR="00A300E4" w:rsidRPr="00A300E4">
        <w:rPr>
          <w:color w:val="000000" w:themeColor="text1"/>
        </w:rPr>
        <w:t xml:space="preserve"> </w:t>
      </w:r>
      <w:r w:rsidR="00477E4F" w:rsidRPr="00A300E4">
        <w:rPr>
          <w:color w:val="000000" w:themeColor="text1"/>
        </w:rPr>
        <w:t>It is classified as the ninth most taxing for individuals over 60.</w:t>
      </w:r>
    </w:p>
    <w:p w14:paraId="29A3B674" w14:textId="089B5989" w:rsidR="00A417BD" w:rsidRPr="00A300E4" w:rsidRDefault="00A417BD" w:rsidP="00FA6055">
      <w:pPr>
        <w:spacing w:line="360" w:lineRule="auto"/>
        <w:rPr>
          <w:color w:val="000000" w:themeColor="text1"/>
        </w:rPr>
      </w:pPr>
    </w:p>
    <w:p w14:paraId="4AC684A2" w14:textId="7CC764D1" w:rsidR="00A417BD" w:rsidRPr="00A300E4" w:rsidRDefault="00EC6D58" w:rsidP="00FA6055">
      <w:pPr>
        <w:spacing w:line="360" w:lineRule="auto"/>
        <w:rPr>
          <w:color w:val="000000" w:themeColor="text1"/>
        </w:rPr>
      </w:pPr>
      <w:r w:rsidRPr="00A300E4">
        <w:rPr>
          <w:color w:val="000000" w:themeColor="text1"/>
        </w:rPr>
        <w:t>Interventions</w:t>
      </w:r>
    </w:p>
    <w:p w14:paraId="39993449" w14:textId="4577B567" w:rsidR="00A417BD" w:rsidRPr="00A300E4" w:rsidRDefault="00A417BD" w:rsidP="00FA6055">
      <w:pPr>
        <w:spacing w:line="360" w:lineRule="auto"/>
        <w:rPr>
          <w:color w:val="000000" w:themeColor="text1"/>
        </w:rPr>
      </w:pPr>
    </w:p>
    <w:p w14:paraId="6D272110" w14:textId="4930E17C" w:rsidR="004D3D1A" w:rsidRPr="00A300E4" w:rsidRDefault="00C51452" w:rsidP="00FA6055">
      <w:pPr>
        <w:spacing w:line="360" w:lineRule="auto"/>
        <w:rPr>
          <w:color w:val="000000" w:themeColor="text1"/>
        </w:rPr>
      </w:pPr>
      <w:r w:rsidRPr="00A300E4">
        <w:rPr>
          <w:color w:val="000000" w:themeColor="text1"/>
        </w:rPr>
        <w:t xml:space="preserve">As the population becomes older, there are more persons suffering from dementia. Thus, to lessen the detrimental effects that dementia has on the individual, successful therapies are greatly desired (Collins. et. al. 2021). </w:t>
      </w:r>
      <w:r w:rsidR="004D3D1A" w:rsidRPr="00A300E4">
        <w:rPr>
          <w:color w:val="000000" w:themeColor="text1"/>
        </w:rPr>
        <w:t>Pharmacological and psychosocial (non-pharmacological) therapies are available for the management of dementia. Interest in psychosocial treatments to dementia has grown significantly in recent years, given the questionable outcomes of pharmaceutical therapy to far. There have previously been several successful psychosocial interventions that emphasise cognitive stimulation</w:t>
      </w:r>
      <w:r w:rsidR="001B3318" w:rsidRPr="00A300E4">
        <w:rPr>
          <w:color w:val="000000" w:themeColor="text1"/>
        </w:rPr>
        <w:t xml:space="preserve"> (Piras. et. al. 2017)</w:t>
      </w:r>
      <w:r w:rsidR="004D3D1A" w:rsidRPr="00A300E4">
        <w:rPr>
          <w:color w:val="000000" w:themeColor="text1"/>
        </w:rPr>
        <w:t>.</w:t>
      </w:r>
      <w:r w:rsidR="00EB7297" w:rsidRPr="00A300E4">
        <w:rPr>
          <w:color w:val="000000" w:themeColor="text1"/>
        </w:rPr>
        <w:t xml:space="preserve"> According to Alves. et al. (2013) </w:t>
      </w:r>
      <w:r w:rsidR="00FA6055" w:rsidRPr="00A300E4">
        <w:rPr>
          <w:color w:val="000000" w:themeColor="text1"/>
        </w:rPr>
        <w:t>p</w:t>
      </w:r>
      <w:r w:rsidR="00EB7297" w:rsidRPr="00A300E4">
        <w:rPr>
          <w:color w:val="000000" w:themeColor="text1"/>
        </w:rPr>
        <w:t xml:space="preserve">sychosocial therapies are typically referred to as </w:t>
      </w:r>
      <w:r w:rsidR="00076F0E" w:rsidRPr="00A300E4">
        <w:rPr>
          <w:color w:val="000000" w:themeColor="text1"/>
        </w:rPr>
        <w:t>nonpharmacologic</w:t>
      </w:r>
      <w:r w:rsidR="00EB7297" w:rsidRPr="00A300E4">
        <w:rPr>
          <w:color w:val="000000" w:themeColor="text1"/>
        </w:rPr>
        <w:t xml:space="preserve"> therapy for dementia patients. A widely used psychosocial strategy is cognitive-based intervention, which consists of cognitive stimulation, cognitive rehabilitation, and cognitive training.</w:t>
      </w:r>
    </w:p>
    <w:p w14:paraId="50B8E1CB" w14:textId="77777777" w:rsidR="001B3318" w:rsidRPr="00A300E4" w:rsidRDefault="001B3318" w:rsidP="00FA6055">
      <w:pPr>
        <w:spacing w:line="360" w:lineRule="auto"/>
        <w:rPr>
          <w:color w:val="000000" w:themeColor="text1"/>
        </w:rPr>
      </w:pPr>
    </w:p>
    <w:p w14:paraId="071E282D" w14:textId="77777777" w:rsidR="00EC6D58" w:rsidRPr="00A300E4" w:rsidRDefault="00EC6D58" w:rsidP="00FA6055">
      <w:pPr>
        <w:spacing w:line="360" w:lineRule="auto"/>
        <w:rPr>
          <w:color w:val="000000" w:themeColor="text1"/>
        </w:rPr>
      </w:pPr>
      <w:r w:rsidRPr="00A300E4">
        <w:rPr>
          <w:color w:val="000000" w:themeColor="text1"/>
        </w:rPr>
        <w:t>Cognitive stimulation therapy</w:t>
      </w:r>
    </w:p>
    <w:p w14:paraId="72D563A9" w14:textId="77777777" w:rsidR="00E527E9" w:rsidRPr="00A300E4" w:rsidRDefault="00E527E9" w:rsidP="00FA6055">
      <w:pPr>
        <w:spacing w:line="360" w:lineRule="auto"/>
        <w:rPr>
          <w:rFonts w:ascii="Times New Roman" w:eastAsia="Times New Roman" w:hAnsi="Times New Roman" w:cs="Times New Roman"/>
          <w:color w:val="000000" w:themeColor="text1"/>
          <w:lang w:eastAsia="en-GB"/>
        </w:rPr>
      </w:pPr>
    </w:p>
    <w:p w14:paraId="6D94F674" w14:textId="3B1A3DA7" w:rsidR="00A417BD" w:rsidRPr="00A300E4" w:rsidRDefault="00E527E9" w:rsidP="00FA6055">
      <w:pPr>
        <w:spacing w:line="360" w:lineRule="auto"/>
        <w:rPr>
          <w:rFonts w:ascii="Times New Roman" w:eastAsia="Times New Roman" w:hAnsi="Times New Roman" w:cs="Times New Roman"/>
          <w:color w:val="000000" w:themeColor="text1"/>
          <w:lang w:eastAsia="en-GB"/>
        </w:rPr>
      </w:pPr>
      <w:r w:rsidRPr="00A300E4">
        <w:rPr>
          <w:rFonts w:ascii="Times New Roman" w:eastAsia="Times New Roman" w:hAnsi="Times New Roman" w:cs="Times New Roman"/>
          <w:color w:val="000000" w:themeColor="text1"/>
          <w:lang w:eastAsia="en-GB"/>
        </w:rPr>
        <w:t>Cognitive stimulation (CS) has been shown to be beneficial to memory and learning as well as reducing dementia risk</w:t>
      </w:r>
      <w:r w:rsidR="00BC6CD5" w:rsidRPr="00A300E4">
        <w:rPr>
          <w:rFonts w:ascii="Times New Roman" w:eastAsia="Times New Roman" w:hAnsi="Times New Roman" w:cs="Times New Roman"/>
          <w:color w:val="000000" w:themeColor="text1"/>
          <w:lang w:eastAsia="en-GB"/>
        </w:rPr>
        <w:t xml:space="preserve"> (</w:t>
      </w:r>
      <w:r w:rsidR="00C93730" w:rsidRPr="00A300E4">
        <w:rPr>
          <w:rFonts w:ascii="Times New Roman" w:eastAsia="Times New Roman" w:hAnsi="Times New Roman" w:cs="Times New Roman"/>
          <w:color w:val="000000" w:themeColor="text1"/>
          <w:lang w:eastAsia="en-GB"/>
        </w:rPr>
        <w:t>Mather, M. 2020</w:t>
      </w:r>
      <w:r w:rsidR="00BC6CD5" w:rsidRPr="00A300E4">
        <w:rPr>
          <w:rFonts w:ascii="Times New Roman" w:eastAsia="Times New Roman" w:hAnsi="Times New Roman" w:cs="Times New Roman"/>
          <w:color w:val="000000" w:themeColor="text1"/>
          <w:lang w:eastAsia="en-GB"/>
        </w:rPr>
        <w:t>)</w:t>
      </w:r>
      <w:r w:rsidRPr="00A300E4">
        <w:rPr>
          <w:rFonts w:ascii="Times New Roman" w:eastAsia="Times New Roman" w:hAnsi="Times New Roman" w:cs="Times New Roman"/>
          <w:color w:val="000000" w:themeColor="text1"/>
          <w:lang w:eastAsia="en-GB"/>
        </w:rPr>
        <w:t>.</w:t>
      </w:r>
      <w:r w:rsidR="00BC6CD5" w:rsidRPr="00A300E4">
        <w:rPr>
          <w:color w:val="000000" w:themeColor="text1"/>
        </w:rPr>
        <w:t xml:space="preserve"> </w:t>
      </w:r>
      <w:r w:rsidR="004E31FB" w:rsidRPr="00A300E4">
        <w:rPr>
          <w:color w:val="000000" w:themeColor="text1"/>
        </w:rPr>
        <w:t>Collins. et. al. (2021)</w:t>
      </w:r>
      <w:r w:rsidR="00BC6CD5" w:rsidRPr="00A300E4">
        <w:rPr>
          <w:color w:val="000000" w:themeColor="text1"/>
        </w:rPr>
        <w:t xml:space="preserve"> </w:t>
      </w:r>
      <w:r w:rsidR="00FA6055" w:rsidRPr="00A300E4">
        <w:rPr>
          <w:color w:val="000000" w:themeColor="text1"/>
        </w:rPr>
        <w:t>s</w:t>
      </w:r>
      <w:r w:rsidR="00BC6CD5" w:rsidRPr="00A300E4">
        <w:rPr>
          <w:color w:val="000000" w:themeColor="text1"/>
        </w:rPr>
        <w:t xml:space="preserve">tates that </w:t>
      </w:r>
      <w:r w:rsidR="00FA6055" w:rsidRPr="00A300E4">
        <w:rPr>
          <w:rFonts w:ascii="Times New Roman" w:eastAsia="Times New Roman" w:hAnsi="Times New Roman" w:cs="Times New Roman"/>
          <w:color w:val="000000" w:themeColor="text1"/>
          <w:lang w:eastAsia="en-GB"/>
        </w:rPr>
        <w:t>d</w:t>
      </w:r>
      <w:r w:rsidR="00BC6CD5" w:rsidRPr="00A300E4">
        <w:rPr>
          <w:rFonts w:ascii="Times New Roman" w:eastAsia="Times New Roman" w:hAnsi="Times New Roman" w:cs="Times New Roman"/>
          <w:color w:val="000000" w:themeColor="text1"/>
          <w:lang w:eastAsia="en-GB"/>
        </w:rPr>
        <w:t>ementia patients and cognitively healthy older adults both experience cognitive impairment more quickly when they are not engaged in cognitive activities.</w:t>
      </w:r>
      <w:r w:rsidR="00FA6055" w:rsidRPr="00A300E4">
        <w:rPr>
          <w:rFonts w:ascii="Times New Roman" w:eastAsia="Times New Roman" w:hAnsi="Times New Roman" w:cs="Times New Roman"/>
          <w:color w:val="000000" w:themeColor="text1"/>
          <w:lang w:eastAsia="en-GB"/>
        </w:rPr>
        <w:t xml:space="preserve"> </w:t>
      </w:r>
      <w:r w:rsidR="006F5DCB" w:rsidRPr="00A300E4">
        <w:rPr>
          <w:color w:val="000000" w:themeColor="text1"/>
        </w:rPr>
        <w:t xml:space="preserve">For those suffering from Alzheimer's disease and other dementias, cognitive stimulation therapy (CST) is a quick, </w:t>
      </w:r>
      <w:r w:rsidR="006F5DCB" w:rsidRPr="00A300E4">
        <w:rPr>
          <w:color w:val="000000" w:themeColor="text1"/>
        </w:rPr>
        <w:lastRenderedPageBreak/>
        <w:t>manualized psychosocial treatment. Manualized CST, developed in the UK, has a consistent evidence foundation for enhancing cognition and quality of life, even if there are alternative generalist programmes available.  Since 2006, the National Institute for Health and Care Excellence has regularly advised using CST, which may increase motivation and self-assurance</w:t>
      </w:r>
      <w:r w:rsidR="00174E15" w:rsidRPr="00A300E4">
        <w:rPr>
          <w:color w:val="000000" w:themeColor="text1"/>
        </w:rPr>
        <w:t xml:space="preserve"> (Holden. et. al. 2021</w:t>
      </w:r>
      <w:r w:rsidR="00806D48" w:rsidRPr="00A300E4">
        <w:rPr>
          <w:color w:val="000000" w:themeColor="text1"/>
        </w:rPr>
        <w:t xml:space="preserve">).  Knapp. et. al. (2006) </w:t>
      </w:r>
      <w:r w:rsidR="00FA6055" w:rsidRPr="00A300E4">
        <w:rPr>
          <w:color w:val="000000" w:themeColor="text1"/>
        </w:rPr>
        <w:t>s</w:t>
      </w:r>
      <w:r w:rsidR="00806D48" w:rsidRPr="00A300E4">
        <w:rPr>
          <w:color w:val="000000" w:themeColor="text1"/>
        </w:rPr>
        <w:t xml:space="preserve">tates that </w:t>
      </w:r>
      <w:r w:rsidR="00FA6055" w:rsidRPr="00A300E4">
        <w:rPr>
          <w:color w:val="000000" w:themeColor="text1"/>
        </w:rPr>
        <w:t>it</w:t>
      </w:r>
      <w:r w:rsidR="00806D48" w:rsidRPr="00A300E4">
        <w:rPr>
          <w:color w:val="000000" w:themeColor="text1"/>
        </w:rPr>
        <w:t xml:space="preserve"> has been proposed that CST is more cost-effective than treatments as usual, and it was intended to be a low-cost intervention that could be provided by professionals with a variety of backgrounds.</w:t>
      </w:r>
      <w:r w:rsidR="0041223D" w:rsidRPr="00A300E4">
        <w:rPr>
          <w:color w:val="000000" w:themeColor="text1"/>
        </w:rPr>
        <w:t xml:space="preserve"> </w:t>
      </w:r>
      <w:proofErr w:type="spellStart"/>
      <w:r w:rsidR="0041223D" w:rsidRPr="00A300E4">
        <w:rPr>
          <w:color w:val="000000" w:themeColor="text1"/>
        </w:rPr>
        <w:t>Orrell</w:t>
      </w:r>
      <w:proofErr w:type="spellEnd"/>
      <w:r w:rsidR="0041223D" w:rsidRPr="00A300E4">
        <w:rPr>
          <w:color w:val="000000" w:themeColor="text1"/>
        </w:rPr>
        <w:t xml:space="preserve">. et. al. (2014) </w:t>
      </w:r>
      <w:r w:rsidR="00FA6055" w:rsidRPr="00A300E4">
        <w:rPr>
          <w:color w:val="000000" w:themeColor="text1"/>
        </w:rPr>
        <w:t>explains</w:t>
      </w:r>
      <w:r w:rsidR="0041223D" w:rsidRPr="00A300E4">
        <w:rPr>
          <w:color w:val="000000" w:themeColor="text1"/>
        </w:rPr>
        <w:t xml:space="preserve"> that </w:t>
      </w:r>
      <w:r w:rsidR="00B33EA3" w:rsidRPr="00A300E4">
        <w:rPr>
          <w:color w:val="000000" w:themeColor="text1"/>
        </w:rPr>
        <w:t xml:space="preserve">Group treatment in CST consists of 14 scheduled sessions lasting 45 minutes each. Sessions cover a distinct subject and are held twice a week over seven weeks. They use a "reality orientation board" at the start of each session, which contains information about the group and important elements like the date, time, location, and weather, in addition to a warm-up exercise and song, to ensure the sessions flow together seamlessly. </w:t>
      </w:r>
      <w:r w:rsidR="0041223D" w:rsidRPr="00A300E4">
        <w:rPr>
          <w:color w:val="000000" w:themeColor="text1"/>
        </w:rPr>
        <w:t>Eight core concepts underpin sessions: mental stimulation; encouraging new ideas, thoughts, and associations; putting views above facts; maximising the potential of individuals with dementia; and respecting and person-</w:t>
      </w:r>
      <w:r w:rsidR="00337F65" w:rsidRPr="00A300E4">
        <w:rPr>
          <w:color w:val="000000" w:themeColor="text1"/>
        </w:rPr>
        <w:t xml:space="preserve">centeredness. According to Aguirre. et. al. (2013) </w:t>
      </w:r>
      <w:r w:rsidR="00FA6055" w:rsidRPr="00A300E4">
        <w:rPr>
          <w:color w:val="000000" w:themeColor="text1"/>
        </w:rPr>
        <w:t>i</w:t>
      </w:r>
      <w:r w:rsidR="00337F65" w:rsidRPr="00A300E4">
        <w:rPr>
          <w:color w:val="000000" w:themeColor="text1"/>
        </w:rPr>
        <w:t xml:space="preserve">t has been shown that CST helps those with mild to moderate dementia with their memory and cognitive abilities. Participant in the therapy programme, people with dementia reported a higher quality of life. </w:t>
      </w:r>
      <w:r w:rsidR="00642890" w:rsidRPr="00A300E4">
        <w:rPr>
          <w:color w:val="000000" w:themeColor="text1"/>
        </w:rPr>
        <w:t xml:space="preserve">Spector. et. al. (2003) </w:t>
      </w:r>
      <w:r w:rsidR="00FA6055" w:rsidRPr="00A300E4">
        <w:rPr>
          <w:color w:val="000000" w:themeColor="text1"/>
        </w:rPr>
        <w:t>s</w:t>
      </w:r>
      <w:r w:rsidR="00642890" w:rsidRPr="00A300E4">
        <w:rPr>
          <w:color w:val="000000" w:themeColor="text1"/>
        </w:rPr>
        <w:t>tates that a</w:t>
      </w:r>
      <w:r w:rsidR="00337F65" w:rsidRPr="00A300E4">
        <w:rPr>
          <w:color w:val="000000" w:themeColor="text1"/>
        </w:rPr>
        <w:t xml:space="preserve"> few family members and carers noted that the language and conversational engagement of individuals with dementia had improved.</w:t>
      </w:r>
      <w:r w:rsidR="00CB540B" w:rsidRPr="00A300E4">
        <w:rPr>
          <w:color w:val="000000" w:themeColor="text1"/>
        </w:rPr>
        <w:t xml:space="preserve"> Chen, X. (2022) </w:t>
      </w:r>
      <w:r w:rsidR="00FA6055" w:rsidRPr="00A300E4">
        <w:rPr>
          <w:color w:val="000000" w:themeColor="text1"/>
        </w:rPr>
        <w:t>f</w:t>
      </w:r>
      <w:r w:rsidR="00CB540B" w:rsidRPr="00A300E4">
        <w:rPr>
          <w:color w:val="000000" w:themeColor="text1"/>
        </w:rPr>
        <w:t xml:space="preserve">ound that </w:t>
      </w:r>
      <w:r w:rsidR="008404D7" w:rsidRPr="00A300E4">
        <w:rPr>
          <w:color w:val="000000" w:themeColor="text1"/>
        </w:rPr>
        <w:t>CST dramatically enhanced cognitive performance and decreased depression levels in Alzheimer's patients.  </w:t>
      </w:r>
      <w:proofErr w:type="spellStart"/>
      <w:r w:rsidR="008404D7" w:rsidRPr="00A300E4">
        <w:rPr>
          <w:color w:val="000000" w:themeColor="text1"/>
        </w:rPr>
        <w:t>Capotosto</w:t>
      </w:r>
      <w:proofErr w:type="spellEnd"/>
      <w:r w:rsidR="008404D7" w:rsidRPr="00A300E4">
        <w:rPr>
          <w:color w:val="000000" w:themeColor="text1"/>
        </w:rPr>
        <w:t xml:space="preserve"> et al. (2017) </w:t>
      </w:r>
      <w:r w:rsidR="00FA6055" w:rsidRPr="00A300E4">
        <w:rPr>
          <w:color w:val="000000" w:themeColor="text1"/>
        </w:rPr>
        <w:t>o</w:t>
      </w:r>
      <w:r w:rsidR="008404D7" w:rsidRPr="00A300E4">
        <w:rPr>
          <w:color w:val="000000" w:themeColor="text1"/>
        </w:rPr>
        <w:t xml:space="preserve">bserved that </w:t>
      </w:r>
      <w:r w:rsidR="00CB540B" w:rsidRPr="00A300E4">
        <w:rPr>
          <w:color w:val="000000" w:themeColor="text1"/>
        </w:rPr>
        <w:t>following</w:t>
      </w:r>
      <w:r w:rsidR="008404D7" w:rsidRPr="00A300E4">
        <w:rPr>
          <w:color w:val="000000" w:themeColor="text1"/>
        </w:rPr>
        <w:t xml:space="preserve"> a CST intervention 39 people with dementia had significantly lower depression ratings.</w:t>
      </w:r>
      <w:r w:rsidR="000D7D0D" w:rsidRPr="00A300E4">
        <w:rPr>
          <w:color w:val="000000" w:themeColor="text1"/>
        </w:rPr>
        <w:t xml:space="preserve"> Group CST is used extensively in the UK because of its efficacy. </w:t>
      </w:r>
      <w:proofErr w:type="spellStart"/>
      <w:r w:rsidR="000D7D0D" w:rsidRPr="00A300E4">
        <w:rPr>
          <w:color w:val="000000" w:themeColor="text1"/>
        </w:rPr>
        <w:t>Orrell</w:t>
      </w:r>
      <w:proofErr w:type="spellEnd"/>
      <w:r w:rsidR="000D7D0D" w:rsidRPr="00A300E4">
        <w:rPr>
          <w:color w:val="000000" w:themeColor="text1"/>
        </w:rPr>
        <w:t xml:space="preserve"> </w:t>
      </w:r>
      <w:r w:rsidR="00345551" w:rsidRPr="00A300E4">
        <w:rPr>
          <w:color w:val="000000" w:themeColor="text1"/>
        </w:rPr>
        <w:t>et al. (2012)</w:t>
      </w:r>
      <w:r w:rsidR="000D7D0D" w:rsidRPr="00A300E4">
        <w:rPr>
          <w:color w:val="000000" w:themeColor="text1"/>
        </w:rPr>
        <w:t xml:space="preserve"> pointed out that many dementia patients may still be unable or unwilling to take part in group CST.</w:t>
      </w:r>
      <w:r w:rsidR="00876C07" w:rsidRPr="00A300E4">
        <w:rPr>
          <w:color w:val="000000" w:themeColor="text1"/>
        </w:rPr>
        <w:t xml:space="preserve">  </w:t>
      </w:r>
      <w:proofErr w:type="spellStart"/>
      <w:r w:rsidR="00876C07" w:rsidRPr="00A300E4">
        <w:rPr>
          <w:color w:val="000000" w:themeColor="text1"/>
        </w:rPr>
        <w:t>Toh</w:t>
      </w:r>
      <w:proofErr w:type="spellEnd"/>
      <w:r w:rsidR="00876C07" w:rsidRPr="00A300E4">
        <w:rPr>
          <w:color w:val="000000" w:themeColor="text1"/>
        </w:rPr>
        <w:t xml:space="preserve">. et.al. (2016) </w:t>
      </w:r>
      <w:r w:rsidR="00FA6055" w:rsidRPr="00A300E4">
        <w:rPr>
          <w:color w:val="000000" w:themeColor="text1"/>
        </w:rPr>
        <w:t>n</w:t>
      </w:r>
      <w:r w:rsidR="00876C07" w:rsidRPr="00A300E4">
        <w:rPr>
          <w:color w:val="000000" w:themeColor="text1"/>
        </w:rPr>
        <w:t xml:space="preserve">oted that </w:t>
      </w:r>
      <w:r w:rsidR="00A300E4" w:rsidRPr="00A300E4">
        <w:rPr>
          <w:color w:val="000000" w:themeColor="text1"/>
        </w:rPr>
        <w:t>t</w:t>
      </w:r>
      <w:r w:rsidR="00876C07" w:rsidRPr="00A300E4">
        <w:rPr>
          <w:color w:val="000000" w:themeColor="text1"/>
        </w:rPr>
        <w:t>here are several reasons why older adults with dementia might choose not to participate in group CST, such as: they don't want to go out; their limited mobility or health concerns make it difficult for them to get out; they don't want to take part in group activities; or there aren't any groups in their area.</w:t>
      </w:r>
    </w:p>
    <w:p w14:paraId="05488176" w14:textId="499B3D9F" w:rsidR="00A417BD" w:rsidRPr="00A300E4" w:rsidRDefault="00A417BD" w:rsidP="00FA6055">
      <w:pPr>
        <w:spacing w:line="360" w:lineRule="auto"/>
        <w:rPr>
          <w:color w:val="000000" w:themeColor="text1"/>
        </w:rPr>
      </w:pPr>
    </w:p>
    <w:p w14:paraId="44F56037" w14:textId="77777777" w:rsidR="008C4564" w:rsidRPr="00A300E4" w:rsidRDefault="008C4564" w:rsidP="00FA6055">
      <w:pPr>
        <w:spacing w:line="360" w:lineRule="auto"/>
        <w:rPr>
          <w:color w:val="000000" w:themeColor="text1"/>
        </w:rPr>
      </w:pPr>
      <w:r w:rsidRPr="00A300E4">
        <w:rPr>
          <w:color w:val="000000" w:themeColor="text1"/>
        </w:rPr>
        <w:t>Recommendation</w:t>
      </w:r>
    </w:p>
    <w:p w14:paraId="1478FB45" w14:textId="77777777" w:rsidR="008C4564" w:rsidRPr="00A300E4" w:rsidRDefault="008C4564" w:rsidP="00FA6055">
      <w:pPr>
        <w:spacing w:line="360" w:lineRule="auto"/>
        <w:rPr>
          <w:color w:val="000000" w:themeColor="text1"/>
        </w:rPr>
      </w:pPr>
    </w:p>
    <w:p w14:paraId="004C3F04" w14:textId="228A4C81" w:rsidR="008C4564" w:rsidRPr="00A300E4" w:rsidRDefault="008C4564" w:rsidP="00FA6055">
      <w:pPr>
        <w:spacing w:line="360" w:lineRule="auto"/>
        <w:rPr>
          <w:color w:val="000000" w:themeColor="text1"/>
        </w:rPr>
      </w:pPr>
      <w:r w:rsidRPr="00A300E4">
        <w:rPr>
          <w:color w:val="000000" w:themeColor="text1"/>
        </w:rPr>
        <w:lastRenderedPageBreak/>
        <w:t xml:space="preserve">According to Tung. et. al. (2018) </w:t>
      </w:r>
      <w:r w:rsidR="00FA6055" w:rsidRPr="00A300E4">
        <w:rPr>
          <w:color w:val="000000" w:themeColor="text1"/>
        </w:rPr>
        <w:t>a</w:t>
      </w:r>
      <w:r w:rsidRPr="00A300E4">
        <w:rPr>
          <w:color w:val="000000" w:themeColor="text1"/>
        </w:rPr>
        <w:t>geing and disease processes reduced the ability of persons with dementia to take care of themselves. The following patients required assistance to maintain their physical function:</w:t>
      </w:r>
    </w:p>
    <w:p w14:paraId="081A31BB" w14:textId="77777777" w:rsidR="008C4564" w:rsidRPr="00A300E4" w:rsidRDefault="008C4564" w:rsidP="00FA6055">
      <w:pPr>
        <w:pStyle w:val="ListParagraph"/>
        <w:numPr>
          <w:ilvl w:val="0"/>
          <w:numId w:val="1"/>
        </w:numPr>
        <w:spacing w:line="360" w:lineRule="auto"/>
        <w:rPr>
          <w:color w:val="000000" w:themeColor="text1"/>
        </w:rPr>
      </w:pPr>
      <w:r w:rsidRPr="00A300E4">
        <w:rPr>
          <w:color w:val="000000" w:themeColor="text1"/>
        </w:rPr>
        <w:t xml:space="preserve"> Fundamental physical needs, which include pain management, a healthy diet, hygiene, and general comfort.</w:t>
      </w:r>
    </w:p>
    <w:p w14:paraId="6FF28C07" w14:textId="77777777" w:rsidR="008C4564" w:rsidRPr="00A300E4" w:rsidRDefault="008C4564" w:rsidP="00FA6055">
      <w:pPr>
        <w:pStyle w:val="ListParagraph"/>
        <w:numPr>
          <w:ilvl w:val="0"/>
          <w:numId w:val="1"/>
        </w:numPr>
        <w:spacing w:line="360" w:lineRule="auto"/>
        <w:rPr>
          <w:color w:val="000000" w:themeColor="text1"/>
        </w:rPr>
      </w:pPr>
      <w:r w:rsidRPr="00A300E4">
        <w:rPr>
          <w:color w:val="000000" w:themeColor="text1"/>
        </w:rPr>
        <w:t xml:space="preserve"> Assistance devices in the home environment: patients who are weaker and move more slowly need assistive equipment to get by daily. </w:t>
      </w:r>
    </w:p>
    <w:p w14:paraId="46F2E07E" w14:textId="6D33E60E" w:rsidR="008C4564" w:rsidRPr="00A300E4" w:rsidRDefault="008C4564" w:rsidP="00FA6055">
      <w:pPr>
        <w:pStyle w:val="ListParagraph"/>
        <w:numPr>
          <w:ilvl w:val="0"/>
          <w:numId w:val="1"/>
        </w:numPr>
        <w:spacing w:line="360" w:lineRule="auto"/>
        <w:rPr>
          <w:color w:val="000000" w:themeColor="text1"/>
        </w:rPr>
      </w:pPr>
      <w:r w:rsidRPr="00A300E4">
        <w:rPr>
          <w:color w:val="000000" w:themeColor="text1"/>
        </w:rPr>
        <w:t xml:space="preserve">Fall prevention, since individuals with dementia are at a heightened risk of falling because of cerebellar degeneration and pharmaceutical side effects such as </w:t>
      </w:r>
      <w:r w:rsidR="00A300E4" w:rsidRPr="00A300E4">
        <w:rPr>
          <w:color w:val="000000" w:themeColor="text1"/>
        </w:rPr>
        <w:t xml:space="preserve">imbalanced gait, </w:t>
      </w:r>
      <w:r w:rsidRPr="00A300E4">
        <w:rPr>
          <w:color w:val="000000" w:themeColor="text1"/>
        </w:rPr>
        <w:t>positional hypotension, and dysfunction.</w:t>
      </w:r>
    </w:p>
    <w:p w14:paraId="6E9B2B58" w14:textId="77777777" w:rsidR="008C4564" w:rsidRPr="00A300E4" w:rsidRDefault="008C4564" w:rsidP="00FA6055">
      <w:pPr>
        <w:pStyle w:val="ListParagraph"/>
        <w:numPr>
          <w:ilvl w:val="0"/>
          <w:numId w:val="1"/>
        </w:numPr>
        <w:spacing w:line="360" w:lineRule="auto"/>
        <w:rPr>
          <w:color w:val="000000" w:themeColor="text1"/>
        </w:rPr>
      </w:pPr>
      <w:r w:rsidRPr="00A300E4">
        <w:rPr>
          <w:color w:val="000000" w:themeColor="text1"/>
        </w:rPr>
        <w:t xml:space="preserve"> Health status in relation to medical assistance, such as the fact that individuals with dementia will routinely visit the outpatient clinic to manage their condition following a diagnosis. </w:t>
      </w:r>
    </w:p>
    <w:p w14:paraId="51DACC8C" w14:textId="77777777" w:rsidR="008C4564" w:rsidRPr="00A300E4" w:rsidRDefault="008C4564" w:rsidP="00FA6055">
      <w:pPr>
        <w:pStyle w:val="ListParagraph"/>
        <w:numPr>
          <w:ilvl w:val="0"/>
          <w:numId w:val="1"/>
        </w:numPr>
        <w:spacing w:line="360" w:lineRule="auto"/>
        <w:rPr>
          <w:color w:val="000000" w:themeColor="text1"/>
        </w:rPr>
      </w:pPr>
      <w:r w:rsidRPr="00A300E4">
        <w:rPr>
          <w:color w:val="000000" w:themeColor="text1"/>
        </w:rPr>
        <w:t>Dietary care since some patients cannot take meals on their own or have weak appetites, which might lead to malnutrition.</w:t>
      </w:r>
    </w:p>
    <w:p w14:paraId="51E6012F" w14:textId="75BAA32E" w:rsidR="008C4564" w:rsidRPr="00A300E4" w:rsidRDefault="008C4564" w:rsidP="00FA6055">
      <w:pPr>
        <w:pStyle w:val="ListParagraph"/>
        <w:numPr>
          <w:ilvl w:val="0"/>
          <w:numId w:val="1"/>
        </w:numPr>
        <w:spacing w:line="360" w:lineRule="auto"/>
        <w:rPr>
          <w:color w:val="000000" w:themeColor="text1"/>
        </w:rPr>
      </w:pPr>
      <w:r w:rsidRPr="00A300E4">
        <w:rPr>
          <w:color w:val="000000" w:themeColor="text1"/>
        </w:rPr>
        <w:t xml:space="preserve"> </w:t>
      </w:r>
      <w:r w:rsidR="00A300E4" w:rsidRPr="00A300E4">
        <w:rPr>
          <w:color w:val="000000" w:themeColor="text1"/>
        </w:rPr>
        <w:t>Rehabilitation and daily activities can aid patients' physical function, balance, and gait stability.</w:t>
      </w:r>
    </w:p>
    <w:p w14:paraId="7FC8383E" w14:textId="77777777" w:rsidR="008C4564" w:rsidRPr="00A300E4" w:rsidRDefault="008C4564" w:rsidP="00FA6055">
      <w:pPr>
        <w:pStyle w:val="ListParagraph"/>
        <w:numPr>
          <w:ilvl w:val="0"/>
          <w:numId w:val="1"/>
        </w:numPr>
        <w:spacing w:line="360" w:lineRule="auto"/>
        <w:rPr>
          <w:color w:val="000000" w:themeColor="text1"/>
        </w:rPr>
      </w:pPr>
      <w:r w:rsidRPr="00A300E4">
        <w:rPr>
          <w:color w:val="000000" w:themeColor="text1"/>
        </w:rPr>
        <w:t>Encourage physical activity - For those with dementia, enhanced strength, balance, and cardiovascular health are the primary advantages of physical activity. Exercise may also be beneficial for symptoms like restlessness.</w:t>
      </w:r>
    </w:p>
    <w:p w14:paraId="6397C79D" w14:textId="3ED12807" w:rsidR="00A417BD" w:rsidRPr="00A300E4" w:rsidRDefault="00A417BD" w:rsidP="00FA6055">
      <w:pPr>
        <w:spacing w:line="360" w:lineRule="auto"/>
        <w:rPr>
          <w:color w:val="000000" w:themeColor="text1"/>
        </w:rPr>
      </w:pPr>
    </w:p>
    <w:p w14:paraId="2CC0B99F" w14:textId="2461EAE3" w:rsidR="002D65C4" w:rsidRPr="00A300E4" w:rsidRDefault="00270C5A" w:rsidP="00FA6055">
      <w:pPr>
        <w:spacing w:line="360" w:lineRule="auto"/>
        <w:rPr>
          <w:color w:val="000000" w:themeColor="text1"/>
        </w:rPr>
      </w:pPr>
      <w:r w:rsidRPr="00A300E4">
        <w:rPr>
          <w:color w:val="000000" w:themeColor="text1"/>
        </w:rPr>
        <w:t>Conclusion</w:t>
      </w:r>
    </w:p>
    <w:p w14:paraId="69ABADDE" w14:textId="68D03D1F" w:rsidR="00270C5A" w:rsidRPr="00A300E4" w:rsidRDefault="00270C5A" w:rsidP="00FA6055">
      <w:pPr>
        <w:spacing w:line="360" w:lineRule="auto"/>
        <w:rPr>
          <w:color w:val="000000" w:themeColor="text1"/>
        </w:rPr>
      </w:pPr>
    </w:p>
    <w:p w14:paraId="17C5ABA0" w14:textId="474AF1F9" w:rsidR="00270C5A" w:rsidRPr="00A300E4" w:rsidRDefault="001511B7" w:rsidP="00FA6055">
      <w:pPr>
        <w:spacing w:line="360" w:lineRule="auto"/>
        <w:rPr>
          <w:color w:val="000000" w:themeColor="text1"/>
        </w:rPr>
      </w:pPr>
      <w:r w:rsidRPr="00A300E4">
        <w:rPr>
          <w:color w:val="000000" w:themeColor="text1"/>
        </w:rPr>
        <w:t>In conclusion, it is evident that the rising number of elderly individuals in the UK and other developed countries is contributing to the growing problem of dementia.</w:t>
      </w:r>
      <w:r w:rsidR="00A67A01" w:rsidRPr="00A300E4">
        <w:rPr>
          <w:color w:val="000000" w:themeColor="text1"/>
        </w:rPr>
        <w:t xml:space="preserve"> Elderly persons are more likely to develop dementia, which directly affects their health. With the incidence rate doubling every five years beyond the age of 65, ageing is the primary risk factor for dementia.</w:t>
      </w:r>
      <w:r w:rsidRPr="00A300E4">
        <w:rPr>
          <w:color w:val="000000" w:themeColor="text1"/>
        </w:rPr>
        <w:t xml:space="preserve"> </w:t>
      </w:r>
      <w:r w:rsidR="00C51452" w:rsidRPr="00A300E4">
        <w:rPr>
          <w:color w:val="000000" w:themeColor="text1"/>
        </w:rPr>
        <w:t>For older persons with dementia, cognitive stimulation treatment (CST) can be a useful strategy to enhance cognitive performance.</w:t>
      </w:r>
      <w:r w:rsidR="0044227B" w:rsidRPr="00A300E4">
        <w:rPr>
          <w:color w:val="000000" w:themeColor="text1"/>
        </w:rPr>
        <w:t xml:space="preserve"> In the general dementia community, cognitive</w:t>
      </w:r>
      <w:r w:rsidR="00A300E4" w:rsidRPr="00A300E4">
        <w:rPr>
          <w:color w:val="000000" w:themeColor="text1"/>
        </w:rPr>
        <w:t>2</w:t>
      </w:r>
      <w:proofErr w:type="gramStart"/>
      <w:r w:rsidR="00A300E4" w:rsidRPr="00A300E4">
        <w:rPr>
          <w:color w:val="000000" w:themeColor="text1"/>
        </w:rPr>
        <w:t>qaz[</w:t>
      </w:r>
      <w:proofErr w:type="gramEnd"/>
      <w:r w:rsidR="00A300E4" w:rsidRPr="00A300E4">
        <w:rPr>
          <w:color w:val="000000" w:themeColor="text1"/>
        </w:rPr>
        <w:t>‘;|||||||||||||||w2ws</w:t>
      </w:r>
      <w:r w:rsidR="0044227B" w:rsidRPr="00A300E4">
        <w:rPr>
          <w:color w:val="000000" w:themeColor="text1"/>
        </w:rPr>
        <w:t xml:space="preserve"> stimulation treatment (CST) has a strong body of research supporting its efficacy in improving cognition, quality of life, and cost-effectiveness.</w:t>
      </w:r>
      <w:r w:rsidR="00212E04" w:rsidRPr="00A300E4">
        <w:rPr>
          <w:color w:val="000000" w:themeColor="text1"/>
        </w:rPr>
        <w:t xml:space="preserve"> </w:t>
      </w:r>
      <w:r w:rsidR="00212E04" w:rsidRPr="00A300E4">
        <w:rPr>
          <w:color w:val="000000" w:themeColor="text1"/>
        </w:rPr>
        <w:lastRenderedPageBreak/>
        <w:t>It is suggested to use CST for those with mild to moderate dementia as opposed to those with advanced dementia. It is provided to dementia patients via memory clinics and NHS trusts. </w:t>
      </w:r>
      <w:r w:rsidR="005C2684" w:rsidRPr="00A300E4">
        <w:rPr>
          <w:color w:val="000000" w:themeColor="text1"/>
        </w:rPr>
        <w:t>Higher quality of life, better language and conversational engagement, and lower levels of despair are reported by CST participants. Nonetheless, a lot of dementia sufferers could not be able to or might not want to take part in group CST for a variety of factors, like restricted mobility, health issues, or an absence of group activities nearby.</w:t>
      </w:r>
    </w:p>
    <w:p w14:paraId="5B028B84" w14:textId="77777777" w:rsidR="002D65C4" w:rsidRPr="00A300E4" w:rsidRDefault="002D65C4">
      <w:pPr>
        <w:rPr>
          <w:color w:val="000000" w:themeColor="text1"/>
        </w:rPr>
      </w:pPr>
    </w:p>
    <w:p w14:paraId="40B7FE63" w14:textId="77777777" w:rsidR="00B13FB1" w:rsidRPr="00A300E4" w:rsidRDefault="00B13FB1">
      <w:pPr>
        <w:rPr>
          <w:color w:val="000000" w:themeColor="text1"/>
        </w:rPr>
      </w:pPr>
    </w:p>
    <w:p w14:paraId="37CC418C" w14:textId="77777777" w:rsidR="00B13FB1" w:rsidRPr="00A300E4" w:rsidRDefault="00B13FB1">
      <w:pPr>
        <w:rPr>
          <w:color w:val="000000" w:themeColor="text1"/>
        </w:rPr>
      </w:pPr>
    </w:p>
    <w:p w14:paraId="1251DF3A" w14:textId="77777777" w:rsidR="00B13FB1" w:rsidRPr="00A300E4" w:rsidRDefault="00B13FB1">
      <w:pPr>
        <w:rPr>
          <w:color w:val="000000" w:themeColor="text1"/>
        </w:rPr>
      </w:pPr>
    </w:p>
    <w:p w14:paraId="528504B9" w14:textId="77777777" w:rsidR="00B13FB1" w:rsidRPr="00A300E4" w:rsidRDefault="00B13FB1">
      <w:pPr>
        <w:rPr>
          <w:color w:val="000000" w:themeColor="text1"/>
        </w:rPr>
      </w:pPr>
    </w:p>
    <w:p w14:paraId="78B1ACA6" w14:textId="77777777" w:rsidR="00B13FB1" w:rsidRPr="00A300E4" w:rsidRDefault="00B13FB1">
      <w:pPr>
        <w:rPr>
          <w:color w:val="000000" w:themeColor="text1"/>
        </w:rPr>
      </w:pPr>
    </w:p>
    <w:p w14:paraId="5A98F93B" w14:textId="77777777" w:rsidR="00B13FB1" w:rsidRPr="00A300E4" w:rsidRDefault="00B13FB1">
      <w:pPr>
        <w:rPr>
          <w:color w:val="000000" w:themeColor="text1"/>
        </w:rPr>
      </w:pPr>
    </w:p>
    <w:p w14:paraId="6D0F22AE" w14:textId="77777777" w:rsidR="007314E6" w:rsidRPr="00A300E4" w:rsidRDefault="007314E6">
      <w:pPr>
        <w:rPr>
          <w:color w:val="000000" w:themeColor="text1"/>
        </w:rPr>
      </w:pPr>
    </w:p>
    <w:p w14:paraId="6B1A46EE" w14:textId="77777777" w:rsidR="007314E6" w:rsidRPr="00A300E4" w:rsidRDefault="007314E6">
      <w:pPr>
        <w:rPr>
          <w:color w:val="000000" w:themeColor="text1"/>
        </w:rPr>
      </w:pPr>
    </w:p>
    <w:p w14:paraId="6CD7BE12" w14:textId="77777777" w:rsidR="007314E6" w:rsidRPr="00A300E4" w:rsidRDefault="007314E6">
      <w:pPr>
        <w:rPr>
          <w:color w:val="000000" w:themeColor="text1"/>
        </w:rPr>
      </w:pPr>
    </w:p>
    <w:p w14:paraId="40FC1954" w14:textId="77777777" w:rsidR="007314E6" w:rsidRPr="00A300E4" w:rsidRDefault="007314E6">
      <w:pPr>
        <w:rPr>
          <w:color w:val="000000" w:themeColor="text1"/>
        </w:rPr>
      </w:pPr>
    </w:p>
    <w:p w14:paraId="042373D5" w14:textId="77777777" w:rsidR="007314E6" w:rsidRPr="00A300E4" w:rsidRDefault="007314E6">
      <w:pPr>
        <w:rPr>
          <w:color w:val="000000" w:themeColor="text1"/>
        </w:rPr>
      </w:pPr>
    </w:p>
    <w:p w14:paraId="50D5C846" w14:textId="77777777" w:rsidR="007314E6" w:rsidRPr="00A300E4" w:rsidRDefault="007314E6">
      <w:pPr>
        <w:rPr>
          <w:color w:val="000000" w:themeColor="text1"/>
        </w:rPr>
      </w:pPr>
    </w:p>
    <w:p w14:paraId="71A9C172" w14:textId="77777777" w:rsidR="007314E6" w:rsidRPr="00A300E4" w:rsidRDefault="007314E6">
      <w:pPr>
        <w:rPr>
          <w:color w:val="000000" w:themeColor="text1"/>
        </w:rPr>
      </w:pPr>
    </w:p>
    <w:p w14:paraId="7C299240" w14:textId="77777777" w:rsidR="007314E6" w:rsidRPr="00A300E4" w:rsidRDefault="007314E6">
      <w:pPr>
        <w:rPr>
          <w:color w:val="000000" w:themeColor="text1"/>
        </w:rPr>
      </w:pPr>
    </w:p>
    <w:p w14:paraId="65F46A70" w14:textId="77777777" w:rsidR="007314E6" w:rsidRPr="00A300E4" w:rsidRDefault="007314E6">
      <w:pPr>
        <w:rPr>
          <w:color w:val="000000" w:themeColor="text1"/>
        </w:rPr>
      </w:pPr>
    </w:p>
    <w:p w14:paraId="730E1EB3" w14:textId="77777777" w:rsidR="007314E6" w:rsidRPr="00A300E4" w:rsidRDefault="007314E6">
      <w:pPr>
        <w:rPr>
          <w:color w:val="000000" w:themeColor="text1"/>
        </w:rPr>
      </w:pPr>
    </w:p>
    <w:p w14:paraId="0442D2A7" w14:textId="77777777" w:rsidR="00E05827" w:rsidRPr="00A300E4" w:rsidRDefault="00E05827">
      <w:pPr>
        <w:rPr>
          <w:color w:val="000000" w:themeColor="text1"/>
        </w:rPr>
      </w:pPr>
    </w:p>
    <w:p w14:paraId="6E901DD7" w14:textId="77777777" w:rsidR="00E05827" w:rsidRPr="00A300E4" w:rsidRDefault="00E05827">
      <w:pPr>
        <w:rPr>
          <w:color w:val="000000" w:themeColor="text1"/>
        </w:rPr>
      </w:pPr>
    </w:p>
    <w:p w14:paraId="084BE6B0" w14:textId="77777777" w:rsidR="00E05827" w:rsidRPr="00A300E4" w:rsidRDefault="00E05827">
      <w:pPr>
        <w:rPr>
          <w:color w:val="000000" w:themeColor="text1"/>
        </w:rPr>
      </w:pPr>
    </w:p>
    <w:p w14:paraId="6D5ABC19" w14:textId="77777777" w:rsidR="00E05827" w:rsidRPr="00A300E4" w:rsidRDefault="00E05827">
      <w:pPr>
        <w:rPr>
          <w:color w:val="000000" w:themeColor="text1"/>
        </w:rPr>
      </w:pPr>
    </w:p>
    <w:p w14:paraId="069143BA" w14:textId="77777777" w:rsidR="00E05827" w:rsidRPr="00A300E4" w:rsidRDefault="00E05827">
      <w:pPr>
        <w:rPr>
          <w:color w:val="000000" w:themeColor="text1"/>
        </w:rPr>
      </w:pPr>
    </w:p>
    <w:p w14:paraId="603CD5E3" w14:textId="77777777" w:rsidR="00E05827" w:rsidRPr="00A300E4" w:rsidRDefault="00E05827">
      <w:pPr>
        <w:rPr>
          <w:color w:val="000000" w:themeColor="text1"/>
        </w:rPr>
      </w:pPr>
    </w:p>
    <w:p w14:paraId="0EBA79C1" w14:textId="77777777" w:rsidR="00FA6055" w:rsidRPr="00A300E4" w:rsidRDefault="00FA6055">
      <w:pPr>
        <w:rPr>
          <w:color w:val="000000" w:themeColor="text1"/>
        </w:rPr>
      </w:pPr>
    </w:p>
    <w:p w14:paraId="707B7E87" w14:textId="77777777" w:rsidR="00FA6055" w:rsidRPr="00A300E4" w:rsidRDefault="00FA6055">
      <w:pPr>
        <w:rPr>
          <w:color w:val="000000" w:themeColor="text1"/>
        </w:rPr>
      </w:pPr>
    </w:p>
    <w:p w14:paraId="616B5C4A" w14:textId="77777777" w:rsidR="00FA6055" w:rsidRPr="00A300E4" w:rsidRDefault="00FA6055">
      <w:pPr>
        <w:rPr>
          <w:color w:val="000000" w:themeColor="text1"/>
        </w:rPr>
      </w:pPr>
    </w:p>
    <w:p w14:paraId="653910CC" w14:textId="77777777" w:rsidR="00FA6055" w:rsidRPr="00A300E4" w:rsidRDefault="00FA6055">
      <w:pPr>
        <w:rPr>
          <w:color w:val="000000" w:themeColor="text1"/>
        </w:rPr>
      </w:pPr>
    </w:p>
    <w:p w14:paraId="7BE02C9C" w14:textId="77777777" w:rsidR="00FA6055" w:rsidRPr="00A300E4" w:rsidRDefault="00FA6055">
      <w:pPr>
        <w:rPr>
          <w:color w:val="000000" w:themeColor="text1"/>
        </w:rPr>
      </w:pPr>
    </w:p>
    <w:p w14:paraId="765A4127" w14:textId="77777777" w:rsidR="00FA6055" w:rsidRPr="00A300E4" w:rsidRDefault="00FA6055">
      <w:pPr>
        <w:rPr>
          <w:color w:val="000000" w:themeColor="text1"/>
        </w:rPr>
      </w:pPr>
    </w:p>
    <w:p w14:paraId="48624BEA" w14:textId="77777777" w:rsidR="00FA6055" w:rsidRPr="00A300E4" w:rsidRDefault="00FA6055">
      <w:pPr>
        <w:rPr>
          <w:color w:val="000000" w:themeColor="text1"/>
        </w:rPr>
      </w:pPr>
    </w:p>
    <w:p w14:paraId="7467354B" w14:textId="77777777" w:rsidR="00FA6055" w:rsidRPr="00A300E4" w:rsidRDefault="00FA6055">
      <w:pPr>
        <w:rPr>
          <w:color w:val="000000" w:themeColor="text1"/>
        </w:rPr>
      </w:pPr>
    </w:p>
    <w:p w14:paraId="2D325E64" w14:textId="77777777" w:rsidR="00FA6055" w:rsidRPr="00A300E4" w:rsidRDefault="00FA6055">
      <w:pPr>
        <w:rPr>
          <w:color w:val="000000" w:themeColor="text1"/>
        </w:rPr>
      </w:pPr>
    </w:p>
    <w:p w14:paraId="5F42A4B4" w14:textId="77777777" w:rsidR="00FA6055" w:rsidRPr="00A300E4" w:rsidRDefault="00FA6055">
      <w:pPr>
        <w:rPr>
          <w:color w:val="000000" w:themeColor="text1"/>
        </w:rPr>
      </w:pPr>
    </w:p>
    <w:p w14:paraId="3E4E6B16" w14:textId="77777777" w:rsidR="00FA6055" w:rsidRPr="00A300E4" w:rsidRDefault="00FA6055">
      <w:pPr>
        <w:rPr>
          <w:color w:val="000000" w:themeColor="text1"/>
        </w:rPr>
      </w:pPr>
    </w:p>
    <w:p w14:paraId="77C37775" w14:textId="77777777" w:rsidR="00FA6055" w:rsidRPr="00A300E4" w:rsidRDefault="00FA6055">
      <w:pPr>
        <w:rPr>
          <w:color w:val="000000" w:themeColor="text1"/>
        </w:rPr>
      </w:pPr>
    </w:p>
    <w:p w14:paraId="1D24AF8B" w14:textId="77777777" w:rsidR="00FA6055" w:rsidRPr="00A300E4" w:rsidRDefault="00FA6055">
      <w:pPr>
        <w:rPr>
          <w:color w:val="000000" w:themeColor="text1"/>
        </w:rPr>
      </w:pPr>
    </w:p>
    <w:p w14:paraId="77D23AFB" w14:textId="77777777" w:rsidR="00FA6055" w:rsidRPr="00A300E4" w:rsidRDefault="00FA6055">
      <w:pPr>
        <w:rPr>
          <w:color w:val="000000" w:themeColor="text1"/>
        </w:rPr>
      </w:pPr>
    </w:p>
    <w:p w14:paraId="22E68E05" w14:textId="77777777" w:rsidR="00AA184F" w:rsidRPr="00A300E4" w:rsidRDefault="00AA184F">
      <w:pPr>
        <w:rPr>
          <w:color w:val="000000" w:themeColor="text1"/>
        </w:rPr>
      </w:pPr>
    </w:p>
    <w:p w14:paraId="693A36A0" w14:textId="4A0E552D" w:rsidR="00A417BD" w:rsidRPr="00A300E4" w:rsidRDefault="00A417BD">
      <w:pPr>
        <w:rPr>
          <w:color w:val="000000" w:themeColor="text1"/>
        </w:rPr>
      </w:pPr>
      <w:r w:rsidRPr="00A300E4">
        <w:rPr>
          <w:color w:val="000000" w:themeColor="text1"/>
        </w:rPr>
        <w:lastRenderedPageBreak/>
        <w:t>Reference:</w:t>
      </w:r>
    </w:p>
    <w:p w14:paraId="7A865F7F" w14:textId="100A802E" w:rsidR="00337F65" w:rsidRPr="00A300E4" w:rsidRDefault="00337F65">
      <w:pPr>
        <w:rPr>
          <w:color w:val="000000" w:themeColor="text1"/>
        </w:rPr>
      </w:pPr>
    </w:p>
    <w:p w14:paraId="7DE40DB1" w14:textId="5CC2E717" w:rsidR="00337F65" w:rsidRPr="00A300E4" w:rsidRDefault="00FA6055">
      <w:pPr>
        <w:rPr>
          <w:i/>
          <w:iCs/>
          <w:color w:val="000000" w:themeColor="text1"/>
        </w:rPr>
      </w:pPr>
      <w:r w:rsidRPr="00A300E4">
        <w:rPr>
          <w:color w:val="000000" w:themeColor="text1"/>
        </w:rPr>
        <w:t xml:space="preserve">Aguirre E, Hoare Z, </w:t>
      </w:r>
      <w:proofErr w:type="spellStart"/>
      <w:r w:rsidRPr="00A300E4">
        <w:rPr>
          <w:color w:val="000000" w:themeColor="text1"/>
        </w:rPr>
        <w:t>Streater</w:t>
      </w:r>
      <w:proofErr w:type="spellEnd"/>
      <w:r w:rsidRPr="00A300E4">
        <w:rPr>
          <w:color w:val="000000" w:themeColor="text1"/>
        </w:rPr>
        <w:t xml:space="preserve"> A, Spector A, Woods B, Hoe J, </w:t>
      </w:r>
      <w:proofErr w:type="spellStart"/>
      <w:r w:rsidRPr="00A300E4">
        <w:rPr>
          <w:color w:val="000000" w:themeColor="text1"/>
        </w:rPr>
        <w:t>Orrell</w:t>
      </w:r>
      <w:proofErr w:type="spellEnd"/>
      <w:r w:rsidRPr="00A300E4">
        <w:rPr>
          <w:color w:val="000000" w:themeColor="text1"/>
        </w:rPr>
        <w:t xml:space="preserve"> M. </w:t>
      </w:r>
      <w:r w:rsidR="00337F65" w:rsidRPr="00A300E4">
        <w:rPr>
          <w:color w:val="000000" w:themeColor="text1"/>
        </w:rPr>
        <w:t xml:space="preserve"> (2013) </w:t>
      </w:r>
      <w:r w:rsidR="00337F65" w:rsidRPr="00A300E4">
        <w:rPr>
          <w:i/>
          <w:iCs/>
          <w:color w:val="000000" w:themeColor="text1"/>
        </w:rPr>
        <w:t>Cognitive stimulation therapy (CST) for people with dementia: who benefits most?" International Journal of Geriatric Psychiatry 2</w:t>
      </w:r>
      <w:r w:rsidRPr="00A300E4">
        <w:rPr>
          <w:i/>
          <w:iCs/>
          <w:color w:val="000000" w:themeColor="text1"/>
        </w:rPr>
        <w:t>8(3) pp.</w:t>
      </w:r>
      <w:r w:rsidR="00337F65" w:rsidRPr="00A300E4">
        <w:rPr>
          <w:i/>
          <w:iCs/>
          <w:color w:val="000000" w:themeColor="text1"/>
        </w:rPr>
        <w:t xml:space="preserve"> 284-290</w:t>
      </w:r>
    </w:p>
    <w:p w14:paraId="722E129A" w14:textId="6C8C8B6A" w:rsidR="00A417BD" w:rsidRPr="00A300E4" w:rsidRDefault="00A417BD">
      <w:pPr>
        <w:rPr>
          <w:color w:val="000000" w:themeColor="text1"/>
        </w:rPr>
      </w:pPr>
    </w:p>
    <w:p w14:paraId="66CD49E2" w14:textId="68FA0E35" w:rsidR="00A417BD" w:rsidRPr="00A300E4" w:rsidRDefault="00FA6055">
      <w:pPr>
        <w:rPr>
          <w:i/>
          <w:iCs/>
          <w:color w:val="000000" w:themeColor="text1"/>
        </w:rPr>
      </w:pPr>
      <w:r w:rsidRPr="00A300E4">
        <w:rPr>
          <w:color w:val="000000" w:themeColor="text1"/>
        </w:rPr>
        <w:t xml:space="preserve">Aggarwal H, </w:t>
      </w:r>
      <w:proofErr w:type="spellStart"/>
      <w:r w:rsidRPr="00A300E4">
        <w:rPr>
          <w:color w:val="000000" w:themeColor="text1"/>
        </w:rPr>
        <w:t>Chaware</w:t>
      </w:r>
      <w:proofErr w:type="spellEnd"/>
      <w:r w:rsidRPr="00A300E4">
        <w:rPr>
          <w:color w:val="000000" w:themeColor="text1"/>
        </w:rPr>
        <w:t xml:space="preserve"> S, Aggarwal H.</w:t>
      </w:r>
      <w:r w:rsidR="00A417BD" w:rsidRPr="00A300E4">
        <w:rPr>
          <w:color w:val="000000" w:themeColor="text1"/>
        </w:rPr>
        <w:t xml:space="preserve"> (2022) </w:t>
      </w:r>
      <w:r w:rsidR="00A417BD" w:rsidRPr="00A300E4">
        <w:rPr>
          <w:i/>
          <w:iCs/>
          <w:color w:val="000000" w:themeColor="text1"/>
        </w:rPr>
        <w:t>A Critical Study on the Impact of Dementia on Older People Undergoing Treatment in Care Homes Vol. 14(10)</w:t>
      </w:r>
    </w:p>
    <w:p w14:paraId="0864373C" w14:textId="31AED50D" w:rsidR="00CB540B" w:rsidRPr="00A300E4" w:rsidRDefault="00CB540B">
      <w:pPr>
        <w:rPr>
          <w:i/>
          <w:iCs/>
          <w:color w:val="000000" w:themeColor="text1"/>
        </w:rPr>
      </w:pPr>
    </w:p>
    <w:p w14:paraId="1B302ACB" w14:textId="0D1840F0" w:rsidR="00EB7297" w:rsidRPr="00A300E4" w:rsidRDefault="00FA6055">
      <w:pPr>
        <w:rPr>
          <w:i/>
          <w:iCs/>
          <w:color w:val="000000" w:themeColor="text1"/>
        </w:rPr>
      </w:pPr>
      <w:r w:rsidRPr="00A300E4">
        <w:rPr>
          <w:color w:val="000000" w:themeColor="text1"/>
        </w:rPr>
        <w:t xml:space="preserve">Alves J, </w:t>
      </w:r>
      <w:proofErr w:type="spellStart"/>
      <w:r w:rsidRPr="00A300E4">
        <w:rPr>
          <w:color w:val="000000" w:themeColor="text1"/>
        </w:rPr>
        <w:t>Magalhães</w:t>
      </w:r>
      <w:proofErr w:type="spellEnd"/>
      <w:r w:rsidRPr="00A300E4">
        <w:rPr>
          <w:color w:val="000000" w:themeColor="text1"/>
        </w:rPr>
        <w:t xml:space="preserve"> R, Machado A, Gonçalves OF, Sampaio A, </w:t>
      </w:r>
      <w:proofErr w:type="spellStart"/>
      <w:r w:rsidRPr="00A300E4">
        <w:rPr>
          <w:color w:val="000000" w:themeColor="text1"/>
        </w:rPr>
        <w:t>Petrosyan</w:t>
      </w:r>
      <w:proofErr w:type="spellEnd"/>
      <w:r w:rsidRPr="00A300E4">
        <w:rPr>
          <w:color w:val="000000" w:themeColor="text1"/>
        </w:rPr>
        <w:t xml:space="preserve"> A.</w:t>
      </w:r>
      <w:r w:rsidR="00EB7297" w:rsidRPr="00A300E4">
        <w:rPr>
          <w:color w:val="000000" w:themeColor="text1"/>
        </w:rPr>
        <w:t xml:space="preserve"> (2013</w:t>
      </w:r>
      <w:r w:rsidR="00EB7297" w:rsidRPr="00A300E4">
        <w:rPr>
          <w:i/>
          <w:iCs/>
          <w:color w:val="000000" w:themeColor="text1"/>
        </w:rPr>
        <w:t xml:space="preserve">) </w:t>
      </w:r>
      <w:r w:rsidRPr="00A300E4">
        <w:rPr>
          <w:i/>
          <w:iCs/>
          <w:color w:val="000000" w:themeColor="text1"/>
        </w:rPr>
        <w:t>non-pharmacological</w:t>
      </w:r>
      <w:r w:rsidR="00EB7297" w:rsidRPr="00A300E4">
        <w:rPr>
          <w:i/>
          <w:iCs/>
          <w:color w:val="000000" w:themeColor="text1"/>
        </w:rPr>
        <w:t xml:space="preserve"> cognitive intervention for aging and dementia: Current perspectives Vol. 1(8) pp. 233-241</w:t>
      </w:r>
    </w:p>
    <w:p w14:paraId="121D868D" w14:textId="77777777" w:rsidR="00EB7297" w:rsidRPr="00A300E4" w:rsidRDefault="00EB7297">
      <w:pPr>
        <w:rPr>
          <w:i/>
          <w:iCs/>
          <w:color w:val="000000" w:themeColor="text1"/>
        </w:rPr>
      </w:pPr>
    </w:p>
    <w:p w14:paraId="5810B225" w14:textId="01291F84" w:rsidR="00773FB4" w:rsidRPr="00A300E4" w:rsidRDefault="00FA6055" w:rsidP="00773FB4">
      <w:pPr>
        <w:rPr>
          <w:i/>
          <w:iCs/>
          <w:color w:val="000000" w:themeColor="text1"/>
        </w:rPr>
      </w:pPr>
      <w:proofErr w:type="spellStart"/>
      <w:r w:rsidRPr="00A300E4">
        <w:rPr>
          <w:color w:val="000000" w:themeColor="text1"/>
        </w:rPr>
        <w:t>Capotosto</w:t>
      </w:r>
      <w:proofErr w:type="spellEnd"/>
      <w:r w:rsidRPr="00A300E4">
        <w:rPr>
          <w:color w:val="000000" w:themeColor="text1"/>
        </w:rPr>
        <w:t xml:space="preserve"> E, </w:t>
      </w:r>
      <w:proofErr w:type="spellStart"/>
      <w:r w:rsidRPr="00A300E4">
        <w:rPr>
          <w:color w:val="000000" w:themeColor="text1"/>
        </w:rPr>
        <w:t>Belacchi</w:t>
      </w:r>
      <w:proofErr w:type="spellEnd"/>
      <w:r w:rsidRPr="00A300E4">
        <w:rPr>
          <w:color w:val="000000" w:themeColor="text1"/>
        </w:rPr>
        <w:t xml:space="preserve"> C, </w:t>
      </w:r>
      <w:proofErr w:type="spellStart"/>
      <w:r w:rsidRPr="00A300E4">
        <w:rPr>
          <w:color w:val="000000" w:themeColor="text1"/>
        </w:rPr>
        <w:t>Gardini</w:t>
      </w:r>
      <w:proofErr w:type="spellEnd"/>
      <w:r w:rsidRPr="00A300E4">
        <w:rPr>
          <w:color w:val="000000" w:themeColor="text1"/>
        </w:rPr>
        <w:t xml:space="preserve"> S, </w:t>
      </w:r>
      <w:proofErr w:type="spellStart"/>
      <w:r w:rsidRPr="00A300E4">
        <w:rPr>
          <w:color w:val="000000" w:themeColor="text1"/>
        </w:rPr>
        <w:t>Faggian</w:t>
      </w:r>
      <w:proofErr w:type="spellEnd"/>
      <w:r w:rsidRPr="00A300E4">
        <w:rPr>
          <w:color w:val="000000" w:themeColor="text1"/>
        </w:rPr>
        <w:t xml:space="preserve"> S, </w:t>
      </w:r>
      <w:proofErr w:type="spellStart"/>
      <w:r w:rsidRPr="00A300E4">
        <w:rPr>
          <w:color w:val="000000" w:themeColor="text1"/>
        </w:rPr>
        <w:t>Piras</w:t>
      </w:r>
      <w:proofErr w:type="spellEnd"/>
      <w:r w:rsidRPr="00A300E4">
        <w:rPr>
          <w:color w:val="000000" w:themeColor="text1"/>
        </w:rPr>
        <w:t xml:space="preserve"> F, </w:t>
      </w:r>
      <w:proofErr w:type="spellStart"/>
      <w:r w:rsidRPr="00A300E4">
        <w:rPr>
          <w:color w:val="000000" w:themeColor="text1"/>
        </w:rPr>
        <w:t>Mantoan</w:t>
      </w:r>
      <w:proofErr w:type="spellEnd"/>
      <w:r w:rsidRPr="00A300E4">
        <w:rPr>
          <w:color w:val="000000" w:themeColor="text1"/>
        </w:rPr>
        <w:t xml:space="preserve"> V, </w:t>
      </w:r>
      <w:proofErr w:type="spellStart"/>
      <w:r w:rsidRPr="00A300E4">
        <w:rPr>
          <w:color w:val="000000" w:themeColor="text1"/>
        </w:rPr>
        <w:t>Salvalaio</w:t>
      </w:r>
      <w:proofErr w:type="spellEnd"/>
      <w:r w:rsidRPr="00A300E4">
        <w:rPr>
          <w:color w:val="000000" w:themeColor="text1"/>
        </w:rPr>
        <w:t xml:space="preserve"> E, </w:t>
      </w:r>
      <w:proofErr w:type="spellStart"/>
      <w:r w:rsidRPr="00A300E4">
        <w:rPr>
          <w:color w:val="000000" w:themeColor="text1"/>
        </w:rPr>
        <w:t>Pradelli</w:t>
      </w:r>
      <w:proofErr w:type="spellEnd"/>
      <w:r w:rsidRPr="00A300E4">
        <w:rPr>
          <w:color w:val="000000" w:themeColor="text1"/>
        </w:rPr>
        <w:t xml:space="preserve"> S, </w:t>
      </w:r>
      <w:proofErr w:type="spellStart"/>
      <w:r w:rsidRPr="00A300E4">
        <w:rPr>
          <w:color w:val="000000" w:themeColor="text1"/>
        </w:rPr>
        <w:t>Borella</w:t>
      </w:r>
      <w:proofErr w:type="spellEnd"/>
      <w:r w:rsidRPr="00A300E4">
        <w:rPr>
          <w:color w:val="000000" w:themeColor="text1"/>
        </w:rPr>
        <w:t xml:space="preserve"> E. </w:t>
      </w:r>
      <w:r w:rsidR="00773FB4" w:rsidRPr="00A300E4">
        <w:rPr>
          <w:color w:val="000000" w:themeColor="text1"/>
        </w:rPr>
        <w:t xml:space="preserve"> (2017) </w:t>
      </w:r>
      <w:r w:rsidR="00773FB4" w:rsidRPr="00A300E4">
        <w:rPr>
          <w:i/>
          <w:iCs/>
          <w:color w:val="000000" w:themeColor="text1"/>
        </w:rPr>
        <w:t>Cognitive stimulation therapy in the Italian context: its efficacy in cognitive and non-cognitive measures in older adults with dementia</w:t>
      </w:r>
    </w:p>
    <w:p w14:paraId="48CC2CFC" w14:textId="53F487B9" w:rsidR="00773FB4" w:rsidRPr="00A300E4" w:rsidRDefault="00773FB4" w:rsidP="00773FB4">
      <w:pPr>
        <w:rPr>
          <w:i/>
          <w:iCs/>
          <w:color w:val="000000" w:themeColor="text1"/>
        </w:rPr>
      </w:pPr>
      <w:r w:rsidRPr="00A300E4">
        <w:rPr>
          <w:i/>
          <w:iCs/>
          <w:color w:val="000000" w:themeColor="text1"/>
        </w:rPr>
        <w:t>Vol. 32 (3) pp. 331-340</w:t>
      </w:r>
    </w:p>
    <w:p w14:paraId="1BA53ECF" w14:textId="77777777" w:rsidR="00773FB4" w:rsidRPr="00A300E4" w:rsidRDefault="00773FB4" w:rsidP="00773FB4">
      <w:pPr>
        <w:rPr>
          <w:i/>
          <w:iCs/>
          <w:color w:val="000000" w:themeColor="text1"/>
        </w:rPr>
      </w:pPr>
    </w:p>
    <w:p w14:paraId="70226A9D" w14:textId="7E1597C3" w:rsidR="00CB540B" w:rsidRPr="00A300E4" w:rsidRDefault="00CB540B">
      <w:pPr>
        <w:rPr>
          <w:i/>
          <w:iCs/>
          <w:color w:val="000000" w:themeColor="text1"/>
        </w:rPr>
      </w:pPr>
      <w:r w:rsidRPr="00A300E4">
        <w:rPr>
          <w:color w:val="000000" w:themeColor="text1"/>
        </w:rPr>
        <w:t xml:space="preserve"> Chen, X. (2022)</w:t>
      </w:r>
      <w:r w:rsidR="009746F3" w:rsidRPr="00A300E4">
        <w:rPr>
          <w:color w:val="000000" w:themeColor="text1"/>
        </w:rPr>
        <w:t xml:space="preserve"> </w:t>
      </w:r>
      <w:r w:rsidR="009746F3" w:rsidRPr="00A300E4">
        <w:rPr>
          <w:i/>
          <w:iCs/>
          <w:color w:val="000000" w:themeColor="text1"/>
        </w:rPr>
        <w:t>Effectiveness of cognitive stimulation therapy (CST) on cognition, quality of life and neuropsychiatric symptoms for patients living with dementia: A meta-analysis Vol.47 pp.201-210</w:t>
      </w:r>
    </w:p>
    <w:p w14:paraId="76E30EB0" w14:textId="77777777" w:rsidR="00FA6055" w:rsidRPr="00A300E4" w:rsidRDefault="00FA6055">
      <w:pPr>
        <w:rPr>
          <w:i/>
          <w:iCs/>
          <w:color w:val="000000" w:themeColor="text1"/>
        </w:rPr>
      </w:pPr>
    </w:p>
    <w:p w14:paraId="28490B02" w14:textId="52350A81" w:rsidR="009F75B1" w:rsidRPr="00A300E4" w:rsidRDefault="00FA6055">
      <w:pPr>
        <w:rPr>
          <w:rFonts w:ascii="Times New Roman" w:hAnsi="Times New Roman" w:cs="Times New Roman"/>
          <w:i/>
          <w:iCs/>
          <w:color w:val="000000" w:themeColor="text1"/>
        </w:rPr>
      </w:pPr>
      <w:proofErr w:type="spellStart"/>
      <w:r w:rsidRPr="00A300E4">
        <w:rPr>
          <w:rFonts w:ascii="Times New Roman" w:hAnsi="Times New Roman" w:cs="Times New Roman"/>
          <w:color w:val="000000" w:themeColor="text1"/>
        </w:rPr>
        <w:t>Chertkow</w:t>
      </w:r>
      <w:proofErr w:type="spellEnd"/>
      <w:r w:rsidRPr="00A300E4">
        <w:rPr>
          <w:rFonts w:ascii="Times New Roman" w:hAnsi="Times New Roman" w:cs="Times New Roman"/>
          <w:color w:val="000000" w:themeColor="text1"/>
        </w:rPr>
        <w:t xml:space="preserve"> H, Feldman HH, </w:t>
      </w:r>
      <w:proofErr w:type="spellStart"/>
      <w:r w:rsidRPr="00A300E4">
        <w:rPr>
          <w:rFonts w:ascii="Times New Roman" w:hAnsi="Times New Roman" w:cs="Times New Roman"/>
          <w:color w:val="000000" w:themeColor="text1"/>
        </w:rPr>
        <w:t>Jacova</w:t>
      </w:r>
      <w:proofErr w:type="spellEnd"/>
      <w:r w:rsidRPr="00A300E4">
        <w:rPr>
          <w:rFonts w:ascii="Times New Roman" w:hAnsi="Times New Roman" w:cs="Times New Roman"/>
          <w:color w:val="000000" w:themeColor="text1"/>
        </w:rPr>
        <w:t xml:space="preserve"> C, </w:t>
      </w:r>
      <w:proofErr w:type="spellStart"/>
      <w:r w:rsidRPr="00A300E4">
        <w:rPr>
          <w:rFonts w:ascii="Times New Roman" w:hAnsi="Times New Roman" w:cs="Times New Roman"/>
          <w:color w:val="000000" w:themeColor="text1"/>
        </w:rPr>
        <w:t>Massoud</w:t>
      </w:r>
      <w:proofErr w:type="spellEnd"/>
      <w:r w:rsidRPr="00A300E4">
        <w:rPr>
          <w:rFonts w:ascii="Times New Roman" w:hAnsi="Times New Roman" w:cs="Times New Roman"/>
          <w:color w:val="000000" w:themeColor="text1"/>
        </w:rPr>
        <w:t xml:space="preserve"> F.</w:t>
      </w:r>
      <w:r w:rsidR="009F75B1" w:rsidRPr="00A300E4">
        <w:rPr>
          <w:rFonts w:ascii="Times New Roman" w:hAnsi="Times New Roman" w:cs="Times New Roman"/>
          <w:color w:val="000000" w:themeColor="text1"/>
        </w:rPr>
        <w:t xml:space="preserve"> (2013)</w:t>
      </w:r>
      <w:r w:rsidR="009F75B1" w:rsidRPr="00A300E4">
        <w:rPr>
          <w:color w:val="000000" w:themeColor="text1"/>
        </w:rPr>
        <w:t xml:space="preserve"> </w:t>
      </w:r>
      <w:r w:rsidR="009F75B1" w:rsidRPr="00A300E4">
        <w:rPr>
          <w:rFonts w:ascii="Times New Roman" w:hAnsi="Times New Roman" w:cs="Times New Roman"/>
          <w:i/>
          <w:iCs/>
          <w:color w:val="000000" w:themeColor="text1"/>
        </w:rPr>
        <w:t>Definitions of dementia and predementia states in Alzheimer's disease and vascular cognitive impairment: consensus from the Canadian conference on diagnosis of dementia Vol. 5(1)</w:t>
      </w:r>
    </w:p>
    <w:p w14:paraId="2A785DD6" w14:textId="66B4B554" w:rsidR="006D66FE" w:rsidRPr="00A300E4" w:rsidRDefault="006D66FE">
      <w:pPr>
        <w:rPr>
          <w:rFonts w:ascii="Times New Roman" w:hAnsi="Times New Roman" w:cs="Times New Roman"/>
          <w:i/>
          <w:iCs/>
          <w:color w:val="000000" w:themeColor="text1"/>
        </w:rPr>
      </w:pPr>
    </w:p>
    <w:p w14:paraId="3D9D4882" w14:textId="17C3A781" w:rsidR="006D66FE" w:rsidRPr="00A300E4" w:rsidRDefault="00FA6055">
      <w:pPr>
        <w:rPr>
          <w:i/>
          <w:iCs/>
          <w:color w:val="000000" w:themeColor="text1"/>
        </w:rPr>
      </w:pPr>
      <w:r w:rsidRPr="00A300E4">
        <w:rPr>
          <w:color w:val="000000" w:themeColor="text1"/>
        </w:rPr>
        <w:t xml:space="preserve">Clare L, Nelis SM, Quinn C, Martyr A, Henderson C, </w:t>
      </w:r>
      <w:proofErr w:type="spellStart"/>
      <w:r w:rsidRPr="00A300E4">
        <w:rPr>
          <w:color w:val="000000" w:themeColor="text1"/>
        </w:rPr>
        <w:t>Hindle</w:t>
      </w:r>
      <w:proofErr w:type="spellEnd"/>
      <w:r w:rsidRPr="00A300E4">
        <w:rPr>
          <w:color w:val="000000" w:themeColor="text1"/>
        </w:rPr>
        <w:t xml:space="preserve"> JV, Jones IR, Jones RW, Knapp M, Kopelman MD, Morris RG, Pickett JA, Rusted JM, </w:t>
      </w:r>
      <w:proofErr w:type="spellStart"/>
      <w:r w:rsidRPr="00A300E4">
        <w:rPr>
          <w:color w:val="000000" w:themeColor="text1"/>
        </w:rPr>
        <w:t>Savitch</w:t>
      </w:r>
      <w:proofErr w:type="spellEnd"/>
      <w:r w:rsidRPr="00A300E4">
        <w:rPr>
          <w:color w:val="000000" w:themeColor="text1"/>
        </w:rPr>
        <w:t xml:space="preserve"> NM, Thom JM, Victor CR. </w:t>
      </w:r>
      <w:r w:rsidR="006D66FE" w:rsidRPr="00A300E4">
        <w:rPr>
          <w:color w:val="000000" w:themeColor="text1"/>
        </w:rPr>
        <w:t xml:space="preserve"> (2014) </w:t>
      </w:r>
      <w:r w:rsidR="006D66FE" w:rsidRPr="00A300E4">
        <w:rPr>
          <w:i/>
          <w:iCs/>
          <w:color w:val="000000" w:themeColor="text1"/>
        </w:rPr>
        <w:t>Improving the experience of dementia and enhancing active life - living well with dementia: study protocol for the IDEAL study Vol. 12 pp.164</w:t>
      </w:r>
    </w:p>
    <w:p w14:paraId="4F841057" w14:textId="105DB6F4" w:rsidR="00A417BD" w:rsidRPr="00A300E4" w:rsidRDefault="00A417BD">
      <w:pPr>
        <w:rPr>
          <w:i/>
          <w:iCs/>
          <w:color w:val="000000" w:themeColor="text1"/>
        </w:rPr>
      </w:pPr>
    </w:p>
    <w:p w14:paraId="76407405" w14:textId="3CC0AC82" w:rsidR="00C34BE3" w:rsidRPr="00A300E4" w:rsidRDefault="00FA6055">
      <w:pPr>
        <w:rPr>
          <w:i/>
          <w:iCs/>
          <w:color w:val="000000" w:themeColor="text1"/>
        </w:rPr>
      </w:pPr>
      <w:r w:rsidRPr="00A300E4">
        <w:rPr>
          <w:color w:val="000000" w:themeColor="text1"/>
        </w:rPr>
        <w:t xml:space="preserve">Collins JM, Hill E, </w:t>
      </w:r>
      <w:proofErr w:type="spellStart"/>
      <w:r w:rsidRPr="00A300E4">
        <w:rPr>
          <w:color w:val="000000" w:themeColor="text1"/>
        </w:rPr>
        <w:t>Bindoff</w:t>
      </w:r>
      <w:proofErr w:type="spellEnd"/>
      <w:r w:rsidRPr="00A300E4">
        <w:rPr>
          <w:color w:val="000000" w:themeColor="text1"/>
        </w:rPr>
        <w:t xml:space="preserve"> A, King AE, </w:t>
      </w:r>
      <w:proofErr w:type="spellStart"/>
      <w:r w:rsidRPr="00A300E4">
        <w:rPr>
          <w:color w:val="000000" w:themeColor="text1"/>
        </w:rPr>
        <w:t>Alty</w:t>
      </w:r>
      <w:proofErr w:type="spellEnd"/>
      <w:r w:rsidRPr="00A300E4">
        <w:rPr>
          <w:color w:val="000000" w:themeColor="text1"/>
        </w:rPr>
        <w:t xml:space="preserve"> J, Summers MJ, Vickers JC.</w:t>
      </w:r>
      <w:r w:rsidR="00C34BE3" w:rsidRPr="00A300E4">
        <w:rPr>
          <w:color w:val="000000" w:themeColor="text1"/>
        </w:rPr>
        <w:t xml:space="preserve"> (2021) </w:t>
      </w:r>
      <w:r w:rsidR="004E31FB" w:rsidRPr="00A300E4">
        <w:rPr>
          <w:i/>
          <w:iCs/>
          <w:color w:val="000000" w:themeColor="text1"/>
        </w:rPr>
        <w:t>Association Between Components of Cognitive Reserve and Serum BDNF in Healthy Older Adults Vol. 13</w:t>
      </w:r>
    </w:p>
    <w:p w14:paraId="583DD21F" w14:textId="56B2DFF4" w:rsidR="008C4564" w:rsidRPr="00A300E4" w:rsidRDefault="008C4564">
      <w:pPr>
        <w:rPr>
          <w:i/>
          <w:iCs/>
          <w:color w:val="000000" w:themeColor="text1"/>
        </w:rPr>
      </w:pPr>
    </w:p>
    <w:p w14:paraId="274674AD" w14:textId="5626DC26" w:rsidR="008C4564" w:rsidRPr="00A300E4" w:rsidRDefault="008C4564">
      <w:pPr>
        <w:rPr>
          <w:i/>
          <w:iCs/>
          <w:color w:val="000000" w:themeColor="text1"/>
        </w:rPr>
      </w:pPr>
      <w:r w:rsidRPr="00A300E4">
        <w:rPr>
          <w:color w:val="000000" w:themeColor="text1"/>
        </w:rPr>
        <w:t>Hegde, S. and Ellajosyula, R. (2016)</w:t>
      </w:r>
      <w:r w:rsidRPr="00A300E4">
        <w:rPr>
          <w:i/>
          <w:iCs/>
          <w:color w:val="000000" w:themeColor="text1"/>
        </w:rPr>
        <w:t xml:space="preserve"> </w:t>
      </w:r>
      <w:r w:rsidRPr="00A300E4">
        <w:rPr>
          <w:i/>
          <w:iCs/>
          <w:color w:val="000000" w:themeColor="text1"/>
        </w:rPr>
        <w:t>Capacity issues and decision-making in dementia</w:t>
      </w:r>
      <w:r w:rsidRPr="00A300E4">
        <w:rPr>
          <w:i/>
          <w:iCs/>
          <w:color w:val="000000" w:themeColor="text1"/>
        </w:rPr>
        <w:t xml:space="preserve"> Vol. 19(1) pp. 34-39</w:t>
      </w:r>
    </w:p>
    <w:p w14:paraId="7F106A97" w14:textId="77777777" w:rsidR="00C34BE3" w:rsidRPr="00A300E4" w:rsidRDefault="00C34BE3">
      <w:pPr>
        <w:rPr>
          <w:i/>
          <w:iCs/>
          <w:color w:val="000000" w:themeColor="text1"/>
        </w:rPr>
      </w:pPr>
    </w:p>
    <w:p w14:paraId="4B760AAA" w14:textId="117C64DE" w:rsidR="008559E7" w:rsidRPr="00A300E4" w:rsidRDefault="00FA6055">
      <w:pPr>
        <w:rPr>
          <w:color w:val="000000" w:themeColor="text1"/>
        </w:rPr>
      </w:pPr>
      <w:r w:rsidRPr="00A300E4">
        <w:rPr>
          <w:color w:val="000000" w:themeColor="text1"/>
        </w:rPr>
        <w:t>Holden E, Stoner C</w:t>
      </w:r>
      <w:r w:rsidRPr="00A300E4">
        <w:rPr>
          <w:color w:val="000000" w:themeColor="text1"/>
        </w:rPr>
        <w:t>.</w:t>
      </w:r>
      <w:r w:rsidRPr="00A300E4">
        <w:rPr>
          <w:color w:val="000000" w:themeColor="text1"/>
        </w:rPr>
        <w:t xml:space="preserve"> Spector A. </w:t>
      </w:r>
      <w:r w:rsidR="008559E7" w:rsidRPr="00A300E4">
        <w:rPr>
          <w:color w:val="000000" w:themeColor="text1"/>
        </w:rPr>
        <w:t xml:space="preserve"> (2021) </w:t>
      </w:r>
      <w:r w:rsidR="008559E7" w:rsidRPr="00A300E4">
        <w:rPr>
          <w:i/>
          <w:iCs/>
          <w:color w:val="000000" w:themeColor="text1"/>
        </w:rPr>
        <w:t>Cognitive stimulation therapy for dementia: Provision in National Health Service settings in England, Scotland, and Wales Vol.20(5) pp. 1553-1564</w:t>
      </w:r>
    </w:p>
    <w:p w14:paraId="02F345F3" w14:textId="77777777" w:rsidR="008559E7" w:rsidRPr="00A300E4" w:rsidRDefault="008559E7">
      <w:pPr>
        <w:rPr>
          <w:color w:val="000000" w:themeColor="text1"/>
        </w:rPr>
      </w:pPr>
    </w:p>
    <w:p w14:paraId="62F536F2" w14:textId="71A3B1FE" w:rsidR="0041223D" w:rsidRPr="00A300E4" w:rsidRDefault="00FA6055">
      <w:pPr>
        <w:rPr>
          <w:color w:val="000000" w:themeColor="text1"/>
        </w:rPr>
      </w:pPr>
      <w:r w:rsidRPr="00A300E4">
        <w:rPr>
          <w:color w:val="000000" w:themeColor="text1"/>
        </w:rPr>
        <w:t xml:space="preserve">Knapp M, </w:t>
      </w:r>
      <w:proofErr w:type="spellStart"/>
      <w:r w:rsidRPr="00A300E4">
        <w:rPr>
          <w:color w:val="000000" w:themeColor="text1"/>
        </w:rPr>
        <w:t>Thorgrimsen</w:t>
      </w:r>
      <w:proofErr w:type="spellEnd"/>
      <w:r w:rsidRPr="00A300E4">
        <w:rPr>
          <w:color w:val="000000" w:themeColor="text1"/>
        </w:rPr>
        <w:t xml:space="preserve"> L, Patel A, Spector A, Hallam A, Woods B, </w:t>
      </w:r>
      <w:proofErr w:type="spellStart"/>
      <w:r w:rsidRPr="00A300E4">
        <w:rPr>
          <w:color w:val="000000" w:themeColor="text1"/>
        </w:rPr>
        <w:t>Orrell</w:t>
      </w:r>
      <w:proofErr w:type="spellEnd"/>
      <w:r w:rsidRPr="00A300E4">
        <w:rPr>
          <w:color w:val="000000" w:themeColor="text1"/>
        </w:rPr>
        <w:t xml:space="preserve"> M. </w:t>
      </w:r>
      <w:r w:rsidR="00EC7641" w:rsidRPr="00A300E4">
        <w:rPr>
          <w:color w:val="000000" w:themeColor="text1"/>
        </w:rPr>
        <w:t xml:space="preserve"> (2006) </w:t>
      </w:r>
      <w:r w:rsidR="0041223D" w:rsidRPr="00A300E4">
        <w:rPr>
          <w:i/>
          <w:iCs/>
          <w:color w:val="000000" w:themeColor="text1"/>
        </w:rPr>
        <w:t>Cognitive stimulation therapy for people with dementia: cost-effectiveness analysis</w:t>
      </w:r>
      <w:r w:rsidR="00EC7641" w:rsidRPr="00A300E4">
        <w:rPr>
          <w:i/>
          <w:iCs/>
          <w:color w:val="000000" w:themeColor="text1"/>
        </w:rPr>
        <w:t xml:space="preserve"> Vol. 188 pp. 574-80</w:t>
      </w:r>
    </w:p>
    <w:p w14:paraId="0AAF9058" w14:textId="77777777" w:rsidR="0041223D" w:rsidRPr="00A300E4" w:rsidRDefault="0041223D">
      <w:pPr>
        <w:rPr>
          <w:color w:val="000000" w:themeColor="text1"/>
        </w:rPr>
      </w:pPr>
    </w:p>
    <w:p w14:paraId="65E0A9B0" w14:textId="0F753837" w:rsidR="009016B6" w:rsidRPr="00A300E4" w:rsidRDefault="00C93730">
      <w:pPr>
        <w:rPr>
          <w:rFonts w:ascii="Times New Roman" w:eastAsia="Times New Roman" w:hAnsi="Times New Roman" w:cs="Times New Roman"/>
          <w:i/>
          <w:iCs/>
          <w:color w:val="000000" w:themeColor="text1"/>
          <w:lang w:eastAsia="en-GB"/>
        </w:rPr>
      </w:pPr>
      <w:r w:rsidRPr="00A300E4">
        <w:rPr>
          <w:rFonts w:ascii="Times New Roman" w:eastAsia="Times New Roman" w:hAnsi="Times New Roman" w:cs="Times New Roman"/>
          <w:color w:val="000000" w:themeColor="text1"/>
          <w:lang w:eastAsia="en-GB"/>
        </w:rPr>
        <w:t xml:space="preserve">Mather, M. (2020) </w:t>
      </w:r>
      <w:r w:rsidRPr="00A300E4">
        <w:rPr>
          <w:rFonts w:ascii="Times New Roman" w:eastAsia="Times New Roman" w:hAnsi="Times New Roman" w:cs="Times New Roman"/>
          <w:i/>
          <w:iCs/>
          <w:color w:val="000000" w:themeColor="text1"/>
          <w:lang w:eastAsia="en-GB"/>
        </w:rPr>
        <w:t>How Do Cognitively Stimulating Activities Affect Cognition and the Brain Throughout Life? Vol.21(1) pp.1-5</w:t>
      </w:r>
    </w:p>
    <w:p w14:paraId="4492D2DE" w14:textId="77777777" w:rsidR="00C93730" w:rsidRPr="00A300E4" w:rsidRDefault="00C93730">
      <w:pPr>
        <w:rPr>
          <w:color w:val="000000" w:themeColor="text1"/>
        </w:rPr>
      </w:pPr>
    </w:p>
    <w:p w14:paraId="416AEC05" w14:textId="32A983D5" w:rsidR="009016B6" w:rsidRPr="00A300E4" w:rsidRDefault="009016B6">
      <w:pPr>
        <w:rPr>
          <w:color w:val="000000" w:themeColor="text1"/>
        </w:rPr>
      </w:pPr>
      <w:r w:rsidRPr="00A300E4">
        <w:rPr>
          <w:color w:val="000000" w:themeColor="text1"/>
        </w:rPr>
        <w:lastRenderedPageBreak/>
        <w:t xml:space="preserve">Merrick, J. (2015) </w:t>
      </w:r>
      <w:r w:rsidRPr="00A300E4">
        <w:rPr>
          <w:i/>
          <w:iCs/>
          <w:color w:val="000000" w:themeColor="text1"/>
        </w:rPr>
        <w:t>Chronic illness, disease, and impairment: living longer, living well Vol.14(2) pp105-107</w:t>
      </w:r>
    </w:p>
    <w:p w14:paraId="4822ABD3" w14:textId="75268FEC" w:rsidR="002D65C4" w:rsidRPr="00A300E4" w:rsidRDefault="002D65C4">
      <w:pPr>
        <w:rPr>
          <w:color w:val="000000" w:themeColor="text1"/>
        </w:rPr>
      </w:pPr>
    </w:p>
    <w:p w14:paraId="636C3B81" w14:textId="7840B190" w:rsidR="002D65C4" w:rsidRPr="00A300E4" w:rsidRDefault="00FA6055">
      <w:pPr>
        <w:rPr>
          <w:i/>
          <w:iCs/>
          <w:color w:val="000000" w:themeColor="text1"/>
        </w:rPr>
      </w:pPr>
      <w:r w:rsidRPr="00A300E4">
        <w:rPr>
          <w:color w:val="000000" w:themeColor="text1"/>
        </w:rPr>
        <w:t xml:space="preserve">Mushtaq R, </w:t>
      </w:r>
      <w:proofErr w:type="spellStart"/>
      <w:r w:rsidRPr="00A300E4">
        <w:rPr>
          <w:color w:val="000000" w:themeColor="text1"/>
        </w:rPr>
        <w:t>Shoib</w:t>
      </w:r>
      <w:proofErr w:type="spellEnd"/>
      <w:r w:rsidRPr="00A300E4">
        <w:rPr>
          <w:color w:val="000000" w:themeColor="text1"/>
        </w:rPr>
        <w:t xml:space="preserve"> S, Shah T, Mushtaq S. </w:t>
      </w:r>
      <w:r w:rsidR="002D65C4" w:rsidRPr="00A300E4">
        <w:rPr>
          <w:color w:val="000000" w:themeColor="text1"/>
        </w:rPr>
        <w:t xml:space="preserve"> (2014) </w:t>
      </w:r>
      <w:r w:rsidR="002D65C4" w:rsidRPr="00A300E4">
        <w:rPr>
          <w:i/>
          <w:iCs/>
          <w:color w:val="000000" w:themeColor="text1"/>
        </w:rPr>
        <w:t>Relationship Between Loneliness, Psychiatric Disorders and Physical Health? A Review on the Psychological Aspects of Loneliness Vol. 8(9) pp.01-04</w:t>
      </w:r>
    </w:p>
    <w:p w14:paraId="080AB09C" w14:textId="69CE8D9F" w:rsidR="0041223D" w:rsidRPr="00A300E4" w:rsidRDefault="0041223D">
      <w:pPr>
        <w:rPr>
          <w:i/>
          <w:iCs/>
          <w:color w:val="000000" w:themeColor="text1"/>
        </w:rPr>
      </w:pPr>
    </w:p>
    <w:p w14:paraId="341C01BA" w14:textId="24A96AB9" w:rsidR="009C47A1" w:rsidRPr="00A300E4" w:rsidRDefault="00E05827">
      <w:pPr>
        <w:rPr>
          <w:color w:val="000000" w:themeColor="text1"/>
        </w:rPr>
      </w:pPr>
      <w:r w:rsidRPr="00A300E4">
        <w:rPr>
          <w:color w:val="000000" w:themeColor="text1"/>
        </w:rPr>
        <w:t xml:space="preserve">NHS (2023) </w:t>
      </w:r>
      <w:r w:rsidR="009C47A1" w:rsidRPr="00A300E4">
        <w:rPr>
          <w:i/>
          <w:iCs/>
          <w:color w:val="000000" w:themeColor="text1"/>
        </w:rPr>
        <w:t>Ava</w:t>
      </w:r>
      <w:r w:rsidRPr="00A300E4">
        <w:rPr>
          <w:i/>
          <w:iCs/>
          <w:color w:val="000000" w:themeColor="text1"/>
        </w:rPr>
        <w:t xml:space="preserve">ilable at: </w:t>
      </w:r>
      <w:hyperlink r:id="rId7" w:history="1">
        <w:r w:rsidRPr="00A300E4">
          <w:rPr>
            <w:rStyle w:val="Hyperlink"/>
            <w:i/>
            <w:iCs/>
            <w:color w:val="000000" w:themeColor="text1"/>
          </w:rPr>
          <w:t>https://www.england.nhs.uk/mental-health/dementia/</w:t>
        </w:r>
      </w:hyperlink>
      <w:r w:rsidR="009C47A1" w:rsidRPr="00A300E4">
        <w:rPr>
          <w:i/>
          <w:iCs/>
          <w:color w:val="000000" w:themeColor="text1"/>
        </w:rPr>
        <w:t xml:space="preserve"> </w:t>
      </w:r>
      <w:r w:rsidRPr="00A300E4">
        <w:rPr>
          <w:i/>
          <w:iCs/>
          <w:color w:val="000000" w:themeColor="text1"/>
        </w:rPr>
        <w:t xml:space="preserve">Accessed 20 march </w:t>
      </w:r>
    </w:p>
    <w:p w14:paraId="29DA15D1" w14:textId="77777777" w:rsidR="009C47A1" w:rsidRPr="00A300E4" w:rsidRDefault="009C47A1">
      <w:pPr>
        <w:rPr>
          <w:i/>
          <w:iCs/>
          <w:color w:val="000000" w:themeColor="text1"/>
        </w:rPr>
      </w:pPr>
    </w:p>
    <w:p w14:paraId="165A990A" w14:textId="2F204F91" w:rsidR="00F57516" w:rsidRPr="00A300E4" w:rsidRDefault="00FA6055">
      <w:pPr>
        <w:rPr>
          <w:i/>
          <w:iCs/>
          <w:color w:val="000000" w:themeColor="text1"/>
        </w:rPr>
      </w:pPr>
      <w:proofErr w:type="spellStart"/>
      <w:r w:rsidRPr="00A300E4">
        <w:rPr>
          <w:color w:val="000000" w:themeColor="text1"/>
        </w:rPr>
        <w:t>Orrell</w:t>
      </w:r>
      <w:proofErr w:type="spellEnd"/>
      <w:r w:rsidRPr="00A300E4">
        <w:rPr>
          <w:color w:val="000000" w:themeColor="text1"/>
        </w:rPr>
        <w:t xml:space="preserve"> M, Yates LA, Burns A, Russell I, Woods RT, Hoare Z, Moniz-Cook E, Henderson C, Knapp M, Spector A, </w:t>
      </w:r>
      <w:proofErr w:type="spellStart"/>
      <w:r w:rsidRPr="00A300E4">
        <w:rPr>
          <w:color w:val="000000" w:themeColor="text1"/>
        </w:rPr>
        <w:t>Orgeta</w:t>
      </w:r>
      <w:proofErr w:type="spellEnd"/>
      <w:r w:rsidRPr="00A300E4">
        <w:rPr>
          <w:color w:val="000000" w:themeColor="text1"/>
        </w:rPr>
        <w:t xml:space="preserve"> V.</w:t>
      </w:r>
      <w:r w:rsidR="00F57516" w:rsidRPr="00A300E4">
        <w:rPr>
          <w:color w:val="000000" w:themeColor="text1"/>
        </w:rPr>
        <w:t xml:space="preserve"> (2012) </w:t>
      </w:r>
      <w:r w:rsidR="00F57516" w:rsidRPr="00A300E4">
        <w:rPr>
          <w:i/>
          <w:iCs/>
          <w:color w:val="000000" w:themeColor="text1"/>
        </w:rPr>
        <w:t>Individual Cognitive Stimulation Therapy for dementia (</w:t>
      </w:r>
      <w:proofErr w:type="spellStart"/>
      <w:r w:rsidR="00F57516" w:rsidRPr="00A300E4">
        <w:rPr>
          <w:i/>
          <w:iCs/>
          <w:color w:val="000000" w:themeColor="text1"/>
        </w:rPr>
        <w:t>iCST</w:t>
      </w:r>
      <w:proofErr w:type="spellEnd"/>
      <w:r w:rsidR="00F57516" w:rsidRPr="00A300E4">
        <w:rPr>
          <w:i/>
          <w:iCs/>
          <w:color w:val="000000" w:themeColor="text1"/>
        </w:rPr>
        <w:t>): study protocol for a randomized controlled trial Vol.13 pp.172</w:t>
      </w:r>
    </w:p>
    <w:p w14:paraId="1AA49018" w14:textId="77777777" w:rsidR="00F57516" w:rsidRPr="00A300E4" w:rsidRDefault="00F57516">
      <w:pPr>
        <w:rPr>
          <w:i/>
          <w:iCs/>
          <w:color w:val="000000" w:themeColor="text1"/>
        </w:rPr>
      </w:pPr>
    </w:p>
    <w:p w14:paraId="56BC1480" w14:textId="4429AF1B" w:rsidR="0041223D" w:rsidRPr="00A300E4" w:rsidRDefault="00FA6055">
      <w:pPr>
        <w:rPr>
          <w:i/>
          <w:iCs/>
          <w:color w:val="000000" w:themeColor="text1"/>
        </w:rPr>
      </w:pPr>
      <w:proofErr w:type="spellStart"/>
      <w:r w:rsidRPr="00A300E4">
        <w:rPr>
          <w:color w:val="000000" w:themeColor="text1"/>
        </w:rPr>
        <w:t>Orrell</w:t>
      </w:r>
      <w:proofErr w:type="spellEnd"/>
      <w:r w:rsidRPr="00A300E4">
        <w:rPr>
          <w:color w:val="000000" w:themeColor="text1"/>
        </w:rPr>
        <w:t xml:space="preserve"> M, Aguirre E, Spector A, Hoare Z, Woods RT, </w:t>
      </w:r>
      <w:proofErr w:type="spellStart"/>
      <w:r w:rsidRPr="00A300E4">
        <w:rPr>
          <w:color w:val="000000" w:themeColor="text1"/>
        </w:rPr>
        <w:t>Streater</w:t>
      </w:r>
      <w:proofErr w:type="spellEnd"/>
      <w:r w:rsidRPr="00A300E4">
        <w:rPr>
          <w:color w:val="000000" w:themeColor="text1"/>
        </w:rPr>
        <w:t xml:space="preserve"> A, Donovan H, Hoe J, Knapp M, Whitaker C, Russell I.</w:t>
      </w:r>
      <w:r w:rsidR="0041223D" w:rsidRPr="00A300E4">
        <w:rPr>
          <w:color w:val="000000" w:themeColor="text1"/>
        </w:rPr>
        <w:t xml:space="preserve"> (2014) </w:t>
      </w:r>
      <w:r w:rsidR="0041223D" w:rsidRPr="00A300E4">
        <w:rPr>
          <w:i/>
          <w:iCs/>
          <w:color w:val="000000" w:themeColor="text1"/>
        </w:rPr>
        <w:t>Maintenance cognitive stimulation therapy for dementia: single-blind, multicentre, pragmatic randomised controlled trial Vol. 204(6) pp. 454-61</w:t>
      </w:r>
    </w:p>
    <w:p w14:paraId="12B5EBDF" w14:textId="68268640" w:rsidR="001B3318" w:rsidRPr="00A300E4" w:rsidRDefault="001B3318">
      <w:pPr>
        <w:rPr>
          <w:i/>
          <w:iCs/>
          <w:color w:val="000000" w:themeColor="text1"/>
        </w:rPr>
      </w:pPr>
    </w:p>
    <w:p w14:paraId="28F946F4" w14:textId="08E7AD2F" w:rsidR="001B3318" w:rsidRPr="00A300E4" w:rsidRDefault="00FA6055">
      <w:pPr>
        <w:rPr>
          <w:i/>
          <w:iCs/>
          <w:color w:val="000000" w:themeColor="text1"/>
        </w:rPr>
      </w:pPr>
      <w:proofErr w:type="spellStart"/>
      <w:r w:rsidRPr="00A300E4">
        <w:rPr>
          <w:color w:val="000000" w:themeColor="text1"/>
        </w:rPr>
        <w:t>Piras</w:t>
      </w:r>
      <w:proofErr w:type="spellEnd"/>
      <w:r w:rsidRPr="00A300E4">
        <w:rPr>
          <w:color w:val="000000" w:themeColor="text1"/>
        </w:rPr>
        <w:t xml:space="preserve"> F, Carbone E, </w:t>
      </w:r>
      <w:proofErr w:type="spellStart"/>
      <w:r w:rsidRPr="00A300E4">
        <w:rPr>
          <w:color w:val="000000" w:themeColor="text1"/>
        </w:rPr>
        <w:t>Faggian</w:t>
      </w:r>
      <w:proofErr w:type="spellEnd"/>
      <w:r w:rsidRPr="00A300E4">
        <w:rPr>
          <w:color w:val="000000" w:themeColor="text1"/>
        </w:rPr>
        <w:t xml:space="preserve"> S, </w:t>
      </w:r>
      <w:proofErr w:type="spellStart"/>
      <w:r w:rsidRPr="00A300E4">
        <w:rPr>
          <w:color w:val="000000" w:themeColor="text1"/>
        </w:rPr>
        <w:t>Salvalaio</w:t>
      </w:r>
      <w:proofErr w:type="spellEnd"/>
      <w:r w:rsidRPr="00A300E4">
        <w:rPr>
          <w:color w:val="000000" w:themeColor="text1"/>
        </w:rPr>
        <w:t xml:space="preserve"> E, </w:t>
      </w:r>
      <w:proofErr w:type="spellStart"/>
      <w:r w:rsidRPr="00A300E4">
        <w:rPr>
          <w:color w:val="000000" w:themeColor="text1"/>
        </w:rPr>
        <w:t>Gardini</w:t>
      </w:r>
      <w:proofErr w:type="spellEnd"/>
      <w:r w:rsidRPr="00A300E4">
        <w:rPr>
          <w:color w:val="000000" w:themeColor="text1"/>
        </w:rPr>
        <w:t xml:space="preserve"> S, </w:t>
      </w:r>
      <w:proofErr w:type="spellStart"/>
      <w:r w:rsidRPr="00A300E4">
        <w:rPr>
          <w:color w:val="000000" w:themeColor="text1"/>
        </w:rPr>
        <w:t>Borella</w:t>
      </w:r>
      <w:proofErr w:type="spellEnd"/>
      <w:r w:rsidRPr="00A300E4">
        <w:rPr>
          <w:color w:val="000000" w:themeColor="text1"/>
        </w:rPr>
        <w:t xml:space="preserve"> E.</w:t>
      </w:r>
      <w:r w:rsidRPr="00A300E4">
        <w:rPr>
          <w:color w:val="000000" w:themeColor="text1"/>
        </w:rPr>
        <w:t xml:space="preserve"> </w:t>
      </w:r>
      <w:r w:rsidR="001B3318" w:rsidRPr="00A300E4">
        <w:rPr>
          <w:color w:val="000000" w:themeColor="text1"/>
        </w:rPr>
        <w:t xml:space="preserve">(2017) </w:t>
      </w:r>
      <w:r w:rsidR="001B3318" w:rsidRPr="00A300E4">
        <w:rPr>
          <w:i/>
          <w:iCs/>
          <w:color w:val="000000" w:themeColor="text1"/>
        </w:rPr>
        <w:t>Efficacy of cognitive stimulation therapy for older adults with vascular dementia Vol.11(4) pp.434-441</w:t>
      </w:r>
    </w:p>
    <w:p w14:paraId="073D4AA8" w14:textId="5565B279" w:rsidR="00337F65" w:rsidRPr="00A300E4" w:rsidRDefault="00337F65">
      <w:pPr>
        <w:rPr>
          <w:i/>
          <w:iCs/>
          <w:color w:val="000000" w:themeColor="text1"/>
        </w:rPr>
      </w:pPr>
    </w:p>
    <w:p w14:paraId="397CA293" w14:textId="1383276E" w:rsidR="00337F65" w:rsidRPr="00A300E4" w:rsidRDefault="00FA6055">
      <w:pPr>
        <w:rPr>
          <w:i/>
          <w:iCs/>
          <w:color w:val="000000" w:themeColor="text1"/>
        </w:rPr>
      </w:pPr>
      <w:r w:rsidRPr="00A300E4">
        <w:rPr>
          <w:color w:val="000000" w:themeColor="text1"/>
        </w:rPr>
        <w:t xml:space="preserve">Spector A, </w:t>
      </w:r>
      <w:proofErr w:type="spellStart"/>
      <w:r w:rsidRPr="00A300E4">
        <w:rPr>
          <w:color w:val="000000" w:themeColor="text1"/>
        </w:rPr>
        <w:t>Thorgrimsen</w:t>
      </w:r>
      <w:proofErr w:type="spellEnd"/>
      <w:r w:rsidRPr="00A300E4">
        <w:rPr>
          <w:color w:val="000000" w:themeColor="text1"/>
        </w:rPr>
        <w:t xml:space="preserve"> L, Woods B, </w:t>
      </w:r>
      <w:proofErr w:type="spellStart"/>
      <w:r w:rsidRPr="00A300E4">
        <w:rPr>
          <w:color w:val="000000" w:themeColor="text1"/>
        </w:rPr>
        <w:t>Royan</w:t>
      </w:r>
      <w:proofErr w:type="spellEnd"/>
      <w:r w:rsidRPr="00A300E4">
        <w:rPr>
          <w:color w:val="000000" w:themeColor="text1"/>
        </w:rPr>
        <w:t xml:space="preserve"> L, Davies S, Butterworth M, </w:t>
      </w:r>
      <w:proofErr w:type="spellStart"/>
      <w:r w:rsidRPr="00A300E4">
        <w:rPr>
          <w:color w:val="000000" w:themeColor="text1"/>
        </w:rPr>
        <w:t>Orrell</w:t>
      </w:r>
      <w:proofErr w:type="spellEnd"/>
      <w:r w:rsidRPr="00A300E4">
        <w:rPr>
          <w:color w:val="000000" w:themeColor="text1"/>
        </w:rPr>
        <w:t xml:space="preserve"> M.</w:t>
      </w:r>
      <w:r w:rsidRPr="00A300E4">
        <w:rPr>
          <w:color w:val="000000" w:themeColor="text1"/>
        </w:rPr>
        <w:t xml:space="preserve"> </w:t>
      </w:r>
      <w:r w:rsidR="00337F65" w:rsidRPr="00A300E4">
        <w:rPr>
          <w:color w:val="000000" w:themeColor="text1"/>
        </w:rPr>
        <w:t xml:space="preserve">(2003) </w:t>
      </w:r>
      <w:r w:rsidR="00337F65" w:rsidRPr="00A300E4">
        <w:rPr>
          <w:i/>
          <w:iCs/>
          <w:color w:val="000000" w:themeColor="text1"/>
        </w:rPr>
        <w:t>Efficacy of an evidence-based cognitive stimulation therapy programme for people with dementia. British Journal of Psychiatry 183: 248-254</w:t>
      </w:r>
    </w:p>
    <w:p w14:paraId="777B3FCA" w14:textId="77777777" w:rsidR="00876C07" w:rsidRPr="00A300E4" w:rsidRDefault="00876C07">
      <w:pPr>
        <w:rPr>
          <w:i/>
          <w:iCs/>
          <w:color w:val="000000" w:themeColor="text1"/>
        </w:rPr>
      </w:pPr>
    </w:p>
    <w:p w14:paraId="34996B18" w14:textId="44644D52" w:rsidR="00876C07" w:rsidRPr="00A300E4" w:rsidRDefault="00FA6055">
      <w:pPr>
        <w:rPr>
          <w:i/>
          <w:iCs/>
          <w:color w:val="000000" w:themeColor="text1"/>
        </w:rPr>
      </w:pPr>
      <w:proofErr w:type="spellStart"/>
      <w:r w:rsidRPr="00A300E4">
        <w:rPr>
          <w:color w:val="000000" w:themeColor="text1"/>
        </w:rPr>
        <w:t>Toh</w:t>
      </w:r>
      <w:proofErr w:type="spellEnd"/>
      <w:r w:rsidRPr="00A300E4">
        <w:rPr>
          <w:color w:val="000000" w:themeColor="text1"/>
        </w:rPr>
        <w:t xml:space="preserve"> HM, Ghazali SE, Subramaniam P. </w:t>
      </w:r>
      <w:r w:rsidR="00876C07" w:rsidRPr="00A300E4">
        <w:rPr>
          <w:color w:val="000000" w:themeColor="text1"/>
        </w:rPr>
        <w:t xml:space="preserve"> (2016) </w:t>
      </w:r>
      <w:r w:rsidR="00876C07" w:rsidRPr="00A300E4">
        <w:rPr>
          <w:i/>
          <w:iCs/>
          <w:color w:val="000000" w:themeColor="text1"/>
        </w:rPr>
        <w:t>The Acceptability and Usefulness of Cognitive Stimulation Therapy for Older Adults with Dementia: A Narrative Review Vol..2016</w:t>
      </w:r>
    </w:p>
    <w:p w14:paraId="042D3E4B" w14:textId="56BB72C0" w:rsidR="00FE0AA1" w:rsidRPr="00A300E4" w:rsidRDefault="00FE0AA1">
      <w:pPr>
        <w:rPr>
          <w:i/>
          <w:iCs/>
          <w:color w:val="000000" w:themeColor="text1"/>
        </w:rPr>
      </w:pPr>
    </w:p>
    <w:p w14:paraId="0008391C" w14:textId="77777777" w:rsidR="00FA6055" w:rsidRPr="00A300E4" w:rsidRDefault="00FE0AA1">
      <w:pPr>
        <w:rPr>
          <w:i/>
          <w:iCs/>
          <w:color w:val="000000" w:themeColor="text1"/>
        </w:rPr>
      </w:pPr>
      <w:r w:rsidRPr="00A300E4">
        <w:rPr>
          <w:color w:val="000000" w:themeColor="text1"/>
        </w:rPr>
        <w:t>Tung</w:t>
      </w:r>
      <w:r w:rsidR="00FA6055" w:rsidRPr="00A300E4">
        <w:rPr>
          <w:color w:val="000000" w:themeColor="text1"/>
        </w:rPr>
        <w:t>, H. Chu, K. Lien, R. Hsu, C.</w:t>
      </w:r>
      <w:r w:rsidRPr="00A300E4">
        <w:rPr>
          <w:color w:val="000000" w:themeColor="text1"/>
        </w:rPr>
        <w:t xml:space="preserve"> (2018) </w:t>
      </w:r>
      <w:r w:rsidR="00345178" w:rsidRPr="00A300E4">
        <w:rPr>
          <w:i/>
          <w:iCs/>
          <w:color w:val="000000" w:themeColor="text1"/>
        </w:rPr>
        <w:t>The needs of caring people with dementia and their family care-givers Vol.9(1) pp.3-4</w:t>
      </w:r>
    </w:p>
    <w:p w14:paraId="11D663B9" w14:textId="77777777" w:rsidR="00FA6055" w:rsidRPr="00A300E4" w:rsidRDefault="00FA6055">
      <w:pPr>
        <w:rPr>
          <w:i/>
          <w:iCs/>
          <w:color w:val="000000" w:themeColor="text1"/>
        </w:rPr>
      </w:pPr>
    </w:p>
    <w:p w14:paraId="537AC545" w14:textId="600F510F" w:rsidR="008C4564" w:rsidRPr="00A300E4" w:rsidRDefault="00FA6055">
      <w:pPr>
        <w:rPr>
          <w:i/>
          <w:iCs/>
          <w:color w:val="000000" w:themeColor="text1"/>
        </w:rPr>
      </w:pPr>
      <w:r w:rsidRPr="00A300E4">
        <w:rPr>
          <w:rFonts w:ascii="Times New Roman" w:hAnsi="Times New Roman" w:cs="Times New Roman"/>
          <w:color w:val="000000" w:themeColor="text1"/>
        </w:rPr>
        <w:t xml:space="preserve">Yates L, </w:t>
      </w:r>
      <w:proofErr w:type="spellStart"/>
      <w:r w:rsidRPr="00A300E4">
        <w:rPr>
          <w:rFonts w:ascii="Times New Roman" w:hAnsi="Times New Roman" w:cs="Times New Roman"/>
          <w:color w:val="000000" w:themeColor="text1"/>
        </w:rPr>
        <w:t>Csipke</w:t>
      </w:r>
      <w:proofErr w:type="spellEnd"/>
      <w:r w:rsidRPr="00A300E4">
        <w:rPr>
          <w:rFonts w:ascii="Times New Roman" w:hAnsi="Times New Roman" w:cs="Times New Roman"/>
          <w:color w:val="000000" w:themeColor="text1"/>
        </w:rPr>
        <w:t xml:space="preserve"> E, Moniz-Cook E, Leung P, Walton H, Charlesworth G, Spector A, </w:t>
      </w:r>
      <w:proofErr w:type="spellStart"/>
      <w:r w:rsidRPr="00A300E4">
        <w:rPr>
          <w:rFonts w:ascii="Times New Roman" w:hAnsi="Times New Roman" w:cs="Times New Roman"/>
          <w:color w:val="000000" w:themeColor="text1"/>
        </w:rPr>
        <w:t>Hogervorst</w:t>
      </w:r>
      <w:proofErr w:type="spellEnd"/>
      <w:r w:rsidRPr="00A300E4">
        <w:rPr>
          <w:rFonts w:ascii="Times New Roman" w:hAnsi="Times New Roman" w:cs="Times New Roman"/>
          <w:color w:val="000000" w:themeColor="text1"/>
        </w:rPr>
        <w:t xml:space="preserve"> E, Mountain G, </w:t>
      </w:r>
      <w:proofErr w:type="spellStart"/>
      <w:r w:rsidRPr="00A300E4">
        <w:rPr>
          <w:rFonts w:ascii="Times New Roman" w:hAnsi="Times New Roman" w:cs="Times New Roman"/>
          <w:color w:val="000000" w:themeColor="text1"/>
        </w:rPr>
        <w:t>Orrell</w:t>
      </w:r>
      <w:proofErr w:type="spellEnd"/>
      <w:r w:rsidRPr="00A300E4">
        <w:rPr>
          <w:rFonts w:ascii="Times New Roman" w:hAnsi="Times New Roman" w:cs="Times New Roman"/>
          <w:color w:val="000000" w:themeColor="text1"/>
        </w:rPr>
        <w:t xml:space="preserve"> M.</w:t>
      </w:r>
      <w:r w:rsidR="008C4564" w:rsidRPr="00A300E4">
        <w:rPr>
          <w:rFonts w:ascii="Times New Roman" w:hAnsi="Times New Roman" w:cs="Times New Roman"/>
          <w:color w:val="000000" w:themeColor="text1"/>
        </w:rPr>
        <w:t xml:space="preserve"> (2019)</w:t>
      </w:r>
      <w:r w:rsidR="008C4564" w:rsidRPr="00A300E4">
        <w:rPr>
          <w:rFonts w:ascii="Times New Roman" w:hAnsi="Times New Roman" w:cs="Times New Roman"/>
          <w:color w:val="000000" w:themeColor="text1"/>
        </w:rPr>
        <w:t xml:space="preserve"> </w:t>
      </w:r>
      <w:r w:rsidR="008C4564" w:rsidRPr="00A300E4">
        <w:rPr>
          <w:rFonts w:ascii="Times New Roman" w:hAnsi="Times New Roman" w:cs="Times New Roman"/>
          <w:i/>
          <w:iCs/>
          <w:color w:val="000000" w:themeColor="text1"/>
        </w:rPr>
        <w:t>The development of the Promoting Independence in Dementia (PRIDE) intervention to enhance independence in dementia</w:t>
      </w:r>
      <w:r w:rsidR="008C4564" w:rsidRPr="00A300E4">
        <w:rPr>
          <w:rFonts w:ascii="Times New Roman" w:hAnsi="Times New Roman" w:cs="Times New Roman"/>
          <w:i/>
          <w:iCs/>
          <w:color w:val="000000" w:themeColor="text1"/>
        </w:rPr>
        <w:t xml:space="preserve"> Vol. 14 pp. 1615-1630</w:t>
      </w:r>
    </w:p>
    <w:sectPr w:rsidR="008C4564" w:rsidRPr="00A300E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8AF61" w14:textId="77777777" w:rsidR="00D83983" w:rsidRDefault="00D83983" w:rsidP="00ED3531">
      <w:r>
        <w:separator/>
      </w:r>
    </w:p>
  </w:endnote>
  <w:endnote w:type="continuationSeparator" w:id="0">
    <w:p w14:paraId="3AE286FE" w14:textId="77777777" w:rsidR="00D83983" w:rsidRDefault="00D83983" w:rsidP="00ED3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44FB6" w14:textId="77777777" w:rsidR="00ED3531" w:rsidRDefault="00ED35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E701A" w14:textId="77777777" w:rsidR="00ED3531" w:rsidRDefault="00ED35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CBCEA" w14:textId="77777777" w:rsidR="00ED3531" w:rsidRDefault="00ED35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70DA6" w14:textId="77777777" w:rsidR="00D83983" w:rsidRDefault="00D83983" w:rsidP="00ED3531">
      <w:r>
        <w:separator/>
      </w:r>
    </w:p>
  </w:footnote>
  <w:footnote w:type="continuationSeparator" w:id="0">
    <w:p w14:paraId="29BF19A8" w14:textId="77777777" w:rsidR="00D83983" w:rsidRDefault="00D83983" w:rsidP="00ED35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E2AEA" w14:textId="77777777" w:rsidR="00ED3531" w:rsidRDefault="00ED35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B8B5A" w14:textId="77777777" w:rsidR="00ED3531" w:rsidRDefault="00ED35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0F239" w14:textId="77777777" w:rsidR="00ED3531" w:rsidRDefault="00ED35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82B97"/>
    <w:multiLevelType w:val="hybridMultilevel"/>
    <w:tmpl w:val="DDD28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412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531"/>
    <w:rsid w:val="00033E05"/>
    <w:rsid w:val="00054732"/>
    <w:rsid w:val="00076F0E"/>
    <w:rsid w:val="000772A0"/>
    <w:rsid w:val="00095819"/>
    <w:rsid w:val="000D7D0D"/>
    <w:rsid w:val="001511B7"/>
    <w:rsid w:val="00174E15"/>
    <w:rsid w:val="001960F0"/>
    <w:rsid w:val="001B3318"/>
    <w:rsid w:val="001B55A8"/>
    <w:rsid w:val="00212E04"/>
    <w:rsid w:val="0024081E"/>
    <w:rsid w:val="00270C5A"/>
    <w:rsid w:val="002D65C4"/>
    <w:rsid w:val="00337F65"/>
    <w:rsid w:val="00345178"/>
    <w:rsid w:val="00345551"/>
    <w:rsid w:val="0039356D"/>
    <w:rsid w:val="0041223D"/>
    <w:rsid w:val="004217CF"/>
    <w:rsid w:val="0044227B"/>
    <w:rsid w:val="00477E4F"/>
    <w:rsid w:val="004D3D1A"/>
    <w:rsid w:val="004E31FB"/>
    <w:rsid w:val="005C2684"/>
    <w:rsid w:val="005C4E29"/>
    <w:rsid w:val="005E0B34"/>
    <w:rsid w:val="00642890"/>
    <w:rsid w:val="006544C8"/>
    <w:rsid w:val="006C56F5"/>
    <w:rsid w:val="006D66FE"/>
    <w:rsid w:val="006F5DCB"/>
    <w:rsid w:val="007314E6"/>
    <w:rsid w:val="00773FB4"/>
    <w:rsid w:val="00780E42"/>
    <w:rsid w:val="00785F84"/>
    <w:rsid w:val="00806D48"/>
    <w:rsid w:val="00822DAC"/>
    <w:rsid w:val="008404D7"/>
    <w:rsid w:val="0084094A"/>
    <w:rsid w:val="008559E7"/>
    <w:rsid w:val="00876C07"/>
    <w:rsid w:val="008C4564"/>
    <w:rsid w:val="009016B6"/>
    <w:rsid w:val="009746F3"/>
    <w:rsid w:val="009B379C"/>
    <w:rsid w:val="009C47A1"/>
    <w:rsid w:val="009F75B1"/>
    <w:rsid w:val="00A300E4"/>
    <w:rsid w:val="00A417BD"/>
    <w:rsid w:val="00A67A01"/>
    <w:rsid w:val="00A67B41"/>
    <w:rsid w:val="00A8721A"/>
    <w:rsid w:val="00AA184F"/>
    <w:rsid w:val="00B13FB1"/>
    <w:rsid w:val="00B33EA3"/>
    <w:rsid w:val="00BA28F2"/>
    <w:rsid w:val="00BC6CD5"/>
    <w:rsid w:val="00C306B0"/>
    <w:rsid w:val="00C34BE3"/>
    <w:rsid w:val="00C45E7C"/>
    <w:rsid w:val="00C51452"/>
    <w:rsid w:val="00C93730"/>
    <w:rsid w:val="00CB540B"/>
    <w:rsid w:val="00D25E2C"/>
    <w:rsid w:val="00D56852"/>
    <w:rsid w:val="00D83983"/>
    <w:rsid w:val="00DD0380"/>
    <w:rsid w:val="00E05827"/>
    <w:rsid w:val="00E527E9"/>
    <w:rsid w:val="00EB7297"/>
    <w:rsid w:val="00EC6D58"/>
    <w:rsid w:val="00EC7641"/>
    <w:rsid w:val="00ED3531"/>
    <w:rsid w:val="00F242B8"/>
    <w:rsid w:val="00F57516"/>
    <w:rsid w:val="00FA6055"/>
    <w:rsid w:val="00FE0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7AB61"/>
  <w15:chartTrackingRefBased/>
  <w15:docId w15:val="{B1236B3E-CC30-9E41-B31A-B0983E2C7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3531"/>
    <w:pPr>
      <w:tabs>
        <w:tab w:val="center" w:pos="4513"/>
        <w:tab w:val="right" w:pos="9026"/>
      </w:tabs>
    </w:pPr>
  </w:style>
  <w:style w:type="character" w:customStyle="1" w:styleId="HeaderChar">
    <w:name w:val="Header Char"/>
    <w:basedOn w:val="DefaultParagraphFont"/>
    <w:link w:val="Header"/>
    <w:uiPriority w:val="99"/>
    <w:rsid w:val="00ED3531"/>
  </w:style>
  <w:style w:type="paragraph" w:styleId="Footer">
    <w:name w:val="footer"/>
    <w:basedOn w:val="Normal"/>
    <w:link w:val="FooterChar"/>
    <w:uiPriority w:val="99"/>
    <w:unhideWhenUsed/>
    <w:rsid w:val="00ED3531"/>
    <w:pPr>
      <w:tabs>
        <w:tab w:val="center" w:pos="4513"/>
        <w:tab w:val="right" w:pos="9026"/>
      </w:tabs>
    </w:pPr>
  </w:style>
  <w:style w:type="character" w:customStyle="1" w:styleId="FooterChar">
    <w:name w:val="Footer Char"/>
    <w:basedOn w:val="DefaultParagraphFont"/>
    <w:link w:val="Footer"/>
    <w:uiPriority w:val="99"/>
    <w:rsid w:val="00ED3531"/>
  </w:style>
  <w:style w:type="paragraph" w:styleId="ListParagraph">
    <w:name w:val="List Paragraph"/>
    <w:basedOn w:val="Normal"/>
    <w:uiPriority w:val="34"/>
    <w:qFormat/>
    <w:rsid w:val="00C306B0"/>
    <w:pPr>
      <w:ind w:left="720"/>
      <w:contextualSpacing/>
    </w:pPr>
  </w:style>
  <w:style w:type="character" w:styleId="Hyperlink">
    <w:name w:val="Hyperlink"/>
    <w:basedOn w:val="DefaultParagraphFont"/>
    <w:uiPriority w:val="99"/>
    <w:unhideWhenUsed/>
    <w:rsid w:val="009C47A1"/>
    <w:rPr>
      <w:color w:val="0563C1" w:themeColor="hyperlink"/>
      <w:u w:val="single"/>
    </w:rPr>
  </w:style>
  <w:style w:type="character" w:styleId="UnresolvedMention">
    <w:name w:val="Unresolved Mention"/>
    <w:basedOn w:val="DefaultParagraphFont"/>
    <w:uiPriority w:val="99"/>
    <w:semiHidden/>
    <w:unhideWhenUsed/>
    <w:rsid w:val="009C47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1874">
      <w:bodyDiv w:val="1"/>
      <w:marLeft w:val="0"/>
      <w:marRight w:val="0"/>
      <w:marTop w:val="0"/>
      <w:marBottom w:val="0"/>
      <w:divBdr>
        <w:top w:val="none" w:sz="0" w:space="0" w:color="auto"/>
        <w:left w:val="none" w:sz="0" w:space="0" w:color="auto"/>
        <w:bottom w:val="none" w:sz="0" w:space="0" w:color="auto"/>
        <w:right w:val="none" w:sz="0" w:space="0" w:color="auto"/>
      </w:divBdr>
    </w:div>
    <w:div w:id="190925726">
      <w:bodyDiv w:val="1"/>
      <w:marLeft w:val="0"/>
      <w:marRight w:val="0"/>
      <w:marTop w:val="0"/>
      <w:marBottom w:val="0"/>
      <w:divBdr>
        <w:top w:val="none" w:sz="0" w:space="0" w:color="auto"/>
        <w:left w:val="none" w:sz="0" w:space="0" w:color="auto"/>
        <w:bottom w:val="none" w:sz="0" w:space="0" w:color="auto"/>
        <w:right w:val="none" w:sz="0" w:space="0" w:color="auto"/>
      </w:divBdr>
    </w:div>
    <w:div w:id="75485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ngland.nhs.uk/mental-health/dementia/"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419</TotalTime>
  <Pages>11</Pages>
  <Words>2878</Words>
  <Characters>16408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Lisanework Mulualem (2117459)</dc:creator>
  <cp:keywords/>
  <dc:description/>
  <cp:lastModifiedBy>Lisanework Mulualem (2117459)</cp:lastModifiedBy>
  <cp:revision>5</cp:revision>
  <dcterms:created xsi:type="dcterms:W3CDTF">2024-03-14T19:12:00Z</dcterms:created>
  <dcterms:modified xsi:type="dcterms:W3CDTF">2024-05-02T23:50:00Z</dcterms:modified>
</cp:coreProperties>
</file>