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DAC8A" w14:textId="79132F09" w:rsidR="00B73EBE" w:rsidRPr="00B73EBE" w:rsidRDefault="00B73EBE" w:rsidP="00B73EBE">
      <w:pPr>
        <w:rPr>
          <w:b/>
          <w:bCs/>
        </w:rPr>
      </w:pPr>
      <w:r w:rsidRPr="00B73EBE">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957901">
        <w:rPr>
          <w:b/>
          <w:bCs/>
        </w:rPr>
        <w:t>.</w:t>
      </w:r>
    </w:p>
    <w:p w14:paraId="534E7FEA" w14:textId="77777777" w:rsidR="000C0C7C" w:rsidRDefault="000C0C7C">
      <w:pPr>
        <w:rPr>
          <w:b/>
          <w:bCs/>
        </w:rPr>
      </w:pPr>
    </w:p>
    <w:p w14:paraId="34827D58" w14:textId="77777777" w:rsidR="000C0C7C" w:rsidRDefault="000C0C7C">
      <w:pPr>
        <w:rPr>
          <w:b/>
          <w:bCs/>
        </w:rPr>
      </w:pPr>
    </w:p>
    <w:p w14:paraId="21BA8325" w14:textId="77777777" w:rsidR="000C0C7C" w:rsidRDefault="000C0C7C">
      <w:pPr>
        <w:rPr>
          <w:b/>
          <w:bCs/>
        </w:rPr>
      </w:pPr>
    </w:p>
    <w:p w14:paraId="13CA2BEA" w14:textId="77777777" w:rsidR="000C0C7C" w:rsidRDefault="000C0C7C">
      <w:pPr>
        <w:rPr>
          <w:b/>
          <w:bCs/>
        </w:rPr>
      </w:pPr>
    </w:p>
    <w:p w14:paraId="72D0006F" w14:textId="77777777" w:rsidR="000C0C7C" w:rsidRDefault="000C0C7C">
      <w:pPr>
        <w:rPr>
          <w:b/>
          <w:bCs/>
        </w:rPr>
      </w:pPr>
    </w:p>
    <w:p w14:paraId="0BE878C4" w14:textId="77777777" w:rsidR="000C0C7C" w:rsidRDefault="000C0C7C">
      <w:pPr>
        <w:rPr>
          <w:b/>
          <w:bCs/>
        </w:rPr>
      </w:pPr>
    </w:p>
    <w:p w14:paraId="3D72A1C4" w14:textId="77777777" w:rsidR="000C0C7C" w:rsidRDefault="000C0C7C">
      <w:pPr>
        <w:rPr>
          <w:b/>
          <w:bCs/>
        </w:rPr>
      </w:pPr>
    </w:p>
    <w:p w14:paraId="3DA44B10" w14:textId="77777777" w:rsidR="000C0C7C" w:rsidRDefault="000C0C7C">
      <w:pPr>
        <w:rPr>
          <w:b/>
          <w:bCs/>
        </w:rPr>
      </w:pPr>
    </w:p>
    <w:p w14:paraId="5A701271" w14:textId="77777777" w:rsidR="000C0C7C" w:rsidRDefault="000C0C7C">
      <w:pPr>
        <w:rPr>
          <w:b/>
          <w:bCs/>
        </w:rPr>
      </w:pPr>
    </w:p>
    <w:p w14:paraId="0E93FF85" w14:textId="77777777" w:rsidR="000C0C7C" w:rsidRDefault="000C0C7C">
      <w:pPr>
        <w:rPr>
          <w:b/>
          <w:bCs/>
        </w:rPr>
      </w:pPr>
    </w:p>
    <w:p w14:paraId="4575E501" w14:textId="77777777" w:rsidR="000C0C7C" w:rsidRDefault="000C0C7C">
      <w:pPr>
        <w:rPr>
          <w:b/>
          <w:bCs/>
        </w:rPr>
      </w:pPr>
    </w:p>
    <w:p w14:paraId="49923F08" w14:textId="77777777" w:rsidR="000C0C7C" w:rsidRDefault="000C0C7C">
      <w:pPr>
        <w:rPr>
          <w:b/>
          <w:bCs/>
        </w:rPr>
      </w:pPr>
    </w:p>
    <w:p w14:paraId="4159CFF5" w14:textId="77777777" w:rsidR="000C0C7C" w:rsidRDefault="000C0C7C">
      <w:pPr>
        <w:rPr>
          <w:b/>
          <w:bCs/>
        </w:rPr>
      </w:pPr>
    </w:p>
    <w:p w14:paraId="65274FAD" w14:textId="77777777" w:rsidR="000C0C7C" w:rsidRDefault="000C0C7C">
      <w:pPr>
        <w:rPr>
          <w:b/>
          <w:bCs/>
        </w:rPr>
      </w:pPr>
    </w:p>
    <w:p w14:paraId="1C442170" w14:textId="77777777" w:rsidR="000C0C7C" w:rsidRDefault="000C0C7C">
      <w:pPr>
        <w:rPr>
          <w:b/>
          <w:bCs/>
        </w:rPr>
      </w:pPr>
    </w:p>
    <w:p w14:paraId="7605A425" w14:textId="77777777" w:rsidR="000C0C7C" w:rsidRDefault="000C0C7C">
      <w:pPr>
        <w:rPr>
          <w:b/>
          <w:bCs/>
        </w:rPr>
      </w:pPr>
    </w:p>
    <w:p w14:paraId="61CC5146" w14:textId="77777777" w:rsidR="000C0C7C" w:rsidRDefault="000C0C7C">
      <w:pPr>
        <w:rPr>
          <w:b/>
          <w:bCs/>
        </w:rPr>
      </w:pPr>
    </w:p>
    <w:p w14:paraId="7B88E7A8" w14:textId="77777777" w:rsidR="000C0C7C" w:rsidRDefault="000C0C7C">
      <w:pPr>
        <w:rPr>
          <w:b/>
          <w:bCs/>
        </w:rPr>
      </w:pPr>
    </w:p>
    <w:p w14:paraId="09ADE9F3" w14:textId="77777777" w:rsidR="000C0C7C" w:rsidRDefault="000C0C7C">
      <w:pPr>
        <w:rPr>
          <w:b/>
          <w:bCs/>
        </w:rPr>
      </w:pPr>
    </w:p>
    <w:p w14:paraId="1A67A8BB" w14:textId="77777777" w:rsidR="000C0C7C" w:rsidRDefault="000C0C7C">
      <w:pPr>
        <w:rPr>
          <w:b/>
          <w:bCs/>
        </w:rPr>
      </w:pPr>
    </w:p>
    <w:p w14:paraId="1F24A6AE" w14:textId="77777777" w:rsidR="000C0C7C" w:rsidRDefault="000C0C7C">
      <w:pPr>
        <w:rPr>
          <w:b/>
          <w:bCs/>
        </w:rPr>
      </w:pPr>
    </w:p>
    <w:p w14:paraId="19201124" w14:textId="77777777" w:rsidR="000C0C7C" w:rsidRDefault="000C0C7C">
      <w:pPr>
        <w:rPr>
          <w:b/>
          <w:bCs/>
        </w:rPr>
      </w:pPr>
    </w:p>
    <w:p w14:paraId="39FE7C38" w14:textId="77777777" w:rsidR="000C0C7C" w:rsidRDefault="000C0C7C">
      <w:pPr>
        <w:rPr>
          <w:b/>
          <w:bCs/>
        </w:rPr>
      </w:pPr>
    </w:p>
    <w:p w14:paraId="100BC025" w14:textId="77777777" w:rsidR="00DC7B12" w:rsidRDefault="00DC7B12">
      <w:pPr>
        <w:rPr>
          <w:b/>
          <w:bCs/>
        </w:rPr>
      </w:pPr>
    </w:p>
    <w:p w14:paraId="57E46291" w14:textId="2FD4C163" w:rsidR="00337350" w:rsidRDefault="00337350">
      <w:pPr>
        <w:rPr>
          <w:b/>
          <w:bCs/>
        </w:rPr>
      </w:pPr>
      <w:r w:rsidRPr="003A1301">
        <w:rPr>
          <w:b/>
          <w:bCs/>
        </w:rPr>
        <w:lastRenderedPageBreak/>
        <w:t xml:space="preserve">Conduct a comparative analysis of the concept of nirvana in </w:t>
      </w:r>
      <w:bookmarkStart w:id="0" w:name="_Hlk202452136"/>
      <w:r w:rsidRPr="003A1301">
        <w:rPr>
          <w:b/>
          <w:bCs/>
        </w:rPr>
        <w:t>Theravada Buddhism and Buddhahood in Mahayana Buddhism</w:t>
      </w:r>
    </w:p>
    <w:bookmarkEnd w:id="0"/>
    <w:p w14:paraId="0B328AF6" w14:textId="2D09A701" w:rsidR="00DA379F" w:rsidRPr="00BE4ED6" w:rsidRDefault="003A1250" w:rsidP="00BE4ED6">
      <w:pPr>
        <w:rPr>
          <w:b/>
          <w:bCs/>
        </w:rPr>
      </w:pPr>
      <w:r w:rsidRPr="00BE4ED6">
        <w:rPr>
          <w:b/>
          <w:bCs/>
        </w:rPr>
        <w:t xml:space="preserve">Introduction </w:t>
      </w:r>
    </w:p>
    <w:p w14:paraId="7CD6FF8F" w14:textId="016725FF" w:rsidR="003A1250" w:rsidRPr="00923583" w:rsidRDefault="003A1250" w:rsidP="003A1250">
      <w:r w:rsidRPr="00923583">
        <w:t xml:space="preserve">Buddhism is a vast religion that is many </w:t>
      </w:r>
      <w:r w:rsidR="00266304" w:rsidRPr="00266304">
        <w:t>centuries</w:t>
      </w:r>
      <w:r w:rsidR="00266304">
        <w:t xml:space="preserve"> </w:t>
      </w:r>
      <w:r w:rsidRPr="00923583">
        <w:t>old</w:t>
      </w:r>
      <w:r>
        <w:t xml:space="preserve">. It is regarded as one of the major </w:t>
      </w:r>
      <w:r w:rsidR="00266304">
        <w:t>religions</w:t>
      </w:r>
      <w:r>
        <w:t xml:space="preserve">. Buddhism promotes meaningful spiritual inquiry </w:t>
      </w:r>
      <w:r w:rsidR="00266304">
        <w:t>into mastering</w:t>
      </w:r>
      <w:r>
        <w:t xml:space="preserve"> a life of wisdom and kindness. Within Buddhism is a rich diversity of branches and traditions that all interconnect with the teachings of </w:t>
      </w:r>
      <w:r w:rsidRPr="00923583">
        <w:t>Siddhartha Gautama</w:t>
      </w:r>
      <w:r>
        <w:t xml:space="preserve">. This man is </w:t>
      </w:r>
      <w:r w:rsidRPr="00923583">
        <w:t>known as the Buddha</w:t>
      </w:r>
      <w:r>
        <w:t xml:space="preserve"> that lived </w:t>
      </w:r>
      <w:r w:rsidRPr="00923583">
        <w:t xml:space="preserve">in </w:t>
      </w:r>
      <w:r w:rsidR="00DA379F">
        <w:t>n</w:t>
      </w:r>
      <w:r w:rsidRPr="00923583">
        <w:t>orthern India between the 6th and 4th centuries BCE</w:t>
      </w:r>
      <w:r>
        <w:t>.</w:t>
      </w:r>
      <w:r w:rsidRPr="00923583">
        <w:t xml:space="preserve"> </w:t>
      </w:r>
      <w:r w:rsidR="00BE5A51">
        <w:fldChar w:fldCharType="begin"/>
      </w:r>
      <w:r w:rsidR="00BE5A51">
        <w:instrText xml:space="preserve"> ADDIN ZOTERO_ITEM CSL_CITATION {"citationID":"S4SVZvPg","properties":{"formattedCitation":"(Tucci et al., 2025)","plainCitation":"(Tucci et al., 2025)","noteIndex":0},"citationItems":[{"id":665,"uris":["http://zotero.org/users/local/JBltpeek/items/P8X9LDDA"],"itemData":{"id":665,"type":"article-journal","title":"Buddhism","URL":"https://www.britannica.com/topic/Buddhism","author":[{"family":"Tucci","given":"Giuseppe"},{"family":"Nakamura","given":"Hajime"},{"family":"Reynolds","given":"Frank E."},{"family":"Lopez","given":"Donald S."},{"family":"Kitagawa","given":"Joseph M."},{"family":"Snellgrove","given":"David Llewelyn"}],"issued":{"date-parts":[["2025",7]]}}}],"schema":"https://github.com/citation-style-language/schema/raw/master/csl-citation.json"} </w:instrText>
      </w:r>
      <w:r w:rsidR="00BE5A51">
        <w:fldChar w:fldCharType="separate"/>
      </w:r>
      <w:r w:rsidR="00BE5A51" w:rsidRPr="00BE5A51">
        <w:rPr>
          <w:rFonts w:ascii="Calibri" w:hAnsi="Calibri" w:cs="Calibri"/>
        </w:rPr>
        <w:t>(Tucci et al., 2025)</w:t>
      </w:r>
      <w:r w:rsidR="00BE5A51">
        <w:fldChar w:fldCharType="end"/>
      </w:r>
      <w:r w:rsidR="00BE5A51">
        <w:t xml:space="preserve">. </w:t>
      </w:r>
      <w:r w:rsidR="00435CCC" w:rsidRPr="00435CCC">
        <w:t>Siddhartha Gautama's teachings argued that one could reach enlightenment in a single lifetime</w:t>
      </w:r>
      <w:r w:rsidR="00435CCC">
        <w:t xml:space="preserve">. </w:t>
      </w:r>
      <w:r w:rsidR="00266304">
        <w:fldChar w:fldCharType="begin"/>
      </w:r>
      <w:r w:rsidR="00266304">
        <w:instrText xml:space="preserve"> ADDIN ZOTERO_ITEM CSL_CITATION {"citationID":"75R27HOe","properties":{"formattedCitation":"(\\uc0\\u8220{}Mahayana Buddhism,\\uc0\\u8221{} 2025)","plainCitation":"(“Mahayana Buddhism,” 2025)","noteIndex":0},"citationItems":[{"id":662,"uris":["http://zotero.org/users/local/JBltpeek/items/ZI5KYS7N"],"itemData":{"id":662,"type":"webpage","abstract":"Learn about the origins and meaning of Mahayana Buddhism. Its teachings help people live peaceful lives, free of attachments and suffering.","container-title":"Meridian University","title":"Mahayana Buddhism: Origins and Meaning","title-short":"Mahayana Buddhism","URL":"https://meridianuniversity.edu/content/mahayana-buddhism-origins-and-meaning","accessed":{"date-parts":[["2025",7,16]]},"issued":{"date-parts":[["2025"]]}}}],"schema":"https://github.com/citation-style-language/schema/raw/master/csl-citation.json"} </w:instrText>
      </w:r>
      <w:r w:rsidR="00266304">
        <w:fldChar w:fldCharType="separate"/>
      </w:r>
      <w:r w:rsidR="00266304" w:rsidRPr="00266304">
        <w:rPr>
          <w:rFonts w:ascii="Calibri" w:hAnsi="Calibri" w:cs="Calibri"/>
          <w:kern w:val="0"/>
        </w:rPr>
        <w:t>(“Mahayana Buddhism,” 2025)</w:t>
      </w:r>
      <w:r w:rsidR="00266304">
        <w:fldChar w:fldCharType="end"/>
      </w:r>
      <w:r w:rsidR="00266304">
        <w:t xml:space="preserve">. </w:t>
      </w:r>
      <w:r w:rsidR="00326C01">
        <w:t xml:space="preserve">This set the stage for a movement of wisdom and teaching </w:t>
      </w:r>
      <w:r w:rsidR="00BE5A51">
        <w:t>throughout</w:t>
      </w:r>
      <w:r w:rsidR="00326C01">
        <w:t xml:space="preserve"> the world over many years.</w:t>
      </w:r>
    </w:p>
    <w:p w14:paraId="5F170FCD" w14:textId="4C3A61B0" w:rsidR="003A1250" w:rsidRDefault="003A1250" w:rsidP="003A1250">
      <w:r>
        <w:t xml:space="preserve">The topic I </w:t>
      </w:r>
      <w:r w:rsidR="006A13AE">
        <w:t>cover</w:t>
      </w:r>
      <w:r>
        <w:t xml:space="preserve"> </w:t>
      </w:r>
      <w:r w:rsidR="006A13AE">
        <w:t>in this essay is</w:t>
      </w:r>
      <w:r>
        <w:t xml:space="preserve"> the attainment of nirvana. </w:t>
      </w:r>
      <w:r w:rsidR="004017F0" w:rsidRPr="004017F0">
        <w:t>Britannica</w:t>
      </w:r>
      <w:r w:rsidR="004017F0">
        <w:rPr>
          <w:b/>
          <w:bCs/>
        </w:rPr>
        <w:t xml:space="preserve"> </w:t>
      </w:r>
      <w:r>
        <w:t xml:space="preserve">describes </w:t>
      </w:r>
      <w:r w:rsidR="009F16E3">
        <w:t>n</w:t>
      </w:r>
      <w:r>
        <w:t xml:space="preserve">irvana </w:t>
      </w:r>
      <w:r w:rsidR="00326C01">
        <w:t xml:space="preserve">as referring </w:t>
      </w:r>
      <w:r>
        <w:t>to</w:t>
      </w:r>
      <w:r w:rsidR="00326C01">
        <w:t>:</w:t>
      </w:r>
      <w:r>
        <w:t xml:space="preserve"> </w:t>
      </w:r>
    </w:p>
    <w:p w14:paraId="12C6193F" w14:textId="57F7DDE9" w:rsidR="003A1250" w:rsidRDefault="003A1250" w:rsidP="003A1250">
      <w:pPr>
        <w:ind w:left="284" w:right="521"/>
      </w:pPr>
      <w:r w:rsidRPr="00923583">
        <w:t>the extinction of desire, hatred, and ignorance and, ultimately, of suffering and rebirth. Literally, it means “blowing out” or “becoming extinguished,” as when a flame is blown out or a fire burns out</w:t>
      </w:r>
      <w:r w:rsidR="00BE5A51">
        <w:t xml:space="preserve"> </w:t>
      </w:r>
      <w:r w:rsidR="00BE5A51">
        <w:fldChar w:fldCharType="begin"/>
      </w:r>
      <w:r w:rsidR="00086FB3">
        <w:instrText xml:space="preserve"> ADDIN ZOTERO_ITEM CSL_CITATION {"citationID":"hTZxRImw","properties":{"formattedCitation":"(Lopez, 2025a)","plainCitation":"(Lopez, 2025a)","noteIndex":0},"citationItems":[{"id":667,"uris":["http://zotero.org/users/local/JBltpeek/items/349H5DRG"],"itemData":{"id":667,"type":"article-journal","container-title":"Encyclopædia Britannica","title":"Nirvana","URL":"https://www.britannica.com/topic/nirvana-religion","author":[{"family":"Lopez","given":"Donald S."}],"issued":{"date-parts":[["2025",4]]}}}],"schema":"https://github.com/citation-style-language/schema/raw/master/csl-citation.json"} </w:instrText>
      </w:r>
      <w:r w:rsidR="00BE5A51">
        <w:fldChar w:fldCharType="separate"/>
      </w:r>
      <w:r w:rsidR="00086FB3" w:rsidRPr="00086FB3">
        <w:rPr>
          <w:rFonts w:ascii="Calibri" w:hAnsi="Calibri" w:cs="Calibri"/>
        </w:rPr>
        <w:t>(Lopez, 2025a)</w:t>
      </w:r>
      <w:r w:rsidR="00BE5A51">
        <w:fldChar w:fldCharType="end"/>
      </w:r>
      <w:r w:rsidR="00BE5A51">
        <w:t>.</w:t>
      </w:r>
    </w:p>
    <w:p w14:paraId="6114CF9A" w14:textId="11FEED05" w:rsidR="003A1250" w:rsidRDefault="003A1250" w:rsidP="003A1250">
      <w:r>
        <w:t xml:space="preserve">This means </w:t>
      </w:r>
      <w:r w:rsidR="009F16E3">
        <w:t>n</w:t>
      </w:r>
      <w:r>
        <w:t>irvana is the concept of enlightenment, where attachment is completely overcome and reincarnation comes to an end</w:t>
      </w:r>
      <w:r w:rsidR="009A485E">
        <w:t xml:space="preserve">. </w:t>
      </w:r>
      <w:r w:rsidR="009A485E" w:rsidRPr="009A485E">
        <w:t>Like a candle being blown out, the flame does not relight another candle; in the same way, a being who has attained nirvana is no longer reborn and has reached a state of peace.</w:t>
      </w:r>
    </w:p>
    <w:p w14:paraId="766D2C18" w14:textId="6A12D8E4" w:rsidR="003A1250" w:rsidRDefault="009A485E" w:rsidP="003A1250">
      <w:pPr>
        <w:rPr>
          <w:b/>
          <w:bCs/>
        </w:rPr>
      </w:pPr>
      <w:r w:rsidRPr="009A485E">
        <w:t>This essay explores Theravada Buddhism and Buddhahood in Mahayana Buddhism, with reference to both primary and secondary texts</w:t>
      </w:r>
      <w:r>
        <w:t xml:space="preserve">. </w:t>
      </w:r>
      <w:r w:rsidR="003A1250">
        <w:t xml:space="preserve">I explore the foundational </w:t>
      </w:r>
      <w:r w:rsidR="00BE5A51">
        <w:t>doctrine,</w:t>
      </w:r>
      <w:r w:rsidR="003A1250">
        <w:t xml:space="preserve"> practise and belief of these two branches of Buddhism for analytical insight into</w:t>
      </w:r>
      <w:r w:rsidR="00FB5D7C">
        <w:t xml:space="preserve"> the concept of </w:t>
      </w:r>
      <w:r w:rsidR="009F16E3">
        <w:t>n</w:t>
      </w:r>
      <w:r w:rsidR="00FB5D7C">
        <w:t>irvana as held by</w:t>
      </w:r>
      <w:r w:rsidR="003A1250">
        <w:t xml:space="preserve"> </w:t>
      </w:r>
      <w:r w:rsidR="00FB5D7C">
        <w:t xml:space="preserve">two branches. </w:t>
      </w:r>
    </w:p>
    <w:p w14:paraId="0718F5A0" w14:textId="6C034628" w:rsidR="003A1301" w:rsidRDefault="00ED77C1">
      <w:r w:rsidRPr="00ED77C1">
        <w:t xml:space="preserve">Theravada </w:t>
      </w:r>
      <w:r>
        <w:t xml:space="preserve">Buddhism is an older school of Buddhism with </w:t>
      </w:r>
      <w:r w:rsidR="00BE5A51">
        <w:t>its</w:t>
      </w:r>
      <w:r>
        <w:t xml:space="preserve"> teachings and scriptures recorded </w:t>
      </w:r>
      <w:r w:rsidR="00BE5A51">
        <w:t>in the</w:t>
      </w:r>
      <w:r>
        <w:t xml:space="preserve"> </w:t>
      </w:r>
      <w:r w:rsidRPr="00ED77C1">
        <w:t>Pāli Canon</w:t>
      </w:r>
      <w:r>
        <w:t xml:space="preserve">, which is a collection of ancient texts </w:t>
      </w:r>
      <w:r w:rsidR="00BE4ED6">
        <w:t xml:space="preserve">and the only </w:t>
      </w:r>
      <w:r w:rsidR="005C323C">
        <w:t xml:space="preserve">ones </w:t>
      </w:r>
      <w:r w:rsidR="00BE4ED6">
        <w:t xml:space="preserve">to be </w:t>
      </w:r>
      <w:r>
        <w:t xml:space="preserve">written </w:t>
      </w:r>
      <w:r w:rsidR="009A485E" w:rsidRPr="009A485E">
        <w:t>in the classical language of Pāli</w:t>
      </w:r>
      <w:r w:rsidR="009A485E">
        <w:t>. I</w:t>
      </w:r>
      <w:r w:rsidR="00BE4ED6">
        <w:t xml:space="preserve">t is regarded as more conservative than other forms of </w:t>
      </w:r>
      <w:r w:rsidR="00BE5A51">
        <w:t>Buddhism,</w:t>
      </w:r>
      <w:r w:rsidR="00BE4ED6">
        <w:t xml:space="preserve"> more strictly following the ancient text and teachings. </w:t>
      </w:r>
    </w:p>
    <w:p w14:paraId="200C96B0" w14:textId="2F50E43E" w:rsidR="00326C01" w:rsidRDefault="000E25DC">
      <w:r>
        <w:t>Mahayana</w:t>
      </w:r>
      <w:r w:rsidR="00326C01">
        <w:t xml:space="preserve"> Buddhism teaches that there is no real self and that to liberate what is recognised of the self is really required to liberate all beings. </w:t>
      </w:r>
      <w:r w:rsidR="00E0016C" w:rsidRPr="00E0016C">
        <w:t>The goal for a Mahayana Buddhist is to become a bodhisattva</w:t>
      </w:r>
      <w:r w:rsidR="00E0016C">
        <w:t xml:space="preserve">. </w:t>
      </w:r>
      <w:r w:rsidR="00534A64">
        <w:t xml:space="preserve">This is a being that stays in the cycle of rebirth out of compassion to help others reach enlightenment </w:t>
      </w:r>
      <w:r w:rsidR="00BE5A51">
        <w:fldChar w:fldCharType="begin"/>
      </w:r>
      <w:r w:rsidR="00BE5A51">
        <w:instrText xml:space="preserve"> ADDIN ZOTERO_ITEM CSL_CITATION {"citationID":"35sm89Ng","properties":{"formattedCitation":"(\\uc0\\u8220{}Mahayana Buddhism,\\uc0\\u8221{} 2025)","plainCitation":"(“Mahayana Buddhism,” 2025)","noteIndex":0},"citationItems":[{"id":662,"uris":["http://zotero.org/users/local/JBltpeek/items/ZI5KYS7N"],"itemData":{"id":662,"type":"webpage","abstract":"Learn about the origins and meaning of Mahayana Buddhism. Its teachings help people live peaceful lives, free of attachments and suffering.","container-title":"Meridian University","title":"Mahayana Buddhism: Origins and Meaning","title-short":"Mahayana Buddhism","URL":"https://meridianuniversity.edu/content/mahayana-buddhism-origins-and-meaning","accessed":{"date-parts":[["2025",7,16]]},"issued":{"date-parts":[["2025"]]}}}],"schema":"https://github.com/citation-style-language/schema/raw/master/csl-citation.json"} </w:instrText>
      </w:r>
      <w:r w:rsidR="00BE5A51">
        <w:fldChar w:fldCharType="separate"/>
      </w:r>
      <w:r w:rsidR="00BE5A51" w:rsidRPr="00BE5A51">
        <w:rPr>
          <w:rFonts w:ascii="Calibri" w:hAnsi="Calibri" w:cs="Calibri"/>
          <w:kern w:val="0"/>
        </w:rPr>
        <w:t>(“Mahayana Buddhism,” 2025)</w:t>
      </w:r>
      <w:r w:rsidR="00BE5A51">
        <w:fldChar w:fldCharType="end"/>
      </w:r>
      <w:r w:rsidR="00BE5A51">
        <w:t>.</w:t>
      </w:r>
    </w:p>
    <w:p w14:paraId="18F564F3" w14:textId="179131B5" w:rsidR="00534A64" w:rsidRDefault="00534A64">
      <w:r w:rsidRPr="00534A64">
        <w:t>The earliest Mahayana scriptures</w:t>
      </w:r>
      <w:r>
        <w:t xml:space="preserve"> are </w:t>
      </w:r>
      <w:r w:rsidRPr="00534A64">
        <w:t>known as Mahayana sutras</w:t>
      </w:r>
      <w:r>
        <w:t>. These</w:t>
      </w:r>
      <w:r w:rsidRPr="00534A64">
        <w:t xml:space="preserve"> were composed by Buddhist monks several centuries after the </w:t>
      </w:r>
      <w:r w:rsidR="00BE5A51" w:rsidRPr="00534A64">
        <w:t>Buddha’s death</w:t>
      </w:r>
      <w:r w:rsidRPr="00534A64">
        <w:t> </w:t>
      </w:r>
      <w:r w:rsidR="00676EC8">
        <w:fldChar w:fldCharType="begin"/>
      </w:r>
      <w:r w:rsidR="00676EC8">
        <w:instrText xml:space="preserve"> ADDIN ZOTERO_ITEM CSL_CITATION {"citationID":"zLaLDbzE","properties":{"formattedCitation":"(Silk, 2025)","plainCitation":"(Silk, 2025)","noteIndex":0},"citationItems":[{"id":669,"uris":["http://zotero.org/users/local/JBltpeek/items/GQGQPL4Y"],"itemData":{"id":669,"type":"article-journal","container-title":"Encyclopædia Britannica","title":"Mahayana","URL":"https://www.britannica.com/topic/Mahayana","author":[{"family":"Silk","given":"Jonathan A."}],"issued":{"date-parts":[["2025",5,9]]}}}],"schema":"https://github.com/citation-style-language/schema/raw/master/csl-citation.json"} </w:instrText>
      </w:r>
      <w:r w:rsidR="00676EC8">
        <w:fldChar w:fldCharType="separate"/>
      </w:r>
      <w:r w:rsidR="00676EC8" w:rsidRPr="00676EC8">
        <w:rPr>
          <w:rFonts w:ascii="Calibri" w:hAnsi="Calibri" w:cs="Calibri"/>
        </w:rPr>
        <w:t>(Silk, 2025)</w:t>
      </w:r>
      <w:r w:rsidR="00676EC8">
        <w:fldChar w:fldCharType="end"/>
      </w:r>
      <w:r w:rsidR="00676EC8">
        <w:t>.</w:t>
      </w:r>
      <w:r>
        <w:t xml:space="preserve"> </w:t>
      </w:r>
    </w:p>
    <w:p w14:paraId="1790E9A7" w14:textId="2B493E74" w:rsidR="00534A64" w:rsidRDefault="00E0016C">
      <w:r w:rsidRPr="00E0016C">
        <w:lastRenderedPageBreak/>
        <w:t>Influential scholar-monks such as </w:t>
      </w:r>
      <w:r w:rsidRPr="00DC7B12">
        <w:t>Nagarjuna</w:t>
      </w:r>
      <w:r w:rsidRPr="00E0016C">
        <w:t> played a major role in developing the philosophical underpinnings of Mahayana, particularly the concepts of emptiness (śūnyatā) and the bodhisattva ideal</w:t>
      </w:r>
      <w:r w:rsidR="00676EC8">
        <w:t xml:space="preserve"> </w:t>
      </w:r>
      <w:r w:rsidR="00676EC8">
        <w:fldChar w:fldCharType="begin"/>
      </w:r>
      <w:r w:rsidR="004D52CE">
        <w:instrText xml:space="preserve"> ADDIN ZOTERO_ITEM CSL_CITATION {"citationID":"G5qXqHGb","properties":{"formattedCitation":"(Buddhanet, 2021)","plainCitation":"(Buddhanet, 2021)","noteIndex":0},"citationItems":[{"id":671,"uris":["http://zotero.org/users/local/JBltpeek/items/6U7BVQWU"],"itemData":{"id":671,"type":"webpage","container-title":"Buddhanet Buddha Dharma Education Association INC.","note":"publisher: BuddhaNet","title":"Profiles of Mahayana Buddhists","URL":"https://www.buddhanet.net/e-learning/history/mahayana/","author":[{"family":"Buddhanet","given":""}],"issued":{"date-parts":[["2021",12]]}}}],"schema":"https://github.com/citation-style-language/schema/raw/master/csl-citation.json"} </w:instrText>
      </w:r>
      <w:r w:rsidR="00676EC8">
        <w:fldChar w:fldCharType="separate"/>
      </w:r>
      <w:r w:rsidR="004D52CE" w:rsidRPr="004D52CE">
        <w:rPr>
          <w:rFonts w:ascii="Calibri" w:hAnsi="Calibri" w:cs="Calibri"/>
        </w:rPr>
        <w:t>(Buddhanet, 2021)</w:t>
      </w:r>
      <w:r w:rsidR="00676EC8">
        <w:fldChar w:fldCharType="end"/>
      </w:r>
      <w:r w:rsidR="00534A64">
        <w:t xml:space="preserve">. </w:t>
      </w:r>
    </w:p>
    <w:p w14:paraId="517A77FC" w14:textId="76E0ADE9" w:rsidR="00A42EF3" w:rsidRDefault="00A42EF3">
      <w:r>
        <w:t xml:space="preserve">Both branches of Buddhism see </w:t>
      </w:r>
      <w:r w:rsidR="009F16E3">
        <w:t>n</w:t>
      </w:r>
      <w:r>
        <w:t xml:space="preserve">irvana as </w:t>
      </w:r>
      <w:r w:rsidR="0006494C">
        <w:t>an</w:t>
      </w:r>
      <w:r>
        <w:t xml:space="preserve"> end goal but for the Mahayana Buddhist, this is extended as this as</w:t>
      </w:r>
      <w:r w:rsidR="003076A4">
        <w:t xml:space="preserve"> a</w:t>
      </w:r>
      <w:r>
        <w:t xml:space="preserve"> goal to reach the path of Buddhahood for the liberation of all sentient beings not just the individual.  </w:t>
      </w:r>
    </w:p>
    <w:p w14:paraId="4B69F33A" w14:textId="114803A0" w:rsidR="00065A62" w:rsidRDefault="00065A62">
      <w:pPr>
        <w:rPr>
          <w:b/>
          <w:bCs/>
        </w:rPr>
      </w:pPr>
      <w:r w:rsidRPr="00065A62">
        <w:rPr>
          <w:b/>
          <w:bCs/>
        </w:rPr>
        <w:t>Nirvana in Theravada</w:t>
      </w:r>
      <w:r w:rsidR="00A86AEF">
        <w:rPr>
          <w:b/>
          <w:bCs/>
        </w:rPr>
        <w:t xml:space="preserve"> Buddhism </w:t>
      </w:r>
    </w:p>
    <w:p w14:paraId="73220121" w14:textId="03669597" w:rsidR="001850A1" w:rsidRDefault="00297CE9">
      <w:r w:rsidRPr="00297CE9">
        <w:t>Theravada</w:t>
      </w:r>
      <w:r>
        <w:rPr>
          <w:b/>
          <w:bCs/>
        </w:rPr>
        <w:t xml:space="preserve"> </w:t>
      </w:r>
      <w:r w:rsidR="001850A1" w:rsidRPr="00A52787">
        <w:t xml:space="preserve">Buddhism </w:t>
      </w:r>
      <w:r w:rsidR="00676EC8" w:rsidRPr="00A52787">
        <w:t>believes</w:t>
      </w:r>
      <w:r w:rsidR="001850A1" w:rsidRPr="00A52787">
        <w:t xml:space="preserve"> that nirvana (Pali: </w:t>
      </w:r>
      <w:r w:rsidR="001850A1" w:rsidRPr="00A52787">
        <w:rPr>
          <w:i/>
          <w:iCs/>
        </w:rPr>
        <w:t>nibbāna</w:t>
      </w:r>
      <w:r w:rsidR="001850A1" w:rsidRPr="00A52787">
        <w:t xml:space="preserve">) is the ultimate goal and the ultimate freedom </w:t>
      </w:r>
      <w:r w:rsidR="00AC4707" w:rsidRPr="00A52787">
        <w:t>from</w:t>
      </w:r>
      <w:r w:rsidR="001850A1" w:rsidRPr="00A52787">
        <w:t xml:space="preserve"> suffering (</w:t>
      </w:r>
      <w:r w:rsidR="001850A1" w:rsidRPr="00A52787">
        <w:rPr>
          <w:i/>
          <w:iCs/>
        </w:rPr>
        <w:t>dukkha</w:t>
      </w:r>
      <w:r w:rsidR="001850A1" w:rsidRPr="00A52787">
        <w:t xml:space="preserve">). It liberates </w:t>
      </w:r>
      <w:r w:rsidR="00F4659C">
        <w:t>the</w:t>
      </w:r>
      <w:r w:rsidR="001850A1" w:rsidRPr="00A52787">
        <w:t xml:space="preserve"> mind from the cycle of reincarnation</w:t>
      </w:r>
      <w:r w:rsidR="00676EC8" w:rsidRPr="00A52787">
        <w:t xml:space="preserve"> </w:t>
      </w:r>
      <w:r w:rsidR="001850A1" w:rsidRPr="00A52787">
        <w:t>(</w:t>
      </w:r>
      <w:r w:rsidR="001850A1" w:rsidRPr="00A52787">
        <w:rPr>
          <w:i/>
          <w:iCs/>
        </w:rPr>
        <w:t>samsara</w:t>
      </w:r>
      <w:r w:rsidR="001850A1" w:rsidRPr="00A52787">
        <w:t>).</w:t>
      </w:r>
      <w:r w:rsidR="001850A1">
        <w:rPr>
          <w:b/>
          <w:bCs/>
        </w:rPr>
        <w:t xml:space="preserve"> </w:t>
      </w:r>
      <w:r w:rsidR="001850A1">
        <w:t xml:space="preserve">This is not the same as a state of bliss but instead ultimate </w:t>
      </w:r>
      <w:r w:rsidR="00676EC8">
        <w:t>enlightenment</w:t>
      </w:r>
      <w:r w:rsidR="001850A1">
        <w:t xml:space="preserve"> and peace. The cycle of rebirth and death ends and there is no craving or attachment</w:t>
      </w:r>
      <w:r w:rsidR="00B47CC3">
        <w:t xml:space="preserve"> </w:t>
      </w:r>
      <w:r w:rsidR="00B47CC3">
        <w:fldChar w:fldCharType="begin"/>
      </w:r>
      <w:r w:rsidR="00B47CC3">
        <w:instrText xml:space="preserve"> ADDIN ZOTERO_ITEM CSL_CITATION {"citationID":"6Dhd3m32","properties":{"formattedCitation":"(Thanuttaro, 1993)","plainCitation":"(Thanuttaro, 1993)","noteIndex":0},"citationItems":[{"id":704,"uris":["http://zotero.org/users/local/JBltpeek/items/6IVKN2AC"],"itemData":{"id":704,"type":"thesis","abstract":"The research finds that Nibbana in Theravada Buddhism is a state of mind approaching ultimate reality that extinguishes delusion through cessation of worldly experience, leading to transcendental insight. Nibbana is described as a real vision transforming insight, resulting in freedom from craving and grasping. It is a singularity called “Enlightenment,” marking liberation from defilements, with two types described in the canon: for the living enlightened and the passed-away enlightened.","event-place":"Bangkok, Thailand","genre":"Master's Thesis","language":"English, Thai","number-of-pages":"156","publisher":"Mahachulalongkornrajavidyalaya University","publisher-place":"Bangkok, Thailand","title":"An Analytical Study of the Concept of Nibbana in Theravada Buddhism","URL":"http://www.mcu.ac.th/En/index.php","author":[{"family":"Thanuttaro","given":"Narin"}],"issued":{"date-parts":[["1993",1]]}}}],"schema":"https://github.com/citation-style-language/schema/raw/master/csl-citation.json"} </w:instrText>
      </w:r>
      <w:r w:rsidR="00B47CC3">
        <w:fldChar w:fldCharType="separate"/>
      </w:r>
      <w:r w:rsidR="00B47CC3" w:rsidRPr="00B47CC3">
        <w:rPr>
          <w:rFonts w:ascii="Calibri" w:hAnsi="Calibri" w:cs="Calibri"/>
        </w:rPr>
        <w:t>(Thanuttaro, 1993)</w:t>
      </w:r>
      <w:r w:rsidR="00B47CC3">
        <w:fldChar w:fldCharType="end"/>
      </w:r>
      <w:r w:rsidR="00B47CC3">
        <w:t>.</w:t>
      </w:r>
    </w:p>
    <w:p w14:paraId="7B5D38A9" w14:textId="04654EC6" w:rsidR="001850A1" w:rsidRDefault="00E269A2">
      <w:r w:rsidRPr="00E269A2">
        <w:t xml:space="preserve">Nirvana is not a state of annihilation or blankness where thoughts cease, nor is it simply death without rebirth. </w:t>
      </w:r>
      <w:r w:rsidR="0061547C">
        <w:t>“</w:t>
      </w:r>
      <w:r w:rsidR="0061547C" w:rsidRPr="00D248A1">
        <w:t>Descriptions of the Nirvānic experience stress its ‘otherness’, placing it beyond all limited concepts and ordinary categories of thought.</w:t>
      </w:r>
      <w:r w:rsidR="0061547C">
        <w:t xml:space="preserve">” </w:t>
      </w:r>
      <w:r w:rsidR="0061547C">
        <w:fldChar w:fldCharType="begin"/>
      </w:r>
      <w:r w:rsidR="0061547C">
        <w:instrText xml:space="preserve"> ADDIN ZOTERO_ITEM CSL_CITATION {"citationID":"Rj8RPmBh","properties":{"formattedCitation":"(Harvey, 2013, p. 74)","plainCitation":"(Harvey, 2013, p. 74)","noteIndex":0},"citationItems":[{"id":673,"uris":["http://zotero.org/users/local/JBltpeek/items/PQAYYMRL"],"itemData":{"id":673,"type":"book","edition":"2nd","event-place":"Cambridge, UK","ISBN":"978-0-521-85942-4","publisher":"Cambridge University Press","publisher-place":"Cambridge, UK","title":"An Introduction to Buddhism: Teachings, History and Practices","URL":"https://www.cambridge.org/highereducation/books/an-introduction-to-buddhism/9CA7B749D45ABAAB372422AEEE863A97","author":[{"family":"Harvey","given":"Peter"}],"issued":{"date-parts":[["2013"]]}},"locator":"74","label":"page"}],"schema":"https://github.com/citation-style-language/schema/raw/master/csl-citation.json"} </w:instrText>
      </w:r>
      <w:r w:rsidR="0061547C">
        <w:fldChar w:fldCharType="separate"/>
      </w:r>
      <w:r w:rsidR="0061547C" w:rsidRPr="00D248A1">
        <w:rPr>
          <w:rFonts w:ascii="Calibri" w:hAnsi="Calibri" w:cs="Calibri"/>
        </w:rPr>
        <w:t>(Harvey, 2013, p. 74)</w:t>
      </w:r>
      <w:r w:rsidR="0061547C">
        <w:fldChar w:fldCharType="end"/>
      </w:r>
      <w:r w:rsidR="0061547C">
        <w:t>.</w:t>
      </w:r>
      <w:r w:rsidR="001850A1" w:rsidRPr="00676EC8">
        <w:t xml:space="preserve"> </w:t>
      </w:r>
      <w:r w:rsidR="00D9351B">
        <w:t>It</w:t>
      </w:r>
      <w:r w:rsidR="001850A1" w:rsidRPr="00676EC8">
        <w:t xml:space="preserve"> is the ultimate peace and freedom from suffering. Attachment is overcome and peace is a </w:t>
      </w:r>
      <w:r w:rsidR="005A416F" w:rsidRPr="005A416F">
        <w:t>permanent</w:t>
      </w:r>
      <w:r w:rsidR="005A416F">
        <w:t xml:space="preserve"> </w:t>
      </w:r>
      <w:r w:rsidR="001850A1" w:rsidRPr="00676EC8">
        <w:t xml:space="preserve">state that </w:t>
      </w:r>
      <w:r w:rsidR="0061547C" w:rsidRPr="00676EC8">
        <w:t>transcends all</w:t>
      </w:r>
      <w:r w:rsidR="001850A1" w:rsidRPr="00676EC8">
        <w:t xml:space="preserve"> earthly experiences</w:t>
      </w:r>
      <w:r w:rsidR="00D9351B">
        <w:t xml:space="preserve"> </w:t>
      </w:r>
      <w:r w:rsidR="00D9351B">
        <w:fldChar w:fldCharType="begin"/>
      </w:r>
      <w:r w:rsidR="00D9351B">
        <w:instrText xml:space="preserve"> ADDIN ZOTERO_ITEM CSL_CITATION {"citationID":"MI9kMhHt","properties":{"formattedCitation":"(Harvey, 2013)","plainCitation":"(Harvey, 2013)","noteIndex":0},"citationItems":[{"id":673,"uris":["http://zotero.org/users/local/JBltpeek/items/PQAYYMRL"],"itemData":{"id":673,"type":"book","edition":"2nd","event-place":"Cambridge, UK","ISBN":"978-0-521-85942-4","publisher":"Cambridge University Press","publisher-place":"Cambridge, UK","title":"An Introduction to Buddhism: Teachings, History and Practices","URL":"https://www.cambridge.org/highereducation/books/an-introduction-to-buddhism/9CA7B749D45ABAAB372422AEEE863A97","author":[{"family":"Harvey","given":"Peter"}],"issued":{"date-parts":[["2013"]]}}}],"schema":"https://github.com/citation-style-language/schema/raw/master/csl-citation.json"} </w:instrText>
      </w:r>
      <w:r w:rsidR="00D9351B">
        <w:fldChar w:fldCharType="separate"/>
      </w:r>
      <w:r w:rsidR="00D9351B" w:rsidRPr="00D9351B">
        <w:rPr>
          <w:rFonts w:ascii="Calibri" w:hAnsi="Calibri" w:cs="Calibri"/>
        </w:rPr>
        <w:t>(Harvey, 2013)</w:t>
      </w:r>
      <w:r w:rsidR="00D9351B">
        <w:fldChar w:fldCharType="end"/>
      </w:r>
      <w:r w:rsidR="00D9351B">
        <w:t>.</w:t>
      </w:r>
    </w:p>
    <w:p w14:paraId="4A2F7424" w14:textId="0AAC8C5E" w:rsidR="00806151" w:rsidRPr="00806151" w:rsidRDefault="00806151" w:rsidP="00806151">
      <w:r w:rsidRPr="00806151">
        <w:t>In the passage from the Saṁyutta Nikāya 43.12</w:t>
      </w:r>
      <w:r>
        <w:t>,</w:t>
      </w:r>
      <w:r w:rsidRPr="00806151">
        <w:t xml:space="preserve"> the Buddha teaches about </w:t>
      </w:r>
      <w:r w:rsidRPr="003330A7">
        <w:t>“the unconditioned” </w:t>
      </w:r>
      <w:r w:rsidRPr="00806151">
        <w:t>(Pali: </w:t>
      </w:r>
      <w:r w:rsidRPr="00806151">
        <w:rPr>
          <w:i/>
          <w:iCs/>
        </w:rPr>
        <w:t>asaṅkhata</w:t>
      </w:r>
      <w:r w:rsidRPr="00806151">
        <w:t>), stating:</w:t>
      </w:r>
    </w:p>
    <w:p w14:paraId="39208A28" w14:textId="1398EF40" w:rsidR="00806151" w:rsidRDefault="00806151" w:rsidP="005C53C9">
      <w:pPr>
        <w:ind w:left="142" w:right="521"/>
        <w:rPr>
          <w:i/>
          <w:iCs/>
        </w:rPr>
      </w:pPr>
      <w:r w:rsidRPr="00806151">
        <w:rPr>
          <w:i/>
          <w:iCs/>
        </w:rPr>
        <w:t>And what is the unconditioned? The ending of greed, hate, and delusion. This is called the unconditioned.</w:t>
      </w:r>
      <w:r w:rsidRPr="00806151">
        <w:rPr>
          <w:i/>
          <w:iCs/>
        </w:rPr>
        <w:br/>
        <w:t>And what is the path that leads to the unconditioned? Serenity. This is called the path that leads to the unconditioned</w:t>
      </w:r>
      <w:r w:rsidR="005C53C9">
        <w:rPr>
          <w:i/>
          <w:iCs/>
        </w:rPr>
        <w:t xml:space="preserve"> </w:t>
      </w:r>
      <w:r w:rsidR="005C53C9">
        <w:rPr>
          <w:i/>
          <w:iCs/>
        </w:rPr>
        <w:fldChar w:fldCharType="begin"/>
      </w:r>
      <w:r w:rsidR="005C53C9">
        <w:rPr>
          <w:i/>
          <w:iCs/>
        </w:rPr>
        <w:instrText xml:space="preserve"> ADDIN ZOTERO_ITEM CSL_CITATION {"citationID":"KRiaGZZS","properties":{"formattedCitation":"(The Buddha\\uc0\\u8217{}s Words Project, 2025)","plainCitation":"(The Buddha’s Words Project, 2025)","noteIndex":0},"citationItems":[{"id":675,"uris":["http://zotero.org/users/local/JBltpeek/items/KCL5IJKG"],"itemData":{"id":675,"type":"webpage","title":"SN 43.12 Asaṅkhatasutta: The Unconditioned","URL":"https://thebuddhaswords.net/sn/sn43.12.html","author":[{"literal":"The Buddha's Words Project"}],"issued":{"date-parts":[["2025"]]}}}],"schema":"https://github.com/citation-style-language/schema/raw/master/csl-citation.json"} </w:instrText>
      </w:r>
      <w:r w:rsidR="005C53C9">
        <w:rPr>
          <w:i/>
          <w:iCs/>
        </w:rPr>
        <w:fldChar w:fldCharType="separate"/>
      </w:r>
      <w:r w:rsidR="005C53C9" w:rsidRPr="005C53C9">
        <w:rPr>
          <w:rFonts w:ascii="Calibri" w:hAnsi="Calibri" w:cs="Calibri"/>
          <w:kern w:val="0"/>
        </w:rPr>
        <w:t>(The Buddha’s Words Project, 2025)</w:t>
      </w:r>
      <w:r w:rsidR="005C53C9">
        <w:rPr>
          <w:i/>
          <w:iCs/>
        </w:rPr>
        <w:fldChar w:fldCharType="end"/>
      </w:r>
      <w:r w:rsidR="005C53C9">
        <w:rPr>
          <w:i/>
          <w:iCs/>
        </w:rPr>
        <w:t>.</w:t>
      </w:r>
    </w:p>
    <w:p w14:paraId="44BBECE2" w14:textId="2A86AA52" w:rsidR="00806151" w:rsidRDefault="00163521" w:rsidP="00806151">
      <w:pPr>
        <w:ind w:right="-46"/>
      </w:pPr>
      <w:r w:rsidRPr="00163521">
        <w:t xml:space="preserve">It is written here that </w:t>
      </w:r>
      <w:r w:rsidR="00806151" w:rsidRPr="00163521">
        <w:t>the un</w:t>
      </w:r>
      <w:r w:rsidR="00806151">
        <w:t>conditioned must involve serenity. The ending of greed, hate and delusion is part of the path to enlightenment and nirvana. It is important in the teachings of Theravada Buddhism to be sincere. One must be “</w:t>
      </w:r>
      <w:r w:rsidR="00806151" w:rsidRPr="00806151">
        <w:t>keen, aware, and mindful, rid of desire and aversion for the world</w:t>
      </w:r>
      <w:r w:rsidR="00806151">
        <w:t>”, proper mindfulness is required and</w:t>
      </w:r>
      <w:r w:rsidR="00B00C9E">
        <w:t xml:space="preserve"> it</w:t>
      </w:r>
      <w:r w:rsidR="00806151">
        <w:t xml:space="preserve"> “</w:t>
      </w:r>
      <w:r w:rsidR="00806151" w:rsidRPr="00806151">
        <w:t>relies on seclusion, fading away, and cessation, and ripens as letting go</w:t>
      </w:r>
      <w:r w:rsidR="00806151">
        <w:t>”</w:t>
      </w:r>
      <w:r w:rsidR="005C53C9">
        <w:t xml:space="preserve"> </w:t>
      </w:r>
      <w:r w:rsidR="00BF1494">
        <w:fldChar w:fldCharType="begin"/>
      </w:r>
      <w:r w:rsidR="00BF1494">
        <w:instrText xml:space="preserve"> ADDIN ZOTERO_ITEM CSL_CITATION {"citationID":"2wOyzPob","properties":{"formattedCitation":"(Sujato, 2025a, 2025b)","plainCitation":"(Sujato, 2025a, 2025b)","noteIndex":0},"citationItems":[{"id":677,"uris":["http://zotero.org/users/local/JBltpeek/items/8M3RBS3U"],"itemData":{"id":677,"type":"webpage","title":"DN 22: Mahāsatipaṭṭhānasutta — The Great Discourse on the Establishing of Mindfulness","URL":"https://suttacentral.net/dn22/en/sujato?lang=en&amp;layout=plain&amp;reference=none&amp;notes=asterisk&amp;highlight=false&amp;script=latin","author":[{"family":"Sujato","given":"Bhikkhu"}],"issued":{"date-parts":[["2025"]]}}},{"id":679,"uris":["http://zotero.org/users/local/JBltpeek/items/9E9M9TGE"],"itemData":{"id":679,"type":"webpage","title":"SN 46.76: Nirodhasutta — Cessation","URL":"https://suttacentral.net/sn46.76/en/sujato?lang=en&amp;layout=plain&amp;reference=none&amp;notes=asterisk&amp;highlight=false&amp;script=latin","author":[{"family":"Sujato","given":"Bhikkhu"}],"issued":{"date-parts":[["2025"]]}}}],"schema":"https://github.com/citation-style-language/schema/raw/master/csl-citation.json"} </w:instrText>
      </w:r>
      <w:r w:rsidR="00BF1494">
        <w:fldChar w:fldCharType="separate"/>
      </w:r>
      <w:r w:rsidR="00BF1494" w:rsidRPr="00BF1494">
        <w:rPr>
          <w:rFonts w:ascii="Calibri" w:hAnsi="Calibri" w:cs="Calibri"/>
        </w:rPr>
        <w:t>(Sujato, 2025a, 2025b)</w:t>
      </w:r>
      <w:r w:rsidR="00BF1494">
        <w:fldChar w:fldCharType="end"/>
      </w:r>
      <w:r w:rsidR="002A28BF">
        <w:t>.</w:t>
      </w:r>
    </w:p>
    <w:p w14:paraId="47574098" w14:textId="3B901A04" w:rsidR="007D7F44" w:rsidRDefault="00806151" w:rsidP="00806151">
      <w:pPr>
        <w:ind w:right="-46"/>
      </w:pPr>
      <w:r>
        <w:t xml:space="preserve">The ultimate goal of nirvana means one </w:t>
      </w:r>
      <w:r w:rsidR="00D20FCE">
        <w:t>must,</w:t>
      </w:r>
      <w:r w:rsidR="00F96AE1">
        <w:t xml:space="preserve"> </w:t>
      </w:r>
      <w:r w:rsidR="00B00C9E">
        <w:t>before death</w:t>
      </w:r>
      <w:r w:rsidR="00F96AE1">
        <w:t>,</w:t>
      </w:r>
      <w:r w:rsidR="00B00C9E">
        <w:t xml:space="preserve"> practise</w:t>
      </w:r>
      <w:r>
        <w:t xml:space="preserve"> patience, mindfulness, sincerity and compassion. These virtues intersect with the </w:t>
      </w:r>
      <w:r w:rsidR="00086FB3">
        <w:t>Buddha’s</w:t>
      </w:r>
      <w:r>
        <w:t xml:space="preserve"> teachings of the nob</w:t>
      </w:r>
      <w:r w:rsidR="007D7F44">
        <w:t xml:space="preserve">le eightfold path which is relevant to enlightenment and nirvana. </w:t>
      </w:r>
      <w:r w:rsidR="00A3088F" w:rsidRPr="00A3088F">
        <w:t>Britannica</w:t>
      </w:r>
      <w:r w:rsidR="00A3088F">
        <w:rPr>
          <w:b/>
          <w:bCs/>
        </w:rPr>
        <w:t xml:space="preserve"> </w:t>
      </w:r>
      <w:r w:rsidR="00F47EF9">
        <w:t>offers a summary of the Eightfold Path.</w:t>
      </w:r>
    </w:p>
    <w:p w14:paraId="51496193" w14:textId="5346D2BB" w:rsidR="007D7F44" w:rsidRPr="00086FB3" w:rsidRDefault="007D7F44" w:rsidP="007D7F44">
      <w:pPr>
        <w:ind w:left="284" w:right="521"/>
        <w:rPr>
          <w:color w:val="000000" w:themeColor="text1"/>
        </w:rPr>
      </w:pPr>
      <w:r w:rsidRPr="00086FB3">
        <w:rPr>
          <w:color w:val="000000" w:themeColor="text1"/>
        </w:rPr>
        <w:t>The idea of the Eightfold Path appears in what is regarded as the first sermon of the founder of Buddhism, Siddhartha Gautama, known as the </w:t>
      </w:r>
      <w:hyperlink r:id="rId5" w:history="1">
        <w:r w:rsidRPr="00086FB3">
          <w:rPr>
            <w:rStyle w:val="Hyperlink"/>
            <w:color w:val="000000" w:themeColor="text1"/>
            <w:u w:val="none"/>
          </w:rPr>
          <w:t>Buddha</w:t>
        </w:r>
      </w:hyperlink>
      <w:r w:rsidRPr="00086FB3">
        <w:rPr>
          <w:color w:val="000000" w:themeColor="text1"/>
        </w:rPr>
        <w:t>, which he delivered after his enlightenment. There he sets forth a middle way, the Eightfold Path, between the extremes of </w:t>
      </w:r>
      <w:hyperlink r:id="rId6" w:history="1">
        <w:r w:rsidRPr="00086FB3">
          <w:rPr>
            <w:rStyle w:val="Hyperlink"/>
            <w:color w:val="000000" w:themeColor="text1"/>
            <w:u w:val="none"/>
          </w:rPr>
          <w:t>asceticism</w:t>
        </w:r>
      </w:hyperlink>
      <w:r w:rsidRPr="00086FB3">
        <w:rPr>
          <w:color w:val="000000" w:themeColor="text1"/>
        </w:rPr>
        <w:t> and sensual </w:t>
      </w:r>
      <w:hyperlink r:id="rId7" w:history="1">
        <w:r w:rsidRPr="00086FB3">
          <w:rPr>
            <w:rStyle w:val="Hyperlink"/>
            <w:color w:val="000000" w:themeColor="text1"/>
            <w:u w:val="none"/>
          </w:rPr>
          <w:t>indulgence</w:t>
        </w:r>
      </w:hyperlink>
      <w:r w:rsidRPr="00086FB3">
        <w:rPr>
          <w:color w:val="000000" w:themeColor="text1"/>
        </w:rPr>
        <w:t>. Like the Sanskrit term </w:t>
      </w:r>
      <w:r w:rsidRPr="00086FB3">
        <w:rPr>
          <w:i/>
          <w:iCs/>
          <w:color w:val="000000" w:themeColor="text1"/>
        </w:rPr>
        <w:t>Chatvari-arya-satyani</w:t>
      </w:r>
      <w:r w:rsidRPr="00086FB3">
        <w:rPr>
          <w:color w:val="000000" w:themeColor="text1"/>
        </w:rPr>
        <w:t>, which is usually translated as </w:t>
      </w:r>
      <w:hyperlink r:id="rId8" w:history="1">
        <w:r w:rsidRPr="00086FB3">
          <w:rPr>
            <w:rStyle w:val="Hyperlink"/>
            <w:color w:val="000000" w:themeColor="text1"/>
            <w:u w:val="none"/>
          </w:rPr>
          <w:t>Four Noble Truths</w:t>
        </w:r>
      </w:hyperlink>
      <w:r w:rsidRPr="00086FB3">
        <w:rPr>
          <w:color w:val="000000" w:themeColor="text1"/>
        </w:rPr>
        <w:t xml:space="preserve">, the </w:t>
      </w:r>
      <w:r w:rsidRPr="00086FB3">
        <w:rPr>
          <w:color w:val="000000" w:themeColor="text1"/>
        </w:rPr>
        <w:lastRenderedPageBreak/>
        <w:t>term </w:t>
      </w:r>
      <w:r w:rsidRPr="00086FB3">
        <w:rPr>
          <w:i/>
          <w:iCs/>
          <w:color w:val="000000" w:themeColor="text1"/>
        </w:rPr>
        <w:t>Astangika-marga</w:t>
      </w:r>
      <w:r w:rsidRPr="00086FB3">
        <w:rPr>
          <w:color w:val="000000" w:themeColor="text1"/>
        </w:rPr>
        <w:t> also implies nobility and is often rendered as the “Eightfold Noble Path.” Similarly, just as what is noble about the Four Noble Truths is not the truths themselves but those who understand them, what is noble about the Eightfold Noble Path is not the path itself but those who follow it</w:t>
      </w:r>
      <w:r w:rsidR="00086FB3">
        <w:rPr>
          <w:color w:val="000000" w:themeColor="text1"/>
        </w:rPr>
        <w:t xml:space="preserve"> </w:t>
      </w:r>
      <w:r w:rsidR="00086FB3">
        <w:rPr>
          <w:color w:val="000000" w:themeColor="text1"/>
        </w:rPr>
        <w:fldChar w:fldCharType="begin"/>
      </w:r>
      <w:r w:rsidR="00086FB3">
        <w:rPr>
          <w:color w:val="000000" w:themeColor="text1"/>
        </w:rPr>
        <w:instrText xml:space="preserve"> ADDIN ZOTERO_ITEM CSL_CITATION {"citationID":"kIZ48N2j","properties":{"formattedCitation":"(Lopez, 2025b)","plainCitation":"(Lopez, 2025b)","noteIndex":0},"citationItems":[{"id":681,"uris":["http://zotero.org/users/local/JBltpeek/items/3FPQSPR6"],"itemData":{"id":681,"type":"webpage","container-title":"Encyclopædia Britannica","title":"Eightfold Path","URL":"https://www.britannica.com/topic/Eightfold-Path","author":[{"family":"Lopez","given":"Donald S."}],"issued":{"date-parts":[["2025",7]]}}}],"schema":"https://github.com/citation-style-language/schema/raw/master/csl-citation.json"} </w:instrText>
      </w:r>
      <w:r w:rsidR="00086FB3">
        <w:rPr>
          <w:color w:val="000000" w:themeColor="text1"/>
        </w:rPr>
        <w:fldChar w:fldCharType="separate"/>
      </w:r>
      <w:r w:rsidR="00086FB3" w:rsidRPr="00086FB3">
        <w:rPr>
          <w:rFonts w:ascii="Calibri" w:hAnsi="Calibri" w:cs="Calibri"/>
        </w:rPr>
        <w:t>(Lopez, 2025b)</w:t>
      </w:r>
      <w:r w:rsidR="00086FB3">
        <w:rPr>
          <w:color w:val="000000" w:themeColor="text1"/>
        </w:rPr>
        <w:fldChar w:fldCharType="end"/>
      </w:r>
      <w:r w:rsidRPr="00086FB3">
        <w:rPr>
          <w:color w:val="000000" w:themeColor="text1"/>
        </w:rPr>
        <w:t>. </w:t>
      </w:r>
    </w:p>
    <w:p w14:paraId="0AC2156F" w14:textId="6FBA5641" w:rsidR="00693C9A" w:rsidRDefault="007D7F44" w:rsidP="00086FB3">
      <w:pPr>
        <w:ind w:right="-46"/>
      </w:pPr>
      <w:r>
        <w:t>This means</w:t>
      </w:r>
      <w:r w:rsidR="00693C9A">
        <w:t xml:space="preserve"> the truths and the paths are noble because they are the path of noble ones. It is not just their truth and noble nature by themselves but their noble nature as something lived and understood. </w:t>
      </w:r>
      <w:r w:rsidR="009678CA" w:rsidRPr="009678CA">
        <w:t>Their nobility stems not from the concepts themselves, but from the act of living and understanding them</w:t>
      </w:r>
      <w:r w:rsidR="009678CA">
        <w:t xml:space="preserve">. </w:t>
      </w:r>
      <w:r w:rsidR="00693C9A">
        <w:t xml:space="preserve">This is part of developing as a Buddhist into the unconditioned. </w:t>
      </w:r>
      <w:r w:rsidR="001F3E59" w:rsidRPr="001F3E59">
        <w:t>To walk a middle ground between self-mortification and indulgence</w:t>
      </w:r>
      <w:r w:rsidR="001F3E59">
        <w:t xml:space="preserve"> </w:t>
      </w:r>
      <w:r w:rsidR="00B2746F">
        <w:t xml:space="preserve">means </w:t>
      </w:r>
      <w:r w:rsidR="00841E75">
        <w:t>balancing something</w:t>
      </w:r>
      <w:r w:rsidR="00B2746F">
        <w:t xml:space="preserve"> that does not involve self-torture or hedonism but ethical living and a path of </w:t>
      </w:r>
      <w:r w:rsidR="001F3E59" w:rsidRPr="001F3E59">
        <w:t>detachment</w:t>
      </w:r>
      <w:r w:rsidR="00841E75">
        <w:t>,</w:t>
      </w:r>
      <w:r w:rsidR="00B2746F">
        <w:t xml:space="preserve"> peace and ultimate freedom from suffering.  </w:t>
      </w:r>
      <w:r w:rsidR="00693C9A">
        <w:t xml:space="preserve"> </w:t>
      </w:r>
    </w:p>
    <w:p w14:paraId="465DF4EE" w14:textId="16DA5CFB" w:rsidR="00B2746F" w:rsidRDefault="00B2746F" w:rsidP="00722764">
      <w:pPr>
        <w:ind w:right="-46"/>
      </w:pPr>
      <w:r w:rsidRPr="00B2746F">
        <w:t>Bhikkhu Sujato</w:t>
      </w:r>
      <w:r>
        <w:t xml:space="preserve"> </w:t>
      </w:r>
      <w:r w:rsidR="008D77E0">
        <w:t xml:space="preserve">describes </w:t>
      </w:r>
      <w:r>
        <w:t>the middle ground approach</w:t>
      </w:r>
      <w:r w:rsidR="008D77E0">
        <w:t>.</w:t>
      </w:r>
    </w:p>
    <w:p w14:paraId="2DC06286" w14:textId="551C475D" w:rsidR="00B2746F" w:rsidRDefault="00B2746F" w:rsidP="00B2746F">
      <w:pPr>
        <w:ind w:left="284" w:right="237"/>
      </w:pPr>
      <w:r w:rsidRPr="00B2746F">
        <w:t>Avoiding these two extremes, the Realized One understood the middle way of practice, which gives vision and knowledge, and leads to peace, direct knowledge, awakening, and extinguishment</w:t>
      </w:r>
      <w:r w:rsidR="009F16E3">
        <w:t xml:space="preserve"> </w:t>
      </w:r>
      <w:r w:rsidR="009F16E3">
        <w:fldChar w:fldCharType="begin"/>
      </w:r>
      <w:r w:rsidR="009F16E3">
        <w:instrText xml:space="preserve"> ADDIN ZOTERO_ITEM CSL_CITATION {"citationID":"8eAimJGw","properties":{"formattedCitation":"(Sujato, 2025c)","plainCitation":"(Sujato, 2025c)","noteIndex":0},"citationItems":[{"id":683,"uris":["http://zotero.org/users/local/JBltpeek/items/IHGWRSZY"],"itemData":{"id":683,"type":"webpage","title":"SN 56.11: Dhammacakkappavattanasutta — Setting in Motion the Wheel of Dhamma","URL":"https://suttacentral.net/sn56.11/en/sujato?lang=en&amp;layout=sidebyside&amp;reference=main&amp;notes=asterisk&amp;highlight=false&amp;script=latin","author":[{"family":"Sujato","given":"Bhikkhu"}],"issued":{"date-parts":[["2025"]]}}}],"schema":"https://github.com/citation-style-language/schema/raw/master/csl-citation.json"} </w:instrText>
      </w:r>
      <w:r w:rsidR="009F16E3">
        <w:fldChar w:fldCharType="separate"/>
      </w:r>
      <w:r w:rsidR="009F16E3" w:rsidRPr="009F16E3">
        <w:rPr>
          <w:rFonts w:ascii="Calibri" w:hAnsi="Calibri" w:cs="Calibri"/>
        </w:rPr>
        <w:t>(Sujato, 2025c)</w:t>
      </w:r>
      <w:r w:rsidR="009F16E3">
        <w:fldChar w:fldCharType="end"/>
      </w:r>
      <w:r w:rsidR="009F16E3">
        <w:t>.</w:t>
      </w:r>
    </w:p>
    <w:p w14:paraId="5FFE4031" w14:textId="25A9CF69" w:rsidR="00F714A4" w:rsidRDefault="00B2746F" w:rsidP="00955EC4">
      <w:pPr>
        <w:ind w:right="-46"/>
      </w:pPr>
      <w:r>
        <w:t xml:space="preserve">The path to </w:t>
      </w:r>
      <w:r w:rsidR="009F16E3">
        <w:t>n</w:t>
      </w:r>
      <w:r>
        <w:t xml:space="preserve">irvana is a path of balance, wisdom and freedom from suffering. It </w:t>
      </w:r>
      <w:r w:rsidR="00BD2898">
        <w:t>encapsulates a</w:t>
      </w:r>
      <w:r>
        <w:t xml:space="preserve"> lesson </w:t>
      </w:r>
      <w:r w:rsidR="00BD2898">
        <w:t>and a path that leads to both peace, perspective, free</w:t>
      </w:r>
      <w:r w:rsidR="00BD2898" w:rsidRPr="00EC11A1">
        <w:t xml:space="preserve">dom and wisdom. </w:t>
      </w:r>
      <w:r w:rsidR="00EC11A1" w:rsidRPr="00EC11A1">
        <w:t>It is lived, practised, and experienced.</w:t>
      </w:r>
      <w:r w:rsidR="00955EC4" w:rsidRPr="00EC11A1">
        <w:fldChar w:fldCharType="begin"/>
      </w:r>
      <w:r w:rsidR="00955EC4" w:rsidRPr="00EC11A1">
        <w:instrText xml:space="preserve"> ADDIN ZOTERO_ITEM CSL_CITATION {"citationID":"sZdfsmJL","properties":{"formattedCitation":"(Sujato, 2025c)","plainCitation":"(Sujato, 2025c)","noteIndex":0},"citationItems":[{"id":683,"uris":["http://zotero.org/users/local/JBltpeek/items/IHGWRSZY"],"itemData":{"id":683,"type":"webpage","title":"SN 56.11: Dhammacakkappavattanasutta — Setting in Motion the Wheel of Dhamma","URL":"https://suttacentral.net/sn56.11/en/sujato?lang=en&amp;layout=sidebyside&amp;reference=main&amp;notes=asterisk&amp;highlight=false&amp;script=latin","author":[{"family":"Sujato","given":"Bhikkhu"}],"issued":{"date-parts":[["2025"]]}}}],"schema":"https://github.com/citation-style-language/schema/raw/master/csl-citation.json"} </w:instrText>
      </w:r>
      <w:r w:rsidR="00955EC4" w:rsidRPr="00EC11A1">
        <w:fldChar w:fldCharType="separate"/>
      </w:r>
      <w:r w:rsidR="00955EC4" w:rsidRPr="00EC11A1">
        <w:rPr>
          <w:rFonts w:ascii="Calibri" w:hAnsi="Calibri" w:cs="Calibri"/>
        </w:rPr>
        <w:t>(Sujato, 2025c)</w:t>
      </w:r>
      <w:r w:rsidR="00955EC4" w:rsidRPr="00EC11A1">
        <w:fldChar w:fldCharType="end"/>
      </w:r>
      <w:r w:rsidR="00BD2898" w:rsidRPr="00EC11A1">
        <w:t xml:space="preserve">. </w:t>
      </w:r>
    </w:p>
    <w:p w14:paraId="483F3448" w14:textId="50B41167" w:rsidR="00F714A4" w:rsidRDefault="00F714A4" w:rsidP="00F714A4">
      <w:pPr>
        <w:ind w:left="142" w:right="-46"/>
      </w:pPr>
      <w:r>
        <w:t xml:space="preserve">Overall, </w:t>
      </w:r>
      <w:r w:rsidR="009F16E3">
        <w:t>n</w:t>
      </w:r>
      <w:r>
        <w:t>irvana is about overcoming the cycle of rebirth and suffering. It is ultimate truth and wisdom. It is the ultimate reality.</w:t>
      </w:r>
      <w:r w:rsidR="009F16E3">
        <w:t xml:space="preserve"> Buddhist Monk, </w:t>
      </w:r>
      <w:r w:rsidR="009F16E3" w:rsidRPr="009F16E3">
        <w:t>Bhikkhu Ānandajoti</w:t>
      </w:r>
      <w:r w:rsidR="009F16E3">
        <w:t>, writes about the concept nirvana in relation to cause and effect.</w:t>
      </w:r>
    </w:p>
    <w:p w14:paraId="279F8C41" w14:textId="6D9188AA" w:rsidR="00F714A4" w:rsidRDefault="00F714A4" w:rsidP="00F714A4">
      <w:pPr>
        <w:ind w:left="284" w:right="521"/>
      </w:pPr>
      <w:r w:rsidRPr="00F714A4">
        <w:t>There is, monks, an unborn, unbecome, unmade, unconditioned. If, monks there were not that unborn, unbecome, unmade, unconditioned, you could not know an escape here from the born, become, made, and conditioned. But because there is an unborn, unbecome, unmade, unconditioned, therefore you do know an escape from the born, become, made, and conditioned</w:t>
      </w:r>
      <w:r w:rsidR="00955EC4">
        <w:t xml:space="preserve"> </w:t>
      </w:r>
      <w:r w:rsidR="00955EC4">
        <w:fldChar w:fldCharType="begin"/>
      </w:r>
      <w:r w:rsidR="004D52CE">
        <w:instrText xml:space="preserve"> ADDIN ZOTERO_ITEM CSL_CITATION {"citationID":"5p08VPOd","properties":{"formattedCitation":"(\\uc0\\u256{}nandajoti, 2025)","plainCitation":"(Ānandajoti, 2025)","noteIndex":0},"citationItems":[{"id":685,"uris":["http://zotero.org/users/local/JBltpeek/items/MPDZX5Y4"],"itemData":{"id":685,"type":"webpage","container-title":"SuttaCentral Early Buddhist texts, translations, and parallels","genre":"Archive","title":"The Third Discourse about Nibbāna","URL":"https://suttacentral.net/ud8.3/en/anandajoti?lang=en&amp;reference=none&amp;highlight=false","author":[{"family":"Ānandajoti","given":"Bhikkhu"}],"issued":{"date-parts":[["2025"]]}}}],"schema":"https://github.com/citation-style-language/schema/raw/master/csl-citation.json"} </w:instrText>
      </w:r>
      <w:r w:rsidR="00955EC4">
        <w:fldChar w:fldCharType="separate"/>
      </w:r>
      <w:r w:rsidR="00955EC4" w:rsidRPr="00955EC4">
        <w:rPr>
          <w:rFonts w:ascii="Calibri" w:hAnsi="Calibri" w:cs="Calibri"/>
          <w:kern w:val="0"/>
        </w:rPr>
        <w:t>(Ānandajoti, 2025)</w:t>
      </w:r>
      <w:r w:rsidR="00955EC4">
        <w:fldChar w:fldCharType="end"/>
      </w:r>
      <w:r w:rsidRPr="00F714A4">
        <w:t>.</w:t>
      </w:r>
    </w:p>
    <w:p w14:paraId="3416C716" w14:textId="4F7D88A8" w:rsidR="00200B78" w:rsidRDefault="00F714A4" w:rsidP="00F92ADA">
      <w:r>
        <w:t xml:space="preserve">This passage explains how nirvana transcends cause and effect. If there is only the conditioned world there would be no liberation. Nirvana transcends ordinary experience and ordinary reality. Not only are the cycles </w:t>
      </w:r>
      <w:r w:rsidR="006F6F2B">
        <w:t>of</w:t>
      </w:r>
      <w:r>
        <w:t xml:space="preserve"> rebirth overcome but the reality of </w:t>
      </w:r>
      <w:r w:rsidR="009F16E3">
        <w:t>n</w:t>
      </w:r>
      <w:r>
        <w:t xml:space="preserve">irvana is beyond ordinary experience and ordinary reality. This passage teaches </w:t>
      </w:r>
      <w:r w:rsidR="00955EC4">
        <w:t>hope,</w:t>
      </w:r>
      <w:r>
        <w:t xml:space="preserve"> </w:t>
      </w:r>
      <w:r w:rsidR="00955EC4">
        <w:t>potential</w:t>
      </w:r>
      <w:r>
        <w:t xml:space="preserve"> and opportunity of an enlightened one’s escape from cycles </w:t>
      </w:r>
      <w:r w:rsidR="00955EC4">
        <w:t xml:space="preserve">of </w:t>
      </w:r>
      <w:r>
        <w:t>cause and effect. One might say it is to be one with the universe.</w:t>
      </w:r>
      <w:r w:rsidR="00F92ADA">
        <w:t xml:space="preserve"> </w:t>
      </w:r>
      <w:r w:rsidR="00955EC4">
        <w:t>However,</w:t>
      </w:r>
      <w:r w:rsidR="00F92ADA">
        <w:t xml:space="preserve"> this is my </w:t>
      </w:r>
      <w:r w:rsidR="00654CB1">
        <w:t>interpretation</w:t>
      </w:r>
      <w:r w:rsidR="00F92ADA">
        <w:t xml:space="preserve"> of the </w:t>
      </w:r>
      <w:r w:rsidR="00955EC4">
        <w:t>quote</w:t>
      </w:r>
      <w:r w:rsidR="007B7393">
        <w:t>.</w:t>
      </w:r>
      <w:r w:rsidR="00943F73">
        <w:t xml:space="preserve"> The</w:t>
      </w:r>
      <w:r w:rsidR="00F92ADA">
        <w:t xml:space="preserve"> teachings of </w:t>
      </w:r>
      <w:r w:rsidR="00F92ADA" w:rsidRPr="00F92ADA">
        <w:t>Theravada Buddhism</w:t>
      </w:r>
      <w:r w:rsidR="00654CB1">
        <w:t xml:space="preserve"> </w:t>
      </w:r>
      <w:r w:rsidR="00E513C3" w:rsidRPr="00E513C3">
        <w:t>focus</w:t>
      </w:r>
      <w:r w:rsidR="00E513C3">
        <w:rPr>
          <w:b/>
          <w:bCs/>
        </w:rPr>
        <w:t xml:space="preserve"> </w:t>
      </w:r>
      <w:r w:rsidR="00E513C3">
        <w:t>on nirvana as something beyond ordinary experience and the outcome of liberation and true enlightenment</w:t>
      </w:r>
      <w:r w:rsidR="00654CB1">
        <w:t xml:space="preserve"> that therefore involves interconnectedness</w:t>
      </w:r>
      <w:r w:rsidR="007B7393">
        <w:t xml:space="preserve"> but by default oneness</w:t>
      </w:r>
      <w:r w:rsidR="00200B78">
        <w:t xml:space="preserve">. </w:t>
      </w:r>
      <w:r w:rsidR="00200B78" w:rsidRPr="00200B78">
        <w:t>If the conditioned world is characterized by separation</w:t>
      </w:r>
      <w:r w:rsidR="00200B78">
        <w:t>,</w:t>
      </w:r>
      <w:r w:rsidR="00200B78" w:rsidRPr="00200B78">
        <w:t xml:space="preserve"> change</w:t>
      </w:r>
      <w:r w:rsidR="00505E11">
        <w:t xml:space="preserve"> and</w:t>
      </w:r>
      <w:r w:rsidR="00200B78">
        <w:t xml:space="preserve"> </w:t>
      </w:r>
      <w:r w:rsidR="00200B78" w:rsidRPr="00200B78">
        <w:t>many separate things</w:t>
      </w:r>
      <w:r w:rsidR="00505E11">
        <w:t>,</w:t>
      </w:r>
      <w:r w:rsidR="00200B78" w:rsidRPr="00200B78">
        <w:t xml:space="preserve"> then the unconditioned can be interpreted as a state of </w:t>
      </w:r>
      <w:r w:rsidR="00955EC4" w:rsidRPr="00200B78">
        <w:t>unit</w:t>
      </w:r>
      <w:r w:rsidR="00955EC4">
        <w:t>y</w:t>
      </w:r>
      <w:r w:rsidR="00505E11">
        <w:t>;</w:t>
      </w:r>
      <w:r w:rsidR="00200B78">
        <w:t xml:space="preserve"> </w:t>
      </w:r>
      <w:r w:rsidR="00785530">
        <w:t>a oneness</w:t>
      </w:r>
      <w:r w:rsidR="00200B78">
        <w:t xml:space="preserve"> with the universe</w:t>
      </w:r>
      <w:r w:rsidR="002079E1">
        <w:t>,</w:t>
      </w:r>
      <w:r w:rsidR="00200B78">
        <w:t xml:space="preserve"> </w:t>
      </w:r>
      <w:r w:rsidR="002079E1">
        <w:t>h</w:t>
      </w:r>
      <w:r w:rsidR="006A57EA">
        <w:t>owever</w:t>
      </w:r>
      <w:r w:rsidR="00943F73">
        <w:t xml:space="preserve"> instead of a literal merger with the universe </w:t>
      </w:r>
      <w:r w:rsidR="002079E1">
        <w:t xml:space="preserve">as a unit , </w:t>
      </w:r>
      <w:r w:rsidR="00943F73">
        <w:lastRenderedPageBreak/>
        <w:t xml:space="preserve">interconnectedness can exist without oneness as independence and the constant changing of all things can behave through interaction without having to merge into one unit of exitance. </w:t>
      </w:r>
    </w:p>
    <w:p w14:paraId="29050407" w14:textId="2E639EDC" w:rsidR="00F92ADA" w:rsidRDefault="00E513C3" w:rsidP="00F92ADA">
      <w:r>
        <w:t xml:space="preserve">Buddhism as a religion is diverse and added too over years of soul searching and different scholars and monks reflect on canon scripture and add to </w:t>
      </w:r>
      <w:r w:rsidR="00955EC4">
        <w:t>scripture,</w:t>
      </w:r>
      <w:r>
        <w:t xml:space="preserve"> as the religion is based on searching for wisdom and liberation, as well as practising virtues that empower such.  </w:t>
      </w:r>
      <w:r w:rsidRPr="00E513C3">
        <w:t>This dynamic process is well summarized by scholars from Universi</w:t>
      </w:r>
      <w:r w:rsidR="00955EC4">
        <w:t>ty</w:t>
      </w:r>
      <w:r w:rsidR="00F6202A">
        <w:t xml:space="preserve"> </w:t>
      </w:r>
      <w:r w:rsidRPr="00E513C3">
        <w:t>Hamburg and the University of Tsukuba, who note:</w:t>
      </w:r>
    </w:p>
    <w:p w14:paraId="631A7B90" w14:textId="3B50E610" w:rsidR="00E513C3" w:rsidRDefault="00E513C3" w:rsidP="00F6202A">
      <w:pPr>
        <w:ind w:left="284" w:right="521"/>
      </w:pPr>
      <w:r w:rsidRPr="00E513C3">
        <w:t>The evolution of Buddhist scriptures and the formation of the various Buddhist canons are complex processes that often stretch over a long period of time and involve numerous aspects of the societies in which they take place. Understanding these two related processes is not only crucial to our study of the history of Buddhism in general and of Buddhist ideas in particular, but is also instrumental in appreciating the impact of social and cultural aspects on intellectual and religio-philosophical developments and vice versa</w:t>
      </w:r>
      <w:r w:rsidR="00F6202A">
        <w:t xml:space="preserve"> </w:t>
      </w:r>
      <w:r w:rsidR="00F6202A">
        <w:fldChar w:fldCharType="begin"/>
      </w:r>
      <w:r w:rsidR="00F6202A">
        <w:instrText xml:space="preserve"> ADDIN ZOTERO_ITEM CSL_CITATION {"citationID":"L9m3ZPd2","properties":{"formattedCitation":"(\\uc0\\u8220{}Evolution of Scriptures, Formation of Canons,\\uc0\\u8221{} 2018)","plainCitation":"(“Evolution of Scriptures, Formation of Canons,” 2018)","noteIndex":0},"citationItems":[{"id":687,"uris":["http://zotero.org/users/local/JBltpeek/items/6ZAKN79E"],"itemData":{"id":687,"type":"paper-conference","event-place":"Tokyo Campus, University of Tsukuba, Myogadani, Room 120, Japan","publisher":"Universität Hamburg and University of Tsukuba","publisher-place":"Tokyo Campus, University of Tsukuba, Myogadani, Room 120, Japan","title":"Evolution of Scriptures, Formation of Canons","issued":{"date-parts":[["2018",9]]}}}],"schema":"https://github.com/citation-style-language/schema/raw/master/csl-citation.json"} </w:instrText>
      </w:r>
      <w:r w:rsidR="00F6202A">
        <w:fldChar w:fldCharType="separate"/>
      </w:r>
      <w:r w:rsidR="00F6202A" w:rsidRPr="00F6202A">
        <w:rPr>
          <w:rFonts w:ascii="Calibri" w:hAnsi="Calibri" w:cs="Calibri"/>
          <w:kern w:val="0"/>
        </w:rPr>
        <w:t>(“Evolution of Scriptures, Formation of Canons,” 2018)</w:t>
      </w:r>
      <w:r w:rsidR="00F6202A">
        <w:fldChar w:fldCharType="end"/>
      </w:r>
      <w:r w:rsidRPr="00E513C3">
        <w:t xml:space="preserve">. </w:t>
      </w:r>
    </w:p>
    <w:p w14:paraId="1F942327" w14:textId="5987F456" w:rsidR="00EA2469" w:rsidRDefault="00E513C3" w:rsidP="00F6202A">
      <w:pPr>
        <w:ind w:right="521"/>
      </w:pPr>
      <w:r>
        <w:t xml:space="preserve">This means that Theravada Buddhism while conservative and ancient </w:t>
      </w:r>
      <w:r w:rsidR="00EA2469">
        <w:t xml:space="preserve">dialectically interacts with modern monks and years of Buddhist study. </w:t>
      </w:r>
      <w:r w:rsidR="00B37309" w:rsidRPr="00B37309">
        <w:t>Even when reflecting on ancient scriptures as written, ongoing social and cultural dialogues prompt new interpretations and solutions, allowing for fresh discoveries within Buddhist philosophy that connect modern thought to its traditional textual roots</w:t>
      </w:r>
      <w:r w:rsidR="00B37309">
        <w:t>.</w:t>
      </w:r>
    </w:p>
    <w:p w14:paraId="51D1C83E" w14:textId="4C742C1E" w:rsidR="00EA2469" w:rsidRDefault="00EA2469" w:rsidP="00E513C3">
      <w:pPr>
        <w:ind w:right="521"/>
      </w:pPr>
      <w:r>
        <w:t xml:space="preserve">A modern monk </w:t>
      </w:r>
      <w:r w:rsidRPr="00EA2469">
        <w:t>Bhukkh Sujato</w:t>
      </w:r>
      <w:r>
        <w:t xml:space="preserve"> writes:</w:t>
      </w:r>
    </w:p>
    <w:p w14:paraId="6691EFDC" w14:textId="2AC1D10D" w:rsidR="00EA2469" w:rsidRDefault="00EA2469" w:rsidP="00EA2469">
      <w:pPr>
        <w:ind w:left="284" w:right="521"/>
      </w:pPr>
      <w:r w:rsidRPr="00EA2469">
        <w:t>Differences inevitably arise as new conditions demand new readings of ancient texts. The evolution of ideas is an essential part of a living tradition, and today we continue the commentarial practice of delving into implications and discovering new interpretations of scripture</w:t>
      </w:r>
      <w:r w:rsidR="00F6202A">
        <w:t xml:space="preserve"> </w:t>
      </w:r>
      <w:r w:rsidR="00F6202A">
        <w:fldChar w:fldCharType="begin"/>
      </w:r>
      <w:r w:rsidR="00F6202A">
        <w:instrText xml:space="preserve"> ADDIN ZOTERO_ITEM CSL_CITATION {"citationID":"P0x4YZnM","properties":{"formattedCitation":"(Sujato, 2023)","plainCitation":"(Sujato, 2023)","noteIndex":0},"citationItems":[{"id":689,"uris":["http://zotero.org/users/local/JBltpeek/items/2YYD8QHF"],"itemData":{"id":689,"type":"webpage","title":"How Early Buddhism Differs from Theravada: a checklist","URL":"https://discourse.suttacentral.net/t/how-early-buddhism-differs-from-theravada-a-checklist/23019","author":[{"family":"Sujato","given":"Bhikkhu"}],"issued":{"date-parts":[["2023",4]]}}}],"schema":"https://github.com/citation-style-language/schema/raw/master/csl-citation.json"} </w:instrText>
      </w:r>
      <w:r w:rsidR="00F6202A">
        <w:fldChar w:fldCharType="separate"/>
      </w:r>
      <w:r w:rsidR="00F6202A" w:rsidRPr="00F6202A">
        <w:rPr>
          <w:rFonts w:ascii="Calibri" w:hAnsi="Calibri" w:cs="Calibri"/>
        </w:rPr>
        <w:t>(Sujato, 2023)</w:t>
      </w:r>
      <w:r w:rsidR="00F6202A">
        <w:fldChar w:fldCharType="end"/>
      </w:r>
      <w:r w:rsidRPr="00EA2469">
        <w:t>. </w:t>
      </w:r>
    </w:p>
    <w:p w14:paraId="397D3B44" w14:textId="5B48C1A7" w:rsidR="000C5AA3" w:rsidRDefault="000C5AA3" w:rsidP="00F714A4">
      <w:r w:rsidRPr="000C5AA3">
        <w:t>I argue that even as Buddhist teachings evolve across different branches, the way these branches interpret and utilize the ancient texts of the Theravada tradition still reveals important aspects of their own foundational beliefs</w:t>
      </w:r>
      <w:r>
        <w:t>.</w:t>
      </w:r>
    </w:p>
    <w:p w14:paraId="49C293A7" w14:textId="4EE81BBF" w:rsidR="00F714A4" w:rsidRDefault="00F714A4" w:rsidP="00F714A4">
      <w:pPr>
        <w:rPr>
          <w:b/>
          <w:bCs/>
        </w:rPr>
      </w:pPr>
      <w:r w:rsidRPr="003A1301">
        <w:rPr>
          <w:b/>
          <w:bCs/>
        </w:rPr>
        <w:t>Buddhahood in Mahayana Buddhism</w:t>
      </w:r>
      <w:r w:rsidR="00F92ADA">
        <w:rPr>
          <w:b/>
          <w:bCs/>
        </w:rPr>
        <w:t xml:space="preserve"> </w:t>
      </w:r>
    </w:p>
    <w:p w14:paraId="5A9B32A4" w14:textId="61112B1F" w:rsidR="003647BC" w:rsidRPr="003647BC" w:rsidRDefault="008366F8" w:rsidP="003647BC">
      <w:pPr>
        <w:rPr>
          <w:b/>
          <w:bCs/>
        </w:rPr>
      </w:pPr>
      <w:r>
        <w:t>Mahayana</w:t>
      </w:r>
      <w:r w:rsidR="003647BC">
        <w:t xml:space="preserve"> Buddhism introduces the concept of </w:t>
      </w:r>
      <w:r>
        <w:t>Buddhahood</w:t>
      </w:r>
      <w:r w:rsidR="003647BC">
        <w:t xml:space="preserve">. This represents the </w:t>
      </w:r>
      <w:r>
        <w:t>bodhisattva</w:t>
      </w:r>
      <w:r w:rsidR="003647BC">
        <w:t xml:space="preserve"> path. This is the quest for enlightenment not just of one entity but all sentient beings. The path to Buddhahood is a universal goal. It is not just kindness and liberation for one but for all. In the paper </w:t>
      </w:r>
      <w:r w:rsidR="003647BC" w:rsidRPr="003647BC">
        <w:rPr>
          <w:i/>
          <w:iCs/>
        </w:rPr>
        <w:t>Demandingness, Well-Being and the Bodhisattva Path</w:t>
      </w:r>
      <w:r w:rsidR="003647BC">
        <w:t xml:space="preserve"> the philosopher Stephen E. Harris describes </w:t>
      </w:r>
      <w:r>
        <w:t>Buddhahood</w:t>
      </w:r>
      <w:r w:rsidR="002D27E1">
        <w:t xml:space="preserve"> which is the bodhisattva path</w:t>
      </w:r>
      <w:r>
        <w:t xml:space="preserve">. </w:t>
      </w:r>
    </w:p>
    <w:p w14:paraId="4C0ED10A" w14:textId="09653208" w:rsidR="003647BC" w:rsidRDefault="003647BC" w:rsidP="00F6202A">
      <w:pPr>
        <w:ind w:left="284" w:right="521"/>
      </w:pPr>
      <w:r w:rsidRPr="003647BC">
        <w:t xml:space="preserve">An essential component of this response is the psychological transformation that the bodhisattva achieves as a result of realizing the nonexistence of the self. This </w:t>
      </w:r>
      <w:r w:rsidRPr="003647BC">
        <w:lastRenderedPageBreak/>
        <w:t>allows him to radically identify his well-being with the well-being of others, thereby lessening the tension between self and others upon which the overdemandingness objection usually depends</w:t>
      </w:r>
      <w:r w:rsidR="00F6202A">
        <w:t xml:space="preserve"> </w:t>
      </w:r>
      <w:r w:rsidR="00F6202A">
        <w:fldChar w:fldCharType="begin"/>
      </w:r>
      <w:r w:rsidR="00F6202A">
        <w:instrText xml:space="preserve"> ADDIN ZOTERO_ITEM CSL_CITATION {"citationID":"LaCS02qK","properties":{"formattedCitation":"(Harris, 2015)","plainCitation":"(Harris, 2015)","noteIndex":0},"citationItems":[{"id":691,"uris":["http://zotero.org/users/local/JBltpeek/items/3BAHXPTZ"],"itemData":{"id":691,"type":"article-journal","container-title":"Sophia","DOI":"10.1007/s11841-015-0474-0","issue":"2","note":"publisher: Springer Nature","page":"201–216","title":"Demandingness, Well-Being and the Bodhisattva Path","volume":"54","author":[{"family":"Harris","given":"Stephen E."}],"issued":{"date-parts":[["2015",6]]}}}],"schema":"https://github.com/citation-style-language/schema/raw/master/csl-citation.json"} </w:instrText>
      </w:r>
      <w:r w:rsidR="00F6202A">
        <w:fldChar w:fldCharType="separate"/>
      </w:r>
      <w:r w:rsidR="00F6202A" w:rsidRPr="00F6202A">
        <w:rPr>
          <w:rFonts w:ascii="Calibri" w:hAnsi="Calibri" w:cs="Calibri"/>
        </w:rPr>
        <w:t>(Harris, 2015)</w:t>
      </w:r>
      <w:r w:rsidR="00F6202A">
        <w:fldChar w:fldCharType="end"/>
      </w:r>
      <w:r w:rsidRPr="003647BC">
        <w:t>.</w:t>
      </w:r>
      <w:r>
        <w:t xml:space="preserve"> </w:t>
      </w:r>
    </w:p>
    <w:p w14:paraId="08BE1524" w14:textId="7E6A0D75" w:rsidR="009E671F" w:rsidRDefault="003647BC" w:rsidP="0031279B">
      <w:pPr>
        <w:ind w:right="-46"/>
      </w:pPr>
      <w:r>
        <w:t xml:space="preserve">In </w:t>
      </w:r>
      <w:r w:rsidR="004542E6">
        <w:t xml:space="preserve">other </w:t>
      </w:r>
      <w:r w:rsidR="00916CEF">
        <w:t>words,</w:t>
      </w:r>
      <w:r>
        <w:t xml:space="preserve"> the introduction of the path to Buddhahood is about </w:t>
      </w:r>
      <w:r w:rsidR="004542E6">
        <w:t>transcending</w:t>
      </w:r>
      <w:r>
        <w:t xml:space="preserve"> the illusion of the self. The interconnected nature of all beings within existence means</w:t>
      </w:r>
      <w:r w:rsidR="00916CEF">
        <w:t>,</w:t>
      </w:r>
      <w:r>
        <w:t xml:space="preserve"> for </w:t>
      </w:r>
      <w:r w:rsidR="004542E6">
        <w:t>enlightenment</w:t>
      </w:r>
      <w:r>
        <w:t xml:space="preserve"> and liberation</w:t>
      </w:r>
      <w:r w:rsidR="00916CEF">
        <w:t>,</w:t>
      </w:r>
      <w:r>
        <w:t xml:space="preserve"> one must take a much more radical position on empathy and </w:t>
      </w:r>
      <w:r w:rsidR="004542E6" w:rsidRPr="004542E6">
        <w:t>interconnectedness</w:t>
      </w:r>
      <w:r w:rsidR="004542E6">
        <w:t xml:space="preserve"> </w:t>
      </w:r>
      <w:r>
        <w:t xml:space="preserve">of all sentient beings. Enlightenment and virtue </w:t>
      </w:r>
      <w:r w:rsidR="004542E6">
        <w:t>are</w:t>
      </w:r>
      <w:r>
        <w:t xml:space="preserve"> a matter of universalism. This sets the stage for a </w:t>
      </w:r>
      <w:r w:rsidR="0087669A">
        <w:t>b</w:t>
      </w:r>
      <w:r>
        <w:t xml:space="preserve">uddhist to stay in the cycle of rebirth as a way to look </w:t>
      </w:r>
      <w:r w:rsidR="0087669A">
        <w:t>out</w:t>
      </w:r>
      <w:r>
        <w:t xml:space="preserve"> for others. Like a </w:t>
      </w:r>
      <w:r w:rsidR="004542E6">
        <w:t>body,</w:t>
      </w:r>
      <w:r>
        <w:t xml:space="preserve"> all organs intersect and are part of the same body, while they show a tension from what appears to be a </w:t>
      </w:r>
      <w:r w:rsidR="009A311C">
        <w:t>self-separated from</w:t>
      </w:r>
      <w:r>
        <w:t xml:space="preserve"> others</w:t>
      </w:r>
      <w:r w:rsidR="009A311C">
        <w:t>,</w:t>
      </w:r>
      <w:r>
        <w:t xml:space="preserve"> they are connected and the “self” is more fluid </w:t>
      </w:r>
      <w:r w:rsidR="009E671F">
        <w:t xml:space="preserve">and complicated. </w:t>
      </w:r>
      <w:r w:rsidR="00E2728E" w:rsidRPr="00E2728E">
        <w:t xml:space="preserve">The realization of the non-existence of an independent </w:t>
      </w:r>
      <w:r w:rsidR="00694529" w:rsidRPr="00E2728E">
        <w:t>self</w:t>
      </w:r>
      <w:r w:rsidR="00694529">
        <w:t>-</w:t>
      </w:r>
      <w:r w:rsidR="00694529" w:rsidRPr="00E2728E">
        <w:t>reveals</w:t>
      </w:r>
      <w:r w:rsidR="00E2728E" w:rsidRPr="00E2728E">
        <w:t xml:space="preserve"> its true, interconnected nature, even as it continues to function conventionally as an individual entity</w:t>
      </w:r>
      <w:r w:rsidR="004542E6">
        <w:t>.</w:t>
      </w:r>
      <w:r w:rsidR="009E671F">
        <w:t xml:space="preserve"> In the </w:t>
      </w:r>
      <w:r w:rsidR="00F0567D" w:rsidRPr="00F0567D">
        <w:rPr>
          <w:i/>
          <w:iCs/>
        </w:rPr>
        <w:t>H</w:t>
      </w:r>
      <w:r w:rsidR="009E671F" w:rsidRPr="00F0567D">
        <w:rPr>
          <w:i/>
          <w:iCs/>
        </w:rPr>
        <w:t xml:space="preserve">eart </w:t>
      </w:r>
      <w:r w:rsidR="00F0567D" w:rsidRPr="00F0567D">
        <w:rPr>
          <w:i/>
          <w:iCs/>
        </w:rPr>
        <w:t>S</w:t>
      </w:r>
      <w:r w:rsidR="009E671F" w:rsidRPr="00F0567D">
        <w:rPr>
          <w:i/>
          <w:iCs/>
        </w:rPr>
        <w:t>utra</w:t>
      </w:r>
      <w:r w:rsidR="009E671F">
        <w:t xml:space="preserve"> it is written:</w:t>
      </w:r>
    </w:p>
    <w:p w14:paraId="508FAB22" w14:textId="2EF8D873" w:rsidR="009E671F" w:rsidRDefault="004B3BC2" w:rsidP="0031279B">
      <w:pPr>
        <w:ind w:left="284" w:right="-46"/>
      </w:pPr>
      <w:r>
        <w:t>…</w:t>
      </w:r>
      <w:r w:rsidR="009E671F" w:rsidRPr="009E671F">
        <w:t>form is emptiness and the very emptiness is form ;</w:t>
      </w:r>
      <w:r w:rsidR="009E671F">
        <w:t xml:space="preserve"> </w:t>
      </w:r>
      <w:r w:rsidR="009E671F" w:rsidRPr="009E671F">
        <w:t xml:space="preserve">emptiness does not differ from form, form does not differ from emptiness, whatever is emptiness, that is </w:t>
      </w:r>
      <w:r w:rsidR="00715BA2" w:rsidRPr="009E671F">
        <w:t>form, the</w:t>
      </w:r>
      <w:r w:rsidR="009E671F" w:rsidRPr="009E671F">
        <w:t xml:space="preserve"> same is true of feelings, perceptions, impulses, and consciousness</w:t>
      </w:r>
      <w:r w:rsidR="00965F2B">
        <w:t xml:space="preserve"> </w:t>
      </w:r>
      <w:r w:rsidR="00965F2B">
        <w:fldChar w:fldCharType="begin"/>
      </w:r>
      <w:r w:rsidR="00965F2B">
        <w:instrText xml:space="preserve"> ADDIN ZOTERO_ITEM CSL_CITATION {"citationID":"EsDQkhTt","properties":{"formattedCitation":"(\\uc0\\u8220{}The Heart Sutra: Translations and Study Resources,\\uc0\\u8221{} 2025)","plainCitation":"(“The Heart Sutra: Translations and Study Resources,” 2025)","noteIndex":0},"citationItems":[{"id":693,"uris":["http://zotero.org/users/local/JBltpeek/items/DI27LAX5"],"itemData":{"id":693,"type":"webpage","title":"The Heart Sutra: Translations and Study Resources","URL":"https://www.amherst.edu/academiclife/departments/courses/1011F/RELI/RELI-23-1011F/heartsutra","issued":{"date-parts":[["2025"]]}}}],"schema":"https://github.com/citation-style-language/schema/raw/master/csl-citation.json"} </w:instrText>
      </w:r>
      <w:r w:rsidR="00965F2B">
        <w:fldChar w:fldCharType="separate"/>
      </w:r>
      <w:r w:rsidR="00965F2B" w:rsidRPr="00965F2B">
        <w:rPr>
          <w:rFonts w:ascii="Calibri" w:hAnsi="Calibri" w:cs="Calibri"/>
          <w:kern w:val="0"/>
        </w:rPr>
        <w:t>(“The Heart Sutra: Translations and Study Resources,” 2025)</w:t>
      </w:r>
      <w:r w:rsidR="00965F2B">
        <w:fldChar w:fldCharType="end"/>
      </w:r>
      <w:r w:rsidR="009E671F" w:rsidRPr="009E671F">
        <w:t>.</w:t>
      </w:r>
    </w:p>
    <w:p w14:paraId="2EB62D4A" w14:textId="0B5FE8F9" w:rsidR="009E671F" w:rsidRDefault="009E671F" w:rsidP="0031279B">
      <w:pPr>
        <w:ind w:right="-46"/>
      </w:pPr>
      <w:r>
        <w:t xml:space="preserve">This is an important quote. It shows that while what is not truly as it is (for example the self), such can still function as </w:t>
      </w:r>
      <w:r w:rsidR="00715BA2">
        <w:t xml:space="preserve">if </w:t>
      </w:r>
      <w:r>
        <w:t xml:space="preserve">it is </w:t>
      </w:r>
      <w:r w:rsidR="00715BA2">
        <w:t>a self</w:t>
      </w:r>
      <w:r>
        <w:t xml:space="preserve">. This includes </w:t>
      </w:r>
      <w:r w:rsidR="00965F2B">
        <w:t>consciousness,</w:t>
      </w:r>
      <w:r>
        <w:t xml:space="preserve"> meaning while the self is an illusion it is an illusion that is </w:t>
      </w:r>
      <w:r w:rsidR="00545FDD" w:rsidRPr="00545FDD">
        <w:t>multifaceted</w:t>
      </w:r>
      <w:r>
        <w:t>. There are elements of individuality. Like parts of the brain that function by themselves</w:t>
      </w:r>
      <w:r w:rsidR="007453CA">
        <w:t>,</w:t>
      </w:r>
      <w:r>
        <w:t xml:space="preserve"> it is only when all parts of the brain function as a unit do they arise to meet consciousness</w:t>
      </w:r>
      <w:r w:rsidR="007453CA">
        <w:t>’s</w:t>
      </w:r>
      <w:r>
        <w:t xml:space="preserve"> true form. This analogy though is a </w:t>
      </w:r>
      <w:r w:rsidR="00965F2B">
        <w:t>real</w:t>
      </w:r>
      <w:r w:rsidR="007453CA">
        <w:t xml:space="preserve"> phenomenon</w:t>
      </w:r>
      <w:r w:rsidR="00965F2B">
        <w:t xml:space="preserve"> and</w:t>
      </w:r>
      <w:r w:rsidR="00CB48CA">
        <w:t xml:space="preserve"> </w:t>
      </w:r>
      <w:r w:rsidR="00965F2B">
        <w:t>demonstrates</w:t>
      </w:r>
      <w:r w:rsidR="00CB48CA">
        <w:t xml:space="preserve"> how it is ontologically possible for a being to function as a self but </w:t>
      </w:r>
      <w:r w:rsidR="00965F2B">
        <w:t xml:space="preserve">still </w:t>
      </w:r>
      <w:r w:rsidR="00CB48CA">
        <w:t xml:space="preserve">be </w:t>
      </w:r>
      <w:r w:rsidR="00965F2B">
        <w:t>multidimension</w:t>
      </w:r>
      <w:r w:rsidR="007453CA">
        <w:t>al</w:t>
      </w:r>
      <w:r w:rsidR="00965F2B">
        <w:t xml:space="preserve"> and</w:t>
      </w:r>
      <w:r w:rsidR="00CB48CA">
        <w:t xml:space="preserve"> connected to a network of consciousness that becomes a single “self” of single consciousness</w:t>
      </w:r>
      <w:r w:rsidR="007453CA">
        <w:t>, w</w:t>
      </w:r>
      <w:r w:rsidR="00CB48CA">
        <w:t>hen as a reality it is made up of different parts of consciousness</w:t>
      </w:r>
      <w:r w:rsidR="007453CA">
        <w:t>. This is known as global workspace theory</w:t>
      </w:r>
      <w:r w:rsidR="00965F2B">
        <w:t xml:space="preserve"> </w:t>
      </w:r>
      <w:r w:rsidR="00965F2B">
        <w:fldChar w:fldCharType="begin"/>
      </w:r>
      <w:r w:rsidR="00965F2B">
        <w:instrText xml:space="preserve"> ADDIN ZOTERO_ITEM CSL_CITATION {"citationID":"P0sWpMES","properties":{"formattedCitation":"(Mashour et al., 2020)","plainCitation":"(Mashour et al., 2020)","noteIndex":0},"citationItems":[{"id":695,"uris":["http://zotero.org/users/local/JBltpeek/items/KC839H2L"],"itemData":{"id":695,"type":"article-journal","container-title":"Neuron","DOI":"10.1016/j.neuron.2020.01.026","issue":"5","note":"PMCID: PMC8770991\nPMID: 32135090","page":"776–798","title":"Conscious Processing and the Global Neuronal Workspace Hypothesis","volume":"105","author":[{"family":"Mashour","given":"George A."},{"family":"Roelfsema","given":"Pieter"},{"family":"Changeux","given":"Jean-Pierre"},{"family":"Dehaene","given":"Stanislas"}],"issued":{"date-parts":[["2020",3]]}}}],"schema":"https://github.com/citation-style-language/schema/raw/master/csl-citation.json"} </w:instrText>
      </w:r>
      <w:r w:rsidR="00965F2B">
        <w:fldChar w:fldCharType="separate"/>
      </w:r>
      <w:r w:rsidR="00965F2B" w:rsidRPr="00965F2B">
        <w:rPr>
          <w:rFonts w:ascii="Calibri" w:hAnsi="Calibri" w:cs="Calibri"/>
        </w:rPr>
        <w:t>(Mashour et al., 2020)</w:t>
      </w:r>
      <w:r w:rsidR="00965F2B">
        <w:fldChar w:fldCharType="end"/>
      </w:r>
      <w:r w:rsidR="00CB48CA">
        <w:t xml:space="preserve">. </w:t>
      </w:r>
      <w:r w:rsidR="00965F2B">
        <w:t>While it does</w:t>
      </w:r>
      <w:r w:rsidR="00CB48CA">
        <w:t xml:space="preserve"> not </w:t>
      </w:r>
      <w:r w:rsidR="00CB48CA" w:rsidRPr="00CB48CA">
        <w:t xml:space="preserve">make metaphysical claims about the non-existence of self in </w:t>
      </w:r>
      <w:r w:rsidR="0031279B">
        <w:t xml:space="preserve">a </w:t>
      </w:r>
      <w:r w:rsidR="007453CA">
        <w:t>b</w:t>
      </w:r>
      <w:r w:rsidR="0031279B" w:rsidRPr="00CB48CA">
        <w:t>uddhist</w:t>
      </w:r>
      <w:r w:rsidR="00CB48CA" w:rsidRPr="00CB48CA">
        <w:t xml:space="preserve"> sense</w:t>
      </w:r>
      <w:r w:rsidR="00965F2B">
        <w:t>, it serves</w:t>
      </w:r>
      <w:r w:rsidR="00CB48CA">
        <w:t xml:space="preserve"> as an example </w:t>
      </w:r>
      <w:r w:rsidR="00965F2B">
        <w:t>to demonstrate</w:t>
      </w:r>
      <w:r w:rsidR="00CB48CA">
        <w:t xml:space="preserve"> the reasoning</w:t>
      </w:r>
      <w:r w:rsidR="00965F2B">
        <w:t xml:space="preserve"> in </w:t>
      </w:r>
      <w:r w:rsidR="00F94CD5">
        <w:t>an</w:t>
      </w:r>
      <w:r w:rsidR="00965F2B">
        <w:t xml:space="preserve"> empirical context</w:t>
      </w:r>
      <w:r w:rsidR="00CB48CA">
        <w:t>. By</w:t>
      </w:r>
      <w:r w:rsidR="00CB48CA" w:rsidRPr="00CB48CA">
        <w:t xml:space="preserve"> support</w:t>
      </w:r>
      <w:r w:rsidR="00CB48CA">
        <w:t>ing</w:t>
      </w:r>
      <w:r w:rsidR="00CB48CA" w:rsidRPr="00CB48CA">
        <w:t xml:space="preserve"> the idea that consciousness is not localized in a single brain region and is instead </w:t>
      </w:r>
      <w:r w:rsidR="00CB48CA">
        <w:t xml:space="preserve">sprouted as a </w:t>
      </w:r>
      <w:r w:rsidR="00CB48CA" w:rsidRPr="00CB48CA">
        <w:t>property of complex interactions</w:t>
      </w:r>
      <w:r w:rsidR="005E2C15">
        <w:t>,</w:t>
      </w:r>
      <w:r w:rsidR="00CB48CA">
        <w:t xml:space="preserve"> it is a useful comparison. In other </w:t>
      </w:r>
      <w:r w:rsidR="0031279B">
        <w:t>words,</w:t>
      </w:r>
      <w:r w:rsidR="00CB48CA">
        <w:t xml:space="preserve"> </w:t>
      </w:r>
      <w:r w:rsidR="00965F2B">
        <w:t xml:space="preserve">the </w:t>
      </w:r>
      <w:r w:rsidR="00CB48CA" w:rsidRPr="00CB48CA">
        <w:t>self is ultimately an illusion</w:t>
      </w:r>
      <w:r w:rsidR="005C73FF">
        <w:t>,</w:t>
      </w:r>
      <w:r w:rsidR="00965F2B">
        <w:t xml:space="preserve"> as </w:t>
      </w:r>
      <w:r w:rsidR="002A7A56">
        <w:t xml:space="preserve">buddha consciousness </w:t>
      </w:r>
      <w:r w:rsidR="00965F2B">
        <w:t>is made up of different parts</w:t>
      </w:r>
      <w:r w:rsidR="002A7A56">
        <w:t xml:space="preserve"> of the universe</w:t>
      </w:r>
      <w:r w:rsidR="00965F2B">
        <w:t xml:space="preserve"> </w:t>
      </w:r>
      <w:r w:rsidR="005E2C15">
        <w:t>but</w:t>
      </w:r>
      <w:r w:rsidR="00CB48CA" w:rsidRPr="00CB48CA">
        <w:t xml:space="preserve"> </w:t>
      </w:r>
      <w:r w:rsidR="002A7A56">
        <w:t xml:space="preserve">selves </w:t>
      </w:r>
      <w:r w:rsidR="00CB48CA" w:rsidRPr="00CB48CA">
        <w:t xml:space="preserve">still function conventionally as </w:t>
      </w:r>
      <w:r w:rsidR="0031279B" w:rsidRPr="00CB48CA">
        <w:t>individual entit</w:t>
      </w:r>
      <w:r w:rsidR="00F65C4C">
        <w:t>ies</w:t>
      </w:r>
      <w:r w:rsidR="0031279B">
        <w:t>.</w:t>
      </w:r>
      <w:r w:rsidR="00CB48CA">
        <w:t xml:space="preserve"> </w:t>
      </w:r>
    </w:p>
    <w:p w14:paraId="4CB0B7C9" w14:textId="60671BB4" w:rsidR="0031279B" w:rsidRDefault="0031279B" w:rsidP="0031279B">
      <w:pPr>
        <w:ind w:right="-46"/>
      </w:pPr>
      <w:r>
        <w:t>Looking at first-hand scripture on Buddhahood</w:t>
      </w:r>
      <w:r w:rsidR="005C73FF">
        <w:t xml:space="preserve">, </w:t>
      </w:r>
      <w:r>
        <w:t xml:space="preserve">reincarnation can play a </w:t>
      </w:r>
      <w:r w:rsidR="005C73FF">
        <w:t>vital</w:t>
      </w:r>
      <w:r>
        <w:t xml:space="preserve"> role in the excellence and </w:t>
      </w:r>
      <w:r w:rsidR="00965F2B">
        <w:t xml:space="preserve">sufficiency </w:t>
      </w:r>
      <w:r>
        <w:t xml:space="preserve">of this path. The </w:t>
      </w:r>
      <w:r w:rsidR="002058DC">
        <w:t>b</w:t>
      </w:r>
      <w:r>
        <w:t>uddhist philosopher</w:t>
      </w:r>
      <w:r w:rsidR="0081147F">
        <w:t xml:space="preserve"> and poet</w:t>
      </w:r>
      <w:r>
        <w:t xml:space="preserve"> </w:t>
      </w:r>
      <w:r w:rsidRPr="0031279B">
        <w:t>Asvaghosha</w:t>
      </w:r>
      <w:r w:rsidR="0081147F">
        <w:t xml:space="preserve"> writes that the </w:t>
      </w:r>
      <w:r w:rsidR="00194459">
        <w:t>b</w:t>
      </w:r>
      <w:r w:rsidR="0081147F" w:rsidRPr="0031279B">
        <w:t>odhisattva</w:t>
      </w:r>
      <w:r w:rsidR="0081147F">
        <w:t xml:space="preserve"> reincarnates with their excellence right from b</w:t>
      </w:r>
      <w:r w:rsidR="006F7F64">
        <w:t>irth.</w:t>
      </w:r>
      <w:r w:rsidR="0081147F">
        <w:t xml:space="preserve"> </w:t>
      </w:r>
    </w:p>
    <w:p w14:paraId="495778F0" w14:textId="77777777" w:rsidR="0081147F" w:rsidRPr="0081147F" w:rsidRDefault="0081147F" w:rsidP="00B670CE">
      <w:pPr>
        <w:ind w:left="284" w:right="521"/>
        <w:rPr>
          <w:i/>
          <w:iCs/>
        </w:rPr>
      </w:pPr>
      <w:r w:rsidRPr="0081147F">
        <w:rPr>
          <w:i/>
          <w:iCs/>
        </w:rPr>
        <w:t>Then falling from the host of beings in the</w:t>
      </w:r>
    </w:p>
    <w:p w14:paraId="3BC776F7" w14:textId="77777777" w:rsidR="0081147F" w:rsidRPr="0081147F" w:rsidRDefault="0081147F" w:rsidP="00B670CE">
      <w:pPr>
        <w:ind w:left="284" w:right="521"/>
        <w:rPr>
          <w:i/>
          <w:iCs/>
        </w:rPr>
      </w:pPr>
      <w:r w:rsidRPr="0081147F">
        <w:rPr>
          <w:i/>
          <w:iCs/>
        </w:rPr>
        <w:t>Tushita heaven, and illumining the three worlds,</w:t>
      </w:r>
    </w:p>
    <w:p w14:paraId="6E2BAB28" w14:textId="77777777" w:rsidR="0081147F" w:rsidRPr="0081147F" w:rsidRDefault="0081147F" w:rsidP="00B670CE">
      <w:pPr>
        <w:ind w:left="284" w:right="521"/>
        <w:rPr>
          <w:i/>
          <w:iCs/>
        </w:rPr>
      </w:pPr>
      <w:r w:rsidRPr="0081147F">
        <w:rPr>
          <w:i/>
          <w:iCs/>
        </w:rPr>
        <w:lastRenderedPageBreak/>
        <w:t>the most excellent of Bodhisattvas suddenly entered</w:t>
      </w:r>
    </w:p>
    <w:p w14:paraId="1C521E09" w14:textId="77777777" w:rsidR="0081147F" w:rsidRPr="0081147F" w:rsidRDefault="0081147F" w:rsidP="00B670CE">
      <w:pPr>
        <w:ind w:left="284" w:right="521"/>
        <w:rPr>
          <w:i/>
          <w:iCs/>
        </w:rPr>
      </w:pPr>
      <w:r w:rsidRPr="0081147F">
        <w:rPr>
          <w:i/>
          <w:iCs/>
        </w:rPr>
        <w:t>at thought into her womb, like the Naga-king</w:t>
      </w:r>
    </w:p>
    <w:p w14:paraId="15570687" w14:textId="77777777" w:rsidR="0081147F" w:rsidRPr="0081147F" w:rsidRDefault="0081147F" w:rsidP="00B670CE">
      <w:pPr>
        <w:ind w:left="284" w:right="521"/>
        <w:rPr>
          <w:i/>
          <w:iCs/>
        </w:rPr>
      </w:pPr>
      <w:r w:rsidRPr="0081147F">
        <w:rPr>
          <w:i/>
          <w:iCs/>
        </w:rPr>
        <w:t>entering the cave of Nanda.</w:t>
      </w:r>
    </w:p>
    <w:p w14:paraId="586E5AF9" w14:textId="77777777" w:rsidR="0081147F" w:rsidRPr="0081147F" w:rsidRDefault="0081147F" w:rsidP="00B670CE">
      <w:pPr>
        <w:ind w:left="284" w:right="521"/>
        <w:rPr>
          <w:i/>
          <w:iCs/>
        </w:rPr>
      </w:pPr>
      <w:r w:rsidRPr="0081147F">
        <w:rPr>
          <w:i/>
          <w:iCs/>
        </w:rPr>
        <w:t>Assuming the form of a huge elephant white</w:t>
      </w:r>
    </w:p>
    <w:p w14:paraId="1CA4E6DD" w14:textId="77777777" w:rsidR="0081147F" w:rsidRPr="0081147F" w:rsidRDefault="0081147F" w:rsidP="00B670CE">
      <w:pPr>
        <w:ind w:left="284" w:right="521"/>
        <w:rPr>
          <w:i/>
          <w:iCs/>
        </w:rPr>
      </w:pPr>
      <w:r w:rsidRPr="0081147F">
        <w:rPr>
          <w:i/>
          <w:iCs/>
        </w:rPr>
        <w:t>like Himalaya, armed with six tusks, with his face</w:t>
      </w:r>
    </w:p>
    <w:p w14:paraId="7D396F0B" w14:textId="77777777" w:rsidR="0081147F" w:rsidRPr="0081147F" w:rsidRDefault="0081147F" w:rsidP="00B670CE">
      <w:pPr>
        <w:ind w:left="284" w:right="521"/>
        <w:rPr>
          <w:i/>
          <w:iCs/>
        </w:rPr>
      </w:pPr>
      <w:r w:rsidRPr="0081147F">
        <w:rPr>
          <w:i/>
          <w:iCs/>
        </w:rPr>
        <w:t>perfumed with flowing ichor, he entered the womb</w:t>
      </w:r>
    </w:p>
    <w:p w14:paraId="1F65F322" w14:textId="77777777" w:rsidR="0081147F" w:rsidRPr="0081147F" w:rsidRDefault="0081147F" w:rsidP="00B670CE">
      <w:pPr>
        <w:ind w:left="284" w:right="521"/>
        <w:rPr>
          <w:i/>
          <w:iCs/>
        </w:rPr>
      </w:pPr>
      <w:r w:rsidRPr="0081147F">
        <w:rPr>
          <w:i/>
          <w:iCs/>
        </w:rPr>
        <w:t>of the queen of king Suddhodana, to destroy the</w:t>
      </w:r>
    </w:p>
    <w:p w14:paraId="5FD0001F" w14:textId="351E1836" w:rsidR="00B670CE" w:rsidRDefault="0081147F" w:rsidP="00B670CE">
      <w:pPr>
        <w:ind w:left="284" w:right="521"/>
        <w:rPr>
          <w:i/>
          <w:iCs/>
        </w:rPr>
      </w:pPr>
      <w:r w:rsidRPr="0081147F">
        <w:rPr>
          <w:i/>
          <w:iCs/>
        </w:rPr>
        <w:t>evils of the world</w:t>
      </w:r>
      <w:r w:rsidR="00581DEB">
        <w:rPr>
          <w:i/>
          <w:iCs/>
        </w:rPr>
        <w:t xml:space="preserve"> </w:t>
      </w:r>
      <w:r w:rsidR="00581DEB">
        <w:rPr>
          <w:i/>
          <w:iCs/>
        </w:rPr>
        <w:fldChar w:fldCharType="begin"/>
      </w:r>
      <w:r w:rsidR="00581DEB">
        <w:rPr>
          <w:i/>
          <w:iCs/>
        </w:rPr>
        <w:instrText xml:space="preserve"> ADDIN ZOTERO_ITEM CSL_CITATION {"citationID":"0Eai3kuF","properties":{"formattedCitation":"(Cowell et al., 1894, p. 4)","plainCitation":"(Cowell et al., 1894, p. 4)","noteIndex":0},"citationItems":[{"id":697,"uris":["http://zotero.org/users/local/JBltpeek/items/XFPD3BAU"],"itemData":{"id":697,"type":"book","collection-title":"Sacred Books of the East","event-place":"Oxford","publisher":"Clarendon Press","publisher-place":"Oxford","title":"Buddhist Mahâyâna Texts","URL":"https://archive.org/details/buddhistmahy02cowe","volume":"49","editor":[{"family":"Cowell","given":"Edward B."},{"family":"Müller","given":"F. Max"},{"family":"Takakusu","given":"Junjirō"}],"issued":{"date-parts":[["1894"]]}},"locator":"4","label":"page"}],"schema":"https://github.com/citation-style-language/schema/raw/master/csl-citation.json"} </w:instrText>
      </w:r>
      <w:r w:rsidR="00581DEB">
        <w:rPr>
          <w:i/>
          <w:iCs/>
        </w:rPr>
        <w:fldChar w:fldCharType="separate"/>
      </w:r>
      <w:r w:rsidR="00581DEB" w:rsidRPr="00581DEB">
        <w:rPr>
          <w:rFonts w:ascii="Calibri" w:hAnsi="Calibri" w:cs="Calibri"/>
        </w:rPr>
        <w:t>(Cowell et al., 1894, p. 4)</w:t>
      </w:r>
      <w:r w:rsidR="00581DEB">
        <w:rPr>
          <w:i/>
          <w:iCs/>
        </w:rPr>
        <w:fldChar w:fldCharType="end"/>
      </w:r>
      <w:r w:rsidRPr="0081147F">
        <w:rPr>
          <w:i/>
          <w:iCs/>
        </w:rPr>
        <w:t>.</w:t>
      </w:r>
      <w:r w:rsidR="007C3550">
        <w:rPr>
          <w:i/>
          <w:iCs/>
        </w:rPr>
        <w:t xml:space="preserve"> </w:t>
      </w:r>
    </w:p>
    <w:p w14:paraId="46E2A9F3" w14:textId="2F247814" w:rsidR="00967F1E" w:rsidRDefault="0081147F" w:rsidP="0081147F">
      <w:pPr>
        <w:ind w:right="95"/>
      </w:pPr>
      <w:r w:rsidRPr="0081147F">
        <w:t>T</w:t>
      </w:r>
      <w:r w:rsidRPr="001B3F85">
        <w:t xml:space="preserve">his passage describes the miraculous conception of the </w:t>
      </w:r>
      <w:r w:rsidR="008F3C22">
        <w:t>b</w:t>
      </w:r>
      <w:r w:rsidRPr="001B3F85">
        <w:t xml:space="preserve">odhisattva, who is destined to become Siddhartha Gotama, the historical </w:t>
      </w:r>
      <w:r w:rsidR="00E34D30">
        <w:t>B</w:t>
      </w:r>
      <w:r w:rsidRPr="001B3F85">
        <w:t xml:space="preserve">uddha. </w:t>
      </w:r>
      <w:r w:rsidR="001B3F85">
        <w:t xml:space="preserve">It shows how a </w:t>
      </w:r>
      <w:r w:rsidR="002E2FFD">
        <w:t>b</w:t>
      </w:r>
      <w:r w:rsidR="001B3F85">
        <w:t xml:space="preserve">odhisattva can be blessed as such from birth. One might say </w:t>
      </w:r>
      <w:r w:rsidR="001B3F85" w:rsidRPr="001B3F85">
        <w:t>a six-tusked white elephant entering the queen’s womb</w:t>
      </w:r>
      <w:r w:rsidR="001B3F85">
        <w:t xml:space="preserve"> is symbolic of</w:t>
      </w:r>
      <w:r w:rsidR="001B3F85" w:rsidRPr="001B3F85">
        <w:t xml:space="preserve"> purity, power, and transformation</w:t>
      </w:r>
      <w:r w:rsidR="001B3F85">
        <w:t xml:space="preserve"> but also rarity. This demonstrates a </w:t>
      </w:r>
      <w:r w:rsidR="001B3F85" w:rsidRPr="001B3F85">
        <w:t xml:space="preserve">Mahayana ideal </w:t>
      </w:r>
      <w:r w:rsidR="00412A79">
        <w:t xml:space="preserve">that </w:t>
      </w:r>
      <w:r w:rsidR="00C154E6">
        <w:t>a</w:t>
      </w:r>
      <w:r w:rsidR="001B3F85" w:rsidRPr="001B3F85">
        <w:t xml:space="preserve"> </w:t>
      </w:r>
      <w:r w:rsidR="00C154E6">
        <w:t>b</w:t>
      </w:r>
      <w:r w:rsidR="001B3F85" w:rsidRPr="001B3F85">
        <w:t>odhisattva</w:t>
      </w:r>
      <w:r w:rsidR="001B3F85">
        <w:t xml:space="preserve"> captivates wisdom, purity and excellence in reincarnation, keeping these intact throughout one’s cycle with the purpose to cleanse, teach and embody </w:t>
      </w:r>
      <w:r w:rsidR="00E57F8C">
        <w:t>love,</w:t>
      </w:r>
      <w:r w:rsidR="001B3F85">
        <w:t xml:space="preserve"> clarity and virtue.</w:t>
      </w:r>
    </w:p>
    <w:p w14:paraId="5DA1E1A5" w14:textId="2BFA5B6E" w:rsidR="00967F1E" w:rsidRDefault="00967F1E" w:rsidP="00E11889">
      <w:pPr>
        <w:tabs>
          <w:tab w:val="left" w:pos="8505"/>
        </w:tabs>
        <w:ind w:right="521"/>
      </w:pPr>
      <w:r>
        <w:t xml:space="preserve">There are examples of how a </w:t>
      </w:r>
      <w:r w:rsidR="006D3E98">
        <w:t>b</w:t>
      </w:r>
      <w:r>
        <w:t>odhisattva can symbolise ultimate dedication and self-sacrifice as well.</w:t>
      </w:r>
    </w:p>
    <w:p w14:paraId="1DF84377" w14:textId="4E6C8F4F" w:rsidR="00967F1E" w:rsidRDefault="00967F1E" w:rsidP="00E11889">
      <w:pPr>
        <w:tabs>
          <w:tab w:val="left" w:pos="8505"/>
        </w:tabs>
        <w:ind w:left="284" w:right="521"/>
      </w:pPr>
      <w:r w:rsidRPr="00967F1E">
        <w:t>At that time bodhisattva Constellation King Flower spoke to the Buddha, saying: "World-Honored One, how does the bodhisattva Medicine King come and go in the saha world? World-Honored One, this bodhisattva Medicine King has carried out some hundreds, thousands, ten thousands, millions of nayutas of difficult practices, arduous practices.. Very well, World-Honored One, could I ask you to explain a little? The heavenly beings, dragons, gods, yakshas, gandharvas, asuras, garudas, kimnaras, mahrogas, human and nonhuman beings, and the bodhisattvas who have come from other lands and the multitude of voice-hearers, will all be delighted to hear you."</w:t>
      </w:r>
      <w:r w:rsidR="003F30E2">
        <w:t xml:space="preserve"> </w:t>
      </w:r>
      <w:r w:rsidR="003F30E2">
        <w:fldChar w:fldCharType="begin"/>
      </w:r>
      <w:r w:rsidR="003F30E2">
        <w:instrText xml:space="preserve"> ADDIN ZOTERO_ITEM CSL_CITATION {"citationID":"tq0xsL5a","properties":{"formattedCitation":"(Translated by Burton Watson, 2025)","plainCitation":"(Translated by Burton Watson, 2025)","noteIndex":0},"citationItems":[{"id":700,"uris":["http://zotero.org/users/local/JBltpeek/items/53228XSL"],"itemData":{"id":700,"type":"webpage","note":"publisher: nichiren.info","title":"The Lotus Sutra [23] - The Former Deeds of Bodhisattva Medicine King","URL":"https://nichiren.info/buddhism/lotussutra/text/chap23.html","author":[{"literal":"Translated by Burton Watson"}],"issued":{"date-parts":[["2025"]]}}}],"schema":"https://github.com/citation-style-language/schema/raw/master/csl-citation.json"} </w:instrText>
      </w:r>
      <w:r w:rsidR="003F30E2">
        <w:fldChar w:fldCharType="separate"/>
      </w:r>
      <w:r w:rsidR="003F30E2" w:rsidRPr="003F30E2">
        <w:rPr>
          <w:rFonts w:ascii="Calibri" w:hAnsi="Calibri" w:cs="Calibri"/>
        </w:rPr>
        <w:t>(Translated by Burton Watson, 2025)</w:t>
      </w:r>
      <w:r w:rsidR="003F30E2">
        <w:fldChar w:fldCharType="end"/>
      </w:r>
      <w:r w:rsidR="003F30E2">
        <w:t>.</w:t>
      </w:r>
    </w:p>
    <w:p w14:paraId="7D3D9825" w14:textId="35D9C2AB" w:rsidR="00A74839" w:rsidRDefault="00882D17" w:rsidP="006F1871">
      <w:pPr>
        <w:ind w:right="95"/>
      </w:pPr>
      <w:r w:rsidRPr="00882D17">
        <w:t xml:space="preserve">In the Lotus Sutra the bodhisattva Medicine King </w:t>
      </w:r>
      <w:r w:rsidR="001469BE" w:rsidRPr="001469BE">
        <w:t>(Bhaishajyarāja;Yakuō-bosatsu)</w:t>
      </w:r>
      <w:r w:rsidR="001469BE">
        <w:t xml:space="preserve"> is mentioned as a healer of all and one who has passed through reincarnation many times to perfect the craft of healing. This has not come without cost and suffering. Said to possess the power to heal all ill </w:t>
      </w:r>
      <w:r w:rsidR="009C137C" w:rsidRPr="009C137C">
        <w:t>ailments</w:t>
      </w:r>
      <w:r w:rsidR="009C137C">
        <w:rPr>
          <w:b/>
          <w:bCs/>
        </w:rPr>
        <w:t xml:space="preserve"> </w:t>
      </w:r>
      <w:r w:rsidR="001469BE">
        <w:t>both mental and physical. It is written he poured himself in perfumed oils and set himself ablaze as an offering to Buddha. His body burned twelve hundred years</w:t>
      </w:r>
      <w:r w:rsidR="00090F2D">
        <w:t xml:space="preserve"> and symbolised an ultimate sacrifice towards </w:t>
      </w:r>
      <w:r w:rsidR="0026291B">
        <w:t>b</w:t>
      </w:r>
      <w:r w:rsidR="00090F2D">
        <w:t>uddhahood</w:t>
      </w:r>
      <w:r w:rsidR="001469BE">
        <w:t>.</w:t>
      </w:r>
      <w:r w:rsidR="00090F2D">
        <w:t xml:space="preserve"> This is meant to symbolise the ultimate sacrifice and dedication to sentient beings</w:t>
      </w:r>
      <w:r w:rsidR="00D33750">
        <w:t xml:space="preserve"> </w:t>
      </w:r>
      <w:r w:rsidR="003F30E2">
        <w:fldChar w:fldCharType="begin"/>
      </w:r>
      <w:r w:rsidR="003F30E2">
        <w:instrText xml:space="preserve"> ADDIN ZOTERO_ITEM CSL_CITATION {"citationID":"WnqT4J0N","properties":{"formattedCitation":"(Translated by Burton Watson, 2025)","plainCitation":"(Translated by Burton Watson, 2025)","noteIndex":0},"citationItems":[{"id":700,"uris":["http://zotero.org/users/local/JBltpeek/items/53228XSL"],"itemData":{"id":700,"type":"webpage","note":"publisher: nichiren.info","title":"The Lotus Sutra [23] - The Former Deeds of Bodhisattva Medicine King","URL":"https://nichiren.info/buddhism/lotussutra/text/chap23.html","author":[{"literal":"Translated by Burton Watson"}],"issued":{"date-parts":[["2025"]]}}}],"schema":"https://github.com/citation-style-language/schema/raw/master/csl-citation.json"} </w:instrText>
      </w:r>
      <w:r w:rsidR="003F30E2">
        <w:fldChar w:fldCharType="separate"/>
      </w:r>
      <w:r w:rsidR="003F30E2" w:rsidRPr="003F30E2">
        <w:rPr>
          <w:rFonts w:ascii="Calibri" w:hAnsi="Calibri" w:cs="Calibri"/>
        </w:rPr>
        <w:t>(Translated by Burton Watson, 2025)</w:t>
      </w:r>
      <w:r w:rsidR="003F30E2">
        <w:fldChar w:fldCharType="end"/>
      </w:r>
      <w:r w:rsidR="003F30E2">
        <w:t>.</w:t>
      </w:r>
      <w:r w:rsidR="00791AA5">
        <w:t xml:space="preserve"> </w:t>
      </w:r>
      <w:r w:rsidR="00791AA5" w:rsidRPr="00791AA5">
        <w:t>This ultimate goal is what is known as apratiṣṭhita-nirvāṇa</w:t>
      </w:r>
      <w:r w:rsidR="007771E5">
        <w:t xml:space="preserve"> </w:t>
      </w:r>
      <w:r w:rsidR="007771E5">
        <w:fldChar w:fldCharType="begin"/>
      </w:r>
      <w:r w:rsidR="007771E5">
        <w:instrText xml:space="preserve"> ADDIN ZOTERO_ITEM CSL_CITATION {"citationID":"88r9pZvm","properties":{"formattedCitation":"(Jr and Jr, 2013)","plainCitation":"(Jr and Jr, 2013)","noteIndex":0},"citationItems":[{"id":709,"uris":["http://zotero.org/users/local/JBltpeek/items/C5RHTQ4F"],"itemData":{"id":709,"type":"book","event-place":"Princeton, NJ","ISBN":"978-1-4008-4805-8","number-of-pages":"1304","publisher":"Princeton University Press","publisher-place":"Princeton, NJ","title":"The Princeton Dictionary of Buddhism","URL":"https://books.google.com/books?id=DXN2AAAAQBAJ","author":[{"family":"Jr","given":"Robert E. Buswell"},{"family":"Jr","given":"Donald S. Lopez"}],"issued":{"date-parts":[["2013"]]}}}],"schema":"https://github.com/citation-style-language/schema/raw/master/csl-citation.json"} </w:instrText>
      </w:r>
      <w:r w:rsidR="007771E5">
        <w:fldChar w:fldCharType="separate"/>
      </w:r>
      <w:r w:rsidR="007771E5" w:rsidRPr="007771E5">
        <w:rPr>
          <w:rFonts w:ascii="Calibri" w:hAnsi="Calibri" w:cs="Calibri"/>
        </w:rPr>
        <w:t>(Jr and Jr, 2013)</w:t>
      </w:r>
      <w:r w:rsidR="007771E5">
        <w:fldChar w:fldCharType="end"/>
      </w:r>
      <w:r w:rsidR="00791AA5">
        <w:t xml:space="preserve">. It is </w:t>
      </w:r>
      <w:r w:rsidR="00791AA5" w:rsidRPr="00791AA5">
        <w:t xml:space="preserve">a state unique to a Buddha where one does not cling to the peace of nirvana but remains engaged with the world </w:t>
      </w:r>
      <w:r w:rsidR="00791AA5">
        <w:t xml:space="preserve">of rebirth and </w:t>
      </w:r>
      <w:r w:rsidR="00791AA5" w:rsidRPr="00E11889">
        <w:t xml:space="preserve">reincarnation to help all beings. The </w:t>
      </w:r>
      <w:r w:rsidR="00791AA5" w:rsidRPr="00E11889">
        <w:lastRenderedPageBreak/>
        <w:t>Laṅkāvatāra Sūtra, for instance, argues that the nirvana of the arhats is an incomplete state, and true liberation is this non-abiding nirvana achieved only by a Buddha</w:t>
      </w:r>
      <w:r w:rsidR="00E11889">
        <w:t xml:space="preserve"> </w:t>
      </w:r>
      <w:r w:rsidR="00E11889">
        <w:fldChar w:fldCharType="begin"/>
      </w:r>
      <w:r w:rsidR="00E11889">
        <w:instrText xml:space="preserve"> ADDIN ZOTERO_ITEM CSL_CITATION {"citationID":"R0pb4rT1","properties":{"formattedCitation":"(Jr and Jr, 2013)","plainCitation":"(Jr and Jr, 2013)","noteIndex":0},"citationItems":[{"id":709,"uris":["http://zotero.org/users/local/JBltpeek/items/C5RHTQ4F"],"itemData":{"id":709,"type":"book","event-place":"Princeton, NJ","ISBN":"978-1-4008-4805-8","number-of-pages":"1304","publisher":"Princeton University Press","publisher-place":"Princeton, NJ","title":"The Princeton Dictionary of Buddhism","URL":"https://books.google.com/books?id=DXN2AAAAQBAJ","author":[{"family":"Jr","given":"Robert E. Buswell"},{"family":"Jr","given":"Donald S. Lopez"}],"issued":{"date-parts":[["2013"]]}}}],"schema":"https://github.com/citation-style-language/schema/raw/master/csl-citation.json"} </w:instrText>
      </w:r>
      <w:r w:rsidR="00E11889">
        <w:fldChar w:fldCharType="separate"/>
      </w:r>
      <w:r w:rsidR="00E11889" w:rsidRPr="00E11889">
        <w:rPr>
          <w:rFonts w:ascii="Calibri" w:hAnsi="Calibri" w:cs="Calibri"/>
        </w:rPr>
        <w:t>(Jr and Jr, 2013)</w:t>
      </w:r>
      <w:r w:rsidR="00E11889">
        <w:fldChar w:fldCharType="end"/>
      </w:r>
      <w:r w:rsidR="00791AA5" w:rsidRPr="00E11889">
        <w:t>.</w:t>
      </w:r>
      <w:r w:rsidR="00E11889" w:rsidRPr="00E11889">
        <w:t xml:space="preserve"> </w:t>
      </w:r>
      <w:r w:rsidR="00E11889">
        <w:t xml:space="preserve">This means a Buddha </w:t>
      </w:r>
      <w:r w:rsidR="00FE4B18">
        <w:t>has</w:t>
      </w:r>
      <w:r w:rsidR="00E11889" w:rsidRPr="00E11889">
        <w:t xml:space="preserve"> overcome both kinds of obstacles: emotional troubles (afflictive obstructions) and these deep mental blocks (noetic obstructions)</w:t>
      </w:r>
      <w:r w:rsidR="00A034C9">
        <w:t xml:space="preserve"> </w:t>
      </w:r>
      <w:r w:rsidR="00A034C9">
        <w:fldChar w:fldCharType="begin"/>
      </w:r>
      <w:r w:rsidR="00A034C9">
        <w:instrText xml:space="preserve"> ADDIN ZOTERO_ITEM CSL_CITATION {"citationID":"jTCKj4WD","properties":{"formattedCitation":"(Tsadra Foundation, 2025)","plainCitation":"(Tsadra Foundation, 2025)","noteIndex":0},"citationItems":[{"id":710,"uris":["http://zotero.org/users/local/JBltpeek/items/LZAPCQZS"],"itemData":{"id":710,"type":"webpage","container-title":"Buddha-Nature A Tsadra Foundation Project","title":"āvaraṇa","URL":"https://buddhanature.tsadra.org/index.php/Key_Terms/%C4%81vara%E1%B9%87a","author":[{"literal":"Tsadra Foundation"}],"issued":{"date-parts":[["2025"]]}}}],"schema":"https://github.com/citation-style-language/schema/raw/master/csl-citation.json"} </w:instrText>
      </w:r>
      <w:r w:rsidR="00A034C9">
        <w:fldChar w:fldCharType="separate"/>
      </w:r>
      <w:r w:rsidR="00A034C9" w:rsidRPr="00A034C9">
        <w:rPr>
          <w:rFonts w:ascii="Calibri" w:hAnsi="Calibri" w:cs="Calibri"/>
        </w:rPr>
        <w:t>(Tsadra Foundation, 2025)</w:t>
      </w:r>
      <w:r w:rsidR="00A034C9">
        <w:fldChar w:fldCharType="end"/>
      </w:r>
      <w:r w:rsidR="00E11889" w:rsidRPr="00E11889">
        <w:t>. This means their wisdom and compassion are perfect and complete.</w:t>
      </w:r>
      <w:r w:rsidR="00E11889">
        <w:t xml:space="preserve"> </w:t>
      </w:r>
    </w:p>
    <w:p w14:paraId="4F366BB4" w14:textId="7579D724" w:rsidR="00D33750" w:rsidRDefault="00D33750" w:rsidP="00D33750">
      <w:pPr>
        <w:ind w:right="95"/>
      </w:pPr>
      <w:r w:rsidRPr="00C52A75">
        <w:rPr>
          <w:i/>
          <w:iCs/>
        </w:rPr>
        <w:t>The Lotus Sutra</w:t>
      </w:r>
      <w:r w:rsidRPr="00D33750">
        <w:t xml:space="preserve"> does not portray suffering as meaningless pain but as a necessary part of the </w:t>
      </w:r>
      <w:r w:rsidR="00BB64F8">
        <w:t>b</w:t>
      </w:r>
      <w:r w:rsidRPr="00D33750">
        <w:t>odhisattva’s compassionate engagement with samsara.</w:t>
      </w:r>
      <w:r>
        <w:t xml:space="preserve"> It is a form of extreme transformative suffering in the interests of others and gaining powers in healing. </w:t>
      </w:r>
    </w:p>
    <w:p w14:paraId="2D454AD9" w14:textId="375C10B5" w:rsidR="00D33750" w:rsidRPr="006628F9" w:rsidRDefault="00540A50" w:rsidP="00D33750">
      <w:pPr>
        <w:ind w:right="95"/>
      </w:pPr>
      <w:r w:rsidRPr="00540A50">
        <w:t>As the bodhisattva ideal emphasizes voluntarily remaining in samsara out of compassion, overcoming suffering becomes a powerful catalyst for attaining Buddhahood.</w:t>
      </w:r>
      <w:r w:rsidR="00D33750">
        <w:t xml:space="preserve"> </w:t>
      </w:r>
      <w:r w:rsidRPr="00540A50">
        <w:t>The bodhisattva ideal embraces suffering within the cycle of reincarnation so that not just one being benefits, but all</w:t>
      </w:r>
      <w:r>
        <w:t xml:space="preserve">. </w:t>
      </w:r>
      <w:r w:rsidR="00D33750">
        <w:t xml:space="preserve">In other </w:t>
      </w:r>
      <w:r w:rsidR="006F1871">
        <w:t>words,</w:t>
      </w:r>
      <w:r w:rsidR="00D33750">
        <w:t xml:space="preserve"> to heal the suffering of others means to understand and overcome suffering. It is through many lives, hardship and much growth and wisdom </w:t>
      </w:r>
      <w:r w:rsidR="00532A52">
        <w:t>that</w:t>
      </w:r>
      <w:r w:rsidR="00D33750">
        <w:t xml:space="preserve"> a miracle of a </w:t>
      </w:r>
      <w:r w:rsidR="00532A52">
        <w:t>b</w:t>
      </w:r>
      <w:r w:rsidR="00D33750">
        <w:t xml:space="preserve">odhisattva </w:t>
      </w:r>
      <w:r w:rsidR="00532A52">
        <w:t>is</w:t>
      </w:r>
      <w:r w:rsidR="00D33750">
        <w:t xml:space="preserve"> born to the world. </w:t>
      </w:r>
      <w:r w:rsidR="00D33750" w:rsidRPr="00D33750">
        <w:t>Bodhisattvas delay nirvana out of compassion and willingly engage</w:t>
      </w:r>
      <w:r w:rsidR="00D33750">
        <w:t xml:space="preserve"> in</w:t>
      </w:r>
      <w:r w:rsidR="00D33750" w:rsidRPr="00D33750">
        <w:t xml:space="preserve"> suffering</w:t>
      </w:r>
      <w:r w:rsidR="00532A52">
        <w:t>,</w:t>
      </w:r>
      <w:r w:rsidR="00D33750">
        <w:t xml:space="preserve"> but this also gives them great wisdom of compassion and healing.   </w:t>
      </w:r>
    </w:p>
    <w:p w14:paraId="25DD9883" w14:textId="2102FEA8" w:rsidR="00297FC7" w:rsidRDefault="006628F9" w:rsidP="00D33750">
      <w:pPr>
        <w:ind w:right="95"/>
      </w:pPr>
      <w:r w:rsidRPr="006628F9">
        <w:t>I would argue that transformative suffering, and even transformative shame, is necessary for theories of atonement for wrongdoing in virtue ethics.</w:t>
      </w:r>
      <w:r>
        <w:t xml:space="preserve"> </w:t>
      </w:r>
      <w:r w:rsidR="00B603C4" w:rsidRPr="00B603C4">
        <w:t xml:space="preserve">Virtue ethics is a moral theory that </w:t>
      </w:r>
      <w:r w:rsidR="00B603C4">
        <w:t>to put simply</w:t>
      </w:r>
      <w:r w:rsidR="003F30E2">
        <w:t>,</w:t>
      </w:r>
      <w:r w:rsidR="00B603C4">
        <w:t xml:space="preserve"> </w:t>
      </w:r>
      <w:r w:rsidR="00B603C4" w:rsidRPr="00B603C4">
        <w:t>emphasizes developing good character traits</w:t>
      </w:r>
      <w:r w:rsidR="00B603C4">
        <w:t xml:space="preserve"> </w:t>
      </w:r>
      <w:r w:rsidR="00B603C4" w:rsidRPr="00B603C4">
        <w:t>like honesty, compassion</w:t>
      </w:r>
      <w:r w:rsidR="00C93203">
        <w:t xml:space="preserve"> and</w:t>
      </w:r>
      <w:r w:rsidR="00B603C4" w:rsidRPr="00B603C4">
        <w:t xml:space="preserve"> courage</w:t>
      </w:r>
      <w:r w:rsidR="00C93203">
        <w:t>,</w:t>
      </w:r>
      <w:r w:rsidR="00B603C4">
        <w:t xml:space="preserve"> </w:t>
      </w:r>
      <w:r w:rsidR="00B603C4" w:rsidRPr="00B603C4">
        <w:t>so that a person naturally acts morally and wisely in any situation</w:t>
      </w:r>
      <w:r w:rsidR="003F30E2">
        <w:t xml:space="preserve"> </w:t>
      </w:r>
      <w:r w:rsidR="003F30E2">
        <w:fldChar w:fldCharType="begin"/>
      </w:r>
      <w:r w:rsidR="003F30E2">
        <w:instrText xml:space="preserve"> ADDIN ZOTERO_ITEM CSL_CITATION {"citationID":"6NK6041D","properties":{"formattedCitation":"(Hursthouse and Pettigrove, 2023)","plainCitation":"(Hursthouse and Pettigrove, 2023)","noteIndex":0},"citationItems":[{"id":699,"uris":["http://zotero.org/users/local/JBltpeek/items/UJ4GAFYM"],"itemData":{"id":699,"type":"article-journal","container-title":"The Stanford Encyclopedia of Philosophy","note":"edition: Fall 2023 Edition","title":"Virtue Ethics","URL":"https://plato.stanford.edu/archives/fall2023/entries/ethics-virt/","author":[{"family":"Hursthouse","given":"Rosalind"},{"family":"Pettigrove","given":"Glen"}],"editor":[{"family":"Zalta","given":"Edward N."},{"family":"Nodelman","given":"Uri"}],"issued":{"date-parts":[["2023"]]}}}],"schema":"https://github.com/citation-style-language/schema/raw/master/csl-citation.json"} </w:instrText>
      </w:r>
      <w:r w:rsidR="003F30E2">
        <w:fldChar w:fldCharType="separate"/>
      </w:r>
      <w:r w:rsidR="003F30E2" w:rsidRPr="003F30E2">
        <w:rPr>
          <w:rFonts w:ascii="Calibri" w:hAnsi="Calibri" w:cs="Calibri"/>
        </w:rPr>
        <w:t>(Hursthouse and Pettigrove, 2023)</w:t>
      </w:r>
      <w:r w:rsidR="003F30E2">
        <w:fldChar w:fldCharType="end"/>
      </w:r>
      <w:r w:rsidR="00B603C4">
        <w:t xml:space="preserve">. </w:t>
      </w:r>
      <w:r w:rsidR="00C93203">
        <w:t xml:space="preserve">If we </w:t>
      </w:r>
      <w:r w:rsidR="00B603C4">
        <w:t>condition pro-social, pro-kind and pro-rational thinking</w:t>
      </w:r>
      <w:r w:rsidR="00C93203">
        <w:t xml:space="preserve"> it is possible to improve a</w:t>
      </w:r>
      <w:r>
        <w:t>n</w:t>
      </w:r>
      <w:r w:rsidR="00C93203">
        <w:t xml:space="preserve"> agent’s</w:t>
      </w:r>
      <w:r w:rsidR="00B603C4">
        <w:t xml:space="preserve"> sense of moral decency</w:t>
      </w:r>
      <w:r w:rsidR="00C93203">
        <w:t>,</w:t>
      </w:r>
      <w:r w:rsidR="00B603C4">
        <w:t xml:space="preserve"> humility and co-operation with </w:t>
      </w:r>
      <w:r w:rsidR="00C93203">
        <w:t>others. For the buddhist philosophy this includes all sentient beings.</w:t>
      </w:r>
      <w:r w:rsidR="00B603C4">
        <w:t xml:space="preserve"> </w:t>
      </w:r>
    </w:p>
    <w:p w14:paraId="239A4252" w14:textId="0051B5D4" w:rsidR="00D33750" w:rsidRPr="00D33750" w:rsidRDefault="00307586" w:rsidP="00D33750">
      <w:pPr>
        <w:ind w:right="95"/>
      </w:pPr>
      <w:r>
        <w:t>S</w:t>
      </w:r>
      <w:r w:rsidR="00B603C4">
        <w:t xml:space="preserve">uffering and even transformative shame </w:t>
      </w:r>
      <w:r w:rsidR="003F30E2">
        <w:t>are</w:t>
      </w:r>
      <w:r w:rsidR="00B603C4">
        <w:t xml:space="preserve"> a way to bring one to a healthy connection with wrongdoing </w:t>
      </w:r>
      <w:r>
        <w:t>which</w:t>
      </w:r>
      <w:r w:rsidR="00B603C4">
        <w:t xml:space="preserve"> take</w:t>
      </w:r>
      <w:r w:rsidR="000E418C">
        <w:t>s</w:t>
      </w:r>
      <w:r w:rsidR="00B603C4">
        <w:t xml:space="preserve"> seriously </w:t>
      </w:r>
      <w:r>
        <w:t>one’s</w:t>
      </w:r>
      <w:r w:rsidR="00B603C4">
        <w:t xml:space="preserve"> role in hurting other sentient beings</w:t>
      </w:r>
      <w:r>
        <w:t>. I</w:t>
      </w:r>
      <w:r w:rsidR="00B603C4">
        <w:t xml:space="preserve"> might challenge or simply question the </w:t>
      </w:r>
      <w:r w:rsidR="00E43872">
        <w:t xml:space="preserve">role of extreme suffering on the </w:t>
      </w:r>
      <w:r w:rsidR="00B603C4">
        <w:t xml:space="preserve">path to </w:t>
      </w:r>
      <w:r>
        <w:t>b</w:t>
      </w:r>
      <w:r w:rsidR="00B603C4">
        <w:t xml:space="preserve">uddhahood </w:t>
      </w:r>
      <w:r w:rsidR="00E43872">
        <w:t>as</w:t>
      </w:r>
      <w:r w:rsidR="00B603C4">
        <w:t xml:space="preserve"> the ability to develop empathy and kindness without extreme hardships</w:t>
      </w:r>
      <w:r w:rsidR="00E43872">
        <w:t xml:space="preserve"> is still possible</w:t>
      </w:r>
      <w:r w:rsidR="00B603C4">
        <w:t xml:space="preserve">. This is just my humble opinion </w:t>
      </w:r>
      <w:r w:rsidR="00E43872">
        <w:t>as a complete novice of</w:t>
      </w:r>
      <w:r w:rsidR="00B603C4">
        <w:t xml:space="preserve"> the philosophy of </w:t>
      </w:r>
      <w:r w:rsidR="00E43872">
        <w:t>Buddhahood. I do agree</w:t>
      </w:r>
      <w:r w:rsidR="00B603C4">
        <w:t xml:space="preserve"> however </w:t>
      </w:r>
      <w:r w:rsidR="00E43872">
        <w:t xml:space="preserve">that </w:t>
      </w:r>
      <w:r w:rsidR="00B603C4">
        <w:t>some transformative suffering is important and inevitable</w:t>
      </w:r>
      <w:r w:rsidR="00E43872">
        <w:t xml:space="preserve">. </w:t>
      </w:r>
      <w:r w:rsidR="00166213" w:rsidRPr="00166213">
        <w:t>However, I would argue that this path does not necessarily require self-torture or abrupt self-sacrifice, but can instead involve gradual self-development and exposure to hardship</w:t>
      </w:r>
      <w:r w:rsidR="004C6B06">
        <w:t>.</w:t>
      </w:r>
      <w:r w:rsidR="003F30E2">
        <w:t xml:space="preserve"> </w:t>
      </w:r>
      <w:r w:rsidR="004C6B06">
        <w:t>Transformative</w:t>
      </w:r>
      <w:r w:rsidR="003F30E2">
        <w:t xml:space="preserve"> suffering is needed like in the case of transformative shame. </w:t>
      </w:r>
      <w:r w:rsidR="00166213">
        <w:t>How</w:t>
      </w:r>
      <w:r w:rsidR="00B603C4">
        <w:t xml:space="preserve"> we interact with these texts even when we challenge them can be respectful and beneficial to those who want to learn about kindness, virtue and healing for all sentient beings. </w:t>
      </w:r>
      <w:r w:rsidR="006F60A8">
        <w:t xml:space="preserve">The example of the Medicine King is an example of extreme sacrifice and suffering because it is somebody wanting the gift to heal all </w:t>
      </w:r>
      <w:r w:rsidR="002E0959" w:rsidRPr="002E0959">
        <w:t>ailments</w:t>
      </w:r>
      <w:r w:rsidR="002E0959">
        <w:rPr>
          <w:b/>
          <w:bCs/>
        </w:rPr>
        <w:t xml:space="preserve"> </w:t>
      </w:r>
      <w:r w:rsidR="006F60A8">
        <w:t xml:space="preserve">in others. </w:t>
      </w:r>
      <w:r w:rsidR="002E0959" w:rsidRPr="002E0959">
        <w:t>While I recognize that transformative suffering is presented as a path to wisdom, I would argue that enlightenment does not necessarily require such extreme forms of self-mutilation and torture</w:t>
      </w:r>
      <w:r w:rsidR="002E0959">
        <w:t>.</w:t>
      </w:r>
    </w:p>
    <w:p w14:paraId="3F652478" w14:textId="62BDDF3D" w:rsidR="007F0921" w:rsidRPr="007F0921" w:rsidRDefault="00F714A4" w:rsidP="00F1742C">
      <w:pPr>
        <w:ind w:right="95"/>
        <w:rPr>
          <w:b/>
          <w:bCs/>
        </w:rPr>
      </w:pPr>
      <w:r>
        <w:rPr>
          <w:b/>
          <w:bCs/>
        </w:rPr>
        <w:lastRenderedPageBreak/>
        <w:t xml:space="preserve">Comparing </w:t>
      </w:r>
      <w:r w:rsidRPr="00065A62">
        <w:rPr>
          <w:b/>
          <w:bCs/>
        </w:rPr>
        <w:t>Nirvana in Theravada</w:t>
      </w:r>
      <w:r>
        <w:rPr>
          <w:b/>
          <w:bCs/>
        </w:rPr>
        <w:t xml:space="preserve"> </w:t>
      </w:r>
      <w:r w:rsidR="00724548">
        <w:rPr>
          <w:b/>
          <w:bCs/>
        </w:rPr>
        <w:t>Buddhism with</w:t>
      </w:r>
      <w:r>
        <w:rPr>
          <w:b/>
          <w:bCs/>
        </w:rPr>
        <w:t xml:space="preserve"> </w:t>
      </w:r>
      <w:r w:rsidRPr="003A1301">
        <w:rPr>
          <w:b/>
          <w:bCs/>
        </w:rPr>
        <w:t>Buddhahood in Mahayana Buddhism</w:t>
      </w:r>
    </w:p>
    <w:p w14:paraId="59ED8DD8" w14:textId="77777777" w:rsidR="0089770C" w:rsidRDefault="007F0921" w:rsidP="0089770C">
      <w:pPr>
        <w:ind w:right="95"/>
      </w:pPr>
      <w:r>
        <w:t>As discussed earlier in this essay Theravada Buddhism</w:t>
      </w:r>
      <w:r w:rsidR="00EC30DB">
        <w:t xml:space="preserve"> has</w:t>
      </w:r>
      <w:r>
        <w:t xml:space="preserve"> </w:t>
      </w:r>
      <w:r w:rsidR="009F16E3">
        <w:t>n</w:t>
      </w:r>
      <w:r>
        <w:t xml:space="preserve">irvana </w:t>
      </w:r>
      <w:r w:rsidR="00EC30DB">
        <w:t>as</w:t>
      </w:r>
      <w:r>
        <w:t xml:space="preserve"> an ultimate goal to end suffering. It is the goal to reach a state where one is f</w:t>
      </w:r>
      <w:r w:rsidR="008D1442">
        <w:t>r</w:t>
      </w:r>
      <w:r>
        <w:t>ee from the cycle of rebirth and suffering. It is a state of uncondition</w:t>
      </w:r>
      <w:r w:rsidR="00EC30DB">
        <w:t>al</w:t>
      </w:r>
      <w:r>
        <w:t xml:space="preserve"> freedom and the </w:t>
      </w:r>
      <w:r w:rsidRPr="007F0921">
        <w:t xml:space="preserve">pinnacle </w:t>
      </w:r>
      <w:r>
        <w:t xml:space="preserve">of peace that transcends ordinary experience without ceasing experience completely. Liberated from hatred, greed, attachment and delusion in </w:t>
      </w:r>
      <w:r w:rsidR="008D1442" w:rsidRPr="008D1442">
        <w:t>a state of neither cause nor effect, but ultimate peace</w:t>
      </w:r>
      <w:r>
        <w:t>. On the other hand, Buddhahood in Mahayana Buddhism transcends personal liberation</w:t>
      </w:r>
      <w:r w:rsidR="00EC30DB">
        <w:t>.</w:t>
      </w:r>
      <w:r>
        <w:t xml:space="preserve"> </w:t>
      </w:r>
      <w:r w:rsidR="00EC30DB">
        <w:t>I</w:t>
      </w:r>
      <w:r>
        <w:t xml:space="preserve">t is not just being one with the universe but being there for beings within the universe until all are liberated. Buddhahood is about compassion and </w:t>
      </w:r>
      <w:r w:rsidR="0041669B">
        <w:t>wisdom;</w:t>
      </w:r>
      <w:r>
        <w:t xml:space="preserve"> the self is an illusion even if it can still function as something like the self. It is empathic and connected to all the organs</w:t>
      </w:r>
      <w:r w:rsidR="000B6F74">
        <w:t>,</w:t>
      </w:r>
      <w:r>
        <w:t xml:space="preserve"> </w:t>
      </w:r>
      <w:r w:rsidR="007B30B3">
        <w:t>which</w:t>
      </w:r>
      <w:r w:rsidR="000B6F74">
        <w:t xml:space="preserve"> would</w:t>
      </w:r>
      <w:r w:rsidR="007B30B3">
        <w:t xml:space="preserve"> be the sentient</w:t>
      </w:r>
      <w:r w:rsidR="00F1742C">
        <w:t xml:space="preserve"> beings</w:t>
      </w:r>
      <w:r w:rsidR="00601D59">
        <w:t xml:space="preserve">, </w:t>
      </w:r>
      <w:r w:rsidR="00F1742C">
        <w:t>in the body</w:t>
      </w:r>
      <w:r w:rsidR="00601D59">
        <w:t>,</w:t>
      </w:r>
      <w:r w:rsidR="00F1742C">
        <w:t xml:space="preserve"> </w:t>
      </w:r>
      <w:r w:rsidR="007B30B3">
        <w:t>which</w:t>
      </w:r>
      <w:r w:rsidR="005243CE">
        <w:t xml:space="preserve"> would</w:t>
      </w:r>
      <w:r w:rsidR="007B30B3">
        <w:t xml:space="preserve"> be the </w:t>
      </w:r>
      <w:r w:rsidR="00F1742C">
        <w:t>universe. To truly be free and liberated all must be free and liberated. This means staying in the cycle of rebirth out of compassion for others, not just to learn but to help others learn. It is not just to heal but to help others heal.</w:t>
      </w:r>
      <w:r>
        <w:t xml:space="preserve"> </w:t>
      </w:r>
    </w:p>
    <w:p w14:paraId="70333EF9" w14:textId="309F9B84" w:rsidR="00855795" w:rsidRDefault="00CA5025" w:rsidP="0089770C">
      <w:pPr>
        <w:ind w:right="95"/>
      </w:pPr>
      <w:r w:rsidRPr="00CA5025">
        <w:t>Mahayana scriptures often present</w:t>
      </w:r>
      <w:r w:rsidR="00BE6249">
        <w:t>s</w:t>
      </w:r>
      <w:r w:rsidRPr="00CA5025">
        <w:t xml:space="preserve"> this compassionate path as superior to the goal of the arahant </w:t>
      </w:r>
      <w:r w:rsidR="0089770C">
        <w:t xml:space="preserve">which is </w:t>
      </w:r>
      <w:r w:rsidRPr="00CA5025">
        <w:t>the enlightened saint in Theravada</w:t>
      </w:r>
      <w:r w:rsidR="0089770C">
        <w:t xml:space="preserve"> Buddhism</w:t>
      </w:r>
      <w:r w:rsidRPr="00CA5025">
        <w:t xml:space="preserve"> which is sometimes critiqued for focusing on self-liberation alone</w:t>
      </w:r>
      <w:r w:rsidR="0089770C">
        <w:t xml:space="preserve"> </w:t>
      </w:r>
      <w:r w:rsidR="0089770C">
        <w:fldChar w:fldCharType="begin"/>
      </w:r>
      <w:r w:rsidR="0089770C">
        <w:instrText xml:space="preserve"> ADDIN ZOTERO_ITEM CSL_CITATION {"citationID":"k09mqYSF","properties":{"formattedCitation":"(Candauda Arachchige, 2025; The Editors of Encyclop\\uc0\\u230{}dia Britannica, 2025)","plainCitation":"(Candauda Arachchige, 2025; The Editors of Encyclopædia Britannica, 2025)","noteIndex":0},"citationItems":[{"id":708,"uris":["http://zotero.org/users/local/JBltpeek/items/LN2TFZKX"],"itemData":{"id":708,"type":"article-journal","abstract":"This paper explores doctrinal differences between Theravada and Mahayana Buddhism, focusing on the contrasting ideals of the Arahant and the Bodhisattva. It discusses how the Arahant embodies individual liberation and the Bodhisattva embraces altruism by postponing personal enlightenment to assist others. It argues that the debate over spiritual superiority relates more to differing emphases on the practitioner's role in the Buddha's teachings.","container-title":"SSRN Electronic Journal","title":"An Analysis of Buddhist Traditions","URL":"https://papers.ssrn.com/sol3/papers.cfm?abstract_id=5191013","author":[{"family":"Candauda Arachchige","given":"Saliya"}],"issued":{"date-parts":[["2025",3]]}}},{"id":712,"uris":["http://zotero.org/users/local/JBltpeek/items/KGE3PSRF"],"itemData":{"id":712,"type":"entry-encyclopedia","container-title":"Encyclopædia Britannica","event-place":"Online","publisher-place":"Online","title":"Arhat","URL":"https://www.britannica.com/topic/arhat","editor":[{"family":"The Editors of Encyclopædia Britannica","given":""}],"issued":{"date-parts":[["2025"]]}}}],"schema":"https://github.com/citation-style-language/schema/raw/master/csl-citation.json"} </w:instrText>
      </w:r>
      <w:r w:rsidR="0089770C">
        <w:fldChar w:fldCharType="separate"/>
      </w:r>
      <w:r w:rsidR="0089770C" w:rsidRPr="0089770C">
        <w:rPr>
          <w:rFonts w:ascii="Calibri" w:hAnsi="Calibri" w:cs="Calibri"/>
          <w:kern w:val="0"/>
        </w:rPr>
        <w:t>(Candauda Arachchige, 2025; The Editors of Encyclopædia Britannica, 2025)</w:t>
      </w:r>
      <w:r w:rsidR="0089770C">
        <w:fldChar w:fldCharType="end"/>
      </w:r>
      <w:r w:rsidR="0089770C">
        <w:t xml:space="preserve">. </w:t>
      </w:r>
      <w:r w:rsidR="00F1742C">
        <w:t>The difference between the two positions in Theravada Buddhism and Mahayana Buddhism is</w:t>
      </w:r>
      <w:r w:rsidR="007F4D57">
        <w:t xml:space="preserve"> that</w:t>
      </w:r>
      <w:r w:rsidR="00F1742C">
        <w:t xml:space="preserve"> one is focused on the individual path to enlightenment whereas the </w:t>
      </w:r>
      <w:r w:rsidR="002226C7">
        <w:t>latter</w:t>
      </w:r>
      <w:r w:rsidR="00F1742C">
        <w:t xml:space="preserve"> is focused more on the personal liberation that interconnects one with the sum of its parts through boundless compassion and sacrifice</w:t>
      </w:r>
      <w:r w:rsidR="00243F7C">
        <w:t>.</w:t>
      </w:r>
    </w:p>
    <w:p w14:paraId="15C64A66" w14:textId="52EBFC68" w:rsidR="00F1742C" w:rsidRDefault="00855795" w:rsidP="009E671F">
      <w:pPr>
        <w:ind w:right="521"/>
      </w:pPr>
      <w:r>
        <w:t>Theravada Buddhism follows the Eightfold path which is divided into what is know</w:t>
      </w:r>
      <w:r w:rsidR="00D61333">
        <w:t>n</w:t>
      </w:r>
      <w:r>
        <w:t xml:space="preserve"> as Threefold Training</w:t>
      </w:r>
      <w:r w:rsidR="00F1742C">
        <w:t xml:space="preserve">. </w:t>
      </w:r>
    </w:p>
    <w:p w14:paraId="1C71A2F6" w14:textId="77777777" w:rsidR="00855795" w:rsidRPr="00BE5DB7" w:rsidRDefault="00855795" w:rsidP="00855795">
      <w:pPr>
        <w:numPr>
          <w:ilvl w:val="0"/>
          <w:numId w:val="6"/>
        </w:numPr>
        <w:ind w:right="521"/>
      </w:pPr>
      <w:r w:rsidRPr="00BE5DB7">
        <w:t>Wisdom (Paññā)</w:t>
      </w:r>
    </w:p>
    <w:p w14:paraId="4E8581EC" w14:textId="77777777" w:rsidR="00855795" w:rsidRPr="00BE5DB7" w:rsidRDefault="00855795" w:rsidP="00855795">
      <w:pPr>
        <w:numPr>
          <w:ilvl w:val="0"/>
          <w:numId w:val="6"/>
        </w:numPr>
        <w:ind w:right="521"/>
      </w:pPr>
      <w:r w:rsidRPr="00BE5DB7">
        <w:t>Ethical Conduct (Sīla)</w:t>
      </w:r>
    </w:p>
    <w:p w14:paraId="72D60A4E" w14:textId="77777777" w:rsidR="00855795" w:rsidRPr="00BE5DB7" w:rsidRDefault="00855795" w:rsidP="00855795">
      <w:pPr>
        <w:numPr>
          <w:ilvl w:val="0"/>
          <w:numId w:val="6"/>
        </w:numPr>
        <w:ind w:right="521"/>
      </w:pPr>
      <w:r w:rsidRPr="00BE5DB7">
        <w:t>Mental Discipline (Samādhi)</w:t>
      </w:r>
    </w:p>
    <w:p w14:paraId="2A6DCF2B" w14:textId="769AF2D1" w:rsidR="00855795" w:rsidRDefault="007309E4" w:rsidP="00A74839">
      <w:pPr>
        <w:ind w:right="95"/>
      </w:pPr>
      <w:r>
        <w:fldChar w:fldCharType="begin"/>
      </w:r>
      <w:r>
        <w:instrText xml:space="preserve"> ADDIN ZOTERO_ITEM CSL_CITATION {"citationID":"dEkX5Kgc","properties":{"formattedCitation":"(Quang and Kumar, 2025)","plainCitation":"(Quang and Kumar, 2025)","noteIndex":0},"citationItems":[{"id":702,"uris":["http://zotero.org/users/local/JBltpeek/items/U6NJJFE2"],"itemData":{"id":702,"type":"article-journal","container-title":"International Journal of Scientific Research in Engineering and Management","DOI":"10.55041/IJSREM42537","issue":"03","page":"1–9","title":"The Role of Ethics and Virtue in Theravāda Buddhism: An Analytical Exploration of Human Values","volume":"09","author":[{"family":"Quang","given":"Do Tan"},{"family":"Kumar","given":"Dr Praveen"}],"issued":{"date-parts":[["2025",3]]}}}],"schema":"https://github.com/citation-style-language/schema/raw/master/csl-citation.json"} </w:instrText>
      </w:r>
      <w:r>
        <w:fldChar w:fldCharType="separate"/>
      </w:r>
      <w:r w:rsidRPr="007309E4">
        <w:rPr>
          <w:rFonts w:ascii="Calibri" w:hAnsi="Calibri" w:cs="Calibri"/>
        </w:rPr>
        <w:t>(Quang and Kumar, 2025)</w:t>
      </w:r>
      <w:r>
        <w:fldChar w:fldCharType="end"/>
      </w:r>
      <w:r w:rsidR="006F60A8">
        <w:t>.</w:t>
      </w:r>
    </w:p>
    <w:p w14:paraId="229876ED" w14:textId="51658399" w:rsidR="007309E4" w:rsidRDefault="007309E4" w:rsidP="00A74839">
      <w:pPr>
        <w:ind w:right="95"/>
      </w:pPr>
      <w:r w:rsidRPr="007309E4">
        <w:t>These three work together to develop moral clarity, strong concentration, and true insight into how things really are</w:t>
      </w:r>
      <w:r w:rsidR="002226C7">
        <w:t xml:space="preserve"> </w:t>
      </w:r>
      <w:r w:rsidR="002226C7">
        <w:fldChar w:fldCharType="begin"/>
      </w:r>
      <w:r w:rsidR="002226C7">
        <w:instrText xml:space="preserve"> ADDIN ZOTERO_ITEM CSL_CITATION {"citationID":"QHQf1pCN","properties":{"formattedCitation":"(Quang and Kumar, 2025)","plainCitation":"(Quang and Kumar, 2025)","noteIndex":0},"citationItems":[{"id":702,"uris":["http://zotero.org/users/local/JBltpeek/items/U6NJJFE2"],"itemData":{"id":702,"type":"article-journal","container-title":"International Journal of Scientific Research in Engineering and Management","DOI":"10.55041/IJSREM42537","issue":"03","page":"1–9","title":"The Role of Ethics and Virtue in Theravāda Buddhism: An Analytical Exploration of Human Values","volume":"09","author":[{"family":"Quang","given":"Do Tan"},{"family":"Kumar","given":"Dr Praveen"}],"issued":{"date-parts":[["2025",3]]}}}],"schema":"https://github.com/citation-style-language/schema/raw/master/csl-citation.json"} </w:instrText>
      </w:r>
      <w:r w:rsidR="002226C7">
        <w:fldChar w:fldCharType="separate"/>
      </w:r>
      <w:r w:rsidR="002226C7" w:rsidRPr="002226C7">
        <w:rPr>
          <w:rFonts w:ascii="Calibri" w:hAnsi="Calibri" w:cs="Calibri"/>
        </w:rPr>
        <w:t>(Quang and Kumar, 2025)</w:t>
      </w:r>
      <w:r w:rsidR="002226C7">
        <w:fldChar w:fldCharType="end"/>
      </w:r>
      <w:r w:rsidRPr="007309E4">
        <w:t>.</w:t>
      </w:r>
      <w:r>
        <w:t xml:space="preserve"> </w:t>
      </w:r>
    </w:p>
    <w:p w14:paraId="6FF76D6F" w14:textId="1B4A5B43" w:rsidR="007309E4" w:rsidRDefault="007309E4" w:rsidP="00A74839">
      <w:pPr>
        <w:ind w:right="95"/>
      </w:pPr>
      <w:r>
        <w:t>Wisdom is about fostering a mind of clarity and concentration. It is seeing thing</w:t>
      </w:r>
      <w:r w:rsidR="00F50464">
        <w:t>s</w:t>
      </w:r>
      <w:r>
        <w:t xml:space="preserve"> as they really are. Ethical conduct is about living a virtuous and kind life. It is about finding </w:t>
      </w:r>
      <w:r w:rsidRPr="007309E4">
        <w:t>inner tranquillity</w:t>
      </w:r>
      <w:r>
        <w:t xml:space="preserve"> through how one treats others and</w:t>
      </w:r>
      <w:r w:rsidR="00125B2C">
        <w:t xml:space="preserve"> how one</w:t>
      </w:r>
      <w:r>
        <w:t xml:space="preserve"> lives their life with moral goodness</w:t>
      </w:r>
      <w:r w:rsidR="00125B2C">
        <w:t>. This</w:t>
      </w:r>
      <w:r>
        <w:t xml:space="preserve"> intersects with wisdom. Mental discipline is about concentration. It is a virtue of consciousness</w:t>
      </w:r>
      <w:r w:rsidR="002226C7">
        <w:t xml:space="preserve"> where the mind is completely immersed and undistracted </w:t>
      </w:r>
      <w:r w:rsidR="002226C7">
        <w:fldChar w:fldCharType="begin"/>
      </w:r>
      <w:r w:rsidR="002226C7">
        <w:instrText xml:space="preserve"> ADDIN ZOTERO_ITEM CSL_CITATION {"citationID":"IPi2To3Q","properties":{"formattedCitation":"(Quang and Kumar, 2025; Sraman, 2002)","plainCitation":"(Quang and Kumar, 2025; Sraman, 2002)","noteIndex":0},"citationItems":[{"id":702,"uris":["http://zotero.org/users/local/JBltpeek/items/U6NJJFE2"],"itemData":{"id":702,"type":"article-journal","container-title":"International Journal of Scientific Research in Engineering and Management","DOI":"10.55041/IJSREM42537","issue":"03","page":"1–9","title":"The Role of Ethics and Virtue in Theravāda Buddhism: An Analytical Exploration of Human Values","volume":"09","author":[{"family":"Quang","given":"Do Tan"},{"family":"Kumar","given":"Dr Praveen"}],"issued":{"date-parts":[["2025",3]]}}},{"id":703,"uris":["http://zotero.org/users/local/JBltpeek/items/S37NNDG7"],"itemData":{"id":703,"type":"article-journal","container-title":"Journal of Indian and Buddhist Studies","issue":"1","page":"477–480","title":"A Comparative Study Between Samadhi and Jhana in Theravada Buddhism","volume":"51","author":[{"family":"Sraman","given":"Gyana Ratna"}],"issued":{"date-parts":[["2002",12]]}}}],"schema":"https://github.com/citation-style-language/schema/raw/master/csl-citation.json"} </w:instrText>
      </w:r>
      <w:r w:rsidR="002226C7">
        <w:fldChar w:fldCharType="separate"/>
      </w:r>
      <w:r w:rsidR="002226C7" w:rsidRPr="002226C7">
        <w:rPr>
          <w:rFonts w:ascii="Calibri" w:hAnsi="Calibri" w:cs="Calibri"/>
        </w:rPr>
        <w:t>(Quang and Kumar, 2025; Sraman, 2002)</w:t>
      </w:r>
      <w:r w:rsidR="002226C7">
        <w:fldChar w:fldCharType="end"/>
      </w:r>
      <w:r w:rsidR="002226C7">
        <w:t xml:space="preserve">. </w:t>
      </w:r>
      <w:r>
        <w:t xml:space="preserve"> </w:t>
      </w:r>
    </w:p>
    <w:p w14:paraId="4DFE6142" w14:textId="6324678E" w:rsidR="00BE5DB7" w:rsidRPr="00526FA4" w:rsidRDefault="0041669B" w:rsidP="00A74839">
      <w:pPr>
        <w:ind w:right="95"/>
      </w:pPr>
      <w:r w:rsidRPr="00526FA4">
        <w:lastRenderedPageBreak/>
        <w:t xml:space="preserve">This is the goal to reach </w:t>
      </w:r>
      <w:r w:rsidR="00526FA4" w:rsidRPr="00526FA4">
        <w:t xml:space="preserve">Nirvana </w:t>
      </w:r>
      <w:r w:rsidRPr="00526FA4">
        <w:t xml:space="preserve">whereas in Mahayana </w:t>
      </w:r>
      <w:r w:rsidR="00A50338" w:rsidRPr="00526FA4">
        <w:t>Buddhism,</w:t>
      </w:r>
      <w:r w:rsidRPr="00526FA4">
        <w:t xml:space="preserve"> the path of </w:t>
      </w:r>
      <w:r w:rsidR="00A50338" w:rsidRPr="00526FA4">
        <w:t xml:space="preserve">Buddhahood is not just about obtaining enlightenment for oneself but all beings. In Mahayana Buddhism the Six Paramitas (perfections) </w:t>
      </w:r>
      <w:r w:rsidR="004C4C64">
        <w:t>are</w:t>
      </w:r>
      <w:r w:rsidR="00A50338" w:rsidRPr="00526FA4">
        <w:t xml:space="preserve"> practised</w:t>
      </w:r>
      <w:r w:rsidR="00BE5DB7" w:rsidRPr="00526FA4">
        <w:t xml:space="preserve"> </w:t>
      </w:r>
      <w:r w:rsidR="00BE5DB7" w:rsidRPr="00526FA4">
        <w:fldChar w:fldCharType="begin"/>
      </w:r>
      <w:r w:rsidR="00E71F38">
        <w:instrText xml:space="preserve"> ADDIN ZOTERO_ITEM CSL_CITATION {"citationID":"Q23LgRQo","properties":{"formattedCitation":"(Thanh and Kumar, 2024)","plainCitation":"(Thanh and Kumar, 2024)","noteIndex":0},"citationItems":[{"id":706,"uris":["http://zotero.org/users/local/JBltpeek/items/UYES6SD9"],"itemData":{"id":706,"type":"article-journal","container-title":"The Academic","ISSN":"2583-973X","issue":"4","page":"1–11","title":"Practicing the Six Paramitas and Applying the Bodhisattva’s Ideals to Daily Life","volume":"2","author":[{"family":"Thanh","given":"Pham Thi"},{"family":"Kumar","given":"Vivek"}],"issued":{"date-parts":[["2024",4]]}}}],"schema":"https://github.com/citation-style-language/schema/raw/master/csl-citation.json"} </w:instrText>
      </w:r>
      <w:r w:rsidR="00BE5DB7" w:rsidRPr="00526FA4">
        <w:fldChar w:fldCharType="separate"/>
      </w:r>
      <w:r w:rsidR="00E71F38" w:rsidRPr="00E71F38">
        <w:rPr>
          <w:rFonts w:ascii="Calibri" w:hAnsi="Calibri" w:cs="Calibri"/>
        </w:rPr>
        <w:t>(Thanh and Kumar, 2024)</w:t>
      </w:r>
      <w:r w:rsidR="00BE5DB7" w:rsidRPr="00526FA4">
        <w:fldChar w:fldCharType="end"/>
      </w:r>
      <w:r w:rsidR="004C4C64">
        <w:t>.</w:t>
      </w:r>
    </w:p>
    <w:p w14:paraId="353CC36C" w14:textId="05C37A6F" w:rsidR="0041669B" w:rsidRDefault="00BE5DB7" w:rsidP="00A74839">
      <w:pPr>
        <w:ind w:right="95"/>
      </w:pPr>
      <w:r>
        <w:t>The Six Paramitas are:</w:t>
      </w:r>
    </w:p>
    <w:p w14:paraId="42EB114A" w14:textId="77777777" w:rsidR="00BE5DB7" w:rsidRPr="00BE5DB7" w:rsidRDefault="00BE5DB7" w:rsidP="00A74839">
      <w:pPr>
        <w:numPr>
          <w:ilvl w:val="0"/>
          <w:numId w:val="7"/>
        </w:numPr>
        <w:ind w:right="95"/>
      </w:pPr>
      <w:r w:rsidRPr="00BE5DB7">
        <w:t>Generosity (Dana)</w:t>
      </w:r>
    </w:p>
    <w:p w14:paraId="4F030E83" w14:textId="77777777" w:rsidR="00BE5DB7" w:rsidRPr="00BE5DB7" w:rsidRDefault="00BE5DB7" w:rsidP="00A74839">
      <w:pPr>
        <w:numPr>
          <w:ilvl w:val="0"/>
          <w:numId w:val="7"/>
        </w:numPr>
        <w:ind w:right="95"/>
      </w:pPr>
      <w:r w:rsidRPr="00BE5DB7">
        <w:t>Morality (Sila)</w:t>
      </w:r>
    </w:p>
    <w:p w14:paraId="43508E22" w14:textId="77777777" w:rsidR="00BE5DB7" w:rsidRPr="00BE5DB7" w:rsidRDefault="00BE5DB7" w:rsidP="00A74839">
      <w:pPr>
        <w:numPr>
          <w:ilvl w:val="0"/>
          <w:numId w:val="7"/>
        </w:numPr>
        <w:ind w:right="95"/>
      </w:pPr>
      <w:r w:rsidRPr="00BE5DB7">
        <w:t>Patience (Ksanti)</w:t>
      </w:r>
    </w:p>
    <w:p w14:paraId="04698054" w14:textId="77777777" w:rsidR="00BE5DB7" w:rsidRPr="00BE5DB7" w:rsidRDefault="00BE5DB7" w:rsidP="00A74839">
      <w:pPr>
        <w:numPr>
          <w:ilvl w:val="0"/>
          <w:numId w:val="7"/>
        </w:numPr>
        <w:ind w:right="95"/>
      </w:pPr>
      <w:r w:rsidRPr="00BE5DB7">
        <w:t>Diligence (Virya)</w:t>
      </w:r>
    </w:p>
    <w:p w14:paraId="5E6CBF0D" w14:textId="77777777" w:rsidR="00BE5DB7" w:rsidRPr="00BE5DB7" w:rsidRDefault="00BE5DB7" w:rsidP="00A74839">
      <w:pPr>
        <w:numPr>
          <w:ilvl w:val="0"/>
          <w:numId w:val="7"/>
        </w:numPr>
        <w:ind w:right="95"/>
      </w:pPr>
      <w:r w:rsidRPr="00BE5DB7">
        <w:t>Meditation (Dhyana)</w:t>
      </w:r>
    </w:p>
    <w:p w14:paraId="0CEA39D5" w14:textId="77777777" w:rsidR="00BE5DB7" w:rsidRPr="00BE5DB7" w:rsidRDefault="00BE5DB7" w:rsidP="00A74839">
      <w:pPr>
        <w:numPr>
          <w:ilvl w:val="0"/>
          <w:numId w:val="7"/>
        </w:numPr>
        <w:ind w:right="95"/>
      </w:pPr>
      <w:r w:rsidRPr="00BE5DB7">
        <w:t>Wisdom (Prajna)</w:t>
      </w:r>
    </w:p>
    <w:p w14:paraId="2DE9EA8B" w14:textId="53A1FA46" w:rsidR="00BE5DB7" w:rsidRDefault="00BE5DB7" w:rsidP="00A74839">
      <w:pPr>
        <w:ind w:right="95"/>
      </w:pPr>
      <w:r>
        <w:fldChar w:fldCharType="begin"/>
      </w:r>
      <w:r w:rsidR="00E71F38">
        <w:instrText xml:space="preserve"> ADDIN ZOTERO_ITEM CSL_CITATION {"citationID":"IM0fDriR","properties":{"formattedCitation":"(Thanh and Kumar, 2024)","plainCitation":"(Thanh and Kumar, 2024)","noteIndex":0},"citationItems":[{"id":706,"uris":["http://zotero.org/users/local/JBltpeek/items/UYES6SD9"],"itemData":{"id":706,"type":"article-journal","container-title":"The Academic","ISSN":"2583-973X","issue":"4","page":"1–11","title":"Practicing the Six Paramitas and Applying the Bodhisattva’s Ideals to Daily Life","volume":"2","author":[{"family":"Thanh","given":"Pham Thi"},{"family":"Kumar","given":"Vivek"}],"issued":{"date-parts":[["2024",4]]}}}],"schema":"https://github.com/citation-style-language/schema/raw/master/csl-citation.json"} </w:instrText>
      </w:r>
      <w:r>
        <w:fldChar w:fldCharType="separate"/>
      </w:r>
      <w:r w:rsidR="00E71F38" w:rsidRPr="00E71F38">
        <w:rPr>
          <w:rFonts w:ascii="Calibri" w:hAnsi="Calibri" w:cs="Calibri"/>
        </w:rPr>
        <w:t>(Thanh and Kumar, 2024)</w:t>
      </w:r>
      <w:r>
        <w:fldChar w:fldCharType="end"/>
      </w:r>
      <w:r w:rsidR="00122821">
        <w:t>.</w:t>
      </w:r>
    </w:p>
    <w:p w14:paraId="75CF479F" w14:textId="297CF4DA" w:rsidR="00BE5DB7" w:rsidRDefault="00BE5DB7" w:rsidP="00A74839">
      <w:pPr>
        <w:ind w:right="95"/>
      </w:pPr>
      <w:r>
        <w:t xml:space="preserve">These virtues mean to </w:t>
      </w:r>
      <w:r w:rsidRPr="00BE5DB7">
        <w:t>guid</w:t>
      </w:r>
      <w:r>
        <w:t>e one to be</w:t>
      </w:r>
      <w:r w:rsidRPr="00BE5DB7">
        <w:t xml:space="preserve"> compassionate, ethical, and wise</w:t>
      </w:r>
      <w:r>
        <w:t xml:space="preserve">. It is to live </w:t>
      </w:r>
      <w:r w:rsidRPr="00BE5DB7">
        <w:t>through selfless giving, moral conduct, patience, persistent effort, focused meditation, and deep understanding.</w:t>
      </w:r>
      <w:r>
        <w:t xml:space="preserve"> These are important to the </w:t>
      </w:r>
      <w:r w:rsidRPr="00BE5DB7">
        <w:t>ideal of the Bodhisattva path</w:t>
      </w:r>
      <w:r>
        <w:t xml:space="preserve">. The focus of these virtues is not just for one but for all. It is a matter of conditioning and enlightenment out of virtue as well as liberation. Both the Six Paramitas and Eightfold path overlap with a goal of ethical </w:t>
      </w:r>
      <w:r w:rsidR="006F60A8">
        <w:t>development,</w:t>
      </w:r>
      <w:r>
        <w:t xml:space="preserve"> development of mental </w:t>
      </w:r>
      <w:r w:rsidR="006F60A8">
        <w:t>clarity,</w:t>
      </w:r>
      <w:r>
        <w:t xml:space="preserve"> wisdom and development and </w:t>
      </w:r>
      <w:r w:rsidR="0008106F">
        <w:t>liberation</w:t>
      </w:r>
      <w:r w:rsidR="00FB05DD">
        <w:t>.</w:t>
      </w:r>
      <w:r w:rsidR="0008106F">
        <w:t xml:space="preserve"> </w:t>
      </w:r>
      <w:r w:rsidR="00FB05DD">
        <w:t>T</w:t>
      </w:r>
      <w:r w:rsidR="0008106F">
        <w:t>he Eightfold path</w:t>
      </w:r>
      <w:r>
        <w:t xml:space="preserve"> </w:t>
      </w:r>
      <w:r w:rsidR="0008106F">
        <w:t xml:space="preserve">is more of a guide towards personal liberation </w:t>
      </w:r>
      <w:r w:rsidR="006F60A8">
        <w:t>whereas</w:t>
      </w:r>
      <w:r w:rsidR="0008106F">
        <w:t xml:space="preserve"> the Six Paramitas is more about compassion and liberation for </w:t>
      </w:r>
      <w:r w:rsidR="005D489C">
        <w:t>all</w:t>
      </w:r>
      <w:r w:rsidR="00FB05DD">
        <w:t>.</w:t>
      </w:r>
      <w:r w:rsidR="0008106F">
        <w:t xml:space="preserve"> </w:t>
      </w:r>
      <w:r w:rsidR="00FB05DD">
        <w:t>T</w:t>
      </w:r>
      <w:r w:rsidR="0008106F">
        <w:t xml:space="preserve">he path of Buddhahood </w:t>
      </w:r>
      <w:r w:rsidR="00ED514D">
        <w:t>is</w:t>
      </w:r>
      <w:r w:rsidR="0008106F">
        <w:t xml:space="preserve"> not merely the path to nirvana but the path to universal nirvana or boundless compassion for all sentient beings. This does not mean Theravada Buddhists dismiss</w:t>
      </w:r>
      <w:r w:rsidR="00E50F3E">
        <w:t>es</w:t>
      </w:r>
      <w:r w:rsidR="0008106F">
        <w:t xml:space="preserve"> the suffering or liberation of others, as wisdom and kindness still play vital roles on the path </w:t>
      </w:r>
      <w:r w:rsidR="00E50F3E">
        <w:t>to</w:t>
      </w:r>
      <w:r w:rsidR="0008106F">
        <w:t xml:space="preserve"> enlightenment</w:t>
      </w:r>
      <w:r w:rsidR="005D489C">
        <w:t>.</w:t>
      </w:r>
      <w:r w:rsidR="0008106F">
        <w:t xml:space="preserve"> </w:t>
      </w:r>
    </w:p>
    <w:p w14:paraId="06AE9743" w14:textId="7FD891D9" w:rsidR="0008106F" w:rsidRPr="005D489C" w:rsidRDefault="0008106F" w:rsidP="00A74839">
      <w:pPr>
        <w:ind w:right="95"/>
      </w:pPr>
      <w:r>
        <w:t xml:space="preserve">In the paper </w:t>
      </w:r>
      <w:r w:rsidR="005D489C" w:rsidRPr="005D489C">
        <w:rPr>
          <w:i/>
          <w:iCs/>
        </w:rPr>
        <w:t>Practicing the Six Paramitas and Applying the Bodhisattva’s Ideals to Daily Life</w:t>
      </w:r>
      <w:r w:rsidR="005D489C">
        <w:rPr>
          <w:i/>
          <w:iCs/>
        </w:rPr>
        <w:t xml:space="preserve"> </w:t>
      </w:r>
      <w:r w:rsidR="005D489C">
        <w:t>the</w:t>
      </w:r>
      <w:r w:rsidR="00E71F38">
        <w:t xml:space="preserve"> Buddhist research scholars Thanh and Kumar</w:t>
      </w:r>
      <w:r w:rsidR="005D489C">
        <w:t xml:space="preserve"> summarise this transformative journey as something altruistic and societal</w:t>
      </w:r>
      <w:r w:rsidR="006F60A8">
        <w:t xml:space="preserve"> </w:t>
      </w:r>
      <w:r w:rsidR="006F60A8">
        <w:fldChar w:fldCharType="begin"/>
      </w:r>
      <w:r w:rsidR="00E71F38">
        <w:instrText xml:space="preserve"> ADDIN ZOTERO_ITEM CSL_CITATION {"citationID":"qXb9NbHF","properties":{"formattedCitation":"(Thanh and Kumar, 2024)","plainCitation":"(Thanh and Kumar, 2024)","noteIndex":0},"citationItems":[{"id":706,"uris":["http://zotero.org/users/local/JBltpeek/items/UYES6SD9"],"itemData":{"id":706,"type":"article-journal","container-title":"The Academic","ISSN":"2583-973X","issue":"4","page":"1–11","title":"Practicing the Six Paramitas and Applying the Bodhisattva’s Ideals to Daily Life","volume":"2","author":[{"family":"Thanh","given":"Pham Thi"},{"family":"Kumar","given":"Vivek"}],"issued":{"date-parts":[["2024",4]]}}}],"schema":"https://github.com/citation-style-language/schema/raw/master/csl-citation.json"} </w:instrText>
      </w:r>
      <w:r w:rsidR="006F60A8">
        <w:fldChar w:fldCharType="separate"/>
      </w:r>
      <w:r w:rsidR="00E71F38" w:rsidRPr="00E71F38">
        <w:rPr>
          <w:rFonts w:ascii="Calibri" w:hAnsi="Calibri" w:cs="Calibri"/>
        </w:rPr>
        <w:t>(Thanh and Kumar, 2024)</w:t>
      </w:r>
      <w:r w:rsidR="006F60A8">
        <w:fldChar w:fldCharType="end"/>
      </w:r>
      <w:r w:rsidR="005D489C">
        <w:t>. The Bodhisattva ideal is more expansive with focus on compassion in the name of helping others without dismissing the relevance of this still being a personal path of discovery</w:t>
      </w:r>
      <w:r w:rsidR="00E71F38">
        <w:t>.</w:t>
      </w:r>
      <w:r w:rsidR="005D489C">
        <w:t xml:space="preserve"> </w:t>
      </w:r>
      <w:r w:rsidR="00315E8B">
        <w:t>However,</w:t>
      </w:r>
      <w:r w:rsidR="005D489C">
        <w:t xml:space="preserve"> </w:t>
      </w:r>
      <w:r w:rsidR="00CB3C9F">
        <w:t>it is a path</w:t>
      </w:r>
      <w:r w:rsidR="005D489C">
        <w:t xml:space="preserve"> that is aware of its own surroundings </w:t>
      </w:r>
      <w:r w:rsidR="00CB3C9F">
        <w:t>and</w:t>
      </w:r>
      <w:r w:rsidR="005D489C">
        <w:t xml:space="preserve"> involve</w:t>
      </w:r>
      <w:r w:rsidR="00CB3C9F">
        <w:t>s</w:t>
      </w:r>
      <w:r w:rsidR="005D489C">
        <w:t xml:space="preserve"> other psychologically centred beings that </w:t>
      </w:r>
      <w:r w:rsidR="0090129D">
        <w:t>think,</w:t>
      </w:r>
      <w:r w:rsidR="005D489C">
        <w:t xml:space="preserve"> feel and deserve to be treated with kindness.  </w:t>
      </w:r>
    </w:p>
    <w:p w14:paraId="2B0B22B7" w14:textId="511B0F08" w:rsidR="0008106F" w:rsidRDefault="0008106F" w:rsidP="0008106F">
      <w:pPr>
        <w:ind w:left="284" w:right="521"/>
      </w:pPr>
      <w:r w:rsidRPr="0008106F">
        <w:t xml:space="preserve">The practice of the six paramitas and the application of Bodhisattva ideals offer a transformative path towards personal growth and societal well-being. By embodying virtues such as generosity, ethical conduct, patience, diligence, meditation, and wisdom, individuals can cultivate a compassionate and altruistic mindset in their daily lives. Through small acts of kindness and selflessness, one can contribute to </w:t>
      </w:r>
      <w:r w:rsidRPr="0008106F">
        <w:lastRenderedPageBreak/>
        <w:t>the welfare and happiness of others, embodying the spirit of the Bodhisattva path in contemporary society</w:t>
      </w:r>
      <w:r w:rsidR="0090129D">
        <w:t xml:space="preserve"> </w:t>
      </w:r>
      <w:r w:rsidR="0090129D">
        <w:fldChar w:fldCharType="begin"/>
      </w:r>
      <w:r w:rsidR="00E71F38">
        <w:instrText xml:space="preserve"> ADDIN ZOTERO_ITEM CSL_CITATION {"citationID":"jmqNRUNi","properties":{"formattedCitation":"(Thanh and Kumar, 2024)","plainCitation":"(Thanh and Kumar, 2024)","noteIndex":0},"citationItems":[{"id":706,"uris":["http://zotero.org/users/local/JBltpeek/items/UYES6SD9"],"itemData":{"id":706,"type":"article-journal","container-title":"The Academic","ISSN":"2583-973X","issue":"4","page":"1–11","title":"Practicing the Six Paramitas and Applying the Bodhisattva’s Ideals to Daily Life","volume":"2","author":[{"family":"Thanh","given":"Pham Thi"},{"family":"Kumar","given":"Vivek"}],"issued":{"date-parts":[["2024",4]]}}}],"schema":"https://github.com/citation-style-language/schema/raw/master/csl-citation.json"} </w:instrText>
      </w:r>
      <w:r w:rsidR="0090129D">
        <w:fldChar w:fldCharType="separate"/>
      </w:r>
      <w:r w:rsidR="00E71F38" w:rsidRPr="00E71F38">
        <w:rPr>
          <w:rFonts w:ascii="Calibri" w:hAnsi="Calibri" w:cs="Calibri"/>
        </w:rPr>
        <w:t>(Thanh and Kumar, 2024)</w:t>
      </w:r>
      <w:r w:rsidR="0090129D">
        <w:fldChar w:fldCharType="end"/>
      </w:r>
      <w:r w:rsidRPr="0008106F">
        <w:t>.</w:t>
      </w:r>
      <w:r w:rsidR="0090129D">
        <w:t xml:space="preserve"> </w:t>
      </w:r>
    </w:p>
    <w:p w14:paraId="7B15A7F3" w14:textId="62B392EC" w:rsidR="006F60A8" w:rsidRDefault="005D489C" w:rsidP="00A74839">
      <w:pPr>
        <w:ind w:right="95"/>
      </w:pPr>
      <w:r>
        <w:t xml:space="preserve">This quote needs little explanation. The virtues are universal. The matter of peace and happiness for others is a matter of wisdom not just for one entity but for all. </w:t>
      </w:r>
      <w:r w:rsidR="006F60A8">
        <w:t>The focus</w:t>
      </w:r>
      <w:r>
        <w:t xml:space="preserve"> and scope have been expanded further</w:t>
      </w:r>
      <w:r w:rsidR="00315E8B">
        <w:t xml:space="preserve"> than Theravada Buddhism</w:t>
      </w:r>
      <w:r>
        <w:t>. Staying in the cycle of rebirth is given more thought and deliberation due to the universal connection that love and wisdom sparks between all sentient beings</w:t>
      </w:r>
      <w:r w:rsidR="00B30F4E">
        <w:t>. T</w:t>
      </w:r>
      <w:r>
        <w:t>he purpose of altruism and honouring that connection</w:t>
      </w:r>
      <w:r w:rsidR="00B30F4E">
        <w:t xml:space="preserve"> is sacred</w:t>
      </w:r>
      <w:r>
        <w:t xml:space="preserve">. </w:t>
      </w:r>
    </w:p>
    <w:p w14:paraId="238CB8B5" w14:textId="21E6DB04" w:rsidR="006F60A8" w:rsidRDefault="006F60A8" w:rsidP="006F60A8">
      <w:pPr>
        <w:rPr>
          <w:b/>
          <w:bCs/>
        </w:rPr>
      </w:pPr>
      <w:r>
        <w:rPr>
          <w:b/>
          <w:bCs/>
        </w:rPr>
        <w:t xml:space="preserve">The role of suffering in </w:t>
      </w:r>
      <w:r w:rsidRPr="003A1301">
        <w:rPr>
          <w:b/>
          <w:bCs/>
        </w:rPr>
        <w:t>Theravada Buddhism and Buddhahood in Mahayana Buddhism</w:t>
      </w:r>
      <w:r>
        <w:rPr>
          <w:b/>
          <w:bCs/>
        </w:rPr>
        <w:t xml:space="preserve"> </w:t>
      </w:r>
    </w:p>
    <w:p w14:paraId="6016B96F" w14:textId="034F74ED" w:rsidR="00113EF0" w:rsidRPr="00503A2D" w:rsidRDefault="006F60A8" w:rsidP="00113EF0">
      <w:r w:rsidRPr="006F60A8">
        <w:t xml:space="preserve">The core difference </w:t>
      </w:r>
      <w:r w:rsidR="00A7629E">
        <w:t xml:space="preserve">in regard </w:t>
      </w:r>
      <w:r w:rsidR="00597991">
        <w:t>to the role</w:t>
      </w:r>
      <w:r w:rsidR="00A7629E">
        <w:t xml:space="preserve"> of suffering between </w:t>
      </w:r>
      <w:r w:rsidRPr="006F60A8">
        <w:t xml:space="preserve">Theravada Buddhism </w:t>
      </w:r>
      <w:r w:rsidR="00A7629E">
        <w:t xml:space="preserve">and the notion of buddhahood in Mahayana Buddhism is that the former </w:t>
      </w:r>
      <w:r w:rsidRPr="006F60A8">
        <w:t xml:space="preserve">emphasizes an individual path to enlightenment and freedom from suffering, while </w:t>
      </w:r>
      <w:r w:rsidR="00A7629E">
        <w:t>Mahayana buddhahood</w:t>
      </w:r>
      <w:r w:rsidRPr="006F60A8">
        <w:t xml:space="preserve"> focuses on personal liberation interconnected with all beings, aspiring toward boundless compassion and self-sacrifice for universal benefit.</w:t>
      </w:r>
      <w:r>
        <w:t xml:space="preserve"> This means Mahayana Buddhism takes a more altruistic attitude toward suffering. Suffering becomes a vessel of developing wisdom</w:t>
      </w:r>
      <w:r w:rsidR="00113EF0">
        <w:t>. As covered earlier on in this essay this is not meaningless or trivial but transformative. Just by staying in the cycles of rebirth invites suffering as inevitable but it is also a path to understanding and empathy</w:t>
      </w:r>
      <w:r w:rsidR="00A7629E">
        <w:t xml:space="preserve">. This therefore is </w:t>
      </w:r>
      <w:r w:rsidR="00113EF0">
        <w:t xml:space="preserve">a path to altruism and therefore wisdom. As mentioned before </w:t>
      </w:r>
      <w:r w:rsidR="00DE2256" w:rsidRPr="00DE2256">
        <w:t>Theravada </w:t>
      </w:r>
      <w:r w:rsidR="00A7629E">
        <w:t>Buddhism focuses more</w:t>
      </w:r>
      <w:r w:rsidR="00113EF0" w:rsidRPr="00113EF0">
        <w:t xml:space="preserve"> on personal liberation as freedom from </w:t>
      </w:r>
      <w:r w:rsidR="00113EF0">
        <w:t>suffering</w:t>
      </w:r>
      <w:r w:rsidR="00113EF0" w:rsidRPr="00113EF0">
        <w:t xml:space="preserve"> through the Noble Eightfold Path, wherein suffering is the fundamental problem to be overcome primarily for oneself.</w:t>
      </w:r>
      <w:r w:rsidR="00D91EF4">
        <w:t xml:space="preserve"> The Eightfold Path also considers balance in regard to self-modification and harm whereas Mahayana Buddhism uses extreme examples of sacrifice such as the </w:t>
      </w:r>
      <w:r w:rsidR="00A7629E">
        <w:t>M</w:t>
      </w:r>
      <w:r w:rsidR="00D91EF4">
        <w:t xml:space="preserve">edicine </w:t>
      </w:r>
      <w:r w:rsidR="00A7629E">
        <w:t>K</w:t>
      </w:r>
      <w:r w:rsidR="00D91EF4">
        <w:t xml:space="preserve">ing setting himself on fire to attain </w:t>
      </w:r>
      <w:r w:rsidR="00A7629E">
        <w:t>supreme</w:t>
      </w:r>
      <w:r w:rsidR="00D91EF4">
        <w:t xml:space="preserve"> forms of healing</w:t>
      </w:r>
      <w:r w:rsidR="00A7629E">
        <w:t xml:space="preserve"> abilities</w:t>
      </w:r>
      <w:r w:rsidR="00D91EF4">
        <w:t xml:space="preserve"> as a result. </w:t>
      </w:r>
      <w:r w:rsidR="00113EF0">
        <w:t>This means not only is Mahayana Buddhism more expansive and focused on all sentient beings without the burden of robust and unyielding theories of selfhood</w:t>
      </w:r>
      <w:r w:rsidR="00B13D36">
        <w:t>,</w:t>
      </w:r>
      <w:r w:rsidR="00113EF0">
        <w:t xml:space="preserve"> it gives suffering more of a primary role for wisdom and enlightenment. </w:t>
      </w:r>
      <w:r w:rsidR="00D91EF4">
        <w:t xml:space="preserve">Where examples of suffering such as </w:t>
      </w:r>
      <w:r w:rsidR="006511E2">
        <w:t>that of the</w:t>
      </w:r>
      <w:r w:rsidR="00D91EF4">
        <w:t xml:space="preserve"> Medicine King are extreme unlike the more balanced Eightfold Path, they are not meaningless but transformative. The very extreme example of the Medicine King </w:t>
      </w:r>
      <w:r w:rsidR="00395035">
        <w:t xml:space="preserve">demonstrates </w:t>
      </w:r>
      <w:r w:rsidR="00D91EF4">
        <w:t>of trading extreme sacrifice for extreme healing power</w:t>
      </w:r>
      <w:r w:rsidR="00395035">
        <w:t>.</w:t>
      </w:r>
      <w:r w:rsidR="00D91EF4">
        <w:t xml:space="preserve"> </w:t>
      </w:r>
      <w:r w:rsidR="00395035">
        <w:t>W</w:t>
      </w:r>
      <w:r w:rsidR="00D91EF4">
        <w:t xml:space="preserve">hile suffering is </w:t>
      </w:r>
      <w:r w:rsidR="00167217">
        <w:t>inevitable</w:t>
      </w:r>
      <w:r w:rsidR="00D91EF4">
        <w:t xml:space="preserve"> and necessary there is no evidence that extreme </w:t>
      </w:r>
      <w:r w:rsidR="0000024E">
        <w:t xml:space="preserve">cases of suffering are required to reach Buddhahood. One could </w:t>
      </w:r>
      <w:r w:rsidR="0000024E" w:rsidRPr="0000024E">
        <w:t>synthesize</w:t>
      </w:r>
      <w:r w:rsidR="0000024E">
        <w:t xml:space="preserve"> both the Eightfold path with the path of Buddhahood between both branches of Buddhism for a middle-ground</w:t>
      </w:r>
      <w:r w:rsidR="00AA1356">
        <w:t>, which is</w:t>
      </w:r>
      <w:r w:rsidR="0000024E">
        <w:t xml:space="preserve"> still</w:t>
      </w:r>
      <w:r w:rsidR="00AA1356">
        <w:t xml:space="preserve"> a</w:t>
      </w:r>
      <w:r w:rsidR="0000024E">
        <w:t xml:space="preserve"> transformative path to the universal liberation of all sentient beings. As this religion evolves over time with many monks and scholars over years of study and practise, pockets of wisdom through all branches should be explored and questioned</w:t>
      </w:r>
      <w:r w:rsidR="00AA1356">
        <w:t>. This is</w:t>
      </w:r>
      <w:r w:rsidR="0000024E">
        <w:t xml:space="preserve"> because</w:t>
      </w:r>
      <w:r w:rsidR="00030446">
        <w:t>,</w:t>
      </w:r>
      <w:r w:rsidR="0000024E">
        <w:t xml:space="preserve"> overall</w:t>
      </w:r>
      <w:r w:rsidR="00030446">
        <w:t>,</w:t>
      </w:r>
      <w:r w:rsidR="0000024E">
        <w:t xml:space="preserve"> the universal goal for all Buddhas is enlightenment, virtue</w:t>
      </w:r>
      <w:r w:rsidR="00503A2D">
        <w:t>,</w:t>
      </w:r>
      <w:r w:rsidR="0000024E">
        <w:t xml:space="preserve"> wisdom and peace and liberation for all sentient beings.    </w:t>
      </w:r>
    </w:p>
    <w:p w14:paraId="62D4BFFF" w14:textId="3CA17875" w:rsidR="00113EF0" w:rsidRDefault="00113EF0" w:rsidP="00843DC1">
      <w:pPr>
        <w:rPr>
          <w:b/>
          <w:bCs/>
        </w:rPr>
      </w:pPr>
      <w:r>
        <w:t xml:space="preserve">In conclusion the comparative analysis of nirvana in Theravada Buddhism and </w:t>
      </w:r>
      <w:r w:rsidR="00DA0116">
        <w:t>Buddhahood</w:t>
      </w:r>
      <w:r>
        <w:t xml:space="preserve"> in Mahayana Buddhism has revealed differences and profound changes in doctrine and </w:t>
      </w:r>
      <w:r>
        <w:lastRenderedPageBreak/>
        <w:t>practi</w:t>
      </w:r>
      <w:r w:rsidR="005B50FF">
        <w:t>c</w:t>
      </w:r>
      <w:r>
        <w:t>e under scholars and monks deeply tied and bound to a path of wisdom, enlightenment and virtue.</w:t>
      </w:r>
      <w:r w:rsidR="00843DC1">
        <w:t xml:space="preserve"> Mahayana Buddhism takes a shift from individual liberation towards something more universal and altruistic in scripture. This is because </w:t>
      </w:r>
      <w:r w:rsidR="005B50FF">
        <w:t>t</w:t>
      </w:r>
      <w:r w:rsidR="00843DC1">
        <w:t xml:space="preserve">he philosophy delves further into the idea </w:t>
      </w:r>
      <w:r w:rsidR="00652771">
        <w:t>that</w:t>
      </w:r>
      <w:r w:rsidR="00843DC1">
        <w:t xml:space="preserve"> self is an </w:t>
      </w:r>
      <w:r w:rsidR="000D236D">
        <w:t>illusion</w:t>
      </w:r>
      <w:r w:rsidR="00843DC1">
        <w:t xml:space="preserve"> even if it functions as an individual entity. This is a matter of universal salvation and interconnectedness of all sentient beings. </w:t>
      </w:r>
      <w:r w:rsidRPr="00113EF0">
        <w:t>While both traditions originate from the core teachings of Siddhartha Gautama</w:t>
      </w:r>
      <w:r w:rsidRPr="00113EF0">
        <w:rPr>
          <w:b/>
          <w:bCs/>
        </w:rPr>
        <w:t xml:space="preserve"> </w:t>
      </w:r>
      <w:r w:rsidRPr="00113EF0">
        <w:t xml:space="preserve">and seek an end to suffering, their definitions of the final goal and the path to it diverge significantly. </w:t>
      </w:r>
      <w:r w:rsidR="00843DC1">
        <w:t>Theravada Buddhism leans closer to t</w:t>
      </w:r>
      <w:r w:rsidR="00843DC1" w:rsidRPr="00113EF0">
        <w:t xml:space="preserve">he Pāli </w:t>
      </w:r>
      <w:r w:rsidR="003C5A79">
        <w:t>c</w:t>
      </w:r>
      <w:r w:rsidR="00843DC1" w:rsidRPr="00113EF0">
        <w:t>anon</w:t>
      </w:r>
      <w:r w:rsidR="00843DC1">
        <w:t xml:space="preserve"> and is regarded as more conservative</w:t>
      </w:r>
      <w:r w:rsidR="00C142C8">
        <w:t>.</w:t>
      </w:r>
      <w:r w:rsidR="00843DC1">
        <w:t xml:space="preserve"> </w:t>
      </w:r>
      <w:r w:rsidR="00C142C8">
        <w:t>It</w:t>
      </w:r>
      <w:r w:rsidR="00843DC1">
        <w:t xml:space="preserve"> intersect</w:t>
      </w:r>
      <w:r w:rsidR="00C142C8">
        <w:t xml:space="preserve">s </w:t>
      </w:r>
      <w:r w:rsidR="00843DC1">
        <w:t xml:space="preserve">more with less modern texts than Mahayana Buddhism but both include monks that </w:t>
      </w:r>
      <w:r w:rsidR="000D236D" w:rsidRPr="000D236D">
        <w:t>interpret </w:t>
      </w:r>
      <w:r w:rsidR="00843DC1">
        <w:t xml:space="preserve">and learn with perspectives </w:t>
      </w:r>
      <w:r w:rsidR="00C142C8">
        <w:t>immersed</w:t>
      </w:r>
      <w:r w:rsidR="00843DC1">
        <w:t xml:space="preserve"> in the path of wisdom and enlightenment as the main goal.</w:t>
      </w:r>
    </w:p>
    <w:p w14:paraId="16D69053" w14:textId="70EFA96C" w:rsidR="00113EF0" w:rsidRPr="00113EF0" w:rsidRDefault="00843DC1" w:rsidP="00645F05">
      <w:pPr>
        <w:rPr>
          <w:b/>
          <w:bCs/>
        </w:rPr>
      </w:pPr>
      <w:r w:rsidRPr="00843DC1">
        <w:t xml:space="preserve">Buddhahood </w:t>
      </w:r>
      <w:r>
        <w:t xml:space="preserve">in Mahayana Buddhism considers the state of enlightenment to go further than the </w:t>
      </w:r>
      <w:r w:rsidR="00EE6E13" w:rsidRPr="00EE6E13">
        <w:t xml:space="preserve">arhat </w:t>
      </w:r>
      <w:r>
        <w:t xml:space="preserve">of Theravada Buddhism. There are </w:t>
      </w:r>
      <w:r w:rsidR="00256B7A" w:rsidRPr="00256B7A">
        <w:t>hindrances</w:t>
      </w:r>
      <w:r w:rsidR="00256B7A">
        <w:rPr>
          <w:b/>
          <w:bCs/>
        </w:rPr>
        <w:t xml:space="preserve"> </w:t>
      </w:r>
      <w:r>
        <w:t xml:space="preserve">only a buddha can overcome that are not as obvious as greed and hatred. This path of buddhahood is about becoming a </w:t>
      </w:r>
      <w:r w:rsidR="00D62EA2" w:rsidRPr="00D62EA2">
        <w:t>bodhisattva</w:t>
      </w:r>
      <w:r>
        <w:t xml:space="preserve">, one motivated by supreme compassion and often reincarnated with excellence since birth. Rebirth is welcomed for improving wisdom but also for staying in the cycle to help others. A </w:t>
      </w:r>
      <w:r w:rsidR="00D62EA2">
        <w:t xml:space="preserve">bodhisattva </w:t>
      </w:r>
      <w:r w:rsidR="004335D2">
        <w:t>postpones</w:t>
      </w:r>
      <w:r>
        <w:t xml:space="preserve"> their transition into the state of nirvana to engage in a compassionate journey </w:t>
      </w:r>
      <w:r w:rsidR="00D62EA2">
        <w:t xml:space="preserve">to </w:t>
      </w:r>
      <w:r>
        <w:t xml:space="preserve">unite and help others reach enlightenment, peace and </w:t>
      </w:r>
      <w:r w:rsidR="00D64C49">
        <w:t>the end of</w:t>
      </w:r>
      <w:r>
        <w:t xml:space="preserve"> suffering.  </w:t>
      </w:r>
    </w:p>
    <w:p w14:paraId="0341C7B2" w14:textId="15E247A0" w:rsidR="00645F05" w:rsidRPr="00645F05" w:rsidRDefault="00113EF0" w:rsidP="00113EF0">
      <w:r w:rsidRPr="00113EF0">
        <w:t xml:space="preserve">Ultimately, the distinction between these two ideals rests on their scope and motivation. Theravada nirvana is a profound liberation from personal suffering, a testament to the human capacity to achieve ultimate peace through wisdom and discipline. Mahayana Buddhahood </w:t>
      </w:r>
      <w:r w:rsidR="00645F05" w:rsidRPr="00645F05">
        <w:t>further evolves and blooms</w:t>
      </w:r>
      <w:r w:rsidRPr="00113EF0">
        <w:t xml:space="preserve"> this vision </w:t>
      </w:r>
      <w:r w:rsidR="00645F05" w:rsidRPr="00645F05">
        <w:t xml:space="preserve">of </w:t>
      </w:r>
      <w:r w:rsidRPr="00113EF0">
        <w:t xml:space="preserve">enlightenment </w:t>
      </w:r>
      <w:r w:rsidR="00645F05" w:rsidRPr="00645F05">
        <w:t>as</w:t>
      </w:r>
      <w:r w:rsidRPr="00113EF0">
        <w:t xml:space="preserve"> incomplete </w:t>
      </w:r>
      <w:r w:rsidR="00645F05" w:rsidRPr="00645F05">
        <w:t>because for one to truly be enlightened, all must be. B</w:t>
      </w:r>
      <w:r w:rsidRPr="00113EF0">
        <w:t>oundless compassion for all</w:t>
      </w:r>
      <w:r w:rsidR="00645F05" w:rsidRPr="00645F05">
        <w:t xml:space="preserve"> is vital</w:t>
      </w:r>
      <w:r w:rsidRPr="00113EF0">
        <w:t xml:space="preserve">. </w:t>
      </w:r>
      <w:r w:rsidR="00645F05" w:rsidRPr="00645F05">
        <w:t>Suffering has a larger role to play</w:t>
      </w:r>
      <w:r w:rsidR="00513B79">
        <w:t xml:space="preserve"> in Mahayana Buddhism</w:t>
      </w:r>
      <w:r w:rsidR="00645F05" w:rsidRPr="00645F05">
        <w:t>, it is</w:t>
      </w:r>
      <w:r w:rsidRPr="00113EF0">
        <w:t xml:space="preserve"> not merely an obstacle to be eliminated but a catalyst for developing the wisdom and empathy necessary to guide others</w:t>
      </w:r>
      <w:r w:rsidR="00645F05" w:rsidRPr="00645F05">
        <w:t>; it is transformative</w:t>
      </w:r>
      <w:r w:rsidRPr="00113EF0">
        <w:t>.</w:t>
      </w:r>
    </w:p>
    <w:p w14:paraId="406B8F34" w14:textId="5EA5B81D" w:rsidR="00113EF0" w:rsidRDefault="0017219F" w:rsidP="00113EF0">
      <w:r w:rsidRPr="0017219F">
        <w:t xml:space="preserve">The journey of the bodhisattva through the Six Perfections is thus an altruistic path where the realization of emptiness fuels universal compassion. Likewise, in Theravada Buddhism, the Eightfold Path is used to realize the truth of </w:t>
      </w:r>
      <w:r w:rsidR="00573079">
        <w:t>wisdom and virtue</w:t>
      </w:r>
      <w:r w:rsidRPr="0017219F">
        <w:t xml:space="preserve"> in order to achieve the enlightenment of the </w:t>
      </w:r>
      <w:r>
        <w:t>a</w:t>
      </w:r>
      <w:r w:rsidRPr="0017219F">
        <w:t>r</w:t>
      </w:r>
      <w:r w:rsidR="00EE6E13">
        <w:t>hat</w:t>
      </w:r>
      <w:r w:rsidRPr="0017219F">
        <w:t>.</w:t>
      </w:r>
      <w:r w:rsidR="00573079">
        <w:t xml:space="preserve"> Both practise altruism, wisdom and mindfulness even if one focuses on the concept more universally. </w:t>
      </w:r>
    </w:p>
    <w:p w14:paraId="6C53BC35" w14:textId="4A0750DE" w:rsidR="00335526" w:rsidRDefault="00335526" w:rsidP="00113EF0">
      <w:r>
        <w:t xml:space="preserve">Further study on these two branches of </w:t>
      </w:r>
      <w:r w:rsidR="00E336A6">
        <w:t>Buddhism</w:t>
      </w:r>
      <w:r>
        <w:t xml:space="preserve"> may also be useful to further compare more real-world </w:t>
      </w:r>
      <w:r w:rsidRPr="000042CF">
        <w:t xml:space="preserve">examples </w:t>
      </w:r>
      <w:r w:rsidR="000042CF" w:rsidRPr="000042CF">
        <w:t>of practices</w:t>
      </w:r>
      <w:r>
        <w:t xml:space="preserve"> of belief with the study of psychology and the philosophy of virtue ethics. Overall while these branches are </w:t>
      </w:r>
      <w:r w:rsidR="00DC7B12">
        <w:t>different,</w:t>
      </w:r>
      <w:r>
        <w:t xml:space="preserve"> they still overlap with a goal of wisdom, virtue and enlightenment</w:t>
      </w:r>
      <w:r w:rsidR="00203C09">
        <w:t>. T</w:t>
      </w:r>
      <w:r>
        <w:t>he study of both branches are important for studying virtue and wisdom in general</w:t>
      </w:r>
      <w:r w:rsidR="00203C09">
        <w:t>. The study</w:t>
      </w:r>
      <w:r>
        <w:t xml:space="preserve"> </w:t>
      </w:r>
      <w:r w:rsidR="00203C09">
        <w:t xml:space="preserve">of this philosophy </w:t>
      </w:r>
      <w:r>
        <w:t xml:space="preserve">shows evolution and does not use blind faith or a harmful moral </w:t>
      </w:r>
      <w:r w:rsidRPr="00335526">
        <w:t>hierarchy</w:t>
      </w:r>
      <w:r>
        <w:t xml:space="preserve"> that isolates vulnerable </w:t>
      </w:r>
      <w:r w:rsidR="00203C09">
        <w:t>marginalised groups</w:t>
      </w:r>
      <w:r>
        <w:t xml:space="preserve"> such as animals. In other</w:t>
      </w:r>
      <w:r w:rsidR="000042CF">
        <w:t xml:space="preserve"> </w:t>
      </w:r>
      <w:r w:rsidR="00DC7B12">
        <w:t>words,</w:t>
      </w:r>
      <w:r>
        <w:t xml:space="preserve"> this religion has a refreshing doctrine that avoids the </w:t>
      </w:r>
      <w:r>
        <w:lastRenderedPageBreak/>
        <w:t>pitfalls of having oppressive moral boundaries</w:t>
      </w:r>
      <w:r w:rsidR="002E3CA0">
        <w:t xml:space="preserve">. </w:t>
      </w:r>
      <w:r w:rsidR="007A3939">
        <w:t>Instead,</w:t>
      </w:r>
      <w:r>
        <w:t xml:space="preserve"> it welcomes transformation based on commonsense compassion for sentient beings and peace for all.      </w:t>
      </w:r>
    </w:p>
    <w:p w14:paraId="1FAD3B1B" w14:textId="77777777" w:rsidR="004D52CE" w:rsidRDefault="004D52CE" w:rsidP="00113EF0"/>
    <w:p w14:paraId="354A55FE" w14:textId="77777777" w:rsidR="004D52CE" w:rsidRDefault="004D52CE" w:rsidP="00113EF0"/>
    <w:p w14:paraId="2F587E79" w14:textId="77777777" w:rsidR="004D52CE" w:rsidRDefault="004D52CE" w:rsidP="00113EF0"/>
    <w:p w14:paraId="129CBBDF" w14:textId="77777777" w:rsidR="004D52CE" w:rsidRDefault="004D52CE" w:rsidP="00113EF0"/>
    <w:p w14:paraId="2AE84C4B" w14:textId="77777777" w:rsidR="004D52CE" w:rsidRDefault="004D52CE" w:rsidP="00113EF0"/>
    <w:p w14:paraId="65CF1D4F" w14:textId="77777777" w:rsidR="004D52CE" w:rsidRDefault="004D52CE" w:rsidP="00113EF0"/>
    <w:p w14:paraId="1879B239" w14:textId="77777777" w:rsidR="004D52CE" w:rsidRDefault="004D52CE" w:rsidP="00113EF0"/>
    <w:p w14:paraId="760A6F59" w14:textId="77777777" w:rsidR="004D52CE" w:rsidRDefault="004D52CE" w:rsidP="00113EF0"/>
    <w:p w14:paraId="0E6FCBF8" w14:textId="77777777" w:rsidR="004D52CE" w:rsidRDefault="004D52CE" w:rsidP="00113EF0"/>
    <w:p w14:paraId="38AA6814" w14:textId="77777777" w:rsidR="004D52CE" w:rsidRDefault="004D52CE" w:rsidP="00113EF0"/>
    <w:p w14:paraId="2FB60DCF" w14:textId="77777777" w:rsidR="004D52CE" w:rsidRDefault="004D52CE" w:rsidP="00113EF0"/>
    <w:p w14:paraId="0A882D01" w14:textId="77777777" w:rsidR="004D52CE" w:rsidRDefault="004D52CE" w:rsidP="00113EF0"/>
    <w:p w14:paraId="36214B93" w14:textId="77777777" w:rsidR="004D52CE" w:rsidRDefault="004D52CE" w:rsidP="00113EF0"/>
    <w:p w14:paraId="2C408C7E" w14:textId="77777777" w:rsidR="004D52CE" w:rsidRDefault="004D52CE" w:rsidP="00113EF0"/>
    <w:p w14:paraId="02B9D344" w14:textId="77777777" w:rsidR="004D52CE" w:rsidRDefault="004D52CE" w:rsidP="00113EF0"/>
    <w:p w14:paraId="1B0F6832" w14:textId="77777777" w:rsidR="004D52CE" w:rsidRDefault="004D52CE" w:rsidP="00113EF0"/>
    <w:p w14:paraId="2B42507B" w14:textId="77777777" w:rsidR="004D52CE" w:rsidRDefault="004D52CE" w:rsidP="00113EF0"/>
    <w:p w14:paraId="323B6D4C" w14:textId="77777777" w:rsidR="004D52CE" w:rsidRDefault="004D52CE" w:rsidP="00113EF0"/>
    <w:p w14:paraId="2F01EC9D" w14:textId="77777777" w:rsidR="004D52CE" w:rsidRDefault="004D52CE" w:rsidP="00113EF0"/>
    <w:p w14:paraId="45217205" w14:textId="77777777" w:rsidR="004D52CE" w:rsidRDefault="004D52CE" w:rsidP="00113EF0"/>
    <w:p w14:paraId="7CDF772E" w14:textId="77777777" w:rsidR="004D52CE" w:rsidRDefault="004D52CE" w:rsidP="00113EF0"/>
    <w:p w14:paraId="327A7DCF" w14:textId="77777777" w:rsidR="004D52CE" w:rsidRDefault="004D52CE" w:rsidP="00113EF0"/>
    <w:p w14:paraId="516ACF59" w14:textId="77777777" w:rsidR="004D52CE" w:rsidRDefault="004D52CE" w:rsidP="00113EF0"/>
    <w:p w14:paraId="1D995322" w14:textId="77777777" w:rsidR="004D52CE" w:rsidRDefault="004D52CE" w:rsidP="00113EF0"/>
    <w:p w14:paraId="76200AA0" w14:textId="77777777" w:rsidR="004D52CE" w:rsidRDefault="004D52CE" w:rsidP="00113EF0"/>
    <w:p w14:paraId="51AC8E92" w14:textId="77777777" w:rsidR="004D52CE" w:rsidRDefault="004D52CE" w:rsidP="00113EF0"/>
    <w:p w14:paraId="18461C0E" w14:textId="4E8AB3CF" w:rsidR="004D52CE" w:rsidRPr="004D52CE" w:rsidRDefault="004D52CE" w:rsidP="00113EF0">
      <w:pPr>
        <w:rPr>
          <w:b/>
          <w:bCs/>
        </w:rPr>
      </w:pPr>
      <w:r>
        <w:rPr>
          <w:b/>
          <w:bCs/>
        </w:rPr>
        <w:lastRenderedPageBreak/>
        <w:t xml:space="preserve">References </w:t>
      </w:r>
    </w:p>
    <w:p w14:paraId="444738E5" w14:textId="77777777" w:rsidR="004D52CE" w:rsidRPr="004D52CE" w:rsidRDefault="00CC491B" w:rsidP="004D52CE">
      <w:pPr>
        <w:pStyle w:val="Bibliography"/>
        <w:rPr>
          <w:rFonts w:ascii="Calibri" w:hAnsi="Calibri" w:cs="Calibri"/>
        </w:rPr>
      </w:pPr>
      <w:r>
        <w:fldChar w:fldCharType="begin"/>
      </w:r>
      <w:r w:rsidR="004D52CE">
        <w:instrText xml:space="preserve"> ADDIN ZOTERO_BIBL {"uncited":[],"omitted":[],"custom":[]} CSL_BIBLIOGRAPHY </w:instrText>
      </w:r>
      <w:r>
        <w:fldChar w:fldCharType="separate"/>
      </w:r>
      <w:r w:rsidR="004D52CE" w:rsidRPr="004D52CE">
        <w:rPr>
          <w:rFonts w:ascii="Calibri" w:hAnsi="Calibri" w:cs="Calibri"/>
        </w:rPr>
        <w:t>Ānandajoti, B., 2025. The Third Discourse about Nibbāna [WWW Document]. SuttaCentral Early Buddhist texts, translations, and parallels. URL https://suttacentral.net/ud8.3/en/anandajoti?lang=en&amp;reference=none&amp;highlight=false</w:t>
      </w:r>
    </w:p>
    <w:p w14:paraId="7B5E8D4B" w14:textId="77777777" w:rsidR="004D52CE" w:rsidRPr="004D52CE" w:rsidRDefault="004D52CE" w:rsidP="004D52CE">
      <w:pPr>
        <w:pStyle w:val="Bibliography"/>
        <w:rPr>
          <w:rFonts w:ascii="Calibri" w:hAnsi="Calibri" w:cs="Calibri"/>
        </w:rPr>
      </w:pPr>
      <w:r w:rsidRPr="004D52CE">
        <w:rPr>
          <w:rFonts w:ascii="Calibri" w:hAnsi="Calibri" w:cs="Calibri"/>
        </w:rPr>
        <w:t>Buddhanet, 2021. Profiles of Mahayana Buddhists [WWW Document]. Buddhanet Buddha Dharma Education Association INC. URL https://www.buddhanet.net/e-learning/history/mahayana/</w:t>
      </w:r>
    </w:p>
    <w:p w14:paraId="755F69DC" w14:textId="77777777" w:rsidR="004D52CE" w:rsidRPr="004D52CE" w:rsidRDefault="004D52CE" w:rsidP="004D52CE">
      <w:pPr>
        <w:pStyle w:val="Bibliography"/>
        <w:rPr>
          <w:rFonts w:ascii="Calibri" w:hAnsi="Calibri" w:cs="Calibri"/>
        </w:rPr>
      </w:pPr>
      <w:r w:rsidRPr="004D52CE">
        <w:rPr>
          <w:rFonts w:ascii="Calibri" w:hAnsi="Calibri" w:cs="Calibri"/>
        </w:rPr>
        <w:t>Candauda Arachchige, S., 2025. An Analysis of Buddhist Traditions. SSRN Electronic Journal.</w:t>
      </w:r>
    </w:p>
    <w:p w14:paraId="686D0140" w14:textId="77777777" w:rsidR="004D52CE" w:rsidRPr="004D52CE" w:rsidRDefault="004D52CE" w:rsidP="004D52CE">
      <w:pPr>
        <w:pStyle w:val="Bibliography"/>
        <w:rPr>
          <w:rFonts w:ascii="Calibri" w:hAnsi="Calibri" w:cs="Calibri"/>
        </w:rPr>
      </w:pPr>
      <w:r w:rsidRPr="004D52CE">
        <w:rPr>
          <w:rFonts w:ascii="Calibri" w:hAnsi="Calibri" w:cs="Calibri"/>
        </w:rPr>
        <w:t>Cowell, E.B., Müller, F.M., Takakusu, J. (Eds.), 1894. Buddhist Mahâyâna Texts, Sacred Books of the East. Clarendon Press, Oxford.</w:t>
      </w:r>
    </w:p>
    <w:p w14:paraId="38D5D67B" w14:textId="77777777" w:rsidR="004D52CE" w:rsidRPr="004D52CE" w:rsidRDefault="004D52CE" w:rsidP="004D52CE">
      <w:pPr>
        <w:pStyle w:val="Bibliography"/>
        <w:rPr>
          <w:rFonts w:ascii="Calibri" w:hAnsi="Calibri" w:cs="Calibri"/>
        </w:rPr>
      </w:pPr>
      <w:r w:rsidRPr="004D52CE">
        <w:rPr>
          <w:rFonts w:ascii="Calibri" w:hAnsi="Calibri" w:cs="Calibri"/>
        </w:rPr>
        <w:t>Evolution of Scriptures, Formation of Canons, 2018. . Universität Hamburg and University of Tsukuba, Tokyo Campus, University of Tsukuba, Myogadani, Room 120, Japan.</w:t>
      </w:r>
    </w:p>
    <w:p w14:paraId="7E920B8A" w14:textId="77777777" w:rsidR="004D52CE" w:rsidRPr="004D52CE" w:rsidRDefault="004D52CE" w:rsidP="004D52CE">
      <w:pPr>
        <w:pStyle w:val="Bibliography"/>
        <w:rPr>
          <w:rFonts w:ascii="Calibri" w:hAnsi="Calibri" w:cs="Calibri"/>
        </w:rPr>
      </w:pPr>
      <w:r w:rsidRPr="004D52CE">
        <w:rPr>
          <w:rFonts w:ascii="Calibri" w:hAnsi="Calibri" w:cs="Calibri"/>
        </w:rPr>
        <w:t>Harris, S.E., 2015. Demandingness, Well-Being and the Bodhisattva Path. Sophia 54, 201–216. https://doi.org/10.1007/s11841-015-0474-0</w:t>
      </w:r>
    </w:p>
    <w:p w14:paraId="43D1ABB0" w14:textId="77777777" w:rsidR="004D52CE" w:rsidRPr="004D52CE" w:rsidRDefault="004D52CE" w:rsidP="004D52CE">
      <w:pPr>
        <w:pStyle w:val="Bibliography"/>
        <w:rPr>
          <w:rFonts w:ascii="Calibri" w:hAnsi="Calibri" w:cs="Calibri"/>
        </w:rPr>
      </w:pPr>
      <w:r w:rsidRPr="004D52CE">
        <w:rPr>
          <w:rFonts w:ascii="Calibri" w:hAnsi="Calibri" w:cs="Calibri"/>
        </w:rPr>
        <w:t>Harvey, P., 2013. An Introduction to Buddhism: Teachings, History and Practices, 2nd ed. Cambridge University Press, Cambridge, UK.</w:t>
      </w:r>
    </w:p>
    <w:p w14:paraId="5DB450D5" w14:textId="77777777" w:rsidR="004D52CE" w:rsidRPr="004D52CE" w:rsidRDefault="004D52CE" w:rsidP="004D52CE">
      <w:pPr>
        <w:pStyle w:val="Bibliography"/>
        <w:rPr>
          <w:rFonts w:ascii="Calibri" w:hAnsi="Calibri" w:cs="Calibri"/>
        </w:rPr>
      </w:pPr>
      <w:r w:rsidRPr="004D52CE">
        <w:rPr>
          <w:rFonts w:ascii="Calibri" w:hAnsi="Calibri" w:cs="Calibri"/>
        </w:rPr>
        <w:t>Hursthouse, R., Pettigrove, G., 2023. Virtue Ethics. The Stanford Encyclopedia of Philosophy.</w:t>
      </w:r>
    </w:p>
    <w:p w14:paraId="698DE9AC" w14:textId="77777777" w:rsidR="004D52CE" w:rsidRPr="004D52CE" w:rsidRDefault="004D52CE" w:rsidP="004D52CE">
      <w:pPr>
        <w:pStyle w:val="Bibliography"/>
        <w:rPr>
          <w:rFonts w:ascii="Calibri" w:hAnsi="Calibri" w:cs="Calibri"/>
        </w:rPr>
      </w:pPr>
      <w:r w:rsidRPr="004D52CE">
        <w:rPr>
          <w:rFonts w:ascii="Calibri" w:hAnsi="Calibri" w:cs="Calibri"/>
        </w:rPr>
        <w:t>Jr, R.E.B., Jr, D.S.L., 2013. The Princeton Dictionary of Buddhism. Princeton University Press, Princeton, NJ.</w:t>
      </w:r>
    </w:p>
    <w:p w14:paraId="044A53B7" w14:textId="77777777" w:rsidR="004D52CE" w:rsidRPr="004D52CE" w:rsidRDefault="004D52CE" w:rsidP="004D52CE">
      <w:pPr>
        <w:pStyle w:val="Bibliography"/>
        <w:rPr>
          <w:rFonts w:ascii="Calibri" w:hAnsi="Calibri" w:cs="Calibri"/>
        </w:rPr>
      </w:pPr>
      <w:r w:rsidRPr="004D52CE">
        <w:rPr>
          <w:rFonts w:ascii="Calibri" w:hAnsi="Calibri" w:cs="Calibri"/>
        </w:rPr>
        <w:t>Lopez, D.S., 2025a. Nirvana. Encyclopædia Britannica.</w:t>
      </w:r>
    </w:p>
    <w:p w14:paraId="327A39FF" w14:textId="77777777" w:rsidR="004D52CE" w:rsidRPr="004D52CE" w:rsidRDefault="004D52CE" w:rsidP="004D52CE">
      <w:pPr>
        <w:pStyle w:val="Bibliography"/>
        <w:rPr>
          <w:rFonts w:ascii="Calibri" w:hAnsi="Calibri" w:cs="Calibri"/>
        </w:rPr>
      </w:pPr>
      <w:r w:rsidRPr="004D52CE">
        <w:rPr>
          <w:rFonts w:ascii="Calibri" w:hAnsi="Calibri" w:cs="Calibri"/>
        </w:rPr>
        <w:t>Lopez, D.S., 2025b. Eightfold Path [WWW Document]. Encyclopædia Britannica. URL https://www.britannica.com/topic/Eightfold-Path</w:t>
      </w:r>
    </w:p>
    <w:p w14:paraId="160FAD0D" w14:textId="77777777" w:rsidR="004D52CE" w:rsidRPr="004D52CE" w:rsidRDefault="004D52CE" w:rsidP="004D52CE">
      <w:pPr>
        <w:pStyle w:val="Bibliography"/>
        <w:rPr>
          <w:rFonts w:ascii="Calibri" w:hAnsi="Calibri" w:cs="Calibri"/>
        </w:rPr>
      </w:pPr>
      <w:r w:rsidRPr="004D52CE">
        <w:rPr>
          <w:rFonts w:ascii="Calibri" w:hAnsi="Calibri" w:cs="Calibri"/>
        </w:rPr>
        <w:t>Mahayana Buddhism: Origins and Meaning [WWW Document], 2025. . Meridian University. URL https://meridianuniversity.edu/content/mahayana-buddhism-origins-and-meaning (accessed 7.16.25).</w:t>
      </w:r>
    </w:p>
    <w:p w14:paraId="726E9526" w14:textId="77777777" w:rsidR="004D52CE" w:rsidRPr="004D52CE" w:rsidRDefault="004D52CE" w:rsidP="004D52CE">
      <w:pPr>
        <w:pStyle w:val="Bibliography"/>
        <w:rPr>
          <w:rFonts w:ascii="Calibri" w:hAnsi="Calibri" w:cs="Calibri"/>
        </w:rPr>
      </w:pPr>
      <w:r w:rsidRPr="004D52CE">
        <w:rPr>
          <w:rFonts w:ascii="Calibri" w:hAnsi="Calibri" w:cs="Calibri"/>
        </w:rPr>
        <w:t>Mashour, G.A., Roelfsema, P., Changeux, J.-P., Dehaene, S., 2020. Conscious Processing and the Global Neuronal Workspace Hypothesis. Neuron 105, 776–798. https://doi.org/10.1016/j.neuron.2020.01.026</w:t>
      </w:r>
    </w:p>
    <w:p w14:paraId="175CD34F" w14:textId="77777777" w:rsidR="004D52CE" w:rsidRPr="004D52CE" w:rsidRDefault="004D52CE" w:rsidP="004D52CE">
      <w:pPr>
        <w:pStyle w:val="Bibliography"/>
        <w:rPr>
          <w:rFonts w:ascii="Calibri" w:hAnsi="Calibri" w:cs="Calibri"/>
        </w:rPr>
      </w:pPr>
      <w:r w:rsidRPr="004D52CE">
        <w:rPr>
          <w:rFonts w:ascii="Calibri" w:hAnsi="Calibri" w:cs="Calibri"/>
        </w:rPr>
        <w:t>Quang, D.T., Kumar, D.P., 2025. The Role of Ethics and Virtue in Theravāda Buddhism: An Analytical Exploration of Human Values. International Journal of Scientific Research in Engineering and Management 09, 1–9. https://doi.org/10.55041/IJSREM42537</w:t>
      </w:r>
    </w:p>
    <w:p w14:paraId="5F2344F4" w14:textId="77777777" w:rsidR="004D52CE" w:rsidRPr="004D52CE" w:rsidRDefault="004D52CE" w:rsidP="004D52CE">
      <w:pPr>
        <w:pStyle w:val="Bibliography"/>
        <w:rPr>
          <w:rFonts w:ascii="Calibri" w:hAnsi="Calibri" w:cs="Calibri"/>
        </w:rPr>
      </w:pPr>
      <w:r w:rsidRPr="004D52CE">
        <w:rPr>
          <w:rFonts w:ascii="Calibri" w:hAnsi="Calibri" w:cs="Calibri"/>
        </w:rPr>
        <w:t>Silk, J.A., 2025. Mahayana. Encyclopædia Britannica.</w:t>
      </w:r>
    </w:p>
    <w:p w14:paraId="67193AE0" w14:textId="77777777" w:rsidR="004D52CE" w:rsidRPr="004D52CE" w:rsidRDefault="004D52CE" w:rsidP="004D52CE">
      <w:pPr>
        <w:pStyle w:val="Bibliography"/>
        <w:rPr>
          <w:rFonts w:ascii="Calibri" w:hAnsi="Calibri" w:cs="Calibri"/>
        </w:rPr>
      </w:pPr>
      <w:r w:rsidRPr="004D52CE">
        <w:rPr>
          <w:rFonts w:ascii="Calibri" w:hAnsi="Calibri" w:cs="Calibri"/>
        </w:rPr>
        <w:lastRenderedPageBreak/>
        <w:t>Sraman, G.R., 2002. A Comparative Study Between Samadhi and Jhana in Theravada Buddhism. Journal of Indian and Buddhist Studies 51, 477–480.</w:t>
      </w:r>
    </w:p>
    <w:p w14:paraId="4DF49557" w14:textId="77777777" w:rsidR="004D52CE" w:rsidRPr="004D52CE" w:rsidRDefault="004D52CE" w:rsidP="004D52CE">
      <w:pPr>
        <w:pStyle w:val="Bibliography"/>
        <w:rPr>
          <w:rFonts w:ascii="Calibri" w:hAnsi="Calibri" w:cs="Calibri"/>
        </w:rPr>
      </w:pPr>
      <w:r w:rsidRPr="004D52CE">
        <w:rPr>
          <w:rFonts w:ascii="Calibri" w:hAnsi="Calibri" w:cs="Calibri"/>
        </w:rPr>
        <w:t>Sujato, B., 2025a. DN 22: Mahāsatipaṭṭhānasutta — The Great Discourse on the Establishing of Mindfulness [WWW Document]. URL https://suttacentral.net/dn22/en/sujato?lang=en&amp;layout=plain&amp;reference=none&amp;notes=asterisk&amp;highlight=false&amp;script=latin</w:t>
      </w:r>
    </w:p>
    <w:p w14:paraId="3B120F03" w14:textId="77777777" w:rsidR="004D52CE" w:rsidRPr="004D52CE" w:rsidRDefault="004D52CE" w:rsidP="004D52CE">
      <w:pPr>
        <w:pStyle w:val="Bibliography"/>
        <w:rPr>
          <w:rFonts w:ascii="Calibri" w:hAnsi="Calibri" w:cs="Calibri"/>
        </w:rPr>
      </w:pPr>
      <w:r w:rsidRPr="004D52CE">
        <w:rPr>
          <w:rFonts w:ascii="Calibri" w:hAnsi="Calibri" w:cs="Calibri"/>
        </w:rPr>
        <w:t>Sujato, B., 2025b. SN 46.76: Nirodhasutta — Cessation [WWW Document]. URL https://suttacentral.net/sn46.76/en/sujato?lang=en&amp;layout=plain&amp;reference=none&amp;notes=asterisk&amp;highlight=false&amp;script=latin</w:t>
      </w:r>
    </w:p>
    <w:p w14:paraId="3ED6A8DA" w14:textId="77777777" w:rsidR="004D52CE" w:rsidRPr="004D52CE" w:rsidRDefault="004D52CE" w:rsidP="004D52CE">
      <w:pPr>
        <w:pStyle w:val="Bibliography"/>
        <w:rPr>
          <w:rFonts w:ascii="Calibri" w:hAnsi="Calibri" w:cs="Calibri"/>
        </w:rPr>
      </w:pPr>
      <w:r w:rsidRPr="004D52CE">
        <w:rPr>
          <w:rFonts w:ascii="Calibri" w:hAnsi="Calibri" w:cs="Calibri"/>
        </w:rPr>
        <w:t>Sujato, B., 2025c. SN 56.11: Dhammacakkappavattanasutta — Setting in Motion the Wheel of Dhamma [WWW Document]. URL https://suttacentral.net/sn56.11/en/sujato?lang=en&amp;layout=sidebyside&amp;reference=main&amp;notes=asterisk&amp;highlight=false&amp;script=latin</w:t>
      </w:r>
    </w:p>
    <w:p w14:paraId="4C1886F7" w14:textId="77777777" w:rsidR="004D52CE" w:rsidRPr="004D52CE" w:rsidRDefault="004D52CE" w:rsidP="004D52CE">
      <w:pPr>
        <w:pStyle w:val="Bibliography"/>
        <w:rPr>
          <w:rFonts w:ascii="Calibri" w:hAnsi="Calibri" w:cs="Calibri"/>
        </w:rPr>
      </w:pPr>
      <w:r w:rsidRPr="004D52CE">
        <w:rPr>
          <w:rFonts w:ascii="Calibri" w:hAnsi="Calibri" w:cs="Calibri"/>
        </w:rPr>
        <w:t>Sujato, B., 2023. How Early Buddhism Differs from Theravada: a checklist [WWW Document]. URL https://discourse.suttacentral.net/t/how-early-buddhism-differs-from-theravada-a-checklist/23019</w:t>
      </w:r>
    </w:p>
    <w:p w14:paraId="63FE8E6A" w14:textId="77777777" w:rsidR="004D52CE" w:rsidRPr="004D52CE" w:rsidRDefault="004D52CE" w:rsidP="004D52CE">
      <w:pPr>
        <w:pStyle w:val="Bibliography"/>
        <w:rPr>
          <w:rFonts w:ascii="Calibri" w:hAnsi="Calibri" w:cs="Calibri"/>
        </w:rPr>
      </w:pPr>
      <w:r w:rsidRPr="004D52CE">
        <w:rPr>
          <w:rFonts w:ascii="Calibri" w:hAnsi="Calibri" w:cs="Calibri"/>
        </w:rPr>
        <w:t>Thanh, P.T., Kumar, V., 2024. Practicing the Six Paramitas and Applying the Bodhisattva’s Ideals to Daily Life. The Academic 2, 1–11.</w:t>
      </w:r>
    </w:p>
    <w:p w14:paraId="37AA6CCC" w14:textId="77777777" w:rsidR="004D52CE" w:rsidRPr="004D52CE" w:rsidRDefault="004D52CE" w:rsidP="004D52CE">
      <w:pPr>
        <w:pStyle w:val="Bibliography"/>
        <w:rPr>
          <w:rFonts w:ascii="Calibri" w:hAnsi="Calibri" w:cs="Calibri"/>
        </w:rPr>
      </w:pPr>
      <w:r w:rsidRPr="004D52CE">
        <w:rPr>
          <w:rFonts w:ascii="Calibri" w:hAnsi="Calibri" w:cs="Calibri"/>
        </w:rPr>
        <w:t>Thanuttaro, N., 1993. An Analytical Study of the Concept of Nibbana in Theravada Buddhism (Master’s Thesis). Mahachulalongkornrajavidyalaya University, Bangkok, Thailand.</w:t>
      </w:r>
    </w:p>
    <w:p w14:paraId="201CA45B" w14:textId="77777777" w:rsidR="004D52CE" w:rsidRPr="004D52CE" w:rsidRDefault="004D52CE" w:rsidP="004D52CE">
      <w:pPr>
        <w:pStyle w:val="Bibliography"/>
        <w:rPr>
          <w:rFonts w:ascii="Calibri" w:hAnsi="Calibri" w:cs="Calibri"/>
        </w:rPr>
      </w:pPr>
      <w:r w:rsidRPr="004D52CE">
        <w:rPr>
          <w:rFonts w:ascii="Calibri" w:hAnsi="Calibri" w:cs="Calibri"/>
        </w:rPr>
        <w:t>The Buddha’s Words Project, 2025. SN 43.12 Asaṅkhatasutta: The Unconditioned [WWW Document]. URL https://thebuddhaswords.net/sn/sn43.12.html</w:t>
      </w:r>
    </w:p>
    <w:p w14:paraId="05D9ED29" w14:textId="77777777" w:rsidR="004D52CE" w:rsidRPr="004D52CE" w:rsidRDefault="004D52CE" w:rsidP="004D52CE">
      <w:pPr>
        <w:pStyle w:val="Bibliography"/>
        <w:rPr>
          <w:rFonts w:ascii="Calibri" w:hAnsi="Calibri" w:cs="Calibri"/>
        </w:rPr>
      </w:pPr>
      <w:r w:rsidRPr="004D52CE">
        <w:rPr>
          <w:rFonts w:ascii="Calibri" w:hAnsi="Calibri" w:cs="Calibri"/>
        </w:rPr>
        <w:t>The Editors of Encyclopædia Britannica (Ed.), 2025. Arhat. Encyclopædia Britannica.</w:t>
      </w:r>
    </w:p>
    <w:p w14:paraId="146BF6EB" w14:textId="77777777" w:rsidR="004D52CE" w:rsidRPr="004D52CE" w:rsidRDefault="004D52CE" w:rsidP="004D52CE">
      <w:pPr>
        <w:pStyle w:val="Bibliography"/>
        <w:rPr>
          <w:rFonts w:ascii="Calibri" w:hAnsi="Calibri" w:cs="Calibri"/>
        </w:rPr>
      </w:pPr>
      <w:r w:rsidRPr="004D52CE">
        <w:rPr>
          <w:rFonts w:ascii="Calibri" w:hAnsi="Calibri" w:cs="Calibri"/>
        </w:rPr>
        <w:t>The Heart Sutra: Translations and Study Resources [WWW Document], 2025. URL https://www.amherst.edu/academiclife/departments/courses/1011F/RELI/RELI-23-1011F/heartsutra</w:t>
      </w:r>
    </w:p>
    <w:p w14:paraId="0CEC519E" w14:textId="77777777" w:rsidR="004D52CE" w:rsidRPr="004D52CE" w:rsidRDefault="004D52CE" w:rsidP="004D52CE">
      <w:pPr>
        <w:pStyle w:val="Bibliography"/>
        <w:rPr>
          <w:rFonts w:ascii="Calibri" w:hAnsi="Calibri" w:cs="Calibri"/>
        </w:rPr>
      </w:pPr>
      <w:r w:rsidRPr="004D52CE">
        <w:rPr>
          <w:rFonts w:ascii="Calibri" w:hAnsi="Calibri" w:cs="Calibri"/>
        </w:rPr>
        <w:t>Translated by Burton Watson, 2025. The Lotus Sutra [23] - The Former Deeds of Bodhisattva Medicine King [WWW Document]. URL https://nichiren.info/buddhism/lotussutra/text/chap23.html</w:t>
      </w:r>
    </w:p>
    <w:p w14:paraId="6103CF5F" w14:textId="77777777" w:rsidR="004D52CE" w:rsidRPr="004D52CE" w:rsidRDefault="004D52CE" w:rsidP="004D52CE">
      <w:pPr>
        <w:pStyle w:val="Bibliography"/>
        <w:rPr>
          <w:rFonts w:ascii="Calibri" w:hAnsi="Calibri" w:cs="Calibri"/>
        </w:rPr>
      </w:pPr>
      <w:r w:rsidRPr="004D52CE">
        <w:rPr>
          <w:rFonts w:ascii="Calibri" w:hAnsi="Calibri" w:cs="Calibri"/>
        </w:rPr>
        <w:t>Tsadra Foundation, 2025. āvaraṇa [WWW Document]. Buddha-Nature A Tsadra Foundation Project. URL https://buddhanature.tsadra.org/index.php/Key_Terms/%C4%81vara%E1%B9%87a</w:t>
      </w:r>
    </w:p>
    <w:p w14:paraId="6A375975" w14:textId="77777777" w:rsidR="004D52CE" w:rsidRPr="004D52CE" w:rsidRDefault="004D52CE" w:rsidP="004D52CE">
      <w:pPr>
        <w:pStyle w:val="Bibliography"/>
        <w:rPr>
          <w:rFonts w:ascii="Calibri" w:hAnsi="Calibri" w:cs="Calibri"/>
        </w:rPr>
      </w:pPr>
      <w:r w:rsidRPr="004D52CE">
        <w:rPr>
          <w:rFonts w:ascii="Calibri" w:hAnsi="Calibri" w:cs="Calibri"/>
        </w:rPr>
        <w:t>Tucci, G., Nakamura, H., Reynolds, F.E., Lopez, D.S., Kitagawa, J.M., Snellgrove, D.L., 2025. Buddhism.</w:t>
      </w:r>
    </w:p>
    <w:p w14:paraId="56E2CEEE" w14:textId="25AD8508" w:rsidR="00CC491B" w:rsidRDefault="00CC491B" w:rsidP="00113EF0">
      <w:r>
        <w:fldChar w:fldCharType="end"/>
      </w:r>
    </w:p>
    <w:p w14:paraId="0B1685A4" w14:textId="77777777" w:rsidR="00645F05" w:rsidRPr="00113EF0" w:rsidRDefault="00645F05" w:rsidP="00113EF0"/>
    <w:p w14:paraId="325B248E" w14:textId="79618991" w:rsidR="006F60A8" w:rsidRDefault="006F60A8" w:rsidP="006F60A8">
      <w:pPr>
        <w:rPr>
          <w:b/>
          <w:bCs/>
        </w:rPr>
      </w:pPr>
    </w:p>
    <w:p w14:paraId="52AFA532" w14:textId="6D963772" w:rsidR="005D489C" w:rsidRPr="00855795" w:rsidRDefault="005D489C" w:rsidP="00A74839">
      <w:pPr>
        <w:ind w:right="95"/>
      </w:pPr>
      <w:r>
        <w:t xml:space="preserve">     </w:t>
      </w:r>
    </w:p>
    <w:p w14:paraId="522A7205" w14:textId="39F08928" w:rsidR="00F714A4" w:rsidRPr="00F714A4" w:rsidRDefault="00F714A4" w:rsidP="00A74839">
      <w:pPr>
        <w:ind w:left="142" w:right="95"/>
        <w:rPr>
          <w:b/>
          <w:bCs/>
        </w:rPr>
      </w:pPr>
    </w:p>
    <w:p w14:paraId="77774945" w14:textId="77777777" w:rsidR="00806151" w:rsidRPr="00806151" w:rsidRDefault="00806151" w:rsidP="00806151">
      <w:pPr>
        <w:ind w:right="95"/>
        <w:rPr>
          <w:i/>
          <w:iCs/>
        </w:rPr>
      </w:pPr>
    </w:p>
    <w:p w14:paraId="39F60B5A" w14:textId="77777777" w:rsidR="00806151" w:rsidRPr="001850A1" w:rsidRDefault="00806151"/>
    <w:p w14:paraId="255A0E95" w14:textId="77777777" w:rsidR="00976557" w:rsidRPr="00976557" w:rsidRDefault="00976557" w:rsidP="00976557">
      <w:pPr>
        <w:rPr>
          <w:b/>
          <w:bCs/>
        </w:rPr>
      </w:pPr>
    </w:p>
    <w:p w14:paraId="4B82DB85" w14:textId="77777777" w:rsidR="004C5188" w:rsidRPr="00065A62" w:rsidRDefault="004C5188">
      <w:pPr>
        <w:rPr>
          <w:b/>
          <w:bCs/>
        </w:rPr>
      </w:pPr>
    </w:p>
    <w:sectPr w:rsidR="004C5188" w:rsidRPr="00065A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C31B8"/>
    <w:multiLevelType w:val="multilevel"/>
    <w:tmpl w:val="1EF4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570610"/>
    <w:multiLevelType w:val="multilevel"/>
    <w:tmpl w:val="A1CEC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912246"/>
    <w:multiLevelType w:val="multilevel"/>
    <w:tmpl w:val="2C063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177B06"/>
    <w:multiLevelType w:val="multilevel"/>
    <w:tmpl w:val="ED6CE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B91F0F"/>
    <w:multiLevelType w:val="multilevel"/>
    <w:tmpl w:val="7CEAA4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673CA0"/>
    <w:multiLevelType w:val="hybridMultilevel"/>
    <w:tmpl w:val="9C889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976651"/>
    <w:multiLevelType w:val="multilevel"/>
    <w:tmpl w:val="16E25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DB615A"/>
    <w:multiLevelType w:val="multilevel"/>
    <w:tmpl w:val="03CC29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0B2F8F"/>
    <w:multiLevelType w:val="multilevel"/>
    <w:tmpl w:val="809EB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A36123"/>
    <w:multiLevelType w:val="multilevel"/>
    <w:tmpl w:val="7B6C4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4CA42C8"/>
    <w:multiLevelType w:val="multilevel"/>
    <w:tmpl w:val="875EB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31052867">
    <w:abstractNumId w:val="5"/>
  </w:num>
  <w:num w:numId="2" w16cid:durableId="1286539291">
    <w:abstractNumId w:val="0"/>
  </w:num>
  <w:num w:numId="3" w16cid:durableId="1520774920">
    <w:abstractNumId w:val="3"/>
  </w:num>
  <w:num w:numId="4" w16cid:durableId="1707679096">
    <w:abstractNumId w:val="9"/>
  </w:num>
  <w:num w:numId="5" w16cid:durableId="1710177253">
    <w:abstractNumId w:val="1"/>
  </w:num>
  <w:num w:numId="6" w16cid:durableId="194274603">
    <w:abstractNumId w:val="2"/>
  </w:num>
  <w:num w:numId="7" w16cid:durableId="1668360788">
    <w:abstractNumId w:val="6"/>
  </w:num>
  <w:num w:numId="8" w16cid:durableId="1789085218">
    <w:abstractNumId w:val="7"/>
  </w:num>
  <w:num w:numId="9" w16cid:durableId="1567841666">
    <w:abstractNumId w:val="4"/>
  </w:num>
  <w:num w:numId="10" w16cid:durableId="118424450">
    <w:abstractNumId w:val="8"/>
  </w:num>
  <w:num w:numId="11" w16cid:durableId="8656752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350"/>
    <w:rsid w:val="0000024E"/>
    <w:rsid w:val="000042CF"/>
    <w:rsid w:val="00006B82"/>
    <w:rsid w:val="00030446"/>
    <w:rsid w:val="00040490"/>
    <w:rsid w:val="0006494C"/>
    <w:rsid w:val="00065A62"/>
    <w:rsid w:val="0008106F"/>
    <w:rsid w:val="00086FB3"/>
    <w:rsid w:val="00090F2D"/>
    <w:rsid w:val="00094DB6"/>
    <w:rsid w:val="000B6F74"/>
    <w:rsid w:val="000C0C7C"/>
    <w:rsid w:val="000C5AA3"/>
    <w:rsid w:val="000D236D"/>
    <w:rsid w:val="000E25DC"/>
    <w:rsid w:val="000E418C"/>
    <w:rsid w:val="00113EF0"/>
    <w:rsid w:val="00122821"/>
    <w:rsid w:val="00125B2C"/>
    <w:rsid w:val="001469BE"/>
    <w:rsid w:val="00163521"/>
    <w:rsid w:val="00166213"/>
    <w:rsid w:val="00167217"/>
    <w:rsid w:val="0017219F"/>
    <w:rsid w:val="001850A1"/>
    <w:rsid w:val="00194459"/>
    <w:rsid w:val="001A3781"/>
    <w:rsid w:val="001B3F85"/>
    <w:rsid w:val="001F3E59"/>
    <w:rsid w:val="00200B78"/>
    <w:rsid w:val="00203C09"/>
    <w:rsid w:val="002058DC"/>
    <w:rsid w:val="002079E1"/>
    <w:rsid w:val="0022195B"/>
    <w:rsid w:val="002226C7"/>
    <w:rsid w:val="00232B81"/>
    <w:rsid w:val="00243F7C"/>
    <w:rsid w:val="00245AE4"/>
    <w:rsid w:val="002554C6"/>
    <w:rsid w:val="00256B7A"/>
    <w:rsid w:val="002627A8"/>
    <w:rsid w:val="0026291B"/>
    <w:rsid w:val="00266304"/>
    <w:rsid w:val="00271AB0"/>
    <w:rsid w:val="00297CE9"/>
    <w:rsid w:val="00297FC7"/>
    <w:rsid w:val="002A28BF"/>
    <w:rsid w:val="002A7A56"/>
    <w:rsid w:val="002B3FA5"/>
    <w:rsid w:val="002D27E1"/>
    <w:rsid w:val="002E0959"/>
    <w:rsid w:val="002E2FFD"/>
    <w:rsid w:val="002E3CA0"/>
    <w:rsid w:val="00307586"/>
    <w:rsid w:val="003076A4"/>
    <w:rsid w:val="0031279B"/>
    <w:rsid w:val="00315E8B"/>
    <w:rsid w:val="00316FE4"/>
    <w:rsid w:val="0032681D"/>
    <w:rsid w:val="00326C01"/>
    <w:rsid w:val="003330A7"/>
    <w:rsid w:val="0033488C"/>
    <w:rsid w:val="00335526"/>
    <w:rsid w:val="00337350"/>
    <w:rsid w:val="003647BC"/>
    <w:rsid w:val="00395035"/>
    <w:rsid w:val="003A1250"/>
    <w:rsid w:val="003A1301"/>
    <w:rsid w:val="003C5A79"/>
    <w:rsid w:val="003F06D4"/>
    <w:rsid w:val="003F1EC3"/>
    <w:rsid w:val="003F30E2"/>
    <w:rsid w:val="004017F0"/>
    <w:rsid w:val="00412A79"/>
    <w:rsid w:val="0041302B"/>
    <w:rsid w:val="0041669B"/>
    <w:rsid w:val="004335D2"/>
    <w:rsid w:val="00435CCC"/>
    <w:rsid w:val="00437BE6"/>
    <w:rsid w:val="004542E6"/>
    <w:rsid w:val="004912EB"/>
    <w:rsid w:val="004B3BC2"/>
    <w:rsid w:val="004C4C64"/>
    <w:rsid w:val="004C5188"/>
    <w:rsid w:val="004C6B06"/>
    <w:rsid w:val="004D52CE"/>
    <w:rsid w:val="00502F39"/>
    <w:rsid w:val="00503A2D"/>
    <w:rsid w:val="00505E11"/>
    <w:rsid w:val="00513B79"/>
    <w:rsid w:val="005243CE"/>
    <w:rsid w:val="00526FA4"/>
    <w:rsid w:val="00532A52"/>
    <w:rsid w:val="00534A64"/>
    <w:rsid w:val="00537DA4"/>
    <w:rsid w:val="00540A50"/>
    <w:rsid w:val="00544A6A"/>
    <w:rsid w:val="00545FDD"/>
    <w:rsid w:val="005657DC"/>
    <w:rsid w:val="00573079"/>
    <w:rsid w:val="00575D07"/>
    <w:rsid w:val="00581DEB"/>
    <w:rsid w:val="0059623A"/>
    <w:rsid w:val="00597991"/>
    <w:rsid w:val="005A408D"/>
    <w:rsid w:val="005A416F"/>
    <w:rsid w:val="005B50FF"/>
    <w:rsid w:val="005C323C"/>
    <w:rsid w:val="005C53C9"/>
    <w:rsid w:val="005C73FF"/>
    <w:rsid w:val="005D489C"/>
    <w:rsid w:val="005E2839"/>
    <w:rsid w:val="005E2C15"/>
    <w:rsid w:val="00601D59"/>
    <w:rsid w:val="006064DA"/>
    <w:rsid w:val="0061547C"/>
    <w:rsid w:val="00645F05"/>
    <w:rsid w:val="006511E2"/>
    <w:rsid w:val="00652771"/>
    <w:rsid w:val="00654CB1"/>
    <w:rsid w:val="00656E01"/>
    <w:rsid w:val="006628F9"/>
    <w:rsid w:val="00676EC8"/>
    <w:rsid w:val="00686791"/>
    <w:rsid w:val="00693C9A"/>
    <w:rsid w:val="00694529"/>
    <w:rsid w:val="006A13AE"/>
    <w:rsid w:val="006A57EA"/>
    <w:rsid w:val="006D3E98"/>
    <w:rsid w:val="006F1871"/>
    <w:rsid w:val="006F60A8"/>
    <w:rsid w:val="006F6F2B"/>
    <w:rsid w:val="006F7F64"/>
    <w:rsid w:val="00715BA2"/>
    <w:rsid w:val="00720136"/>
    <w:rsid w:val="00722764"/>
    <w:rsid w:val="00724548"/>
    <w:rsid w:val="007309E4"/>
    <w:rsid w:val="00733006"/>
    <w:rsid w:val="007453CA"/>
    <w:rsid w:val="00746815"/>
    <w:rsid w:val="007726C5"/>
    <w:rsid w:val="007771E5"/>
    <w:rsid w:val="00785530"/>
    <w:rsid w:val="00791AA5"/>
    <w:rsid w:val="007A3939"/>
    <w:rsid w:val="007B30B3"/>
    <w:rsid w:val="007B7393"/>
    <w:rsid w:val="007C3550"/>
    <w:rsid w:val="007D7F44"/>
    <w:rsid w:val="007F0921"/>
    <w:rsid w:val="007F4D57"/>
    <w:rsid w:val="00806151"/>
    <w:rsid w:val="0081147F"/>
    <w:rsid w:val="0081228B"/>
    <w:rsid w:val="008366F8"/>
    <w:rsid w:val="00841E75"/>
    <w:rsid w:val="00843DC1"/>
    <w:rsid w:val="008511E0"/>
    <w:rsid w:val="00855795"/>
    <w:rsid w:val="0087669A"/>
    <w:rsid w:val="00877737"/>
    <w:rsid w:val="00882D17"/>
    <w:rsid w:val="00882E34"/>
    <w:rsid w:val="0089770C"/>
    <w:rsid w:val="008A5079"/>
    <w:rsid w:val="008B6A11"/>
    <w:rsid w:val="008D1442"/>
    <w:rsid w:val="008D77E0"/>
    <w:rsid w:val="008F3C22"/>
    <w:rsid w:val="008F3DA8"/>
    <w:rsid w:val="0090129D"/>
    <w:rsid w:val="00916CEF"/>
    <w:rsid w:val="00943F73"/>
    <w:rsid w:val="00955EC4"/>
    <w:rsid w:val="00957901"/>
    <w:rsid w:val="00965F2B"/>
    <w:rsid w:val="009678CA"/>
    <w:rsid w:val="00967F1E"/>
    <w:rsid w:val="00976557"/>
    <w:rsid w:val="00997059"/>
    <w:rsid w:val="009A311C"/>
    <w:rsid w:val="009A485E"/>
    <w:rsid w:val="009C137C"/>
    <w:rsid w:val="009E671F"/>
    <w:rsid w:val="009F11E5"/>
    <w:rsid w:val="009F16E3"/>
    <w:rsid w:val="00A034C9"/>
    <w:rsid w:val="00A3088F"/>
    <w:rsid w:val="00A42EF3"/>
    <w:rsid w:val="00A50338"/>
    <w:rsid w:val="00A521DD"/>
    <w:rsid w:val="00A52787"/>
    <w:rsid w:val="00A732F9"/>
    <w:rsid w:val="00A74839"/>
    <w:rsid w:val="00A7629E"/>
    <w:rsid w:val="00A86AEF"/>
    <w:rsid w:val="00AA1356"/>
    <w:rsid w:val="00AC4707"/>
    <w:rsid w:val="00AF47D4"/>
    <w:rsid w:val="00B00C9E"/>
    <w:rsid w:val="00B100D7"/>
    <w:rsid w:val="00B13D36"/>
    <w:rsid w:val="00B2746F"/>
    <w:rsid w:val="00B30F4E"/>
    <w:rsid w:val="00B37309"/>
    <w:rsid w:val="00B432C1"/>
    <w:rsid w:val="00B47CC3"/>
    <w:rsid w:val="00B603C4"/>
    <w:rsid w:val="00B670CE"/>
    <w:rsid w:val="00B73EBE"/>
    <w:rsid w:val="00BB64F8"/>
    <w:rsid w:val="00BC20F4"/>
    <w:rsid w:val="00BD2898"/>
    <w:rsid w:val="00BE4ED6"/>
    <w:rsid w:val="00BE5A51"/>
    <w:rsid w:val="00BE5DB7"/>
    <w:rsid w:val="00BE6249"/>
    <w:rsid w:val="00BF1494"/>
    <w:rsid w:val="00C142C8"/>
    <w:rsid w:val="00C154E6"/>
    <w:rsid w:val="00C52A75"/>
    <w:rsid w:val="00C93203"/>
    <w:rsid w:val="00CA5025"/>
    <w:rsid w:val="00CB3C9F"/>
    <w:rsid w:val="00CB48CA"/>
    <w:rsid w:val="00CB783A"/>
    <w:rsid w:val="00CC491B"/>
    <w:rsid w:val="00CF7E97"/>
    <w:rsid w:val="00D15A58"/>
    <w:rsid w:val="00D20FCE"/>
    <w:rsid w:val="00D248A1"/>
    <w:rsid w:val="00D33750"/>
    <w:rsid w:val="00D6058D"/>
    <w:rsid w:val="00D61333"/>
    <w:rsid w:val="00D62EA2"/>
    <w:rsid w:val="00D64C49"/>
    <w:rsid w:val="00D91EF4"/>
    <w:rsid w:val="00D9351B"/>
    <w:rsid w:val="00DA0116"/>
    <w:rsid w:val="00DA096D"/>
    <w:rsid w:val="00DA379F"/>
    <w:rsid w:val="00DA52D1"/>
    <w:rsid w:val="00DB0C37"/>
    <w:rsid w:val="00DC7B12"/>
    <w:rsid w:val="00DE2256"/>
    <w:rsid w:val="00DE5373"/>
    <w:rsid w:val="00DF0823"/>
    <w:rsid w:val="00E0016C"/>
    <w:rsid w:val="00E11889"/>
    <w:rsid w:val="00E269A2"/>
    <w:rsid w:val="00E2728E"/>
    <w:rsid w:val="00E336A6"/>
    <w:rsid w:val="00E34D30"/>
    <w:rsid w:val="00E43872"/>
    <w:rsid w:val="00E43BA1"/>
    <w:rsid w:val="00E50F3E"/>
    <w:rsid w:val="00E513C3"/>
    <w:rsid w:val="00E57F8C"/>
    <w:rsid w:val="00E71F38"/>
    <w:rsid w:val="00E8519A"/>
    <w:rsid w:val="00EA2469"/>
    <w:rsid w:val="00EC11A1"/>
    <w:rsid w:val="00EC30DB"/>
    <w:rsid w:val="00EC6B1E"/>
    <w:rsid w:val="00ED514D"/>
    <w:rsid w:val="00ED77C1"/>
    <w:rsid w:val="00EE6E13"/>
    <w:rsid w:val="00F01A67"/>
    <w:rsid w:val="00F0567D"/>
    <w:rsid w:val="00F10B0B"/>
    <w:rsid w:val="00F1742C"/>
    <w:rsid w:val="00F23D1A"/>
    <w:rsid w:val="00F4659C"/>
    <w:rsid w:val="00F47EF9"/>
    <w:rsid w:val="00F50464"/>
    <w:rsid w:val="00F50C2D"/>
    <w:rsid w:val="00F61A85"/>
    <w:rsid w:val="00F6202A"/>
    <w:rsid w:val="00F64621"/>
    <w:rsid w:val="00F65C4C"/>
    <w:rsid w:val="00F70AE4"/>
    <w:rsid w:val="00F714A4"/>
    <w:rsid w:val="00F767CC"/>
    <w:rsid w:val="00F92ADA"/>
    <w:rsid w:val="00F94CD5"/>
    <w:rsid w:val="00F96AE1"/>
    <w:rsid w:val="00FB05DD"/>
    <w:rsid w:val="00FB24ED"/>
    <w:rsid w:val="00FB5D7C"/>
    <w:rsid w:val="00FE4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BAB52"/>
  <w15:chartTrackingRefBased/>
  <w15:docId w15:val="{1DD2522B-E1A2-4555-94C6-86AEA0FE9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3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373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73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73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73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73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73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73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73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3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73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73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73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73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73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73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73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7350"/>
    <w:rPr>
      <w:rFonts w:eastAsiaTheme="majorEastAsia" w:cstheme="majorBidi"/>
      <w:color w:val="272727" w:themeColor="text1" w:themeTint="D8"/>
    </w:rPr>
  </w:style>
  <w:style w:type="paragraph" w:styleId="Title">
    <w:name w:val="Title"/>
    <w:basedOn w:val="Normal"/>
    <w:next w:val="Normal"/>
    <w:link w:val="TitleChar"/>
    <w:uiPriority w:val="10"/>
    <w:qFormat/>
    <w:rsid w:val="003373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3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3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73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350"/>
    <w:pPr>
      <w:spacing w:before="160"/>
      <w:jc w:val="center"/>
    </w:pPr>
    <w:rPr>
      <w:i/>
      <w:iCs/>
      <w:color w:val="404040" w:themeColor="text1" w:themeTint="BF"/>
    </w:rPr>
  </w:style>
  <w:style w:type="character" w:customStyle="1" w:styleId="QuoteChar">
    <w:name w:val="Quote Char"/>
    <w:basedOn w:val="DefaultParagraphFont"/>
    <w:link w:val="Quote"/>
    <w:uiPriority w:val="29"/>
    <w:rsid w:val="00337350"/>
    <w:rPr>
      <w:i/>
      <w:iCs/>
      <w:color w:val="404040" w:themeColor="text1" w:themeTint="BF"/>
    </w:rPr>
  </w:style>
  <w:style w:type="paragraph" w:styleId="ListParagraph">
    <w:name w:val="List Paragraph"/>
    <w:basedOn w:val="Normal"/>
    <w:uiPriority w:val="34"/>
    <w:qFormat/>
    <w:rsid w:val="00337350"/>
    <w:pPr>
      <w:ind w:left="720"/>
      <w:contextualSpacing/>
    </w:pPr>
  </w:style>
  <w:style w:type="character" w:styleId="IntenseEmphasis">
    <w:name w:val="Intense Emphasis"/>
    <w:basedOn w:val="DefaultParagraphFont"/>
    <w:uiPriority w:val="21"/>
    <w:qFormat/>
    <w:rsid w:val="00337350"/>
    <w:rPr>
      <w:i/>
      <w:iCs/>
      <w:color w:val="2F5496" w:themeColor="accent1" w:themeShade="BF"/>
    </w:rPr>
  </w:style>
  <w:style w:type="paragraph" w:styleId="IntenseQuote">
    <w:name w:val="Intense Quote"/>
    <w:basedOn w:val="Normal"/>
    <w:next w:val="Normal"/>
    <w:link w:val="IntenseQuoteChar"/>
    <w:uiPriority w:val="30"/>
    <w:qFormat/>
    <w:rsid w:val="003373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7350"/>
    <w:rPr>
      <w:i/>
      <w:iCs/>
      <w:color w:val="2F5496" w:themeColor="accent1" w:themeShade="BF"/>
    </w:rPr>
  </w:style>
  <w:style w:type="character" w:styleId="IntenseReference">
    <w:name w:val="Intense Reference"/>
    <w:basedOn w:val="DefaultParagraphFont"/>
    <w:uiPriority w:val="32"/>
    <w:qFormat/>
    <w:rsid w:val="00337350"/>
    <w:rPr>
      <w:b/>
      <w:bCs/>
      <w:smallCaps/>
      <w:color w:val="2F5496" w:themeColor="accent1" w:themeShade="BF"/>
      <w:spacing w:val="5"/>
    </w:rPr>
  </w:style>
  <w:style w:type="character" w:styleId="Hyperlink">
    <w:name w:val="Hyperlink"/>
    <w:basedOn w:val="DefaultParagraphFont"/>
    <w:uiPriority w:val="99"/>
    <w:unhideWhenUsed/>
    <w:rsid w:val="003A1250"/>
    <w:rPr>
      <w:color w:val="0563C1" w:themeColor="hyperlink"/>
      <w:u w:val="single"/>
    </w:rPr>
  </w:style>
  <w:style w:type="character" w:styleId="UnresolvedMention">
    <w:name w:val="Unresolved Mention"/>
    <w:basedOn w:val="DefaultParagraphFont"/>
    <w:uiPriority w:val="99"/>
    <w:semiHidden/>
    <w:unhideWhenUsed/>
    <w:rsid w:val="00BE4ED6"/>
    <w:rPr>
      <w:color w:val="605E5C"/>
      <w:shd w:val="clear" w:color="auto" w:fill="E1DFDD"/>
    </w:rPr>
  </w:style>
  <w:style w:type="paragraph" w:styleId="NormalWeb">
    <w:name w:val="Normal (Web)"/>
    <w:basedOn w:val="Normal"/>
    <w:uiPriority w:val="99"/>
    <w:semiHidden/>
    <w:unhideWhenUsed/>
    <w:rsid w:val="009E671F"/>
    <w:rPr>
      <w:rFonts w:ascii="Times New Roman" w:hAnsi="Times New Roman" w:cs="Times New Roman"/>
    </w:rPr>
  </w:style>
  <w:style w:type="paragraph" w:styleId="Bibliography">
    <w:name w:val="Bibliography"/>
    <w:basedOn w:val="Normal"/>
    <w:next w:val="Normal"/>
    <w:uiPriority w:val="37"/>
    <w:unhideWhenUsed/>
    <w:rsid w:val="00502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66979">
      <w:bodyDiv w:val="1"/>
      <w:marLeft w:val="0"/>
      <w:marRight w:val="0"/>
      <w:marTop w:val="0"/>
      <w:marBottom w:val="0"/>
      <w:divBdr>
        <w:top w:val="none" w:sz="0" w:space="0" w:color="auto"/>
        <w:left w:val="none" w:sz="0" w:space="0" w:color="auto"/>
        <w:bottom w:val="none" w:sz="0" w:space="0" w:color="auto"/>
        <w:right w:val="none" w:sz="0" w:space="0" w:color="auto"/>
      </w:divBdr>
    </w:div>
    <w:div w:id="41098166">
      <w:bodyDiv w:val="1"/>
      <w:marLeft w:val="0"/>
      <w:marRight w:val="0"/>
      <w:marTop w:val="0"/>
      <w:marBottom w:val="0"/>
      <w:divBdr>
        <w:top w:val="none" w:sz="0" w:space="0" w:color="auto"/>
        <w:left w:val="none" w:sz="0" w:space="0" w:color="auto"/>
        <w:bottom w:val="none" w:sz="0" w:space="0" w:color="auto"/>
        <w:right w:val="none" w:sz="0" w:space="0" w:color="auto"/>
      </w:divBdr>
    </w:div>
    <w:div w:id="141703778">
      <w:bodyDiv w:val="1"/>
      <w:marLeft w:val="0"/>
      <w:marRight w:val="0"/>
      <w:marTop w:val="0"/>
      <w:marBottom w:val="0"/>
      <w:divBdr>
        <w:top w:val="none" w:sz="0" w:space="0" w:color="auto"/>
        <w:left w:val="none" w:sz="0" w:space="0" w:color="auto"/>
        <w:bottom w:val="none" w:sz="0" w:space="0" w:color="auto"/>
        <w:right w:val="none" w:sz="0" w:space="0" w:color="auto"/>
      </w:divBdr>
    </w:div>
    <w:div w:id="262693797">
      <w:bodyDiv w:val="1"/>
      <w:marLeft w:val="0"/>
      <w:marRight w:val="0"/>
      <w:marTop w:val="0"/>
      <w:marBottom w:val="0"/>
      <w:divBdr>
        <w:top w:val="none" w:sz="0" w:space="0" w:color="auto"/>
        <w:left w:val="none" w:sz="0" w:space="0" w:color="auto"/>
        <w:bottom w:val="none" w:sz="0" w:space="0" w:color="auto"/>
        <w:right w:val="none" w:sz="0" w:space="0" w:color="auto"/>
      </w:divBdr>
    </w:div>
    <w:div w:id="363793553">
      <w:bodyDiv w:val="1"/>
      <w:marLeft w:val="0"/>
      <w:marRight w:val="0"/>
      <w:marTop w:val="0"/>
      <w:marBottom w:val="0"/>
      <w:divBdr>
        <w:top w:val="none" w:sz="0" w:space="0" w:color="auto"/>
        <w:left w:val="none" w:sz="0" w:space="0" w:color="auto"/>
        <w:bottom w:val="none" w:sz="0" w:space="0" w:color="auto"/>
        <w:right w:val="none" w:sz="0" w:space="0" w:color="auto"/>
      </w:divBdr>
    </w:div>
    <w:div w:id="436024056">
      <w:bodyDiv w:val="1"/>
      <w:marLeft w:val="0"/>
      <w:marRight w:val="0"/>
      <w:marTop w:val="0"/>
      <w:marBottom w:val="0"/>
      <w:divBdr>
        <w:top w:val="none" w:sz="0" w:space="0" w:color="auto"/>
        <w:left w:val="none" w:sz="0" w:space="0" w:color="auto"/>
        <w:bottom w:val="none" w:sz="0" w:space="0" w:color="auto"/>
        <w:right w:val="none" w:sz="0" w:space="0" w:color="auto"/>
      </w:divBdr>
      <w:divsChild>
        <w:div w:id="1691225522">
          <w:marLeft w:val="0"/>
          <w:marRight w:val="0"/>
          <w:marTop w:val="0"/>
          <w:marBottom w:val="0"/>
          <w:divBdr>
            <w:top w:val="none" w:sz="0" w:space="0" w:color="auto"/>
            <w:left w:val="none" w:sz="0" w:space="0" w:color="auto"/>
            <w:bottom w:val="none" w:sz="0" w:space="0" w:color="auto"/>
            <w:right w:val="none" w:sz="0" w:space="0" w:color="auto"/>
          </w:divBdr>
          <w:divsChild>
            <w:div w:id="32494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533199">
      <w:bodyDiv w:val="1"/>
      <w:marLeft w:val="0"/>
      <w:marRight w:val="0"/>
      <w:marTop w:val="0"/>
      <w:marBottom w:val="0"/>
      <w:divBdr>
        <w:top w:val="none" w:sz="0" w:space="0" w:color="auto"/>
        <w:left w:val="none" w:sz="0" w:space="0" w:color="auto"/>
        <w:bottom w:val="none" w:sz="0" w:space="0" w:color="auto"/>
        <w:right w:val="none" w:sz="0" w:space="0" w:color="auto"/>
      </w:divBdr>
    </w:div>
    <w:div w:id="592276286">
      <w:bodyDiv w:val="1"/>
      <w:marLeft w:val="0"/>
      <w:marRight w:val="0"/>
      <w:marTop w:val="0"/>
      <w:marBottom w:val="0"/>
      <w:divBdr>
        <w:top w:val="none" w:sz="0" w:space="0" w:color="auto"/>
        <w:left w:val="none" w:sz="0" w:space="0" w:color="auto"/>
        <w:bottom w:val="none" w:sz="0" w:space="0" w:color="auto"/>
        <w:right w:val="none" w:sz="0" w:space="0" w:color="auto"/>
      </w:divBdr>
    </w:div>
    <w:div w:id="656424027">
      <w:bodyDiv w:val="1"/>
      <w:marLeft w:val="0"/>
      <w:marRight w:val="0"/>
      <w:marTop w:val="0"/>
      <w:marBottom w:val="0"/>
      <w:divBdr>
        <w:top w:val="none" w:sz="0" w:space="0" w:color="auto"/>
        <w:left w:val="none" w:sz="0" w:space="0" w:color="auto"/>
        <w:bottom w:val="none" w:sz="0" w:space="0" w:color="auto"/>
        <w:right w:val="none" w:sz="0" w:space="0" w:color="auto"/>
      </w:divBdr>
    </w:div>
    <w:div w:id="690452389">
      <w:bodyDiv w:val="1"/>
      <w:marLeft w:val="0"/>
      <w:marRight w:val="0"/>
      <w:marTop w:val="0"/>
      <w:marBottom w:val="0"/>
      <w:divBdr>
        <w:top w:val="none" w:sz="0" w:space="0" w:color="auto"/>
        <w:left w:val="none" w:sz="0" w:space="0" w:color="auto"/>
        <w:bottom w:val="none" w:sz="0" w:space="0" w:color="auto"/>
        <w:right w:val="none" w:sz="0" w:space="0" w:color="auto"/>
      </w:divBdr>
      <w:divsChild>
        <w:div w:id="1251233292">
          <w:marLeft w:val="0"/>
          <w:marRight w:val="0"/>
          <w:marTop w:val="0"/>
          <w:marBottom w:val="0"/>
          <w:divBdr>
            <w:top w:val="none" w:sz="0" w:space="0" w:color="auto"/>
            <w:left w:val="none" w:sz="0" w:space="0" w:color="auto"/>
            <w:bottom w:val="none" w:sz="0" w:space="0" w:color="auto"/>
            <w:right w:val="none" w:sz="0" w:space="0" w:color="auto"/>
          </w:divBdr>
        </w:div>
        <w:div w:id="1262178979">
          <w:marLeft w:val="0"/>
          <w:marRight w:val="0"/>
          <w:marTop w:val="0"/>
          <w:marBottom w:val="0"/>
          <w:divBdr>
            <w:top w:val="none" w:sz="0" w:space="0" w:color="auto"/>
            <w:left w:val="none" w:sz="0" w:space="0" w:color="auto"/>
            <w:bottom w:val="none" w:sz="0" w:space="0" w:color="auto"/>
            <w:right w:val="none" w:sz="0" w:space="0" w:color="auto"/>
          </w:divBdr>
        </w:div>
        <w:div w:id="1573152672">
          <w:marLeft w:val="0"/>
          <w:marRight w:val="0"/>
          <w:marTop w:val="0"/>
          <w:marBottom w:val="0"/>
          <w:divBdr>
            <w:top w:val="none" w:sz="0" w:space="0" w:color="auto"/>
            <w:left w:val="none" w:sz="0" w:space="0" w:color="auto"/>
            <w:bottom w:val="none" w:sz="0" w:space="0" w:color="auto"/>
            <w:right w:val="none" w:sz="0" w:space="0" w:color="auto"/>
          </w:divBdr>
        </w:div>
        <w:div w:id="97068947">
          <w:marLeft w:val="0"/>
          <w:marRight w:val="0"/>
          <w:marTop w:val="0"/>
          <w:marBottom w:val="0"/>
          <w:divBdr>
            <w:top w:val="none" w:sz="0" w:space="0" w:color="auto"/>
            <w:left w:val="none" w:sz="0" w:space="0" w:color="auto"/>
            <w:bottom w:val="none" w:sz="0" w:space="0" w:color="auto"/>
            <w:right w:val="none" w:sz="0" w:space="0" w:color="auto"/>
          </w:divBdr>
        </w:div>
        <w:div w:id="1332367283">
          <w:marLeft w:val="0"/>
          <w:marRight w:val="0"/>
          <w:marTop w:val="0"/>
          <w:marBottom w:val="0"/>
          <w:divBdr>
            <w:top w:val="none" w:sz="0" w:space="0" w:color="auto"/>
            <w:left w:val="none" w:sz="0" w:space="0" w:color="auto"/>
            <w:bottom w:val="none" w:sz="0" w:space="0" w:color="auto"/>
            <w:right w:val="none" w:sz="0" w:space="0" w:color="auto"/>
          </w:divBdr>
        </w:div>
        <w:div w:id="401878420">
          <w:marLeft w:val="0"/>
          <w:marRight w:val="0"/>
          <w:marTop w:val="0"/>
          <w:marBottom w:val="0"/>
          <w:divBdr>
            <w:top w:val="none" w:sz="0" w:space="0" w:color="auto"/>
            <w:left w:val="none" w:sz="0" w:space="0" w:color="auto"/>
            <w:bottom w:val="none" w:sz="0" w:space="0" w:color="auto"/>
            <w:right w:val="none" w:sz="0" w:space="0" w:color="auto"/>
          </w:divBdr>
        </w:div>
        <w:div w:id="270282866">
          <w:marLeft w:val="0"/>
          <w:marRight w:val="0"/>
          <w:marTop w:val="0"/>
          <w:marBottom w:val="0"/>
          <w:divBdr>
            <w:top w:val="none" w:sz="0" w:space="0" w:color="auto"/>
            <w:left w:val="none" w:sz="0" w:space="0" w:color="auto"/>
            <w:bottom w:val="none" w:sz="0" w:space="0" w:color="auto"/>
            <w:right w:val="none" w:sz="0" w:space="0" w:color="auto"/>
          </w:divBdr>
        </w:div>
        <w:div w:id="663553488">
          <w:marLeft w:val="0"/>
          <w:marRight w:val="0"/>
          <w:marTop w:val="240"/>
          <w:marBottom w:val="240"/>
          <w:divBdr>
            <w:top w:val="none" w:sz="0" w:space="0" w:color="auto"/>
            <w:left w:val="none" w:sz="0" w:space="0" w:color="auto"/>
            <w:bottom w:val="none" w:sz="0" w:space="0" w:color="auto"/>
            <w:right w:val="none" w:sz="0" w:space="0" w:color="auto"/>
          </w:divBdr>
        </w:div>
        <w:div w:id="95906366">
          <w:marLeft w:val="0"/>
          <w:marRight w:val="0"/>
          <w:marTop w:val="0"/>
          <w:marBottom w:val="0"/>
          <w:divBdr>
            <w:top w:val="none" w:sz="0" w:space="0" w:color="auto"/>
            <w:left w:val="none" w:sz="0" w:space="0" w:color="auto"/>
            <w:bottom w:val="none" w:sz="0" w:space="0" w:color="auto"/>
            <w:right w:val="none" w:sz="0" w:space="0" w:color="auto"/>
          </w:divBdr>
        </w:div>
        <w:div w:id="1947804912">
          <w:marLeft w:val="0"/>
          <w:marRight w:val="0"/>
          <w:marTop w:val="0"/>
          <w:marBottom w:val="0"/>
          <w:divBdr>
            <w:top w:val="none" w:sz="0" w:space="0" w:color="auto"/>
            <w:left w:val="none" w:sz="0" w:space="0" w:color="auto"/>
            <w:bottom w:val="none" w:sz="0" w:space="0" w:color="auto"/>
            <w:right w:val="none" w:sz="0" w:space="0" w:color="auto"/>
          </w:divBdr>
        </w:div>
      </w:divsChild>
    </w:div>
    <w:div w:id="705831652">
      <w:bodyDiv w:val="1"/>
      <w:marLeft w:val="0"/>
      <w:marRight w:val="0"/>
      <w:marTop w:val="0"/>
      <w:marBottom w:val="0"/>
      <w:divBdr>
        <w:top w:val="none" w:sz="0" w:space="0" w:color="auto"/>
        <w:left w:val="none" w:sz="0" w:space="0" w:color="auto"/>
        <w:bottom w:val="none" w:sz="0" w:space="0" w:color="auto"/>
        <w:right w:val="none" w:sz="0" w:space="0" w:color="auto"/>
      </w:divBdr>
    </w:div>
    <w:div w:id="709065092">
      <w:bodyDiv w:val="1"/>
      <w:marLeft w:val="0"/>
      <w:marRight w:val="0"/>
      <w:marTop w:val="0"/>
      <w:marBottom w:val="0"/>
      <w:divBdr>
        <w:top w:val="none" w:sz="0" w:space="0" w:color="auto"/>
        <w:left w:val="none" w:sz="0" w:space="0" w:color="auto"/>
        <w:bottom w:val="none" w:sz="0" w:space="0" w:color="auto"/>
        <w:right w:val="none" w:sz="0" w:space="0" w:color="auto"/>
      </w:divBdr>
    </w:div>
    <w:div w:id="809833376">
      <w:bodyDiv w:val="1"/>
      <w:marLeft w:val="0"/>
      <w:marRight w:val="0"/>
      <w:marTop w:val="0"/>
      <w:marBottom w:val="0"/>
      <w:divBdr>
        <w:top w:val="none" w:sz="0" w:space="0" w:color="auto"/>
        <w:left w:val="none" w:sz="0" w:space="0" w:color="auto"/>
        <w:bottom w:val="none" w:sz="0" w:space="0" w:color="auto"/>
        <w:right w:val="none" w:sz="0" w:space="0" w:color="auto"/>
      </w:divBdr>
    </w:div>
    <w:div w:id="824711260">
      <w:bodyDiv w:val="1"/>
      <w:marLeft w:val="0"/>
      <w:marRight w:val="0"/>
      <w:marTop w:val="0"/>
      <w:marBottom w:val="0"/>
      <w:divBdr>
        <w:top w:val="none" w:sz="0" w:space="0" w:color="auto"/>
        <w:left w:val="none" w:sz="0" w:space="0" w:color="auto"/>
        <w:bottom w:val="none" w:sz="0" w:space="0" w:color="auto"/>
        <w:right w:val="none" w:sz="0" w:space="0" w:color="auto"/>
      </w:divBdr>
      <w:divsChild>
        <w:div w:id="218130217">
          <w:marLeft w:val="0"/>
          <w:marRight w:val="0"/>
          <w:marTop w:val="0"/>
          <w:marBottom w:val="0"/>
          <w:divBdr>
            <w:top w:val="none" w:sz="0" w:space="0" w:color="auto"/>
            <w:left w:val="none" w:sz="0" w:space="0" w:color="auto"/>
            <w:bottom w:val="none" w:sz="0" w:space="0" w:color="auto"/>
            <w:right w:val="none" w:sz="0" w:space="0" w:color="auto"/>
          </w:divBdr>
        </w:div>
        <w:div w:id="820269992">
          <w:marLeft w:val="0"/>
          <w:marRight w:val="0"/>
          <w:marTop w:val="0"/>
          <w:marBottom w:val="0"/>
          <w:divBdr>
            <w:top w:val="none" w:sz="0" w:space="0" w:color="auto"/>
            <w:left w:val="none" w:sz="0" w:space="0" w:color="auto"/>
            <w:bottom w:val="none" w:sz="0" w:space="0" w:color="auto"/>
            <w:right w:val="none" w:sz="0" w:space="0" w:color="auto"/>
          </w:divBdr>
        </w:div>
        <w:div w:id="1820685313">
          <w:marLeft w:val="0"/>
          <w:marRight w:val="0"/>
          <w:marTop w:val="0"/>
          <w:marBottom w:val="0"/>
          <w:divBdr>
            <w:top w:val="none" w:sz="0" w:space="0" w:color="auto"/>
            <w:left w:val="none" w:sz="0" w:space="0" w:color="auto"/>
            <w:bottom w:val="none" w:sz="0" w:space="0" w:color="auto"/>
            <w:right w:val="none" w:sz="0" w:space="0" w:color="auto"/>
          </w:divBdr>
        </w:div>
        <w:div w:id="1793131308">
          <w:marLeft w:val="0"/>
          <w:marRight w:val="0"/>
          <w:marTop w:val="0"/>
          <w:marBottom w:val="0"/>
          <w:divBdr>
            <w:top w:val="none" w:sz="0" w:space="0" w:color="auto"/>
            <w:left w:val="none" w:sz="0" w:space="0" w:color="auto"/>
            <w:bottom w:val="none" w:sz="0" w:space="0" w:color="auto"/>
            <w:right w:val="none" w:sz="0" w:space="0" w:color="auto"/>
          </w:divBdr>
        </w:div>
        <w:div w:id="1151288547">
          <w:marLeft w:val="0"/>
          <w:marRight w:val="0"/>
          <w:marTop w:val="0"/>
          <w:marBottom w:val="0"/>
          <w:divBdr>
            <w:top w:val="none" w:sz="0" w:space="0" w:color="auto"/>
            <w:left w:val="none" w:sz="0" w:space="0" w:color="auto"/>
            <w:bottom w:val="none" w:sz="0" w:space="0" w:color="auto"/>
            <w:right w:val="none" w:sz="0" w:space="0" w:color="auto"/>
          </w:divBdr>
        </w:div>
        <w:div w:id="1600211769">
          <w:marLeft w:val="0"/>
          <w:marRight w:val="0"/>
          <w:marTop w:val="0"/>
          <w:marBottom w:val="0"/>
          <w:divBdr>
            <w:top w:val="none" w:sz="0" w:space="0" w:color="auto"/>
            <w:left w:val="none" w:sz="0" w:space="0" w:color="auto"/>
            <w:bottom w:val="none" w:sz="0" w:space="0" w:color="auto"/>
            <w:right w:val="none" w:sz="0" w:space="0" w:color="auto"/>
          </w:divBdr>
        </w:div>
        <w:div w:id="2027174990">
          <w:marLeft w:val="0"/>
          <w:marRight w:val="0"/>
          <w:marTop w:val="0"/>
          <w:marBottom w:val="0"/>
          <w:divBdr>
            <w:top w:val="none" w:sz="0" w:space="0" w:color="auto"/>
            <w:left w:val="none" w:sz="0" w:space="0" w:color="auto"/>
            <w:bottom w:val="none" w:sz="0" w:space="0" w:color="auto"/>
            <w:right w:val="none" w:sz="0" w:space="0" w:color="auto"/>
          </w:divBdr>
        </w:div>
        <w:div w:id="73088485">
          <w:marLeft w:val="0"/>
          <w:marRight w:val="0"/>
          <w:marTop w:val="240"/>
          <w:marBottom w:val="240"/>
          <w:divBdr>
            <w:top w:val="none" w:sz="0" w:space="0" w:color="auto"/>
            <w:left w:val="none" w:sz="0" w:space="0" w:color="auto"/>
            <w:bottom w:val="none" w:sz="0" w:space="0" w:color="auto"/>
            <w:right w:val="none" w:sz="0" w:space="0" w:color="auto"/>
          </w:divBdr>
        </w:div>
        <w:div w:id="280308723">
          <w:marLeft w:val="0"/>
          <w:marRight w:val="0"/>
          <w:marTop w:val="0"/>
          <w:marBottom w:val="0"/>
          <w:divBdr>
            <w:top w:val="none" w:sz="0" w:space="0" w:color="auto"/>
            <w:left w:val="none" w:sz="0" w:space="0" w:color="auto"/>
            <w:bottom w:val="none" w:sz="0" w:space="0" w:color="auto"/>
            <w:right w:val="none" w:sz="0" w:space="0" w:color="auto"/>
          </w:divBdr>
        </w:div>
        <w:div w:id="289167884">
          <w:marLeft w:val="0"/>
          <w:marRight w:val="0"/>
          <w:marTop w:val="0"/>
          <w:marBottom w:val="0"/>
          <w:divBdr>
            <w:top w:val="none" w:sz="0" w:space="0" w:color="auto"/>
            <w:left w:val="none" w:sz="0" w:space="0" w:color="auto"/>
            <w:bottom w:val="none" w:sz="0" w:space="0" w:color="auto"/>
            <w:right w:val="none" w:sz="0" w:space="0" w:color="auto"/>
          </w:divBdr>
        </w:div>
      </w:divsChild>
    </w:div>
    <w:div w:id="829104431">
      <w:bodyDiv w:val="1"/>
      <w:marLeft w:val="0"/>
      <w:marRight w:val="0"/>
      <w:marTop w:val="0"/>
      <w:marBottom w:val="0"/>
      <w:divBdr>
        <w:top w:val="none" w:sz="0" w:space="0" w:color="auto"/>
        <w:left w:val="none" w:sz="0" w:space="0" w:color="auto"/>
        <w:bottom w:val="none" w:sz="0" w:space="0" w:color="auto"/>
        <w:right w:val="none" w:sz="0" w:space="0" w:color="auto"/>
      </w:divBdr>
    </w:div>
    <w:div w:id="838886902">
      <w:bodyDiv w:val="1"/>
      <w:marLeft w:val="0"/>
      <w:marRight w:val="0"/>
      <w:marTop w:val="0"/>
      <w:marBottom w:val="0"/>
      <w:divBdr>
        <w:top w:val="none" w:sz="0" w:space="0" w:color="auto"/>
        <w:left w:val="none" w:sz="0" w:space="0" w:color="auto"/>
        <w:bottom w:val="none" w:sz="0" w:space="0" w:color="auto"/>
        <w:right w:val="none" w:sz="0" w:space="0" w:color="auto"/>
      </w:divBdr>
      <w:divsChild>
        <w:div w:id="157577719">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876622934">
      <w:bodyDiv w:val="1"/>
      <w:marLeft w:val="0"/>
      <w:marRight w:val="0"/>
      <w:marTop w:val="0"/>
      <w:marBottom w:val="0"/>
      <w:divBdr>
        <w:top w:val="none" w:sz="0" w:space="0" w:color="auto"/>
        <w:left w:val="none" w:sz="0" w:space="0" w:color="auto"/>
        <w:bottom w:val="none" w:sz="0" w:space="0" w:color="auto"/>
        <w:right w:val="none" w:sz="0" w:space="0" w:color="auto"/>
      </w:divBdr>
      <w:divsChild>
        <w:div w:id="1654219927">
          <w:marLeft w:val="0"/>
          <w:marRight w:val="0"/>
          <w:marTop w:val="0"/>
          <w:marBottom w:val="0"/>
          <w:divBdr>
            <w:top w:val="none" w:sz="0" w:space="0" w:color="auto"/>
            <w:left w:val="none" w:sz="0" w:space="0" w:color="auto"/>
            <w:bottom w:val="none" w:sz="0" w:space="0" w:color="auto"/>
            <w:right w:val="none" w:sz="0" w:space="0" w:color="auto"/>
          </w:divBdr>
          <w:divsChild>
            <w:div w:id="42723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479384">
      <w:bodyDiv w:val="1"/>
      <w:marLeft w:val="0"/>
      <w:marRight w:val="0"/>
      <w:marTop w:val="0"/>
      <w:marBottom w:val="0"/>
      <w:divBdr>
        <w:top w:val="none" w:sz="0" w:space="0" w:color="auto"/>
        <w:left w:val="none" w:sz="0" w:space="0" w:color="auto"/>
        <w:bottom w:val="none" w:sz="0" w:space="0" w:color="auto"/>
        <w:right w:val="none" w:sz="0" w:space="0" w:color="auto"/>
      </w:divBdr>
    </w:div>
    <w:div w:id="960771597">
      <w:bodyDiv w:val="1"/>
      <w:marLeft w:val="0"/>
      <w:marRight w:val="0"/>
      <w:marTop w:val="0"/>
      <w:marBottom w:val="0"/>
      <w:divBdr>
        <w:top w:val="none" w:sz="0" w:space="0" w:color="auto"/>
        <w:left w:val="none" w:sz="0" w:space="0" w:color="auto"/>
        <w:bottom w:val="none" w:sz="0" w:space="0" w:color="auto"/>
        <w:right w:val="none" w:sz="0" w:space="0" w:color="auto"/>
      </w:divBdr>
    </w:div>
    <w:div w:id="991561322">
      <w:bodyDiv w:val="1"/>
      <w:marLeft w:val="0"/>
      <w:marRight w:val="0"/>
      <w:marTop w:val="0"/>
      <w:marBottom w:val="0"/>
      <w:divBdr>
        <w:top w:val="none" w:sz="0" w:space="0" w:color="auto"/>
        <w:left w:val="none" w:sz="0" w:space="0" w:color="auto"/>
        <w:bottom w:val="none" w:sz="0" w:space="0" w:color="auto"/>
        <w:right w:val="none" w:sz="0" w:space="0" w:color="auto"/>
      </w:divBdr>
    </w:div>
    <w:div w:id="1214150029">
      <w:bodyDiv w:val="1"/>
      <w:marLeft w:val="0"/>
      <w:marRight w:val="0"/>
      <w:marTop w:val="0"/>
      <w:marBottom w:val="0"/>
      <w:divBdr>
        <w:top w:val="none" w:sz="0" w:space="0" w:color="auto"/>
        <w:left w:val="none" w:sz="0" w:space="0" w:color="auto"/>
        <w:bottom w:val="none" w:sz="0" w:space="0" w:color="auto"/>
        <w:right w:val="none" w:sz="0" w:space="0" w:color="auto"/>
      </w:divBdr>
    </w:div>
    <w:div w:id="1217013078">
      <w:bodyDiv w:val="1"/>
      <w:marLeft w:val="0"/>
      <w:marRight w:val="0"/>
      <w:marTop w:val="0"/>
      <w:marBottom w:val="0"/>
      <w:divBdr>
        <w:top w:val="none" w:sz="0" w:space="0" w:color="auto"/>
        <w:left w:val="none" w:sz="0" w:space="0" w:color="auto"/>
        <w:bottom w:val="none" w:sz="0" w:space="0" w:color="auto"/>
        <w:right w:val="none" w:sz="0" w:space="0" w:color="auto"/>
      </w:divBdr>
    </w:div>
    <w:div w:id="1358237987">
      <w:bodyDiv w:val="1"/>
      <w:marLeft w:val="0"/>
      <w:marRight w:val="0"/>
      <w:marTop w:val="0"/>
      <w:marBottom w:val="0"/>
      <w:divBdr>
        <w:top w:val="none" w:sz="0" w:space="0" w:color="auto"/>
        <w:left w:val="none" w:sz="0" w:space="0" w:color="auto"/>
        <w:bottom w:val="none" w:sz="0" w:space="0" w:color="auto"/>
        <w:right w:val="none" w:sz="0" w:space="0" w:color="auto"/>
      </w:divBdr>
      <w:divsChild>
        <w:div w:id="1696494563">
          <w:marLeft w:val="0"/>
          <w:marRight w:val="0"/>
          <w:marTop w:val="0"/>
          <w:marBottom w:val="0"/>
          <w:divBdr>
            <w:top w:val="none" w:sz="0" w:space="0" w:color="auto"/>
            <w:left w:val="none" w:sz="0" w:space="0" w:color="auto"/>
            <w:bottom w:val="none" w:sz="0" w:space="0" w:color="auto"/>
            <w:right w:val="none" w:sz="0" w:space="0" w:color="auto"/>
          </w:divBdr>
        </w:div>
        <w:div w:id="1848518925">
          <w:marLeft w:val="0"/>
          <w:marRight w:val="0"/>
          <w:marTop w:val="0"/>
          <w:marBottom w:val="0"/>
          <w:divBdr>
            <w:top w:val="none" w:sz="0" w:space="0" w:color="auto"/>
            <w:left w:val="none" w:sz="0" w:space="0" w:color="auto"/>
            <w:bottom w:val="none" w:sz="0" w:space="0" w:color="auto"/>
            <w:right w:val="none" w:sz="0" w:space="0" w:color="auto"/>
          </w:divBdr>
        </w:div>
        <w:div w:id="1943606961">
          <w:marLeft w:val="0"/>
          <w:marRight w:val="0"/>
          <w:marTop w:val="0"/>
          <w:marBottom w:val="0"/>
          <w:divBdr>
            <w:top w:val="none" w:sz="0" w:space="0" w:color="auto"/>
            <w:left w:val="none" w:sz="0" w:space="0" w:color="auto"/>
            <w:bottom w:val="none" w:sz="0" w:space="0" w:color="auto"/>
            <w:right w:val="none" w:sz="0" w:space="0" w:color="auto"/>
          </w:divBdr>
        </w:div>
        <w:div w:id="84036273">
          <w:marLeft w:val="0"/>
          <w:marRight w:val="0"/>
          <w:marTop w:val="0"/>
          <w:marBottom w:val="0"/>
          <w:divBdr>
            <w:top w:val="none" w:sz="0" w:space="0" w:color="auto"/>
            <w:left w:val="none" w:sz="0" w:space="0" w:color="auto"/>
            <w:bottom w:val="none" w:sz="0" w:space="0" w:color="auto"/>
            <w:right w:val="none" w:sz="0" w:space="0" w:color="auto"/>
          </w:divBdr>
        </w:div>
        <w:div w:id="4291991">
          <w:marLeft w:val="0"/>
          <w:marRight w:val="0"/>
          <w:marTop w:val="0"/>
          <w:marBottom w:val="0"/>
          <w:divBdr>
            <w:top w:val="none" w:sz="0" w:space="0" w:color="auto"/>
            <w:left w:val="none" w:sz="0" w:space="0" w:color="auto"/>
            <w:bottom w:val="none" w:sz="0" w:space="0" w:color="auto"/>
            <w:right w:val="none" w:sz="0" w:space="0" w:color="auto"/>
          </w:divBdr>
        </w:div>
        <w:div w:id="1056316736">
          <w:marLeft w:val="0"/>
          <w:marRight w:val="0"/>
          <w:marTop w:val="240"/>
          <w:marBottom w:val="240"/>
          <w:divBdr>
            <w:top w:val="none" w:sz="0" w:space="0" w:color="auto"/>
            <w:left w:val="none" w:sz="0" w:space="0" w:color="auto"/>
            <w:bottom w:val="none" w:sz="0" w:space="0" w:color="auto"/>
            <w:right w:val="none" w:sz="0" w:space="0" w:color="auto"/>
          </w:divBdr>
        </w:div>
        <w:div w:id="910693326">
          <w:marLeft w:val="0"/>
          <w:marRight w:val="0"/>
          <w:marTop w:val="240"/>
          <w:marBottom w:val="240"/>
          <w:divBdr>
            <w:top w:val="none" w:sz="0" w:space="0" w:color="auto"/>
            <w:left w:val="none" w:sz="0" w:space="0" w:color="auto"/>
            <w:bottom w:val="none" w:sz="0" w:space="0" w:color="auto"/>
            <w:right w:val="none" w:sz="0" w:space="0" w:color="auto"/>
          </w:divBdr>
        </w:div>
        <w:div w:id="1477525761">
          <w:marLeft w:val="0"/>
          <w:marRight w:val="0"/>
          <w:marTop w:val="240"/>
          <w:marBottom w:val="240"/>
          <w:divBdr>
            <w:top w:val="none" w:sz="0" w:space="0" w:color="auto"/>
            <w:left w:val="none" w:sz="0" w:space="0" w:color="auto"/>
            <w:bottom w:val="none" w:sz="0" w:space="0" w:color="auto"/>
            <w:right w:val="none" w:sz="0" w:space="0" w:color="auto"/>
          </w:divBdr>
        </w:div>
        <w:div w:id="1674451378">
          <w:marLeft w:val="0"/>
          <w:marRight w:val="0"/>
          <w:marTop w:val="240"/>
          <w:marBottom w:val="240"/>
          <w:divBdr>
            <w:top w:val="none" w:sz="0" w:space="0" w:color="auto"/>
            <w:left w:val="none" w:sz="0" w:space="0" w:color="auto"/>
            <w:bottom w:val="none" w:sz="0" w:space="0" w:color="auto"/>
            <w:right w:val="none" w:sz="0" w:space="0" w:color="auto"/>
          </w:divBdr>
        </w:div>
        <w:div w:id="1171487836">
          <w:marLeft w:val="0"/>
          <w:marRight w:val="0"/>
          <w:marTop w:val="240"/>
          <w:marBottom w:val="240"/>
          <w:divBdr>
            <w:top w:val="none" w:sz="0" w:space="0" w:color="auto"/>
            <w:left w:val="none" w:sz="0" w:space="0" w:color="auto"/>
            <w:bottom w:val="none" w:sz="0" w:space="0" w:color="auto"/>
            <w:right w:val="none" w:sz="0" w:space="0" w:color="auto"/>
          </w:divBdr>
        </w:div>
        <w:div w:id="358093179">
          <w:marLeft w:val="0"/>
          <w:marRight w:val="0"/>
          <w:marTop w:val="240"/>
          <w:marBottom w:val="240"/>
          <w:divBdr>
            <w:top w:val="none" w:sz="0" w:space="0" w:color="auto"/>
            <w:left w:val="none" w:sz="0" w:space="0" w:color="auto"/>
            <w:bottom w:val="none" w:sz="0" w:space="0" w:color="auto"/>
            <w:right w:val="none" w:sz="0" w:space="0" w:color="auto"/>
          </w:divBdr>
        </w:div>
        <w:div w:id="440733249">
          <w:marLeft w:val="0"/>
          <w:marRight w:val="0"/>
          <w:marTop w:val="240"/>
          <w:marBottom w:val="240"/>
          <w:divBdr>
            <w:top w:val="none" w:sz="0" w:space="0" w:color="auto"/>
            <w:left w:val="none" w:sz="0" w:space="0" w:color="auto"/>
            <w:bottom w:val="none" w:sz="0" w:space="0" w:color="auto"/>
            <w:right w:val="none" w:sz="0" w:space="0" w:color="auto"/>
          </w:divBdr>
        </w:div>
        <w:div w:id="1322464625">
          <w:marLeft w:val="0"/>
          <w:marRight w:val="0"/>
          <w:marTop w:val="240"/>
          <w:marBottom w:val="240"/>
          <w:divBdr>
            <w:top w:val="none" w:sz="0" w:space="0" w:color="auto"/>
            <w:left w:val="none" w:sz="0" w:space="0" w:color="auto"/>
            <w:bottom w:val="none" w:sz="0" w:space="0" w:color="auto"/>
            <w:right w:val="none" w:sz="0" w:space="0" w:color="auto"/>
          </w:divBdr>
        </w:div>
        <w:div w:id="1503083489">
          <w:marLeft w:val="0"/>
          <w:marRight w:val="0"/>
          <w:marTop w:val="240"/>
          <w:marBottom w:val="240"/>
          <w:divBdr>
            <w:top w:val="none" w:sz="0" w:space="0" w:color="auto"/>
            <w:left w:val="none" w:sz="0" w:space="0" w:color="auto"/>
            <w:bottom w:val="none" w:sz="0" w:space="0" w:color="auto"/>
            <w:right w:val="none" w:sz="0" w:space="0" w:color="auto"/>
          </w:divBdr>
        </w:div>
        <w:div w:id="838538385">
          <w:marLeft w:val="0"/>
          <w:marRight w:val="0"/>
          <w:marTop w:val="240"/>
          <w:marBottom w:val="240"/>
          <w:divBdr>
            <w:top w:val="none" w:sz="0" w:space="0" w:color="auto"/>
            <w:left w:val="none" w:sz="0" w:space="0" w:color="auto"/>
            <w:bottom w:val="none" w:sz="0" w:space="0" w:color="auto"/>
            <w:right w:val="none" w:sz="0" w:space="0" w:color="auto"/>
          </w:divBdr>
        </w:div>
        <w:div w:id="46225599">
          <w:marLeft w:val="0"/>
          <w:marRight w:val="0"/>
          <w:marTop w:val="240"/>
          <w:marBottom w:val="240"/>
          <w:divBdr>
            <w:top w:val="none" w:sz="0" w:space="0" w:color="auto"/>
            <w:left w:val="none" w:sz="0" w:space="0" w:color="auto"/>
            <w:bottom w:val="none" w:sz="0" w:space="0" w:color="auto"/>
            <w:right w:val="none" w:sz="0" w:space="0" w:color="auto"/>
          </w:divBdr>
        </w:div>
        <w:div w:id="1010521359">
          <w:marLeft w:val="0"/>
          <w:marRight w:val="0"/>
          <w:marTop w:val="240"/>
          <w:marBottom w:val="240"/>
          <w:divBdr>
            <w:top w:val="none" w:sz="0" w:space="0" w:color="auto"/>
            <w:left w:val="none" w:sz="0" w:space="0" w:color="auto"/>
            <w:bottom w:val="none" w:sz="0" w:space="0" w:color="auto"/>
            <w:right w:val="none" w:sz="0" w:space="0" w:color="auto"/>
          </w:divBdr>
        </w:div>
        <w:div w:id="1314718186">
          <w:marLeft w:val="0"/>
          <w:marRight w:val="0"/>
          <w:marTop w:val="0"/>
          <w:marBottom w:val="0"/>
          <w:divBdr>
            <w:top w:val="none" w:sz="0" w:space="0" w:color="auto"/>
            <w:left w:val="none" w:sz="0" w:space="0" w:color="auto"/>
            <w:bottom w:val="none" w:sz="0" w:space="0" w:color="auto"/>
            <w:right w:val="none" w:sz="0" w:space="0" w:color="auto"/>
          </w:divBdr>
        </w:div>
        <w:div w:id="1683774311">
          <w:marLeft w:val="0"/>
          <w:marRight w:val="0"/>
          <w:marTop w:val="240"/>
          <w:marBottom w:val="240"/>
          <w:divBdr>
            <w:top w:val="none" w:sz="0" w:space="0" w:color="auto"/>
            <w:left w:val="none" w:sz="0" w:space="0" w:color="auto"/>
            <w:bottom w:val="none" w:sz="0" w:space="0" w:color="auto"/>
            <w:right w:val="none" w:sz="0" w:space="0" w:color="auto"/>
          </w:divBdr>
        </w:div>
        <w:div w:id="330984610">
          <w:marLeft w:val="0"/>
          <w:marRight w:val="0"/>
          <w:marTop w:val="240"/>
          <w:marBottom w:val="240"/>
          <w:divBdr>
            <w:top w:val="none" w:sz="0" w:space="0" w:color="auto"/>
            <w:left w:val="none" w:sz="0" w:space="0" w:color="auto"/>
            <w:bottom w:val="none" w:sz="0" w:space="0" w:color="auto"/>
            <w:right w:val="none" w:sz="0" w:space="0" w:color="auto"/>
          </w:divBdr>
        </w:div>
        <w:div w:id="696853740">
          <w:marLeft w:val="0"/>
          <w:marRight w:val="0"/>
          <w:marTop w:val="240"/>
          <w:marBottom w:val="240"/>
          <w:divBdr>
            <w:top w:val="none" w:sz="0" w:space="0" w:color="auto"/>
            <w:left w:val="none" w:sz="0" w:space="0" w:color="auto"/>
            <w:bottom w:val="none" w:sz="0" w:space="0" w:color="auto"/>
            <w:right w:val="none" w:sz="0" w:space="0" w:color="auto"/>
          </w:divBdr>
        </w:div>
        <w:div w:id="320353341">
          <w:marLeft w:val="0"/>
          <w:marRight w:val="0"/>
          <w:marTop w:val="240"/>
          <w:marBottom w:val="240"/>
          <w:divBdr>
            <w:top w:val="none" w:sz="0" w:space="0" w:color="auto"/>
            <w:left w:val="none" w:sz="0" w:space="0" w:color="auto"/>
            <w:bottom w:val="none" w:sz="0" w:space="0" w:color="auto"/>
            <w:right w:val="none" w:sz="0" w:space="0" w:color="auto"/>
          </w:divBdr>
        </w:div>
        <w:div w:id="339505622">
          <w:marLeft w:val="0"/>
          <w:marRight w:val="0"/>
          <w:marTop w:val="240"/>
          <w:marBottom w:val="240"/>
          <w:divBdr>
            <w:top w:val="none" w:sz="0" w:space="0" w:color="auto"/>
            <w:left w:val="none" w:sz="0" w:space="0" w:color="auto"/>
            <w:bottom w:val="none" w:sz="0" w:space="0" w:color="auto"/>
            <w:right w:val="none" w:sz="0" w:space="0" w:color="auto"/>
          </w:divBdr>
        </w:div>
        <w:div w:id="1297493843">
          <w:marLeft w:val="0"/>
          <w:marRight w:val="0"/>
          <w:marTop w:val="0"/>
          <w:marBottom w:val="0"/>
          <w:divBdr>
            <w:top w:val="none" w:sz="0" w:space="0" w:color="auto"/>
            <w:left w:val="none" w:sz="0" w:space="0" w:color="auto"/>
            <w:bottom w:val="none" w:sz="0" w:space="0" w:color="auto"/>
            <w:right w:val="none" w:sz="0" w:space="0" w:color="auto"/>
          </w:divBdr>
        </w:div>
        <w:div w:id="547227697">
          <w:marLeft w:val="0"/>
          <w:marRight w:val="0"/>
          <w:marTop w:val="240"/>
          <w:marBottom w:val="240"/>
          <w:divBdr>
            <w:top w:val="none" w:sz="0" w:space="0" w:color="auto"/>
            <w:left w:val="none" w:sz="0" w:space="0" w:color="auto"/>
            <w:bottom w:val="none" w:sz="0" w:space="0" w:color="auto"/>
            <w:right w:val="none" w:sz="0" w:space="0" w:color="auto"/>
          </w:divBdr>
        </w:div>
        <w:div w:id="973759086">
          <w:marLeft w:val="0"/>
          <w:marRight w:val="0"/>
          <w:marTop w:val="240"/>
          <w:marBottom w:val="240"/>
          <w:divBdr>
            <w:top w:val="none" w:sz="0" w:space="0" w:color="auto"/>
            <w:left w:val="none" w:sz="0" w:space="0" w:color="auto"/>
            <w:bottom w:val="none" w:sz="0" w:space="0" w:color="auto"/>
            <w:right w:val="none" w:sz="0" w:space="0" w:color="auto"/>
          </w:divBdr>
        </w:div>
        <w:div w:id="777456416">
          <w:marLeft w:val="0"/>
          <w:marRight w:val="0"/>
          <w:marTop w:val="240"/>
          <w:marBottom w:val="240"/>
          <w:divBdr>
            <w:top w:val="none" w:sz="0" w:space="0" w:color="auto"/>
            <w:left w:val="none" w:sz="0" w:space="0" w:color="auto"/>
            <w:bottom w:val="none" w:sz="0" w:space="0" w:color="auto"/>
            <w:right w:val="none" w:sz="0" w:space="0" w:color="auto"/>
          </w:divBdr>
        </w:div>
        <w:div w:id="1151098311">
          <w:marLeft w:val="0"/>
          <w:marRight w:val="0"/>
          <w:marTop w:val="240"/>
          <w:marBottom w:val="240"/>
          <w:divBdr>
            <w:top w:val="none" w:sz="0" w:space="0" w:color="auto"/>
            <w:left w:val="none" w:sz="0" w:space="0" w:color="auto"/>
            <w:bottom w:val="none" w:sz="0" w:space="0" w:color="auto"/>
            <w:right w:val="none" w:sz="0" w:space="0" w:color="auto"/>
          </w:divBdr>
        </w:div>
        <w:div w:id="840387716">
          <w:marLeft w:val="0"/>
          <w:marRight w:val="0"/>
          <w:marTop w:val="240"/>
          <w:marBottom w:val="240"/>
          <w:divBdr>
            <w:top w:val="none" w:sz="0" w:space="0" w:color="auto"/>
            <w:left w:val="none" w:sz="0" w:space="0" w:color="auto"/>
            <w:bottom w:val="none" w:sz="0" w:space="0" w:color="auto"/>
            <w:right w:val="none" w:sz="0" w:space="0" w:color="auto"/>
          </w:divBdr>
        </w:div>
        <w:div w:id="55319314">
          <w:marLeft w:val="0"/>
          <w:marRight w:val="0"/>
          <w:marTop w:val="240"/>
          <w:marBottom w:val="240"/>
          <w:divBdr>
            <w:top w:val="none" w:sz="0" w:space="0" w:color="auto"/>
            <w:left w:val="none" w:sz="0" w:space="0" w:color="auto"/>
            <w:bottom w:val="none" w:sz="0" w:space="0" w:color="auto"/>
            <w:right w:val="none" w:sz="0" w:space="0" w:color="auto"/>
          </w:divBdr>
        </w:div>
        <w:div w:id="560481916">
          <w:marLeft w:val="0"/>
          <w:marRight w:val="0"/>
          <w:marTop w:val="240"/>
          <w:marBottom w:val="240"/>
          <w:divBdr>
            <w:top w:val="none" w:sz="0" w:space="0" w:color="auto"/>
            <w:left w:val="none" w:sz="0" w:space="0" w:color="auto"/>
            <w:bottom w:val="none" w:sz="0" w:space="0" w:color="auto"/>
            <w:right w:val="none" w:sz="0" w:space="0" w:color="auto"/>
          </w:divBdr>
        </w:div>
        <w:div w:id="386800277">
          <w:marLeft w:val="0"/>
          <w:marRight w:val="0"/>
          <w:marTop w:val="240"/>
          <w:marBottom w:val="240"/>
          <w:divBdr>
            <w:top w:val="none" w:sz="0" w:space="0" w:color="auto"/>
            <w:left w:val="none" w:sz="0" w:space="0" w:color="auto"/>
            <w:bottom w:val="none" w:sz="0" w:space="0" w:color="auto"/>
            <w:right w:val="none" w:sz="0" w:space="0" w:color="auto"/>
          </w:divBdr>
        </w:div>
        <w:div w:id="1191147829">
          <w:marLeft w:val="0"/>
          <w:marRight w:val="0"/>
          <w:marTop w:val="240"/>
          <w:marBottom w:val="240"/>
          <w:divBdr>
            <w:top w:val="none" w:sz="0" w:space="0" w:color="auto"/>
            <w:left w:val="none" w:sz="0" w:space="0" w:color="auto"/>
            <w:bottom w:val="none" w:sz="0" w:space="0" w:color="auto"/>
            <w:right w:val="none" w:sz="0" w:space="0" w:color="auto"/>
          </w:divBdr>
        </w:div>
        <w:div w:id="261031963">
          <w:marLeft w:val="0"/>
          <w:marRight w:val="0"/>
          <w:marTop w:val="240"/>
          <w:marBottom w:val="240"/>
          <w:divBdr>
            <w:top w:val="none" w:sz="0" w:space="0" w:color="auto"/>
            <w:left w:val="none" w:sz="0" w:space="0" w:color="auto"/>
            <w:bottom w:val="none" w:sz="0" w:space="0" w:color="auto"/>
            <w:right w:val="none" w:sz="0" w:space="0" w:color="auto"/>
          </w:divBdr>
        </w:div>
        <w:div w:id="31540818">
          <w:marLeft w:val="0"/>
          <w:marRight w:val="0"/>
          <w:marTop w:val="240"/>
          <w:marBottom w:val="240"/>
          <w:divBdr>
            <w:top w:val="none" w:sz="0" w:space="0" w:color="auto"/>
            <w:left w:val="none" w:sz="0" w:space="0" w:color="auto"/>
            <w:bottom w:val="none" w:sz="0" w:space="0" w:color="auto"/>
            <w:right w:val="none" w:sz="0" w:space="0" w:color="auto"/>
          </w:divBdr>
        </w:div>
        <w:div w:id="1361857543">
          <w:marLeft w:val="0"/>
          <w:marRight w:val="0"/>
          <w:marTop w:val="240"/>
          <w:marBottom w:val="240"/>
          <w:divBdr>
            <w:top w:val="none" w:sz="0" w:space="0" w:color="auto"/>
            <w:left w:val="none" w:sz="0" w:space="0" w:color="auto"/>
            <w:bottom w:val="none" w:sz="0" w:space="0" w:color="auto"/>
            <w:right w:val="none" w:sz="0" w:space="0" w:color="auto"/>
          </w:divBdr>
        </w:div>
      </w:divsChild>
    </w:div>
    <w:div w:id="1415204535">
      <w:bodyDiv w:val="1"/>
      <w:marLeft w:val="0"/>
      <w:marRight w:val="0"/>
      <w:marTop w:val="0"/>
      <w:marBottom w:val="0"/>
      <w:divBdr>
        <w:top w:val="none" w:sz="0" w:space="0" w:color="auto"/>
        <w:left w:val="none" w:sz="0" w:space="0" w:color="auto"/>
        <w:bottom w:val="none" w:sz="0" w:space="0" w:color="auto"/>
        <w:right w:val="none" w:sz="0" w:space="0" w:color="auto"/>
      </w:divBdr>
    </w:div>
    <w:div w:id="1705207507">
      <w:bodyDiv w:val="1"/>
      <w:marLeft w:val="0"/>
      <w:marRight w:val="0"/>
      <w:marTop w:val="0"/>
      <w:marBottom w:val="0"/>
      <w:divBdr>
        <w:top w:val="none" w:sz="0" w:space="0" w:color="auto"/>
        <w:left w:val="none" w:sz="0" w:space="0" w:color="auto"/>
        <w:bottom w:val="none" w:sz="0" w:space="0" w:color="auto"/>
        <w:right w:val="none" w:sz="0" w:space="0" w:color="auto"/>
      </w:divBdr>
    </w:div>
    <w:div w:id="1715618280">
      <w:bodyDiv w:val="1"/>
      <w:marLeft w:val="0"/>
      <w:marRight w:val="0"/>
      <w:marTop w:val="0"/>
      <w:marBottom w:val="0"/>
      <w:divBdr>
        <w:top w:val="none" w:sz="0" w:space="0" w:color="auto"/>
        <w:left w:val="none" w:sz="0" w:space="0" w:color="auto"/>
        <w:bottom w:val="none" w:sz="0" w:space="0" w:color="auto"/>
        <w:right w:val="none" w:sz="0" w:space="0" w:color="auto"/>
      </w:divBdr>
    </w:div>
    <w:div w:id="1767537889">
      <w:bodyDiv w:val="1"/>
      <w:marLeft w:val="0"/>
      <w:marRight w:val="0"/>
      <w:marTop w:val="0"/>
      <w:marBottom w:val="0"/>
      <w:divBdr>
        <w:top w:val="none" w:sz="0" w:space="0" w:color="auto"/>
        <w:left w:val="none" w:sz="0" w:space="0" w:color="auto"/>
        <w:bottom w:val="none" w:sz="0" w:space="0" w:color="auto"/>
        <w:right w:val="none" w:sz="0" w:space="0" w:color="auto"/>
      </w:divBdr>
    </w:div>
    <w:div w:id="1844971225">
      <w:bodyDiv w:val="1"/>
      <w:marLeft w:val="0"/>
      <w:marRight w:val="0"/>
      <w:marTop w:val="0"/>
      <w:marBottom w:val="0"/>
      <w:divBdr>
        <w:top w:val="none" w:sz="0" w:space="0" w:color="auto"/>
        <w:left w:val="none" w:sz="0" w:space="0" w:color="auto"/>
        <w:bottom w:val="none" w:sz="0" w:space="0" w:color="auto"/>
        <w:right w:val="none" w:sz="0" w:space="0" w:color="auto"/>
      </w:divBdr>
    </w:div>
    <w:div w:id="1868909887">
      <w:bodyDiv w:val="1"/>
      <w:marLeft w:val="0"/>
      <w:marRight w:val="0"/>
      <w:marTop w:val="0"/>
      <w:marBottom w:val="0"/>
      <w:divBdr>
        <w:top w:val="none" w:sz="0" w:space="0" w:color="auto"/>
        <w:left w:val="none" w:sz="0" w:space="0" w:color="auto"/>
        <w:bottom w:val="none" w:sz="0" w:space="0" w:color="auto"/>
        <w:right w:val="none" w:sz="0" w:space="0" w:color="auto"/>
      </w:divBdr>
    </w:div>
    <w:div w:id="1921480751">
      <w:bodyDiv w:val="1"/>
      <w:marLeft w:val="0"/>
      <w:marRight w:val="0"/>
      <w:marTop w:val="0"/>
      <w:marBottom w:val="0"/>
      <w:divBdr>
        <w:top w:val="none" w:sz="0" w:space="0" w:color="auto"/>
        <w:left w:val="none" w:sz="0" w:space="0" w:color="auto"/>
        <w:bottom w:val="none" w:sz="0" w:space="0" w:color="auto"/>
        <w:right w:val="none" w:sz="0" w:space="0" w:color="auto"/>
      </w:divBdr>
      <w:divsChild>
        <w:div w:id="1006513875">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2063939176">
      <w:bodyDiv w:val="1"/>
      <w:marLeft w:val="0"/>
      <w:marRight w:val="0"/>
      <w:marTop w:val="0"/>
      <w:marBottom w:val="0"/>
      <w:divBdr>
        <w:top w:val="none" w:sz="0" w:space="0" w:color="auto"/>
        <w:left w:val="none" w:sz="0" w:space="0" w:color="auto"/>
        <w:bottom w:val="none" w:sz="0" w:space="0" w:color="auto"/>
        <w:right w:val="none" w:sz="0" w:space="0" w:color="auto"/>
      </w:divBdr>
      <w:divsChild>
        <w:div w:id="943922550">
          <w:marLeft w:val="0"/>
          <w:marRight w:val="0"/>
          <w:marTop w:val="0"/>
          <w:marBottom w:val="0"/>
          <w:divBdr>
            <w:top w:val="none" w:sz="0" w:space="0" w:color="auto"/>
            <w:left w:val="none" w:sz="0" w:space="0" w:color="auto"/>
            <w:bottom w:val="none" w:sz="0" w:space="0" w:color="auto"/>
            <w:right w:val="none" w:sz="0" w:space="0" w:color="auto"/>
          </w:divBdr>
        </w:div>
        <w:div w:id="1207371986">
          <w:marLeft w:val="0"/>
          <w:marRight w:val="0"/>
          <w:marTop w:val="0"/>
          <w:marBottom w:val="0"/>
          <w:divBdr>
            <w:top w:val="none" w:sz="0" w:space="0" w:color="auto"/>
            <w:left w:val="none" w:sz="0" w:space="0" w:color="auto"/>
            <w:bottom w:val="none" w:sz="0" w:space="0" w:color="auto"/>
            <w:right w:val="none" w:sz="0" w:space="0" w:color="auto"/>
          </w:divBdr>
        </w:div>
        <w:div w:id="1526942346">
          <w:marLeft w:val="0"/>
          <w:marRight w:val="0"/>
          <w:marTop w:val="0"/>
          <w:marBottom w:val="0"/>
          <w:divBdr>
            <w:top w:val="none" w:sz="0" w:space="0" w:color="auto"/>
            <w:left w:val="none" w:sz="0" w:space="0" w:color="auto"/>
            <w:bottom w:val="none" w:sz="0" w:space="0" w:color="auto"/>
            <w:right w:val="none" w:sz="0" w:space="0" w:color="auto"/>
          </w:divBdr>
        </w:div>
        <w:div w:id="665015556">
          <w:marLeft w:val="0"/>
          <w:marRight w:val="0"/>
          <w:marTop w:val="0"/>
          <w:marBottom w:val="0"/>
          <w:divBdr>
            <w:top w:val="none" w:sz="0" w:space="0" w:color="auto"/>
            <w:left w:val="none" w:sz="0" w:space="0" w:color="auto"/>
            <w:bottom w:val="none" w:sz="0" w:space="0" w:color="auto"/>
            <w:right w:val="none" w:sz="0" w:space="0" w:color="auto"/>
          </w:divBdr>
        </w:div>
        <w:div w:id="391806580">
          <w:marLeft w:val="0"/>
          <w:marRight w:val="0"/>
          <w:marTop w:val="0"/>
          <w:marBottom w:val="0"/>
          <w:divBdr>
            <w:top w:val="none" w:sz="0" w:space="0" w:color="auto"/>
            <w:left w:val="none" w:sz="0" w:space="0" w:color="auto"/>
            <w:bottom w:val="none" w:sz="0" w:space="0" w:color="auto"/>
            <w:right w:val="none" w:sz="0" w:space="0" w:color="auto"/>
          </w:divBdr>
        </w:div>
        <w:div w:id="2109886186">
          <w:marLeft w:val="0"/>
          <w:marRight w:val="0"/>
          <w:marTop w:val="240"/>
          <w:marBottom w:val="240"/>
          <w:divBdr>
            <w:top w:val="none" w:sz="0" w:space="0" w:color="auto"/>
            <w:left w:val="none" w:sz="0" w:space="0" w:color="auto"/>
            <w:bottom w:val="none" w:sz="0" w:space="0" w:color="auto"/>
            <w:right w:val="none" w:sz="0" w:space="0" w:color="auto"/>
          </w:divBdr>
        </w:div>
        <w:div w:id="428896750">
          <w:marLeft w:val="0"/>
          <w:marRight w:val="0"/>
          <w:marTop w:val="240"/>
          <w:marBottom w:val="240"/>
          <w:divBdr>
            <w:top w:val="none" w:sz="0" w:space="0" w:color="auto"/>
            <w:left w:val="none" w:sz="0" w:space="0" w:color="auto"/>
            <w:bottom w:val="none" w:sz="0" w:space="0" w:color="auto"/>
            <w:right w:val="none" w:sz="0" w:space="0" w:color="auto"/>
          </w:divBdr>
        </w:div>
        <w:div w:id="1866214771">
          <w:marLeft w:val="0"/>
          <w:marRight w:val="0"/>
          <w:marTop w:val="240"/>
          <w:marBottom w:val="240"/>
          <w:divBdr>
            <w:top w:val="none" w:sz="0" w:space="0" w:color="auto"/>
            <w:left w:val="none" w:sz="0" w:space="0" w:color="auto"/>
            <w:bottom w:val="none" w:sz="0" w:space="0" w:color="auto"/>
            <w:right w:val="none" w:sz="0" w:space="0" w:color="auto"/>
          </w:divBdr>
        </w:div>
        <w:div w:id="588850949">
          <w:marLeft w:val="0"/>
          <w:marRight w:val="0"/>
          <w:marTop w:val="240"/>
          <w:marBottom w:val="240"/>
          <w:divBdr>
            <w:top w:val="none" w:sz="0" w:space="0" w:color="auto"/>
            <w:left w:val="none" w:sz="0" w:space="0" w:color="auto"/>
            <w:bottom w:val="none" w:sz="0" w:space="0" w:color="auto"/>
            <w:right w:val="none" w:sz="0" w:space="0" w:color="auto"/>
          </w:divBdr>
        </w:div>
        <w:div w:id="32048579">
          <w:marLeft w:val="0"/>
          <w:marRight w:val="0"/>
          <w:marTop w:val="240"/>
          <w:marBottom w:val="240"/>
          <w:divBdr>
            <w:top w:val="none" w:sz="0" w:space="0" w:color="auto"/>
            <w:left w:val="none" w:sz="0" w:space="0" w:color="auto"/>
            <w:bottom w:val="none" w:sz="0" w:space="0" w:color="auto"/>
            <w:right w:val="none" w:sz="0" w:space="0" w:color="auto"/>
          </w:divBdr>
        </w:div>
        <w:div w:id="276839397">
          <w:marLeft w:val="0"/>
          <w:marRight w:val="0"/>
          <w:marTop w:val="240"/>
          <w:marBottom w:val="240"/>
          <w:divBdr>
            <w:top w:val="none" w:sz="0" w:space="0" w:color="auto"/>
            <w:left w:val="none" w:sz="0" w:space="0" w:color="auto"/>
            <w:bottom w:val="none" w:sz="0" w:space="0" w:color="auto"/>
            <w:right w:val="none" w:sz="0" w:space="0" w:color="auto"/>
          </w:divBdr>
        </w:div>
        <w:div w:id="1275360868">
          <w:marLeft w:val="0"/>
          <w:marRight w:val="0"/>
          <w:marTop w:val="240"/>
          <w:marBottom w:val="240"/>
          <w:divBdr>
            <w:top w:val="none" w:sz="0" w:space="0" w:color="auto"/>
            <w:left w:val="none" w:sz="0" w:space="0" w:color="auto"/>
            <w:bottom w:val="none" w:sz="0" w:space="0" w:color="auto"/>
            <w:right w:val="none" w:sz="0" w:space="0" w:color="auto"/>
          </w:divBdr>
        </w:div>
        <w:div w:id="79646650">
          <w:marLeft w:val="0"/>
          <w:marRight w:val="0"/>
          <w:marTop w:val="240"/>
          <w:marBottom w:val="240"/>
          <w:divBdr>
            <w:top w:val="none" w:sz="0" w:space="0" w:color="auto"/>
            <w:left w:val="none" w:sz="0" w:space="0" w:color="auto"/>
            <w:bottom w:val="none" w:sz="0" w:space="0" w:color="auto"/>
            <w:right w:val="none" w:sz="0" w:space="0" w:color="auto"/>
          </w:divBdr>
        </w:div>
        <w:div w:id="1119254334">
          <w:marLeft w:val="0"/>
          <w:marRight w:val="0"/>
          <w:marTop w:val="240"/>
          <w:marBottom w:val="240"/>
          <w:divBdr>
            <w:top w:val="none" w:sz="0" w:space="0" w:color="auto"/>
            <w:left w:val="none" w:sz="0" w:space="0" w:color="auto"/>
            <w:bottom w:val="none" w:sz="0" w:space="0" w:color="auto"/>
            <w:right w:val="none" w:sz="0" w:space="0" w:color="auto"/>
          </w:divBdr>
        </w:div>
        <w:div w:id="756292720">
          <w:marLeft w:val="0"/>
          <w:marRight w:val="0"/>
          <w:marTop w:val="240"/>
          <w:marBottom w:val="240"/>
          <w:divBdr>
            <w:top w:val="none" w:sz="0" w:space="0" w:color="auto"/>
            <w:left w:val="none" w:sz="0" w:space="0" w:color="auto"/>
            <w:bottom w:val="none" w:sz="0" w:space="0" w:color="auto"/>
            <w:right w:val="none" w:sz="0" w:space="0" w:color="auto"/>
          </w:divBdr>
        </w:div>
        <w:div w:id="1913923234">
          <w:marLeft w:val="0"/>
          <w:marRight w:val="0"/>
          <w:marTop w:val="240"/>
          <w:marBottom w:val="240"/>
          <w:divBdr>
            <w:top w:val="none" w:sz="0" w:space="0" w:color="auto"/>
            <w:left w:val="none" w:sz="0" w:space="0" w:color="auto"/>
            <w:bottom w:val="none" w:sz="0" w:space="0" w:color="auto"/>
            <w:right w:val="none" w:sz="0" w:space="0" w:color="auto"/>
          </w:divBdr>
        </w:div>
        <w:div w:id="595403435">
          <w:marLeft w:val="0"/>
          <w:marRight w:val="0"/>
          <w:marTop w:val="240"/>
          <w:marBottom w:val="240"/>
          <w:divBdr>
            <w:top w:val="none" w:sz="0" w:space="0" w:color="auto"/>
            <w:left w:val="none" w:sz="0" w:space="0" w:color="auto"/>
            <w:bottom w:val="none" w:sz="0" w:space="0" w:color="auto"/>
            <w:right w:val="none" w:sz="0" w:space="0" w:color="auto"/>
          </w:divBdr>
        </w:div>
        <w:div w:id="111898956">
          <w:marLeft w:val="0"/>
          <w:marRight w:val="0"/>
          <w:marTop w:val="0"/>
          <w:marBottom w:val="0"/>
          <w:divBdr>
            <w:top w:val="none" w:sz="0" w:space="0" w:color="auto"/>
            <w:left w:val="none" w:sz="0" w:space="0" w:color="auto"/>
            <w:bottom w:val="none" w:sz="0" w:space="0" w:color="auto"/>
            <w:right w:val="none" w:sz="0" w:space="0" w:color="auto"/>
          </w:divBdr>
        </w:div>
        <w:div w:id="432364860">
          <w:marLeft w:val="0"/>
          <w:marRight w:val="0"/>
          <w:marTop w:val="240"/>
          <w:marBottom w:val="240"/>
          <w:divBdr>
            <w:top w:val="none" w:sz="0" w:space="0" w:color="auto"/>
            <w:left w:val="none" w:sz="0" w:space="0" w:color="auto"/>
            <w:bottom w:val="none" w:sz="0" w:space="0" w:color="auto"/>
            <w:right w:val="none" w:sz="0" w:space="0" w:color="auto"/>
          </w:divBdr>
        </w:div>
        <w:div w:id="1826582790">
          <w:marLeft w:val="0"/>
          <w:marRight w:val="0"/>
          <w:marTop w:val="240"/>
          <w:marBottom w:val="240"/>
          <w:divBdr>
            <w:top w:val="none" w:sz="0" w:space="0" w:color="auto"/>
            <w:left w:val="none" w:sz="0" w:space="0" w:color="auto"/>
            <w:bottom w:val="none" w:sz="0" w:space="0" w:color="auto"/>
            <w:right w:val="none" w:sz="0" w:space="0" w:color="auto"/>
          </w:divBdr>
        </w:div>
        <w:div w:id="456339384">
          <w:marLeft w:val="0"/>
          <w:marRight w:val="0"/>
          <w:marTop w:val="240"/>
          <w:marBottom w:val="240"/>
          <w:divBdr>
            <w:top w:val="none" w:sz="0" w:space="0" w:color="auto"/>
            <w:left w:val="none" w:sz="0" w:space="0" w:color="auto"/>
            <w:bottom w:val="none" w:sz="0" w:space="0" w:color="auto"/>
            <w:right w:val="none" w:sz="0" w:space="0" w:color="auto"/>
          </w:divBdr>
        </w:div>
        <w:div w:id="1132285966">
          <w:marLeft w:val="0"/>
          <w:marRight w:val="0"/>
          <w:marTop w:val="240"/>
          <w:marBottom w:val="240"/>
          <w:divBdr>
            <w:top w:val="none" w:sz="0" w:space="0" w:color="auto"/>
            <w:left w:val="none" w:sz="0" w:space="0" w:color="auto"/>
            <w:bottom w:val="none" w:sz="0" w:space="0" w:color="auto"/>
            <w:right w:val="none" w:sz="0" w:space="0" w:color="auto"/>
          </w:divBdr>
        </w:div>
        <w:div w:id="1381590016">
          <w:marLeft w:val="0"/>
          <w:marRight w:val="0"/>
          <w:marTop w:val="240"/>
          <w:marBottom w:val="240"/>
          <w:divBdr>
            <w:top w:val="none" w:sz="0" w:space="0" w:color="auto"/>
            <w:left w:val="none" w:sz="0" w:space="0" w:color="auto"/>
            <w:bottom w:val="none" w:sz="0" w:space="0" w:color="auto"/>
            <w:right w:val="none" w:sz="0" w:space="0" w:color="auto"/>
          </w:divBdr>
        </w:div>
        <w:div w:id="191502062">
          <w:marLeft w:val="0"/>
          <w:marRight w:val="0"/>
          <w:marTop w:val="0"/>
          <w:marBottom w:val="0"/>
          <w:divBdr>
            <w:top w:val="none" w:sz="0" w:space="0" w:color="auto"/>
            <w:left w:val="none" w:sz="0" w:space="0" w:color="auto"/>
            <w:bottom w:val="none" w:sz="0" w:space="0" w:color="auto"/>
            <w:right w:val="none" w:sz="0" w:space="0" w:color="auto"/>
          </w:divBdr>
        </w:div>
        <w:div w:id="1035733599">
          <w:marLeft w:val="0"/>
          <w:marRight w:val="0"/>
          <w:marTop w:val="240"/>
          <w:marBottom w:val="240"/>
          <w:divBdr>
            <w:top w:val="none" w:sz="0" w:space="0" w:color="auto"/>
            <w:left w:val="none" w:sz="0" w:space="0" w:color="auto"/>
            <w:bottom w:val="none" w:sz="0" w:space="0" w:color="auto"/>
            <w:right w:val="none" w:sz="0" w:space="0" w:color="auto"/>
          </w:divBdr>
        </w:div>
        <w:div w:id="1919822674">
          <w:marLeft w:val="0"/>
          <w:marRight w:val="0"/>
          <w:marTop w:val="240"/>
          <w:marBottom w:val="240"/>
          <w:divBdr>
            <w:top w:val="none" w:sz="0" w:space="0" w:color="auto"/>
            <w:left w:val="none" w:sz="0" w:space="0" w:color="auto"/>
            <w:bottom w:val="none" w:sz="0" w:space="0" w:color="auto"/>
            <w:right w:val="none" w:sz="0" w:space="0" w:color="auto"/>
          </w:divBdr>
        </w:div>
        <w:div w:id="2052145617">
          <w:marLeft w:val="0"/>
          <w:marRight w:val="0"/>
          <w:marTop w:val="240"/>
          <w:marBottom w:val="240"/>
          <w:divBdr>
            <w:top w:val="none" w:sz="0" w:space="0" w:color="auto"/>
            <w:left w:val="none" w:sz="0" w:space="0" w:color="auto"/>
            <w:bottom w:val="none" w:sz="0" w:space="0" w:color="auto"/>
            <w:right w:val="none" w:sz="0" w:space="0" w:color="auto"/>
          </w:divBdr>
        </w:div>
        <w:div w:id="405225591">
          <w:marLeft w:val="0"/>
          <w:marRight w:val="0"/>
          <w:marTop w:val="240"/>
          <w:marBottom w:val="240"/>
          <w:divBdr>
            <w:top w:val="none" w:sz="0" w:space="0" w:color="auto"/>
            <w:left w:val="none" w:sz="0" w:space="0" w:color="auto"/>
            <w:bottom w:val="none" w:sz="0" w:space="0" w:color="auto"/>
            <w:right w:val="none" w:sz="0" w:space="0" w:color="auto"/>
          </w:divBdr>
        </w:div>
        <w:div w:id="444739260">
          <w:marLeft w:val="0"/>
          <w:marRight w:val="0"/>
          <w:marTop w:val="240"/>
          <w:marBottom w:val="240"/>
          <w:divBdr>
            <w:top w:val="none" w:sz="0" w:space="0" w:color="auto"/>
            <w:left w:val="none" w:sz="0" w:space="0" w:color="auto"/>
            <w:bottom w:val="none" w:sz="0" w:space="0" w:color="auto"/>
            <w:right w:val="none" w:sz="0" w:space="0" w:color="auto"/>
          </w:divBdr>
        </w:div>
        <w:div w:id="2132898443">
          <w:marLeft w:val="0"/>
          <w:marRight w:val="0"/>
          <w:marTop w:val="240"/>
          <w:marBottom w:val="240"/>
          <w:divBdr>
            <w:top w:val="none" w:sz="0" w:space="0" w:color="auto"/>
            <w:left w:val="none" w:sz="0" w:space="0" w:color="auto"/>
            <w:bottom w:val="none" w:sz="0" w:space="0" w:color="auto"/>
            <w:right w:val="none" w:sz="0" w:space="0" w:color="auto"/>
          </w:divBdr>
        </w:div>
        <w:div w:id="1706251177">
          <w:marLeft w:val="0"/>
          <w:marRight w:val="0"/>
          <w:marTop w:val="240"/>
          <w:marBottom w:val="240"/>
          <w:divBdr>
            <w:top w:val="none" w:sz="0" w:space="0" w:color="auto"/>
            <w:left w:val="none" w:sz="0" w:space="0" w:color="auto"/>
            <w:bottom w:val="none" w:sz="0" w:space="0" w:color="auto"/>
            <w:right w:val="none" w:sz="0" w:space="0" w:color="auto"/>
          </w:divBdr>
        </w:div>
        <w:div w:id="473063305">
          <w:marLeft w:val="0"/>
          <w:marRight w:val="0"/>
          <w:marTop w:val="240"/>
          <w:marBottom w:val="240"/>
          <w:divBdr>
            <w:top w:val="none" w:sz="0" w:space="0" w:color="auto"/>
            <w:left w:val="none" w:sz="0" w:space="0" w:color="auto"/>
            <w:bottom w:val="none" w:sz="0" w:space="0" w:color="auto"/>
            <w:right w:val="none" w:sz="0" w:space="0" w:color="auto"/>
          </w:divBdr>
        </w:div>
        <w:div w:id="977994902">
          <w:marLeft w:val="0"/>
          <w:marRight w:val="0"/>
          <w:marTop w:val="240"/>
          <w:marBottom w:val="240"/>
          <w:divBdr>
            <w:top w:val="none" w:sz="0" w:space="0" w:color="auto"/>
            <w:left w:val="none" w:sz="0" w:space="0" w:color="auto"/>
            <w:bottom w:val="none" w:sz="0" w:space="0" w:color="auto"/>
            <w:right w:val="none" w:sz="0" w:space="0" w:color="auto"/>
          </w:divBdr>
        </w:div>
        <w:div w:id="72358770">
          <w:marLeft w:val="0"/>
          <w:marRight w:val="0"/>
          <w:marTop w:val="240"/>
          <w:marBottom w:val="240"/>
          <w:divBdr>
            <w:top w:val="none" w:sz="0" w:space="0" w:color="auto"/>
            <w:left w:val="none" w:sz="0" w:space="0" w:color="auto"/>
            <w:bottom w:val="none" w:sz="0" w:space="0" w:color="auto"/>
            <w:right w:val="none" w:sz="0" w:space="0" w:color="auto"/>
          </w:divBdr>
        </w:div>
        <w:div w:id="91315582">
          <w:marLeft w:val="0"/>
          <w:marRight w:val="0"/>
          <w:marTop w:val="240"/>
          <w:marBottom w:val="240"/>
          <w:divBdr>
            <w:top w:val="none" w:sz="0" w:space="0" w:color="auto"/>
            <w:left w:val="none" w:sz="0" w:space="0" w:color="auto"/>
            <w:bottom w:val="none" w:sz="0" w:space="0" w:color="auto"/>
            <w:right w:val="none" w:sz="0" w:space="0" w:color="auto"/>
          </w:divBdr>
        </w:div>
        <w:div w:id="1562327417">
          <w:marLeft w:val="0"/>
          <w:marRight w:val="0"/>
          <w:marTop w:val="240"/>
          <w:marBottom w:val="240"/>
          <w:divBdr>
            <w:top w:val="none" w:sz="0" w:space="0" w:color="auto"/>
            <w:left w:val="none" w:sz="0" w:space="0" w:color="auto"/>
            <w:bottom w:val="none" w:sz="0" w:space="0" w:color="auto"/>
            <w:right w:val="none" w:sz="0" w:space="0" w:color="auto"/>
          </w:divBdr>
        </w:div>
      </w:divsChild>
    </w:div>
    <w:div w:id="2074499749">
      <w:bodyDiv w:val="1"/>
      <w:marLeft w:val="0"/>
      <w:marRight w:val="0"/>
      <w:marTop w:val="0"/>
      <w:marBottom w:val="0"/>
      <w:divBdr>
        <w:top w:val="none" w:sz="0" w:space="0" w:color="auto"/>
        <w:left w:val="none" w:sz="0" w:space="0" w:color="auto"/>
        <w:bottom w:val="none" w:sz="0" w:space="0" w:color="auto"/>
        <w:right w:val="none" w:sz="0" w:space="0" w:color="auto"/>
      </w:divBdr>
    </w:div>
    <w:div w:id="213675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Four-Noble-Truths" TargetMode="External"/><Relationship Id="rId3" Type="http://schemas.openxmlformats.org/officeDocument/2006/relationships/settings" Target="settings.xml"/><Relationship Id="rId7" Type="http://schemas.openxmlformats.org/officeDocument/2006/relationships/hyperlink" Target="https://www.merriam-webster.com/dictionary/indulg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topic/asceticism" TargetMode="External"/><Relationship Id="rId5" Type="http://schemas.openxmlformats.org/officeDocument/2006/relationships/hyperlink" Target="https://www.britannica.com/biography/Buddha-founder-of-Buddhis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8244</TotalTime>
  <Pages>16</Pages>
  <Words>9671</Words>
  <Characters>55126</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Zillips</dc:creator>
  <cp:keywords/>
  <dc:description/>
  <cp:lastModifiedBy>Becky Zillips</cp:lastModifiedBy>
  <cp:revision>226</cp:revision>
  <dcterms:created xsi:type="dcterms:W3CDTF">2025-07-03T15:04:00Z</dcterms:created>
  <dcterms:modified xsi:type="dcterms:W3CDTF">2025-07-30T11:15:00Z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zotero-version="7.0.22"&gt;&lt;session id="eeJ9yQgI"/&gt;&lt;style id="http://www.zotero.org/styles/elsevier-harvard" hasBibliography="1" bibliographyStyleHasBeenSet="1"/&gt;&lt;prefs&gt;&lt;pref name="fieldType" value="Field"/&gt;&lt;/prefs&gt;&lt;/data&gt;</vt:lpwstr>
  </property>
</Properties>
</file>