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925" w:rsidRDefault="006D4925" w:rsidP="00DB190D">
      <w:pPr>
        <w:pStyle w:val="TitlePage"/>
        <w:ind w:left="2268" w:right="1134"/>
        <w:rPr>
          <w:rFonts w:ascii="Arial" w:hAnsi="Arial" w:cs="Arial"/>
        </w:rPr>
      </w:pPr>
    </w:p>
    <w:p w:rsidR="005D7395" w:rsidRDefault="005D7395" w:rsidP="006F0F83">
      <w:pPr>
        <w:pStyle w:val="TitlePage"/>
        <w:rPr>
          <w:rFonts w:ascii="Arial" w:hAnsi="Arial" w:cs="Arial"/>
          <w:sz w:val="28"/>
          <w:szCs w:val="28"/>
        </w:rPr>
      </w:pPr>
    </w:p>
    <w:p w:rsidR="005D7395" w:rsidRPr="00EC54AA" w:rsidRDefault="005D7395" w:rsidP="006F0F83">
      <w:pPr>
        <w:pStyle w:val="TitlePage"/>
        <w:rPr>
          <w:rFonts w:ascii="Arial" w:hAnsi="Arial" w:cs="Arial"/>
          <w:sz w:val="36"/>
          <w:szCs w:val="36"/>
        </w:rPr>
      </w:pPr>
      <w:r w:rsidRPr="00EC54AA">
        <w:rPr>
          <w:rFonts w:ascii="Arial" w:hAnsi="Arial" w:cs="Arial"/>
          <w:b/>
          <w:sz w:val="36"/>
          <w:szCs w:val="36"/>
        </w:rPr>
        <w:t>Birth Trauma Is For Life</w:t>
      </w:r>
    </w:p>
    <w:p w:rsidR="00D71407" w:rsidRPr="00EC54AA" w:rsidRDefault="00D71407" w:rsidP="00D71407">
      <w:pPr>
        <w:jc w:val="center"/>
        <w:rPr>
          <w:rFonts w:ascii="Arial" w:eastAsiaTheme="minorHAnsi" w:hAnsi="Arial" w:cs="Arial"/>
          <w:sz w:val="28"/>
          <w:szCs w:val="28"/>
          <w:lang w:val="en-GB"/>
        </w:rPr>
      </w:pPr>
      <w:r w:rsidRPr="00EC54AA">
        <w:rPr>
          <w:rFonts w:ascii="Arial" w:eastAsiaTheme="minorHAnsi" w:hAnsi="Arial" w:cs="Arial"/>
          <w:sz w:val="28"/>
          <w:szCs w:val="28"/>
          <w:lang w:val="en-GB"/>
        </w:rPr>
        <w:t>‘Be grateful; a healthy baby is all that matters’</w:t>
      </w:r>
      <w:r w:rsidR="00FA10BA" w:rsidRPr="00EC54AA">
        <w:rPr>
          <w:rFonts w:ascii="Arial" w:eastAsiaTheme="minorHAnsi" w:hAnsi="Arial" w:cs="Arial"/>
          <w:sz w:val="28"/>
          <w:szCs w:val="28"/>
          <w:lang w:val="en-GB"/>
        </w:rPr>
        <w:t xml:space="preserve">: </w:t>
      </w:r>
      <w:r w:rsidRPr="00EC54AA">
        <w:rPr>
          <w:rFonts w:ascii="Arial" w:eastAsiaTheme="minorHAnsi" w:hAnsi="Arial" w:cs="Arial"/>
          <w:sz w:val="28"/>
          <w:szCs w:val="28"/>
          <w:lang w:val="en-GB"/>
        </w:rPr>
        <w:br/>
        <w:t xml:space="preserve">The effect this sentence has on birth traumatised women. </w:t>
      </w:r>
    </w:p>
    <w:p w:rsidR="00DB190D" w:rsidRPr="006A4E80" w:rsidRDefault="00DB190D" w:rsidP="00D71407">
      <w:pPr>
        <w:jc w:val="center"/>
        <w:rPr>
          <w:rFonts w:ascii="Arial" w:eastAsiaTheme="minorHAnsi" w:hAnsi="Arial" w:cs="Arial"/>
          <w:lang w:val="en-GB"/>
        </w:rPr>
      </w:pPr>
    </w:p>
    <w:p w:rsidR="006F0F83" w:rsidRDefault="00FA10BA" w:rsidP="005D7395">
      <w:pPr>
        <w:pStyle w:val="TitlePage"/>
        <w:rPr>
          <w:rFonts w:ascii="Arial" w:hAnsi="Arial" w:cs="Arial"/>
        </w:rPr>
      </w:pPr>
      <w:r w:rsidRPr="00BC6A79">
        <w:rPr>
          <w:rFonts w:ascii="Arial" w:hAnsi="Arial" w:cs="Arial"/>
        </w:rPr>
        <w:t>By</w:t>
      </w:r>
    </w:p>
    <w:p w:rsidR="00DB4C3C" w:rsidRPr="00DB190D" w:rsidRDefault="006D4925" w:rsidP="005D7395">
      <w:pPr>
        <w:pStyle w:val="TitlePage"/>
        <w:rPr>
          <w:rFonts w:ascii="Arial" w:hAnsi="Arial" w:cs="Arial"/>
          <w:sz w:val="28"/>
          <w:szCs w:val="28"/>
        </w:rPr>
      </w:pPr>
      <w:r w:rsidRPr="00DB190D">
        <w:rPr>
          <w:rFonts w:ascii="Arial" w:hAnsi="Arial" w:cs="Arial"/>
          <w:sz w:val="28"/>
          <w:szCs w:val="28"/>
        </w:rPr>
        <w:t>Kath Harbisher</w:t>
      </w:r>
    </w:p>
    <w:p w:rsidR="0001685D" w:rsidRPr="00BC6A79" w:rsidRDefault="0001685D" w:rsidP="005D7395">
      <w:pPr>
        <w:pStyle w:val="TitlePage"/>
        <w:rPr>
          <w:rFonts w:ascii="Arial" w:hAnsi="Arial" w:cs="Arial"/>
        </w:rPr>
      </w:pPr>
      <w:r>
        <w:rPr>
          <w:rFonts w:ascii="Arial" w:hAnsi="Arial" w:cs="Arial"/>
        </w:rPr>
        <w:t>Student Number: 1704407</w:t>
      </w:r>
    </w:p>
    <w:p w:rsidR="006F0F83" w:rsidRPr="00BC6A79" w:rsidRDefault="006D4925" w:rsidP="005D7395">
      <w:pPr>
        <w:pStyle w:val="TitlePage"/>
        <w:rPr>
          <w:rFonts w:ascii="Arial" w:hAnsi="Arial" w:cs="Arial"/>
        </w:rPr>
      </w:pPr>
      <w:r>
        <w:rPr>
          <w:rFonts w:ascii="Arial" w:hAnsi="Arial" w:cs="Arial"/>
        </w:rPr>
        <w:t>Submitted to the University of Wales in partial fulfillment of the requirements for Master of Arts in Psychotherapeutic Practice</w:t>
      </w:r>
    </w:p>
    <w:p w:rsidR="006F0F83" w:rsidRPr="00BC6A79" w:rsidRDefault="006F0F83" w:rsidP="005D7395">
      <w:pPr>
        <w:pStyle w:val="TitlePage"/>
        <w:jc w:val="left"/>
        <w:rPr>
          <w:rFonts w:ascii="Arial" w:hAnsi="Arial" w:cs="Arial"/>
        </w:rPr>
      </w:pPr>
    </w:p>
    <w:p w:rsidR="006F0F83" w:rsidRPr="00BC6A79" w:rsidRDefault="006D4925" w:rsidP="005D7395">
      <w:pPr>
        <w:pStyle w:val="TitlePage"/>
        <w:rPr>
          <w:rFonts w:ascii="Arial" w:hAnsi="Arial" w:cs="Arial"/>
        </w:rPr>
      </w:pPr>
      <w:r>
        <w:rPr>
          <w:rFonts w:ascii="Arial" w:hAnsi="Arial" w:cs="Arial"/>
        </w:rPr>
        <w:t>University of Wales, Trinity Saint David</w:t>
      </w:r>
    </w:p>
    <w:p w:rsidR="006F0F83" w:rsidRPr="00BC6A79" w:rsidRDefault="006F0F83" w:rsidP="005D7395">
      <w:pPr>
        <w:pStyle w:val="TitlePage"/>
        <w:rPr>
          <w:rFonts w:ascii="Arial" w:hAnsi="Arial" w:cs="Arial"/>
        </w:rPr>
      </w:pPr>
    </w:p>
    <w:p w:rsidR="006F0F83" w:rsidRDefault="00C20A15" w:rsidP="005D7395">
      <w:pPr>
        <w:pStyle w:val="TitlePage"/>
        <w:rPr>
          <w:rFonts w:ascii="Arial" w:hAnsi="Arial" w:cs="Arial"/>
        </w:rPr>
      </w:pPr>
      <w:r>
        <w:rPr>
          <w:rFonts w:ascii="Arial" w:hAnsi="Arial" w:cs="Arial"/>
        </w:rPr>
        <w:t>18</w:t>
      </w:r>
      <w:r w:rsidRPr="00C20A15">
        <w:rPr>
          <w:rFonts w:ascii="Arial" w:hAnsi="Arial" w:cs="Arial"/>
          <w:vertAlign w:val="superscript"/>
        </w:rPr>
        <w:t>th</w:t>
      </w:r>
      <w:r>
        <w:rPr>
          <w:rFonts w:ascii="Arial" w:hAnsi="Arial" w:cs="Arial"/>
        </w:rPr>
        <w:t xml:space="preserve"> March 2021</w:t>
      </w:r>
    </w:p>
    <w:p w:rsidR="006D4925" w:rsidRDefault="006D4925" w:rsidP="005D7395">
      <w:pPr>
        <w:pStyle w:val="TitlePage"/>
        <w:rPr>
          <w:rFonts w:ascii="Arial" w:hAnsi="Arial" w:cs="Arial"/>
        </w:rPr>
      </w:pPr>
    </w:p>
    <w:p w:rsidR="006D4925" w:rsidRPr="00BC6A79" w:rsidRDefault="006D4925" w:rsidP="005D7395">
      <w:pPr>
        <w:pStyle w:val="TitlePage"/>
        <w:rPr>
          <w:rFonts w:ascii="Arial" w:hAnsi="Arial" w:cs="Arial"/>
        </w:rPr>
      </w:pPr>
      <w:r>
        <w:rPr>
          <w:rFonts w:ascii="Arial" w:hAnsi="Arial" w:cs="Arial"/>
        </w:rPr>
        <w:t>Word Count:</w:t>
      </w:r>
      <w:r w:rsidR="0001685D">
        <w:rPr>
          <w:rFonts w:ascii="Arial" w:hAnsi="Arial" w:cs="Arial"/>
        </w:rPr>
        <w:t xml:space="preserve"> </w:t>
      </w:r>
      <w:r w:rsidR="0001685D" w:rsidRPr="00673929">
        <w:rPr>
          <w:rFonts w:ascii="Arial" w:hAnsi="Arial" w:cs="Arial"/>
        </w:rPr>
        <w:t>14</w:t>
      </w:r>
      <w:r w:rsidR="00D36606" w:rsidRPr="00673929">
        <w:rPr>
          <w:rFonts w:ascii="Arial" w:hAnsi="Arial" w:cs="Arial"/>
        </w:rPr>
        <w:t>,9</w:t>
      </w:r>
      <w:r w:rsidR="0001685D" w:rsidRPr="00673929">
        <w:rPr>
          <w:rFonts w:ascii="Arial" w:hAnsi="Arial" w:cs="Arial"/>
        </w:rPr>
        <w:t>96</w:t>
      </w:r>
    </w:p>
    <w:p w:rsidR="00AB3C98" w:rsidRDefault="00AB3C98" w:rsidP="004E7DFC">
      <w:pPr>
        <w:pStyle w:val="PageHeading"/>
        <w:rPr>
          <w:rFonts w:ascii="Arial" w:hAnsi="Arial" w:cs="Arial"/>
        </w:rPr>
        <w:sectPr w:rsidR="00AB3C98" w:rsidSect="00DB190D">
          <w:footerReference w:type="default" r:id="rId8"/>
          <w:pgSz w:w="12240" w:h="15840" w:code="1"/>
          <w:pgMar w:top="1418" w:right="1134" w:bottom="1440" w:left="2268" w:header="720" w:footer="431" w:gutter="0"/>
          <w:pgNumType w:fmt="lowerRoman" w:start="1"/>
          <w:cols w:space="720"/>
          <w:docGrid w:linePitch="360"/>
        </w:sectPr>
      </w:pPr>
    </w:p>
    <w:p w:rsidR="008E36E4" w:rsidRPr="00BC6A79" w:rsidRDefault="008E36E4" w:rsidP="004E7DFC">
      <w:pPr>
        <w:pStyle w:val="PageHeading"/>
        <w:rPr>
          <w:rFonts w:ascii="Arial" w:hAnsi="Arial" w:cs="Arial"/>
        </w:rPr>
      </w:pPr>
      <w:r w:rsidRPr="00BC6A79">
        <w:rPr>
          <w:rFonts w:ascii="Arial" w:hAnsi="Arial" w:cs="Arial"/>
        </w:rPr>
        <w:lastRenderedPageBreak/>
        <w:t>Abstract</w:t>
      </w:r>
    </w:p>
    <w:p w:rsidR="00444401" w:rsidRPr="00444401" w:rsidRDefault="00444401" w:rsidP="005D7395">
      <w:pPr>
        <w:spacing w:line="240" w:lineRule="auto"/>
        <w:rPr>
          <w:rFonts w:ascii="Arial" w:eastAsiaTheme="minorHAnsi" w:hAnsi="Arial" w:cs="Arial"/>
          <w:lang w:val="en-GB"/>
        </w:rPr>
      </w:pPr>
      <w:r w:rsidRPr="00444401">
        <w:rPr>
          <w:rFonts w:ascii="Arial" w:eastAsiaTheme="minorHAnsi" w:hAnsi="Arial" w:cs="Arial"/>
          <w:lang w:val="en-GB"/>
        </w:rPr>
        <w:t>The purpose of this qualitative research study was to broaden understanding of women’s lived experience and meaning-making of birth trauma in ligh</w:t>
      </w:r>
      <w:r w:rsidR="00E62DFC">
        <w:rPr>
          <w:rFonts w:ascii="Arial" w:eastAsiaTheme="minorHAnsi" w:hAnsi="Arial" w:cs="Arial"/>
          <w:lang w:val="en-GB"/>
        </w:rPr>
        <w:t>t of the current discourse of ‘B</w:t>
      </w:r>
      <w:r w:rsidRPr="00444401">
        <w:rPr>
          <w:rFonts w:ascii="Arial" w:eastAsiaTheme="minorHAnsi" w:hAnsi="Arial" w:cs="Arial"/>
          <w:lang w:val="en-GB"/>
        </w:rPr>
        <w:t>e grateful; a healthy baby is all that matters’.</w:t>
      </w:r>
    </w:p>
    <w:p w:rsidR="00444401" w:rsidRPr="00444401" w:rsidRDefault="00444401" w:rsidP="005D7395">
      <w:pPr>
        <w:spacing w:line="240" w:lineRule="auto"/>
        <w:rPr>
          <w:rFonts w:ascii="Arial" w:eastAsiaTheme="minorHAnsi" w:hAnsi="Arial" w:cs="Arial"/>
          <w:lang w:val="en-GB"/>
        </w:rPr>
      </w:pPr>
      <w:r w:rsidRPr="00444401">
        <w:rPr>
          <w:rFonts w:ascii="Arial" w:eastAsiaTheme="minorHAnsi" w:hAnsi="Arial" w:cs="Arial"/>
          <w:lang w:val="en-GB"/>
        </w:rPr>
        <w:t xml:space="preserve">This is a phrase that some women report was said to them when they tried to speak about their experience of a traumatic or difficult birth. </w:t>
      </w:r>
      <w:r w:rsidRPr="00444401">
        <w:rPr>
          <w:rFonts w:ascii="Arial" w:eastAsiaTheme="minorHAnsi" w:hAnsi="Arial" w:cs="Arial"/>
          <w:lang w:val="en-GB"/>
        </w:rPr>
        <w:br/>
      </w:r>
      <w:r w:rsidRPr="00444401">
        <w:rPr>
          <w:rFonts w:ascii="Arial" w:eastAsiaTheme="minorHAnsi" w:hAnsi="Arial" w:cs="Arial"/>
          <w:lang w:val="en-GB"/>
        </w:rPr>
        <w:br/>
        <w:t xml:space="preserve">A small group of women (6) were asked to participate in an online focus group to </w:t>
      </w:r>
      <w:r w:rsidR="00E62DFC">
        <w:rPr>
          <w:rFonts w:ascii="Arial" w:eastAsiaTheme="minorHAnsi" w:hAnsi="Arial" w:cs="Arial"/>
          <w:lang w:val="en-GB"/>
        </w:rPr>
        <w:t>discuss whether being told to ‘B</w:t>
      </w:r>
      <w:r w:rsidRPr="00444401">
        <w:rPr>
          <w:rFonts w:ascii="Arial" w:eastAsiaTheme="minorHAnsi" w:hAnsi="Arial" w:cs="Arial"/>
          <w:lang w:val="en-GB"/>
        </w:rPr>
        <w:t xml:space="preserve">e grateful; a healthy baby is all that matters’ has changed, in any way, their perception of themselves as mothers and as women in relation to their traumatic or difficult birth experience. </w:t>
      </w:r>
    </w:p>
    <w:p w:rsidR="00444401" w:rsidRPr="00444401" w:rsidRDefault="00444401" w:rsidP="005D7395">
      <w:pPr>
        <w:spacing w:line="240" w:lineRule="auto"/>
        <w:rPr>
          <w:rFonts w:ascii="Arial" w:eastAsiaTheme="minorHAnsi" w:hAnsi="Arial" w:cs="Arial"/>
          <w:lang w:val="en-GB"/>
        </w:rPr>
      </w:pPr>
      <w:r w:rsidRPr="00444401">
        <w:rPr>
          <w:rFonts w:ascii="Arial" w:eastAsiaTheme="minorHAnsi" w:hAnsi="Arial" w:cs="Arial"/>
          <w:lang w:val="en-GB"/>
        </w:rPr>
        <w:t xml:space="preserve">Data were gathered in the form of a written transcript of the focus group discussion. An Interpretative Phenomenological Analysis was undertaken as a hermeneutic means of analysing text to determine themes and meanings of the experiences of these women. </w:t>
      </w:r>
    </w:p>
    <w:p w:rsidR="00444401" w:rsidRPr="00444401" w:rsidRDefault="00444401" w:rsidP="005D7395">
      <w:pPr>
        <w:spacing w:line="240" w:lineRule="auto"/>
        <w:rPr>
          <w:rFonts w:ascii="Arial" w:eastAsiaTheme="minorHAnsi" w:hAnsi="Arial" w:cs="Arial"/>
          <w:lang w:val="en-GB"/>
        </w:rPr>
      </w:pPr>
      <w:r w:rsidRPr="00444401">
        <w:rPr>
          <w:rFonts w:ascii="Arial" w:eastAsiaTheme="minorHAnsi" w:hAnsi="Arial" w:cs="Arial"/>
          <w:lang w:val="en-GB"/>
        </w:rPr>
        <w:t>From this analysis, better understanding emerged of the effect this phrase might have on birth traumatised women. In turn, these conclusions pr</w:t>
      </w:r>
      <w:r w:rsidR="00847F5C">
        <w:rPr>
          <w:rFonts w:ascii="Arial" w:eastAsiaTheme="minorHAnsi" w:hAnsi="Arial" w:cs="Arial"/>
          <w:lang w:val="en-GB"/>
        </w:rPr>
        <w:t>ovide</w:t>
      </w:r>
      <w:r w:rsidR="00A608D0">
        <w:rPr>
          <w:rFonts w:ascii="Arial" w:eastAsiaTheme="minorHAnsi" w:hAnsi="Arial" w:cs="Arial"/>
          <w:lang w:val="en-GB"/>
        </w:rPr>
        <w:t>d</w:t>
      </w:r>
      <w:r w:rsidR="00847F5C">
        <w:rPr>
          <w:rFonts w:ascii="Arial" w:eastAsiaTheme="minorHAnsi" w:hAnsi="Arial" w:cs="Arial"/>
          <w:lang w:val="en-GB"/>
        </w:rPr>
        <w:t xml:space="preserve"> new information and offer</w:t>
      </w:r>
      <w:r w:rsidRPr="00444401">
        <w:rPr>
          <w:rFonts w:ascii="Arial" w:eastAsiaTheme="minorHAnsi" w:hAnsi="Arial" w:cs="Arial"/>
          <w:lang w:val="en-GB"/>
        </w:rPr>
        <w:t xml:space="preserve"> a catalyst for change to the trauma-informed practice of those giving postnatal care to birth traumatised women.  </w:t>
      </w:r>
    </w:p>
    <w:p w:rsidR="00444401" w:rsidRPr="00444401" w:rsidRDefault="00444401" w:rsidP="005D7395">
      <w:pPr>
        <w:spacing w:line="240" w:lineRule="auto"/>
        <w:rPr>
          <w:rFonts w:ascii="Arial" w:eastAsiaTheme="minorHAnsi" w:hAnsi="Arial" w:cs="Arial"/>
          <w:lang w:val="en-GB"/>
        </w:rPr>
      </w:pPr>
      <w:r w:rsidRPr="00444401">
        <w:rPr>
          <w:rFonts w:ascii="Arial" w:eastAsiaTheme="minorHAnsi" w:hAnsi="Arial" w:cs="Arial"/>
          <w:lang w:val="en-GB"/>
        </w:rPr>
        <w:t>Key words: Birth trauma, IPA, online focus group.</w:t>
      </w:r>
    </w:p>
    <w:p w:rsidR="002F12D1" w:rsidRPr="00BC6A79" w:rsidRDefault="002F12D1" w:rsidP="008E36E4">
      <w:pPr>
        <w:pStyle w:val="BodyText"/>
        <w:rPr>
          <w:rFonts w:ascii="Arial" w:hAnsi="Arial" w:cs="Arial"/>
        </w:rPr>
      </w:pPr>
    </w:p>
    <w:p w:rsidR="003F2F29" w:rsidRDefault="003F2F29">
      <w:pPr>
        <w:spacing w:line="240" w:lineRule="auto"/>
        <w:rPr>
          <w:rFonts w:ascii="Arial" w:hAnsi="Arial" w:cs="Arial"/>
        </w:rPr>
      </w:pPr>
      <w:r>
        <w:rPr>
          <w:rFonts w:ascii="Arial" w:hAnsi="Arial" w:cs="Arial"/>
        </w:rPr>
        <w:br w:type="page"/>
      </w:r>
    </w:p>
    <w:p w:rsidR="00BC6A79" w:rsidRDefault="00BC6A79" w:rsidP="00E077B5">
      <w:pPr>
        <w:pStyle w:val="BodyText"/>
        <w:jc w:val="center"/>
        <w:rPr>
          <w:rFonts w:ascii="Arial" w:hAnsi="Arial" w:cs="Arial"/>
          <w:b/>
          <w:sz w:val="32"/>
          <w:szCs w:val="32"/>
        </w:rPr>
      </w:pPr>
      <w:r w:rsidRPr="00BC6A79">
        <w:rPr>
          <w:rFonts w:ascii="Arial" w:hAnsi="Arial" w:cs="Arial"/>
          <w:b/>
          <w:sz w:val="32"/>
          <w:szCs w:val="32"/>
        </w:rPr>
        <w:lastRenderedPageBreak/>
        <w:t>Declarations and statements</w:t>
      </w:r>
    </w:p>
    <w:p w:rsidR="003F2F29" w:rsidRPr="003F2F29" w:rsidRDefault="003F2F29" w:rsidP="003F2F29">
      <w:pPr>
        <w:ind w:left="284"/>
        <w:rPr>
          <w:rFonts w:ascii="Arial" w:hAnsi="Arial" w:cs="Arial"/>
          <w:lang w:val="en-GB"/>
        </w:rPr>
      </w:pPr>
      <w:r w:rsidRPr="003F2F29">
        <w:rPr>
          <w:rFonts w:ascii="Arial" w:hAnsi="Arial" w:cs="Arial"/>
          <w:lang w:val="en-GB"/>
        </w:rPr>
        <w:t>DECLARATION</w:t>
      </w:r>
    </w:p>
    <w:p w:rsidR="003F2F29" w:rsidRPr="003F2F29" w:rsidRDefault="003F2F29" w:rsidP="003F2F29">
      <w:pPr>
        <w:ind w:left="284"/>
        <w:jc w:val="both"/>
        <w:rPr>
          <w:rFonts w:ascii="Arial" w:hAnsi="Arial" w:cs="Arial"/>
          <w:lang w:val="en-GB"/>
        </w:rPr>
      </w:pPr>
      <w:r w:rsidRPr="003F2F29">
        <w:rPr>
          <w:rFonts w:ascii="Arial" w:hAnsi="Arial" w:cs="Arial"/>
          <w:lang w:val="en-GB"/>
        </w:rPr>
        <w:t>This work has not previously been accepted in substance for any degree and is not being concurrently submitted in candidature for any degree.</w:t>
      </w:r>
    </w:p>
    <w:p w:rsidR="003F2F29" w:rsidRPr="003F2F29" w:rsidRDefault="003F2F29" w:rsidP="003F2F29">
      <w:pPr>
        <w:ind w:left="284"/>
        <w:rPr>
          <w:rFonts w:ascii="Arial" w:hAnsi="Arial" w:cs="Arial"/>
          <w:lang w:val="en-GB"/>
        </w:rPr>
      </w:pPr>
      <w:r w:rsidRPr="003F2F29">
        <w:rPr>
          <w:rFonts w:ascii="Arial" w:hAnsi="Arial" w:cs="Arial"/>
          <w:lang w:val="en-GB"/>
        </w:rPr>
        <w:t>Signed:</w:t>
      </w:r>
      <w:r w:rsidRPr="003F2F29">
        <w:rPr>
          <w:rFonts w:ascii="Arial" w:hAnsi="Arial" w:cs="Arial"/>
          <w:lang w:val="en-GB"/>
        </w:rPr>
        <w:tab/>
      </w:r>
      <w:r>
        <w:rPr>
          <w:rFonts w:ascii="Arial" w:hAnsi="Arial" w:cs="Arial"/>
          <w:noProof/>
          <w:lang w:val="en-GB" w:eastAsia="en-GB"/>
        </w:rPr>
        <w:drawing>
          <wp:inline distT="0" distB="0" distL="0" distR="0">
            <wp:extent cx="2127504" cy="356616"/>
            <wp:effectExtent l="0" t="0" r="635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gna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7504" cy="356616"/>
                    </a:xfrm>
                    <a:prstGeom prst="rect">
                      <a:avLst/>
                    </a:prstGeom>
                  </pic:spPr>
                </pic:pic>
              </a:graphicData>
            </a:graphic>
          </wp:inline>
        </w:drawing>
      </w:r>
      <w:r w:rsidRPr="003F2F29">
        <w:rPr>
          <w:rFonts w:ascii="Arial" w:hAnsi="Arial" w:cs="Arial"/>
          <w:lang w:val="en-GB"/>
        </w:rPr>
        <w:t>…………………………………………. (candidate)</w:t>
      </w:r>
    </w:p>
    <w:p w:rsidR="003F2F29" w:rsidRPr="003F2F29" w:rsidRDefault="003F2F29" w:rsidP="003F2F29">
      <w:pPr>
        <w:ind w:left="284"/>
        <w:rPr>
          <w:rFonts w:ascii="Arial" w:hAnsi="Arial" w:cs="Arial"/>
          <w:lang w:val="en-GB"/>
        </w:rPr>
      </w:pPr>
      <w:r w:rsidRPr="003F2F29">
        <w:rPr>
          <w:rFonts w:ascii="Arial" w:hAnsi="Arial" w:cs="Arial"/>
          <w:lang w:val="en-GB"/>
        </w:rPr>
        <w:t>Date:</w:t>
      </w:r>
      <w:r w:rsidRPr="003F2F29">
        <w:rPr>
          <w:rFonts w:ascii="Arial" w:hAnsi="Arial" w:cs="Arial"/>
          <w:lang w:val="en-GB"/>
        </w:rPr>
        <w:tab/>
      </w:r>
      <w:r w:rsidRPr="003F2F29">
        <w:rPr>
          <w:rFonts w:ascii="Arial" w:hAnsi="Arial" w:cs="Arial"/>
          <w:lang w:val="en-GB"/>
        </w:rPr>
        <w:tab/>
      </w:r>
      <w:r w:rsidR="00DD2589">
        <w:rPr>
          <w:rFonts w:ascii="Arial" w:hAnsi="Arial" w:cs="Arial"/>
          <w:lang w:val="en-GB"/>
        </w:rPr>
        <w:t>18/03/2021</w:t>
      </w:r>
      <w:r w:rsidRPr="003F2F29">
        <w:rPr>
          <w:rFonts w:ascii="Arial" w:hAnsi="Arial" w:cs="Arial"/>
          <w:lang w:val="en-GB"/>
        </w:rPr>
        <w:t>………………………………………….</w:t>
      </w:r>
    </w:p>
    <w:p w:rsidR="003F2F29" w:rsidRPr="003F2F29" w:rsidRDefault="003F2F29" w:rsidP="003F2F29">
      <w:pPr>
        <w:ind w:left="284"/>
        <w:rPr>
          <w:rFonts w:ascii="Arial" w:hAnsi="Arial" w:cs="Arial"/>
          <w:lang w:val="en-GB"/>
        </w:rPr>
      </w:pPr>
    </w:p>
    <w:p w:rsidR="003F2F29" w:rsidRPr="003F2F29" w:rsidRDefault="005A166A" w:rsidP="003F2F29">
      <w:pPr>
        <w:ind w:left="284"/>
        <w:rPr>
          <w:rFonts w:ascii="Arial" w:hAnsi="Arial" w:cs="Arial"/>
          <w:lang w:val="en-GB"/>
        </w:rPr>
      </w:pPr>
      <w:r>
        <w:rPr>
          <w:rFonts w:ascii="Arial" w:hAnsi="Arial" w:cs="Arial"/>
          <w:lang w:val="en-GB"/>
        </w:rPr>
        <w:t>S</w:t>
      </w:r>
      <w:r w:rsidR="003F2F29" w:rsidRPr="003F2F29">
        <w:rPr>
          <w:rFonts w:ascii="Arial" w:hAnsi="Arial" w:cs="Arial"/>
          <w:lang w:val="en-GB"/>
        </w:rPr>
        <w:t>TATEMENT 1</w:t>
      </w:r>
    </w:p>
    <w:p w:rsidR="003F2F29" w:rsidRPr="003F2F29" w:rsidRDefault="003F2F29" w:rsidP="003F2F29">
      <w:pPr>
        <w:ind w:left="284"/>
        <w:jc w:val="both"/>
        <w:rPr>
          <w:rFonts w:ascii="Arial" w:hAnsi="Arial" w:cs="Arial"/>
          <w:lang w:val="en-GB"/>
        </w:rPr>
      </w:pPr>
      <w:r w:rsidRPr="003F2F29">
        <w:rPr>
          <w:rFonts w:ascii="Arial" w:hAnsi="Arial" w:cs="Arial"/>
          <w:lang w:val="en-GB"/>
        </w:rPr>
        <w:t xml:space="preserve">This dissertation is being submitted in partial fulfilment of the </w:t>
      </w:r>
      <w:r>
        <w:rPr>
          <w:rFonts w:ascii="Arial" w:hAnsi="Arial" w:cs="Arial"/>
          <w:lang w:val="en-GB"/>
        </w:rPr>
        <w:t>requirements for the degree of Master of Arts in Psychotherapeutic Practice</w:t>
      </w:r>
      <w:r w:rsidRPr="003F2F29">
        <w:rPr>
          <w:rFonts w:ascii="Arial" w:hAnsi="Arial" w:cs="Arial"/>
          <w:lang w:val="en-GB"/>
        </w:rPr>
        <w:t>…………………………..</w:t>
      </w:r>
    </w:p>
    <w:p w:rsidR="003F2F29" w:rsidRPr="003F2F29" w:rsidRDefault="003F2F29" w:rsidP="003F2F29">
      <w:pPr>
        <w:ind w:left="284"/>
        <w:rPr>
          <w:rFonts w:ascii="Arial" w:hAnsi="Arial" w:cs="Arial"/>
          <w:lang w:val="en-GB"/>
        </w:rPr>
      </w:pPr>
    </w:p>
    <w:p w:rsidR="003F2F29" w:rsidRPr="003F2F29" w:rsidRDefault="003F2F29" w:rsidP="003F2F29">
      <w:pPr>
        <w:ind w:left="284"/>
        <w:rPr>
          <w:rFonts w:ascii="Arial" w:hAnsi="Arial" w:cs="Arial"/>
          <w:lang w:val="en-GB"/>
        </w:rPr>
      </w:pPr>
      <w:r w:rsidRPr="003F2F29">
        <w:rPr>
          <w:rFonts w:ascii="Arial" w:hAnsi="Arial" w:cs="Arial"/>
          <w:lang w:val="en-GB"/>
        </w:rPr>
        <w:t>Signed:</w:t>
      </w:r>
      <w:r w:rsidRPr="003F2F29">
        <w:rPr>
          <w:rFonts w:ascii="Arial" w:hAnsi="Arial" w:cs="Arial"/>
          <w:lang w:val="en-GB"/>
        </w:rPr>
        <w:tab/>
      </w:r>
      <w:r>
        <w:rPr>
          <w:rFonts w:ascii="Arial" w:hAnsi="Arial" w:cs="Arial"/>
          <w:noProof/>
          <w:lang w:val="en-GB" w:eastAsia="en-GB"/>
        </w:rPr>
        <w:drawing>
          <wp:inline distT="0" distB="0" distL="0" distR="0">
            <wp:extent cx="2127504" cy="356616"/>
            <wp:effectExtent l="0" t="0" r="635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a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7504" cy="356616"/>
                    </a:xfrm>
                    <a:prstGeom prst="rect">
                      <a:avLst/>
                    </a:prstGeom>
                  </pic:spPr>
                </pic:pic>
              </a:graphicData>
            </a:graphic>
          </wp:inline>
        </w:drawing>
      </w:r>
      <w:r w:rsidRPr="003F2F29">
        <w:rPr>
          <w:rFonts w:ascii="Arial" w:hAnsi="Arial" w:cs="Arial"/>
          <w:lang w:val="en-GB"/>
        </w:rPr>
        <w:t>………………………………………….. (candidate)</w:t>
      </w:r>
    </w:p>
    <w:p w:rsidR="003F2F29" w:rsidRPr="003F2F29" w:rsidRDefault="003F2F29" w:rsidP="003F2F29">
      <w:pPr>
        <w:ind w:left="284"/>
        <w:rPr>
          <w:rFonts w:ascii="Arial" w:hAnsi="Arial" w:cs="Arial"/>
          <w:lang w:val="en-GB"/>
        </w:rPr>
      </w:pPr>
      <w:r w:rsidRPr="003F2F29">
        <w:rPr>
          <w:rFonts w:ascii="Arial" w:hAnsi="Arial" w:cs="Arial"/>
          <w:lang w:val="en-GB"/>
        </w:rPr>
        <w:t>Date:</w:t>
      </w:r>
      <w:r w:rsidRPr="003F2F29">
        <w:rPr>
          <w:rFonts w:ascii="Arial" w:hAnsi="Arial" w:cs="Arial"/>
          <w:lang w:val="en-GB"/>
        </w:rPr>
        <w:tab/>
      </w:r>
      <w:r w:rsidRPr="003F2F29">
        <w:rPr>
          <w:rFonts w:ascii="Arial" w:hAnsi="Arial" w:cs="Arial"/>
          <w:lang w:val="en-GB"/>
        </w:rPr>
        <w:tab/>
      </w:r>
      <w:r w:rsidR="00DD2589">
        <w:rPr>
          <w:rFonts w:ascii="Arial" w:hAnsi="Arial" w:cs="Arial"/>
          <w:lang w:val="en-GB"/>
        </w:rPr>
        <w:t>18/03/2021</w:t>
      </w:r>
      <w:r w:rsidRPr="003F2F29">
        <w:rPr>
          <w:rFonts w:ascii="Arial" w:hAnsi="Arial" w:cs="Arial"/>
          <w:lang w:val="en-GB"/>
        </w:rPr>
        <w:t>…………………………………………..</w:t>
      </w:r>
    </w:p>
    <w:p w:rsidR="003F2F29" w:rsidRPr="003F2F29" w:rsidRDefault="003F2F29" w:rsidP="003F2F29">
      <w:pPr>
        <w:ind w:left="284"/>
        <w:rPr>
          <w:rFonts w:ascii="Arial" w:hAnsi="Arial" w:cs="Arial"/>
          <w:lang w:val="en-GB"/>
        </w:rPr>
      </w:pPr>
    </w:p>
    <w:p w:rsidR="003F2F29" w:rsidRDefault="003F2F29" w:rsidP="003F2F29">
      <w:pPr>
        <w:ind w:left="284"/>
        <w:rPr>
          <w:rFonts w:ascii="Arial" w:hAnsi="Arial" w:cs="Arial"/>
          <w:lang w:val="en-GB"/>
        </w:rPr>
      </w:pPr>
    </w:p>
    <w:p w:rsidR="003F2F29" w:rsidRPr="003F2F29" w:rsidRDefault="003F2F29" w:rsidP="003F2F29">
      <w:pPr>
        <w:ind w:left="284"/>
        <w:rPr>
          <w:rFonts w:ascii="Arial" w:hAnsi="Arial" w:cs="Arial"/>
          <w:lang w:val="en-GB"/>
        </w:rPr>
      </w:pPr>
      <w:r w:rsidRPr="003F2F29">
        <w:rPr>
          <w:rFonts w:ascii="Arial" w:hAnsi="Arial" w:cs="Arial"/>
          <w:lang w:val="en-GB"/>
        </w:rPr>
        <w:lastRenderedPageBreak/>
        <w:t>STATEMENT 2</w:t>
      </w:r>
    </w:p>
    <w:p w:rsidR="003F2F29" w:rsidRPr="003F2F29" w:rsidRDefault="003F2F29" w:rsidP="003F2F29">
      <w:pPr>
        <w:ind w:left="284"/>
        <w:jc w:val="both"/>
        <w:rPr>
          <w:rFonts w:ascii="Arial" w:hAnsi="Arial" w:cs="Arial"/>
          <w:lang w:val="en-GB"/>
        </w:rPr>
      </w:pPr>
      <w:r w:rsidRPr="003F2F29">
        <w:rPr>
          <w:rFonts w:ascii="Arial" w:hAnsi="Arial" w:cs="Arial"/>
          <w:lang w:val="en-GB"/>
        </w:rPr>
        <w:t>This dissertation is the result of my own independent work / investigation, except where otherwise stated.</w:t>
      </w:r>
    </w:p>
    <w:p w:rsidR="003F2F29" w:rsidRPr="003F2F29" w:rsidRDefault="003F2F29" w:rsidP="003F2F29">
      <w:pPr>
        <w:ind w:left="284"/>
        <w:jc w:val="both"/>
        <w:rPr>
          <w:rFonts w:ascii="Arial" w:hAnsi="Arial" w:cs="Arial"/>
          <w:lang w:val="en-GB"/>
        </w:rPr>
      </w:pPr>
      <w:r w:rsidRPr="003F2F29">
        <w:rPr>
          <w:rFonts w:ascii="Arial" w:hAnsi="Arial" w:cs="Arial"/>
          <w:lang w:val="en-GB"/>
        </w:rPr>
        <w:t>Other sources are acknowledged by footnotes giving explicit references.  A bibliography is appended.</w:t>
      </w:r>
    </w:p>
    <w:p w:rsidR="003F2F29" w:rsidRPr="003F2F29" w:rsidRDefault="003F2F29" w:rsidP="003F2F29">
      <w:pPr>
        <w:ind w:left="567"/>
        <w:rPr>
          <w:rFonts w:ascii="Arial" w:hAnsi="Arial" w:cs="Arial"/>
          <w:lang w:val="en-GB"/>
        </w:rPr>
      </w:pPr>
      <w:r w:rsidRPr="003F2F29">
        <w:rPr>
          <w:rFonts w:ascii="Arial" w:hAnsi="Arial" w:cs="Arial"/>
          <w:lang w:val="en-GB"/>
        </w:rPr>
        <w:t>Signed:</w:t>
      </w:r>
      <w:r w:rsidRPr="003F2F29">
        <w:rPr>
          <w:rFonts w:ascii="Arial" w:hAnsi="Arial" w:cs="Arial"/>
          <w:lang w:val="en-GB"/>
        </w:rPr>
        <w:tab/>
        <w:t>…</w:t>
      </w:r>
      <w:r>
        <w:rPr>
          <w:rFonts w:ascii="Arial" w:hAnsi="Arial" w:cs="Arial"/>
          <w:noProof/>
          <w:lang w:val="en-GB" w:eastAsia="en-GB"/>
        </w:rPr>
        <w:drawing>
          <wp:inline distT="0" distB="0" distL="0" distR="0">
            <wp:extent cx="2127504" cy="356616"/>
            <wp:effectExtent l="0" t="0" r="635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na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7504" cy="356616"/>
                    </a:xfrm>
                    <a:prstGeom prst="rect">
                      <a:avLst/>
                    </a:prstGeom>
                  </pic:spPr>
                </pic:pic>
              </a:graphicData>
            </a:graphic>
          </wp:inline>
        </w:drawing>
      </w:r>
      <w:r w:rsidRPr="003F2F29">
        <w:rPr>
          <w:rFonts w:ascii="Arial" w:hAnsi="Arial" w:cs="Arial"/>
          <w:lang w:val="en-GB"/>
        </w:rPr>
        <w:t>…………………………………. (candidate)</w:t>
      </w:r>
    </w:p>
    <w:p w:rsidR="003F2F29" w:rsidRPr="003F2F29" w:rsidRDefault="003F2F29" w:rsidP="003F2F29">
      <w:pPr>
        <w:ind w:left="567"/>
        <w:rPr>
          <w:rFonts w:ascii="Arial" w:hAnsi="Arial" w:cs="Arial"/>
          <w:lang w:val="en-GB"/>
        </w:rPr>
      </w:pPr>
      <w:r w:rsidRPr="003F2F29">
        <w:rPr>
          <w:rFonts w:ascii="Arial" w:hAnsi="Arial" w:cs="Arial"/>
          <w:lang w:val="en-GB"/>
        </w:rPr>
        <w:t>Date:    ………</w:t>
      </w:r>
      <w:r w:rsidR="00DD2589">
        <w:rPr>
          <w:rFonts w:ascii="Arial" w:hAnsi="Arial" w:cs="Arial"/>
          <w:lang w:val="en-GB"/>
        </w:rPr>
        <w:t>18/1032021</w:t>
      </w:r>
      <w:r w:rsidRPr="003F2F29">
        <w:rPr>
          <w:rFonts w:ascii="Arial" w:hAnsi="Arial" w:cs="Arial"/>
          <w:lang w:val="en-GB"/>
        </w:rPr>
        <w:t>…………………………….</w:t>
      </w:r>
    </w:p>
    <w:p w:rsidR="00E077B5" w:rsidRDefault="00E077B5" w:rsidP="003F2F29">
      <w:pPr>
        <w:ind w:left="567"/>
        <w:rPr>
          <w:rFonts w:ascii="Arial" w:hAnsi="Arial" w:cs="Arial"/>
          <w:lang w:val="en-GB"/>
        </w:rPr>
      </w:pPr>
    </w:p>
    <w:p w:rsidR="005A166A" w:rsidRDefault="003F2F29" w:rsidP="005A166A">
      <w:pPr>
        <w:ind w:left="567"/>
        <w:rPr>
          <w:rFonts w:ascii="Arial" w:hAnsi="Arial" w:cs="Arial"/>
          <w:lang w:val="en-GB"/>
        </w:rPr>
      </w:pPr>
      <w:r w:rsidRPr="003F2F29">
        <w:rPr>
          <w:rFonts w:ascii="Arial" w:hAnsi="Arial" w:cs="Arial"/>
          <w:lang w:val="en-GB"/>
        </w:rPr>
        <w:t>STATEMENT 3</w:t>
      </w:r>
    </w:p>
    <w:p w:rsidR="003F2F29" w:rsidRPr="003F2F29" w:rsidRDefault="003F2F29" w:rsidP="005A166A">
      <w:pPr>
        <w:ind w:left="567"/>
        <w:rPr>
          <w:rFonts w:ascii="Arial" w:hAnsi="Arial" w:cs="Arial"/>
          <w:lang w:val="en-GB"/>
        </w:rPr>
      </w:pPr>
      <w:r w:rsidRPr="003F2F29">
        <w:rPr>
          <w:rFonts w:ascii="Arial" w:hAnsi="Arial" w:cs="Arial"/>
          <w:lang w:val="en-GB"/>
        </w:rPr>
        <w:t>I hereby give consent for my dissertation, if accepted, to be available for photocopying and for inter-library loan, and for the title and summary to be made available to outside organisations.</w:t>
      </w:r>
    </w:p>
    <w:p w:rsidR="003F2F29" w:rsidRPr="003F2F29" w:rsidRDefault="003F2F29" w:rsidP="003F2F29">
      <w:pPr>
        <w:ind w:left="567"/>
        <w:rPr>
          <w:rFonts w:ascii="Arial" w:hAnsi="Arial" w:cs="Arial"/>
          <w:lang w:val="en-GB"/>
        </w:rPr>
      </w:pPr>
      <w:r w:rsidRPr="003F2F29">
        <w:rPr>
          <w:rFonts w:ascii="Arial" w:hAnsi="Arial" w:cs="Arial"/>
          <w:lang w:val="en-GB"/>
        </w:rPr>
        <w:t>Signed:</w:t>
      </w:r>
      <w:r w:rsidRPr="003F2F29">
        <w:rPr>
          <w:rFonts w:ascii="Arial" w:hAnsi="Arial" w:cs="Arial"/>
          <w:lang w:val="en-GB"/>
        </w:rPr>
        <w:tab/>
        <w:t>…</w:t>
      </w:r>
      <w:r>
        <w:rPr>
          <w:rFonts w:ascii="Arial" w:hAnsi="Arial" w:cs="Arial"/>
          <w:noProof/>
          <w:lang w:val="en-GB" w:eastAsia="en-GB"/>
        </w:rPr>
        <w:drawing>
          <wp:inline distT="0" distB="0" distL="0" distR="0">
            <wp:extent cx="2127504" cy="356616"/>
            <wp:effectExtent l="0" t="0" r="635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gna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7504" cy="356616"/>
                    </a:xfrm>
                    <a:prstGeom prst="rect">
                      <a:avLst/>
                    </a:prstGeom>
                  </pic:spPr>
                </pic:pic>
              </a:graphicData>
            </a:graphic>
          </wp:inline>
        </w:drawing>
      </w:r>
      <w:r w:rsidRPr="003F2F29">
        <w:rPr>
          <w:rFonts w:ascii="Arial" w:hAnsi="Arial" w:cs="Arial"/>
          <w:lang w:val="en-GB"/>
        </w:rPr>
        <w:t>…………………………………… (candidate)</w:t>
      </w:r>
    </w:p>
    <w:p w:rsidR="003F2F29" w:rsidRPr="003F2F29" w:rsidRDefault="003F2F29" w:rsidP="003F2F29">
      <w:pPr>
        <w:ind w:left="567"/>
        <w:rPr>
          <w:rFonts w:ascii="Arial" w:hAnsi="Arial" w:cs="Arial"/>
          <w:lang w:val="en-GB"/>
        </w:rPr>
      </w:pPr>
      <w:r w:rsidRPr="003F2F29">
        <w:rPr>
          <w:rFonts w:ascii="Arial" w:hAnsi="Arial" w:cs="Arial"/>
          <w:lang w:val="en-GB"/>
        </w:rPr>
        <w:t>Date:</w:t>
      </w:r>
      <w:r w:rsidRPr="003F2F29">
        <w:rPr>
          <w:rFonts w:ascii="Arial" w:hAnsi="Arial" w:cs="Arial"/>
          <w:lang w:val="en-GB"/>
        </w:rPr>
        <w:tab/>
      </w:r>
      <w:r w:rsidRPr="003F2F29">
        <w:rPr>
          <w:rFonts w:ascii="Arial" w:hAnsi="Arial" w:cs="Arial"/>
          <w:lang w:val="en-GB"/>
        </w:rPr>
        <w:tab/>
      </w:r>
      <w:r w:rsidR="00DD2589">
        <w:rPr>
          <w:rFonts w:ascii="Arial" w:hAnsi="Arial" w:cs="Arial"/>
          <w:lang w:val="en-GB"/>
        </w:rPr>
        <w:t>18/03/2021</w:t>
      </w:r>
      <w:r w:rsidRPr="003F2F29">
        <w:rPr>
          <w:rFonts w:ascii="Arial" w:hAnsi="Arial" w:cs="Arial"/>
          <w:lang w:val="en-GB"/>
        </w:rPr>
        <w:t>………………………………………</w:t>
      </w:r>
    </w:p>
    <w:p w:rsidR="00444401" w:rsidRPr="00BC6A79" w:rsidRDefault="00444401" w:rsidP="008E36E4">
      <w:pPr>
        <w:pStyle w:val="BodyText"/>
        <w:rPr>
          <w:rFonts w:ascii="Arial" w:hAnsi="Arial" w:cs="Arial"/>
          <w:b/>
          <w:sz w:val="32"/>
          <w:szCs w:val="32"/>
        </w:rPr>
      </w:pPr>
    </w:p>
    <w:p w:rsidR="00BC6A79" w:rsidRDefault="00BC6A79" w:rsidP="008E36E4">
      <w:pPr>
        <w:pStyle w:val="BodyText"/>
        <w:rPr>
          <w:rFonts w:ascii="Arial" w:hAnsi="Arial" w:cs="Arial"/>
        </w:rPr>
      </w:pPr>
    </w:p>
    <w:p w:rsidR="00BC6A79" w:rsidRPr="00BC6A79" w:rsidRDefault="00BC6A79" w:rsidP="008E36E4">
      <w:pPr>
        <w:pStyle w:val="BodyText"/>
        <w:rPr>
          <w:rFonts w:ascii="Arial" w:hAnsi="Arial" w:cs="Arial"/>
        </w:rPr>
        <w:sectPr w:rsidR="00BC6A79" w:rsidRPr="00BC6A79" w:rsidSect="00DB190D">
          <w:footerReference w:type="default" r:id="rId10"/>
          <w:pgSz w:w="12240" w:h="15840" w:code="1"/>
          <w:pgMar w:top="1418" w:right="1134" w:bottom="1440" w:left="2268" w:header="720" w:footer="431" w:gutter="0"/>
          <w:pgNumType w:fmt="lowerRoman" w:start="1"/>
          <w:cols w:space="720"/>
          <w:docGrid w:linePitch="360"/>
        </w:sectPr>
      </w:pPr>
    </w:p>
    <w:p w:rsidR="00F86AE1" w:rsidRPr="00BC6A79" w:rsidRDefault="00F86AE1" w:rsidP="00F86AE1">
      <w:pPr>
        <w:pStyle w:val="PageHeadingTOC"/>
        <w:rPr>
          <w:rFonts w:ascii="Arial" w:hAnsi="Arial" w:cs="Arial"/>
        </w:rPr>
      </w:pPr>
      <w:bookmarkStart w:id="0" w:name="_Toc59036223"/>
      <w:bookmarkStart w:id="1" w:name="Acknowledgements"/>
      <w:r w:rsidRPr="00BC6A79">
        <w:rPr>
          <w:rFonts w:ascii="Arial" w:hAnsi="Arial" w:cs="Arial"/>
        </w:rPr>
        <w:lastRenderedPageBreak/>
        <w:t>Acknowledgements</w:t>
      </w:r>
      <w:bookmarkEnd w:id="0"/>
    </w:p>
    <w:bookmarkEnd w:id="1"/>
    <w:p w:rsidR="00F86AE1" w:rsidRDefault="00F86AE1" w:rsidP="00F86AE1">
      <w:pPr>
        <w:pStyle w:val="BodyText"/>
        <w:ind w:left="720" w:firstLine="0"/>
        <w:rPr>
          <w:rFonts w:ascii="Arial" w:hAnsi="Arial" w:cs="Arial"/>
        </w:rPr>
      </w:pPr>
      <w:r>
        <w:rPr>
          <w:rFonts w:ascii="Arial" w:hAnsi="Arial" w:cs="Arial"/>
        </w:rPr>
        <w:t>I would like to thank all the people who helped and supported me in producing this dissertation:</w:t>
      </w:r>
      <w:r>
        <w:rPr>
          <w:rFonts w:ascii="Arial" w:hAnsi="Arial" w:cs="Arial"/>
        </w:rPr>
        <w:br/>
      </w:r>
    </w:p>
    <w:p w:rsidR="00F86AE1" w:rsidRDefault="00F86AE1" w:rsidP="00F86AE1">
      <w:pPr>
        <w:pStyle w:val="BodyText"/>
        <w:rPr>
          <w:rFonts w:ascii="Arial" w:hAnsi="Arial" w:cs="Arial"/>
        </w:rPr>
      </w:pPr>
      <w:r>
        <w:rPr>
          <w:rFonts w:ascii="Arial" w:hAnsi="Arial" w:cs="Arial"/>
        </w:rPr>
        <w:t>The University of Wales Trinity Saint David</w:t>
      </w:r>
    </w:p>
    <w:p w:rsidR="00F86AE1" w:rsidRDefault="00F86AE1" w:rsidP="00F86AE1">
      <w:pPr>
        <w:pStyle w:val="BodyText"/>
        <w:rPr>
          <w:rFonts w:ascii="Arial" w:hAnsi="Arial" w:cs="Arial"/>
        </w:rPr>
      </w:pPr>
    </w:p>
    <w:p w:rsidR="00F86AE1" w:rsidRDefault="00F86AE1" w:rsidP="00F86AE1">
      <w:pPr>
        <w:pStyle w:val="BodyText"/>
        <w:ind w:left="720" w:firstLine="0"/>
        <w:rPr>
          <w:rFonts w:ascii="Arial" w:hAnsi="Arial" w:cs="Arial"/>
        </w:rPr>
      </w:pPr>
      <w:r>
        <w:rPr>
          <w:rFonts w:ascii="Arial" w:hAnsi="Arial" w:cs="Arial"/>
        </w:rPr>
        <w:t>My Academic Supervisor: Dr. Bev Cole who has given much encouraging support.</w:t>
      </w:r>
    </w:p>
    <w:p w:rsidR="00F86AE1" w:rsidRDefault="00F86AE1" w:rsidP="00F86AE1">
      <w:pPr>
        <w:pStyle w:val="BodyText"/>
        <w:rPr>
          <w:rFonts w:ascii="Arial" w:hAnsi="Arial" w:cs="Arial"/>
        </w:rPr>
      </w:pPr>
    </w:p>
    <w:p w:rsidR="00F86AE1" w:rsidRDefault="00F86AE1" w:rsidP="00F86AE1">
      <w:pPr>
        <w:pStyle w:val="BodyText"/>
        <w:ind w:left="720" w:firstLine="0"/>
        <w:rPr>
          <w:rFonts w:ascii="Arial" w:hAnsi="Arial" w:cs="Arial"/>
        </w:rPr>
      </w:pPr>
      <w:r>
        <w:rPr>
          <w:rFonts w:ascii="Arial" w:hAnsi="Arial" w:cs="Arial"/>
        </w:rPr>
        <w:t>My patient and understanding husband who often barely saw me for days</w:t>
      </w:r>
      <w:r w:rsidR="00AD5367">
        <w:rPr>
          <w:rFonts w:ascii="Arial" w:hAnsi="Arial" w:cs="Arial"/>
        </w:rPr>
        <w:t>,</w:t>
      </w:r>
      <w:r>
        <w:rPr>
          <w:rFonts w:ascii="Arial" w:hAnsi="Arial" w:cs="Arial"/>
        </w:rPr>
        <w:t xml:space="preserve"> b</w:t>
      </w:r>
      <w:r w:rsidR="00AD5367">
        <w:rPr>
          <w:rFonts w:ascii="Arial" w:hAnsi="Arial" w:cs="Arial"/>
        </w:rPr>
        <w:t>ut never wavered in his support</w:t>
      </w:r>
      <w:r>
        <w:rPr>
          <w:rFonts w:ascii="Arial" w:hAnsi="Arial" w:cs="Arial"/>
        </w:rPr>
        <w:t xml:space="preserve"> and bolstered me up with copious amounts of tea and chocolate.</w:t>
      </w:r>
    </w:p>
    <w:p w:rsidR="00F86AE1" w:rsidRDefault="00F86AE1" w:rsidP="00F86AE1">
      <w:pPr>
        <w:pStyle w:val="BodyText"/>
        <w:ind w:left="720" w:firstLine="0"/>
        <w:rPr>
          <w:rFonts w:ascii="Arial" w:hAnsi="Arial" w:cs="Arial"/>
        </w:rPr>
      </w:pPr>
    </w:p>
    <w:p w:rsidR="00F86AE1" w:rsidRDefault="00F86AE1" w:rsidP="00F86AE1">
      <w:pPr>
        <w:pStyle w:val="BodyText"/>
        <w:ind w:left="720" w:firstLine="0"/>
        <w:rPr>
          <w:rFonts w:ascii="Arial" w:hAnsi="Arial" w:cs="Arial"/>
        </w:rPr>
      </w:pPr>
      <w:r>
        <w:rPr>
          <w:rFonts w:ascii="Arial" w:hAnsi="Arial" w:cs="Arial"/>
        </w:rPr>
        <w:t>The wonderful women who offered to be part of the online focus group. This could not have happened without you and I deeply appreciate your willingness to be part of this project.</w:t>
      </w:r>
    </w:p>
    <w:p w:rsidR="00F86AE1" w:rsidRDefault="00F86AE1" w:rsidP="00F86AE1">
      <w:pPr>
        <w:pStyle w:val="BodyText"/>
        <w:ind w:left="720" w:firstLine="0"/>
        <w:rPr>
          <w:rFonts w:ascii="Arial" w:hAnsi="Arial" w:cs="Arial"/>
        </w:rPr>
      </w:pPr>
    </w:p>
    <w:p w:rsidR="00F86AE1" w:rsidRDefault="00F86AE1" w:rsidP="00F86AE1">
      <w:pPr>
        <w:pStyle w:val="BodyText"/>
        <w:ind w:left="720" w:firstLine="0"/>
        <w:rPr>
          <w:rFonts w:ascii="Arial" w:hAnsi="Arial" w:cs="Arial"/>
        </w:rPr>
      </w:pPr>
      <w:r>
        <w:rPr>
          <w:rFonts w:ascii="Arial" w:hAnsi="Arial" w:cs="Arial"/>
        </w:rPr>
        <w:t>My clients; I never cease to learn from you. I am honoured by your trust in me, always.</w:t>
      </w:r>
    </w:p>
    <w:p w:rsidR="00FF4013" w:rsidRDefault="00FF4013">
      <w:pPr>
        <w:spacing w:line="240" w:lineRule="auto"/>
        <w:rPr>
          <w:rFonts w:ascii="Arial" w:hAnsi="Arial" w:cs="Arial"/>
          <w:b/>
        </w:rPr>
      </w:pPr>
      <w:r w:rsidRPr="00BB357C">
        <w:rPr>
          <w:rFonts w:ascii="Arial" w:hAnsi="Arial" w:cs="Arial"/>
          <w:b/>
        </w:rPr>
        <w:lastRenderedPageBreak/>
        <w:t>Note on Gender Inclusion</w:t>
      </w:r>
      <w:r w:rsidR="00BB357C">
        <w:rPr>
          <w:rFonts w:ascii="Arial" w:hAnsi="Arial" w:cs="Arial"/>
          <w:b/>
        </w:rPr>
        <w:t>:</w:t>
      </w:r>
    </w:p>
    <w:p w:rsidR="00BB357C" w:rsidRDefault="00BB357C">
      <w:pPr>
        <w:spacing w:line="240" w:lineRule="auto"/>
        <w:rPr>
          <w:rFonts w:ascii="Arial" w:hAnsi="Arial" w:cs="Arial"/>
          <w:b/>
        </w:rPr>
      </w:pPr>
    </w:p>
    <w:p w:rsidR="00BB357C" w:rsidRPr="00BB357C" w:rsidRDefault="00BB357C" w:rsidP="00BB357C">
      <w:pPr>
        <w:rPr>
          <w:rFonts w:ascii="Arial" w:hAnsi="Arial" w:cs="Arial"/>
        </w:rPr>
      </w:pPr>
      <w:r>
        <w:rPr>
          <w:rFonts w:ascii="Arial" w:hAnsi="Arial" w:cs="Arial"/>
        </w:rPr>
        <w:t xml:space="preserve">All the research participants and the principal researcher identified as women and, </w:t>
      </w:r>
      <w:r w:rsidR="006706F4">
        <w:rPr>
          <w:rFonts w:ascii="Arial" w:hAnsi="Arial" w:cs="Arial"/>
        </w:rPr>
        <w:t xml:space="preserve">consequently, </w:t>
      </w:r>
      <w:r>
        <w:rPr>
          <w:rFonts w:ascii="Arial" w:hAnsi="Arial" w:cs="Arial"/>
        </w:rPr>
        <w:t>are referred to in this text as ‘women’, ‘she’ and so forth. However, it is recognized that the phenomenon that is the focus of this research could be experienced by any birthing person and is not exclusive to women.</w:t>
      </w:r>
    </w:p>
    <w:p w:rsidR="00FF4013" w:rsidRDefault="00FF4013" w:rsidP="00BB357C">
      <w:pPr>
        <w:rPr>
          <w:rFonts w:ascii="Arial" w:hAnsi="Arial" w:cs="Arial"/>
        </w:rPr>
      </w:pPr>
    </w:p>
    <w:p w:rsidR="00FF4013" w:rsidRDefault="00FF4013">
      <w:pPr>
        <w:spacing w:line="240" w:lineRule="auto"/>
        <w:rPr>
          <w:rFonts w:ascii="Arial" w:hAnsi="Arial" w:cs="Arial"/>
        </w:rPr>
      </w:pPr>
    </w:p>
    <w:p w:rsidR="00BB357C" w:rsidRDefault="00FF4013">
      <w:pPr>
        <w:spacing w:line="240" w:lineRule="auto"/>
        <w:rPr>
          <w:rFonts w:ascii="Arial" w:hAnsi="Arial" w:cs="Arial"/>
          <w:b/>
        </w:rPr>
      </w:pPr>
      <w:r w:rsidRPr="00BB357C">
        <w:rPr>
          <w:rFonts w:ascii="Arial" w:hAnsi="Arial" w:cs="Arial"/>
          <w:b/>
        </w:rPr>
        <w:t>Glossary</w:t>
      </w:r>
      <w:r w:rsidR="00BB357C">
        <w:rPr>
          <w:rFonts w:ascii="Arial" w:hAnsi="Arial" w:cs="Arial"/>
          <w:b/>
        </w:rPr>
        <w:t xml:space="preserve"> of Abbreviations</w:t>
      </w:r>
    </w:p>
    <w:p w:rsidR="00BB357C" w:rsidRDefault="00BB357C">
      <w:pPr>
        <w:spacing w:line="240" w:lineRule="auto"/>
        <w:rPr>
          <w:rFonts w:ascii="Arial" w:hAnsi="Arial" w:cs="Arial"/>
          <w:b/>
        </w:rPr>
      </w:pPr>
    </w:p>
    <w:p w:rsidR="00BB357C" w:rsidRDefault="00BB357C">
      <w:pPr>
        <w:spacing w:line="240" w:lineRule="auto"/>
        <w:rPr>
          <w:rFonts w:ascii="Arial" w:hAnsi="Arial" w:cs="Arial"/>
          <w:b/>
        </w:rPr>
      </w:pPr>
    </w:p>
    <w:p w:rsidR="00BB357C" w:rsidRPr="00BB357C" w:rsidRDefault="00BB357C" w:rsidP="00BB357C">
      <w:pPr>
        <w:spacing w:line="259" w:lineRule="auto"/>
        <w:rPr>
          <w:rFonts w:ascii="Arial" w:eastAsiaTheme="minorHAnsi" w:hAnsi="Arial" w:cs="Arial"/>
          <w:lang w:val="en-GB"/>
        </w:rPr>
      </w:pPr>
      <w:r w:rsidRPr="00BB357C">
        <w:rPr>
          <w:rFonts w:ascii="Arial" w:eastAsiaTheme="minorHAnsi" w:hAnsi="Arial" w:cs="Arial"/>
          <w:lang w:val="en-GB"/>
        </w:rPr>
        <w:t>BTA – Birth Trauma Association</w:t>
      </w:r>
    </w:p>
    <w:p w:rsidR="00BB357C" w:rsidRPr="00BB357C" w:rsidRDefault="00BB357C" w:rsidP="00BB357C">
      <w:pPr>
        <w:spacing w:line="259" w:lineRule="auto"/>
        <w:rPr>
          <w:rFonts w:ascii="Arial" w:eastAsiaTheme="minorHAnsi" w:hAnsi="Arial" w:cs="Arial"/>
          <w:lang w:val="en-GB"/>
        </w:rPr>
      </w:pPr>
    </w:p>
    <w:p w:rsidR="00BB357C" w:rsidRPr="00BB357C" w:rsidRDefault="00BB357C" w:rsidP="00BB357C">
      <w:pPr>
        <w:spacing w:line="259" w:lineRule="auto"/>
        <w:rPr>
          <w:rFonts w:ascii="Arial" w:eastAsiaTheme="minorHAnsi" w:hAnsi="Arial" w:cs="Arial"/>
          <w:lang w:val="en-GB"/>
        </w:rPr>
      </w:pPr>
      <w:r w:rsidRPr="00BB357C">
        <w:rPr>
          <w:rFonts w:ascii="Arial" w:eastAsiaTheme="minorHAnsi" w:hAnsi="Arial" w:cs="Arial"/>
          <w:lang w:val="en-GB"/>
        </w:rPr>
        <w:t xml:space="preserve">DSM-5 - </w:t>
      </w:r>
      <w:r w:rsidR="006706F4">
        <w:rPr>
          <w:rFonts w:ascii="Arial" w:eastAsiaTheme="minorHAnsi" w:hAnsi="Arial" w:cs="Arial"/>
          <w:color w:val="000000" w:themeColor="text1"/>
          <w:lang w:val="en-GB"/>
        </w:rPr>
        <w:t>Diagnostic a</w:t>
      </w:r>
      <w:r w:rsidRPr="00BB357C">
        <w:rPr>
          <w:rFonts w:ascii="Arial" w:eastAsiaTheme="minorHAnsi" w:hAnsi="Arial" w:cs="Arial"/>
          <w:color w:val="000000" w:themeColor="text1"/>
          <w:lang w:val="en-GB"/>
        </w:rPr>
        <w:t>nd Statistical Manual of Mental Disorders Edition 5</w:t>
      </w:r>
    </w:p>
    <w:p w:rsidR="00BB357C" w:rsidRPr="00BB357C" w:rsidRDefault="00BB357C" w:rsidP="00BB357C">
      <w:pPr>
        <w:spacing w:line="259" w:lineRule="auto"/>
        <w:rPr>
          <w:rFonts w:ascii="Arial" w:eastAsiaTheme="minorHAnsi" w:hAnsi="Arial" w:cs="Arial"/>
          <w:lang w:val="en-GB"/>
        </w:rPr>
      </w:pPr>
    </w:p>
    <w:p w:rsidR="00BB357C" w:rsidRPr="00BB357C" w:rsidRDefault="00BB357C" w:rsidP="00BB357C">
      <w:pPr>
        <w:spacing w:line="259" w:lineRule="auto"/>
        <w:rPr>
          <w:rFonts w:ascii="Arial" w:eastAsiaTheme="minorHAnsi" w:hAnsi="Arial" w:cs="Arial"/>
          <w:lang w:val="en-GB"/>
        </w:rPr>
      </w:pPr>
      <w:r w:rsidRPr="00BB357C">
        <w:rPr>
          <w:rFonts w:ascii="Arial" w:eastAsiaTheme="minorHAnsi" w:hAnsi="Arial" w:cs="Arial"/>
          <w:lang w:val="en-GB"/>
        </w:rPr>
        <w:t>IPA – Interpretative Phenomenological Analysis</w:t>
      </w:r>
    </w:p>
    <w:p w:rsidR="00BB357C" w:rsidRPr="00BB357C" w:rsidRDefault="00BB357C" w:rsidP="00BB357C">
      <w:pPr>
        <w:spacing w:line="259" w:lineRule="auto"/>
        <w:rPr>
          <w:rFonts w:ascii="Arial" w:eastAsiaTheme="minorHAnsi" w:hAnsi="Arial" w:cs="Arial"/>
          <w:lang w:val="en-GB"/>
        </w:rPr>
      </w:pPr>
    </w:p>
    <w:p w:rsidR="00BB357C" w:rsidRPr="00BB357C" w:rsidRDefault="00BB357C" w:rsidP="00BB357C">
      <w:pPr>
        <w:spacing w:line="259" w:lineRule="auto"/>
        <w:rPr>
          <w:rFonts w:ascii="Arial" w:eastAsiaTheme="minorHAnsi" w:hAnsi="Arial" w:cs="Arial"/>
          <w:lang w:val="en-GB"/>
        </w:rPr>
      </w:pPr>
      <w:r w:rsidRPr="00BB357C">
        <w:rPr>
          <w:rFonts w:ascii="Arial" w:eastAsiaTheme="minorHAnsi" w:hAnsi="Arial" w:cs="Arial"/>
          <w:lang w:val="en-GB"/>
        </w:rPr>
        <w:t>NHS – National Health Service</w:t>
      </w:r>
    </w:p>
    <w:p w:rsidR="00BB357C" w:rsidRPr="00BB357C" w:rsidRDefault="00BB357C" w:rsidP="00BB357C">
      <w:pPr>
        <w:spacing w:line="259" w:lineRule="auto"/>
        <w:rPr>
          <w:rFonts w:ascii="Arial" w:eastAsiaTheme="minorHAnsi" w:hAnsi="Arial" w:cs="Arial"/>
          <w:lang w:val="en-GB"/>
        </w:rPr>
      </w:pPr>
    </w:p>
    <w:p w:rsidR="00BB357C" w:rsidRPr="00BB357C" w:rsidRDefault="00BB357C" w:rsidP="00BB357C">
      <w:pPr>
        <w:spacing w:line="259" w:lineRule="auto"/>
        <w:rPr>
          <w:rFonts w:ascii="Arial" w:eastAsiaTheme="minorHAnsi" w:hAnsi="Arial" w:cs="Arial"/>
          <w:lang w:val="en-GB"/>
        </w:rPr>
      </w:pPr>
      <w:r w:rsidRPr="00BB357C">
        <w:rPr>
          <w:rFonts w:ascii="Arial" w:eastAsiaTheme="minorHAnsi" w:hAnsi="Arial" w:cs="Arial"/>
          <w:lang w:val="en-GB"/>
        </w:rPr>
        <w:t>PTSD – Post Traumatic Stress Disorder</w:t>
      </w:r>
    </w:p>
    <w:p w:rsidR="00BB357C" w:rsidRPr="00BB357C" w:rsidRDefault="00BB357C" w:rsidP="00BB357C">
      <w:pPr>
        <w:spacing w:line="259" w:lineRule="auto"/>
        <w:rPr>
          <w:rFonts w:ascii="Arial" w:eastAsiaTheme="minorHAnsi" w:hAnsi="Arial" w:cs="Arial"/>
          <w:lang w:val="en-GB"/>
        </w:rPr>
      </w:pPr>
    </w:p>
    <w:p w:rsidR="00BB357C" w:rsidRPr="00BB357C" w:rsidRDefault="00BB357C" w:rsidP="00BB357C">
      <w:pPr>
        <w:spacing w:line="259" w:lineRule="auto"/>
        <w:rPr>
          <w:rFonts w:ascii="Arial" w:eastAsiaTheme="minorHAnsi" w:hAnsi="Arial" w:cs="Arial"/>
          <w:lang w:val="en-GB"/>
        </w:rPr>
      </w:pPr>
      <w:r w:rsidRPr="00BB357C">
        <w:rPr>
          <w:rFonts w:ascii="Arial" w:eastAsiaTheme="minorHAnsi" w:hAnsi="Arial" w:cs="Arial"/>
          <w:lang w:val="en-GB"/>
        </w:rPr>
        <w:t>UK - United Kingdom of Great Britain and Northern Ireland</w:t>
      </w:r>
    </w:p>
    <w:p w:rsidR="00FF4013" w:rsidRPr="00BB357C" w:rsidRDefault="00FF4013">
      <w:pPr>
        <w:spacing w:line="240" w:lineRule="auto"/>
        <w:rPr>
          <w:rFonts w:ascii="Arial" w:hAnsi="Arial" w:cs="Arial"/>
          <w:b/>
        </w:rPr>
      </w:pPr>
      <w:r w:rsidRPr="00BB357C">
        <w:rPr>
          <w:rFonts w:ascii="Arial" w:hAnsi="Arial" w:cs="Arial"/>
          <w:b/>
        </w:rPr>
        <w:br w:type="page"/>
      </w:r>
    </w:p>
    <w:p w:rsidR="00F86AE1" w:rsidRPr="00BC6A79" w:rsidRDefault="00F86AE1" w:rsidP="00F86AE1">
      <w:pPr>
        <w:pStyle w:val="BodyText"/>
        <w:rPr>
          <w:rFonts w:ascii="Arial" w:hAnsi="Arial" w:cs="Arial"/>
        </w:rPr>
        <w:sectPr w:rsidR="00F86AE1" w:rsidRPr="00BC6A79" w:rsidSect="00DB190D">
          <w:pgSz w:w="12240" w:h="15840" w:code="1"/>
          <w:pgMar w:top="1440" w:right="1134" w:bottom="1440" w:left="2268" w:header="720" w:footer="288" w:gutter="0"/>
          <w:pgNumType w:fmt="lowerRoman" w:start="4"/>
          <w:cols w:space="720"/>
          <w:docGrid w:linePitch="360"/>
        </w:sectPr>
      </w:pPr>
    </w:p>
    <w:p w:rsidR="008E36E4" w:rsidRPr="00BC6A79" w:rsidRDefault="008E36E4" w:rsidP="004E7DFC">
      <w:pPr>
        <w:pStyle w:val="PageHeading"/>
        <w:rPr>
          <w:rFonts w:ascii="Arial" w:hAnsi="Arial" w:cs="Arial"/>
        </w:rPr>
      </w:pPr>
      <w:r w:rsidRPr="00BC6A79">
        <w:rPr>
          <w:rFonts w:ascii="Arial" w:hAnsi="Arial" w:cs="Arial"/>
        </w:rPr>
        <w:lastRenderedPageBreak/>
        <w:t>Table of Content</w:t>
      </w:r>
      <w:bookmarkStart w:id="2" w:name="_GoBack"/>
      <w:bookmarkEnd w:id="2"/>
      <w:r w:rsidRPr="00BC6A79">
        <w:rPr>
          <w:rFonts w:ascii="Arial" w:hAnsi="Arial" w:cs="Arial"/>
        </w:rPr>
        <w:t>s</w:t>
      </w:r>
    </w:p>
    <w:p w:rsidR="00916CA0" w:rsidRPr="00BC6A79" w:rsidRDefault="00916CA0" w:rsidP="00BD6005">
      <w:pPr>
        <w:pStyle w:val="BodyText"/>
        <w:spacing w:line="240" w:lineRule="auto"/>
        <w:ind w:firstLine="0"/>
        <w:jc w:val="center"/>
        <w:rPr>
          <w:rFonts w:ascii="Arial" w:hAnsi="Arial" w:cs="Arial"/>
        </w:rPr>
      </w:pPr>
    </w:p>
    <w:p w:rsidR="00BE12B9" w:rsidRDefault="00BA09C5">
      <w:pPr>
        <w:pStyle w:val="TOC1"/>
        <w:rPr>
          <w:rFonts w:asciiTheme="minorHAnsi" w:eastAsiaTheme="minorEastAsia" w:hAnsiTheme="minorHAnsi" w:cstheme="minorBidi"/>
          <w:noProof/>
          <w:sz w:val="22"/>
          <w:szCs w:val="22"/>
          <w:lang w:val="en-GB" w:eastAsia="en-GB"/>
        </w:rPr>
      </w:pPr>
      <w:r w:rsidRPr="00BC6A79">
        <w:rPr>
          <w:rFonts w:ascii="Arial" w:hAnsi="Arial" w:cs="Arial"/>
        </w:rPr>
        <w:fldChar w:fldCharType="begin"/>
      </w:r>
      <w:r w:rsidRPr="00BC6A79">
        <w:rPr>
          <w:rFonts w:ascii="Arial" w:hAnsi="Arial" w:cs="Arial"/>
        </w:rPr>
        <w:instrText xml:space="preserve"> TOC \o "3-5" \h \z \t "Heading 1,1,Heading 2,2,Heading 6,1,Heading 7,2,Heading 8,3,Heading 9,4,Page Heading TOC,1" </w:instrText>
      </w:r>
      <w:r w:rsidRPr="00BC6A79">
        <w:rPr>
          <w:rFonts w:ascii="Arial" w:hAnsi="Arial" w:cs="Arial"/>
        </w:rPr>
        <w:fldChar w:fldCharType="separate"/>
      </w:r>
      <w:hyperlink w:anchor="_Toc59036224" w:history="1">
        <w:r w:rsidR="00BE12B9" w:rsidRPr="00852E58">
          <w:rPr>
            <w:rStyle w:val="Hyperlink"/>
            <w:rFonts w:ascii="Arial" w:hAnsi="Arial"/>
            <w:noProof/>
          </w:rPr>
          <w:t>Chapter 1 - Introduction</w:t>
        </w:r>
        <w:r w:rsidR="00BE12B9">
          <w:rPr>
            <w:noProof/>
            <w:webHidden/>
          </w:rPr>
          <w:tab/>
        </w:r>
        <w:r w:rsidR="00BE12B9">
          <w:rPr>
            <w:noProof/>
            <w:webHidden/>
          </w:rPr>
          <w:fldChar w:fldCharType="begin"/>
        </w:r>
        <w:r w:rsidR="00BE12B9">
          <w:rPr>
            <w:noProof/>
            <w:webHidden/>
          </w:rPr>
          <w:instrText xml:space="preserve"> PAGEREF _Toc59036224 \h </w:instrText>
        </w:r>
        <w:r w:rsidR="00BE12B9">
          <w:rPr>
            <w:noProof/>
            <w:webHidden/>
          </w:rPr>
        </w:r>
        <w:r w:rsidR="00BE12B9">
          <w:rPr>
            <w:noProof/>
            <w:webHidden/>
          </w:rPr>
          <w:fldChar w:fldCharType="separate"/>
        </w:r>
        <w:r w:rsidR="000D2E8A">
          <w:rPr>
            <w:noProof/>
            <w:webHidden/>
          </w:rPr>
          <w:t>2</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25" w:history="1">
        <w:r w:rsidR="00BE12B9" w:rsidRPr="00852E58">
          <w:rPr>
            <w:rStyle w:val="Hyperlink"/>
            <w:rFonts w:ascii="Arial" w:hAnsi="Arial"/>
            <w:noProof/>
          </w:rPr>
          <w:t>Chapter 2 - Literature Review</w:t>
        </w:r>
        <w:r w:rsidR="00BE12B9">
          <w:rPr>
            <w:noProof/>
            <w:webHidden/>
          </w:rPr>
          <w:tab/>
        </w:r>
        <w:r w:rsidR="00BE12B9">
          <w:rPr>
            <w:noProof/>
            <w:webHidden/>
          </w:rPr>
          <w:fldChar w:fldCharType="begin"/>
        </w:r>
        <w:r w:rsidR="00BE12B9">
          <w:rPr>
            <w:noProof/>
            <w:webHidden/>
          </w:rPr>
          <w:instrText xml:space="preserve"> PAGEREF _Toc59036225 \h </w:instrText>
        </w:r>
        <w:r w:rsidR="00BE12B9">
          <w:rPr>
            <w:noProof/>
            <w:webHidden/>
          </w:rPr>
        </w:r>
        <w:r w:rsidR="00BE12B9">
          <w:rPr>
            <w:noProof/>
            <w:webHidden/>
          </w:rPr>
          <w:fldChar w:fldCharType="separate"/>
        </w:r>
        <w:r w:rsidR="000D2E8A">
          <w:rPr>
            <w:noProof/>
            <w:webHidden/>
          </w:rPr>
          <w:t>9</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26" w:history="1">
        <w:r w:rsidR="00BE12B9" w:rsidRPr="00852E58">
          <w:rPr>
            <w:rStyle w:val="Hyperlink"/>
            <w:rFonts w:ascii="Arial" w:hAnsi="Arial"/>
            <w:noProof/>
          </w:rPr>
          <w:t>Chapter 3 - Methodology</w:t>
        </w:r>
        <w:r w:rsidR="00BE12B9">
          <w:rPr>
            <w:noProof/>
            <w:webHidden/>
          </w:rPr>
          <w:tab/>
        </w:r>
        <w:r w:rsidR="00BE12B9">
          <w:rPr>
            <w:noProof/>
            <w:webHidden/>
          </w:rPr>
          <w:fldChar w:fldCharType="begin"/>
        </w:r>
        <w:r w:rsidR="00BE12B9">
          <w:rPr>
            <w:noProof/>
            <w:webHidden/>
          </w:rPr>
          <w:instrText xml:space="preserve"> PAGEREF _Toc59036226 \h </w:instrText>
        </w:r>
        <w:r w:rsidR="00BE12B9">
          <w:rPr>
            <w:noProof/>
            <w:webHidden/>
          </w:rPr>
        </w:r>
        <w:r w:rsidR="00BE12B9">
          <w:rPr>
            <w:noProof/>
            <w:webHidden/>
          </w:rPr>
          <w:fldChar w:fldCharType="separate"/>
        </w:r>
        <w:r w:rsidR="000D2E8A">
          <w:rPr>
            <w:noProof/>
            <w:webHidden/>
          </w:rPr>
          <w:t>28</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27" w:history="1">
        <w:r w:rsidR="00BE12B9" w:rsidRPr="00852E58">
          <w:rPr>
            <w:rStyle w:val="Hyperlink"/>
            <w:rFonts w:ascii="Arial" w:hAnsi="Arial"/>
            <w:noProof/>
          </w:rPr>
          <w:t>Chapter 4 - Analysis</w:t>
        </w:r>
        <w:r w:rsidR="00BE12B9">
          <w:rPr>
            <w:noProof/>
            <w:webHidden/>
          </w:rPr>
          <w:tab/>
        </w:r>
        <w:r w:rsidR="00BE12B9">
          <w:rPr>
            <w:noProof/>
            <w:webHidden/>
          </w:rPr>
          <w:fldChar w:fldCharType="begin"/>
        </w:r>
        <w:r w:rsidR="00BE12B9">
          <w:rPr>
            <w:noProof/>
            <w:webHidden/>
          </w:rPr>
          <w:instrText xml:space="preserve"> PAGEREF _Toc59036227 \h </w:instrText>
        </w:r>
        <w:r w:rsidR="00BE12B9">
          <w:rPr>
            <w:noProof/>
            <w:webHidden/>
          </w:rPr>
        </w:r>
        <w:r w:rsidR="00BE12B9">
          <w:rPr>
            <w:noProof/>
            <w:webHidden/>
          </w:rPr>
          <w:fldChar w:fldCharType="separate"/>
        </w:r>
        <w:r w:rsidR="000D2E8A">
          <w:rPr>
            <w:noProof/>
            <w:webHidden/>
          </w:rPr>
          <w:t>39</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28" w:history="1">
        <w:r w:rsidR="00BE12B9" w:rsidRPr="00852E58">
          <w:rPr>
            <w:rStyle w:val="Hyperlink"/>
            <w:rFonts w:ascii="Arial" w:hAnsi="Arial"/>
            <w:noProof/>
          </w:rPr>
          <w:t>Chapter 5 - Discussion</w:t>
        </w:r>
        <w:r w:rsidR="00BE12B9">
          <w:rPr>
            <w:noProof/>
            <w:webHidden/>
          </w:rPr>
          <w:tab/>
        </w:r>
        <w:r w:rsidR="00BE12B9">
          <w:rPr>
            <w:noProof/>
            <w:webHidden/>
          </w:rPr>
          <w:fldChar w:fldCharType="begin"/>
        </w:r>
        <w:r w:rsidR="00BE12B9">
          <w:rPr>
            <w:noProof/>
            <w:webHidden/>
          </w:rPr>
          <w:instrText xml:space="preserve"> PAGEREF _Toc59036228 \h </w:instrText>
        </w:r>
        <w:r w:rsidR="00BE12B9">
          <w:rPr>
            <w:noProof/>
            <w:webHidden/>
          </w:rPr>
        </w:r>
        <w:r w:rsidR="00BE12B9">
          <w:rPr>
            <w:noProof/>
            <w:webHidden/>
          </w:rPr>
          <w:fldChar w:fldCharType="separate"/>
        </w:r>
        <w:r w:rsidR="000D2E8A">
          <w:rPr>
            <w:noProof/>
            <w:webHidden/>
          </w:rPr>
          <w:t>51</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29" w:history="1">
        <w:r w:rsidR="00BE12B9" w:rsidRPr="00852E58">
          <w:rPr>
            <w:rStyle w:val="Hyperlink"/>
            <w:rFonts w:ascii="Arial" w:hAnsi="Arial"/>
            <w:noProof/>
          </w:rPr>
          <w:t>Chapter 6 - Conclusion</w:t>
        </w:r>
        <w:r w:rsidR="00BE12B9">
          <w:rPr>
            <w:noProof/>
            <w:webHidden/>
          </w:rPr>
          <w:tab/>
        </w:r>
        <w:r w:rsidR="00BE12B9">
          <w:rPr>
            <w:noProof/>
            <w:webHidden/>
          </w:rPr>
          <w:fldChar w:fldCharType="begin"/>
        </w:r>
        <w:r w:rsidR="00BE12B9">
          <w:rPr>
            <w:noProof/>
            <w:webHidden/>
          </w:rPr>
          <w:instrText xml:space="preserve"> PAGEREF _Toc59036229 \h </w:instrText>
        </w:r>
        <w:r w:rsidR="00BE12B9">
          <w:rPr>
            <w:noProof/>
            <w:webHidden/>
          </w:rPr>
        </w:r>
        <w:r w:rsidR="00BE12B9">
          <w:rPr>
            <w:noProof/>
            <w:webHidden/>
          </w:rPr>
          <w:fldChar w:fldCharType="separate"/>
        </w:r>
        <w:r w:rsidR="000D2E8A">
          <w:rPr>
            <w:noProof/>
            <w:webHidden/>
          </w:rPr>
          <w:t>77</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30" w:history="1">
        <w:r w:rsidR="00BE12B9" w:rsidRPr="00852E58">
          <w:rPr>
            <w:rStyle w:val="Hyperlink"/>
            <w:rFonts w:ascii="Arial" w:hAnsi="Arial" w:cs="Arial"/>
            <w:noProof/>
          </w:rPr>
          <w:t>References</w:t>
        </w:r>
        <w:r w:rsidR="00BE12B9">
          <w:rPr>
            <w:noProof/>
            <w:webHidden/>
          </w:rPr>
          <w:tab/>
        </w:r>
        <w:r w:rsidR="00BE12B9">
          <w:rPr>
            <w:noProof/>
            <w:webHidden/>
          </w:rPr>
          <w:fldChar w:fldCharType="begin"/>
        </w:r>
        <w:r w:rsidR="00BE12B9">
          <w:rPr>
            <w:noProof/>
            <w:webHidden/>
          </w:rPr>
          <w:instrText xml:space="preserve"> PAGEREF _Toc59036230 \h </w:instrText>
        </w:r>
        <w:r w:rsidR="00BE12B9">
          <w:rPr>
            <w:noProof/>
            <w:webHidden/>
          </w:rPr>
        </w:r>
        <w:r w:rsidR="00BE12B9">
          <w:rPr>
            <w:noProof/>
            <w:webHidden/>
          </w:rPr>
          <w:fldChar w:fldCharType="separate"/>
        </w:r>
        <w:r w:rsidR="000D2E8A">
          <w:rPr>
            <w:noProof/>
            <w:webHidden/>
          </w:rPr>
          <w:t>82</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31" w:history="1">
        <w:r w:rsidR="00BE12B9" w:rsidRPr="00852E58">
          <w:rPr>
            <w:rStyle w:val="Hyperlink"/>
            <w:rFonts w:ascii="Arial" w:hAnsi="Arial"/>
            <w:noProof/>
          </w:rPr>
          <w:t>Appendices</w:t>
        </w:r>
        <w:r w:rsidR="00BE12B9">
          <w:rPr>
            <w:noProof/>
            <w:webHidden/>
          </w:rPr>
          <w:tab/>
        </w:r>
        <w:r w:rsidR="00BE12B9">
          <w:rPr>
            <w:noProof/>
            <w:webHidden/>
          </w:rPr>
          <w:fldChar w:fldCharType="begin"/>
        </w:r>
        <w:r w:rsidR="00BE12B9">
          <w:rPr>
            <w:noProof/>
            <w:webHidden/>
          </w:rPr>
          <w:instrText xml:space="preserve"> PAGEREF _Toc59036231 \h </w:instrText>
        </w:r>
        <w:r w:rsidR="00BE12B9">
          <w:rPr>
            <w:noProof/>
            <w:webHidden/>
          </w:rPr>
        </w:r>
        <w:r w:rsidR="00BE12B9">
          <w:rPr>
            <w:noProof/>
            <w:webHidden/>
          </w:rPr>
          <w:fldChar w:fldCharType="separate"/>
        </w:r>
        <w:r w:rsidR="000D2E8A">
          <w:rPr>
            <w:noProof/>
            <w:webHidden/>
          </w:rPr>
          <w:t>102</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32" w:history="1">
        <w:r w:rsidR="00BE12B9" w:rsidRPr="00852E58">
          <w:rPr>
            <w:rStyle w:val="Hyperlink"/>
            <w:rFonts w:ascii="Arial" w:hAnsi="Arial"/>
            <w:noProof/>
          </w:rPr>
          <w:t>Appendix 1 – Research Focus Group Questions</w:t>
        </w:r>
        <w:r w:rsidR="00BE12B9">
          <w:rPr>
            <w:noProof/>
            <w:webHidden/>
          </w:rPr>
          <w:tab/>
        </w:r>
        <w:r w:rsidR="00BE12B9">
          <w:rPr>
            <w:noProof/>
            <w:webHidden/>
          </w:rPr>
          <w:fldChar w:fldCharType="begin"/>
        </w:r>
        <w:r w:rsidR="00BE12B9">
          <w:rPr>
            <w:noProof/>
            <w:webHidden/>
          </w:rPr>
          <w:instrText xml:space="preserve"> PAGEREF _Toc59036232 \h </w:instrText>
        </w:r>
        <w:r w:rsidR="00BE12B9">
          <w:rPr>
            <w:noProof/>
            <w:webHidden/>
          </w:rPr>
        </w:r>
        <w:r w:rsidR="00BE12B9">
          <w:rPr>
            <w:noProof/>
            <w:webHidden/>
          </w:rPr>
          <w:fldChar w:fldCharType="separate"/>
        </w:r>
        <w:r w:rsidR="000D2E8A">
          <w:rPr>
            <w:noProof/>
            <w:webHidden/>
          </w:rPr>
          <w:t>102</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33" w:history="1">
        <w:r w:rsidR="00BE12B9" w:rsidRPr="00852E58">
          <w:rPr>
            <w:rStyle w:val="Hyperlink"/>
            <w:rFonts w:ascii="Arial" w:hAnsi="Arial"/>
            <w:noProof/>
          </w:rPr>
          <w:t>Appendix 2 – Research Participant Information Pack</w:t>
        </w:r>
        <w:r w:rsidR="00BE12B9">
          <w:rPr>
            <w:noProof/>
            <w:webHidden/>
          </w:rPr>
          <w:tab/>
        </w:r>
        <w:r w:rsidR="00BE12B9">
          <w:rPr>
            <w:noProof/>
            <w:webHidden/>
          </w:rPr>
          <w:fldChar w:fldCharType="begin"/>
        </w:r>
        <w:r w:rsidR="00BE12B9">
          <w:rPr>
            <w:noProof/>
            <w:webHidden/>
          </w:rPr>
          <w:instrText xml:space="preserve"> PAGEREF _Toc59036233 \h </w:instrText>
        </w:r>
        <w:r w:rsidR="00BE12B9">
          <w:rPr>
            <w:noProof/>
            <w:webHidden/>
          </w:rPr>
        </w:r>
        <w:r w:rsidR="00BE12B9">
          <w:rPr>
            <w:noProof/>
            <w:webHidden/>
          </w:rPr>
          <w:fldChar w:fldCharType="separate"/>
        </w:r>
        <w:r w:rsidR="000D2E8A">
          <w:rPr>
            <w:noProof/>
            <w:webHidden/>
          </w:rPr>
          <w:t>104</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34" w:history="1">
        <w:r w:rsidR="00BE12B9" w:rsidRPr="00852E58">
          <w:rPr>
            <w:rStyle w:val="Hyperlink"/>
            <w:rFonts w:ascii="Arial" w:hAnsi="Arial"/>
            <w:noProof/>
          </w:rPr>
          <w:t>Appendix 3 – Inclusion/ Exclusion Criteria For The Focus Group</w:t>
        </w:r>
        <w:r w:rsidR="00BE12B9">
          <w:rPr>
            <w:noProof/>
            <w:webHidden/>
          </w:rPr>
          <w:tab/>
        </w:r>
        <w:r w:rsidR="00BE12B9">
          <w:rPr>
            <w:noProof/>
            <w:webHidden/>
          </w:rPr>
          <w:fldChar w:fldCharType="begin"/>
        </w:r>
        <w:r w:rsidR="00BE12B9">
          <w:rPr>
            <w:noProof/>
            <w:webHidden/>
          </w:rPr>
          <w:instrText xml:space="preserve"> PAGEREF _Toc59036234 \h </w:instrText>
        </w:r>
        <w:r w:rsidR="00BE12B9">
          <w:rPr>
            <w:noProof/>
            <w:webHidden/>
          </w:rPr>
        </w:r>
        <w:r w:rsidR="00BE12B9">
          <w:rPr>
            <w:noProof/>
            <w:webHidden/>
          </w:rPr>
          <w:fldChar w:fldCharType="separate"/>
        </w:r>
        <w:r w:rsidR="000D2E8A">
          <w:rPr>
            <w:noProof/>
            <w:webHidden/>
          </w:rPr>
          <w:t>115</w:t>
        </w:r>
        <w:r w:rsidR="00BE12B9">
          <w:rPr>
            <w:noProof/>
            <w:webHidden/>
          </w:rPr>
          <w:fldChar w:fldCharType="end"/>
        </w:r>
      </w:hyperlink>
    </w:p>
    <w:p w:rsidR="00BE12B9" w:rsidRDefault="002808B6">
      <w:pPr>
        <w:pStyle w:val="TOC1"/>
        <w:rPr>
          <w:rFonts w:asciiTheme="minorHAnsi" w:eastAsiaTheme="minorEastAsia" w:hAnsiTheme="minorHAnsi" w:cstheme="minorBidi"/>
          <w:noProof/>
          <w:sz w:val="22"/>
          <w:szCs w:val="22"/>
          <w:lang w:val="en-GB" w:eastAsia="en-GB"/>
        </w:rPr>
      </w:pPr>
      <w:hyperlink w:anchor="_Toc59036235" w:history="1">
        <w:r w:rsidR="00BE12B9" w:rsidRPr="00852E58">
          <w:rPr>
            <w:rStyle w:val="Hyperlink"/>
            <w:rFonts w:ascii="Arial" w:hAnsi="Arial"/>
            <w:noProof/>
          </w:rPr>
          <w:t>Appendix 4 – Protecting Participants</w:t>
        </w:r>
        <w:r w:rsidR="00BE12B9">
          <w:rPr>
            <w:noProof/>
            <w:webHidden/>
          </w:rPr>
          <w:tab/>
        </w:r>
        <w:r w:rsidR="00BE12B9">
          <w:rPr>
            <w:noProof/>
            <w:webHidden/>
          </w:rPr>
          <w:fldChar w:fldCharType="begin"/>
        </w:r>
        <w:r w:rsidR="00BE12B9">
          <w:rPr>
            <w:noProof/>
            <w:webHidden/>
          </w:rPr>
          <w:instrText xml:space="preserve"> PAGEREF _Toc59036235 \h </w:instrText>
        </w:r>
        <w:r w:rsidR="00BE12B9">
          <w:rPr>
            <w:noProof/>
            <w:webHidden/>
          </w:rPr>
        </w:r>
        <w:r w:rsidR="00BE12B9">
          <w:rPr>
            <w:noProof/>
            <w:webHidden/>
          </w:rPr>
          <w:fldChar w:fldCharType="separate"/>
        </w:r>
        <w:r w:rsidR="000D2E8A">
          <w:rPr>
            <w:noProof/>
            <w:webHidden/>
          </w:rPr>
          <w:t>116</w:t>
        </w:r>
        <w:r w:rsidR="00BE12B9">
          <w:rPr>
            <w:noProof/>
            <w:webHidden/>
          </w:rPr>
          <w:fldChar w:fldCharType="end"/>
        </w:r>
      </w:hyperlink>
    </w:p>
    <w:p w:rsidR="00080FEA" w:rsidRPr="00BC6A79" w:rsidRDefault="00BA09C5" w:rsidP="00BD39F1">
      <w:pPr>
        <w:pStyle w:val="TOC1"/>
        <w:rPr>
          <w:rFonts w:ascii="Arial" w:hAnsi="Arial" w:cs="Arial"/>
        </w:rPr>
      </w:pPr>
      <w:r w:rsidRPr="00BC6A79">
        <w:rPr>
          <w:rFonts w:ascii="Arial" w:hAnsi="Arial" w:cs="Arial"/>
        </w:rPr>
        <w:fldChar w:fldCharType="end"/>
      </w:r>
      <w:r w:rsidR="00080FEA" w:rsidRPr="00BC6A79">
        <w:rPr>
          <w:rFonts w:ascii="Arial" w:hAnsi="Arial" w:cs="Arial"/>
        </w:rPr>
        <w:br w:type="page"/>
      </w:r>
    </w:p>
    <w:p w:rsidR="008E36E4" w:rsidRDefault="005D7395" w:rsidP="00723512">
      <w:pPr>
        <w:pStyle w:val="Heading1"/>
        <w:rPr>
          <w:rFonts w:ascii="Arial" w:hAnsi="Arial"/>
        </w:rPr>
      </w:pPr>
      <w:bookmarkStart w:id="3" w:name="_Toc59036224"/>
      <w:bookmarkStart w:id="4" w:name="Chapter1"/>
      <w:r>
        <w:rPr>
          <w:rFonts w:ascii="Arial" w:hAnsi="Arial"/>
        </w:rPr>
        <w:lastRenderedPageBreak/>
        <w:t>Int</w:t>
      </w:r>
      <w:r w:rsidR="006A4E80">
        <w:rPr>
          <w:rFonts w:ascii="Arial" w:hAnsi="Arial"/>
        </w:rPr>
        <w:t>r</w:t>
      </w:r>
      <w:r>
        <w:rPr>
          <w:rFonts w:ascii="Arial" w:hAnsi="Arial"/>
        </w:rPr>
        <w:t>oduction</w:t>
      </w:r>
      <w:bookmarkEnd w:id="3"/>
    </w:p>
    <w:p w:rsidR="003724B2" w:rsidRPr="00803D7B" w:rsidRDefault="003724B2" w:rsidP="003724B2">
      <w:pPr>
        <w:spacing w:before="240" w:after="240"/>
        <w:rPr>
          <w:rFonts w:ascii="Arial" w:hAnsi="Arial" w:cs="Arial"/>
          <w:b/>
          <w:color w:val="000000" w:themeColor="text1"/>
          <w:sz w:val="28"/>
          <w:szCs w:val="28"/>
        </w:rPr>
      </w:pPr>
      <w:r w:rsidRPr="00803D7B">
        <w:rPr>
          <w:rFonts w:ascii="Arial" w:hAnsi="Arial" w:cs="Arial"/>
          <w:b/>
          <w:color w:val="000000" w:themeColor="text1"/>
          <w:sz w:val="28"/>
          <w:szCs w:val="28"/>
        </w:rPr>
        <w:t>1:1 Chapter Overview</w:t>
      </w:r>
    </w:p>
    <w:p w:rsidR="003724B2" w:rsidRDefault="003724B2" w:rsidP="003724B2">
      <w:pPr>
        <w:rPr>
          <w:rFonts w:ascii="Arial" w:hAnsi="Arial" w:cs="Arial"/>
        </w:rPr>
      </w:pPr>
      <w:r w:rsidRPr="00803D7B">
        <w:rPr>
          <w:rFonts w:ascii="Arial" w:hAnsi="Arial" w:cs="Arial"/>
        </w:rPr>
        <w:t>This research Project came about as a result of the author’s therapeutic work with women who had lived childbirth experiences they identified as traumatic. One phe</w:t>
      </w:r>
      <w:r w:rsidR="005F2870">
        <w:rPr>
          <w:rFonts w:ascii="Arial" w:hAnsi="Arial" w:cs="Arial"/>
        </w:rPr>
        <w:t>nomenon said repeatedly</w:t>
      </w:r>
      <w:r w:rsidR="00D92D57">
        <w:rPr>
          <w:rFonts w:ascii="Arial" w:hAnsi="Arial" w:cs="Arial"/>
        </w:rPr>
        <w:t xml:space="preserve"> by women</w:t>
      </w:r>
      <w:r w:rsidRPr="00803D7B">
        <w:rPr>
          <w:rFonts w:ascii="Arial" w:hAnsi="Arial" w:cs="Arial"/>
        </w:rPr>
        <w:t xml:space="preserve"> was that when they tried to talk about their traumatic experience and what it meant to them, other people would respond by telling them to ‘Be grateful; a healthy baby is all that matters’. These others were a mix</w:t>
      </w:r>
      <w:r w:rsidR="00D92D57">
        <w:rPr>
          <w:rFonts w:ascii="Arial" w:hAnsi="Arial" w:cs="Arial"/>
        </w:rPr>
        <w:t xml:space="preserve"> of family members, friends, </w:t>
      </w:r>
      <w:r w:rsidRPr="00803D7B">
        <w:rPr>
          <w:rFonts w:ascii="Arial" w:hAnsi="Arial" w:cs="Arial"/>
        </w:rPr>
        <w:t>health professionals working in either maternity or mental health services, and occasionally, therapists an</w:t>
      </w:r>
      <w:r w:rsidR="00D92D57">
        <w:rPr>
          <w:rFonts w:ascii="Arial" w:hAnsi="Arial" w:cs="Arial"/>
        </w:rPr>
        <w:t>d counsellors with whom there had been</w:t>
      </w:r>
      <w:r w:rsidRPr="00803D7B">
        <w:rPr>
          <w:rFonts w:ascii="Arial" w:hAnsi="Arial" w:cs="Arial"/>
        </w:rPr>
        <w:t xml:space="preserve"> previous contact.</w:t>
      </w:r>
    </w:p>
    <w:p w:rsidR="00D92D57" w:rsidRPr="00803D7B" w:rsidRDefault="00D92D57" w:rsidP="003724B2">
      <w:pPr>
        <w:rPr>
          <w:rFonts w:ascii="Arial" w:hAnsi="Arial" w:cs="Arial"/>
        </w:rPr>
      </w:pPr>
    </w:p>
    <w:p w:rsidR="003724B2" w:rsidRPr="00803D7B" w:rsidRDefault="003724B2" w:rsidP="003724B2">
      <w:pPr>
        <w:rPr>
          <w:rFonts w:ascii="Arial" w:hAnsi="Arial" w:cs="Arial"/>
        </w:rPr>
      </w:pPr>
      <w:r w:rsidRPr="00803D7B">
        <w:rPr>
          <w:rFonts w:ascii="Arial" w:hAnsi="Arial" w:cs="Arial"/>
        </w:rPr>
        <w:t>This Project was born out of the desire to explore this figural phenomenon (Joyce and Sills, 2014, p26), and the impact, positive or negative, that it meted upon its already traumatised recipients.</w:t>
      </w:r>
    </w:p>
    <w:p w:rsidR="003724B2" w:rsidRPr="00803D7B" w:rsidRDefault="003724B2" w:rsidP="003724B2">
      <w:pPr>
        <w:rPr>
          <w:rFonts w:ascii="Arial" w:hAnsi="Arial" w:cs="Arial"/>
        </w:rPr>
      </w:pPr>
    </w:p>
    <w:p w:rsidR="003724B2" w:rsidRPr="00803D7B" w:rsidRDefault="003724B2" w:rsidP="003724B2">
      <w:pPr>
        <w:spacing w:before="240" w:after="240"/>
        <w:rPr>
          <w:rFonts w:ascii="Arial" w:hAnsi="Arial" w:cs="Arial"/>
          <w:b/>
          <w:color w:val="000000" w:themeColor="text1"/>
        </w:rPr>
      </w:pPr>
      <w:bookmarkStart w:id="5" w:name="_Toc515454976"/>
    </w:p>
    <w:p w:rsidR="003724B2" w:rsidRPr="00803D7B" w:rsidRDefault="003724B2" w:rsidP="003724B2">
      <w:pPr>
        <w:spacing w:before="240" w:after="240"/>
        <w:rPr>
          <w:rFonts w:ascii="Arial" w:hAnsi="Arial" w:cs="Arial"/>
          <w:b/>
          <w:color w:val="000000" w:themeColor="text1"/>
        </w:rPr>
      </w:pPr>
    </w:p>
    <w:p w:rsidR="003724B2" w:rsidRPr="00803D7B" w:rsidRDefault="003724B2" w:rsidP="003724B2">
      <w:pPr>
        <w:spacing w:before="240" w:after="240"/>
        <w:rPr>
          <w:rFonts w:ascii="Arial" w:hAnsi="Arial" w:cs="Arial"/>
          <w:b/>
          <w:color w:val="000000" w:themeColor="text1"/>
        </w:rPr>
      </w:pPr>
    </w:p>
    <w:p w:rsidR="003724B2" w:rsidRPr="00803D7B" w:rsidRDefault="003724B2" w:rsidP="003724B2">
      <w:pPr>
        <w:spacing w:before="240" w:after="240"/>
        <w:rPr>
          <w:rFonts w:ascii="Arial" w:hAnsi="Arial" w:cs="Arial"/>
          <w:b/>
          <w:color w:val="000000" w:themeColor="text1"/>
        </w:rPr>
      </w:pPr>
    </w:p>
    <w:p w:rsidR="003724B2" w:rsidRPr="00803D7B" w:rsidRDefault="00F94362" w:rsidP="003724B2">
      <w:pPr>
        <w:spacing w:before="240" w:after="240"/>
        <w:rPr>
          <w:rFonts w:ascii="Arial" w:hAnsi="Arial" w:cs="Arial"/>
          <w:b/>
          <w:color w:val="000000" w:themeColor="text1"/>
          <w:sz w:val="28"/>
          <w:szCs w:val="28"/>
        </w:rPr>
      </w:pPr>
      <w:r>
        <w:rPr>
          <w:rFonts w:ascii="Arial" w:hAnsi="Arial" w:cs="Arial"/>
          <w:b/>
          <w:color w:val="000000" w:themeColor="text1"/>
          <w:sz w:val="28"/>
          <w:szCs w:val="28"/>
        </w:rPr>
        <w:lastRenderedPageBreak/>
        <w:t xml:space="preserve">1:2 Aims </w:t>
      </w:r>
      <w:proofErr w:type="gramStart"/>
      <w:r>
        <w:rPr>
          <w:rFonts w:ascii="Arial" w:hAnsi="Arial" w:cs="Arial"/>
          <w:b/>
          <w:color w:val="000000" w:themeColor="text1"/>
          <w:sz w:val="28"/>
          <w:szCs w:val="28"/>
        </w:rPr>
        <w:t>And</w:t>
      </w:r>
      <w:proofErr w:type="gramEnd"/>
      <w:r w:rsidR="003724B2" w:rsidRPr="00803D7B">
        <w:rPr>
          <w:rFonts w:ascii="Arial" w:hAnsi="Arial" w:cs="Arial"/>
          <w:b/>
          <w:color w:val="000000" w:themeColor="text1"/>
          <w:sz w:val="28"/>
          <w:szCs w:val="28"/>
        </w:rPr>
        <w:t xml:space="preserve"> Objectives</w:t>
      </w:r>
      <w:bookmarkEnd w:id="5"/>
    </w:p>
    <w:p w:rsidR="003724B2" w:rsidRDefault="003724B2" w:rsidP="003724B2">
      <w:pPr>
        <w:rPr>
          <w:rFonts w:ascii="Arial" w:hAnsi="Arial" w:cs="Arial"/>
        </w:rPr>
      </w:pPr>
      <w:r w:rsidRPr="00803D7B">
        <w:rPr>
          <w:rFonts w:ascii="Arial" w:hAnsi="Arial" w:cs="Arial"/>
        </w:rPr>
        <w:t xml:space="preserve">The purpose of this study was to broaden understanding of women’s lived experience and meaning-making of the consequences of birth trauma in light of the current discourse of ‘Be grateful; a healthy baby is all that matters’. </w:t>
      </w:r>
    </w:p>
    <w:p w:rsidR="005A166A" w:rsidRDefault="005A166A" w:rsidP="001F6E82">
      <w:pPr>
        <w:rPr>
          <w:rFonts w:ascii="Arial" w:hAnsi="Arial" w:cs="Arial"/>
        </w:rPr>
      </w:pPr>
    </w:p>
    <w:p w:rsidR="001F6E82" w:rsidRDefault="003724B2" w:rsidP="001F6E82">
      <w:pPr>
        <w:rPr>
          <w:rFonts w:ascii="Arial" w:hAnsi="Arial" w:cs="Arial"/>
        </w:rPr>
      </w:pPr>
      <w:r w:rsidRPr="00803D7B">
        <w:rPr>
          <w:rFonts w:ascii="Arial" w:hAnsi="Arial" w:cs="Arial"/>
        </w:rPr>
        <w:t>In the interests of clarity, the researcher used the definition of birth trauma as defined by the Birth Trauma Association (BTA) (2018b). A more detailed definition is outlined in Section 2.2 of this work.</w:t>
      </w:r>
    </w:p>
    <w:p w:rsidR="001F6E82" w:rsidRDefault="001F6E82" w:rsidP="001F6E82">
      <w:pPr>
        <w:rPr>
          <w:rFonts w:ascii="Arial" w:hAnsi="Arial" w:cs="Arial"/>
        </w:rPr>
      </w:pPr>
    </w:p>
    <w:p w:rsidR="003724B2" w:rsidRPr="00803D7B" w:rsidRDefault="003724B2" w:rsidP="003724B2">
      <w:pPr>
        <w:rPr>
          <w:rFonts w:ascii="Arial" w:hAnsi="Arial" w:cs="Arial"/>
        </w:rPr>
      </w:pPr>
      <w:r w:rsidRPr="00803D7B">
        <w:rPr>
          <w:rFonts w:ascii="Arial" w:hAnsi="Arial" w:cs="Arial"/>
          <w:b/>
          <w:sz w:val="28"/>
          <w:szCs w:val="28"/>
        </w:rPr>
        <w:t>Aims:</w:t>
      </w:r>
    </w:p>
    <w:p w:rsidR="003724B2" w:rsidRPr="00803D7B" w:rsidRDefault="003724B2" w:rsidP="003724B2">
      <w:pPr>
        <w:rPr>
          <w:rFonts w:ascii="Arial" w:hAnsi="Arial" w:cs="Arial"/>
        </w:rPr>
      </w:pPr>
      <w:r w:rsidRPr="00803D7B">
        <w:rPr>
          <w:rFonts w:ascii="Arial" w:hAnsi="Arial" w:cs="Arial"/>
        </w:rPr>
        <w:t xml:space="preserve">1) To gain a deeper understanding of women’s lived experience and sense-making of the consequences of birth trauma in light of the current discourse of ‘Be grateful; a healthy baby is all that matters’. </w:t>
      </w:r>
    </w:p>
    <w:p w:rsidR="003724B2" w:rsidRPr="00803D7B" w:rsidRDefault="003724B2" w:rsidP="003724B2">
      <w:pPr>
        <w:rPr>
          <w:rFonts w:ascii="Arial" w:hAnsi="Arial" w:cs="Arial"/>
        </w:rPr>
      </w:pPr>
    </w:p>
    <w:p w:rsidR="003724B2" w:rsidRPr="00803D7B" w:rsidRDefault="003724B2" w:rsidP="003724B2">
      <w:pPr>
        <w:rPr>
          <w:rFonts w:ascii="Arial" w:hAnsi="Arial" w:cs="Arial"/>
        </w:rPr>
      </w:pPr>
      <w:r w:rsidRPr="00803D7B">
        <w:rPr>
          <w:rFonts w:ascii="Arial" w:hAnsi="Arial" w:cs="Arial"/>
        </w:rPr>
        <w:t>2) To consider how better understanding the lived experiences and meaning making of the research participants may impact on the principal researcher’s current understanding and meaning-making of the phrase ‘Be grateful; a healthy baby is all that matters’.</w:t>
      </w:r>
    </w:p>
    <w:p w:rsidR="003724B2" w:rsidRPr="00803D7B" w:rsidRDefault="003724B2" w:rsidP="003724B2">
      <w:pPr>
        <w:rPr>
          <w:rFonts w:ascii="Arial" w:hAnsi="Arial" w:cs="Arial"/>
        </w:rPr>
      </w:pPr>
    </w:p>
    <w:p w:rsidR="003724B2" w:rsidRPr="00803D7B" w:rsidRDefault="003724B2" w:rsidP="003724B2">
      <w:pPr>
        <w:rPr>
          <w:rFonts w:ascii="Arial" w:hAnsi="Arial" w:cs="Arial"/>
        </w:rPr>
      </w:pPr>
      <w:r w:rsidRPr="00803D7B">
        <w:rPr>
          <w:rFonts w:ascii="Arial" w:hAnsi="Arial" w:cs="Arial"/>
        </w:rPr>
        <w:lastRenderedPageBreak/>
        <w:t>3. To share the</w:t>
      </w:r>
      <w:r w:rsidR="00362009">
        <w:rPr>
          <w:rFonts w:ascii="Arial" w:hAnsi="Arial" w:cs="Arial"/>
        </w:rPr>
        <w:t xml:space="preserve">se findings with other interested </w:t>
      </w:r>
      <w:r w:rsidRPr="00803D7B">
        <w:rPr>
          <w:rFonts w:ascii="Arial" w:hAnsi="Arial" w:cs="Arial"/>
        </w:rPr>
        <w:t>ac</w:t>
      </w:r>
      <w:r w:rsidR="00362009">
        <w:rPr>
          <w:rFonts w:ascii="Arial" w:hAnsi="Arial" w:cs="Arial"/>
        </w:rPr>
        <w:t>ademics</w:t>
      </w:r>
      <w:r w:rsidRPr="00803D7B">
        <w:rPr>
          <w:rFonts w:ascii="Arial" w:hAnsi="Arial" w:cs="Arial"/>
        </w:rPr>
        <w:t xml:space="preserve"> and health p</w:t>
      </w:r>
      <w:r w:rsidR="00654AAC">
        <w:rPr>
          <w:rFonts w:ascii="Arial" w:hAnsi="Arial" w:cs="Arial"/>
        </w:rPr>
        <w:t>rofessionals in order to expand</w:t>
      </w:r>
      <w:r w:rsidRPr="00803D7B">
        <w:rPr>
          <w:rFonts w:ascii="Arial" w:hAnsi="Arial" w:cs="Arial"/>
        </w:rPr>
        <w:t xml:space="preserve"> current understanding, beliefs and meanings of what </w:t>
      </w:r>
      <w:r w:rsidR="00362009">
        <w:rPr>
          <w:rFonts w:ascii="Arial" w:hAnsi="Arial" w:cs="Arial"/>
        </w:rPr>
        <w:t>makes birth experiences traumatic</w:t>
      </w:r>
      <w:r w:rsidRPr="00803D7B">
        <w:rPr>
          <w:rFonts w:ascii="Arial" w:hAnsi="Arial" w:cs="Arial"/>
        </w:rPr>
        <w:t xml:space="preserve"> to women.</w:t>
      </w:r>
    </w:p>
    <w:p w:rsidR="003724B2" w:rsidRPr="00803D7B" w:rsidRDefault="003724B2" w:rsidP="003724B2">
      <w:pPr>
        <w:rPr>
          <w:rFonts w:ascii="Arial" w:hAnsi="Arial" w:cs="Arial"/>
        </w:rPr>
      </w:pPr>
    </w:p>
    <w:p w:rsidR="003724B2" w:rsidRPr="00803D7B" w:rsidRDefault="003724B2" w:rsidP="003724B2">
      <w:pPr>
        <w:rPr>
          <w:rFonts w:ascii="Arial" w:hAnsi="Arial" w:cs="Arial"/>
          <w:b/>
        </w:rPr>
      </w:pPr>
      <w:r w:rsidRPr="00803D7B">
        <w:rPr>
          <w:rFonts w:ascii="Arial" w:hAnsi="Arial" w:cs="Arial"/>
          <w:b/>
          <w:sz w:val="28"/>
          <w:szCs w:val="28"/>
        </w:rPr>
        <w:t>Research Question:</w:t>
      </w:r>
    </w:p>
    <w:p w:rsidR="004525B5" w:rsidRPr="00803D7B" w:rsidRDefault="003724B2" w:rsidP="003724B2">
      <w:pPr>
        <w:rPr>
          <w:rFonts w:ascii="Arial" w:hAnsi="Arial" w:cs="Arial"/>
        </w:rPr>
      </w:pPr>
      <w:r w:rsidRPr="00803D7B">
        <w:rPr>
          <w:rFonts w:ascii="Arial" w:hAnsi="Arial" w:cs="Arial"/>
        </w:rPr>
        <w:t>The overall</w:t>
      </w:r>
      <w:r w:rsidR="004525B5">
        <w:rPr>
          <w:rFonts w:ascii="Arial" w:hAnsi="Arial" w:cs="Arial"/>
        </w:rPr>
        <w:t xml:space="preserve"> research question this Project will address </w:t>
      </w:r>
      <w:r w:rsidRPr="00803D7B">
        <w:rPr>
          <w:rFonts w:ascii="Arial" w:hAnsi="Arial" w:cs="Arial"/>
        </w:rPr>
        <w:t>to achieve the identified aims and objectives is:</w:t>
      </w:r>
    </w:p>
    <w:p w:rsidR="003724B2" w:rsidRPr="00803D7B" w:rsidRDefault="003724B2" w:rsidP="003724B2">
      <w:pPr>
        <w:rPr>
          <w:rFonts w:ascii="Arial" w:hAnsi="Arial" w:cs="Arial"/>
        </w:rPr>
      </w:pPr>
      <w:r w:rsidRPr="00803D7B">
        <w:rPr>
          <w:rFonts w:ascii="Arial" w:hAnsi="Arial" w:cs="Arial"/>
        </w:rPr>
        <w:t>How do women who have experienced birth trauma make sense of the current discourse of ‘Be grateful; a healthy baby is all that matters’?</w:t>
      </w:r>
      <w:r w:rsidRPr="00803D7B">
        <w:rPr>
          <w:rFonts w:ascii="Arial" w:hAnsi="Arial" w:cs="Arial"/>
        </w:rPr>
        <w:br/>
      </w:r>
    </w:p>
    <w:p w:rsidR="003724B2" w:rsidRPr="00803D7B" w:rsidRDefault="003724B2" w:rsidP="003724B2">
      <w:pPr>
        <w:spacing w:before="240" w:after="240"/>
        <w:rPr>
          <w:rFonts w:ascii="Arial" w:hAnsi="Arial" w:cs="Arial"/>
          <w:b/>
          <w:color w:val="000000" w:themeColor="text1"/>
          <w:sz w:val="28"/>
          <w:szCs w:val="28"/>
        </w:rPr>
      </w:pPr>
      <w:bookmarkStart w:id="6" w:name="_Toc515454978"/>
      <w:r w:rsidRPr="00803D7B">
        <w:rPr>
          <w:rFonts w:ascii="Arial" w:hAnsi="Arial" w:cs="Arial"/>
          <w:b/>
          <w:color w:val="000000" w:themeColor="text1"/>
          <w:sz w:val="28"/>
          <w:szCs w:val="28"/>
        </w:rPr>
        <w:t>1:3 Background Context</w:t>
      </w:r>
      <w:bookmarkEnd w:id="6"/>
    </w:p>
    <w:p w:rsidR="003724B2" w:rsidRPr="00803D7B" w:rsidRDefault="003724B2" w:rsidP="003724B2">
      <w:pPr>
        <w:rPr>
          <w:rFonts w:ascii="Arial" w:hAnsi="Arial" w:cs="Arial"/>
        </w:rPr>
      </w:pPr>
      <w:r w:rsidRPr="00803D7B">
        <w:rPr>
          <w:rFonts w:ascii="Arial" w:hAnsi="Arial" w:cs="Arial"/>
        </w:rPr>
        <w:t xml:space="preserve">Awareness that childbirth may be traumatic, potentially resulting in Post-Traumatic Stress Disorder (PTSD) (Ayers et al, 2016), is becoming prevalent in the </w:t>
      </w:r>
      <w:r w:rsidR="006A59B4">
        <w:rPr>
          <w:rFonts w:ascii="Arial" w:hAnsi="Arial" w:cs="Arial"/>
        </w:rPr>
        <w:t>United Kingdom of Great Britain and Northern Ireland (</w:t>
      </w:r>
      <w:r w:rsidRPr="00803D7B">
        <w:rPr>
          <w:rFonts w:ascii="Arial" w:hAnsi="Arial" w:cs="Arial"/>
        </w:rPr>
        <w:t>UK</w:t>
      </w:r>
      <w:r w:rsidR="006A59B4">
        <w:rPr>
          <w:rFonts w:ascii="Arial" w:hAnsi="Arial" w:cs="Arial"/>
        </w:rPr>
        <w:t>)</w:t>
      </w:r>
      <w:r w:rsidRPr="00803D7B">
        <w:rPr>
          <w:rFonts w:ascii="Arial" w:hAnsi="Arial" w:cs="Arial"/>
        </w:rPr>
        <w:t>. Increasingly, women are being e</w:t>
      </w:r>
      <w:r w:rsidR="0059507A">
        <w:rPr>
          <w:rFonts w:ascii="Arial" w:hAnsi="Arial" w:cs="Arial"/>
        </w:rPr>
        <w:t>ncouraged to speak out publicl</w:t>
      </w:r>
      <w:r w:rsidRPr="00803D7B">
        <w:rPr>
          <w:rFonts w:ascii="Arial" w:hAnsi="Arial" w:cs="Arial"/>
        </w:rPr>
        <w:t xml:space="preserve">y about their experiences (BBC, 2017). According to 2017 statistics (ONS, 2018), approximately 679 000 </w:t>
      </w:r>
      <w:r w:rsidR="006A59B4">
        <w:rPr>
          <w:rFonts w:ascii="Arial" w:hAnsi="Arial" w:cs="Arial"/>
        </w:rPr>
        <w:t xml:space="preserve">UK </w:t>
      </w:r>
      <w:r w:rsidRPr="00803D7B">
        <w:rPr>
          <w:rFonts w:ascii="Arial" w:hAnsi="Arial" w:cs="Arial"/>
        </w:rPr>
        <w:t>women gave birth that ye</w:t>
      </w:r>
      <w:r w:rsidR="006A59B4">
        <w:rPr>
          <w:rFonts w:ascii="Arial" w:hAnsi="Arial" w:cs="Arial"/>
        </w:rPr>
        <w:t>ar</w:t>
      </w:r>
      <w:r w:rsidRPr="00803D7B">
        <w:rPr>
          <w:rFonts w:ascii="Arial" w:hAnsi="Arial" w:cs="Arial"/>
        </w:rPr>
        <w:t>. The BTA (2018a) estimates that, as a minimum, around 30 000 or 4.5% of these women experienced birth trauma. However, it must be pointed out that this may be a gross underestimation as many women never disclose their traumatic exper</w:t>
      </w:r>
      <w:r w:rsidR="00F527D0">
        <w:rPr>
          <w:rFonts w:ascii="Arial" w:hAnsi="Arial" w:cs="Arial"/>
        </w:rPr>
        <w:t>ience of birth. This implies</w:t>
      </w:r>
      <w:r w:rsidRPr="00803D7B">
        <w:rPr>
          <w:rFonts w:ascii="Arial" w:hAnsi="Arial" w:cs="Arial"/>
        </w:rPr>
        <w:t xml:space="preserve"> that the rate of women who experience bi</w:t>
      </w:r>
      <w:r w:rsidR="000573D6">
        <w:rPr>
          <w:rFonts w:ascii="Arial" w:hAnsi="Arial" w:cs="Arial"/>
        </w:rPr>
        <w:t>rth trauma in the UK may be considerably</w:t>
      </w:r>
      <w:r w:rsidRPr="00803D7B">
        <w:rPr>
          <w:rFonts w:ascii="Arial" w:hAnsi="Arial" w:cs="Arial"/>
        </w:rPr>
        <w:t xml:space="preserve"> higher than reported. </w:t>
      </w:r>
    </w:p>
    <w:p w:rsidR="0059507A" w:rsidRDefault="003724B2" w:rsidP="003724B2">
      <w:pPr>
        <w:rPr>
          <w:rFonts w:ascii="Arial" w:hAnsi="Arial" w:cs="Arial"/>
        </w:rPr>
      </w:pPr>
      <w:r w:rsidRPr="00803D7B">
        <w:rPr>
          <w:rFonts w:ascii="Arial" w:hAnsi="Arial" w:cs="Arial"/>
        </w:rPr>
        <w:lastRenderedPageBreak/>
        <w:t>What is consistent within research literature relating to birth trauma is that what makes a birth traumatic is still not fully understood from a psycho-emotional perspective. Whilst Beck, (2004; 2011; 2015) has made significant contributions in gleanin</w:t>
      </w:r>
      <w:r w:rsidR="00E45812">
        <w:rPr>
          <w:rFonts w:ascii="Arial" w:hAnsi="Arial" w:cs="Arial"/>
        </w:rPr>
        <w:t xml:space="preserve">g understanding and meaning of </w:t>
      </w:r>
      <w:r w:rsidRPr="00803D7B">
        <w:rPr>
          <w:rFonts w:ascii="Arial" w:hAnsi="Arial" w:cs="Arial"/>
        </w:rPr>
        <w:t>mic</w:t>
      </w:r>
      <w:r w:rsidR="00E45812">
        <w:rPr>
          <w:rFonts w:ascii="Arial" w:hAnsi="Arial" w:cs="Arial"/>
        </w:rPr>
        <w:t xml:space="preserve">ro-events that may result in a woman identifying her birth </w:t>
      </w:r>
      <w:r w:rsidRPr="00803D7B">
        <w:rPr>
          <w:rFonts w:ascii="Arial" w:hAnsi="Arial" w:cs="Arial"/>
        </w:rPr>
        <w:t xml:space="preserve">experience as traumatic, there is much work to be done. </w:t>
      </w:r>
    </w:p>
    <w:p w:rsidR="00615ACB" w:rsidRDefault="00615ACB" w:rsidP="003724B2">
      <w:pPr>
        <w:rPr>
          <w:rFonts w:ascii="Arial" w:hAnsi="Arial" w:cs="Arial"/>
        </w:rPr>
      </w:pPr>
    </w:p>
    <w:p w:rsidR="003724B2" w:rsidRDefault="003724B2" w:rsidP="003724B2">
      <w:pPr>
        <w:rPr>
          <w:rFonts w:ascii="Arial" w:hAnsi="Arial" w:cs="Arial"/>
        </w:rPr>
      </w:pPr>
      <w:r w:rsidRPr="00803D7B">
        <w:rPr>
          <w:rFonts w:ascii="Arial" w:hAnsi="Arial" w:cs="Arial"/>
        </w:rPr>
        <w:t xml:space="preserve">Certainly, there are significant indications that how women are treated during their birth experience may have a direct effect on them subsequently defining their birth as traumatic. These experiences </w:t>
      </w:r>
      <w:r w:rsidR="004E23BB">
        <w:rPr>
          <w:rFonts w:ascii="Arial" w:hAnsi="Arial" w:cs="Arial"/>
        </w:rPr>
        <w:t xml:space="preserve">described by women appear </w:t>
      </w:r>
      <w:r w:rsidRPr="00803D7B">
        <w:rPr>
          <w:rFonts w:ascii="Arial" w:hAnsi="Arial" w:cs="Arial"/>
        </w:rPr>
        <w:t>linked to language spoken to them, primarily by healthcare staff, that left them feeling betrayed, abandoned, and feeling they no longer retained self-autonomy over their own bodies (Moyzakitis, 2009; Harris and Ayers, 2012; Hollander et al, 2017). In contrast, there is very little information relating to what happens to women after their traumatic birth experience, or how, from a phenomenological perspective, they make</w:t>
      </w:r>
      <w:r w:rsidR="004E23BB">
        <w:rPr>
          <w:rFonts w:ascii="Arial" w:hAnsi="Arial" w:cs="Arial"/>
        </w:rPr>
        <w:t xml:space="preserve"> subsequent</w:t>
      </w:r>
      <w:r w:rsidRPr="00803D7B">
        <w:rPr>
          <w:rFonts w:ascii="Arial" w:hAnsi="Arial" w:cs="Arial"/>
        </w:rPr>
        <w:t xml:space="preserve"> sense and meaning of this lived experience. </w:t>
      </w:r>
    </w:p>
    <w:p w:rsidR="0059507A" w:rsidRPr="00803D7B" w:rsidRDefault="0059507A" w:rsidP="003724B2">
      <w:pPr>
        <w:rPr>
          <w:rFonts w:ascii="Arial" w:hAnsi="Arial" w:cs="Arial"/>
        </w:rPr>
      </w:pPr>
    </w:p>
    <w:p w:rsidR="00E9664B" w:rsidRDefault="003724B2" w:rsidP="003724B2">
      <w:pPr>
        <w:rPr>
          <w:rFonts w:ascii="Arial" w:hAnsi="Arial" w:cs="Arial"/>
        </w:rPr>
      </w:pPr>
      <w:r w:rsidRPr="00803D7B">
        <w:rPr>
          <w:rFonts w:ascii="Arial" w:hAnsi="Arial" w:cs="Arial"/>
        </w:rPr>
        <w:t>When exploring social media, online blogs and other sources of non-academic information, specifically in reference to the phrase ‘Be grateful’ a healthy baby is all that matters’, it seems that these words are generally seen by women themselves as very negative and silencing (Moorhead, 2013; McCulloch, 2018; Brock, 2019; Wynne, 2019; Hill, 2020)</w:t>
      </w:r>
      <w:r w:rsidRPr="00803D7B">
        <w:rPr>
          <w:rFonts w:ascii="Arial" w:hAnsi="Arial" w:cs="Arial"/>
          <w:color w:val="FF0000"/>
        </w:rPr>
        <w:t>.</w:t>
      </w:r>
      <w:r w:rsidR="004E23BB">
        <w:rPr>
          <w:rFonts w:ascii="Arial" w:hAnsi="Arial" w:cs="Arial"/>
          <w:color w:val="FF0000"/>
        </w:rPr>
        <w:t xml:space="preserve"> </w:t>
      </w:r>
      <w:r w:rsidRPr="00803D7B">
        <w:rPr>
          <w:rFonts w:ascii="Arial" w:hAnsi="Arial" w:cs="Arial"/>
        </w:rPr>
        <w:t xml:space="preserve">However, there appears to be very little current academic research that examines this specific phrase and its impact on post-birth </w:t>
      </w:r>
      <w:r w:rsidRPr="00803D7B">
        <w:rPr>
          <w:rFonts w:ascii="Arial" w:hAnsi="Arial" w:cs="Arial"/>
        </w:rPr>
        <w:lastRenderedPageBreak/>
        <w:t xml:space="preserve">traumatised women. </w:t>
      </w:r>
      <w:r w:rsidR="00E9664B">
        <w:rPr>
          <w:rFonts w:ascii="Arial" w:hAnsi="Arial" w:cs="Arial"/>
        </w:rPr>
        <w:br/>
      </w:r>
    </w:p>
    <w:p w:rsidR="003724B2" w:rsidRPr="00803D7B" w:rsidRDefault="003724B2" w:rsidP="003724B2">
      <w:pPr>
        <w:rPr>
          <w:rFonts w:ascii="Arial" w:hAnsi="Arial" w:cs="Arial"/>
        </w:rPr>
      </w:pPr>
      <w:r w:rsidRPr="00803D7B">
        <w:rPr>
          <w:rFonts w:ascii="Arial" w:hAnsi="Arial" w:cs="Arial"/>
        </w:rPr>
        <w:t xml:space="preserve">Interestingly, an academic search engine revealed one article, a personal account of a traumatic birth experience ‘A Healthy Baby Isn’t All That Matters’  (Fiscer, 2008) that specifically paraphrased the phrase in its title. Google, on the other hand, produced approximately 86,500,000 results (0.62 seconds) for exactly the same phrase. Even when allowing for Google searching on much broader parameters, it suggests that this specific phrase and its consequences are well-recognised within pregnancy and birthing orientated online </w:t>
      </w:r>
      <w:r w:rsidR="004E23BB">
        <w:rPr>
          <w:rFonts w:ascii="Arial" w:hAnsi="Arial" w:cs="Arial"/>
        </w:rPr>
        <w:t>communities, even by the wider</w:t>
      </w:r>
      <w:r w:rsidRPr="00803D7B">
        <w:rPr>
          <w:rFonts w:ascii="Arial" w:hAnsi="Arial" w:cs="Arial"/>
        </w:rPr>
        <w:t xml:space="preserve"> public, but its impact is rarely considered from an academic perspective.</w:t>
      </w:r>
    </w:p>
    <w:p w:rsidR="003724B2" w:rsidRPr="00803D7B" w:rsidRDefault="003724B2" w:rsidP="003724B2">
      <w:pPr>
        <w:rPr>
          <w:rFonts w:ascii="Arial" w:hAnsi="Arial" w:cs="Arial"/>
        </w:rPr>
      </w:pPr>
    </w:p>
    <w:p w:rsidR="003724B2" w:rsidRPr="00803D7B" w:rsidRDefault="003724B2" w:rsidP="003724B2">
      <w:pPr>
        <w:rPr>
          <w:rFonts w:ascii="Arial" w:hAnsi="Arial" w:cs="Arial"/>
        </w:rPr>
      </w:pPr>
      <w:r w:rsidRPr="00803D7B">
        <w:rPr>
          <w:rFonts w:ascii="Arial" w:hAnsi="Arial" w:cs="Arial"/>
        </w:rPr>
        <w:t xml:space="preserve">It was recognising this gap in academic understanding in what happens to birth traumatised women in the postnatal period and beyond that motivated the author to undertake this research. The Project would explore this phenomenon through the lens of how women feel and the meaning they make, when they try to speak of their traumatic birth experience and are told ‘Be grateful; a healthy baby is all that matters’. It is hoped to bring this phenomenon to the attention of the academic world with a view to facilitating and supporting changes in the use of language when speaking with women who have a lived experience of traumatic birth. </w:t>
      </w:r>
    </w:p>
    <w:p w:rsidR="003724B2" w:rsidRPr="00803D7B" w:rsidRDefault="003724B2" w:rsidP="003724B2">
      <w:pPr>
        <w:rPr>
          <w:rFonts w:ascii="Arial" w:hAnsi="Arial" w:cs="Arial"/>
        </w:rPr>
      </w:pPr>
    </w:p>
    <w:p w:rsidR="005A166A" w:rsidRDefault="005A166A" w:rsidP="003724B2">
      <w:pPr>
        <w:rPr>
          <w:rFonts w:ascii="Arial" w:hAnsi="Arial" w:cs="Arial"/>
        </w:rPr>
      </w:pPr>
    </w:p>
    <w:p w:rsidR="003724B2" w:rsidRPr="00803D7B" w:rsidRDefault="003724B2" w:rsidP="003724B2">
      <w:pPr>
        <w:rPr>
          <w:rFonts w:ascii="Arial" w:hAnsi="Arial" w:cs="Arial"/>
        </w:rPr>
      </w:pPr>
      <w:r w:rsidRPr="00803D7B">
        <w:rPr>
          <w:rFonts w:ascii="Arial" w:hAnsi="Arial" w:cs="Arial"/>
        </w:rPr>
        <w:lastRenderedPageBreak/>
        <w:t xml:space="preserve">The author has chosen to undertake a qualitative, hermeneutic study that would explore what this phrase means to women when they hear it, and what impact it may have upon them and their sense of self. As a person-centred therapist, (Rogers, 1957), with a Pluralistic </w:t>
      </w:r>
      <w:r w:rsidRPr="00803D7B">
        <w:rPr>
          <w:rFonts w:ascii="Arial" w:hAnsi="Arial" w:cs="Arial"/>
          <w:color w:val="000000" w:themeColor="text1"/>
        </w:rPr>
        <w:t>approach to therapy work (Cooper and McLeod, 2011), the author was particularly interested in how others view their lived experiences and make meaning of them. To this end, the author decided upon gathering data about the meaning of the phenomenon from women via an online focus group. An Interpretative Phenomenological Analysis (IPA) (Smith, Flowers and Larkin, 2009)</w:t>
      </w:r>
      <w:r w:rsidRPr="00803D7B">
        <w:rPr>
          <w:rFonts w:ascii="Arial" w:hAnsi="Arial" w:cs="Arial"/>
          <w:color w:val="FF0000"/>
        </w:rPr>
        <w:t xml:space="preserve"> </w:t>
      </w:r>
      <w:r w:rsidRPr="00803D7B">
        <w:rPr>
          <w:rFonts w:ascii="Arial" w:hAnsi="Arial" w:cs="Arial"/>
        </w:rPr>
        <w:t>was the methodology chosen to interpret this data as this was felt to meet the primary requirement of extracting meaning and developing understanding of that meaning from the data. Whilst it has been preferable to hold focus groups face to face, an online group is not unprecedented (Kite and</w:t>
      </w:r>
      <w:r w:rsidRPr="00803D7B">
        <w:rPr>
          <w:rFonts w:ascii="Arial" w:eastAsia="Calibri" w:hAnsi="Arial" w:cs="Arial"/>
        </w:rPr>
        <w:t xml:space="preserve"> Phongsavan, 2017),</w:t>
      </w:r>
      <w:r w:rsidRPr="00803D7B">
        <w:rPr>
          <w:rFonts w:ascii="Arial" w:hAnsi="Arial" w:cs="Arial"/>
        </w:rPr>
        <w:t xml:space="preserve"> and was, unfortunately, necessary due to the impact of Cov</w:t>
      </w:r>
      <w:r w:rsidR="00F940F9">
        <w:rPr>
          <w:rFonts w:ascii="Arial" w:hAnsi="Arial" w:cs="Arial"/>
        </w:rPr>
        <w:t>id-19 (WHO</w:t>
      </w:r>
      <w:r w:rsidRPr="00803D7B">
        <w:rPr>
          <w:rFonts w:ascii="Arial" w:hAnsi="Arial" w:cs="Arial"/>
        </w:rPr>
        <w:t>, 2020) on the UK at the time. On a positive note, the online focus group participants came from geographical locations across the UK which could be argued as giving a more balanced view of the phenomenon on a nationwide basis.</w:t>
      </w:r>
    </w:p>
    <w:p w:rsidR="003724B2" w:rsidRPr="00803D7B" w:rsidRDefault="003724B2" w:rsidP="003724B2">
      <w:pPr>
        <w:rPr>
          <w:rFonts w:ascii="Arial" w:hAnsi="Arial" w:cs="Arial"/>
        </w:rPr>
      </w:pPr>
    </w:p>
    <w:p w:rsidR="005A166A" w:rsidRDefault="005A166A" w:rsidP="003724B2">
      <w:pPr>
        <w:spacing w:before="240" w:after="240"/>
        <w:rPr>
          <w:rFonts w:ascii="Arial" w:hAnsi="Arial" w:cs="Arial"/>
          <w:b/>
          <w:color w:val="000000" w:themeColor="text1"/>
          <w:sz w:val="28"/>
          <w:szCs w:val="28"/>
        </w:rPr>
      </w:pPr>
      <w:bookmarkStart w:id="7" w:name="_Toc515454979"/>
    </w:p>
    <w:p w:rsidR="005A166A" w:rsidRDefault="005A166A" w:rsidP="003724B2">
      <w:pPr>
        <w:spacing w:before="240" w:after="240"/>
        <w:rPr>
          <w:rFonts w:ascii="Arial" w:hAnsi="Arial" w:cs="Arial"/>
          <w:b/>
          <w:color w:val="000000" w:themeColor="text1"/>
          <w:sz w:val="28"/>
          <w:szCs w:val="28"/>
        </w:rPr>
      </w:pPr>
    </w:p>
    <w:p w:rsidR="005A166A" w:rsidRDefault="005A166A" w:rsidP="003724B2">
      <w:pPr>
        <w:spacing w:before="240" w:after="240"/>
        <w:rPr>
          <w:rFonts w:ascii="Arial" w:hAnsi="Arial" w:cs="Arial"/>
          <w:b/>
          <w:color w:val="000000" w:themeColor="text1"/>
          <w:sz w:val="28"/>
          <w:szCs w:val="28"/>
        </w:rPr>
      </w:pPr>
    </w:p>
    <w:p w:rsidR="005A166A" w:rsidRDefault="005A166A" w:rsidP="003724B2">
      <w:pPr>
        <w:spacing w:before="240" w:after="240"/>
        <w:rPr>
          <w:rFonts w:ascii="Arial" w:hAnsi="Arial" w:cs="Arial"/>
          <w:b/>
          <w:color w:val="000000" w:themeColor="text1"/>
          <w:sz w:val="28"/>
          <w:szCs w:val="28"/>
        </w:rPr>
      </w:pPr>
    </w:p>
    <w:p w:rsidR="003724B2" w:rsidRPr="00803D7B" w:rsidRDefault="003724B2" w:rsidP="003724B2">
      <w:pPr>
        <w:spacing w:before="240" w:after="240"/>
        <w:rPr>
          <w:rFonts w:ascii="Arial" w:hAnsi="Arial" w:cs="Arial"/>
          <w:b/>
          <w:color w:val="000000" w:themeColor="text1"/>
          <w:sz w:val="28"/>
          <w:szCs w:val="28"/>
        </w:rPr>
      </w:pPr>
      <w:r w:rsidRPr="00803D7B">
        <w:rPr>
          <w:rFonts w:ascii="Arial" w:hAnsi="Arial" w:cs="Arial"/>
          <w:b/>
          <w:color w:val="000000" w:themeColor="text1"/>
          <w:sz w:val="28"/>
          <w:szCs w:val="28"/>
        </w:rPr>
        <w:lastRenderedPageBreak/>
        <w:t>1:4 Chapter Summary</w:t>
      </w:r>
      <w:bookmarkEnd w:id="7"/>
    </w:p>
    <w:p w:rsidR="003724B2" w:rsidRDefault="003724B2" w:rsidP="003724B2">
      <w:pPr>
        <w:rPr>
          <w:rFonts w:ascii="Arial" w:hAnsi="Arial" w:cs="Arial"/>
          <w:color w:val="000000" w:themeColor="text1"/>
        </w:rPr>
      </w:pPr>
      <w:r w:rsidRPr="00803D7B">
        <w:rPr>
          <w:rFonts w:ascii="Arial" w:hAnsi="Arial" w:cs="Arial"/>
        </w:rPr>
        <w:t>This chapter outlined how this research Project came into being and why the author considered the topic to be of importance. Currently, there is little academic literature that demonstrates what happens to women after their experience of traumatic birth from the perspective of how they will get on with their lives despite the impact a traumatic birth may have had on their meaning-making of themselves as mothers and as women, how this lived experience may have altered their perception of Self (Gallagher and Shear, 2013).</w:t>
      </w:r>
      <w:r w:rsidRPr="00803D7B">
        <w:rPr>
          <w:rFonts w:ascii="Arial" w:hAnsi="Arial" w:cs="Arial"/>
          <w:color w:val="FF0000"/>
        </w:rPr>
        <w:t xml:space="preserve"> </w:t>
      </w:r>
      <w:r w:rsidRPr="00803D7B">
        <w:rPr>
          <w:rFonts w:ascii="Arial" w:hAnsi="Arial" w:cs="Arial"/>
          <w:color w:val="000000" w:themeColor="text1"/>
        </w:rPr>
        <w:t>This Project hopes to address that deficit in specific relation to the phrase ‘Be grateful; all that matters is a healthy baby’.</w:t>
      </w: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E9664B" w:rsidRDefault="00E9664B" w:rsidP="003724B2">
      <w:pPr>
        <w:rPr>
          <w:rFonts w:ascii="Arial" w:hAnsi="Arial" w:cs="Arial"/>
          <w:color w:val="000000" w:themeColor="text1"/>
        </w:rPr>
      </w:pPr>
    </w:p>
    <w:p w:rsidR="008E36E4" w:rsidRPr="00E9664B" w:rsidRDefault="00F023DF" w:rsidP="00E9664B">
      <w:pPr>
        <w:pStyle w:val="Heading1"/>
        <w:rPr>
          <w:rFonts w:ascii="Arial" w:hAnsi="Arial"/>
        </w:rPr>
      </w:pPr>
      <w:bookmarkStart w:id="8" w:name="_Toc59036225"/>
      <w:bookmarkEnd w:id="4"/>
      <w:r w:rsidRPr="00E9664B">
        <w:rPr>
          <w:rFonts w:ascii="Arial" w:hAnsi="Arial"/>
        </w:rPr>
        <w:lastRenderedPageBreak/>
        <w:t>Literature Review</w:t>
      </w:r>
      <w:bookmarkEnd w:id="8"/>
    </w:p>
    <w:p w:rsidR="000667AD" w:rsidRDefault="000667AD" w:rsidP="008E36E4">
      <w:pPr>
        <w:pStyle w:val="BodyText"/>
        <w:rPr>
          <w:rFonts w:ascii="Arial" w:hAnsi="Arial" w:cs="Arial"/>
        </w:rPr>
      </w:pPr>
    </w:p>
    <w:p w:rsidR="003724B2" w:rsidRPr="00803D7B" w:rsidRDefault="003724B2" w:rsidP="003724B2">
      <w:pPr>
        <w:spacing w:before="240" w:after="240"/>
        <w:rPr>
          <w:rFonts w:ascii="Arial" w:eastAsiaTheme="minorHAnsi" w:hAnsi="Arial"/>
          <w:b/>
          <w:color w:val="000000" w:themeColor="text1"/>
          <w:sz w:val="28"/>
          <w:szCs w:val="28"/>
          <w:lang w:val="en-GB"/>
        </w:rPr>
      </w:pPr>
      <w:bookmarkStart w:id="9" w:name="_Toc515454981"/>
      <w:r w:rsidRPr="00803D7B">
        <w:rPr>
          <w:rFonts w:ascii="Arial" w:eastAsiaTheme="minorHAnsi" w:hAnsi="Arial"/>
          <w:b/>
          <w:color w:val="000000" w:themeColor="text1"/>
          <w:sz w:val="28"/>
          <w:szCs w:val="28"/>
          <w:lang w:val="en-GB"/>
        </w:rPr>
        <w:t>2.1 Chapter Overview</w:t>
      </w:r>
      <w:bookmarkEnd w:id="9"/>
    </w:p>
    <w:p w:rsidR="005A166A" w:rsidRDefault="003724B2" w:rsidP="005A166A">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The purpose of the literature review was to identify relevant literary sources that would add information, context and understanding when considering the research question:</w:t>
      </w:r>
    </w:p>
    <w:p w:rsidR="00E9664B" w:rsidRDefault="003724B2" w:rsidP="005A166A">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How do women who have experienced birth trauma make sense of the current discourse of ‘Be grateful; a healthy baby is all that matters’?</w:t>
      </w:r>
      <w:r w:rsidR="00E9664B">
        <w:rPr>
          <w:rFonts w:ascii="Arial" w:eastAsiaTheme="minorHAnsi" w:hAnsi="Arial"/>
          <w:color w:val="000000" w:themeColor="text1"/>
          <w:lang w:val="en-GB"/>
        </w:rPr>
        <w:br/>
      </w:r>
    </w:p>
    <w:p w:rsidR="005A166A" w:rsidRDefault="003724B2" w:rsidP="00E9664B">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Grant and Booth (2009) propose differing types of literature reviews. As this research Project focuses on meaning-making and understanding it was felt that a quantitative approach to the review would be inappropriate.   Consequently, a ‘narrative review’ approach was chosen with the intent of summarising key literature in a qualitative manner (Aveyard et al, 2016).</w:t>
      </w:r>
      <w:r w:rsidR="00E9664B">
        <w:rPr>
          <w:rFonts w:ascii="Arial" w:eastAsiaTheme="minorHAnsi" w:hAnsi="Arial"/>
          <w:color w:val="000000" w:themeColor="text1"/>
          <w:lang w:val="en-GB"/>
        </w:rPr>
        <w:t xml:space="preserve"> </w:t>
      </w:r>
      <w:r w:rsidR="005A166A">
        <w:rPr>
          <w:rFonts w:ascii="Arial" w:eastAsiaTheme="minorHAnsi" w:hAnsi="Arial"/>
          <w:color w:val="000000" w:themeColor="text1"/>
          <w:lang w:val="en-GB"/>
        </w:rPr>
        <w:br/>
      </w:r>
    </w:p>
    <w:p w:rsidR="003724B2" w:rsidRPr="003724B2" w:rsidRDefault="003724B2" w:rsidP="00E9664B">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As this review searches for specific literature in order to answer a determined question, this particular review can be considered as a process that is both direct and linear. From the viewpoint of Aveyard et al, (2016), this element of specificity would label the search as selective or purposive in nature, recognising that the outcome was not to identify all relevant literature, but to deliberately select works that were apposite to the research question.</w:t>
      </w:r>
    </w:p>
    <w:p w:rsidR="003724B2" w:rsidRPr="003724B2" w:rsidRDefault="00642318" w:rsidP="003724B2">
      <w:pPr>
        <w:spacing w:before="240" w:after="240"/>
        <w:rPr>
          <w:rFonts w:ascii="Arial" w:eastAsiaTheme="minorHAnsi" w:hAnsi="Arial"/>
          <w:color w:val="000000" w:themeColor="text1"/>
          <w:lang w:val="en-GB"/>
        </w:rPr>
      </w:pPr>
      <w:r>
        <w:rPr>
          <w:rFonts w:ascii="Arial" w:eastAsiaTheme="minorHAnsi" w:hAnsi="Arial"/>
          <w:color w:val="000000" w:themeColor="text1"/>
          <w:lang w:val="en-GB"/>
        </w:rPr>
        <w:lastRenderedPageBreak/>
        <w:t>W</w:t>
      </w:r>
      <w:r w:rsidR="003724B2" w:rsidRPr="003724B2">
        <w:rPr>
          <w:rFonts w:ascii="Arial" w:eastAsiaTheme="minorHAnsi" w:hAnsi="Arial"/>
          <w:color w:val="000000" w:themeColor="text1"/>
          <w:lang w:val="en-GB"/>
        </w:rPr>
        <w:t>ith such a vast amount of literature available, it is almost inevitable that some relevant literature may remain unidentified or omitted due the constraints of the review. This limitation is noted and acknowledged.</w:t>
      </w:r>
      <w:r w:rsidR="005A166A">
        <w:rPr>
          <w:rFonts w:ascii="Arial" w:eastAsiaTheme="minorHAnsi" w:hAnsi="Arial"/>
          <w:color w:val="000000" w:themeColor="text1"/>
          <w:lang w:val="en-GB"/>
        </w:rPr>
        <w:br/>
      </w: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 xml:space="preserve">Searches were undertaken using online search engines such as ‘Ex Libris’ provided by University of Wales Trinity Saint David. Ex Libris incorporates databases such as ProQuestCentral, CINAHL, PsycINFO and MEDLINE. </w:t>
      </w:r>
      <w:r w:rsidR="005A166A">
        <w:rPr>
          <w:rFonts w:ascii="Arial" w:eastAsiaTheme="minorHAnsi" w:hAnsi="Arial"/>
          <w:color w:val="000000" w:themeColor="text1"/>
          <w:lang w:val="en-GB"/>
        </w:rPr>
        <w:br/>
      </w: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Whilst it is recognised and fully accepted that normally a literary review considers only peer-reviewed works, the lack of such works meant that other sources had to be considered. That there is no currently existing pool of relevant academic work was, in part, why the author chose to address this question as a research Project in hopes of drawing attention to the phenomenon and perhaps encourage the academic world to focus further time and attention in additional research.</w:t>
      </w:r>
      <w:r w:rsidR="005A166A">
        <w:rPr>
          <w:rFonts w:ascii="Arial" w:eastAsiaTheme="minorHAnsi" w:hAnsi="Arial"/>
          <w:color w:val="000000" w:themeColor="text1"/>
          <w:lang w:val="en-GB"/>
        </w:rPr>
        <w:br/>
      </w: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Google was chosen to search for non-academic literature, primarily in the form of blogs and self-published articles. Where possible articles were chosen that exampled narratives of relevant lived experiences or which offered relevant opinions on the phrase ‘Be grateful; a healthy baby is all that matters’. These valuable, non-academic, personal insights into relevant perspectives and meanings, in turn, enriched the hermeneutic aspect of this review.</w:t>
      </w: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lastRenderedPageBreak/>
        <w:t>Consideration was given to the publication date of studies.  However, any works relating to the consequences of birth trauma are sparse with little evidence of research or mention of birth trauma from a personal perspective prior to the 1990’s. Consequently, it was decided to have no restriction regarding publication date.</w:t>
      </w:r>
    </w:p>
    <w:p w:rsidR="003724B2" w:rsidRPr="00803D7B" w:rsidRDefault="003724B2" w:rsidP="003724B2">
      <w:pPr>
        <w:spacing w:before="240" w:after="240"/>
        <w:rPr>
          <w:rFonts w:ascii="Arial" w:eastAsiaTheme="minorHAnsi" w:hAnsi="Arial"/>
          <w:b/>
          <w:color w:val="000000" w:themeColor="text1"/>
          <w:sz w:val="28"/>
          <w:szCs w:val="28"/>
          <w:lang w:val="en-GB"/>
        </w:rPr>
      </w:pPr>
    </w:p>
    <w:p w:rsidR="003724B2" w:rsidRPr="00803D7B" w:rsidRDefault="003724B2" w:rsidP="003724B2">
      <w:pPr>
        <w:spacing w:before="240" w:after="240"/>
        <w:rPr>
          <w:rFonts w:ascii="Arial" w:eastAsiaTheme="minorHAnsi" w:hAnsi="Arial"/>
          <w:b/>
          <w:color w:val="000000" w:themeColor="text1"/>
          <w:sz w:val="28"/>
          <w:szCs w:val="28"/>
          <w:lang w:val="en-GB"/>
        </w:rPr>
      </w:pPr>
      <w:r w:rsidRPr="00803D7B">
        <w:rPr>
          <w:rFonts w:ascii="Arial" w:eastAsiaTheme="minorHAnsi" w:hAnsi="Arial"/>
          <w:b/>
          <w:color w:val="000000" w:themeColor="text1"/>
          <w:sz w:val="28"/>
          <w:szCs w:val="28"/>
          <w:lang w:val="en-GB"/>
        </w:rPr>
        <w:t>2:2 Defining Birth Trauma</w:t>
      </w: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Zimmerman (2013) outlines the clinical definition of what birth trauma means</w:t>
      </w:r>
      <w:r w:rsidR="00CF151F">
        <w:rPr>
          <w:rFonts w:ascii="Arial" w:eastAsiaTheme="minorHAnsi" w:hAnsi="Arial"/>
          <w:color w:val="000000" w:themeColor="text1"/>
          <w:lang w:val="en-GB"/>
        </w:rPr>
        <w:t xml:space="preserve"> in relation to the Diagnostic a</w:t>
      </w:r>
      <w:r w:rsidRPr="003724B2">
        <w:rPr>
          <w:rFonts w:ascii="Arial" w:eastAsiaTheme="minorHAnsi" w:hAnsi="Arial"/>
          <w:color w:val="000000" w:themeColor="text1"/>
          <w:lang w:val="en-GB"/>
        </w:rPr>
        <w:t xml:space="preserve">nd Statistical Manual of Mental Disorders: DSM-5 (DSM-5) criteria for PTSD as outlined in the American Psychiatric Association’s manual (2013). She also points out that between 10.5 - 30% of women who identify their birth as traumatic may not actually meet these diagnostic criteria. Because this Project is interested in meaning-making of their lived experiences by women themselves, having a medical diagnosis as a means to determine whether a woman has experienced birth trauma or not becomes irrelevant. All that is of interest is how her lived birth experience led each woman to define that experience as traumatic, and the subsequent impact this may have had on her perspective of herself as both woman and mother. </w:t>
      </w:r>
      <w:r w:rsidR="005A166A">
        <w:rPr>
          <w:rFonts w:ascii="Arial" w:eastAsiaTheme="minorHAnsi" w:hAnsi="Arial"/>
          <w:color w:val="000000" w:themeColor="text1"/>
          <w:lang w:val="en-GB"/>
        </w:rPr>
        <w:br/>
      </w:r>
    </w:p>
    <w:p w:rsidR="005A166A" w:rsidRDefault="005A166A" w:rsidP="003724B2">
      <w:pPr>
        <w:spacing w:before="240" w:after="240"/>
        <w:rPr>
          <w:rFonts w:ascii="Arial" w:eastAsiaTheme="minorHAnsi" w:hAnsi="Arial"/>
          <w:color w:val="000000" w:themeColor="text1"/>
          <w:lang w:val="en-GB"/>
        </w:rPr>
      </w:pP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lastRenderedPageBreak/>
        <w:t>Consequently, for the purposes of defining what traumatic childbirth means, this work uses the definition outlined by the BTA (2018b) as this definition is written by birth traumatised women fo</w:t>
      </w:r>
      <w:r w:rsidR="0033750B">
        <w:rPr>
          <w:rFonts w:ascii="Arial" w:eastAsiaTheme="minorHAnsi" w:hAnsi="Arial"/>
          <w:color w:val="000000" w:themeColor="text1"/>
          <w:lang w:val="en-GB"/>
        </w:rPr>
        <w:t>r other birth traumatised women:</w:t>
      </w:r>
    </w:p>
    <w:p w:rsidR="001F6E82" w:rsidRDefault="003724B2" w:rsidP="001F6E82">
      <w:pPr>
        <w:spacing w:before="240" w:after="240" w:line="240" w:lineRule="auto"/>
        <w:ind w:left="720"/>
        <w:rPr>
          <w:rFonts w:ascii="Arial" w:eastAsiaTheme="minorHAnsi" w:hAnsi="Arial"/>
          <w:color w:val="000000" w:themeColor="text1"/>
          <w:lang w:val="en-GB"/>
        </w:rPr>
      </w:pPr>
      <w:r w:rsidRPr="003724B2">
        <w:rPr>
          <w:rFonts w:ascii="Arial" w:eastAsiaTheme="minorHAnsi" w:hAnsi="Arial"/>
          <w:color w:val="000000" w:themeColor="text1"/>
          <w:lang w:val="en-GB"/>
        </w:rPr>
        <w:t xml:space="preserve">Birth trauma is a shorthand phrase for post-traumatic stress disorder (PTSD) after childbirth. We also use it for women who have some symptoms of PTSD, but not enough for a full diagnosis.  </w:t>
      </w:r>
    </w:p>
    <w:p w:rsidR="003724B2" w:rsidRDefault="003724B2" w:rsidP="001F6E82">
      <w:pPr>
        <w:spacing w:before="240" w:after="240" w:line="240" w:lineRule="auto"/>
        <w:ind w:left="720"/>
        <w:rPr>
          <w:rFonts w:ascii="Arial" w:eastAsiaTheme="minorHAnsi" w:hAnsi="Arial"/>
          <w:color w:val="000000" w:themeColor="text1"/>
          <w:lang w:val="en-GB"/>
        </w:rPr>
      </w:pPr>
      <w:r w:rsidRPr="003724B2">
        <w:rPr>
          <w:rFonts w:ascii="Arial" w:eastAsiaTheme="minorHAnsi" w:hAnsi="Arial"/>
          <w:color w:val="000000" w:themeColor="text1"/>
          <w:lang w:val="en-GB"/>
        </w:rPr>
        <w:t xml:space="preserve">(BTA, 2018b, </w:t>
      </w:r>
      <w:hyperlink r:id="rId11" w:history="1">
        <w:r w:rsidR="005A166A" w:rsidRPr="00CD47AA">
          <w:rPr>
            <w:rStyle w:val="Hyperlink"/>
            <w:rFonts w:ascii="Arial" w:eastAsiaTheme="minorHAnsi" w:hAnsi="Arial"/>
            <w:lang w:val="en-GB"/>
          </w:rPr>
          <w:t>https://www.birthtraumaassociation.org.uk/for-parents/what-is-birth-trauma</w:t>
        </w:r>
      </w:hyperlink>
      <w:r w:rsidRPr="003724B2">
        <w:rPr>
          <w:rFonts w:ascii="Arial" w:eastAsiaTheme="minorHAnsi" w:hAnsi="Arial"/>
          <w:color w:val="000000" w:themeColor="text1"/>
          <w:lang w:val="en-GB"/>
        </w:rPr>
        <w:t>).</w:t>
      </w:r>
    </w:p>
    <w:p w:rsidR="001F6E82" w:rsidRDefault="001F6E82" w:rsidP="003724B2">
      <w:pPr>
        <w:spacing w:before="240" w:after="240"/>
        <w:rPr>
          <w:rFonts w:ascii="Arial" w:eastAsiaTheme="minorHAnsi" w:hAnsi="Arial"/>
          <w:b/>
          <w:color w:val="000000" w:themeColor="text1"/>
          <w:sz w:val="28"/>
          <w:szCs w:val="28"/>
          <w:lang w:val="en-GB"/>
        </w:rPr>
      </w:pPr>
    </w:p>
    <w:p w:rsidR="003724B2" w:rsidRPr="00803D7B" w:rsidRDefault="003724B2" w:rsidP="003724B2">
      <w:pPr>
        <w:spacing w:before="240" w:after="240"/>
        <w:rPr>
          <w:rFonts w:ascii="Arial" w:eastAsiaTheme="minorHAnsi" w:hAnsi="Arial"/>
          <w:b/>
          <w:color w:val="000000" w:themeColor="text1"/>
          <w:sz w:val="28"/>
          <w:szCs w:val="28"/>
          <w:lang w:val="en-GB"/>
        </w:rPr>
      </w:pPr>
      <w:r w:rsidRPr="00803D7B">
        <w:rPr>
          <w:rFonts w:ascii="Arial" w:eastAsiaTheme="minorHAnsi" w:hAnsi="Arial"/>
          <w:b/>
          <w:color w:val="000000" w:themeColor="text1"/>
          <w:sz w:val="28"/>
          <w:szCs w:val="28"/>
          <w:lang w:val="en-GB"/>
        </w:rPr>
        <w:t>2:3 What Makes A Birth Traumatic?</w:t>
      </w: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 xml:space="preserve">What makes a woman identify her lived experience of giving birth as traumatic can be extremely complex. </w:t>
      </w:r>
      <w:r w:rsidR="004D51DB">
        <w:rPr>
          <w:rFonts w:ascii="Arial" w:eastAsiaTheme="minorHAnsi" w:hAnsi="Arial"/>
          <w:color w:val="000000" w:themeColor="text1"/>
          <w:lang w:val="en-GB"/>
        </w:rPr>
        <w:t>There is the lived event;</w:t>
      </w:r>
      <w:r w:rsidRPr="003724B2">
        <w:rPr>
          <w:rFonts w:ascii="Arial" w:eastAsiaTheme="minorHAnsi" w:hAnsi="Arial"/>
          <w:color w:val="000000" w:themeColor="text1"/>
          <w:lang w:val="en-GB"/>
        </w:rPr>
        <w:t xml:space="preserve"> what occurred in terms of chronology and physical experience to the woman. There is also the meaning she has constructed and allotted to that experience (Langdridge, 2007). Initially, birth trauma research focused on physical causes for psychological trauma occurring. For example, massive haemorrhage, emergency surgery, a baby born ill/injured; where the life of mother, child or both was threatened, or indeed lost (Zimmerman, 2013).  What is interesting here is that such events are ones which can be readily defined by others as traumatic. In fact, it seems that the idea of childbirth being traumatic at all has only been formally recognised since about 2010 (Alcorn et al, 2010).</w:t>
      </w:r>
    </w:p>
    <w:p w:rsidR="005A166A" w:rsidRPr="003724B2" w:rsidRDefault="005A166A" w:rsidP="003724B2">
      <w:pPr>
        <w:spacing w:before="240" w:after="240"/>
        <w:rPr>
          <w:rFonts w:ascii="Arial" w:eastAsiaTheme="minorHAnsi" w:hAnsi="Arial"/>
          <w:color w:val="000000" w:themeColor="text1"/>
          <w:lang w:val="en-GB"/>
        </w:rPr>
      </w:pP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lastRenderedPageBreak/>
        <w:t>The author has noted an interesting phenomenon which is apparently almost unrecognised, in that at the precise moment a woman is experiencing psychological trauma during her lived birth experience, others directly around her are not. In fact, many of the people around her are just going about their routine work often completely unaware of what is happening to the woman internally.</w:t>
      </w:r>
      <w:r w:rsidR="005A166A">
        <w:rPr>
          <w:rFonts w:ascii="Arial" w:eastAsiaTheme="minorHAnsi" w:hAnsi="Arial"/>
          <w:color w:val="000000" w:themeColor="text1"/>
          <w:lang w:val="en-GB"/>
        </w:rPr>
        <w:br/>
      </w: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Perhaps because this phenomenon is not formally recognised, it seems that much of the research seeks only to identify factors that might help recognise situations where past birth trauma as a consequence of physical causal factors would be an increased risk for a currently impending birth – previous physically difficult birth with injury or near-death for mother and/or child, previous lived experience of a seriously ill baby at birth with admission to the Neonatal Intensive Care Unit (NICU), previous experience of stillbirth, for example. However, it is only in the last 10 years that the psychological factors that can contribute to birth trauma began to be more rigorously investigated. This began with the obvious; for example, previous mental health illness, the recognition that previous abuse, be that as an adult or child, whether sexual or non-sexual in nature, was a strong factor for increased risk of the woman experiencing birth trauma (Simpson and Catling, 2016).</w:t>
      </w:r>
    </w:p>
    <w:p w:rsidR="00740812" w:rsidRPr="003724B2" w:rsidRDefault="00740812" w:rsidP="003724B2">
      <w:pPr>
        <w:spacing w:before="240" w:after="240"/>
        <w:rPr>
          <w:rFonts w:ascii="Arial" w:eastAsiaTheme="minorHAnsi" w:hAnsi="Arial"/>
          <w:color w:val="000000" w:themeColor="text1"/>
          <w:lang w:val="en-GB"/>
        </w:rPr>
      </w:pPr>
    </w:p>
    <w:p w:rsidR="00615ACB" w:rsidRDefault="00615ACB"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lastRenderedPageBreak/>
        <w:t xml:space="preserve">What was not considered in any great depth beyond the odd opinion paper here and there, for example, Fiscer (2008), was the contribution garnered by the lived psychological experience that would lead women to subsequently define their births as traumatic. Slowly, inquiry gathered momentum in the academic world in considering when viewing through a psychological lens, what is it that makes a birth experience traumatic? </w:t>
      </w:r>
    </w:p>
    <w:p w:rsidR="00740812" w:rsidRPr="003724B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Moving away from the already mentioned lived experiences of physically traumatic births and the psychological trauma arising directly from those experiences, what began to filter through was that how women were treated by their care-givers had a direct and significant impact on whether they would subsequently define their lived birth experience as traumatic or not. This phenomenon could present regardless of whether the woman’s lived experience of physical birth was traumatic or not to her (Beck, 2004).</w:t>
      </w:r>
    </w:p>
    <w:p w:rsidR="00740812" w:rsidRPr="003724B2" w:rsidRDefault="00740812" w:rsidP="003724B2">
      <w:pPr>
        <w:spacing w:before="240" w:after="240"/>
        <w:rPr>
          <w:rFonts w:ascii="Arial" w:eastAsiaTheme="minorHAnsi" w:hAnsi="Arial"/>
          <w:color w:val="000000" w:themeColor="text1"/>
          <w:lang w:val="en-GB"/>
        </w:rPr>
      </w:pP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The initial studies identified that ‘poor communication’ was a contributing factor associated with birth trauma. Indeed,</w:t>
      </w:r>
      <w:r w:rsidRPr="003724B2">
        <w:rPr>
          <w:rFonts w:ascii="Arial" w:eastAsiaTheme="minorHAnsi" w:hAnsi="Arial"/>
          <w:b/>
          <w:color w:val="000000" w:themeColor="text1"/>
          <w:lang w:val="en-GB"/>
        </w:rPr>
        <w:t xml:space="preserve"> </w:t>
      </w:r>
      <w:r w:rsidRPr="003724B2">
        <w:rPr>
          <w:rFonts w:ascii="Arial" w:eastAsiaTheme="minorHAnsi" w:hAnsi="Arial"/>
          <w:color w:val="000000" w:themeColor="text1"/>
          <w:lang w:val="en-GB"/>
        </w:rPr>
        <w:t>Ford and Ayers (2011</w:t>
      </w:r>
      <w:r w:rsidR="00391D98">
        <w:rPr>
          <w:rFonts w:ascii="Arial" w:eastAsiaTheme="minorHAnsi" w:hAnsi="Arial"/>
          <w:color w:val="000000" w:themeColor="text1"/>
          <w:lang w:val="en-GB"/>
        </w:rPr>
        <w:t>, p. 1566</w:t>
      </w:r>
      <w:r w:rsidRPr="003724B2">
        <w:rPr>
          <w:rFonts w:ascii="Arial" w:eastAsiaTheme="minorHAnsi" w:hAnsi="Arial"/>
          <w:color w:val="000000" w:themeColor="text1"/>
          <w:lang w:val="en-GB"/>
        </w:rPr>
        <w:t xml:space="preserve">) specifically raised this as a significant risk factor for the manifestation of birth trauma. In this instance, poor communication encompassed partners and family as well as midwives, leaving women feeling unheard, unimportant and dismissed. There was some indication that positive communication and support that upheld a woman’s dignity and self-autonomy during pregnancy and birth had the potential to mitigate </w:t>
      </w:r>
      <w:r w:rsidRPr="003724B2">
        <w:rPr>
          <w:rFonts w:ascii="Arial" w:eastAsiaTheme="minorHAnsi" w:hAnsi="Arial"/>
          <w:color w:val="000000" w:themeColor="text1"/>
          <w:lang w:val="en-GB"/>
        </w:rPr>
        <w:lastRenderedPageBreak/>
        <w:t>other risks that might lead to birth trauma occurring – not coping with pain, unexpected obstetric interventions, and a previous history of trauma. However, the authors recognised that further research was required.</w:t>
      </w:r>
    </w:p>
    <w:p w:rsidR="003724B2" w:rsidRPr="003724B2" w:rsidRDefault="003724B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Moyzakitis (2009) delved further in investigating the meaning of what ‘poor communication’ meant to birth traumatised women. Her research examined what a group of women living in South Wales, UK identified as poor or negative care in relation to themes regarding staff abuse of the power relationship between themselves and women; not giving women information, not supporting women as women wished to be supported; betrayal experienced when staff did not treat women in the kind and compassionate way expected. The loss of self-autonomy was expressed as a direct contributor to women feeling traumatised by their birth experience (Moyzakitis, 2009).</w:t>
      </w:r>
    </w:p>
    <w:p w:rsidR="00740812" w:rsidRPr="003724B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Harris and Ayers (2012, p.1167), found similar results when exploring what makes birth traumatic as ‘hotspots’ or moments of extreme distress during the experience. Yet again, the most prevalent hotspot related to that of interpersonal difficulties with care givers – where women felt ignored, felt abandoned, felt pressured to do what the care giver wanted, and felt betrayed.</w:t>
      </w:r>
    </w:p>
    <w:p w:rsidR="00740812" w:rsidRPr="003724B2" w:rsidRDefault="00740812" w:rsidP="003724B2">
      <w:pPr>
        <w:spacing w:before="240" w:after="240"/>
        <w:rPr>
          <w:rFonts w:ascii="Arial" w:eastAsiaTheme="minorHAnsi" w:hAnsi="Arial"/>
          <w:color w:val="000000" w:themeColor="text1"/>
          <w:lang w:val="en-GB"/>
        </w:rPr>
      </w:pPr>
    </w:p>
    <w:p w:rsidR="0074081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lastRenderedPageBreak/>
        <w:t>Hollander et al, (2017), replicated much of these findings with the same themes emerging from their retrospective survey undertaken by over 2000 women. Loss of control and self-autonomy was a dominant theme yet again, and communication difficulties with care givers also scored highly as a contributor to birth trauma with women feeling unheard or ignored; ignored when they asked for or declined interventions; ignored when they expressed a wish for more or better emotional or practical support.</w:t>
      </w:r>
    </w:p>
    <w:p w:rsidR="00740812" w:rsidRPr="003724B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 xml:space="preserve">Reed, Sharman and Inglis (2017) take a further step into exploring what it is that care givers do that invokes trauma in women who are giving birth. Reed et al, (2017), identified four areas of caregiver behaviour that women found specifically traumatising – placing their own agenda above that of the woman; dismissing women’s embodied knowledge including infantilising women; lying, threatening and bullying to coerce the woman into doing/agreeing with what the caregiver wanted; that women were left feeling violated. This related to not just physical assault, but also to violation through the loss of bodily control and self-autonomy and resultant feelings of betrayal (Reed, Sharman and Inglis, 2017). </w:t>
      </w:r>
    </w:p>
    <w:p w:rsidR="00740812" w:rsidRPr="003724B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What is clear from these works is that how women are treated by their care givers has a sig</w:t>
      </w:r>
      <w:r w:rsidR="00F912E1">
        <w:rPr>
          <w:rFonts w:ascii="Arial" w:eastAsiaTheme="minorHAnsi" w:hAnsi="Arial"/>
          <w:color w:val="000000" w:themeColor="text1"/>
          <w:lang w:val="en-GB"/>
        </w:rPr>
        <w:t xml:space="preserve">nificant role in whether </w:t>
      </w:r>
      <w:r w:rsidRPr="003724B2">
        <w:rPr>
          <w:rFonts w:ascii="Arial" w:eastAsiaTheme="minorHAnsi" w:hAnsi="Arial"/>
          <w:color w:val="000000" w:themeColor="text1"/>
          <w:lang w:val="en-GB"/>
        </w:rPr>
        <w:t>those women subsequently define their lived birth experience as traumatic</w:t>
      </w:r>
      <w:r w:rsidR="00F912E1">
        <w:rPr>
          <w:rFonts w:ascii="Arial" w:eastAsiaTheme="minorHAnsi" w:hAnsi="Arial"/>
          <w:color w:val="000000" w:themeColor="text1"/>
          <w:lang w:val="en-GB"/>
        </w:rPr>
        <w:t>,</w:t>
      </w:r>
      <w:r w:rsidRPr="003724B2">
        <w:rPr>
          <w:rFonts w:ascii="Arial" w:eastAsiaTheme="minorHAnsi" w:hAnsi="Arial"/>
          <w:color w:val="000000" w:themeColor="text1"/>
          <w:lang w:val="en-GB"/>
        </w:rPr>
        <w:t xml:space="preserve"> or not</w:t>
      </w:r>
      <w:r w:rsidR="00F912E1">
        <w:rPr>
          <w:rFonts w:ascii="Arial" w:eastAsiaTheme="minorHAnsi" w:hAnsi="Arial"/>
          <w:color w:val="000000" w:themeColor="text1"/>
          <w:lang w:val="en-GB"/>
        </w:rPr>
        <w:t>,</w:t>
      </w:r>
      <w:r w:rsidRPr="003724B2">
        <w:rPr>
          <w:rFonts w:ascii="Arial" w:eastAsiaTheme="minorHAnsi" w:hAnsi="Arial"/>
          <w:color w:val="000000" w:themeColor="text1"/>
          <w:lang w:val="en-GB"/>
        </w:rPr>
        <w:t xml:space="preserve"> regardless of their experience of giving birth from a </w:t>
      </w:r>
      <w:r w:rsidRPr="003724B2">
        <w:rPr>
          <w:rFonts w:ascii="Arial" w:eastAsiaTheme="minorHAnsi" w:hAnsi="Arial"/>
          <w:color w:val="000000" w:themeColor="text1"/>
          <w:lang w:val="en-GB"/>
        </w:rPr>
        <w:lastRenderedPageBreak/>
        <w:t>physical perspective. That birth trauma is not just trauma to the physical body,</w:t>
      </w:r>
      <w:r w:rsidR="006F5D49">
        <w:rPr>
          <w:rFonts w:ascii="Arial" w:eastAsiaTheme="minorHAnsi" w:hAnsi="Arial"/>
          <w:color w:val="000000" w:themeColor="text1"/>
          <w:lang w:val="en-GB"/>
        </w:rPr>
        <w:t xml:space="preserve"> </w:t>
      </w:r>
      <w:r w:rsidRPr="003724B2">
        <w:rPr>
          <w:rFonts w:ascii="Arial" w:eastAsiaTheme="minorHAnsi" w:hAnsi="Arial"/>
          <w:color w:val="000000" w:themeColor="text1"/>
          <w:lang w:val="en-GB"/>
        </w:rPr>
        <w:t>but is equally traumatic damage to psychological well-being.</w:t>
      </w:r>
    </w:p>
    <w:p w:rsidR="00740812" w:rsidRPr="003724B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There is also the impact of friends and family to consider in that they may inadvertently contribute to the psychological trauma of a woman’s birth experience. Whilst the author coul</w:t>
      </w:r>
      <w:r w:rsidR="0052315F">
        <w:rPr>
          <w:rFonts w:ascii="Arial" w:eastAsiaTheme="minorHAnsi" w:hAnsi="Arial"/>
          <w:color w:val="000000" w:themeColor="text1"/>
          <w:lang w:val="en-GB"/>
        </w:rPr>
        <w:t>d find no academic studies directly exploring</w:t>
      </w:r>
      <w:r w:rsidRPr="003724B2">
        <w:rPr>
          <w:rFonts w:ascii="Arial" w:eastAsiaTheme="minorHAnsi" w:hAnsi="Arial"/>
          <w:color w:val="000000" w:themeColor="text1"/>
          <w:lang w:val="en-GB"/>
        </w:rPr>
        <w:t xml:space="preserve"> this phenomenon, both Fiscer (2008) and Manninen (2020) make reference to this as lived experience within their academic publishing.</w:t>
      </w:r>
    </w:p>
    <w:p w:rsidR="00740812" w:rsidRPr="003724B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 xml:space="preserve">Smith, Flowers and Larkin (2009, p. 27) point out that in order to give sense, meaning and context to knowledge disseminated from academic works, it becomes inevitable that the researcher will align this knowledge to her own lived experiences. In this light, the author has listened to countless women talk about their feelings of betrayal and anguish when a birth partner failed to advocate for them leaving them feeling alone and vulnerable; when their partners, other family members or friends ridiculed their informed decisions for birth leaving women feeling infantilised, powerless, and made to feel they were irresponsible and uncaring of their babies. This often took place after birth in the form of ‘I told you so’ derisory remarks. Women felt that partners, families and friends cared more about the baby than about her, and she was of even less value after giving birth as all attention was on her baby. Women described feeling helpless, diminished and betrayed in ways that resonate with those described by Moyzakitis </w:t>
      </w:r>
      <w:r w:rsidR="00D76F9B">
        <w:rPr>
          <w:rFonts w:ascii="Arial" w:eastAsiaTheme="minorHAnsi" w:hAnsi="Arial"/>
          <w:color w:val="000000" w:themeColor="text1"/>
          <w:lang w:val="en-GB"/>
        </w:rPr>
        <w:t xml:space="preserve">(2009); Ford </w:t>
      </w:r>
      <w:r w:rsidR="00D76F9B">
        <w:rPr>
          <w:rFonts w:ascii="Arial" w:eastAsiaTheme="minorHAnsi" w:hAnsi="Arial"/>
          <w:color w:val="000000" w:themeColor="text1"/>
          <w:lang w:val="en-GB"/>
        </w:rPr>
        <w:lastRenderedPageBreak/>
        <w:t>and Ayers (2011);</w:t>
      </w:r>
      <w:r w:rsidR="008806EE">
        <w:rPr>
          <w:rFonts w:ascii="Arial" w:eastAsiaTheme="minorHAnsi" w:hAnsi="Arial"/>
          <w:color w:val="000000" w:themeColor="text1"/>
          <w:lang w:val="en-GB"/>
        </w:rPr>
        <w:t xml:space="preserve"> </w:t>
      </w:r>
      <w:r w:rsidR="00D76F9B">
        <w:rPr>
          <w:rFonts w:ascii="Arial" w:eastAsiaTheme="minorHAnsi" w:hAnsi="Arial"/>
          <w:color w:val="000000" w:themeColor="text1"/>
          <w:lang w:val="en-GB"/>
        </w:rPr>
        <w:t xml:space="preserve">Harris and Ayers (2012); Hollander et al, (2017) and </w:t>
      </w:r>
      <w:r w:rsidRPr="003724B2">
        <w:rPr>
          <w:rFonts w:ascii="Arial" w:eastAsiaTheme="minorHAnsi" w:hAnsi="Arial"/>
          <w:color w:val="000000" w:themeColor="text1"/>
          <w:lang w:val="en-GB"/>
        </w:rPr>
        <w:t xml:space="preserve">Reed, Sharman and Inglis, </w:t>
      </w:r>
      <w:r w:rsidR="00D76F9B">
        <w:rPr>
          <w:rFonts w:ascii="Arial" w:eastAsiaTheme="minorHAnsi" w:hAnsi="Arial"/>
          <w:color w:val="000000" w:themeColor="text1"/>
          <w:lang w:val="en-GB"/>
        </w:rPr>
        <w:t>(</w:t>
      </w:r>
      <w:r w:rsidRPr="003724B2">
        <w:rPr>
          <w:rFonts w:ascii="Arial" w:eastAsiaTheme="minorHAnsi" w:hAnsi="Arial"/>
          <w:color w:val="000000" w:themeColor="text1"/>
          <w:lang w:val="en-GB"/>
        </w:rPr>
        <w:t>2017) relating to maternity care workers. Thus, from the researcher’s lived experiences, partners, family and friends may also be a significant contributing factor to psychological birth trauma and its aftermath, but found no academic material to support this premise.</w:t>
      </w:r>
    </w:p>
    <w:p w:rsidR="00740812" w:rsidRPr="003724B2" w:rsidRDefault="00740812" w:rsidP="003724B2">
      <w:pPr>
        <w:spacing w:before="240" w:after="240"/>
        <w:rPr>
          <w:rFonts w:ascii="Arial" w:eastAsiaTheme="minorHAnsi" w:hAnsi="Arial"/>
          <w:color w:val="000000" w:themeColor="text1"/>
          <w:lang w:val="en-GB"/>
        </w:rPr>
      </w:pP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In understanding the psychological aspects of birth trauma in terms of power and autonomy over oneself during this lived experience, one can move on to consider what happens to birth traumatised women after this lived experience.</w:t>
      </w:r>
    </w:p>
    <w:p w:rsidR="003724B2" w:rsidRPr="003724B2" w:rsidRDefault="003724B2" w:rsidP="003724B2">
      <w:pPr>
        <w:spacing w:before="240" w:after="240"/>
        <w:rPr>
          <w:rFonts w:ascii="Arial" w:eastAsiaTheme="minorHAnsi" w:hAnsi="Arial"/>
          <w:color w:val="000000" w:themeColor="text1"/>
          <w:lang w:val="en-GB"/>
        </w:rPr>
      </w:pPr>
    </w:p>
    <w:p w:rsidR="005859CE" w:rsidRPr="00803D7B" w:rsidRDefault="009658D7" w:rsidP="005859CE">
      <w:pPr>
        <w:spacing w:before="240" w:after="240"/>
        <w:rPr>
          <w:rFonts w:ascii="Arial" w:eastAsiaTheme="minorHAnsi" w:hAnsi="Arial"/>
          <w:b/>
          <w:color w:val="000000" w:themeColor="text1"/>
          <w:sz w:val="28"/>
          <w:szCs w:val="28"/>
          <w:lang w:val="en-GB"/>
        </w:rPr>
      </w:pPr>
      <w:r>
        <w:rPr>
          <w:rFonts w:ascii="Arial" w:eastAsiaTheme="minorHAnsi" w:hAnsi="Arial"/>
          <w:b/>
          <w:color w:val="000000" w:themeColor="text1"/>
          <w:sz w:val="28"/>
          <w:szCs w:val="28"/>
          <w:lang w:val="en-GB"/>
        </w:rPr>
        <w:t xml:space="preserve">2.4. The Aftermath </w:t>
      </w:r>
      <w:proofErr w:type="gramStart"/>
      <w:r>
        <w:rPr>
          <w:rFonts w:ascii="Arial" w:eastAsiaTheme="minorHAnsi" w:hAnsi="Arial"/>
          <w:b/>
          <w:color w:val="000000" w:themeColor="text1"/>
          <w:sz w:val="28"/>
          <w:szCs w:val="28"/>
          <w:lang w:val="en-GB"/>
        </w:rPr>
        <w:t>O</w:t>
      </w:r>
      <w:r w:rsidR="003724B2" w:rsidRPr="00803D7B">
        <w:rPr>
          <w:rFonts w:ascii="Arial" w:eastAsiaTheme="minorHAnsi" w:hAnsi="Arial"/>
          <w:b/>
          <w:color w:val="000000" w:themeColor="text1"/>
          <w:sz w:val="28"/>
          <w:szCs w:val="28"/>
          <w:lang w:val="en-GB"/>
        </w:rPr>
        <w:t>f</w:t>
      </w:r>
      <w:proofErr w:type="gramEnd"/>
      <w:r w:rsidR="003724B2" w:rsidRPr="00803D7B">
        <w:rPr>
          <w:rFonts w:ascii="Arial" w:eastAsiaTheme="minorHAnsi" w:hAnsi="Arial"/>
          <w:b/>
          <w:color w:val="000000" w:themeColor="text1"/>
          <w:sz w:val="28"/>
          <w:szCs w:val="28"/>
          <w:lang w:val="en-GB"/>
        </w:rPr>
        <w:t xml:space="preserve"> Birth Trauma And Being Told ‘Be Grateful; A</w:t>
      </w:r>
      <w:r w:rsidR="005859CE">
        <w:rPr>
          <w:rFonts w:ascii="Arial" w:eastAsiaTheme="minorHAnsi" w:hAnsi="Arial"/>
          <w:b/>
          <w:color w:val="000000" w:themeColor="text1"/>
          <w:sz w:val="28"/>
          <w:szCs w:val="28"/>
          <w:lang w:val="en-GB"/>
        </w:rPr>
        <w:br/>
        <w:t xml:space="preserve">       </w:t>
      </w:r>
      <w:r w:rsidR="005859CE" w:rsidRPr="00803D7B">
        <w:rPr>
          <w:rFonts w:ascii="Arial" w:eastAsiaTheme="minorHAnsi" w:hAnsi="Arial"/>
          <w:b/>
          <w:color w:val="000000" w:themeColor="text1"/>
          <w:sz w:val="28"/>
          <w:szCs w:val="28"/>
          <w:lang w:val="en-GB"/>
        </w:rPr>
        <w:t>Healthy Baby Is All That Matters</w:t>
      </w:r>
      <w:r w:rsidR="00E62DFC">
        <w:rPr>
          <w:rFonts w:ascii="Arial" w:eastAsiaTheme="minorHAnsi" w:hAnsi="Arial"/>
          <w:b/>
          <w:color w:val="000000" w:themeColor="text1"/>
          <w:sz w:val="28"/>
          <w:szCs w:val="28"/>
          <w:lang w:val="en-GB"/>
        </w:rPr>
        <w:t>’</w:t>
      </w:r>
    </w:p>
    <w:p w:rsidR="0074081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The psychological impact of traumatic birth can be viewed as feelings experienced as a direct consequence of trauma – hypervigilance, flashbacks, night terrors, anxiety, panic, a constant sense of dread and impending doom. It is on the basis of these feelings converted to signs and symptoms that a diagnosis of trauma or PTSD may be made (American Psychiatric Association, 2013).</w:t>
      </w:r>
      <w:r w:rsidRPr="003724B2">
        <w:rPr>
          <w:rFonts w:ascii="Arial" w:eastAsiaTheme="minorHAnsi" w:hAnsi="Arial"/>
          <w:color w:val="000000" w:themeColor="text1"/>
          <w:lang w:val="en-GB"/>
        </w:rPr>
        <w:br/>
      </w:r>
      <w:r w:rsidRPr="003724B2">
        <w:rPr>
          <w:rFonts w:ascii="Arial" w:eastAsiaTheme="minorHAnsi" w:hAnsi="Arial"/>
          <w:color w:val="000000" w:themeColor="text1"/>
          <w:lang w:val="en-GB"/>
        </w:rPr>
        <w:br/>
      </w:r>
    </w:p>
    <w:p w:rsidR="0074081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lastRenderedPageBreak/>
        <w:t>From a reflective perspective (Smith, Flowers and Larkin, 2009, p. 12), the author has noticed what seem to be less well recognised consequences exampled by women who have described feelings of having lost their confidence in their ability to be both a woman and a mother of value, expressions of shame for ‘failing’ at birth or not coping with trauma, feelings of guilt for not being a ‘good-enough’ (Pederson, 2016) mother, feelings of being ‘less than’ other women who were not birth traumatised, especially where she felt the other woman had a worse birth experience than herself. These descriptions of how they feel give every indication of emerging low self-esteem and self-worth that begins to colour every aspect of these women’s lives in addition to the trauma symptoms with which they are already trying to cope.</w:t>
      </w:r>
    </w:p>
    <w:p w:rsidR="00740812" w:rsidRPr="003724B2" w:rsidRDefault="00740812" w:rsidP="003724B2">
      <w:pPr>
        <w:spacing w:before="240" w:after="240"/>
        <w:rPr>
          <w:rFonts w:ascii="Arial" w:eastAsiaTheme="minorHAnsi" w:hAnsi="Arial"/>
          <w:color w:val="000000" w:themeColor="text1"/>
          <w:lang w:val="en-GB"/>
        </w:rPr>
      </w:pP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From an academic perspective</w:t>
      </w:r>
      <w:r w:rsidRPr="003724B2">
        <w:rPr>
          <w:rFonts w:ascii="Arial" w:eastAsiaTheme="minorHAnsi" w:hAnsi="Arial"/>
          <w:b/>
          <w:color w:val="000000" w:themeColor="text1"/>
          <w:lang w:val="en-GB"/>
        </w:rPr>
        <w:t xml:space="preserve">, </w:t>
      </w:r>
      <w:r w:rsidRPr="003724B2">
        <w:rPr>
          <w:rFonts w:ascii="Arial" w:eastAsiaTheme="minorHAnsi" w:hAnsi="Arial"/>
          <w:color w:val="000000" w:themeColor="text1"/>
          <w:lang w:val="en-GB"/>
        </w:rPr>
        <w:t>Beck (2011</w:t>
      </w:r>
      <w:r w:rsidR="00335324">
        <w:rPr>
          <w:rFonts w:ascii="Arial" w:eastAsiaTheme="minorHAnsi" w:hAnsi="Arial"/>
          <w:color w:val="000000" w:themeColor="text1"/>
          <w:lang w:val="en-GB"/>
        </w:rPr>
        <w:t>) provides much insight into both</w:t>
      </w:r>
      <w:r w:rsidR="00420907">
        <w:rPr>
          <w:rFonts w:ascii="Arial" w:eastAsiaTheme="minorHAnsi" w:hAnsi="Arial"/>
          <w:color w:val="000000" w:themeColor="text1"/>
          <w:lang w:val="en-GB"/>
        </w:rPr>
        <w:t xml:space="preserve"> short and long-</w:t>
      </w:r>
      <w:r w:rsidRPr="003724B2">
        <w:rPr>
          <w:rFonts w:ascii="Arial" w:eastAsiaTheme="minorHAnsi" w:hAnsi="Arial"/>
          <w:color w:val="000000" w:themeColor="text1"/>
          <w:lang w:val="en-GB"/>
        </w:rPr>
        <w:t xml:space="preserve">term consequences of birth trauma for women. In this phenomenological study she introduces the concept of ‘amplifying causal loops’ (Beck, 2011, p.304). </w:t>
      </w:r>
      <w:r w:rsidR="00BC381E">
        <w:rPr>
          <w:rFonts w:ascii="Arial" w:eastAsiaTheme="minorHAnsi" w:hAnsi="Arial"/>
          <w:color w:val="000000" w:themeColor="text1"/>
          <w:lang w:val="en-GB"/>
        </w:rPr>
        <w:t>In short, a causal loop may</w:t>
      </w:r>
      <w:r w:rsidRPr="003724B2">
        <w:rPr>
          <w:rFonts w:ascii="Arial" w:eastAsiaTheme="minorHAnsi" w:hAnsi="Arial"/>
          <w:color w:val="000000" w:themeColor="text1"/>
          <w:lang w:val="en-GB"/>
        </w:rPr>
        <w:t xml:space="preserve"> be seen as phenomenon where cause and consequence of lived experiences each continually transform into the other so becoming loops. For the recipient experiencing this process, it can make them feel better or worse psychologically and emotionally. What Beck noticed was that the six amplifying causal loops she identified could be reinforced positively but this did not mean in terms of the recipient feeling more positive emotionally. Positive reinforcement only meant there was more of whatever emotion and feeling was already invoked. For example, in relation to breastfeeding for mothers who had </w:t>
      </w:r>
      <w:r w:rsidRPr="003724B2">
        <w:rPr>
          <w:rFonts w:ascii="Arial" w:eastAsiaTheme="minorHAnsi" w:hAnsi="Arial"/>
          <w:color w:val="000000" w:themeColor="text1"/>
          <w:lang w:val="en-GB"/>
        </w:rPr>
        <w:lastRenderedPageBreak/>
        <w:t>experienced birth trauma, Beck found two positively reinforcing causal loops. However, one loop related to women’s trauma increasingly impacting on their breastfeeding experience so negatively and destructively that the women were eventually forced to stop breastfeeding altogether. The other positive reinforcing causal loop related to women feeling that breastfeeding offered some healing from their traumatic birth experience in that while they might have ‘failed’ at birth, they could still breastfeed their babies and doing so mitigated their sense of failure and reinforced the idea that they were still a ‘good’ mother.</w:t>
      </w:r>
    </w:p>
    <w:p w:rsidR="003724B2" w:rsidRPr="003724B2" w:rsidRDefault="003724B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Applying this concept to that of the impact of the phrase ‘Be grateful; a he</w:t>
      </w:r>
      <w:r w:rsidR="003B721D">
        <w:rPr>
          <w:rFonts w:ascii="Arial" w:eastAsiaTheme="minorHAnsi" w:hAnsi="Arial"/>
          <w:color w:val="000000" w:themeColor="text1"/>
          <w:lang w:val="en-GB"/>
        </w:rPr>
        <w:t>althy baby is all that matters’,</w:t>
      </w:r>
      <w:r w:rsidRPr="003724B2">
        <w:rPr>
          <w:rFonts w:ascii="Arial" w:eastAsiaTheme="minorHAnsi" w:hAnsi="Arial"/>
          <w:color w:val="000000" w:themeColor="text1"/>
          <w:lang w:val="en-GB"/>
        </w:rPr>
        <w:t xml:space="preserve"> it can be considered that this phrase may trigger an amplifying positive causal loop which resurrects feelings of failure and trauma whenever the phrase is said to the woman. It may eat away insidiously at the woman’s sense of self-worth, self-esteem and of confidence in herself to be a ‘good’ mother and person.</w:t>
      </w:r>
    </w:p>
    <w:p w:rsidR="00740812" w:rsidRPr="003724B2" w:rsidRDefault="00740812" w:rsidP="003724B2">
      <w:pPr>
        <w:spacing w:before="240" w:after="240"/>
        <w:rPr>
          <w:rFonts w:ascii="Arial" w:eastAsiaTheme="minorHAnsi" w:hAnsi="Arial"/>
          <w:color w:val="000000" w:themeColor="text1"/>
          <w:lang w:val="en-GB"/>
        </w:rPr>
      </w:pPr>
    </w:p>
    <w:p w:rsidR="0074081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Beck (2015, p.10) replicated much of these findings in her study exploring the wider implications of birth trauma which she referred to as an ‘ever-broadening ripple effect’. She points out that for women who have experienced birth trauma, the effects of that trauma continue to spread and affect many aspects of their lives. The inability to form meaningful, loving and nurturing bonds with their babies is described vividly by these women and the</w:t>
      </w:r>
      <w:r w:rsidR="003B721D">
        <w:rPr>
          <w:rFonts w:ascii="Arial" w:eastAsiaTheme="minorHAnsi" w:hAnsi="Arial"/>
          <w:color w:val="000000" w:themeColor="text1"/>
          <w:lang w:val="en-GB"/>
        </w:rPr>
        <w:t>ir</w:t>
      </w:r>
      <w:r w:rsidRPr="003724B2">
        <w:rPr>
          <w:rFonts w:ascii="Arial" w:eastAsiaTheme="minorHAnsi" w:hAnsi="Arial"/>
          <w:color w:val="000000" w:themeColor="text1"/>
          <w:lang w:val="en-GB"/>
        </w:rPr>
        <w:t xml:space="preserve"> subsequen</w:t>
      </w:r>
      <w:r w:rsidR="003B721D">
        <w:rPr>
          <w:rFonts w:ascii="Arial" w:eastAsiaTheme="minorHAnsi" w:hAnsi="Arial"/>
          <w:color w:val="000000" w:themeColor="text1"/>
          <w:lang w:val="en-GB"/>
        </w:rPr>
        <w:t xml:space="preserve">t fear of being a ‘bad’ </w:t>
      </w:r>
      <w:r w:rsidR="003B721D">
        <w:rPr>
          <w:rFonts w:ascii="Arial" w:eastAsiaTheme="minorHAnsi" w:hAnsi="Arial"/>
          <w:color w:val="000000" w:themeColor="text1"/>
          <w:lang w:val="en-GB"/>
        </w:rPr>
        <w:lastRenderedPageBreak/>
        <w:t>mother. G</w:t>
      </w:r>
      <w:r w:rsidRPr="003724B2">
        <w:rPr>
          <w:rFonts w:ascii="Arial" w:eastAsiaTheme="minorHAnsi" w:hAnsi="Arial"/>
          <w:color w:val="000000" w:themeColor="text1"/>
          <w:lang w:val="en-GB"/>
        </w:rPr>
        <w:t xml:space="preserve">uilt and shame is experienced as a consequence to the point they describe feelings of dissociation from their baby, other children and even their partners. Beck (2015) noted that partners who had been present at the birth could experience secondary bystander trauma, (Rakime, 2013) which affected aspects of the couple relationship. The woman herself might withdraw from the relationship because of feelings of anger towards a partner who failed to protect her or because she now felt unworthy to be in the relationship or valued by her partner in the same way as before giving birth. In terms of amplifying causal loops or a ripple effect, this would appear to lead to the woman herself feeling ever more inadequate as both a mother and as a woman so furthering her feelings of shame and guilt. In turn, there is an increasingly negative impact on her sense of self-value, self-worth and confidence in herself as a human being. </w:t>
      </w:r>
    </w:p>
    <w:p w:rsidR="00740812" w:rsidRDefault="00740812" w:rsidP="003724B2">
      <w:pPr>
        <w:spacing w:before="240" w:after="240"/>
        <w:rPr>
          <w:rFonts w:ascii="Arial" w:eastAsiaTheme="minorHAnsi" w:hAnsi="Arial"/>
          <w:color w:val="000000" w:themeColor="text1"/>
          <w:lang w:val="en-GB"/>
        </w:rPr>
      </w:pP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From the reflective position (Smith, Flowers and Larkin, 2009, p. 12), the author has listened to many narratives that encompass these concepts and consequences for birth traumatised women. When relating their stories, many women expressed guilt and shame for being a burden on their partners and families, for not coping and getting over the traumatic experience as they felt they ought to do. As though having these devastating feelings is something they have brought upon themselves and then unleashed on their families like some sort of karmic punishment. In addition to the guilt and shame were expressions of grief, sadness and a need to mourn not just the traumatic lived experience, but also the destruction of the envisaged birth experience that did not happen.</w:t>
      </w: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lastRenderedPageBreak/>
        <w:t>Kudeva (2015) inquired into feelings of grief experienced by birth traumatised women in the aftermath of their birth experience. This work centred on women’s accounts of unexpressed and dismissed grief that came about as a consequence of having their expectations for birth subverted by healthcare systems that treated them as objects and with disregard for their psychological and emotional well-being; care givers who bullied and assaulted them; feelings of being uncared for and abused. Yet, afterwards, these women felt unable to speak out about their grief. Indeed, they appeared to others to be unaffected by their traumatic birth experience and seemed t</w:t>
      </w:r>
      <w:r w:rsidR="00C16B49">
        <w:rPr>
          <w:rFonts w:ascii="Arial" w:eastAsiaTheme="minorHAnsi" w:hAnsi="Arial"/>
          <w:color w:val="000000" w:themeColor="text1"/>
          <w:lang w:val="en-GB"/>
        </w:rPr>
        <w:t>o be coping well with daily</w:t>
      </w:r>
      <w:r w:rsidRPr="003724B2">
        <w:rPr>
          <w:rFonts w:ascii="Arial" w:eastAsiaTheme="minorHAnsi" w:hAnsi="Arial"/>
          <w:color w:val="000000" w:themeColor="text1"/>
          <w:lang w:val="en-GB"/>
        </w:rPr>
        <w:t xml:space="preserve"> life. This meant, of course, that their distress was even less likely to be recognised, and more likely to be dismissed if they tried to articulate their feelings (Kudeva, 2015).</w:t>
      </w:r>
    </w:p>
    <w:p w:rsidR="00740812" w:rsidRPr="003724B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Observing through a reflective lens, (Smiths, Flowers and Lar</w:t>
      </w:r>
      <w:r w:rsidR="00FC1553">
        <w:rPr>
          <w:rFonts w:ascii="Arial" w:eastAsiaTheme="minorHAnsi" w:hAnsi="Arial"/>
          <w:color w:val="000000" w:themeColor="text1"/>
          <w:lang w:val="en-GB"/>
        </w:rPr>
        <w:t xml:space="preserve">kin, 2009, p. 12), this is </w:t>
      </w:r>
      <w:r w:rsidRPr="003724B2">
        <w:rPr>
          <w:rFonts w:ascii="Arial" w:eastAsiaTheme="minorHAnsi" w:hAnsi="Arial"/>
          <w:color w:val="000000" w:themeColor="text1"/>
          <w:lang w:val="en-GB"/>
        </w:rPr>
        <w:t xml:space="preserve">seen very commonly amongst the author’s clients who have experienced birth trauma. When discussing this, women say that they feel great pressure to appear ‘normal’ which seems to mean as they were before the traumatic experience. Many worry that the effects of </w:t>
      </w:r>
      <w:r w:rsidR="009A0C54">
        <w:rPr>
          <w:rFonts w:ascii="Arial" w:eastAsiaTheme="minorHAnsi" w:hAnsi="Arial"/>
          <w:color w:val="000000" w:themeColor="text1"/>
          <w:lang w:val="en-GB"/>
        </w:rPr>
        <w:t xml:space="preserve">their </w:t>
      </w:r>
      <w:r w:rsidRPr="003724B2">
        <w:rPr>
          <w:rFonts w:ascii="Arial" w:eastAsiaTheme="minorHAnsi" w:hAnsi="Arial"/>
          <w:color w:val="000000" w:themeColor="text1"/>
          <w:lang w:val="en-GB"/>
        </w:rPr>
        <w:t>trauma</w:t>
      </w:r>
      <w:r w:rsidR="009A0C54">
        <w:rPr>
          <w:rFonts w:ascii="Arial" w:eastAsiaTheme="minorHAnsi" w:hAnsi="Arial"/>
          <w:color w:val="000000" w:themeColor="text1"/>
          <w:lang w:val="en-GB"/>
        </w:rPr>
        <w:t xml:space="preserve"> experience</w:t>
      </w:r>
      <w:r w:rsidRPr="003724B2">
        <w:rPr>
          <w:rFonts w:ascii="Arial" w:eastAsiaTheme="minorHAnsi" w:hAnsi="Arial"/>
          <w:color w:val="000000" w:themeColor="text1"/>
          <w:lang w:val="en-GB"/>
        </w:rPr>
        <w:t xml:space="preserve"> – their irritability, hypervigilance, anxiety, insomnia</w:t>
      </w:r>
      <w:r w:rsidR="00B705FC">
        <w:rPr>
          <w:rFonts w:ascii="Arial" w:eastAsiaTheme="minorHAnsi" w:hAnsi="Arial"/>
          <w:color w:val="000000" w:themeColor="text1"/>
          <w:lang w:val="en-GB"/>
        </w:rPr>
        <w:t xml:space="preserve"> </w:t>
      </w:r>
      <w:r w:rsidR="009A0C54">
        <w:rPr>
          <w:rFonts w:ascii="Arial" w:eastAsiaTheme="minorHAnsi" w:hAnsi="Arial"/>
          <w:color w:val="000000" w:themeColor="text1"/>
          <w:lang w:val="en-GB"/>
        </w:rPr>
        <w:t>–</w:t>
      </w:r>
      <w:r w:rsidR="00B705FC">
        <w:rPr>
          <w:rFonts w:ascii="Arial" w:eastAsiaTheme="minorHAnsi" w:hAnsi="Arial"/>
          <w:color w:val="000000" w:themeColor="text1"/>
          <w:lang w:val="en-GB"/>
        </w:rPr>
        <w:t xml:space="preserve"> </w:t>
      </w:r>
      <w:r w:rsidRPr="003724B2">
        <w:rPr>
          <w:rFonts w:ascii="Arial" w:eastAsiaTheme="minorHAnsi" w:hAnsi="Arial"/>
          <w:color w:val="000000" w:themeColor="text1"/>
          <w:lang w:val="en-GB"/>
        </w:rPr>
        <w:t>will</w:t>
      </w:r>
      <w:r w:rsidR="009A0C54">
        <w:rPr>
          <w:rFonts w:ascii="Arial" w:eastAsiaTheme="minorHAnsi" w:hAnsi="Arial"/>
          <w:color w:val="000000" w:themeColor="text1"/>
          <w:lang w:val="en-GB"/>
        </w:rPr>
        <w:t xml:space="preserve"> affect their children’s well-being (</w:t>
      </w:r>
      <w:r w:rsidR="009A0C54" w:rsidRPr="009A0C54">
        <w:rPr>
          <w:rFonts w:ascii="Arial" w:eastAsiaTheme="minorHAnsi" w:hAnsi="Arial"/>
          <w:color w:val="000000" w:themeColor="text1"/>
          <w:lang w:val="en-GB"/>
        </w:rPr>
        <w:t>Iyengar</w:t>
      </w:r>
      <w:r w:rsidR="009A0C54">
        <w:rPr>
          <w:rFonts w:ascii="Arial" w:eastAsiaTheme="minorHAnsi" w:hAnsi="Arial"/>
          <w:color w:val="000000" w:themeColor="text1"/>
          <w:lang w:val="en-GB"/>
        </w:rPr>
        <w:t xml:space="preserve"> et al, 2014).</w:t>
      </w:r>
      <w:r w:rsidRPr="003724B2">
        <w:rPr>
          <w:rFonts w:ascii="Arial" w:eastAsiaTheme="minorHAnsi" w:hAnsi="Arial"/>
          <w:color w:val="000000" w:themeColor="text1"/>
          <w:lang w:val="en-GB"/>
        </w:rPr>
        <w:t xml:space="preserve">  Another aspect is the fear of being judged negatively for not coping and somehow ‘allowing’ trauma to continue when they should ‘be over it by now’. That this reinforces their feelings of shame, </w:t>
      </w:r>
      <w:r w:rsidR="00FC1553">
        <w:rPr>
          <w:rFonts w:ascii="Arial" w:eastAsiaTheme="minorHAnsi" w:hAnsi="Arial"/>
          <w:color w:val="000000" w:themeColor="text1"/>
          <w:lang w:val="en-GB"/>
        </w:rPr>
        <w:t xml:space="preserve">poor self-value and low </w:t>
      </w:r>
      <w:r w:rsidR="0022109E">
        <w:rPr>
          <w:rFonts w:ascii="Arial" w:eastAsiaTheme="minorHAnsi" w:hAnsi="Arial"/>
          <w:color w:val="000000" w:themeColor="text1"/>
          <w:lang w:val="en-GB"/>
        </w:rPr>
        <w:t>confidence in</w:t>
      </w:r>
      <w:r w:rsidRPr="003724B2">
        <w:rPr>
          <w:rFonts w:ascii="Arial" w:eastAsiaTheme="minorHAnsi" w:hAnsi="Arial"/>
          <w:color w:val="000000" w:themeColor="text1"/>
          <w:lang w:val="en-GB"/>
        </w:rPr>
        <w:t xml:space="preserve"> th</w:t>
      </w:r>
      <w:r w:rsidR="007478A4">
        <w:rPr>
          <w:rFonts w:ascii="Arial" w:eastAsiaTheme="minorHAnsi" w:hAnsi="Arial"/>
          <w:color w:val="000000" w:themeColor="text1"/>
          <w:lang w:val="en-GB"/>
        </w:rPr>
        <w:t xml:space="preserve">emselves as person and mother was clear </w:t>
      </w:r>
      <w:r w:rsidRPr="003724B2">
        <w:rPr>
          <w:rFonts w:ascii="Arial" w:eastAsiaTheme="minorHAnsi" w:hAnsi="Arial"/>
          <w:color w:val="000000" w:themeColor="text1"/>
          <w:lang w:val="en-GB"/>
        </w:rPr>
        <w:t>to the therapist’s eye</w:t>
      </w:r>
      <w:r w:rsidR="007478A4">
        <w:rPr>
          <w:rFonts w:ascii="Arial" w:eastAsiaTheme="minorHAnsi" w:hAnsi="Arial"/>
          <w:color w:val="000000" w:themeColor="text1"/>
          <w:lang w:val="en-GB"/>
        </w:rPr>
        <w:t>,</w:t>
      </w:r>
      <w:r w:rsidRPr="003724B2">
        <w:rPr>
          <w:rFonts w:ascii="Arial" w:eastAsiaTheme="minorHAnsi" w:hAnsi="Arial"/>
          <w:color w:val="000000" w:themeColor="text1"/>
          <w:lang w:val="en-GB"/>
        </w:rPr>
        <w:t xml:space="preserve"> however</w:t>
      </w:r>
      <w:r w:rsidR="007478A4">
        <w:rPr>
          <w:rFonts w:ascii="Arial" w:eastAsiaTheme="minorHAnsi" w:hAnsi="Arial"/>
          <w:color w:val="000000" w:themeColor="text1"/>
          <w:lang w:val="en-GB"/>
        </w:rPr>
        <w:t xml:space="preserve"> much these women were</w:t>
      </w:r>
      <w:r w:rsidRPr="003724B2">
        <w:rPr>
          <w:rFonts w:ascii="Arial" w:eastAsiaTheme="minorHAnsi" w:hAnsi="Arial"/>
          <w:color w:val="000000" w:themeColor="text1"/>
          <w:lang w:val="en-GB"/>
        </w:rPr>
        <w:t xml:space="preserve"> able to mask the</w:t>
      </w:r>
      <w:r w:rsidR="007478A4">
        <w:rPr>
          <w:rFonts w:ascii="Arial" w:eastAsiaTheme="minorHAnsi" w:hAnsi="Arial"/>
          <w:color w:val="000000" w:themeColor="text1"/>
          <w:lang w:val="en-GB"/>
        </w:rPr>
        <w:t>ir distress to the eyes of others</w:t>
      </w:r>
      <w:r w:rsidRPr="003724B2">
        <w:rPr>
          <w:rFonts w:ascii="Arial" w:eastAsiaTheme="minorHAnsi" w:hAnsi="Arial"/>
          <w:color w:val="000000" w:themeColor="text1"/>
          <w:lang w:val="en-GB"/>
        </w:rPr>
        <w:t>.</w:t>
      </w:r>
    </w:p>
    <w:p w:rsidR="005E1F42" w:rsidRPr="003724B2" w:rsidRDefault="005E1F4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Much of this is present in the few articles that directly address the phrase ‘Be grateful; a healthy baby is all that matters’ in the context of academic literature.</w:t>
      </w:r>
      <w:r w:rsidR="005E1F42">
        <w:rPr>
          <w:rFonts w:ascii="Arial" w:eastAsiaTheme="minorHAnsi" w:hAnsi="Arial"/>
          <w:color w:val="000000" w:themeColor="text1"/>
          <w:lang w:val="en-GB"/>
        </w:rPr>
        <w:t xml:space="preserve"> </w:t>
      </w:r>
      <w:r w:rsidRPr="003724B2">
        <w:rPr>
          <w:rFonts w:ascii="Arial" w:eastAsiaTheme="minorHAnsi" w:hAnsi="Arial"/>
          <w:color w:val="000000" w:themeColor="text1"/>
          <w:lang w:val="en-GB"/>
        </w:rPr>
        <w:t xml:space="preserve">Fiscer (2008), for example, details the traumatic experience of giving birth and her baby’s immediate transfer to </w:t>
      </w:r>
      <w:r w:rsidR="00FC1553">
        <w:rPr>
          <w:rFonts w:ascii="Arial" w:eastAsiaTheme="minorHAnsi" w:hAnsi="Arial"/>
          <w:color w:val="000000" w:themeColor="text1"/>
          <w:lang w:val="en-GB"/>
        </w:rPr>
        <w:t>the NICU</w:t>
      </w:r>
      <w:r w:rsidRPr="003724B2">
        <w:rPr>
          <w:rFonts w:ascii="Arial" w:eastAsiaTheme="minorHAnsi" w:hAnsi="Arial"/>
          <w:color w:val="000000" w:themeColor="text1"/>
          <w:lang w:val="en-GB"/>
        </w:rPr>
        <w:t xml:space="preserve"> until discharged home. Her story speaks, in parts, of the terror and despair she felt whilst living the experience. Yet afterwards she was told by everyone around her, including her husband and mother, that their baby was healthy now and this was all that mattered. She notes that while she could see the kindly intent behind their words, it was, nevertheless, incredibly damaging to her. In her eyes, how could all her baby had gone through in the first days and weeks of his life possibly be negated because he was healthy now? What comes through equally clearly is her shame and guilt that she somehow caused these outcomes for her child by opting to give birth surgically despite being medically advised to do so. </w:t>
      </w:r>
    </w:p>
    <w:p w:rsidR="00740812" w:rsidRDefault="00740812" w:rsidP="003724B2">
      <w:pPr>
        <w:spacing w:before="240" w:after="240"/>
        <w:rPr>
          <w:rFonts w:ascii="Arial" w:eastAsiaTheme="minorHAnsi" w:hAnsi="Arial"/>
          <w:color w:val="000000" w:themeColor="text1"/>
          <w:lang w:val="en-GB"/>
        </w:rPr>
      </w:pPr>
    </w:p>
    <w:p w:rsidR="00740812" w:rsidRDefault="000D088F" w:rsidP="000D088F">
      <w:pPr>
        <w:spacing w:before="240" w:after="240"/>
        <w:rPr>
          <w:rFonts w:ascii="Arial" w:eastAsiaTheme="minorHAnsi" w:hAnsi="Arial"/>
          <w:lang w:val="en-GB"/>
        </w:rPr>
      </w:pPr>
      <w:r w:rsidRPr="000D088F">
        <w:rPr>
          <w:rFonts w:ascii="Arial" w:eastAsiaTheme="minorHAnsi" w:hAnsi="Arial"/>
          <w:color w:val="000000" w:themeColor="text1"/>
          <w:lang w:val="en-GB"/>
        </w:rPr>
        <w:t xml:space="preserve">Manninen (2020, p.105) offers a very different perspective of what it means to be told ‘Be grateful; a healthy baby is all that matters’ following her lived experiences of having babies by Caesarean Section. She views her experience through the lens of a Marxist framework (Marx, 2013). In short, she postulates that becoming pregnant, and giving birth are intrinsically enmeshed with femininity and the essence of what it means to be female. She likens this to the idea of ‘work’ and that, in this context, a woman’s value is tied to her ability to do her work by giving </w:t>
      </w:r>
      <w:r w:rsidRPr="000D088F">
        <w:rPr>
          <w:rFonts w:ascii="Arial" w:eastAsiaTheme="minorHAnsi" w:hAnsi="Arial"/>
          <w:color w:val="000000" w:themeColor="text1"/>
          <w:lang w:val="en-GB"/>
        </w:rPr>
        <w:lastRenderedPageBreak/>
        <w:t xml:space="preserve">birth within expected physiological, psychological and cultural norms (Lehman, Chiu and Schaller, 2004). This could be considered as a ‘rite of passage’ (Janusz and Walkiewicz, 2018). </w:t>
      </w:r>
      <w:r w:rsidRPr="000D088F">
        <w:rPr>
          <w:rFonts w:ascii="Arial" w:eastAsiaTheme="minorHAnsi" w:hAnsi="Arial"/>
          <w:lang w:val="en-GB"/>
        </w:rPr>
        <w:t>It can be argued that undergoing a rite of passage and achieving that goal confers status and value, and conversely, failure decreases both. Indeed, Manninen, (2020), argues</w:t>
      </w:r>
      <w:r w:rsidRPr="000D088F">
        <w:rPr>
          <w:rFonts w:ascii="Arial" w:eastAsiaTheme="minorHAnsi" w:hAnsi="Arial"/>
          <w:color w:val="000000" w:themeColor="text1"/>
          <w:lang w:val="en-GB"/>
        </w:rPr>
        <w:t xml:space="preserve"> that when the work of becoming and being pregnant or giving birth is removed for any reason, it </w:t>
      </w:r>
      <w:r>
        <w:rPr>
          <w:rFonts w:ascii="Arial" w:eastAsiaTheme="minorHAnsi" w:hAnsi="Arial"/>
          <w:color w:val="000000" w:themeColor="text1"/>
          <w:lang w:val="en-GB"/>
        </w:rPr>
        <w:t>may leave</w:t>
      </w:r>
      <w:r w:rsidRPr="000D088F">
        <w:rPr>
          <w:rFonts w:ascii="Arial" w:eastAsiaTheme="minorHAnsi" w:hAnsi="Arial"/>
          <w:color w:val="000000" w:themeColor="text1"/>
          <w:lang w:val="en-GB"/>
        </w:rPr>
        <w:t xml:space="preserve"> the woman bereft and uncertain of her purpose or reason for being. One could extrapolate this idea into the perspectives of Foucault and what it means to be human (Peters and Besley, 2014).</w:t>
      </w:r>
      <w:r w:rsidRPr="000D088F">
        <w:rPr>
          <w:rFonts w:ascii="Arial" w:eastAsiaTheme="minorHAnsi" w:hAnsi="Arial"/>
          <w:color w:val="FF0000"/>
          <w:lang w:val="en-GB"/>
        </w:rPr>
        <w:t xml:space="preserve"> </w:t>
      </w:r>
      <w:r w:rsidRPr="000D088F">
        <w:rPr>
          <w:rFonts w:ascii="Arial" w:eastAsiaTheme="minorHAnsi" w:hAnsi="Arial"/>
          <w:lang w:val="en-GB"/>
        </w:rPr>
        <w:t>Essentially, if a human does not meet the required societal and cultural criteria for what defines a human then, by default, they must be less than human. It may be this feeling of being ‘less than’ that underpins the sense of failure and loss expressed by Fiscer (2008) and Manninen (2020), and echoed by many women narrating birth stories that left them feeling traumatised by their experience.</w:t>
      </w:r>
    </w:p>
    <w:p w:rsidR="000D088F" w:rsidRPr="000D088F" w:rsidRDefault="000D088F" w:rsidP="000D088F">
      <w:pPr>
        <w:spacing w:before="240" w:after="240"/>
        <w:rPr>
          <w:rFonts w:ascii="Arial" w:eastAsiaTheme="minorHAnsi" w:hAnsi="Arial"/>
          <w:color w:val="000000" w:themeColor="text1"/>
          <w:lang w:val="en-GB"/>
        </w:rPr>
      </w:pPr>
      <w:r w:rsidRPr="000D088F">
        <w:rPr>
          <w:rFonts w:ascii="Arial" w:eastAsiaTheme="minorHAnsi" w:hAnsi="Arial"/>
          <w:color w:val="000000" w:themeColor="text1"/>
          <w:lang w:val="en-GB"/>
        </w:rPr>
        <w:t xml:space="preserve"> </w:t>
      </w:r>
    </w:p>
    <w:p w:rsidR="000D088F" w:rsidRDefault="000D088F" w:rsidP="000D088F">
      <w:pPr>
        <w:spacing w:before="240" w:after="240"/>
        <w:rPr>
          <w:rFonts w:ascii="Arial" w:eastAsiaTheme="minorHAnsi" w:hAnsi="Arial"/>
          <w:color w:val="000000" w:themeColor="text1"/>
          <w:lang w:val="en-GB"/>
        </w:rPr>
      </w:pPr>
      <w:r w:rsidRPr="000D088F">
        <w:rPr>
          <w:rFonts w:ascii="Arial" w:eastAsiaTheme="minorHAnsi" w:hAnsi="Arial"/>
          <w:color w:val="000000" w:themeColor="text1"/>
          <w:lang w:val="en-GB"/>
        </w:rPr>
        <w:t xml:space="preserve">This may be the root of maternal ambivalence, relating to the idea of ‘contingent conflict’ outlined by Woolfrey (2020, p34). Here ‘contingent conflicts’ is defined as a situation where two </w:t>
      </w:r>
      <w:r>
        <w:rPr>
          <w:rFonts w:ascii="Arial" w:eastAsiaTheme="minorHAnsi" w:hAnsi="Arial"/>
          <w:color w:val="000000" w:themeColor="text1"/>
          <w:lang w:val="en-GB"/>
        </w:rPr>
        <w:t xml:space="preserve">desires </w:t>
      </w:r>
      <w:r w:rsidRPr="000D088F">
        <w:rPr>
          <w:rFonts w:ascii="Arial" w:eastAsiaTheme="minorHAnsi" w:hAnsi="Arial"/>
          <w:color w:val="000000" w:themeColor="text1"/>
          <w:lang w:val="en-GB"/>
        </w:rPr>
        <w:t xml:space="preserve">are opposed in the present moment, but would not be in different circumstances. For Manninen, giving birth vaginally has deep intrinsic meaning to her perception of herself as a woman, yet, for health reasons, she has both her babies via major abdominal surgery. In different circumstances, it might have been possible for her to give birth vaginally without risking the well-being of herself or her children. To add to her feelings about how her babies were born, her perception of herself as both woman and mother is that she is now ‘less than </w:t>
      </w:r>
      <w:r w:rsidRPr="000D088F">
        <w:rPr>
          <w:rFonts w:ascii="Arial" w:eastAsiaTheme="minorHAnsi" w:hAnsi="Arial"/>
          <w:color w:val="000000" w:themeColor="text1"/>
          <w:lang w:val="en-GB"/>
        </w:rPr>
        <w:lastRenderedPageBreak/>
        <w:t>human’ because she didn’t give birth vaginally. She is then told that she should be grateful for this deeply distressing internal cognitive dissonance (Festinger, 1957), because her babies were healthy.</w:t>
      </w:r>
    </w:p>
    <w:p w:rsidR="00740812" w:rsidRPr="000D088F" w:rsidRDefault="00740812" w:rsidP="000D088F">
      <w:pPr>
        <w:spacing w:before="240" w:after="240"/>
        <w:rPr>
          <w:rFonts w:ascii="Arial" w:eastAsiaTheme="minorHAnsi" w:hAnsi="Arial"/>
          <w:color w:val="000000" w:themeColor="text1"/>
          <w:lang w:val="en-GB"/>
        </w:rPr>
      </w:pPr>
    </w:p>
    <w:p w:rsidR="000D088F" w:rsidRPr="000D088F" w:rsidRDefault="000D088F" w:rsidP="000D088F">
      <w:pPr>
        <w:spacing w:before="240" w:after="240"/>
        <w:rPr>
          <w:rFonts w:ascii="Arial" w:eastAsiaTheme="minorHAnsi" w:hAnsi="Arial"/>
          <w:color w:val="000000" w:themeColor="text1"/>
          <w:lang w:val="en-GB"/>
        </w:rPr>
      </w:pPr>
      <w:r w:rsidRPr="000D088F">
        <w:rPr>
          <w:rFonts w:ascii="Arial" w:eastAsiaTheme="minorHAnsi" w:hAnsi="Arial"/>
          <w:color w:val="000000" w:themeColor="text1"/>
          <w:lang w:val="en-GB"/>
        </w:rPr>
        <w:t>On reflection, it appears that the phrase ‘Be grateful: all that matters is a healthy baby’ may be a trigger that not only resurrects traumatic memories of a woman’s birth experience, but also, for some women, reminds her that she is ‘less than human’ because she failed at the work of giving birth. It becomes clear that trauma is not just about the lived experience, but that there is a deep impact on the woman’s meaning-making of her own self-value. Thus reinforcing her feelings of being ‘less than’ other women who were able to do the work of women by having positive experiences of birth.</w:t>
      </w:r>
    </w:p>
    <w:p w:rsidR="003724B2" w:rsidRPr="003724B2" w:rsidRDefault="003724B2" w:rsidP="003724B2">
      <w:pPr>
        <w:spacing w:before="240" w:after="240"/>
        <w:rPr>
          <w:rFonts w:ascii="Arial" w:eastAsiaTheme="minorHAnsi" w:hAnsi="Arial"/>
          <w:color w:val="000000" w:themeColor="text1"/>
          <w:lang w:val="en-GB"/>
        </w:rPr>
      </w:pPr>
    </w:p>
    <w:p w:rsidR="003724B2" w:rsidRDefault="000B3C9C" w:rsidP="003724B2">
      <w:pPr>
        <w:spacing w:before="240" w:after="240"/>
        <w:rPr>
          <w:rFonts w:ascii="Arial" w:eastAsiaTheme="minorHAnsi" w:hAnsi="Arial"/>
          <w:color w:val="000000" w:themeColor="text1"/>
          <w:lang w:val="en-GB"/>
        </w:rPr>
      </w:pPr>
      <w:r>
        <w:rPr>
          <w:rFonts w:ascii="Arial" w:eastAsiaTheme="minorHAnsi" w:hAnsi="Arial"/>
          <w:color w:val="000000" w:themeColor="text1"/>
          <w:lang w:val="en-GB"/>
        </w:rPr>
        <w:t>In support of the views of these two academic perspectives</w:t>
      </w:r>
      <w:r w:rsidR="003724B2" w:rsidRPr="003724B2">
        <w:rPr>
          <w:rFonts w:ascii="Arial" w:eastAsiaTheme="minorHAnsi" w:hAnsi="Arial"/>
          <w:color w:val="000000" w:themeColor="text1"/>
          <w:lang w:val="en-GB"/>
        </w:rPr>
        <w:t xml:space="preserve">, a non-academic search for narratives and articles directly referencing the phrase ‘Be grateful; a healthy baby is all that matters’ returned </w:t>
      </w:r>
      <w:r>
        <w:rPr>
          <w:rFonts w:ascii="Arial" w:eastAsiaTheme="minorHAnsi" w:hAnsi="Arial"/>
          <w:color w:val="000000" w:themeColor="text1"/>
          <w:lang w:val="en-GB"/>
        </w:rPr>
        <w:t xml:space="preserve">links that almost consistently </w:t>
      </w:r>
      <w:r w:rsidRPr="003724B2">
        <w:rPr>
          <w:rFonts w:ascii="Arial" w:eastAsiaTheme="minorHAnsi" w:hAnsi="Arial"/>
          <w:color w:val="000000" w:themeColor="text1"/>
          <w:lang w:val="en-GB"/>
        </w:rPr>
        <w:t>refute</w:t>
      </w:r>
      <w:r>
        <w:rPr>
          <w:rFonts w:ascii="Arial" w:eastAsiaTheme="minorHAnsi" w:hAnsi="Arial"/>
          <w:color w:val="000000" w:themeColor="text1"/>
          <w:lang w:val="en-GB"/>
        </w:rPr>
        <w:t>d</w:t>
      </w:r>
      <w:r w:rsidRPr="003724B2">
        <w:rPr>
          <w:rFonts w:ascii="Arial" w:eastAsiaTheme="minorHAnsi" w:hAnsi="Arial"/>
          <w:color w:val="000000" w:themeColor="text1"/>
          <w:lang w:val="en-GB"/>
        </w:rPr>
        <w:t xml:space="preserve"> the idea that saying this phrase is helpful in any way to birth traumatise</w:t>
      </w:r>
      <w:r>
        <w:rPr>
          <w:rFonts w:ascii="Arial" w:eastAsiaTheme="minorHAnsi" w:hAnsi="Arial"/>
          <w:color w:val="000000" w:themeColor="text1"/>
          <w:lang w:val="en-GB"/>
        </w:rPr>
        <w:t>d women (Hobbs, unknown; Humphries, 2001; Aims Ireland, 2014; Hill, 2020)</w:t>
      </w:r>
      <w:r w:rsidR="003724B2" w:rsidRPr="003724B2">
        <w:rPr>
          <w:rFonts w:ascii="Arial" w:eastAsiaTheme="minorHAnsi" w:hAnsi="Arial"/>
          <w:color w:val="000000" w:themeColor="text1"/>
          <w:lang w:val="en-GB"/>
        </w:rPr>
        <w:t xml:space="preserve">. </w:t>
      </w:r>
      <w:r>
        <w:rPr>
          <w:rFonts w:ascii="Arial" w:eastAsiaTheme="minorHAnsi" w:hAnsi="Arial"/>
          <w:color w:val="000000" w:themeColor="text1"/>
          <w:lang w:val="en-GB"/>
        </w:rPr>
        <w:t>In fact, the dominant theme wa</w:t>
      </w:r>
      <w:r w:rsidR="003724B2" w:rsidRPr="003724B2">
        <w:rPr>
          <w:rFonts w:ascii="Arial" w:eastAsiaTheme="minorHAnsi" w:hAnsi="Arial"/>
          <w:color w:val="000000" w:themeColor="text1"/>
          <w:lang w:val="en-GB"/>
        </w:rPr>
        <w:t xml:space="preserve">s that ‘a healthy baby is NOT all that matters’. What all these articles do is seek to separate a traumatising birth experience and the meaning of that lived experience to the mother away from the gratitude and thankfulness that any mother feels on the safe arrival of a healthy child. Whilst the two experiences </w:t>
      </w:r>
      <w:r w:rsidR="003724B2" w:rsidRPr="003724B2">
        <w:rPr>
          <w:rFonts w:ascii="Arial" w:eastAsiaTheme="minorHAnsi" w:hAnsi="Arial"/>
          <w:color w:val="000000" w:themeColor="text1"/>
          <w:lang w:val="en-GB"/>
        </w:rPr>
        <w:lastRenderedPageBreak/>
        <w:t>may have occurred in the same chronological time span, they are not interdependent but, instead, very separate issues. These articles reiterate that, of course, every mother is grateful her baby arrived safe and well and that this premise is not contestable. At the same time, a healthy baby’s safe arrival does not justify or make acceptable that a traumatic birth experience was part of that process. All these articles state with varying degrees of vehemence phrases like ‘women matter too’ (Godar, 2019); ‘women are not walking incubators’ (Kiddle, 2005); ‘the psychological well-being of women during birth matters’ (Simkin, 2004). All speak of how damaging and silencing it is for women to be told that not only is that her baby is healthy all that matters, but that she should be grateful for the traumatic experience she endured to give birth.</w:t>
      </w:r>
    </w:p>
    <w:p w:rsidR="00740812" w:rsidRPr="003724B2" w:rsidRDefault="00740812" w:rsidP="003724B2">
      <w:pPr>
        <w:spacing w:before="240" w:after="240"/>
        <w:rPr>
          <w:rFonts w:ascii="Arial" w:eastAsiaTheme="minorHAnsi" w:hAnsi="Arial"/>
          <w:color w:val="000000" w:themeColor="text1"/>
          <w:lang w:val="en-GB"/>
        </w:rPr>
      </w:pPr>
    </w:p>
    <w:p w:rsid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 xml:space="preserve">Other articles point out, in echo of Fiscer (2008) that not all babies do arrive in a healthy state. Some are ill or injured and some babies die (Rääbus, 2020; Wlliams, 2013). Of interest in these cases, is that women will be told to be grateful for their other live children, or as per Fiscer, (2008), </w:t>
      </w:r>
      <w:r w:rsidR="00E62DFC">
        <w:rPr>
          <w:rFonts w:ascii="Arial" w:eastAsiaTheme="minorHAnsi" w:hAnsi="Arial"/>
          <w:color w:val="000000" w:themeColor="text1"/>
          <w:lang w:val="en-GB"/>
        </w:rPr>
        <w:t xml:space="preserve">to be grateful </w:t>
      </w:r>
      <w:r w:rsidRPr="003724B2">
        <w:rPr>
          <w:rFonts w:ascii="Arial" w:eastAsiaTheme="minorHAnsi" w:hAnsi="Arial"/>
          <w:color w:val="000000" w:themeColor="text1"/>
          <w:lang w:val="en-GB"/>
        </w:rPr>
        <w:t>their baby is</w:t>
      </w:r>
      <w:r w:rsidR="00E62DFC">
        <w:rPr>
          <w:rFonts w:ascii="Arial" w:eastAsiaTheme="minorHAnsi" w:hAnsi="Arial"/>
          <w:color w:val="000000" w:themeColor="text1"/>
          <w:lang w:val="en-GB"/>
        </w:rPr>
        <w:t xml:space="preserve"> healthy now </w:t>
      </w:r>
      <w:r w:rsidRPr="003724B2">
        <w:rPr>
          <w:rFonts w:ascii="Arial" w:eastAsiaTheme="minorHAnsi" w:hAnsi="Arial"/>
          <w:color w:val="000000" w:themeColor="text1"/>
          <w:lang w:val="en-GB"/>
        </w:rPr>
        <w:t>and ignore what went before.</w:t>
      </w:r>
    </w:p>
    <w:p w:rsidR="00740812" w:rsidRPr="003724B2" w:rsidRDefault="00740812" w:rsidP="003724B2">
      <w:pPr>
        <w:spacing w:before="240" w:after="240"/>
        <w:rPr>
          <w:rFonts w:ascii="Arial" w:eastAsiaTheme="minorHAnsi" w:hAnsi="Arial"/>
          <w:color w:val="000000" w:themeColor="text1"/>
          <w:lang w:val="en-GB"/>
        </w:rPr>
      </w:pP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 xml:space="preserve">It is through reading the non-academic literature that it becomes easy to see why this phrase causes such distress, and why so many non-academic birth workers are writing fiercely that the world needs to stop saying this to birth traumatised women.  According to the Maternal Mental Health Alliance (2019), the leading </w:t>
      </w:r>
      <w:r w:rsidRPr="003724B2">
        <w:rPr>
          <w:rFonts w:ascii="Arial" w:eastAsiaTheme="minorHAnsi" w:hAnsi="Arial"/>
          <w:color w:val="000000" w:themeColor="text1"/>
          <w:lang w:val="en-GB"/>
        </w:rPr>
        <w:lastRenderedPageBreak/>
        <w:t>cause of death amongst women in the first twelve months after birth is suicide. This alone should raise questions regarding what happens to women after birth that such a devastating thing is still happening in the UK. One must consider that the experience of birth trauma and its aftermath becomes so unbearable that some women end their lives.</w:t>
      </w:r>
    </w:p>
    <w:p w:rsidR="003724B2" w:rsidRPr="005859CE" w:rsidRDefault="005859CE" w:rsidP="003724B2">
      <w:pPr>
        <w:spacing w:before="240" w:after="240"/>
        <w:rPr>
          <w:rFonts w:ascii="Arial" w:eastAsiaTheme="minorHAnsi" w:hAnsi="Arial"/>
          <w:b/>
          <w:color w:val="000000" w:themeColor="text1"/>
          <w:sz w:val="28"/>
          <w:szCs w:val="28"/>
          <w:lang w:val="en-GB"/>
        </w:rPr>
      </w:pPr>
      <w:r>
        <w:rPr>
          <w:rFonts w:ascii="Arial" w:eastAsiaTheme="minorHAnsi" w:hAnsi="Arial"/>
          <w:b/>
          <w:color w:val="000000" w:themeColor="text1"/>
          <w:sz w:val="28"/>
          <w:szCs w:val="28"/>
          <w:lang w:val="en-GB"/>
        </w:rPr>
        <w:br/>
      </w:r>
      <w:r w:rsidR="003724B2" w:rsidRPr="005859CE">
        <w:rPr>
          <w:rFonts w:ascii="Arial" w:eastAsiaTheme="minorHAnsi" w:hAnsi="Arial"/>
          <w:b/>
          <w:color w:val="000000" w:themeColor="text1"/>
          <w:sz w:val="28"/>
          <w:szCs w:val="28"/>
          <w:lang w:val="en-GB"/>
        </w:rPr>
        <w:t>2.5 Chapter Summary</w:t>
      </w:r>
    </w:p>
    <w:p w:rsidR="00C84F8E"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t>What both research and women’s stories indicate is that the lived experience of birth trauma leaves women feeling diminished, unheard and grieving resulting in low confidence, poor self-esteem and self-value. As well as dealing with all this, they are also trying to cope with traumatic symptoms such as hypervigilance, anxiety and panic every single day. Yet many appear to say nothing and endeavour to carry on their everyday lives showing as little as possible of the effects this experience has had on them. To then be told to ‘Be grateful; a healthy baby is all that matters’ appears only to cause further distress.</w:t>
      </w:r>
    </w:p>
    <w:p w:rsidR="003724B2" w:rsidRPr="003724B2" w:rsidRDefault="003724B2" w:rsidP="003724B2">
      <w:pPr>
        <w:spacing w:before="240" w:after="240"/>
        <w:rPr>
          <w:rFonts w:ascii="Arial" w:eastAsiaTheme="minorHAnsi" w:hAnsi="Arial"/>
          <w:color w:val="000000" w:themeColor="text1"/>
          <w:lang w:val="en-GB"/>
        </w:rPr>
      </w:pPr>
      <w:r w:rsidRPr="003724B2">
        <w:rPr>
          <w:rFonts w:ascii="Arial" w:eastAsiaTheme="minorHAnsi" w:hAnsi="Arial"/>
          <w:color w:val="000000" w:themeColor="text1"/>
          <w:lang w:val="en-GB"/>
        </w:rPr>
        <w:br/>
        <w:t>What this literature search also reveals is that while this is a well-recognised phenomenon i</w:t>
      </w:r>
      <w:r w:rsidR="004E4AB6">
        <w:rPr>
          <w:rFonts w:ascii="Arial" w:eastAsiaTheme="minorHAnsi" w:hAnsi="Arial"/>
          <w:color w:val="000000" w:themeColor="text1"/>
          <w:lang w:val="en-GB"/>
        </w:rPr>
        <w:t>n</w:t>
      </w:r>
      <w:r w:rsidRPr="003724B2">
        <w:rPr>
          <w:rFonts w:ascii="Arial" w:eastAsiaTheme="minorHAnsi" w:hAnsi="Arial"/>
          <w:color w:val="000000" w:themeColor="text1"/>
          <w:lang w:val="en-GB"/>
        </w:rPr>
        <w:t xml:space="preserve"> the non-academic birth world, it is barely noted in current peer-reviewed research. This reinforces the hope that this Project will address that gap.</w:t>
      </w:r>
    </w:p>
    <w:p w:rsidR="0073748B" w:rsidRDefault="0073748B" w:rsidP="00F023DF">
      <w:pPr>
        <w:spacing w:before="240" w:after="240"/>
        <w:rPr>
          <w:rFonts w:ascii="Arial" w:eastAsiaTheme="minorHAnsi" w:hAnsi="Arial"/>
          <w:color w:val="000000" w:themeColor="text1"/>
          <w:lang w:val="en-GB"/>
        </w:rPr>
      </w:pPr>
    </w:p>
    <w:p w:rsidR="0073748B" w:rsidRDefault="0073748B" w:rsidP="00F023DF">
      <w:pPr>
        <w:spacing w:before="240" w:after="240"/>
        <w:rPr>
          <w:rFonts w:ascii="Arial" w:eastAsiaTheme="minorHAnsi" w:hAnsi="Arial"/>
          <w:color w:val="000000" w:themeColor="text1"/>
          <w:lang w:val="en-GB"/>
        </w:rPr>
      </w:pPr>
    </w:p>
    <w:p w:rsidR="004D6D9A" w:rsidRPr="00BC6A79" w:rsidRDefault="00641C75" w:rsidP="004D6D9A">
      <w:pPr>
        <w:pStyle w:val="Heading1"/>
        <w:rPr>
          <w:rFonts w:ascii="Arial" w:hAnsi="Arial"/>
        </w:rPr>
      </w:pPr>
      <w:bookmarkStart w:id="10" w:name="_Toc59036226"/>
      <w:r>
        <w:rPr>
          <w:rFonts w:ascii="Arial" w:hAnsi="Arial"/>
        </w:rPr>
        <w:lastRenderedPageBreak/>
        <w:t>Methodology</w:t>
      </w:r>
      <w:bookmarkEnd w:id="10"/>
    </w:p>
    <w:p w:rsidR="004D6D9A" w:rsidRPr="00BC6A79" w:rsidRDefault="004D6D9A" w:rsidP="00641C75">
      <w:pPr>
        <w:pStyle w:val="BodyText"/>
        <w:ind w:firstLine="0"/>
        <w:rPr>
          <w:rFonts w:ascii="Arial" w:hAnsi="Arial" w:cs="Arial"/>
        </w:rPr>
      </w:pP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3.1 Chapter Overview</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This chapter outlines the methodological approach chosen for this research Project. It explores why the researcher chose the particular methodology, as well as offering brief specifics of the chosen method. The proposed methodology was a qualitative, experiential investigation (Langdridge, 2007), which explored the phrase ‘Be grateful; a healthy baby is all that matters’ as a phenomenon in relation to its impact when said to women who identify themselves as having had a traumatic birth experience (Beck, 2004). </w:t>
      </w:r>
    </w:p>
    <w:p w:rsidR="00F36CC9" w:rsidRPr="00F36CC9" w:rsidRDefault="00F36CC9" w:rsidP="00F36CC9">
      <w:pPr>
        <w:rPr>
          <w:rFonts w:ascii="Arial" w:eastAsiaTheme="minorHAnsi" w:hAnsi="Arial" w:cs="Arial"/>
          <w:lang w:val="en-GB"/>
        </w:rPr>
      </w:pPr>
    </w:p>
    <w:p w:rsidR="00F36CC9" w:rsidRPr="00F36CC9" w:rsidRDefault="00F36CC9" w:rsidP="00F36CC9">
      <w:pPr>
        <w:rPr>
          <w:rFonts w:ascii="Arial" w:eastAsiaTheme="minorHAnsi" w:hAnsi="Arial" w:cs="Arial"/>
          <w:lang w:val="en-GB"/>
        </w:rPr>
      </w:pPr>
      <w:r w:rsidRPr="00F36CC9">
        <w:rPr>
          <w:rFonts w:ascii="Arial" w:eastAsiaTheme="minorHAnsi" w:hAnsi="Arial" w:cs="Arial"/>
          <w:b/>
          <w:sz w:val="28"/>
          <w:szCs w:val="28"/>
          <w:lang w:val="en-GB"/>
        </w:rPr>
        <w:t>3.2 Method – Interpretative Phenomenological Analysis</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The very nature of the phenomenon that was the topic of this research excluded a quantitative research method (Kumar, 2014, p.132).</w:t>
      </w:r>
      <w:r w:rsidRPr="00F36CC9">
        <w:rPr>
          <w:rFonts w:ascii="Arial" w:eastAsiaTheme="minorHAnsi" w:hAnsi="Arial" w:cs="Arial"/>
          <w:color w:val="FF0000"/>
          <w:lang w:val="en-GB"/>
        </w:rPr>
        <w:t xml:space="preserve"> </w:t>
      </w:r>
      <w:r w:rsidRPr="00F36CC9">
        <w:rPr>
          <w:rFonts w:ascii="Arial" w:eastAsiaTheme="minorHAnsi" w:hAnsi="Arial" w:cs="Arial"/>
          <w:lang w:val="en-GB"/>
        </w:rPr>
        <w:t xml:space="preserve">The basic premise of this research Project was to better understand what the phrase ‘Be grateful; a healthy baby is all that matters’ means to birth traumatised women when it is said to them by others. The focus was on a better understanding and interpretation by the researcher which, in turn, could improve the researcher’s ontological and epistemological reflexivity (Willig, 2019) in relation to birth traumatised women and what the phrase may mean to them. </w:t>
      </w:r>
    </w:p>
    <w:p w:rsidR="00F36CC9" w:rsidRDefault="00F36CC9" w:rsidP="00F36CC9">
      <w:pPr>
        <w:rPr>
          <w:rFonts w:ascii="Arial" w:eastAsiaTheme="minorHAnsi" w:hAnsi="Arial" w:cs="Arial"/>
          <w:lang w:val="en-GB"/>
        </w:rPr>
      </w:pPr>
      <w:r w:rsidRPr="00F36CC9">
        <w:rPr>
          <w:rFonts w:ascii="Arial" w:eastAsiaTheme="minorHAnsi" w:hAnsi="Arial" w:cs="Arial"/>
          <w:lang w:val="en-GB"/>
        </w:rPr>
        <w:lastRenderedPageBreak/>
        <w:t>Qualitative research methods set out to understand descriptions, contexts, meanings and interpretations relating to the thing to be investigated (Kumar, 2014, p.133)</w:t>
      </w:r>
      <w:r w:rsidR="00801D97">
        <w:rPr>
          <w:rFonts w:ascii="Arial" w:eastAsiaTheme="minorHAnsi" w:hAnsi="Arial" w:cs="Arial"/>
          <w:lang w:val="en-GB"/>
        </w:rPr>
        <w:t xml:space="preserve">. Thus, </w:t>
      </w:r>
      <w:r w:rsidRPr="00F36CC9">
        <w:rPr>
          <w:rFonts w:ascii="Arial" w:eastAsiaTheme="minorHAnsi" w:hAnsi="Arial" w:cs="Arial"/>
          <w:lang w:val="en-GB"/>
        </w:rPr>
        <w:t>to identify an appropriate research method for this Project, it became necessary to consider what was trying to be achieved. In relation to the phrase ‘Be grateful; a healthy baby is all that matters’, the purpose of the investigation was not to describe it, consider how or where women might have heard it or even who might have said it to them. The purpose was to gain a better understanding of what it meant to individuals when it was said to them and, in turn, whether this had any impact on their perception of how they saw themselves as both woman and mother. In short, was there an effect on the ‘Self’ (Guenther and Alicke, 2013)</w:t>
      </w:r>
      <w:r w:rsidRPr="00F36CC9">
        <w:rPr>
          <w:rFonts w:ascii="Arial" w:eastAsiaTheme="minorHAnsi" w:hAnsi="Arial" w:cs="Arial"/>
          <w:color w:val="FF0000"/>
          <w:lang w:val="en-GB"/>
        </w:rPr>
        <w:t xml:space="preserve"> </w:t>
      </w:r>
      <w:r w:rsidRPr="00F36CC9">
        <w:rPr>
          <w:rFonts w:ascii="Arial" w:eastAsiaTheme="minorHAnsi" w:hAnsi="Arial" w:cs="Arial"/>
          <w:lang w:val="en-GB"/>
        </w:rPr>
        <w:t xml:space="preserve">as a </w:t>
      </w:r>
      <w:r w:rsidR="000C7BCF">
        <w:rPr>
          <w:rFonts w:ascii="Arial" w:eastAsiaTheme="minorHAnsi" w:hAnsi="Arial" w:cs="Arial"/>
          <w:lang w:val="en-GB"/>
        </w:rPr>
        <w:t xml:space="preserve">direct </w:t>
      </w:r>
      <w:r w:rsidRPr="00F36CC9">
        <w:rPr>
          <w:rFonts w:ascii="Arial" w:eastAsiaTheme="minorHAnsi" w:hAnsi="Arial" w:cs="Arial"/>
          <w:lang w:val="en-GB"/>
        </w:rPr>
        <w:t>consequence of these words, and what does this effect mean to the individual experiencing it, if it occurs? When considering various research methods that might meet this requirement, IPA stood out as wholly appropriate. This was precisely because, as a research method, it moved away from description and focused on the hermeneutic understanding of constructed meanings held by an individual in relation to their lived experience. This research process then sought to extract new meanings and understandings from the thematic analysis of relevant collected data (Langdridge, 2007, p.55).</w:t>
      </w:r>
    </w:p>
    <w:p w:rsidR="00740812" w:rsidRPr="00F36CC9" w:rsidRDefault="00740812" w:rsidP="00F36CC9">
      <w:pPr>
        <w:rPr>
          <w:rFonts w:ascii="Arial" w:eastAsiaTheme="minorHAnsi" w:hAnsi="Arial" w:cs="Arial"/>
          <w:lang w:val="en-GB"/>
        </w:rPr>
      </w:pP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Thus, IPA as described by Smith, Flowers and Larkin (2009), was the method used to analyse, code and determine meanings from a written data source. The data source was the transcription of the audio recording of an online group discussion. </w:t>
      </w:r>
      <w:r w:rsidRPr="00F36CC9">
        <w:rPr>
          <w:rFonts w:ascii="Arial" w:eastAsiaTheme="minorHAnsi" w:hAnsi="Arial" w:cs="Arial"/>
          <w:lang w:val="en-GB"/>
        </w:rPr>
        <w:lastRenderedPageBreak/>
        <w:t>The transcription was fully anonymised and participants were made aware of this and had given their consent prior to participating in the focus group.</w:t>
      </w:r>
    </w:p>
    <w:p w:rsidR="00F36CC9" w:rsidRPr="00F36CC9" w:rsidRDefault="00F36CC9" w:rsidP="00F36CC9">
      <w:pPr>
        <w:rPr>
          <w:rFonts w:ascii="Arial" w:eastAsiaTheme="minorHAnsi" w:hAnsi="Arial" w:cs="Arial"/>
          <w:lang w:val="en-GB"/>
        </w:rPr>
      </w:pP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The decision to have a focus group</w:t>
      </w:r>
      <w:r w:rsidR="006A59B4">
        <w:rPr>
          <w:rFonts w:ascii="Arial" w:eastAsiaTheme="minorHAnsi" w:hAnsi="Arial" w:cs="Arial"/>
          <w:lang w:val="en-GB"/>
        </w:rPr>
        <w:t>,</w:t>
      </w:r>
      <w:r w:rsidRPr="00F36CC9">
        <w:rPr>
          <w:rFonts w:ascii="Arial" w:eastAsiaTheme="minorHAnsi" w:hAnsi="Arial" w:cs="Arial"/>
          <w:lang w:val="en-GB"/>
        </w:rPr>
        <w:t xml:space="preserve"> and to have the discussion online</w:t>
      </w:r>
      <w:r w:rsidR="006A59B4">
        <w:rPr>
          <w:rFonts w:ascii="Arial" w:eastAsiaTheme="minorHAnsi" w:hAnsi="Arial" w:cs="Arial"/>
          <w:lang w:val="en-GB"/>
        </w:rPr>
        <w:t>,</w:t>
      </w:r>
      <w:r w:rsidRPr="00F36CC9">
        <w:rPr>
          <w:rFonts w:ascii="Arial" w:eastAsiaTheme="minorHAnsi" w:hAnsi="Arial" w:cs="Arial"/>
          <w:lang w:val="en-GB"/>
        </w:rPr>
        <w:t xml:space="preserve"> might appear to have flown in the face of the fundamental purpose of an IPA where data is usually collected in the form of</w:t>
      </w:r>
      <w:r w:rsidR="006A59B4">
        <w:rPr>
          <w:rFonts w:ascii="Arial" w:eastAsiaTheme="minorHAnsi" w:hAnsi="Arial" w:cs="Arial"/>
          <w:lang w:val="en-GB"/>
        </w:rPr>
        <w:t xml:space="preserve"> individual interviews </w:t>
      </w:r>
      <w:r w:rsidRPr="00F36CC9">
        <w:rPr>
          <w:rFonts w:ascii="Arial" w:eastAsiaTheme="minorHAnsi" w:hAnsi="Arial" w:cs="Arial"/>
          <w:lang w:val="en-GB"/>
        </w:rPr>
        <w:t>to ensure that the richness of an individual’s interpretation of a lived experience, and the subsequent meanings they construct about it, are gathered as fully as possible. However, as IPA has evolved over the years, focus groups have become a valid means of collecting phenomenological data (Smithson, 2000; Smith, Flowers and Larkin, 2009, pp71-73; Mercer, 2012; Woodyatt, Finneran and Stephenson, 2016).  The work of Kite and Phongsavan, (2017) added additional validation to the use of online focus groups for research purposes.  There was also the element of group dynamics to be considered, and how this may affect an individual in reconstructing their interpretations and meanings in the moment just by being a group participant (Stewart and Shamdasani, 2015). As a separate is</w:t>
      </w:r>
      <w:r w:rsidR="006A59B4">
        <w:rPr>
          <w:rFonts w:ascii="Arial" w:eastAsiaTheme="minorHAnsi" w:hAnsi="Arial" w:cs="Arial"/>
          <w:lang w:val="en-GB"/>
        </w:rPr>
        <w:t>sue of practical note, it can</w:t>
      </w:r>
      <w:r w:rsidRPr="00F36CC9">
        <w:rPr>
          <w:rFonts w:ascii="Arial" w:eastAsiaTheme="minorHAnsi" w:hAnsi="Arial" w:cs="Arial"/>
          <w:lang w:val="en-GB"/>
        </w:rPr>
        <w:t xml:space="preserve"> be acknowledged that the effect of the Covid-19 v</w:t>
      </w:r>
      <w:r w:rsidR="00F940F9">
        <w:rPr>
          <w:rFonts w:ascii="Arial" w:eastAsiaTheme="minorHAnsi" w:hAnsi="Arial" w:cs="Arial"/>
          <w:lang w:val="en-GB"/>
        </w:rPr>
        <w:t>irus, (WHO</w:t>
      </w:r>
      <w:r w:rsidRPr="00F36CC9">
        <w:rPr>
          <w:rFonts w:ascii="Arial" w:eastAsiaTheme="minorHAnsi" w:hAnsi="Arial" w:cs="Arial"/>
          <w:lang w:val="en-GB"/>
        </w:rPr>
        <w:t xml:space="preserve">, 2020), pandemic on the everyday lives of </w:t>
      </w:r>
      <w:r w:rsidR="006A59B4">
        <w:rPr>
          <w:rFonts w:ascii="Arial" w:eastAsiaTheme="minorHAnsi" w:hAnsi="Arial" w:cs="Arial"/>
          <w:lang w:val="en-GB"/>
        </w:rPr>
        <w:t>UK people during</w:t>
      </w:r>
      <w:r w:rsidRPr="00F36CC9">
        <w:rPr>
          <w:rFonts w:ascii="Arial" w:eastAsiaTheme="minorHAnsi" w:hAnsi="Arial" w:cs="Arial"/>
          <w:lang w:val="en-GB"/>
        </w:rPr>
        <w:t xml:space="preserve"> 2020 contributed to the decision to hold the focus group online.</w:t>
      </w:r>
      <w:r w:rsidRPr="00F36CC9">
        <w:rPr>
          <w:rFonts w:ascii="Arial" w:eastAsiaTheme="minorHAnsi" w:hAnsi="Arial" w:cs="Arial"/>
          <w:lang w:val="en-GB"/>
        </w:rPr>
        <w:br/>
      </w:r>
    </w:p>
    <w:p w:rsidR="00F36CC9" w:rsidRPr="00F36CC9" w:rsidRDefault="00F36CC9" w:rsidP="00F36CC9">
      <w:pPr>
        <w:rPr>
          <w:rFonts w:ascii="Arial" w:eastAsiaTheme="minorHAnsi" w:hAnsi="Arial" w:cs="Arial"/>
          <w:b/>
          <w:sz w:val="28"/>
          <w:szCs w:val="28"/>
          <w:lang w:val="en-GB"/>
        </w:rPr>
      </w:pPr>
    </w:p>
    <w:p w:rsidR="00F36CC9" w:rsidRPr="00F36CC9" w:rsidRDefault="00F36CC9" w:rsidP="00F36CC9">
      <w:pPr>
        <w:rPr>
          <w:rFonts w:ascii="Arial" w:eastAsiaTheme="minorHAnsi" w:hAnsi="Arial" w:cs="Arial"/>
          <w:b/>
          <w:sz w:val="28"/>
          <w:szCs w:val="28"/>
          <w:lang w:val="en-GB"/>
        </w:rPr>
      </w:pPr>
    </w:p>
    <w:p w:rsidR="00F36CC9" w:rsidRPr="00F36CC9" w:rsidRDefault="00F36CC9" w:rsidP="00F36CC9">
      <w:pPr>
        <w:rPr>
          <w:rFonts w:ascii="Arial" w:eastAsiaTheme="minorHAnsi" w:hAnsi="Arial" w:cs="Arial"/>
          <w:b/>
          <w:sz w:val="28"/>
          <w:szCs w:val="28"/>
          <w:lang w:val="en-GB"/>
        </w:rPr>
      </w:pP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 xml:space="preserve">3.4. Other Considerations When Designing Means To Collect Data </w:t>
      </w: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3.4a.The Focus Group</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Data were gathered via an online focus group (Smith, Flowers and Larkin, 2009, pp71-73) comprising six to eight women who resided in the UK. The focus group took plac</w:t>
      </w:r>
      <w:r w:rsidR="00380749">
        <w:rPr>
          <w:rFonts w:ascii="Arial" w:eastAsiaTheme="minorHAnsi" w:hAnsi="Arial" w:cs="Arial"/>
          <w:lang w:val="en-GB"/>
        </w:rPr>
        <w:t xml:space="preserve">e online as </w:t>
      </w:r>
      <w:r w:rsidRPr="00F36CC9">
        <w:rPr>
          <w:rFonts w:ascii="Arial" w:eastAsiaTheme="minorHAnsi" w:hAnsi="Arial" w:cs="Arial"/>
          <w:lang w:val="en-GB"/>
        </w:rPr>
        <w:t>many adults are familiar with, and regular users of, social media and other online group discussion platforms. The focus group took place over 1.5 hours and was structured using a series of questions (Appendix 1)</w:t>
      </w:r>
      <w:r w:rsidRPr="00F36CC9">
        <w:rPr>
          <w:rFonts w:ascii="Arial" w:eastAsiaTheme="minorHAnsi" w:hAnsi="Arial" w:cs="Arial"/>
          <w:color w:val="FF0000"/>
          <w:lang w:val="en-GB"/>
        </w:rPr>
        <w:t xml:space="preserve"> </w:t>
      </w:r>
      <w:r w:rsidRPr="00F36CC9">
        <w:rPr>
          <w:rFonts w:ascii="Arial" w:eastAsiaTheme="minorHAnsi" w:hAnsi="Arial" w:cs="Arial"/>
          <w:lang w:val="en-GB"/>
        </w:rPr>
        <w:t xml:space="preserve">designed to encourage women to talk about how they have been affected, or not, by having this phrase said to them. An observer was present for the group discussion and this was the principal researcher’s academic supervisor. The participants were aware that an observer would be present prior to giving consent to participate. Her purpose was to offer comfort and support to any participant who became unduly upset during the discussion, </w:t>
      </w:r>
      <w:r w:rsidR="00380749">
        <w:rPr>
          <w:rFonts w:ascii="Arial" w:eastAsiaTheme="minorHAnsi" w:hAnsi="Arial" w:cs="Arial"/>
          <w:lang w:val="en-GB"/>
        </w:rPr>
        <w:t>so</w:t>
      </w:r>
      <w:r w:rsidRPr="00F36CC9">
        <w:rPr>
          <w:rFonts w:ascii="Arial" w:eastAsiaTheme="minorHAnsi" w:hAnsi="Arial" w:cs="Arial"/>
          <w:lang w:val="en-GB"/>
        </w:rPr>
        <w:t xml:space="preserve"> mi</w:t>
      </w:r>
      <w:r w:rsidR="00380749">
        <w:rPr>
          <w:rFonts w:ascii="Arial" w:eastAsiaTheme="minorHAnsi" w:hAnsi="Arial" w:cs="Arial"/>
          <w:lang w:val="en-GB"/>
        </w:rPr>
        <w:t>nimising</w:t>
      </w:r>
      <w:r w:rsidRPr="00F36CC9">
        <w:rPr>
          <w:rFonts w:ascii="Arial" w:eastAsiaTheme="minorHAnsi" w:hAnsi="Arial" w:cs="Arial"/>
          <w:lang w:val="en-GB"/>
        </w:rPr>
        <w:t xml:space="preserve"> the chance </w:t>
      </w:r>
      <w:r w:rsidR="00380749">
        <w:rPr>
          <w:rFonts w:ascii="Arial" w:eastAsiaTheme="minorHAnsi" w:hAnsi="Arial" w:cs="Arial"/>
          <w:lang w:val="en-GB"/>
        </w:rPr>
        <w:t xml:space="preserve">of </w:t>
      </w:r>
      <w:r w:rsidRPr="00F36CC9">
        <w:rPr>
          <w:rFonts w:ascii="Arial" w:eastAsiaTheme="minorHAnsi" w:hAnsi="Arial" w:cs="Arial"/>
          <w:lang w:val="en-GB"/>
        </w:rPr>
        <w:t xml:space="preserve">re-traumatisation. </w:t>
      </w:r>
    </w:p>
    <w:p w:rsidR="00F36CC9" w:rsidRPr="00F36CC9" w:rsidRDefault="00F36CC9" w:rsidP="00F36CC9">
      <w:pPr>
        <w:rPr>
          <w:rFonts w:ascii="Arial" w:eastAsiaTheme="minorHAnsi" w:hAnsi="Arial" w:cs="Arial"/>
          <w:lang w:val="en-GB"/>
        </w:rPr>
      </w:pPr>
    </w:p>
    <w:p w:rsidR="00F36CC9" w:rsidRDefault="00F36CC9" w:rsidP="00F36CC9">
      <w:pPr>
        <w:rPr>
          <w:rFonts w:ascii="Arial" w:eastAsiaTheme="minorHAnsi" w:hAnsi="Arial" w:cs="Arial"/>
          <w:color w:val="000000" w:themeColor="text1"/>
          <w:lang w:val="en-GB"/>
        </w:rPr>
      </w:pPr>
      <w:r w:rsidRPr="00F36CC9">
        <w:rPr>
          <w:rFonts w:ascii="Arial" w:eastAsiaTheme="minorHAnsi" w:hAnsi="Arial" w:cs="Arial"/>
          <w:lang w:val="en-GB"/>
        </w:rPr>
        <w:t>Several software platforms were considered on which to host the focus group. In the end, Zoom was chosen as this platform was felt to be the most secure in terms of protecting participant confidentiality. The Focus Group Participant Information Pack (Appendix 2)</w:t>
      </w:r>
      <w:r w:rsidRPr="00F36CC9">
        <w:rPr>
          <w:rFonts w:ascii="Arial" w:eastAsiaTheme="minorHAnsi" w:hAnsi="Arial" w:cs="Arial"/>
          <w:color w:val="FF0000"/>
          <w:lang w:val="en-GB"/>
        </w:rPr>
        <w:t xml:space="preserve"> </w:t>
      </w:r>
      <w:r w:rsidRPr="00F36CC9">
        <w:rPr>
          <w:rFonts w:ascii="Arial" w:eastAsiaTheme="minorHAnsi" w:hAnsi="Arial" w:cs="Arial"/>
          <w:color w:val="000000" w:themeColor="text1"/>
          <w:lang w:val="en-GB"/>
        </w:rPr>
        <w:t xml:space="preserve">was designed to include all the pertinent technical information related to equipment and software that participants would use in order to be part of </w:t>
      </w:r>
      <w:r w:rsidRPr="00F36CC9">
        <w:rPr>
          <w:rFonts w:ascii="Arial" w:eastAsiaTheme="minorHAnsi" w:hAnsi="Arial" w:cs="Arial"/>
          <w:color w:val="000000" w:themeColor="text1"/>
          <w:lang w:val="en-GB"/>
        </w:rPr>
        <w:lastRenderedPageBreak/>
        <w:t>the group. Instructions for joining the online focus group were sent individually to participants prior to the group starting.</w:t>
      </w:r>
    </w:p>
    <w:p w:rsidR="00740812" w:rsidRPr="00F36CC9" w:rsidRDefault="00740812" w:rsidP="00F36CC9">
      <w:pPr>
        <w:rPr>
          <w:rFonts w:ascii="Arial" w:eastAsiaTheme="minorHAnsi" w:hAnsi="Arial" w:cs="Arial"/>
          <w:color w:val="000000" w:themeColor="text1"/>
          <w:lang w:val="en-GB"/>
        </w:rPr>
      </w:pP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3.4b. Participant Recruitment</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The research Project purpose was shared on social media sites, and using the accompanying inclusion/exclusion criteria, participants identified themselves and notified the researcher via email to request to be part of the focus group. Those who notified the primary researcher of their interest were sent by email, the information pack which included a consent form. </w:t>
      </w:r>
      <w:r w:rsidR="00685A78">
        <w:rPr>
          <w:rFonts w:ascii="Arial" w:eastAsiaTheme="minorHAnsi" w:hAnsi="Arial" w:cs="Arial"/>
          <w:lang w:val="en-GB"/>
        </w:rPr>
        <w:t xml:space="preserve">A pre-requisite for participation was that </w:t>
      </w:r>
      <w:r w:rsidRPr="00F36CC9">
        <w:rPr>
          <w:rFonts w:ascii="Arial" w:eastAsiaTheme="minorHAnsi" w:hAnsi="Arial" w:cs="Arial"/>
          <w:lang w:val="en-GB"/>
        </w:rPr>
        <w:t>each participant must have read the pack and returned a completed and signed consent form.</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Participants not meeting the inclusion criteria were not included. </w:t>
      </w:r>
    </w:p>
    <w:p w:rsidR="00F36CC9" w:rsidRPr="00F36CC9" w:rsidRDefault="00F36CC9" w:rsidP="00F36CC9">
      <w:pPr>
        <w:rPr>
          <w:rFonts w:ascii="Arial" w:eastAsiaTheme="minorHAnsi" w:hAnsi="Arial" w:cs="Arial"/>
          <w:lang w:val="en-GB"/>
        </w:rPr>
      </w:pP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3.4c. Participants</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Six to eight adult women who resided in the UK were recruited for the focus group. </w:t>
      </w:r>
      <w:r w:rsidR="00A30F64">
        <w:rPr>
          <w:rFonts w:ascii="Arial" w:eastAsiaTheme="minorHAnsi" w:hAnsi="Arial" w:cs="Arial"/>
          <w:lang w:val="en-GB"/>
        </w:rPr>
        <w:t>W</w:t>
      </w:r>
      <w:r w:rsidRPr="00F36CC9">
        <w:rPr>
          <w:rFonts w:ascii="Arial" w:eastAsiaTheme="minorHAnsi" w:hAnsi="Arial" w:cs="Arial"/>
          <w:lang w:val="en-GB"/>
        </w:rPr>
        <w:t xml:space="preserve">hilst focus groups can be seen as a valid means of collecting data for an IPA, nevertheless, the larger the group, the greater the risk of losing the richness of meaning unique to the individual which gives distinctive meaning to this form of phenomenological investigation. Consequently, </w:t>
      </w:r>
      <w:r w:rsidR="00A30F64">
        <w:rPr>
          <w:rFonts w:ascii="Arial" w:eastAsiaTheme="minorHAnsi" w:hAnsi="Arial" w:cs="Arial"/>
          <w:lang w:val="en-GB"/>
        </w:rPr>
        <w:t>the</w:t>
      </w:r>
      <w:r w:rsidR="00A30F64" w:rsidRPr="00F36CC9">
        <w:rPr>
          <w:rFonts w:ascii="Arial" w:eastAsiaTheme="minorHAnsi" w:hAnsi="Arial" w:cs="Arial"/>
          <w:lang w:val="en-GB"/>
        </w:rPr>
        <w:t xml:space="preserve"> number of part</w:t>
      </w:r>
      <w:r w:rsidR="00A30F64">
        <w:rPr>
          <w:rFonts w:ascii="Arial" w:eastAsiaTheme="minorHAnsi" w:hAnsi="Arial" w:cs="Arial"/>
          <w:lang w:val="en-GB"/>
        </w:rPr>
        <w:t xml:space="preserve">icipants was chosen </w:t>
      </w:r>
      <w:r w:rsidR="00A30F64" w:rsidRPr="00F36CC9">
        <w:rPr>
          <w:rFonts w:ascii="Arial" w:eastAsiaTheme="minorHAnsi" w:hAnsi="Arial" w:cs="Arial"/>
          <w:lang w:val="en-GB"/>
        </w:rPr>
        <w:t>to acknowledge that,</w:t>
      </w:r>
      <w:r w:rsidR="00A30F64">
        <w:rPr>
          <w:rFonts w:ascii="Arial" w:eastAsiaTheme="minorHAnsi" w:hAnsi="Arial" w:cs="Arial"/>
          <w:lang w:val="en-GB"/>
        </w:rPr>
        <w:t xml:space="preserve"> and</w:t>
      </w:r>
      <w:r w:rsidR="00A30F64" w:rsidRPr="00F36CC9">
        <w:rPr>
          <w:rFonts w:ascii="Arial" w:eastAsiaTheme="minorHAnsi" w:hAnsi="Arial" w:cs="Arial"/>
          <w:lang w:val="en-GB"/>
        </w:rPr>
        <w:t xml:space="preserve"> </w:t>
      </w:r>
      <w:r w:rsidRPr="00F36CC9">
        <w:rPr>
          <w:rFonts w:ascii="Arial" w:eastAsiaTheme="minorHAnsi" w:hAnsi="Arial" w:cs="Arial"/>
          <w:lang w:val="en-GB"/>
        </w:rPr>
        <w:t>it was felt that six to eight participants was a reasonable number for this focus group.</w:t>
      </w:r>
    </w:p>
    <w:p w:rsidR="00F36CC9" w:rsidRDefault="00F36CC9" w:rsidP="00F36CC9">
      <w:pPr>
        <w:rPr>
          <w:rFonts w:ascii="Arial" w:eastAsiaTheme="minorHAnsi" w:hAnsi="Arial" w:cs="Arial"/>
          <w:lang w:val="en-GB"/>
        </w:rPr>
      </w:pPr>
      <w:r w:rsidRPr="00F36CC9">
        <w:rPr>
          <w:rFonts w:ascii="Arial" w:eastAsiaTheme="minorHAnsi" w:hAnsi="Arial" w:cs="Arial"/>
          <w:lang w:val="en-GB"/>
        </w:rPr>
        <w:lastRenderedPageBreak/>
        <w:t xml:space="preserve">The primary inclusion criteria was that any </w:t>
      </w:r>
      <w:r w:rsidR="00FB42C4">
        <w:rPr>
          <w:rFonts w:ascii="Arial" w:eastAsiaTheme="minorHAnsi" w:hAnsi="Arial" w:cs="Arial"/>
          <w:lang w:val="en-GB"/>
        </w:rPr>
        <w:t>participant had experienced</w:t>
      </w:r>
      <w:r w:rsidRPr="00F36CC9">
        <w:rPr>
          <w:rFonts w:ascii="Arial" w:eastAsiaTheme="minorHAnsi" w:hAnsi="Arial" w:cs="Arial"/>
          <w:lang w:val="en-GB"/>
        </w:rPr>
        <w:t xml:space="preserve"> being told ‘Be grateful; a healthy baby is all that matters’ when trying to talk about a lived birth experience they identified as traumatic.</w:t>
      </w:r>
    </w:p>
    <w:p w:rsidR="00740812" w:rsidRPr="00F36CC9" w:rsidRDefault="00740812" w:rsidP="00F36CC9">
      <w:pPr>
        <w:rPr>
          <w:rFonts w:ascii="Arial" w:eastAsiaTheme="minorHAnsi" w:hAnsi="Arial" w:cs="Arial"/>
          <w:lang w:val="en-GB"/>
        </w:rPr>
      </w:pPr>
    </w:p>
    <w:p w:rsidR="00F36CC9" w:rsidRDefault="00F36CC9" w:rsidP="00F36CC9">
      <w:pPr>
        <w:rPr>
          <w:rFonts w:ascii="Arial" w:eastAsiaTheme="minorHAnsi" w:hAnsi="Arial" w:cs="Arial"/>
          <w:lang w:val="en-GB"/>
        </w:rPr>
      </w:pPr>
      <w:r w:rsidRPr="00F36CC9">
        <w:rPr>
          <w:rFonts w:ascii="Arial" w:eastAsiaTheme="minorHAnsi" w:hAnsi="Arial" w:cs="Arial"/>
          <w:lang w:val="en-GB"/>
        </w:rPr>
        <w:t>That any participant did identify her birth experience as traumatic did not require a medical diagnosis. This decision was made on the basis that a medical diagnosis was irrelevant. This Project focused on the lived experiences of individuals, the meaning they have constructed for that experience, and the consequences it has had, or not, upon the individual’s perception of themselves as a woman and as a mother. To require a diagnosis made by a medical professional who was not even present when the traumatising event occurred, was viewed as breach of self-autonomy in that women had every right to decide the nature of their lived experiences for themselves. Also, the impact of being told ‘you are traumatised’ in the form of a medical diagnosis had to be considered in how this might colour the perception, meaning and context an individual might make in relation to a lived experience.</w:t>
      </w:r>
    </w:p>
    <w:p w:rsidR="00740812" w:rsidRPr="00F36CC9" w:rsidRDefault="00740812" w:rsidP="00F36CC9">
      <w:pPr>
        <w:rPr>
          <w:rFonts w:ascii="Arial" w:eastAsiaTheme="minorHAnsi" w:hAnsi="Arial" w:cs="Arial"/>
          <w:lang w:val="en-GB"/>
        </w:rPr>
      </w:pP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Nevertheless, from an ethical perspective, it was of great importance to have a set of criteria that determined whether a potential focus group participant would be included or not. These focused primarily on ensuring that the risk of re-traumatisation (Alexander, 2012) as a consequence of participating was minimised.</w:t>
      </w:r>
    </w:p>
    <w:p w:rsidR="00F36CC9" w:rsidRPr="00F36CC9" w:rsidRDefault="00F36CC9" w:rsidP="00F36CC9">
      <w:pPr>
        <w:rPr>
          <w:rFonts w:ascii="Arial" w:eastAsiaTheme="minorHAnsi" w:hAnsi="Arial" w:cs="Arial"/>
          <w:b/>
          <w:sz w:val="28"/>
          <w:szCs w:val="28"/>
          <w:lang w:val="en-GB"/>
        </w:rPr>
      </w:pP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lastRenderedPageBreak/>
        <w:t>3.4d. Inclusion And Exclusion Criteria</w:t>
      </w:r>
    </w:p>
    <w:p w:rsidR="00F36CC9" w:rsidRPr="00F36CC9" w:rsidRDefault="00F36CC9" w:rsidP="00F36CC9">
      <w:pPr>
        <w:rPr>
          <w:rFonts w:ascii="Arial" w:eastAsiaTheme="minorHAnsi" w:hAnsi="Arial" w:cs="Arial"/>
          <w:color w:val="FF0000"/>
          <w:lang w:val="en-GB"/>
        </w:rPr>
      </w:pPr>
      <w:r w:rsidRPr="00F36CC9">
        <w:rPr>
          <w:rFonts w:ascii="Arial" w:eastAsiaTheme="minorHAnsi" w:hAnsi="Arial" w:cs="Arial"/>
          <w:lang w:val="en-GB"/>
        </w:rPr>
        <w:t>A set of criteria intended to include or exclude individual participation is outlined in Appendix 3.</w:t>
      </w:r>
      <w:r w:rsidRPr="00F36CC9">
        <w:rPr>
          <w:rFonts w:ascii="Arial" w:eastAsiaTheme="minorHAnsi" w:hAnsi="Arial" w:cs="Arial"/>
          <w:color w:val="FF0000"/>
          <w:lang w:val="en-GB"/>
        </w:rPr>
        <w:t xml:space="preserve"> </w:t>
      </w:r>
    </w:p>
    <w:p w:rsidR="00F36CC9" w:rsidRPr="00F36CC9" w:rsidRDefault="00F36CC9" w:rsidP="00F36CC9">
      <w:pPr>
        <w:rPr>
          <w:rFonts w:ascii="Arial" w:eastAsiaTheme="minorHAnsi" w:hAnsi="Arial" w:cs="Arial"/>
          <w:b/>
          <w:sz w:val="28"/>
          <w:szCs w:val="28"/>
          <w:lang w:val="en-GB"/>
        </w:rPr>
      </w:pPr>
    </w:p>
    <w:p w:rsidR="00E53F17"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 xml:space="preserve">3.4e. </w:t>
      </w:r>
      <w:r w:rsidR="00AE4755">
        <w:rPr>
          <w:rFonts w:ascii="Arial" w:eastAsiaTheme="minorHAnsi" w:hAnsi="Arial" w:cs="Arial"/>
          <w:b/>
          <w:sz w:val="28"/>
          <w:szCs w:val="28"/>
          <w:lang w:val="en-GB"/>
        </w:rPr>
        <w:t>Protecting Participants – Risk O</w:t>
      </w:r>
      <w:r w:rsidRPr="00F36CC9">
        <w:rPr>
          <w:rFonts w:ascii="Arial" w:eastAsiaTheme="minorHAnsi" w:hAnsi="Arial" w:cs="Arial"/>
          <w:b/>
          <w:sz w:val="28"/>
          <w:szCs w:val="28"/>
          <w:lang w:val="en-GB"/>
        </w:rPr>
        <w:t>f Re-traumatisation</w:t>
      </w:r>
    </w:p>
    <w:p w:rsidR="00F36CC9" w:rsidRPr="00856B18" w:rsidRDefault="00E53F17" w:rsidP="00F36CC9">
      <w:pPr>
        <w:rPr>
          <w:rFonts w:ascii="Arial" w:eastAsiaTheme="minorHAnsi" w:hAnsi="Arial" w:cs="Arial"/>
          <w:b/>
          <w:sz w:val="28"/>
          <w:szCs w:val="28"/>
          <w:lang w:val="en-GB"/>
        </w:rPr>
      </w:pPr>
      <w:r w:rsidRPr="00E53F17">
        <w:rPr>
          <w:rFonts w:ascii="Arial" w:eastAsiaTheme="minorHAnsi" w:hAnsi="Arial" w:cs="Arial"/>
          <w:sz w:val="28"/>
          <w:szCs w:val="28"/>
          <w:lang w:val="en-GB"/>
        </w:rPr>
        <w:t>T</w:t>
      </w:r>
      <w:r w:rsidR="00F36CC9" w:rsidRPr="00F36CC9">
        <w:rPr>
          <w:rFonts w:ascii="Arial" w:eastAsiaTheme="minorHAnsi" w:hAnsi="Arial" w:cs="Arial"/>
          <w:lang w:val="en-GB"/>
        </w:rPr>
        <w:t xml:space="preserve">he risk of re-traumatisation was a major ethical consideration when constructing the research method for this Project. Consequently, </w:t>
      </w:r>
      <w:r w:rsidR="0085115E">
        <w:rPr>
          <w:rFonts w:ascii="Arial" w:eastAsiaTheme="minorHAnsi" w:hAnsi="Arial" w:cs="Arial"/>
          <w:lang w:val="en-GB"/>
        </w:rPr>
        <w:t xml:space="preserve">it was critical to ensure that provision was made </w:t>
      </w:r>
      <w:r w:rsidR="00F36CC9" w:rsidRPr="00F36CC9">
        <w:rPr>
          <w:rFonts w:ascii="Arial" w:eastAsiaTheme="minorHAnsi" w:hAnsi="Arial" w:cs="Arial"/>
          <w:lang w:val="en-GB"/>
        </w:rPr>
        <w:t>to protect participants from this risk</w:t>
      </w:r>
      <w:r w:rsidR="0085115E">
        <w:rPr>
          <w:rFonts w:ascii="Arial" w:eastAsiaTheme="minorHAnsi" w:hAnsi="Arial" w:cs="Arial"/>
          <w:lang w:val="en-GB"/>
        </w:rPr>
        <w:t xml:space="preserve"> where possible</w:t>
      </w:r>
      <w:r w:rsidR="00F36CC9" w:rsidRPr="00F36CC9">
        <w:rPr>
          <w:rFonts w:ascii="Arial" w:eastAsiaTheme="minorHAnsi" w:hAnsi="Arial" w:cs="Arial"/>
          <w:lang w:val="en-GB"/>
        </w:rPr>
        <w:t xml:space="preserve"> (Appendix 4).</w:t>
      </w:r>
    </w:p>
    <w:p w:rsidR="00F36CC9" w:rsidRPr="00F36CC9" w:rsidRDefault="00F36CC9" w:rsidP="00F36CC9">
      <w:pPr>
        <w:rPr>
          <w:rFonts w:ascii="Arial" w:eastAsiaTheme="minorHAnsi" w:hAnsi="Arial" w:cs="Arial"/>
          <w:lang w:val="en-GB"/>
        </w:rPr>
      </w:pP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3.4f</w:t>
      </w:r>
      <w:r w:rsidR="00AE4755">
        <w:rPr>
          <w:rFonts w:ascii="Arial" w:eastAsiaTheme="minorHAnsi" w:hAnsi="Arial" w:cs="Arial"/>
          <w:b/>
          <w:sz w:val="28"/>
          <w:szCs w:val="28"/>
          <w:lang w:val="en-GB"/>
        </w:rPr>
        <w:t xml:space="preserve">. Protecting </w:t>
      </w:r>
      <w:proofErr w:type="gramStart"/>
      <w:r w:rsidR="00AE4755">
        <w:rPr>
          <w:rFonts w:ascii="Arial" w:eastAsiaTheme="minorHAnsi" w:hAnsi="Arial" w:cs="Arial"/>
          <w:b/>
          <w:sz w:val="28"/>
          <w:szCs w:val="28"/>
          <w:lang w:val="en-GB"/>
        </w:rPr>
        <w:t>T</w:t>
      </w:r>
      <w:r w:rsidRPr="00F36CC9">
        <w:rPr>
          <w:rFonts w:ascii="Arial" w:eastAsiaTheme="minorHAnsi" w:hAnsi="Arial" w:cs="Arial"/>
          <w:b/>
          <w:sz w:val="28"/>
          <w:szCs w:val="28"/>
          <w:lang w:val="en-GB"/>
        </w:rPr>
        <w:t>he</w:t>
      </w:r>
      <w:proofErr w:type="gramEnd"/>
      <w:r w:rsidRPr="00F36CC9">
        <w:rPr>
          <w:rFonts w:ascii="Arial" w:eastAsiaTheme="minorHAnsi" w:hAnsi="Arial" w:cs="Arial"/>
          <w:b/>
          <w:sz w:val="28"/>
          <w:szCs w:val="28"/>
          <w:lang w:val="en-GB"/>
        </w:rPr>
        <w:t xml:space="preserve"> Researcher</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Listening to trauma narratives has the potential to invoke secondary trauma (Greinacher, 2019) for the listener. From an ethical point of</w:t>
      </w:r>
      <w:r w:rsidR="00CE59D5">
        <w:rPr>
          <w:rFonts w:ascii="Arial" w:eastAsiaTheme="minorHAnsi" w:hAnsi="Arial" w:cs="Arial"/>
          <w:lang w:val="en-GB"/>
        </w:rPr>
        <w:t xml:space="preserve"> view, it was important to </w:t>
      </w:r>
      <w:r w:rsidRPr="00F36CC9">
        <w:rPr>
          <w:rFonts w:ascii="Arial" w:eastAsiaTheme="minorHAnsi" w:hAnsi="Arial" w:cs="Arial"/>
          <w:lang w:val="en-GB"/>
        </w:rPr>
        <w:t>ensure that the primary researcher was not psychologically harmed as a consequence of undertaking this research. Therefore, p</w:t>
      </w:r>
      <w:r w:rsidR="00CE59D5">
        <w:rPr>
          <w:rFonts w:ascii="Arial" w:eastAsiaTheme="minorHAnsi" w:hAnsi="Arial" w:cs="Arial"/>
          <w:lang w:val="en-GB"/>
        </w:rPr>
        <w:t>rovision was made to ensure</w:t>
      </w:r>
      <w:r w:rsidRPr="00F36CC9">
        <w:rPr>
          <w:rFonts w:ascii="Arial" w:eastAsiaTheme="minorHAnsi" w:hAnsi="Arial" w:cs="Arial"/>
          <w:lang w:val="en-GB"/>
        </w:rPr>
        <w:t xml:space="preserve"> the principal researcher had relevant help and support should this occur. This took form in ensuring that the principal researcher had access to her Academic Supervisor, Clinical Supervisor and Personal Counsellor should the need arise. As a qualified therapist, th</w:t>
      </w:r>
      <w:r w:rsidR="00322054">
        <w:rPr>
          <w:rFonts w:ascii="Arial" w:eastAsiaTheme="minorHAnsi" w:hAnsi="Arial" w:cs="Arial"/>
          <w:lang w:val="en-GB"/>
        </w:rPr>
        <w:t xml:space="preserve">e principal researcher was </w:t>
      </w:r>
      <w:r w:rsidRPr="00F36CC9">
        <w:rPr>
          <w:rFonts w:ascii="Arial" w:eastAsiaTheme="minorHAnsi" w:hAnsi="Arial" w:cs="Arial"/>
          <w:lang w:val="en-GB"/>
        </w:rPr>
        <w:t>aware of signs of developing distress and how to manage them through self-care and other means.</w:t>
      </w: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lastRenderedPageBreak/>
        <w:t xml:space="preserve">3.4g. Confidentiality </w:t>
      </w:r>
      <w:proofErr w:type="gramStart"/>
      <w:r w:rsidR="0036417E">
        <w:rPr>
          <w:rFonts w:ascii="Arial" w:eastAsiaTheme="minorHAnsi" w:hAnsi="Arial" w:cs="Arial"/>
          <w:b/>
          <w:sz w:val="28"/>
          <w:szCs w:val="28"/>
          <w:lang w:val="en-GB"/>
        </w:rPr>
        <w:t>A</w:t>
      </w:r>
      <w:r w:rsidRPr="00F36CC9">
        <w:rPr>
          <w:rFonts w:ascii="Arial" w:eastAsiaTheme="minorHAnsi" w:hAnsi="Arial" w:cs="Arial"/>
          <w:b/>
          <w:sz w:val="28"/>
          <w:szCs w:val="28"/>
          <w:lang w:val="en-GB"/>
        </w:rPr>
        <w:t>nd</w:t>
      </w:r>
      <w:proofErr w:type="gramEnd"/>
      <w:r w:rsidRPr="00F36CC9">
        <w:rPr>
          <w:rFonts w:ascii="Arial" w:eastAsiaTheme="minorHAnsi" w:hAnsi="Arial" w:cs="Arial"/>
          <w:b/>
          <w:sz w:val="28"/>
          <w:szCs w:val="28"/>
          <w:lang w:val="en-GB"/>
        </w:rPr>
        <w:t xml:space="preserve"> Anonymity</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It was not possible for anonymity of the focus group itself to be maintained. Even though the focus group took place online, participants were able to see and hear each other. Participants could choose whatever name or title they wished to be referred by when in the focus group, and whatever participants chose to disclose about themselves was entirely at their own discretion. Participants were reminded that their participation was being recorded prior to beginning the focus group discussion. </w:t>
      </w:r>
      <w:r w:rsidRPr="00F36CC9">
        <w:rPr>
          <w:rFonts w:ascii="Arial" w:eastAsiaTheme="minorHAnsi" w:hAnsi="Arial" w:cs="Arial"/>
          <w:lang w:val="en-GB"/>
        </w:rPr>
        <w:br/>
      </w:r>
      <w:r w:rsidRPr="00F36CC9">
        <w:rPr>
          <w:rFonts w:ascii="Arial" w:eastAsiaTheme="minorHAnsi" w:hAnsi="Arial" w:cs="Arial"/>
          <w:lang w:val="en-GB"/>
        </w:rPr>
        <w:br/>
        <w:t xml:space="preserve">Participants were reminded that an observer was present. She introduced herself and then took no further part in </w:t>
      </w:r>
      <w:r w:rsidRPr="00F36CC9">
        <w:rPr>
          <w:rFonts w:ascii="Arial" w:eastAsiaTheme="minorHAnsi" w:hAnsi="Arial" w:cs="Arial"/>
          <w:color w:val="000000" w:themeColor="text1"/>
          <w:lang w:val="en-GB"/>
        </w:rPr>
        <w:t xml:space="preserve">the discussion. </w:t>
      </w:r>
    </w:p>
    <w:p w:rsidR="00F36CC9" w:rsidRDefault="00F36CC9" w:rsidP="00F36CC9">
      <w:pPr>
        <w:rPr>
          <w:rFonts w:ascii="Arial" w:eastAsiaTheme="minorHAnsi" w:hAnsi="Arial" w:cs="Arial"/>
          <w:lang w:val="en-GB"/>
        </w:rPr>
      </w:pPr>
      <w:r w:rsidRPr="00F36CC9">
        <w:rPr>
          <w:rFonts w:ascii="Arial" w:eastAsiaTheme="minorHAnsi" w:hAnsi="Arial" w:cs="Arial"/>
          <w:lang w:val="en-GB"/>
        </w:rPr>
        <w:t xml:space="preserve">The audio recording of the focus group discussion was needed for transcription and the transcript used as a data source for the IPA. However, its very existence presented a potential confidentiality breach of participant data. To minimise this risk, the audio recording was transferred to a password protected file on the researcher’s lone use password protected computer. Transcription of the audio file was undertaken by a company able to offer appropriate security measures to protect the data. </w:t>
      </w:r>
    </w:p>
    <w:p w:rsidR="00740812" w:rsidRPr="00F36CC9" w:rsidRDefault="00740812" w:rsidP="00F36CC9">
      <w:pPr>
        <w:rPr>
          <w:rFonts w:ascii="Arial" w:eastAsiaTheme="minorHAnsi" w:hAnsi="Arial" w:cs="Arial"/>
          <w:lang w:val="en-GB"/>
        </w:rPr>
      </w:pPr>
    </w:p>
    <w:p w:rsidR="00740812" w:rsidRDefault="00F36CC9" w:rsidP="00F36CC9">
      <w:pPr>
        <w:rPr>
          <w:rFonts w:ascii="Arial" w:eastAsiaTheme="minorHAnsi" w:hAnsi="Arial" w:cs="Arial"/>
          <w:lang w:val="en-GB"/>
        </w:rPr>
      </w:pPr>
      <w:r w:rsidRPr="00F36CC9">
        <w:rPr>
          <w:rFonts w:ascii="Arial" w:eastAsiaTheme="minorHAnsi" w:hAnsi="Arial" w:cs="Arial"/>
          <w:lang w:val="en-GB"/>
        </w:rPr>
        <w:t xml:space="preserve">The consent form that each participant signed included a statement that the participant agreed to not mention elsewhere what was discussed in the focus </w:t>
      </w:r>
      <w:r w:rsidRPr="00F36CC9">
        <w:rPr>
          <w:rFonts w:ascii="Arial" w:eastAsiaTheme="minorHAnsi" w:hAnsi="Arial" w:cs="Arial"/>
          <w:lang w:val="en-GB"/>
        </w:rPr>
        <w:lastRenderedPageBreak/>
        <w:t>group, and that each would respect the confidentiality of the other members of the focus group.</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br/>
        <w:t>In terms of publishing and participant data, if their words were quoted in the dissertation or in any subsequent publishing of the research, participants had given signed consent for their words to be quoted.</w:t>
      </w:r>
    </w:p>
    <w:p w:rsidR="00F36CC9" w:rsidRPr="00F36CC9" w:rsidRDefault="00F36CC9" w:rsidP="00F36CC9">
      <w:pPr>
        <w:rPr>
          <w:rFonts w:ascii="Arial" w:eastAsiaTheme="minorHAnsi" w:hAnsi="Arial" w:cs="Arial"/>
          <w:b/>
          <w:sz w:val="28"/>
          <w:szCs w:val="28"/>
          <w:lang w:val="en-GB"/>
        </w:rPr>
      </w:pP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3.5. Analysing The Data</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The author followed the analysis structure laid out by Smith (2004, p.50-51) that specified how focus group discussions were analysed. Consequently, the transcript was parsed twice; once for group dynamics and patterns and a second time for individual participant stories. In terms of group dynamics and patterns, Phillips, Montague and Archer (2016), referred to this as ‘groupness’ and offered a four stage process for incorporating these group elements into the analysis. The intention was to incorporate this in a moderated form into the first parse process.</w:t>
      </w:r>
    </w:p>
    <w:p w:rsidR="005859CE" w:rsidRDefault="00A3614A" w:rsidP="00F36CC9">
      <w:pPr>
        <w:rPr>
          <w:rFonts w:ascii="Arial" w:eastAsiaTheme="minorHAnsi" w:hAnsi="Arial" w:cs="Arial"/>
          <w:lang w:val="en-GB"/>
        </w:rPr>
      </w:pPr>
      <w:r>
        <w:rPr>
          <w:rFonts w:ascii="Arial" w:eastAsiaTheme="minorHAnsi" w:hAnsi="Arial" w:cs="Arial"/>
          <w:lang w:val="en-GB"/>
        </w:rPr>
        <w:t xml:space="preserve">By undertaking this two </w:t>
      </w:r>
      <w:r w:rsidR="00F36CC9" w:rsidRPr="00F36CC9">
        <w:rPr>
          <w:rFonts w:ascii="Arial" w:eastAsiaTheme="minorHAnsi" w:hAnsi="Arial" w:cs="Arial"/>
          <w:lang w:val="en-GB"/>
        </w:rPr>
        <w:t xml:space="preserve">parse analysis of the transcript, the intention was to determine, from a hermeneutic perspective, themes and meanings of the lived experiences of the focus group participants in relation to the phrase ‘Be grateful; a healthy baby is all that matters’. </w:t>
      </w:r>
    </w:p>
    <w:p w:rsidR="005859CE" w:rsidRDefault="005859CE" w:rsidP="00F36CC9">
      <w:pPr>
        <w:rPr>
          <w:rFonts w:ascii="Arial" w:eastAsiaTheme="minorHAnsi" w:hAnsi="Arial" w:cs="Arial"/>
          <w:lang w:val="en-GB"/>
        </w:rPr>
      </w:pPr>
    </w:p>
    <w:p w:rsidR="005859CE" w:rsidRDefault="005859CE" w:rsidP="00F36CC9">
      <w:pPr>
        <w:rPr>
          <w:rFonts w:ascii="Arial" w:eastAsiaTheme="minorHAnsi" w:hAnsi="Arial" w:cs="Arial"/>
          <w:lang w:val="en-GB"/>
        </w:rPr>
      </w:pP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lastRenderedPageBreak/>
        <w:t>This process involved:</w:t>
      </w:r>
    </w:p>
    <w:p w:rsidR="00F36CC9" w:rsidRPr="00F36CC9" w:rsidRDefault="00F36CC9" w:rsidP="00F36CC9">
      <w:pPr>
        <w:numPr>
          <w:ilvl w:val="0"/>
          <w:numId w:val="40"/>
        </w:numPr>
        <w:contextualSpacing/>
        <w:rPr>
          <w:rFonts w:ascii="Arial" w:eastAsiaTheme="minorHAnsi" w:hAnsi="Arial" w:cs="Arial"/>
          <w:lang w:val="en-GB"/>
        </w:rPr>
      </w:pPr>
      <w:r w:rsidRPr="00F36CC9">
        <w:rPr>
          <w:rFonts w:ascii="Arial" w:eastAsiaTheme="minorHAnsi" w:hAnsi="Arial" w:cs="Arial"/>
          <w:lang w:val="en-GB"/>
        </w:rPr>
        <w:t>Identifying superordinate and subordinate themes.</w:t>
      </w:r>
    </w:p>
    <w:p w:rsidR="00F36CC9" w:rsidRPr="00F36CC9" w:rsidRDefault="00F36CC9" w:rsidP="00F36CC9">
      <w:pPr>
        <w:numPr>
          <w:ilvl w:val="0"/>
          <w:numId w:val="40"/>
        </w:numPr>
        <w:contextualSpacing/>
        <w:rPr>
          <w:rFonts w:ascii="Arial" w:eastAsiaTheme="minorHAnsi" w:hAnsi="Arial" w:cs="Arial"/>
          <w:lang w:val="en-GB"/>
        </w:rPr>
      </w:pPr>
      <w:r w:rsidRPr="00F36CC9">
        <w:rPr>
          <w:rFonts w:ascii="Arial" w:eastAsiaTheme="minorHAnsi" w:hAnsi="Arial" w:cs="Arial"/>
          <w:lang w:val="en-GB"/>
        </w:rPr>
        <w:t>Interpreting deeper levels of meaning.</w:t>
      </w:r>
    </w:p>
    <w:p w:rsidR="00F36CC9" w:rsidRPr="00F36CC9" w:rsidRDefault="00F36CC9" w:rsidP="00F36CC9">
      <w:pPr>
        <w:numPr>
          <w:ilvl w:val="0"/>
          <w:numId w:val="40"/>
        </w:numPr>
        <w:contextualSpacing/>
        <w:rPr>
          <w:rFonts w:ascii="Arial" w:eastAsiaTheme="minorHAnsi" w:hAnsi="Arial" w:cs="Arial"/>
          <w:lang w:val="en-GB"/>
        </w:rPr>
      </w:pPr>
      <w:r w:rsidRPr="00F36CC9">
        <w:rPr>
          <w:rFonts w:ascii="Arial" w:eastAsiaTheme="minorHAnsi" w:hAnsi="Arial" w:cs="Arial"/>
          <w:lang w:val="en-GB"/>
        </w:rPr>
        <w:t>Constructing new meanings.</w:t>
      </w:r>
    </w:p>
    <w:p w:rsidR="00F36CC9" w:rsidRDefault="00F36CC9" w:rsidP="00F36CC9">
      <w:pPr>
        <w:numPr>
          <w:ilvl w:val="0"/>
          <w:numId w:val="40"/>
        </w:numPr>
        <w:contextualSpacing/>
        <w:rPr>
          <w:rFonts w:ascii="Arial" w:eastAsiaTheme="minorHAnsi" w:hAnsi="Arial" w:cs="Arial"/>
          <w:lang w:val="en-GB"/>
        </w:rPr>
      </w:pPr>
      <w:r w:rsidRPr="00F36CC9">
        <w:rPr>
          <w:rFonts w:ascii="Arial" w:eastAsiaTheme="minorHAnsi" w:hAnsi="Arial" w:cs="Arial"/>
          <w:lang w:val="en-GB"/>
        </w:rPr>
        <w:t>Sharing these findings with other relevant academic an</w:t>
      </w:r>
      <w:r w:rsidR="00A3614A">
        <w:rPr>
          <w:rFonts w:ascii="Arial" w:eastAsiaTheme="minorHAnsi" w:hAnsi="Arial" w:cs="Arial"/>
          <w:lang w:val="en-GB"/>
        </w:rPr>
        <w:t xml:space="preserve">d health professionals </w:t>
      </w:r>
      <w:r w:rsidRPr="00F36CC9">
        <w:rPr>
          <w:rFonts w:ascii="Arial" w:eastAsiaTheme="minorHAnsi" w:hAnsi="Arial" w:cs="Arial"/>
          <w:lang w:val="en-GB"/>
        </w:rPr>
        <w:t>to offer input towards the development of current understanding, beliefs and meanings of what makes birth experiences negative to women.</w:t>
      </w:r>
    </w:p>
    <w:p w:rsidR="00F36CC9" w:rsidRPr="00F36CC9" w:rsidRDefault="00F36CC9" w:rsidP="00F36CC9">
      <w:pPr>
        <w:ind w:left="720"/>
        <w:contextualSpacing/>
        <w:rPr>
          <w:rFonts w:ascii="Arial" w:eastAsiaTheme="minorHAnsi" w:hAnsi="Arial" w:cs="Arial"/>
          <w:lang w:val="en-GB"/>
        </w:rPr>
      </w:pPr>
    </w:p>
    <w:p w:rsidR="00F36CC9" w:rsidRDefault="00F36CC9" w:rsidP="00F36CC9">
      <w:pPr>
        <w:rPr>
          <w:rFonts w:ascii="Arial" w:eastAsiaTheme="minorHAnsi" w:hAnsi="Arial" w:cs="Arial"/>
          <w:lang w:val="en-GB"/>
        </w:rPr>
      </w:pPr>
      <w:r w:rsidRPr="00F36CC9">
        <w:rPr>
          <w:rFonts w:ascii="Arial" w:eastAsiaTheme="minorHAnsi" w:hAnsi="Arial" w:cs="Arial"/>
          <w:lang w:val="en-GB"/>
        </w:rPr>
        <w:t>The construction of new meanings and their subsequent dissemination can be seen as a phenomenon known as a hermeneutic circle (Langdridge, 2007, p.122).</w:t>
      </w:r>
      <w:r w:rsidRPr="00F36CC9">
        <w:rPr>
          <w:rFonts w:ascii="Arial" w:eastAsiaTheme="minorHAnsi" w:hAnsi="Arial" w:cs="Arial"/>
          <w:color w:val="FF0000"/>
          <w:lang w:val="en-GB"/>
        </w:rPr>
        <w:t xml:space="preserve"> </w:t>
      </w:r>
      <w:r w:rsidRPr="00F36CC9">
        <w:rPr>
          <w:rFonts w:ascii="Arial" w:eastAsiaTheme="minorHAnsi" w:hAnsi="Arial" w:cs="Arial"/>
          <w:lang w:val="en-GB"/>
        </w:rPr>
        <w:t xml:space="preserve">A hermeneutic circle can be understood as a process that steps beyond the researcher making meaning of the narratives offered by the research participants, and moves forward into constructing new understandings and meanings generated by the researcher. It sets out to both broaden and deepen what pre-existing knowledge, understanding and meaning the researcher may have had prior to undertaking the analysis. This circle can be widened by the researcher sharing and disseminating what she has learnt with other interested individuals. Then it can be extended out to others caring for pregnant and birthing women in maternity care systems to enable them to develop their understanding and meaning-making of what it means to women to have the phrase ‘Be grateful; a healthy baby is all that matters’ said to them in response to their attempts to talk about their negative birth </w:t>
      </w:r>
      <w:r w:rsidRPr="00F36CC9">
        <w:rPr>
          <w:rFonts w:ascii="Arial" w:eastAsiaTheme="minorHAnsi" w:hAnsi="Arial" w:cs="Arial"/>
          <w:lang w:val="en-GB"/>
        </w:rPr>
        <w:lastRenderedPageBreak/>
        <w:t>experience. Thus, the hermeneutic circle can become both ever expanding and shrinking as it moves endlessly between part and whole.</w:t>
      </w:r>
    </w:p>
    <w:p w:rsidR="00740812" w:rsidRPr="00F36CC9" w:rsidRDefault="00740812" w:rsidP="00F36CC9">
      <w:pPr>
        <w:rPr>
          <w:rFonts w:ascii="Arial" w:eastAsiaTheme="minorHAnsi" w:hAnsi="Arial" w:cs="Arial"/>
          <w:lang w:val="en-GB"/>
        </w:rPr>
      </w:pP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What was also considered here were Gadamer’s ideas </w:t>
      </w:r>
      <w:r w:rsidR="00FA10BA">
        <w:rPr>
          <w:rFonts w:ascii="Arial" w:eastAsiaTheme="minorHAnsi" w:hAnsi="Arial" w:cs="Arial"/>
          <w:lang w:val="en-GB"/>
        </w:rPr>
        <w:t xml:space="preserve">in </w:t>
      </w:r>
      <w:r w:rsidRPr="00F36CC9">
        <w:rPr>
          <w:rFonts w:ascii="Arial" w:eastAsiaTheme="minorHAnsi" w:hAnsi="Arial" w:cs="Arial"/>
          <w:lang w:val="en-GB"/>
        </w:rPr>
        <w:t>that we cannot truly bracket ourselves away and not be affected, influenced or changed by the lived experiences of others as they are expressed to us (Langdr</w:t>
      </w:r>
      <w:r w:rsidR="006E554B">
        <w:rPr>
          <w:rFonts w:ascii="Arial" w:eastAsiaTheme="minorHAnsi" w:hAnsi="Arial" w:cs="Arial"/>
          <w:lang w:val="en-GB"/>
        </w:rPr>
        <w:t>idge, 2007, p17; Laverty, 2003).</w:t>
      </w:r>
      <w:r w:rsidRPr="00F36CC9">
        <w:rPr>
          <w:rFonts w:ascii="Arial" w:eastAsiaTheme="minorHAnsi" w:hAnsi="Arial" w:cs="Arial"/>
          <w:lang w:val="en-GB"/>
        </w:rPr>
        <w:t xml:space="preserve"> Surely, in order to construct new meanings and contexts, we, as humans making sense of our world, must be affected, influenced or changed for this process to occur? Therefore, the Project method was designed to acknowledge and embrace this phenomenon.</w:t>
      </w:r>
    </w:p>
    <w:p w:rsidR="00F36CC9" w:rsidRPr="00F36CC9" w:rsidRDefault="00F36CC9" w:rsidP="00F36CC9">
      <w:pPr>
        <w:rPr>
          <w:rFonts w:ascii="Arial" w:eastAsiaTheme="minorHAnsi" w:hAnsi="Arial" w:cs="Arial"/>
          <w:b/>
          <w:sz w:val="28"/>
          <w:szCs w:val="28"/>
          <w:lang w:val="en-GB"/>
        </w:rPr>
      </w:pPr>
    </w:p>
    <w:p w:rsidR="00F36CC9" w:rsidRPr="00F36CC9" w:rsidRDefault="00F36CC9" w:rsidP="00F36CC9">
      <w:pPr>
        <w:rPr>
          <w:rFonts w:ascii="Arial" w:eastAsiaTheme="minorHAnsi" w:hAnsi="Arial" w:cs="Arial"/>
          <w:b/>
          <w:sz w:val="28"/>
          <w:szCs w:val="28"/>
          <w:lang w:val="en-GB"/>
        </w:rPr>
      </w:pPr>
      <w:r w:rsidRPr="00F36CC9">
        <w:rPr>
          <w:rFonts w:ascii="Arial" w:eastAsiaTheme="minorHAnsi" w:hAnsi="Arial" w:cs="Arial"/>
          <w:b/>
          <w:sz w:val="28"/>
          <w:szCs w:val="28"/>
          <w:lang w:val="en-GB"/>
        </w:rPr>
        <w:t>3.6. Chapter Summary</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The choice and design of research method, an Interpretative Phenomenological Analysis, set out to collect and analyse meaningful and relevant data to bring enlightenment to the research question: </w:t>
      </w:r>
    </w:p>
    <w:p w:rsidR="00F36CC9" w:rsidRPr="00F36CC9" w:rsidRDefault="00F36CC9" w:rsidP="00F36CC9">
      <w:pPr>
        <w:rPr>
          <w:rFonts w:ascii="Arial" w:eastAsiaTheme="minorHAnsi" w:hAnsi="Arial" w:cs="Arial"/>
          <w:lang w:val="en-GB"/>
        </w:rPr>
      </w:pPr>
      <w:r w:rsidRPr="00F36CC9">
        <w:rPr>
          <w:rFonts w:ascii="Arial" w:eastAsiaTheme="minorHAnsi" w:hAnsi="Arial" w:cs="Arial"/>
          <w:lang w:val="en-GB"/>
        </w:rPr>
        <w:t xml:space="preserve">How do women who have experienced birth trauma make sense of the current discourse of ‘Be grateful; a healthy baby is all that matters’? </w:t>
      </w:r>
    </w:p>
    <w:p w:rsidR="00F36CC9" w:rsidRPr="00F36CC9" w:rsidRDefault="00F36CC9" w:rsidP="00F36CC9">
      <w:pPr>
        <w:rPr>
          <w:rFonts w:ascii="Arial" w:hAnsi="Arial" w:cs="Arial"/>
        </w:rPr>
      </w:pPr>
      <w:r w:rsidRPr="00F36CC9">
        <w:rPr>
          <w:rFonts w:ascii="Arial" w:hAnsi="Arial" w:cs="Arial"/>
        </w:rPr>
        <w:t>This was achieved with ethical approval sought and granted through the University of Wales Trinity Saint David research ethic processes.</w:t>
      </w:r>
    </w:p>
    <w:p w:rsidR="004D6D9A" w:rsidRPr="00BC6A79" w:rsidRDefault="004D6D9A" w:rsidP="004D6D9A">
      <w:pPr>
        <w:spacing w:line="240" w:lineRule="auto"/>
        <w:rPr>
          <w:rFonts w:ascii="Arial" w:hAnsi="Arial" w:cs="Arial"/>
        </w:rPr>
      </w:pPr>
      <w:r w:rsidRPr="00BC6A79">
        <w:rPr>
          <w:rFonts w:ascii="Arial" w:hAnsi="Arial" w:cs="Arial"/>
        </w:rPr>
        <w:br w:type="page"/>
      </w:r>
    </w:p>
    <w:p w:rsidR="004D6D9A" w:rsidRPr="00BC6A79" w:rsidRDefault="00F7264A" w:rsidP="004D6D9A">
      <w:pPr>
        <w:pStyle w:val="Heading1"/>
        <w:rPr>
          <w:rFonts w:ascii="Arial" w:hAnsi="Arial"/>
        </w:rPr>
      </w:pPr>
      <w:bookmarkStart w:id="11" w:name="_Toc59036227"/>
      <w:r>
        <w:rPr>
          <w:rFonts w:ascii="Arial" w:hAnsi="Arial"/>
        </w:rPr>
        <w:lastRenderedPageBreak/>
        <w:t>Analysis</w:t>
      </w:r>
      <w:bookmarkEnd w:id="11"/>
    </w:p>
    <w:p w:rsidR="004D6D9A" w:rsidRPr="00BC6A79" w:rsidRDefault="004D6D9A" w:rsidP="004D6D9A">
      <w:pPr>
        <w:pStyle w:val="BodyText"/>
        <w:rPr>
          <w:rFonts w:ascii="Arial" w:hAnsi="Arial" w:cs="Arial"/>
        </w:rPr>
      </w:pPr>
    </w:p>
    <w:p w:rsidR="00A71345" w:rsidRPr="00A71345" w:rsidRDefault="00A71345" w:rsidP="00A71345">
      <w:pPr>
        <w:spacing w:line="259" w:lineRule="auto"/>
        <w:rPr>
          <w:rFonts w:ascii="Arial" w:eastAsiaTheme="minorHAnsi" w:hAnsi="Arial" w:cs="Arial"/>
          <w:b/>
          <w:sz w:val="28"/>
          <w:szCs w:val="28"/>
          <w:lang w:val="en-GB"/>
        </w:rPr>
      </w:pPr>
      <w:r w:rsidRPr="00A71345">
        <w:rPr>
          <w:rFonts w:ascii="Arial" w:eastAsiaTheme="minorHAnsi" w:hAnsi="Arial" w:cs="Arial"/>
          <w:b/>
          <w:sz w:val="28"/>
          <w:szCs w:val="28"/>
          <w:lang w:val="en-GB"/>
        </w:rPr>
        <w:t>4.1. Chapter Overview</w:t>
      </w:r>
    </w:p>
    <w:p w:rsidR="00A71345" w:rsidRPr="00A71345" w:rsidRDefault="00A71345" w:rsidP="00A71345">
      <w:pPr>
        <w:rPr>
          <w:rFonts w:ascii="Arial" w:eastAsiaTheme="minorHAnsi" w:hAnsi="Arial" w:cs="Arial"/>
          <w:lang w:val="en-GB"/>
        </w:rPr>
      </w:pPr>
      <w:r w:rsidRPr="00A71345">
        <w:rPr>
          <w:rFonts w:ascii="Arial" w:eastAsiaTheme="minorHAnsi" w:hAnsi="Arial" w:cs="Arial"/>
          <w:lang w:val="en-GB"/>
        </w:rPr>
        <w:t>The purpose of this chapter is to give a résumé of superordinate and subordinate themes that emerged from the process of analysis.</w:t>
      </w:r>
    </w:p>
    <w:p w:rsidR="00A71345" w:rsidRPr="00A71345" w:rsidRDefault="00A71345" w:rsidP="00A71345">
      <w:pPr>
        <w:rPr>
          <w:rFonts w:ascii="Arial" w:eastAsiaTheme="minorHAnsi" w:hAnsi="Arial" w:cs="Arial"/>
          <w:lang w:val="en-GB"/>
        </w:rPr>
      </w:pPr>
    </w:p>
    <w:p w:rsidR="00A71345" w:rsidRPr="00A71345" w:rsidRDefault="00A71345" w:rsidP="00A71345">
      <w:pPr>
        <w:rPr>
          <w:rFonts w:ascii="Arial" w:eastAsiaTheme="minorHAnsi" w:hAnsi="Arial" w:cs="Arial"/>
          <w:b/>
          <w:sz w:val="28"/>
          <w:szCs w:val="28"/>
          <w:lang w:val="en-GB"/>
        </w:rPr>
      </w:pPr>
      <w:r w:rsidRPr="00A71345">
        <w:rPr>
          <w:rFonts w:ascii="Arial" w:eastAsiaTheme="minorHAnsi" w:hAnsi="Arial" w:cs="Arial"/>
          <w:b/>
          <w:sz w:val="28"/>
          <w:szCs w:val="28"/>
          <w:lang w:val="en-GB"/>
        </w:rPr>
        <w:t>4.2. The Focus Group</w:t>
      </w:r>
    </w:p>
    <w:p w:rsidR="00A71345" w:rsidRDefault="00A71345" w:rsidP="00A71345">
      <w:pPr>
        <w:rPr>
          <w:rFonts w:ascii="Arial" w:eastAsiaTheme="minorHAnsi" w:hAnsi="Arial" w:cs="Arial"/>
          <w:lang w:val="en-GB"/>
        </w:rPr>
      </w:pPr>
      <w:r w:rsidRPr="00A71345">
        <w:rPr>
          <w:rFonts w:ascii="Arial" w:eastAsiaTheme="minorHAnsi" w:hAnsi="Arial" w:cs="Arial"/>
          <w:lang w:val="en-GB"/>
        </w:rPr>
        <w:t xml:space="preserve">Eight female participants were recruited from across the UK. Only six were able to participate on the day the focus group took place. Of the six, one woman was heavily pregnant. After some discussion around ethics, it was decided that, as a </w:t>
      </w:r>
      <w:r w:rsidRPr="00A71345">
        <w:rPr>
          <w:rFonts w:ascii="Arial" w:eastAsiaTheme="minorHAnsi" w:hAnsi="Arial" w:cs="Arial"/>
          <w:i/>
          <w:lang w:val="en-GB"/>
        </w:rPr>
        <w:t xml:space="preserve">compos mentis </w:t>
      </w:r>
      <w:r w:rsidRPr="00A71345">
        <w:rPr>
          <w:rFonts w:ascii="Arial" w:eastAsiaTheme="minorHAnsi" w:hAnsi="Arial" w:cs="Arial"/>
          <w:lang w:val="en-GB"/>
        </w:rPr>
        <w:t xml:space="preserve">adult, </w:t>
      </w:r>
      <w:r w:rsidR="00BA0889">
        <w:rPr>
          <w:rFonts w:ascii="Arial" w:eastAsiaTheme="minorHAnsi" w:hAnsi="Arial" w:cs="Arial"/>
          <w:lang w:val="en-GB"/>
        </w:rPr>
        <w:t>(</w:t>
      </w:r>
      <w:r w:rsidR="00BA0889">
        <w:rPr>
          <w:rFonts w:ascii="Arial" w:eastAsiaTheme="minorHAnsi" w:hAnsi="Arial" w:cs="Arial"/>
          <w:i/>
          <w:lang w:val="en-GB"/>
        </w:rPr>
        <w:t>Mental Capacity Act, 2005</w:t>
      </w:r>
      <w:r w:rsidR="00BA0889">
        <w:rPr>
          <w:rFonts w:ascii="Arial" w:eastAsiaTheme="minorHAnsi" w:hAnsi="Arial" w:cs="Arial"/>
          <w:lang w:val="en-GB"/>
        </w:rPr>
        <w:t>),</w:t>
      </w:r>
      <w:r w:rsidR="00097E3E">
        <w:rPr>
          <w:rFonts w:ascii="Arial" w:eastAsiaTheme="minorHAnsi" w:hAnsi="Arial" w:cs="Arial"/>
          <w:color w:val="FF0000"/>
          <w:lang w:val="en-GB"/>
        </w:rPr>
        <w:t xml:space="preserve"> </w:t>
      </w:r>
      <w:r w:rsidRPr="00A71345">
        <w:rPr>
          <w:rFonts w:ascii="Arial" w:eastAsiaTheme="minorHAnsi" w:hAnsi="Arial" w:cs="Arial"/>
          <w:lang w:val="en-GB"/>
        </w:rPr>
        <w:t xml:space="preserve">she was perfectly capable of deciding for herself whether participating in the group would be too stressful for her. She was contacted to discuss this, and made it known that she was happy to go ahead. In fact, she contacted the researcher a few weeks later to say she had had a very positive birth experience at home. </w:t>
      </w:r>
    </w:p>
    <w:p w:rsidR="006E554B" w:rsidRPr="00A71345" w:rsidRDefault="006E554B" w:rsidP="00A71345">
      <w:pPr>
        <w:rPr>
          <w:rFonts w:ascii="Arial" w:eastAsiaTheme="minorHAnsi" w:hAnsi="Arial" w:cs="Arial"/>
          <w:lang w:val="en-GB"/>
        </w:rPr>
      </w:pPr>
    </w:p>
    <w:p w:rsidR="00A71345" w:rsidRPr="00A71345" w:rsidRDefault="00A71345" w:rsidP="00A71345">
      <w:pPr>
        <w:rPr>
          <w:rFonts w:ascii="Arial" w:eastAsiaTheme="minorHAnsi" w:hAnsi="Arial" w:cs="Arial"/>
          <w:lang w:val="en-GB"/>
        </w:rPr>
      </w:pPr>
      <w:r w:rsidRPr="00A71345">
        <w:rPr>
          <w:rFonts w:ascii="Arial" w:eastAsiaTheme="minorHAnsi" w:hAnsi="Arial" w:cs="Arial"/>
          <w:lang w:val="en-GB"/>
        </w:rPr>
        <w:t>Of the six participants, none required</w:t>
      </w:r>
      <w:r w:rsidR="006E554B">
        <w:rPr>
          <w:rFonts w:ascii="Arial" w:eastAsiaTheme="minorHAnsi" w:hAnsi="Arial" w:cs="Arial"/>
          <w:lang w:val="en-GB"/>
        </w:rPr>
        <w:t xml:space="preserve"> any follow-up in terms of sign</w:t>
      </w:r>
      <w:r w:rsidRPr="00A71345">
        <w:rPr>
          <w:rFonts w:ascii="Arial" w:eastAsiaTheme="minorHAnsi" w:hAnsi="Arial" w:cs="Arial"/>
          <w:lang w:val="en-GB"/>
        </w:rPr>
        <w:t>posting for further support. No participant indicated that re-traumatisation had occurred as a consequence of participating. All the participants stated they were glad to have had the opportunity to participate.</w:t>
      </w:r>
    </w:p>
    <w:p w:rsidR="00A71345" w:rsidRPr="00A71345" w:rsidRDefault="00A71345" w:rsidP="00A71345">
      <w:pPr>
        <w:rPr>
          <w:rFonts w:ascii="Arial" w:eastAsiaTheme="minorHAnsi" w:hAnsi="Arial" w:cs="Arial"/>
          <w:lang w:val="en-GB"/>
        </w:rPr>
      </w:pPr>
    </w:p>
    <w:p w:rsidR="00A71345" w:rsidRPr="00A71345" w:rsidRDefault="00A71345" w:rsidP="00A71345">
      <w:pPr>
        <w:rPr>
          <w:rFonts w:ascii="Arial" w:eastAsiaTheme="minorHAnsi" w:hAnsi="Arial" w:cs="Arial"/>
          <w:b/>
          <w:sz w:val="28"/>
          <w:szCs w:val="28"/>
          <w:lang w:val="en-GB"/>
        </w:rPr>
      </w:pPr>
      <w:r w:rsidRPr="00A71345">
        <w:rPr>
          <w:rFonts w:ascii="Arial" w:eastAsiaTheme="minorHAnsi" w:hAnsi="Arial" w:cs="Arial"/>
          <w:b/>
          <w:sz w:val="28"/>
          <w:szCs w:val="28"/>
          <w:lang w:val="en-GB"/>
        </w:rPr>
        <w:lastRenderedPageBreak/>
        <w:t>4.2. How Themes Emerged</w:t>
      </w:r>
    </w:p>
    <w:p w:rsidR="00740812" w:rsidRDefault="00A71345" w:rsidP="00A71345">
      <w:pPr>
        <w:rPr>
          <w:rFonts w:ascii="Arial" w:eastAsiaTheme="minorHAnsi" w:hAnsi="Arial" w:cs="Arial"/>
          <w:lang w:val="en-GB"/>
        </w:rPr>
      </w:pPr>
      <w:r w:rsidRPr="00A71345">
        <w:rPr>
          <w:rFonts w:ascii="Arial" w:eastAsiaTheme="minorHAnsi" w:hAnsi="Arial" w:cs="Arial"/>
          <w:lang w:val="en-GB"/>
        </w:rPr>
        <w:t>The emergence of themes was achieved by the reading and re-reading of the transcript many times. Initially, the entire transcript was read through 4 times and initial noting was completed (Smith, Flowers and Larkin (2009, p. 83). The first part of this was to consider the transcript from the perspective of group dynamic</w:t>
      </w:r>
      <w:r w:rsidR="006E554B">
        <w:rPr>
          <w:rFonts w:ascii="Arial" w:eastAsiaTheme="minorHAnsi" w:hAnsi="Arial" w:cs="Arial"/>
          <w:lang w:val="en-GB"/>
        </w:rPr>
        <w:t>s (Brown and Pehrson, 2019),</w:t>
      </w:r>
      <w:r w:rsidRPr="00A71345">
        <w:rPr>
          <w:rFonts w:ascii="Arial" w:eastAsiaTheme="minorHAnsi" w:hAnsi="Arial" w:cs="Arial"/>
          <w:lang w:val="en-GB"/>
        </w:rPr>
        <w:t xml:space="preserve"> with some cognisance to the ideas of Phillips, Montague and Archer (2016) and their framework for focus group analysis.</w:t>
      </w:r>
    </w:p>
    <w:p w:rsidR="00A71345" w:rsidRPr="00A71345" w:rsidRDefault="00A71345" w:rsidP="00A71345">
      <w:pPr>
        <w:rPr>
          <w:rFonts w:ascii="Arial" w:eastAsiaTheme="minorHAnsi" w:hAnsi="Arial" w:cs="Arial"/>
          <w:lang w:val="en-GB"/>
        </w:rPr>
      </w:pPr>
      <w:r w:rsidRPr="00A71345">
        <w:rPr>
          <w:rFonts w:ascii="Arial" w:eastAsiaTheme="minorHAnsi" w:hAnsi="Arial" w:cs="Arial"/>
          <w:lang w:val="en-GB"/>
        </w:rPr>
        <w:t xml:space="preserve"> </w:t>
      </w:r>
    </w:p>
    <w:p w:rsidR="00A71345" w:rsidRPr="00A71345" w:rsidRDefault="00A71345" w:rsidP="00A71345">
      <w:pPr>
        <w:rPr>
          <w:rFonts w:ascii="Arial" w:eastAsiaTheme="minorHAnsi" w:hAnsi="Arial" w:cs="Arial"/>
          <w:lang w:val="en-GB"/>
        </w:rPr>
      </w:pPr>
      <w:r w:rsidRPr="00A71345">
        <w:rPr>
          <w:rFonts w:ascii="Arial" w:eastAsiaTheme="minorHAnsi" w:hAnsi="Arial" w:cs="Arial"/>
          <w:lang w:val="en-GB"/>
        </w:rPr>
        <w:t>However, the primary purpose of this Project is to consider the phenomenon and the meanings constructed from it through an individual lens, not that of group dynamics. So, only the first of Phillips, Montague and Archer’s (2016) criteria was utilised in analysing the transcript. This criteria sat around the concept of ‘groupness’ and sought to identify themes that indicated how participants might use language differently as a reflection of their inner thoughts and feelings, simply because they were part of a group. In turn, this would bring consideration later to determine if this awareness in participants might have impacted on their individual ability to say what they wanted to say without inhibition.</w:t>
      </w:r>
    </w:p>
    <w:p w:rsidR="00A71345" w:rsidRPr="00A71345" w:rsidRDefault="00A71345" w:rsidP="00A71345">
      <w:pPr>
        <w:rPr>
          <w:rFonts w:ascii="Arial" w:eastAsiaTheme="minorHAnsi" w:hAnsi="Arial" w:cs="Arial"/>
          <w:lang w:val="en-GB"/>
        </w:rPr>
      </w:pPr>
    </w:p>
    <w:p w:rsidR="00A71345" w:rsidRPr="00A71345" w:rsidRDefault="00A71345" w:rsidP="00A71345">
      <w:pPr>
        <w:rPr>
          <w:rFonts w:ascii="Arial" w:eastAsiaTheme="minorHAnsi" w:hAnsi="Arial" w:cs="Arial"/>
          <w:lang w:val="en-GB"/>
        </w:rPr>
      </w:pPr>
      <w:r w:rsidRPr="00A71345">
        <w:rPr>
          <w:rFonts w:ascii="Arial" w:eastAsiaTheme="minorHAnsi" w:hAnsi="Arial" w:cs="Arial"/>
          <w:lang w:val="en-GB"/>
        </w:rPr>
        <w:t xml:space="preserve">Initial noting (Smith, Flowers and Larking, 2009, p. 83) then moved on to track or parse each participant through the transcript from beginning to end. This parsing, reading and noting was repeated until individual themes emerged for each participant. Each individual participant’s transcript was parsed four times, once </w:t>
      </w:r>
      <w:r w:rsidRPr="00A71345">
        <w:rPr>
          <w:rFonts w:ascii="Arial" w:eastAsiaTheme="minorHAnsi" w:hAnsi="Arial" w:cs="Arial"/>
          <w:lang w:val="en-GB"/>
        </w:rPr>
        <w:lastRenderedPageBreak/>
        <w:t xml:space="preserve">reading each sentence of their transcript backwards to deconstruct what was being said in order to maintain a ‘fresh eyes’ approach to the analysis. A document was constructed for each participant that commented on linguistics (Smith, Flowers and Larkin, 2009, p. 88), where stories or descriptions were narrated, where something of interest or difference was highlighted to the researcher. </w:t>
      </w:r>
    </w:p>
    <w:p w:rsidR="00A71345" w:rsidRPr="00A71345" w:rsidRDefault="00A71345" w:rsidP="00A71345">
      <w:pPr>
        <w:rPr>
          <w:rFonts w:ascii="Arial" w:eastAsiaTheme="minorHAnsi" w:hAnsi="Arial" w:cs="Arial"/>
          <w:lang w:val="en-GB"/>
        </w:rPr>
      </w:pPr>
    </w:p>
    <w:p w:rsidR="00A71345" w:rsidRPr="00A71345" w:rsidRDefault="00A71345" w:rsidP="00A71345">
      <w:pPr>
        <w:rPr>
          <w:rFonts w:ascii="Arial" w:eastAsiaTheme="minorHAnsi" w:hAnsi="Arial" w:cs="Arial"/>
          <w:lang w:val="en-GB"/>
        </w:rPr>
      </w:pPr>
      <w:r w:rsidRPr="00A71345">
        <w:rPr>
          <w:rFonts w:ascii="Arial" w:eastAsiaTheme="minorHAnsi" w:hAnsi="Arial" w:cs="Arial"/>
          <w:lang w:val="en-GB"/>
        </w:rPr>
        <w:t>It was necessary to include an incubation period (Moustakas, 2016, p. 28) between each parsing phase for each participant and between participants themselves. It may seem odd to include a concept relevant to heuristic inquiry into a hermeneutic piece of research, but it was found that without these ‘rests’ between parses and between participants that bracketing (Smith, Flowers and Larkin, 2009, p99)</w:t>
      </w:r>
      <w:r w:rsidRPr="00A71345">
        <w:rPr>
          <w:rFonts w:ascii="Arial" w:eastAsiaTheme="minorHAnsi" w:hAnsi="Arial" w:cs="Arial"/>
          <w:color w:val="000000" w:themeColor="text1"/>
          <w:lang w:val="en-GB"/>
        </w:rPr>
        <w:t>, in the truest sense, was difficult. The incubation period enabled the researcher to come back to the transcript and track each participant with ‘fresh eyes’.</w:t>
      </w:r>
      <w:r w:rsidRPr="00A71345">
        <w:rPr>
          <w:rFonts w:ascii="Arial" w:eastAsiaTheme="minorHAnsi" w:hAnsi="Arial" w:cs="Arial"/>
          <w:color w:val="FF0000"/>
          <w:lang w:val="en-GB"/>
        </w:rPr>
        <w:t xml:space="preserve"> </w:t>
      </w:r>
      <w:r w:rsidRPr="00A71345">
        <w:rPr>
          <w:rFonts w:ascii="Arial" w:eastAsiaTheme="minorHAnsi" w:hAnsi="Arial" w:cs="Arial"/>
          <w:lang w:val="en-GB"/>
        </w:rPr>
        <w:t xml:space="preserve"> Any attempt to not do so had to be abandoned as emerging themes became muddied and entangled between participants. This is not to say that emerging themes were not similar, they were. It is that the incubation period between participants enabled the researcher to avoid applying similar themes as a kind of ‘one size fits all’ approach, and instead tried to sustain an approach that held interpretations of individual participant’s narratives as specifically pertinent to them. The end point of this step of analysis was emergent themes had been identified for each participant.</w:t>
      </w:r>
    </w:p>
    <w:p w:rsidR="00A71345" w:rsidRPr="00A71345" w:rsidRDefault="00A71345" w:rsidP="00A71345">
      <w:pPr>
        <w:rPr>
          <w:rFonts w:ascii="Arial" w:eastAsiaTheme="minorHAnsi" w:hAnsi="Arial" w:cs="Arial"/>
          <w:lang w:val="en-GB"/>
        </w:rPr>
      </w:pPr>
    </w:p>
    <w:p w:rsidR="00A71345" w:rsidRPr="00A71345" w:rsidRDefault="00A71345" w:rsidP="00A71345">
      <w:pPr>
        <w:rPr>
          <w:rFonts w:ascii="Arial" w:eastAsiaTheme="minorHAnsi" w:hAnsi="Arial" w:cs="Arial"/>
          <w:lang w:val="en-GB"/>
        </w:rPr>
      </w:pPr>
      <w:r w:rsidRPr="00A71345">
        <w:rPr>
          <w:rFonts w:ascii="Arial" w:eastAsiaTheme="minorHAnsi" w:hAnsi="Arial" w:cs="Arial"/>
          <w:lang w:val="en-GB"/>
        </w:rPr>
        <w:lastRenderedPageBreak/>
        <w:t>Thus, Step 4; searching for connections across emergent themes could begin (Smith, Flowers and Larkin, 2009, p. 92). Connections are what enable superordinate themes to be identified and to now construct a list of subordinate themes for each.</w:t>
      </w:r>
      <w:r w:rsidRPr="00A71345">
        <w:rPr>
          <w:rFonts w:ascii="Arial" w:eastAsiaTheme="minorHAnsi" w:hAnsi="Arial" w:cs="Arial"/>
          <w:lang w:val="en-GB"/>
        </w:rPr>
        <w:br/>
      </w:r>
    </w:p>
    <w:p w:rsidR="00A71345" w:rsidRDefault="00A71345" w:rsidP="00A71345">
      <w:pPr>
        <w:rPr>
          <w:rFonts w:ascii="Arial" w:eastAsiaTheme="minorHAnsi" w:hAnsi="Arial" w:cs="Arial"/>
          <w:color w:val="000000" w:themeColor="text1"/>
          <w:lang w:val="en-GB"/>
        </w:rPr>
      </w:pPr>
      <w:r w:rsidRPr="00A71345">
        <w:rPr>
          <w:rFonts w:ascii="Arial" w:eastAsiaTheme="minorHAnsi" w:hAnsi="Arial" w:cs="Arial"/>
          <w:lang w:val="en-GB"/>
        </w:rPr>
        <w:t>It’s important to note that while the themes may not appear to be directly concerned with the phrase ‘Be grateful; a healthy baby is all that matters’, what analysis brought to the surface was that the feelings, emotions and meanings constructed by the focus group participants were evoked as a consequence of having the discussion. What also became clear was that when the phrase was said to the participants, it seemed to reconnect them to that past trauma. In essence, the phrase had become a trauma trigger (Van der Kolk, 2015, p. 65; Rothschild, 2000, p. 87).</w:t>
      </w:r>
      <w:r w:rsidRPr="00A71345">
        <w:rPr>
          <w:rFonts w:ascii="Arial" w:eastAsiaTheme="minorHAnsi" w:hAnsi="Arial" w:cs="Arial"/>
          <w:color w:val="FF0000"/>
          <w:lang w:val="en-GB"/>
        </w:rPr>
        <w:t xml:space="preserve"> </w:t>
      </w:r>
      <w:r w:rsidRPr="00A71345">
        <w:rPr>
          <w:rFonts w:ascii="Arial" w:eastAsiaTheme="minorHAnsi" w:hAnsi="Arial" w:cs="Arial"/>
          <w:color w:val="000000" w:themeColor="text1"/>
          <w:lang w:val="en-GB"/>
        </w:rPr>
        <w:t>So, the themes all connect to the phrase through that lens of re-triggering past trauma.</w:t>
      </w:r>
    </w:p>
    <w:p w:rsidR="00740812" w:rsidRPr="00A71345" w:rsidRDefault="00740812" w:rsidP="00A71345">
      <w:pPr>
        <w:rPr>
          <w:rFonts w:ascii="Arial" w:eastAsiaTheme="minorHAnsi" w:hAnsi="Arial" w:cs="Arial"/>
          <w:color w:val="000000" w:themeColor="text1"/>
          <w:lang w:val="en-GB"/>
        </w:rPr>
      </w:pPr>
    </w:p>
    <w:p w:rsidR="00A71345" w:rsidRPr="00A71345" w:rsidRDefault="00A71345" w:rsidP="00A71345">
      <w:pPr>
        <w:rPr>
          <w:rFonts w:ascii="Arial" w:eastAsiaTheme="minorHAnsi" w:hAnsi="Arial" w:cs="Arial"/>
          <w:color w:val="000000" w:themeColor="text1"/>
          <w:lang w:val="en-GB"/>
        </w:rPr>
      </w:pPr>
      <w:r w:rsidRPr="00A71345">
        <w:rPr>
          <w:rFonts w:ascii="Arial" w:eastAsiaTheme="minorHAnsi" w:hAnsi="Arial" w:cs="Arial"/>
          <w:color w:val="000000" w:themeColor="text1"/>
          <w:lang w:val="en-GB"/>
        </w:rPr>
        <w:t>What also came out of the analysis was that, to the researcher, the themes did not appear to have a hierarchy, as in one theme was more significant than another. Instead, it appeared as a spider-web of connections and links. So, while there was similarity between participants in that the same themes arose from analysis of each individual’s transcript, the context, significance and meaning-making constructed by each participant, how it all connected, was unique to that individual.</w:t>
      </w:r>
    </w:p>
    <w:p w:rsidR="00A71345" w:rsidRPr="00A71345" w:rsidRDefault="00A71345" w:rsidP="00A71345">
      <w:pPr>
        <w:rPr>
          <w:rFonts w:ascii="Arial" w:eastAsiaTheme="minorHAnsi" w:hAnsi="Arial" w:cs="Arial"/>
          <w:color w:val="000000" w:themeColor="text1"/>
          <w:lang w:val="en-GB"/>
        </w:rPr>
      </w:pPr>
    </w:p>
    <w:p w:rsidR="00A71345" w:rsidRPr="00A71345" w:rsidRDefault="00A71345" w:rsidP="00A71345">
      <w:pPr>
        <w:rPr>
          <w:rFonts w:ascii="Arial" w:eastAsiaTheme="minorHAnsi" w:hAnsi="Arial" w:cs="Arial"/>
          <w:b/>
          <w:color w:val="000000" w:themeColor="text1"/>
          <w:sz w:val="28"/>
          <w:szCs w:val="28"/>
          <w:lang w:val="en-GB"/>
        </w:rPr>
      </w:pPr>
      <w:r w:rsidRPr="00A71345">
        <w:rPr>
          <w:rFonts w:ascii="Arial" w:eastAsiaTheme="minorHAnsi" w:hAnsi="Arial" w:cs="Arial"/>
          <w:b/>
          <w:color w:val="000000" w:themeColor="text1"/>
          <w:sz w:val="28"/>
          <w:szCs w:val="28"/>
          <w:lang w:val="en-GB"/>
        </w:rPr>
        <w:lastRenderedPageBreak/>
        <w:t>4.3. The Themes</w:t>
      </w:r>
    </w:p>
    <w:tbl>
      <w:tblPr>
        <w:tblStyle w:val="TableGrid12"/>
        <w:tblW w:w="0" w:type="auto"/>
        <w:tblLook w:val="04A0" w:firstRow="1" w:lastRow="0" w:firstColumn="1" w:lastColumn="0" w:noHBand="0" w:noVBand="1"/>
      </w:tblPr>
      <w:tblGrid>
        <w:gridCol w:w="4413"/>
        <w:gridCol w:w="4415"/>
      </w:tblGrid>
      <w:tr w:rsidR="00A71345" w:rsidRPr="00A71345" w:rsidTr="00856B18">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Superordinate theme</w:t>
            </w:r>
          </w:p>
        </w:tc>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Subordinate theme</w:t>
            </w:r>
          </w:p>
        </w:tc>
      </w:tr>
      <w:tr w:rsidR="00A71345" w:rsidRPr="00A71345" w:rsidTr="00856B18">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Nice Girl Syndrome</w:t>
            </w:r>
          </w:p>
          <w:p w:rsidR="00A71345" w:rsidRPr="00A71345" w:rsidRDefault="00A71345" w:rsidP="00A71345">
            <w:pPr>
              <w:jc w:val="center"/>
              <w:rPr>
                <w:color w:val="000000" w:themeColor="text1"/>
              </w:rPr>
            </w:pPr>
            <w:r w:rsidRPr="00A71345">
              <w:rPr>
                <w:color w:val="000000" w:themeColor="text1"/>
              </w:rPr>
              <w:t>(Engel, 2010)</w:t>
            </w:r>
          </w:p>
        </w:tc>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Infantilising by National Health Service (NHS)/ others</w:t>
            </w:r>
          </w:p>
          <w:p w:rsidR="00A71345" w:rsidRPr="00A71345" w:rsidRDefault="00A71345" w:rsidP="00A71345">
            <w:pPr>
              <w:jc w:val="center"/>
              <w:rPr>
                <w:color w:val="000000" w:themeColor="text1"/>
              </w:rPr>
            </w:pPr>
            <w:r w:rsidRPr="00A71345">
              <w:rPr>
                <w:color w:val="000000" w:themeColor="text1"/>
              </w:rPr>
              <w:t>Being ridiculed by NHS staff/others</w:t>
            </w:r>
          </w:p>
          <w:p w:rsidR="00A71345" w:rsidRPr="00A71345" w:rsidRDefault="00A71345" w:rsidP="00A71345">
            <w:pPr>
              <w:jc w:val="center"/>
              <w:rPr>
                <w:color w:val="000000" w:themeColor="text1"/>
              </w:rPr>
            </w:pPr>
            <w:r w:rsidRPr="00A71345">
              <w:rPr>
                <w:color w:val="000000" w:themeColor="text1"/>
              </w:rPr>
              <w:t>Being silenced by the phrase in the moment</w:t>
            </w:r>
          </w:p>
          <w:p w:rsidR="00A71345" w:rsidRPr="00A71345" w:rsidRDefault="00A71345" w:rsidP="00A71345">
            <w:pPr>
              <w:jc w:val="center"/>
              <w:rPr>
                <w:color w:val="000000" w:themeColor="text1"/>
              </w:rPr>
            </w:pPr>
            <w:r w:rsidRPr="00A71345">
              <w:rPr>
                <w:color w:val="000000" w:themeColor="text1"/>
              </w:rPr>
              <w:t>Being told to be grateful by NHS staff/ others</w:t>
            </w:r>
          </w:p>
          <w:p w:rsidR="00A71345" w:rsidRPr="00A71345" w:rsidRDefault="00A71345" w:rsidP="00A71345">
            <w:pPr>
              <w:jc w:val="center"/>
              <w:rPr>
                <w:color w:val="000000" w:themeColor="text1"/>
              </w:rPr>
            </w:pPr>
            <w:r w:rsidRPr="00A71345">
              <w:rPr>
                <w:color w:val="000000" w:themeColor="text1"/>
              </w:rPr>
              <w:t>Being objectified by NHS staff</w:t>
            </w:r>
          </w:p>
          <w:p w:rsidR="00A71345" w:rsidRPr="00A71345" w:rsidRDefault="00A71345" w:rsidP="00A71345">
            <w:pPr>
              <w:jc w:val="center"/>
              <w:rPr>
                <w:color w:val="000000" w:themeColor="text1"/>
              </w:rPr>
            </w:pPr>
            <w:r w:rsidRPr="00A71345">
              <w:rPr>
                <w:color w:val="000000" w:themeColor="text1"/>
              </w:rPr>
              <w:t>Being ridiculed for wanting another baby</w:t>
            </w:r>
          </w:p>
          <w:p w:rsidR="00A71345" w:rsidRPr="00A71345" w:rsidRDefault="00A71345" w:rsidP="00A71345">
            <w:pPr>
              <w:jc w:val="center"/>
              <w:rPr>
                <w:color w:val="000000" w:themeColor="text1"/>
              </w:rPr>
            </w:pPr>
            <w:r w:rsidRPr="00A71345">
              <w:rPr>
                <w:color w:val="000000" w:themeColor="text1"/>
              </w:rPr>
              <w:t>Being ignored by NHS staff when knowing something is wrong</w:t>
            </w:r>
          </w:p>
          <w:p w:rsidR="00A71345" w:rsidRPr="00A71345" w:rsidRDefault="00A71345" w:rsidP="00A71345">
            <w:pPr>
              <w:jc w:val="center"/>
              <w:rPr>
                <w:color w:val="000000" w:themeColor="text1"/>
              </w:rPr>
            </w:pPr>
            <w:r w:rsidRPr="00A71345">
              <w:rPr>
                <w:color w:val="000000" w:themeColor="text1"/>
              </w:rPr>
              <w:t>Feeling one cannot decline or say ‘No’.</w:t>
            </w:r>
          </w:p>
          <w:p w:rsidR="00A71345" w:rsidRPr="00A71345" w:rsidRDefault="00A71345" w:rsidP="00A71345">
            <w:pPr>
              <w:jc w:val="center"/>
              <w:rPr>
                <w:color w:val="000000" w:themeColor="text1"/>
              </w:rPr>
            </w:pPr>
            <w:r w:rsidRPr="00A71345">
              <w:rPr>
                <w:color w:val="000000" w:themeColor="text1"/>
              </w:rPr>
              <w:t>Unkindness/ cruelty from others</w:t>
            </w:r>
          </w:p>
          <w:p w:rsidR="00A71345" w:rsidRPr="00A71345" w:rsidRDefault="00A71345" w:rsidP="00A71345">
            <w:pPr>
              <w:jc w:val="center"/>
              <w:rPr>
                <w:color w:val="000000" w:themeColor="text1"/>
              </w:rPr>
            </w:pPr>
            <w:r w:rsidRPr="00A71345">
              <w:rPr>
                <w:color w:val="000000" w:themeColor="text1"/>
              </w:rPr>
              <w:t xml:space="preserve"> Assault by NHS staff.</w:t>
            </w:r>
          </w:p>
        </w:tc>
      </w:tr>
      <w:tr w:rsidR="00A71345" w:rsidRPr="00A71345" w:rsidTr="00856B18">
        <w:tc>
          <w:tcPr>
            <w:tcW w:w="4508" w:type="dxa"/>
          </w:tcPr>
          <w:p w:rsidR="00A71345" w:rsidRPr="00A71345" w:rsidRDefault="00A71345" w:rsidP="00A71345">
            <w:pPr>
              <w:jc w:val="center"/>
              <w:rPr>
                <w:color w:val="000000" w:themeColor="text1"/>
              </w:rPr>
            </w:pPr>
          </w:p>
        </w:tc>
        <w:tc>
          <w:tcPr>
            <w:tcW w:w="4508" w:type="dxa"/>
          </w:tcPr>
          <w:p w:rsidR="00A71345" w:rsidRPr="00A71345" w:rsidRDefault="00A71345" w:rsidP="00A71345">
            <w:pPr>
              <w:jc w:val="center"/>
              <w:rPr>
                <w:color w:val="000000" w:themeColor="text1"/>
              </w:rPr>
            </w:pPr>
          </w:p>
        </w:tc>
      </w:tr>
      <w:tr w:rsidR="00A71345" w:rsidRPr="00A71345" w:rsidTr="00856B18">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Anger</w:t>
            </w:r>
          </w:p>
        </w:tc>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Justifiable – with NHS staff/ others</w:t>
            </w:r>
            <w:r w:rsidRPr="00A71345">
              <w:rPr>
                <w:color w:val="000000" w:themeColor="text1"/>
              </w:rPr>
              <w:br/>
              <w:t>- for being ignored</w:t>
            </w:r>
          </w:p>
          <w:p w:rsidR="00A71345" w:rsidRPr="00A71345" w:rsidRDefault="00A71345" w:rsidP="00A71345">
            <w:pPr>
              <w:rPr>
                <w:color w:val="000000" w:themeColor="text1"/>
              </w:rPr>
            </w:pPr>
            <w:r w:rsidRPr="00A71345">
              <w:rPr>
                <w:color w:val="000000" w:themeColor="text1"/>
              </w:rPr>
              <w:t xml:space="preserve">                  - for being treated badly </w:t>
            </w:r>
          </w:p>
          <w:p w:rsidR="00A71345" w:rsidRPr="00A71345" w:rsidRDefault="00A71345" w:rsidP="00A71345">
            <w:pPr>
              <w:rPr>
                <w:color w:val="000000" w:themeColor="text1"/>
              </w:rPr>
            </w:pPr>
            <w:r w:rsidRPr="00A71345">
              <w:rPr>
                <w:color w:val="000000" w:themeColor="text1"/>
              </w:rPr>
              <w:t xml:space="preserve">                  - for being infantilised</w:t>
            </w:r>
          </w:p>
          <w:p w:rsidR="00A71345" w:rsidRPr="00A71345" w:rsidRDefault="00A71345" w:rsidP="00A71345">
            <w:pPr>
              <w:rPr>
                <w:color w:val="000000" w:themeColor="text1"/>
              </w:rPr>
            </w:pPr>
          </w:p>
          <w:p w:rsidR="00A71345" w:rsidRPr="00A71345" w:rsidRDefault="00A71345" w:rsidP="00A71345">
            <w:pPr>
              <w:jc w:val="center"/>
              <w:rPr>
                <w:color w:val="000000" w:themeColor="text1"/>
              </w:rPr>
            </w:pPr>
            <w:r w:rsidRPr="00A71345">
              <w:rPr>
                <w:color w:val="000000" w:themeColor="text1"/>
              </w:rPr>
              <w:t>For feeling forced to be a Nice Girl</w:t>
            </w:r>
          </w:p>
          <w:p w:rsidR="00A71345" w:rsidRPr="00A71345" w:rsidRDefault="00A71345" w:rsidP="00A71345">
            <w:pPr>
              <w:jc w:val="center"/>
              <w:rPr>
                <w:color w:val="000000" w:themeColor="text1"/>
              </w:rPr>
            </w:pPr>
            <w:r w:rsidRPr="00A71345">
              <w:rPr>
                <w:color w:val="000000" w:themeColor="text1"/>
              </w:rPr>
              <w:t>At being told to be grateful when they ended up traumatised/ baby was not healthy</w:t>
            </w:r>
          </w:p>
          <w:p w:rsidR="00A71345" w:rsidRPr="00A71345" w:rsidRDefault="00A71345" w:rsidP="00A71345">
            <w:pPr>
              <w:jc w:val="center"/>
              <w:rPr>
                <w:color w:val="000000" w:themeColor="text1"/>
              </w:rPr>
            </w:pPr>
            <w:r w:rsidRPr="00A71345">
              <w:rPr>
                <w:color w:val="000000" w:themeColor="text1"/>
              </w:rPr>
              <w:t>With self for failing at birth</w:t>
            </w:r>
          </w:p>
          <w:p w:rsidR="00A71345" w:rsidRPr="00A71345" w:rsidRDefault="00A71345" w:rsidP="00A71345">
            <w:pPr>
              <w:jc w:val="center"/>
              <w:rPr>
                <w:color w:val="000000" w:themeColor="text1"/>
              </w:rPr>
            </w:pPr>
            <w:r w:rsidRPr="00A71345">
              <w:rPr>
                <w:color w:val="000000" w:themeColor="text1"/>
              </w:rPr>
              <w:t>With self for not being brave</w:t>
            </w:r>
          </w:p>
          <w:p w:rsidR="00A71345" w:rsidRPr="00A71345" w:rsidRDefault="00A71345" w:rsidP="00A71345">
            <w:pPr>
              <w:jc w:val="center"/>
              <w:rPr>
                <w:color w:val="000000" w:themeColor="text1"/>
              </w:rPr>
            </w:pPr>
            <w:r w:rsidRPr="00A71345">
              <w:rPr>
                <w:color w:val="000000" w:themeColor="text1"/>
              </w:rPr>
              <w:t>For not having time/ space to process what had happened during birth, just expected to get on with it.</w:t>
            </w:r>
          </w:p>
        </w:tc>
      </w:tr>
      <w:tr w:rsidR="00A71345" w:rsidRPr="00A71345" w:rsidTr="00856B18">
        <w:tc>
          <w:tcPr>
            <w:tcW w:w="4508" w:type="dxa"/>
          </w:tcPr>
          <w:p w:rsidR="00A71345" w:rsidRPr="00A71345" w:rsidRDefault="00A71345" w:rsidP="00A71345">
            <w:pPr>
              <w:jc w:val="center"/>
              <w:rPr>
                <w:color w:val="000000" w:themeColor="text1"/>
              </w:rPr>
            </w:pPr>
          </w:p>
        </w:tc>
        <w:tc>
          <w:tcPr>
            <w:tcW w:w="4508" w:type="dxa"/>
          </w:tcPr>
          <w:p w:rsidR="00A71345" w:rsidRPr="00A71345" w:rsidRDefault="00A71345" w:rsidP="00A71345">
            <w:pPr>
              <w:jc w:val="center"/>
              <w:rPr>
                <w:color w:val="000000" w:themeColor="text1"/>
              </w:rPr>
            </w:pPr>
          </w:p>
        </w:tc>
      </w:tr>
      <w:tr w:rsidR="00740812" w:rsidRPr="00A71345" w:rsidTr="00856B18">
        <w:tc>
          <w:tcPr>
            <w:tcW w:w="4508" w:type="dxa"/>
          </w:tcPr>
          <w:p w:rsidR="00740812" w:rsidRPr="00A71345" w:rsidRDefault="00740812" w:rsidP="00A71345">
            <w:pPr>
              <w:jc w:val="center"/>
              <w:rPr>
                <w:color w:val="000000" w:themeColor="text1"/>
              </w:rPr>
            </w:pPr>
          </w:p>
        </w:tc>
        <w:tc>
          <w:tcPr>
            <w:tcW w:w="4508" w:type="dxa"/>
          </w:tcPr>
          <w:p w:rsidR="00740812" w:rsidRPr="00A71345" w:rsidRDefault="00740812" w:rsidP="00A71345">
            <w:pPr>
              <w:jc w:val="center"/>
              <w:rPr>
                <w:color w:val="000000" w:themeColor="text1"/>
              </w:rPr>
            </w:pPr>
          </w:p>
        </w:tc>
      </w:tr>
      <w:tr w:rsidR="00A71345" w:rsidRPr="00A71345" w:rsidTr="00856B18">
        <w:tc>
          <w:tcPr>
            <w:tcW w:w="4508" w:type="dxa"/>
          </w:tcPr>
          <w:p w:rsidR="00A71345" w:rsidRPr="00A71345" w:rsidRDefault="00A71345" w:rsidP="00A71345">
            <w:pPr>
              <w:jc w:val="center"/>
              <w:rPr>
                <w:color w:val="000000" w:themeColor="text1"/>
              </w:rPr>
            </w:pPr>
          </w:p>
          <w:p w:rsidR="00740812" w:rsidRDefault="00740812"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Sadness and Grief</w:t>
            </w:r>
          </w:p>
        </w:tc>
        <w:tc>
          <w:tcPr>
            <w:tcW w:w="4508" w:type="dxa"/>
          </w:tcPr>
          <w:p w:rsidR="00A71345" w:rsidRPr="00A71345" w:rsidRDefault="00A71345" w:rsidP="00A71345">
            <w:pPr>
              <w:jc w:val="center"/>
              <w:rPr>
                <w:color w:val="000000" w:themeColor="text1"/>
              </w:rPr>
            </w:pPr>
          </w:p>
          <w:p w:rsidR="00740812" w:rsidRDefault="00740812"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what did happen</w:t>
            </w:r>
          </w:p>
          <w:p w:rsidR="00A71345" w:rsidRPr="00A71345" w:rsidRDefault="00A71345" w:rsidP="00A71345">
            <w:pPr>
              <w:jc w:val="center"/>
              <w:rPr>
                <w:color w:val="000000" w:themeColor="text1"/>
              </w:rPr>
            </w:pPr>
            <w:r w:rsidRPr="00A71345">
              <w:rPr>
                <w:color w:val="000000" w:themeColor="text1"/>
              </w:rPr>
              <w:t>For what did not happen/ loss the of envisaged birth experience</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That I am changed/ damaged by what happened</w:t>
            </w:r>
          </w:p>
          <w:p w:rsidR="00A71345" w:rsidRPr="00A71345" w:rsidRDefault="00A71345" w:rsidP="00A71345">
            <w:pPr>
              <w:jc w:val="center"/>
              <w:rPr>
                <w:color w:val="000000" w:themeColor="text1"/>
              </w:rPr>
            </w:pPr>
            <w:r w:rsidRPr="00A71345">
              <w:rPr>
                <w:color w:val="000000" w:themeColor="text1"/>
              </w:rPr>
              <w:t>Trauma is for life</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No joy in life now</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being abandoned by health care professionals</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being misunderstood by family/ friends</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No-one cares</w:t>
            </w:r>
          </w:p>
          <w:p w:rsidR="00A71345" w:rsidRPr="00A71345" w:rsidRDefault="00A71345" w:rsidP="00A71345">
            <w:pPr>
              <w:jc w:val="center"/>
              <w:rPr>
                <w:color w:val="000000" w:themeColor="text1"/>
              </w:rPr>
            </w:pPr>
          </w:p>
          <w:p w:rsidR="00740812" w:rsidRDefault="00740812"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No-one understands</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No validation for everything that I went through</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p>
        </w:tc>
      </w:tr>
      <w:tr w:rsidR="00A71345" w:rsidRPr="00A71345" w:rsidTr="00856B18">
        <w:tc>
          <w:tcPr>
            <w:tcW w:w="4508" w:type="dxa"/>
          </w:tcPr>
          <w:p w:rsidR="00A71345" w:rsidRPr="00A71345" w:rsidRDefault="00A71345" w:rsidP="00A71345">
            <w:pPr>
              <w:jc w:val="center"/>
              <w:rPr>
                <w:color w:val="000000" w:themeColor="text1"/>
              </w:rPr>
            </w:pPr>
          </w:p>
        </w:tc>
        <w:tc>
          <w:tcPr>
            <w:tcW w:w="4508" w:type="dxa"/>
          </w:tcPr>
          <w:p w:rsidR="00A71345" w:rsidRPr="00A71345" w:rsidRDefault="00A71345" w:rsidP="00A71345">
            <w:pPr>
              <w:jc w:val="center"/>
              <w:rPr>
                <w:color w:val="000000" w:themeColor="text1"/>
              </w:rPr>
            </w:pPr>
          </w:p>
        </w:tc>
      </w:tr>
      <w:tr w:rsidR="00A71345" w:rsidRPr="00A71345" w:rsidTr="00856B18">
        <w:tc>
          <w:tcPr>
            <w:tcW w:w="4508" w:type="dxa"/>
          </w:tcPr>
          <w:p w:rsidR="00A71345" w:rsidRPr="00A71345" w:rsidRDefault="00A71345" w:rsidP="00740812">
            <w:pPr>
              <w:rPr>
                <w:color w:val="000000" w:themeColor="text1"/>
              </w:rPr>
            </w:pPr>
          </w:p>
          <w:p w:rsidR="00A71345" w:rsidRPr="00A71345" w:rsidRDefault="00A71345" w:rsidP="00A71345">
            <w:pPr>
              <w:jc w:val="center"/>
              <w:rPr>
                <w:color w:val="000000" w:themeColor="text1"/>
              </w:rPr>
            </w:pPr>
            <w:r w:rsidRPr="00A71345">
              <w:rPr>
                <w:color w:val="000000" w:themeColor="text1"/>
              </w:rPr>
              <w:t>Guilt and Shame</w:t>
            </w:r>
          </w:p>
        </w:tc>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not coping with trauma at the time</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not be able to move past trauma and letting it affect me now</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failing at birth</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not being brave</w:t>
            </w:r>
          </w:p>
          <w:p w:rsidR="00A71345" w:rsidRPr="00A71345" w:rsidRDefault="00A71345" w:rsidP="00A71345">
            <w:pPr>
              <w:jc w:val="center"/>
              <w:rPr>
                <w:color w:val="000000" w:themeColor="text1"/>
              </w:rPr>
            </w:pPr>
          </w:p>
          <w:p w:rsidR="00740812" w:rsidRDefault="00740812"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not saying ‘No’</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wanting to escape home from the hospital</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For questioning why I even had this baby</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p>
        </w:tc>
      </w:tr>
      <w:tr w:rsidR="00A71345" w:rsidRPr="00A71345" w:rsidTr="00856B18">
        <w:tc>
          <w:tcPr>
            <w:tcW w:w="4508" w:type="dxa"/>
          </w:tcPr>
          <w:p w:rsidR="00A71345" w:rsidRPr="00A71345" w:rsidRDefault="00A71345" w:rsidP="00A71345">
            <w:pPr>
              <w:jc w:val="center"/>
              <w:rPr>
                <w:color w:val="000000" w:themeColor="text1"/>
              </w:rPr>
            </w:pPr>
          </w:p>
        </w:tc>
        <w:tc>
          <w:tcPr>
            <w:tcW w:w="4508" w:type="dxa"/>
          </w:tcPr>
          <w:p w:rsidR="00A71345" w:rsidRPr="00A71345" w:rsidRDefault="00A71345" w:rsidP="00A71345">
            <w:pPr>
              <w:jc w:val="center"/>
              <w:rPr>
                <w:color w:val="000000" w:themeColor="text1"/>
              </w:rPr>
            </w:pPr>
          </w:p>
        </w:tc>
      </w:tr>
      <w:tr w:rsidR="00A71345" w:rsidRPr="00A71345" w:rsidTr="00856B18">
        <w:tc>
          <w:tcPr>
            <w:tcW w:w="4508" w:type="dxa"/>
          </w:tcPr>
          <w:p w:rsidR="00A71345" w:rsidRPr="00A71345" w:rsidRDefault="00A71345" w:rsidP="00A71345">
            <w:pPr>
              <w:jc w:val="center"/>
              <w:rPr>
                <w:color w:val="000000" w:themeColor="text1"/>
              </w:rPr>
            </w:pPr>
          </w:p>
          <w:p w:rsidR="00A71345" w:rsidRPr="00A71345" w:rsidRDefault="00420907" w:rsidP="00A71345">
            <w:pPr>
              <w:jc w:val="center"/>
              <w:rPr>
                <w:color w:val="000000" w:themeColor="text1"/>
              </w:rPr>
            </w:pPr>
            <w:r>
              <w:rPr>
                <w:color w:val="000000" w:themeColor="text1"/>
              </w:rPr>
              <w:t>Long-</w:t>
            </w:r>
            <w:r w:rsidR="00A71345" w:rsidRPr="00A71345">
              <w:rPr>
                <w:color w:val="000000" w:themeColor="text1"/>
              </w:rPr>
              <w:t>Term Impact</w:t>
            </w:r>
          </w:p>
        </w:tc>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Feel I can’t bond with my baby</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Feeding difficulties</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Withdrawn/ ambivalent mothering</w:t>
            </w:r>
          </w:p>
          <w:p w:rsidR="00A71345" w:rsidRPr="00A71345" w:rsidRDefault="00A71345" w:rsidP="00A71345">
            <w:pPr>
              <w:jc w:val="center"/>
              <w:rPr>
                <w:color w:val="000000" w:themeColor="text1"/>
              </w:rPr>
            </w:pPr>
          </w:p>
          <w:p w:rsidR="00740812" w:rsidRDefault="00740812"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Partner relationship fracture/ breakup</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Significant delays in having another child/ no more babies</w:t>
            </w:r>
          </w:p>
          <w:p w:rsidR="00A71345" w:rsidRPr="00A71345" w:rsidRDefault="00A71345" w:rsidP="00A71345">
            <w:pPr>
              <w:rPr>
                <w:color w:val="000000" w:themeColor="text1"/>
              </w:rPr>
            </w:pPr>
          </w:p>
        </w:tc>
      </w:tr>
      <w:tr w:rsidR="00A71345" w:rsidRPr="00A71345" w:rsidTr="00856B18">
        <w:tc>
          <w:tcPr>
            <w:tcW w:w="4508" w:type="dxa"/>
          </w:tcPr>
          <w:p w:rsidR="00A71345" w:rsidRPr="00A71345" w:rsidRDefault="00A71345" w:rsidP="00A71345">
            <w:pPr>
              <w:jc w:val="center"/>
              <w:rPr>
                <w:color w:val="000000" w:themeColor="text1"/>
              </w:rPr>
            </w:pPr>
          </w:p>
        </w:tc>
        <w:tc>
          <w:tcPr>
            <w:tcW w:w="4508" w:type="dxa"/>
          </w:tcPr>
          <w:p w:rsidR="00A71345" w:rsidRPr="00A71345" w:rsidRDefault="00A71345" w:rsidP="00A71345">
            <w:pPr>
              <w:jc w:val="center"/>
              <w:rPr>
                <w:color w:val="000000" w:themeColor="text1"/>
              </w:rPr>
            </w:pPr>
          </w:p>
        </w:tc>
      </w:tr>
      <w:tr w:rsidR="00A71345" w:rsidRPr="00A71345" w:rsidTr="00856B18">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Solutions to minimise this happening again</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Taking autonomy back</w:t>
            </w:r>
          </w:p>
        </w:tc>
        <w:tc>
          <w:tcPr>
            <w:tcW w:w="4508" w:type="dxa"/>
          </w:tcPr>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Knowing my legal rights</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Taking control</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Saying ‘No’</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Zero tolerance for poor or abusive treatment</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Insist on being heard</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Won’t let them near me next time</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Educate myself on birth</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Have a birth plan</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Be cared for by an Independent Midwife</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Become a Doula</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Obtain copies of medical notes for reference and clarity</w:t>
            </w:r>
          </w:p>
          <w:p w:rsidR="00A71345" w:rsidRPr="00A71345" w:rsidRDefault="00A71345" w:rsidP="00A71345">
            <w:pPr>
              <w:jc w:val="center"/>
              <w:rPr>
                <w:color w:val="000000" w:themeColor="text1"/>
              </w:rPr>
            </w:pPr>
          </w:p>
          <w:p w:rsidR="00A71345" w:rsidRPr="00A71345" w:rsidRDefault="00A71345" w:rsidP="00A71345">
            <w:pPr>
              <w:jc w:val="center"/>
              <w:rPr>
                <w:color w:val="000000" w:themeColor="text1"/>
              </w:rPr>
            </w:pPr>
            <w:r w:rsidRPr="00A71345">
              <w:rPr>
                <w:color w:val="000000" w:themeColor="text1"/>
              </w:rPr>
              <w:t>Make a complaint</w:t>
            </w:r>
          </w:p>
        </w:tc>
      </w:tr>
    </w:tbl>
    <w:p w:rsidR="00A71345" w:rsidRPr="00A71345" w:rsidRDefault="00A71345" w:rsidP="00A71345">
      <w:pPr>
        <w:rPr>
          <w:rFonts w:ascii="Arial" w:eastAsiaTheme="minorHAnsi" w:hAnsi="Arial" w:cs="Arial"/>
          <w:color w:val="000000" w:themeColor="text1"/>
          <w:lang w:val="en-GB"/>
        </w:rPr>
      </w:pPr>
    </w:p>
    <w:p w:rsidR="00A71345" w:rsidRPr="00A71345" w:rsidRDefault="00A71345" w:rsidP="00A71345">
      <w:pPr>
        <w:rPr>
          <w:rFonts w:ascii="Arial" w:eastAsiaTheme="minorHAnsi" w:hAnsi="Arial" w:cs="Arial"/>
          <w:b/>
          <w:color w:val="000000" w:themeColor="text1"/>
          <w:sz w:val="28"/>
          <w:szCs w:val="28"/>
          <w:lang w:val="en-GB"/>
        </w:rPr>
      </w:pPr>
    </w:p>
    <w:p w:rsidR="00A71345" w:rsidRPr="00A71345" w:rsidRDefault="00A71345" w:rsidP="00A71345">
      <w:pPr>
        <w:rPr>
          <w:rFonts w:ascii="Arial" w:eastAsiaTheme="minorHAnsi" w:hAnsi="Arial" w:cs="Arial"/>
          <w:b/>
          <w:color w:val="000000" w:themeColor="text1"/>
          <w:sz w:val="28"/>
          <w:szCs w:val="28"/>
          <w:lang w:val="en-GB"/>
        </w:rPr>
      </w:pPr>
      <w:r w:rsidRPr="00A71345">
        <w:rPr>
          <w:rFonts w:ascii="Arial" w:eastAsiaTheme="minorHAnsi" w:hAnsi="Arial" w:cs="Arial"/>
          <w:b/>
          <w:color w:val="000000" w:themeColor="text1"/>
          <w:sz w:val="28"/>
          <w:szCs w:val="28"/>
          <w:lang w:val="en-GB"/>
        </w:rPr>
        <w:lastRenderedPageBreak/>
        <w:t>4.4. Chapter Summary</w:t>
      </w:r>
    </w:p>
    <w:p w:rsidR="00A71345" w:rsidRPr="00A71345" w:rsidRDefault="00A71345" w:rsidP="00A71345">
      <w:pPr>
        <w:rPr>
          <w:rFonts w:ascii="Arial" w:eastAsiaTheme="minorHAnsi" w:hAnsi="Arial" w:cs="Arial"/>
          <w:color w:val="000000" w:themeColor="text1"/>
          <w:lang w:val="en-GB"/>
        </w:rPr>
      </w:pPr>
      <w:r w:rsidRPr="00A71345">
        <w:rPr>
          <w:rFonts w:ascii="Arial" w:eastAsiaTheme="minorHAnsi" w:hAnsi="Arial" w:cs="Arial"/>
          <w:color w:val="000000" w:themeColor="text1"/>
          <w:lang w:val="en-GB"/>
        </w:rPr>
        <w:t>This chapter has explained how analysis identified relevant themes and what those themes are. Of importance is that these themes are not viewed as a hierarchy, but as spider-web of connections. Each spider-web is individual to each participant in terms of what themes mean to the individual and how each person connects her set of themes and their meanings.</w:t>
      </w:r>
    </w:p>
    <w:p w:rsidR="00A71345" w:rsidRDefault="00A71345" w:rsidP="00A71345">
      <w:pPr>
        <w:rPr>
          <w:rFonts w:ascii="Arial" w:eastAsiaTheme="minorHAnsi" w:hAnsi="Arial" w:cs="Arial"/>
          <w:color w:val="000000" w:themeColor="text1"/>
          <w:lang w:val="en-GB"/>
        </w:rPr>
      </w:pPr>
      <w:r w:rsidRPr="00A71345">
        <w:rPr>
          <w:rFonts w:ascii="Arial" w:eastAsiaTheme="minorHAnsi" w:hAnsi="Arial" w:cs="Arial"/>
          <w:color w:val="000000" w:themeColor="text1"/>
          <w:lang w:val="en-GB"/>
        </w:rPr>
        <w:t>The next chapter discusses these themes in detail.</w:t>
      </w: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Default="002F31E6" w:rsidP="00A71345">
      <w:pPr>
        <w:rPr>
          <w:rFonts w:ascii="Arial" w:eastAsiaTheme="minorHAnsi" w:hAnsi="Arial" w:cs="Arial"/>
          <w:color w:val="000000" w:themeColor="text1"/>
          <w:lang w:val="en-GB"/>
        </w:rPr>
      </w:pPr>
    </w:p>
    <w:p w:rsidR="002F31E6" w:rsidRPr="00A71345" w:rsidRDefault="002F31E6" w:rsidP="00A71345">
      <w:pPr>
        <w:rPr>
          <w:rFonts w:ascii="Arial" w:eastAsiaTheme="minorHAnsi" w:hAnsi="Arial" w:cs="Arial"/>
          <w:color w:val="000000" w:themeColor="text1"/>
          <w:lang w:val="en-GB"/>
        </w:rPr>
      </w:pPr>
    </w:p>
    <w:p w:rsidR="004D6D9A" w:rsidRPr="00BC6A79" w:rsidRDefault="004D6D9A" w:rsidP="004D6D9A">
      <w:pPr>
        <w:pStyle w:val="BodyText"/>
        <w:rPr>
          <w:rFonts w:ascii="Arial" w:hAnsi="Arial" w:cs="Arial"/>
        </w:rPr>
      </w:pPr>
    </w:p>
    <w:p w:rsidR="008E36E4" w:rsidRPr="00BC6A79" w:rsidRDefault="00AD4B6E" w:rsidP="00723512">
      <w:pPr>
        <w:pStyle w:val="Heading1"/>
        <w:rPr>
          <w:rFonts w:ascii="Arial" w:hAnsi="Arial"/>
        </w:rPr>
      </w:pPr>
      <w:bookmarkStart w:id="12" w:name="_Toc59036228"/>
      <w:r>
        <w:rPr>
          <w:rFonts w:ascii="Arial" w:hAnsi="Arial"/>
        </w:rPr>
        <w:lastRenderedPageBreak/>
        <w:t>Discussion</w:t>
      </w:r>
      <w:bookmarkEnd w:id="12"/>
    </w:p>
    <w:p w:rsidR="00AD4B6E" w:rsidRPr="00AD4B6E" w:rsidRDefault="00AD4B6E" w:rsidP="00AD4B6E">
      <w:pPr>
        <w:spacing w:line="259" w:lineRule="auto"/>
        <w:jc w:val="center"/>
        <w:rPr>
          <w:rFonts w:ascii="Arial" w:eastAsiaTheme="minorHAnsi" w:hAnsi="Arial" w:cs="Arial"/>
          <w:b/>
          <w:sz w:val="32"/>
          <w:szCs w:val="32"/>
          <w:lang w:val="en-GB"/>
        </w:rPr>
      </w:pPr>
    </w:p>
    <w:p w:rsidR="00E87D17" w:rsidRPr="00E87D17" w:rsidRDefault="00E87D17" w:rsidP="00E87D17">
      <w:pPr>
        <w:rPr>
          <w:rFonts w:ascii="Arial" w:eastAsiaTheme="minorHAnsi" w:hAnsi="Arial" w:cs="Arial"/>
          <w:b/>
          <w:sz w:val="28"/>
          <w:szCs w:val="28"/>
          <w:lang w:val="en-GB"/>
        </w:rPr>
      </w:pPr>
      <w:r w:rsidRPr="00E87D17">
        <w:rPr>
          <w:rFonts w:ascii="Arial" w:eastAsiaTheme="minorHAnsi" w:hAnsi="Arial" w:cs="Arial"/>
          <w:b/>
          <w:sz w:val="28"/>
          <w:szCs w:val="28"/>
          <w:lang w:val="en-GB"/>
        </w:rPr>
        <w:t>5.1. Chapter Overview</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The purpose of this chapter is to explore and investigate the context and meanings that can be assigned to the themes that emerged as a result of the IPA.</w:t>
      </w:r>
    </w:p>
    <w:p w:rsidR="00E87D17" w:rsidRPr="00E87D17" w:rsidRDefault="00E87D17" w:rsidP="00E87D17">
      <w:pPr>
        <w:rPr>
          <w:rFonts w:ascii="Arial" w:eastAsiaTheme="minorHAnsi" w:hAnsi="Arial" w:cs="Arial"/>
          <w:lang w:val="en-GB"/>
        </w:rPr>
      </w:pPr>
    </w:p>
    <w:p w:rsidR="00E87D17" w:rsidRPr="00E87D17" w:rsidRDefault="00E87D17" w:rsidP="00E87D17">
      <w:pPr>
        <w:rPr>
          <w:rFonts w:ascii="Arial" w:eastAsiaTheme="minorHAnsi" w:hAnsi="Arial" w:cs="Arial"/>
          <w:b/>
          <w:sz w:val="28"/>
          <w:szCs w:val="28"/>
          <w:lang w:val="en-GB"/>
        </w:rPr>
      </w:pPr>
      <w:r w:rsidRPr="00E87D17">
        <w:rPr>
          <w:rFonts w:ascii="Arial" w:eastAsiaTheme="minorHAnsi" w:hAnsi="Arial" w:cs="Arial"/>
          <w:b/>
          <w:sz w:val="28"/>
          <w:szCs w:val="28"/>
          <w:lang w:val="en-GB"/>
        </w:rPr>
        <w:t>5.2. Groupness</w:t>
      </w:r>
    </w:p>
    <w:p w:rsidR="005859CE" w:rsidRDefault="00E87D17" w:rsidP="00E87D17">
      <w:pPr>
        <w:rPr>
          <w:rFonts w:ascii="Arial" w:eastAsiaTheme="minorHAnsi" w:hAnsi="Arial" w:cs="Arial"/>
          <w:lang w:val="en-GB"/>
        </w:rPr>
      </w:pPr>
      <w:r w:rsidRPr="00E87D17">
        <w:rPr>
          <w:rFonts w:ascii="Arial" w:eastAsiaTheme="minorHAnsi" w:hAnsi="Arial" w:cs="Arial"/>
          <w:lang w:val="en-GB"/>
        </w:rPr>
        <w:t>It is widely recognised that there will be interactions and interplays whenever humans are communicating in a group of three or more (Brown and Pehrson, 2019).</w:t>
      </w:r>
      <w:r w:rsidRPr="00E87D17">
        <w:rPr>
          <w:rFonts w:ascii="Arial" w:eastAsiaTheme="minorHAnsi" w:hAnsi="Arial" w:cs="Arial"/>
          <w:color w:val="FF0000"/>
          <w:lang w:val="en-GB"/>
        </w:rPr>
        <w:t xml:space="preserve"> </w:t>
      </w:r>
      <w:r w:rsidRPr="00E87D17">
        <w:rPr>
          <w:rFonts w:ascii="Arial" w:eastAsiaTheme="minorHAnsi" w:hAnsi="Arial" w:cs="Arial"/>
          <w:lang w:val="en-GB"/>
        </w:rPr>
        <w:t>Whilst group dynamics is not the primary concern of this Project, there was some relevance in terms of whether being in a group to discuss the phrase might inhibit what individuals had to say for some reason. The transcript was parsed through the lens of ‘groupness’ as defined by Phillips, Montague and Archer (2016). Of significance here were two things:</w:t>
      </w:r>
      <w:r w:rsidRPr="00E87D17">
        <w:rPr>
          <w:rFonts w:ascii="Arial" w:eastAsiaTheme="minorHAnsi" w:hAnsi="Arial" w:cs="Arial"/>
          <w:lang w:val="en-GB"/>
        </w:rPr>
        <w:br/>
      </w:r>
      <w:r w:rsidRPr="00E87D17">
        <w:rPr>
          <w:rFonts w:ascii="Arial" w:eastAsiaTheme="minorHAnsi" w:hAnsi="Arial" w:cs="Arial"/>
          <w:lang w:val="en-GB"/>
        </w:rPr>
        <w:br/>
        <w:t xml:space="preserve">Validation of each other’s stories – it was very noticeable that not once did any participant question or invalidate another participant when that woman was relating her experiences. </w:t>
      </w:r>
    </w:p>
    <w:p w:rsidR="005859CE" w:rsidRDefault="005859CE" w:rsidP="00E87D17">
      <w:pPr>
        <w:rPr>
          <w:rFonts w:ascii="Arial" w:eastAsiaTheme="minorHAnsi" w:hAnsi="Arial" w:cs="Arial"/>
          <w:lang w:val="en-GB"/>
        </w:rPr>
      </w:pPr>
    </w:p>
    <w:p w:rsidR="005859CE" w:rsidRDefault="005859CE" w:rsidP="00E87D17">
      <w:pPr>
        <w:rPr>
          <w:rFonts w:ascii="Arial" w:eastAsiaTheme="minorHAnsi" w:hAnsi="Arial" w:cs="Arial"/>
          <w:lang w:val="en-GB"/>
        </w:rPr>
      </w:pP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lastRenderedPageBreak/>
        <w:t xml:space="preserve">In fact, the transcript showed numerous examples of the participants </w:t>
      </w:r>
      <w:r w:rsidR="005859CE">
        <w:rPr>
          <w:rFonts w:ascii="Arial" w:eastAsiaTheme="minorHAnsi" w:hAnsi="Arial" w:cs="Arial"/>
          <w:lang w:val="en-GB"/>
        </w:rPr>
        <w:t>giving validation to each other:</w:t>
      </w:r>
    </w:p>
    <w:p w:rsidR="00E87D17" w:rsidRDefault="00E87D17" w:rsidP="00E87D17">
      <w:pPr>
        <w:ind w:left="720"/>
        <w:rPr>
          <w:rFonts w:ascii="Arial" w:eastAsiaTheme="minorHAnsi" w:hAnsi="Arial" w:cs="Arial"/>
          <w:i/>
        </w:rPr>
      </w:pPr>
      <w:r w:rsidRPr="00E87D17">
        <w:rPr>
          <w:rFonts w:ascii="Arial" w:eastAsiaTheme="minorHAnsi" w:hAnsi="Arial" w:cs="Arial"/>
          <w:b/>
          <w:bCs/>
          <w:i/>
        </w:rPr>
        <w:t>Participant 3: “</w:t>
      </w:r>
      <w:r w:rsidRPr="00E87D17">
        <w:rPr>
          <w:rFonts w:ascii="Arial" w:eastAsiaTheme="minorHAnsi" w:hAnsi="Arial" w:cs="Arial"/>
          <w:i/>
        </w:rPr>
        <w:t>I think it definitely invalidates your feelings really, doesn't it? It just closes you down immediately of, "Wha-whatever your feeling it's-it doesn't matter, does it? Because your baby is here, so forget about it, it's the past."</w:t>
      </w:r>
    </w:p>
    <w:p w:rsidR="002F31E6" w:rsidRPr="00E87D17" w:rsidRDefault="002F31E6" w:rsidP="00E87D17">
      <w:pPr>
        <w:ind w:left="720"/>
        <w:rPr>
          <w:rFonts w:ascii="Arial" w:eastAsiaTheme="minorHAnsi" w:hAnsi="Arial" w:cs="Arial"/>
          <w:i/>
        </w:rPr>
      </w:pPr>
    </w:p>
    <w:p w:rsidR="00E87D17" w:rsidRDefault="00E87D17" w:rsidP="00E87D17">
      <w:pPr>
        <w:ind w:left="720"/>
        <w:rPr>
          <w:rFonts w:ascii="Arial" w:eastAsiaTheme="minorHAnsi" w:hAnsi="Arial" w:cs="Arial"/>
          <w:i/>
        </w:rPr>
      </w:pPr>
      <w:r w:rsidRPr="00E87D17">
        <w:rPr>
          <w:rFonts w:ascii="Arial" w:eastAsiaTheme="minorHAnsi" w:hAnsi="Arial" w:cs="Arial"/>
          <w:b/>
          <w:bCs/>
          <w:i/>
        </w:rPr>
        <w:t xml:space="preserve">Participant 4: </w:t>
      </w:r>
      <w:r w:rsidR="007519F5">
        <w:rPr>
          <w:rFonts w:ascii="Arial" w:eastAsiaTheme="minorHAnsi" w:hAnsi="Arial" w:cs="Arial"/>
          <w:b/>
          <w:bCs/>
          <w:i/>
        </w:rPr>
        <w:t>“</w:t>
      </w:r>
      <w:r w:rsidRPr="00E87D17">
        <w:rPr>
          <w:rFonts w:ascii="Arial" w:eastAsiaTheme="minorHAnsi" w:hAnsi="Arial" w:cs="Arial"/>
          <w:i/>
        </w:rPr>
        <w:t>Yeah. It says, "It doesn't matter what happened to you. What happened to you in hospital doesn't matter," but it really matters a lot.</w:t>
      </w:r>
      <w:r w:rsidR="007519F5">
        <w:rPr>
          <w:rFonts w:ascii="Arial" w:eastAsiaTheme="minorHAnsi" w:hAnsi="Arial" w:cs="Arial"/>
          <w:i/>
        </w:rPr>
        <w:t>”</w:t>
      </w:r>
      <w:r w:rsidRPr="00E87D17">
        <w:rPr>
          <w:rFonts w:ascii="Arial" w:eastAsiaTheme="minorHAnsi" w:hAnsi="Arial" w:cs="Arial"/>
          <w:i/>
        </w:rPr>
        <w:t xml:space="preserve"> </w:t>
      </w:r>
    </w:p>
    <w:p w:rsidR="002F31E6" w:rsidRPr="00E87D17" w:rsidRDefault="002F31E6" w:rsidP="00E87D17">
      <w:pPr>
        <w:ind w:left="720"/>
        <w:rPr>
          <w:rFonts w:ascii="Arial" w:eastAsiaTheme="minorHAnsi" w:hAnsi="Arial" w:cs="Arial"/>
        </w:rPr>
      </w:pPr>
    </w:p>
    <w:p w:rsidR="00E87D17" w:rsidRDefault="00E87D17" w:rsidP="00E87D17">
      <w:pPr>
        <w:ind w:left="720"/>
        <w:rPr>
          <w:rFonts w:ascii="Arial" w:eastAsiaTheme="minorHAnsi" w:hAnsi="Arial" w:cs="Arial"/>
          <w:i/>
        </w:rPr>
      </w:pPr>
      <w:r w:rsidRPr="00E87D17">
        <w:rPr>
          <w:rFonts w:ascii="Arial" w:eastAsiaTheme="minorHAnsi" w:hAnsi="Arial" w:cs="Arial"/>
          <w:b/>
          <w:bCs/>
          <w:i/>
        </w:rPr>
        <w:t>Participant 1: “</w:t>
      </w:r>
      <w:r w:rsidRPr="00E87D17">
        <w:rPr>
          <w:rFonts w:ascii="Arial" w:eastAsiaTheme="minorHAnsi" w:hAnsi="Arial" w:cs="Arial"/>
          <w:i/>
        </w:rPr>
        <w:t>I-I found as well that as-as soon as you'd had the baby, that-that I was eh, very ignored by midwives, very ignored by things, and everything is obviously like you've been hit by a truck</w:t>
      </w:r>
      <w:r w:rsidR="007519F5">
        <w:rPr>
          <w:rFonts w:ascii="Arial" w:eastAsiaTheme="minorHAnsi" w:hAnsi="Arial" w:cs="Arial"/>
          <w:i/>
        </w:rPr>
        <w:t>.”</w:t>
      </w:r>
      <w:r w:rsidRPr="00E87D17">
        <w:rPr>
          <w:rFonts w:ascii="Arial" w:eastAsiaTheme="minorHAnsi" w:hAnsi="Arial" w:cs="Arial"/>
          <w:i/>
        </w:rPr>
        <w:t xml:space="preserve"> </w:t>
      </w:r>
    </w:p>
    <w:p w:rsidR="002F31E6" w:rsidRPr="00E87D17" w:rsidRDefault="002F31E6" w:rsidP="00E87D17">
      <w:pPr>
        <w:ind w:left="720"/>
        <w:rPr>
          <w:rFonts w:ascii="Arial" w:eastAsiaTheme="minorHAnsi" w:hAnsi="Arial" w:cs="Arial"/>
          <w:i/>
        </w:rPr>
      </w:pPr>
    </w:p>
    <w:p w:rsidR="00E87D17" w:rsidRDefault="00E87D17" w:rsidP="00E87D17">
      <w:pPr>
        <w:ind w:left="720"/>
        <w:rPr>
          <w:rFonts w:ascii="Arial" w:eastAsiaTheme="minorHAnsi" w:hAnsi="Arial" w:cs="Arial"/>
          <w:i/>
        </w:rPr>
      </w:pPr>
      <w:r w:rsidRPr="00E87D17">
        <w:rPr>
          <w:rFonts w:ascii="Arial" w:eastAsiaTheme="minorHAnsi" w:hAnsi="Arial" w:cs="Arial"/>
          <w:b/>
          <w:bCs/>
          <w:i/>
        </w:rPr>
        <w:t>Participant 3: “</w:t>
      </w:r>
      <w:r w:rsidRPr="00E87D17">
        <w:rPr>
          <w:rFonts w:ascii="Arial" w:eastAsiaTheme="minorHAnsi" w:hAnsi="Arial" w:cs="Arial"/>
          <w:i/>
        </w:rPr>
        <w:t>Definitely. Just being sat there and saying, "You've got your baby in your arms, that's all that matters now."</w:t>
      </w:r>
    </w:p>
    <w:p w:rsidR="002F31E6" w:rsidRPr="00E87D17" w:rsidRDefault="002F31E6" w:rsidP="00E87D17">
      <w:pPr>
        <w:ind w:left="720"/>
        <w:rPr>
          <w:rFonts w:ascii="Arial" w:eastAsiaTheme="minorHAnsi" w:hAnsi="Arial" w:cs="Arial"/>
          <w:i/>
        </w:rPr>
      </w:pP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4: “</w:t>
      </w:r>
      <w:r w:rsidRPr="00E87D17">
        <w:rPr>
          <w:rFonts w:ascii="Arial" w:eastAsiaTheme="minorHAnsi" w:hAnsi="Arial" w:cs="Arial"/>
          <w:i/>
        </w:rPr>
        <w:t>Yeah, go to the other ward, lie down.”</w:t>
      </w:r>
    </w:p>
    <w:p w:rsidR="00E87D17" w:rsidRPr="00E87D17" w:rsidRDefault="00E87D17" w:rsidP="00E87D17">
      <w:pPr>
        <w:rPr>
          <w:rFonts w:ascii="Arial" w:eastAsiaTheme="minorHAnsi" w:hAnsi="Arial" w:cs="Arial"/>
          <w:lang w:val="en-GB"/>
        </w:rPr>
      </w:pPr>
    </w:p>
    <w:p w:rsidR="00E87D17" w:rsidRPr="00E87D17" w:rsidRDefault="006E554B" w:rsidP="00E87D17">
      <w:pPr>
        <w:rPr>
          <w:rFonts w:ascii="Arial" w:eastAsiaTheme="minorHAnsi" w:hAnsi="Arial" w:cs="Arial"/>
          <w:lang w:val="en-GB"/>
        </w:rPr>
      </w:pPr>
      <w:r>
        <w:rPr>
          <w:rFonts w:ascii="Arial" w:eastAsiaTheme="minorHAnsi" w:hAnsi="Arial" w:cs="Arial"/>
          <w:lang w:val="en-GB"/>
        </w:rPr>
        <w:lastRenderedPageBreak/>
        <w:t xml:space="preserve">One must </w:t>
      </w:r>
      <w:r w:rsidR="00E87D17" w:rsidRPr="00E87D17">
        <w:rPr>
          <w:rFonts w:ascii="Arial" w:eastAsiaTheme="minorHAnsi" w:hAnsi="Arial" w:cs="Arial"/>
          <w:lang w:val="en-GB"/>
        </w:rPr>
        <w:t>question if this occurred because each had experienced significant invalidation of their lived experiences outside the group. They also knew the purpose of discussion and would already have constructed their own motives and agenda for wishing to participate perhaps. Interestingly, there may also be elements of Nice Girl Syndrome playing out here (Engel, 2010) with participants feeling they could not say anything negative, even if they thought it, in case they were judged and excluded by the other group members.</w:t>
      </w:r>
    </w:p>
    <w:p w:rsidR="00E87D17" w:rsidRPr="00E87D17" w:rsidRDefault="00E87D17" w:rsidP="00E87D17">
      <w:pPr>
        <w:rPr>
          <w:rFonts w:ascii="Arial" w:eastAsiaTheme="minorHAnsi" w:hAnsi="Arial" w:cs="Arial"/>
          <w:lang w:val="en-GB"/>
        </w:rPr>
      </w:pPr>
    </w:p>
    <w:p w:rsidR="00E87D17" w:rsidRPr="00E87D17" w:rsidRDefault="00FA10BA" w:rsidP="00E87D17">
      <w:pPr>
        <w:rPr>
          <w:rFonts w:ascii="Arial" w:eastAsiaTheme="minorHAnsi" w:hAnsi="Arial" w:cs="Arial"/>
          <w:lang w:val="en-GB"/>
        </w:rPr>
      </w:pPr>
      <w:r>
        <w:rPr>
          <w:rFonts w:ascii="Arial" w:eastAsiaTheme="minorHAnsi" w:hAnsi="Arial" w:cs="Arial"/>
          <w:lang w:val="en-GB"/>
        </w:rPr>
        <w:t>The second thing</w:t>
      </w:r>
      <w:r w:rsidR="00E87D17" w:rsidRPr="00E87D17">
        <w:rPr>
          <w:rFonts w:ascii="Arial" w:eastAsiaTheme="minorHAnsi" w:hAnsi="Arial" w:cs="Arial"/>
          <w:lang w:val="en-GB"/>
        </w:rPr>
        <w:t xml:space="preserve"> was the noticed use of deprecating humour where women spoke of things they felt might be judged negatively by other group participants. This was an approach adopted as a strategy by the whole group.</w:t>
      </w:r>
    </w:p>
    <w:p w:rsidR="00E87D17" w:rsidRP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bCs/>
          <w:i/>
          <w:color w:val="000000" w:themeColor="text1"/>
        </w:rPr>
        <w:t>Participant 5: “</w:t>
      </w:r>
      <w:r w:rsidRPr="00E87D17">
        <w:rPr>
          <w:rFonts w:ascii="Arial" w:eastAsiaTheme="minorHAnsi" w:hAnsi="Arial" w:cs="Arial"/>
          <w:i/>
          <w:color w:val="000000" w:themeColor="text1"/>
        </w:rPr>
        <w:t>I just had a home birth 10 weeks ago, [chuckles] with an independent midwife.. They were forcing a c-section on me. Wouldn't listen to my birth plan. So at 33 weeks, I booked an independent midwife and I had the most amazing experience in my life. And I would definitely do it again. That's why I look like this because she's 10 weeks now.”</w:t>
      </w:r>
    </w:p>
    <w:p w:rsidR="00E87D17" w:rsidRPr="00E87D17" w:rsidRDefault="00E87D17" w:rsidP="00E87D17">
      <w:pPr>
        <w:rPr>
          <w:rFonts w:ascii="Arial" w:eastAsiaTheme="minorHAnsi" w:hAnsi="Arial" w:cs="Arial"/>
          <w:b/>
          <w:sz w:val="28"/>
          <w:szCs w:val="28"/>
          <w:lang w:val="en-GB"/>
        </w:rPr>
      </w:pPr>
    </w:p>
    <w:p w:rsidR="002F31E6" w:rsidRDefault="002F31E6" w:rsidP="00E87D17">
      <w:pPr>
        <w:rPr>
          <w:rFonts w:ascii="Arial" w:eastAsiaTheme="minorHAnsi" w:hAnsi="Arial" w:cs="Arial"/>
          <w:b/>
          <w:sz w:val="28"/>
          <w:szCs w:val="28"/>
          <w:lang w:val="en-GB"/>
        </w:rPr>
      </w:pPr>
    </w:p>
    <w:p w:rsidR="002F31E6" w:rsidRDefault="002F31E6" w:rsidP="00E87D17">
      <w:pPr>
        <w:rPr>
          <w:rFonts w:ascii="Arial" w:eastAsiaTheme="minorHAnsi" w:hAnsi="Arial" w:cs="Arial"/>
          <w:b/>
          <w:sz w:val="28"/>
          <w:szCs w:val="28"/>
          <w:lang w:val="en-GB"/>
        </w:rPr>
      </w:pPr>
    </w:p>
    <w:p w:rsidR="002F31E6" w:rsidRDefault="002F31E6" w:rsidP="00E87D17">
      <w:pPr>
        <w:rPr>
          <w:rFonts w:ascii="Arial" w:eastAsiaTheme="minorHAnsi" w:hAnsi="Arial" w:cs="Arial"/>
          <w:b/>
          <w:sz w:val="28"/>
          <w:szCs w:val="28"/>
          <w:lang w:val="en-GB"/>
        </w:rPr>
      </w:pPr>
    </w:p>
    <w:p w:rsidR="00E87D17" w:rsidRPr="00E87D17" w:rsidRDefault="00E87D17" w:rsidP="00E87D17">
      <w:pPr>
        <w:rPr>
          <w:rFonts w:ascii="Arial" w:eastAsiaTheme="minorHAnsi" w:hAnsi="Arial" w:cs="Arial"/>
          <w:b/>
          <w:sz w:val="28"/>
          <w:szCs w:val="28"/>
          <w:lang w:val="en-GB"/>
        </w:rPr>
      </w:pPr>
      <w:r w:rsidRPr="00E87D17">
        <w:rPr>
          <w:rFonts w:ascii="Arial" w:eastAsiaTheme="minorHAnsi" w:hAnsi="Arial" w:cs="Arial"/>
          <w:b/>
          <w:sz w:val="28"/>
          <w:szCs w:val="28"/>
          <w:lang w:val="en-GB"/>
        </w:rPr>
        <w:lastRenderedPageBreak/>
        <w:t xml:space="preserve">5.3. Superordinate </w:t>
      </w:r>
      <w:r w:rsidR="002F0807">
        <w:rPr>
          <w:rFonts w:ascii="Arial" w:eastAsiaTheme="minorHAnsi" w:hAnsi="Arial" w:cs="Arial"/>
          <w:b/>
          <w:sz w:val="28"/>
          <w:szCs w:val="28"/>
          <w:lang w:val="en-GB"/>
        </w:rPr>
        <w:t>T</w:t>
      </w:r>
      <w:r w:rsidRPr="00E87D17">
        <w:rPr>
          <w:rFonts w:ascii="Arial" w:eastAsiaTheme="minorHAnsi" w:hAnsi="Arial" w:cs="Arial"/>
          <w:b/>
          <w:sz w:val="28"/>
          <w:szCs w:val="28"/>
          <w:lang w:val="en-GB"/>
        </w:rPr>
        <w:t>heme: Nice Girl Syndrome</w:t>
      </w:r>
    </w:p>
    <w:p w:rsidR="00191718" w:rsidRDefault="00E87D17" w:rsidP="00E87D17">
      <w:pPr>
        <w:rPr>
          <w:rFonts w:ascii="Arial" w:eastAsiaTheme="minorHAnsi" w:hAnsi="Arial" w:cs="Arial"/>
          <w:lang w:val="en-GB"/>
        </w:rPr>
      </w:pPr>
      <w:r w:rsidRPr="00E87D17">
        <w:rPr>
          <w:rFonts w:ascii="Arial" w:eastAsiaTheme="minorHAnsi" w:hAnsi="Arial" w:cs="Arial"/>
          <w:lang w:val="en-GB"/>
        </w:rPr>
        <w:t xml:space="preserve">If an order of importance must be assigned to establish a hierarchy of superordinate themes then this would be first. It can be argued that it is because of this theme that some participants experienced traumatisation, but why this could be so is complex. </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 xml:space="preserve"> </w:t>
      </w:r>
    </w:p>
    <w:p w:rsidR="00E87D17" w:rsidRDefault="00E87D17" w:rsidP="00E87D17">
      <w:pPr>
        <w:rPr>
          <w:rFonts w:ascii="Arial" w:eastAsiaTheme="minorHAnsi" w:hAnsi="Arial" w:cs="Arial"/>
          <w:color w:val="FF0000"/>
          <w:lang w:val="en-GB"/>
        </w:rPr>
      </w:pPr>
      <w:r w:rsidRPr="00E87D17">
        <w:rPr>
          <w:rFonts w:ascii="Arial" w:eastAsiaTheme="minorHAnsi" w:hAnsi="Arial" w:cs="Arial"/>
          <w:lang w:val="en-GB"/>
        </w:rPr>
        <w:t>A starting point is to consider the meaning of the phrase ‘Nice Girl Syndrome’. It was coined by Engel</w:t>
      </w:r>
      <w:r w:rsidR="008C43BD">
        <w:rPr>
          <w:rFonts w:ascii="Arial" w:eastAsiaTheme="minorHAnsi" w:hAnsi="Arial" w:cs="Arial"/>
          <w:lang w:val="en-GB"/>
        </w:rPr>
        <w:t>,</w:t>
      </w:r>
      <w:r w:rsidRPr="00E87D17">
        <w:rPr>
          <w:rFonts w:ascii="Arial" w:eastAsiaTheme="minorHAnsi" w:hAnsi="Arial" w:cs="Arial"/>
          <w:lang w:val="en-GB"/>
        </w:rPr>
        <w:t xml:space="preserve"> (2010)</w:t>
      </w:r>
      <w:r w:rsidR="008C43BD">
        <w:rPr>
          <w:rFonts w:ascii="Arial" w:eastAsiaTheme="minorHAnsi" w:hAnsi="Arial" w:cs="Arial"/>
          <w:lang w:val="en-GB"/>
        </w:rPr>
        <w:t>,</w:t>
      </w:r>
      <w:r w:rsidRPr="00E87D17">
        <w:rPr>
          <w:rFonts w:ascii="Arial" w:eastAsiaTheme="minorHAnsi" w:hAnsi="Arial" w:cs="Arial"/>
          <w:lang w:val="en-GB"/>
        </w:rPr>
        <w:t xml:space="preserve"> in reference to why some women find themselves at the mercy of abuse and poor treatment in their relationships with others. All humans have an innate need to be connected with other humans; as a species, we do not thrive in isolation (Hawkley and Cacioppo, 2010). Therefore, in order to be connected, to be part of a family, community and society, any human has to make some effort to fit in with the norms and values of how that family, community or society operates (McLeod, 2013, pp.273-285). Part of fitting in is the concept of social reciprocation, the give and take that exists in, and drives, our relationships with other humans (Molm, Schaefer and Collett, 2007).</w:t>
      </w:r>
      <w:r w:rsidRPr="00E87D17">
        <w:rPr>
          <w:rFonts w:ascii="Arial" w:eastAsiaTheme="minorHAnsi" w:hAnsi="Arial" w:cs="Arial"/>
          <w:color w:val="FF0000"/>
          <w:lang w:val="en-GB"/>
        </w:rPr>
        <w:t xml:space="preserve"> </w:t>
      </w:r>
    </w:p>
    <w:p w:rsidR="00191718" w:rsidRPr="00E87D17" w:rsidRDefault="00191718" w:rsidP="00E87D17">
      <w:pPr>
        <w:rPr>
          <w:rFonts w:ascii="Arial" w:eastAsiaTheme="minorHAnsi" w:hAnsi="Arial" w:cs="Arial"/>
          <w:lang w:val="en-GB"/>
        </w:rPr>
      </w:pPr>
    </w:p>
    <w:p w:rsidR="00E87D17" w:rsidRDefault="00E87D17" w:rsidP="00E87D17">
      <w:pPr>
        <w:rPr>
          <w:rFonts w:ascii="Arial" w:eastAsiaTheme="minorHAnsi" w:hAnsi="Arial" w:cs="Arial"/>
          <w:color w:val="FF0000"/>
          <w:lang w:val="en-GB"/>
        </w:rPr>
      </w:pPr>
      <w:r w:rsidRPr="00E87D17">
        <w:rPr>
          <w:rFonts w:ascii="Arial" w:eastAsiaTheme="minorHAnsi" w:hAnsi="Arial" w:cs="Arial"/>
          <w:lang w:val="en-GB"/>
        </w:rPr>
        <w:t>However, how we as individuals, behave in terms of social reciprocation with others will also depend on factors such as gender stereotyping (Dovidio et al, 2013)</w:t>
      </w:r>
      <w:r w:rsidRPr="00E87D17">
        <w:rPr>
          <w:rFonts w:ascii="Arial" w:eastAsiaTheme="minorHAnsi" w:hAnsi="Arial" w:cs="Arial"/>
          <w:color w:val="FF0000"/>
          <w:lang w:val="en-GB"/>
        </w:rPr>
        <w:t xml:space="preserve"> </w:t>
      </w:r>
      <w:r w:rsidRPr="00E87D17">
        <w:rPr>
          <w:rFonts w:ascii="Arial" w:eastAsiaTheme="minorHAnsi" w:hAnsi="Arial" w:cs="Arial"/>
          <w:lang w:val="en-GB"/>
        </w:rPr>
        <w:t>and the balance of power in human interactions (Simpson et al, 2015).</w:t>
      </w:r>
      <w:r w:rsidRPr="00E87D17">
        <w:rPr>
          <w:rFonts w:ascii="Arial" w:eastAsiaTheme="minorHAnsi" w:hAnsi="Arial" w:cs="Arial"/>
          <w:color w:val="FF0000"/>
          <w:lang w:val="en-GB"/>
        </w:rPr>
        <w:t xml:space="preserve"> </w:t>
      </w:r>
    </w:p>
    <w:p w:rsidR="00191718" w:rsidRPr="00E87D17" w:rsidRDefault="00191718" w:rsidP="00E87D17">
      <w:pPr>
        <w:rPr>
          <w:rFonts w:ascii="Arial" w:eastAsiaTheme="minorHAnsi" w:hAnsi="Arial" w:cs="Arial"/>
          <w:color w:val="FF0000"/>
          <w:lang w:val="en-GB"/>
        </w:rPr>
      </w:pPr>
    </w:p>
    <w:p w:rsidR="001C7EF0" w:rsidRDefault="00E87D17" w:rsidP="00E87D17">
      <w:pPr>
        <w:rPr>
          <w:rFonts w:ascii="Arial" w:eastAsiaTheme="minorHAnsi" w:hAnsi="Arial" w:cs="Arial"/>
          <w:color w:val="000000" w:themeColor="text1"/>
          <w:lang w:val="en-GB"/>
        </w:rPr>
      </w:pPr>
      <w:r w:rsidRPr="00E87D17">
        <w:rPr>
          <w:rFonts w:ascii="Arial" w:eastAsiaTheme="minorHAnsi" w:hAnsi="Arial" w:cs="Arial"/>
          <w:color w:val="000000" w:themeColor="text1"/>
          <w:lang w:val="en-GB"/>
        </w:rPr>
        <w:lastRenderedPageBreak/>
        <w:t>Feminist writers might argue that how women are treated in modern, Western society is still not equal to how men are treated (Shola</w:t>
      </w:r>
      <w:r w:rsidR="00B759CE">
        <w:rPr>
          <w:rFonts w:ascii="Arial" w:eastAsiaTheme="minorHAnsi" w:hAnsi="Arial" w:cs="Arial"/>
          <w:color w:val="000000" w:themeColor="text1"/>
          <w:lang w:val="en-GB"/>
        </w:rPr>
        <w:t>,</w:t>
      </w:r>
      <w:r w:rsidRPr="00E87D17">
        <w:rPr>
          <w:rFonts w:ascii="Arial" w:eastAsiaTheme="minorHAnsi" w:hAnsi="Arial" w:cs="Arial"/>
          <w:color w:val="000000" w:themeColor="text1"/>
          <w:lang w:val="en-GB"/>
        </w:rPr>
        <w:t xml:space="preserve"> Orloff and Shiff, 2016). It seems that modern, Western society still values compliance, submissiveness and being pretty most</w:t>
      </w:r>
      <w:r w:rsidR="008C43BD">
        <w:rPr>
          <w:rFonts w:ascii="Arial" w:eastAsiaTheme="minorHAnsi" w:hAnsi="Arial" w:cs="Arial"/>
          <w:color w:val="000000" w:themeColor="text1"/>
          <w:lang w:val="en-GB"/>
        </w:rPr>
        <w:t xml:space="preserve"> highly</w:t>
      </w:r>
      <w:r w:rsidRPr="00E87D17">
        <w:rPr>
          <w:rFonts w:ascii="Arial" w:eastAsiaTheme="minorHAnsi" w:hAnsi="Arial" w:cs="Arial"/>
          <w:color w:val="000000" w:themeColor="text1"/>
          <w:lang w:val="en-GB"/>
        </w:rPr>
        <w:t xml:space="preserve"> in women. That women are conditioned to be like this appears to begin right from birth. With such insidious con</w:t>
      </w:r>
      <w:r w:rsidR="001C7EF0">
        <w:rPr>
          <w:rFonts w:ascii="Arial" w:eastAsiaTheme="minorHAnsi" w:hAnsi="Arial" w:cs="Arial"/>
          <w:color w:val="000000" w:themeColor="text1"/>
          <w:lang w:val="en-GB"/>
        </w:rPr>
        <w:t>ditioning from so early on, it is</w:t>
      </w:r>
      <w:r w:rsidRPr="00E87D17">
        <w:rPr>
          <w:rFonts w:ascii="Arial" w:eastAsiaTheme="minorHAnsi" w:hAnsi="Arial" w:cs="Arial"/>
          <w:color w:val="000000" w:themeColor="text1"/>
          <w:lang w:val="en-GB"/>
        </w:rPr>
        <w:t xml:space="preserve"> hardly surprising that many women find it difficult to assert themselves in our </w:t>
      </w:r>
      <w:r w:rsidR="001C7EF0">
        <w:rPr>
          <w:rFonts w:ascii="Arial" w:eastAsiaTheme="minorHAnsi" w:hAnsi="Arial" w:cs="Arial"/>
          <w:color w:val="000000" w:themeColor="text1"/>
          <w:lang w:val="en-GB"/>
        </w:rPr>
        <w:t>society.</w:t>
      </w:r>
    </w:p>
    <w:p w:rsidR="00191718" w:rsidRDefault="00191718" w:rsidP="00E87D17">
      <w:pPr>
        <w:rPr>
          <w:rFonts w:ascii="Arial" w:eastAsiaTheme="minorHAnsi" w:hAnsi="Arial" w:cs="Arial"/>
          <w:color w:val="000000" w:themeColor="text1"/>
          <w:lang w:val="en-GB"/>
        </w:rPr>
      </w:pPr>
    </w:p>
    <w:p w:rsidR="00E87D17" w:rsidRDefault="001C7EF0" w:rsidP="00E87D17">
      <w:pPr>
        <w:rPr>
          <w:rFonts w:ascii="Arial" w:eastAsiaTheme="minorHAnsi" w:hAnsi="Arial" w:cs="Arial"/>
          <w:color w:val="000000" w:themeColor="text1"/>
          <w:lang w:val="en-GB"/>
        </w:rPr>
      </w:pPr>
      <w:r>
        <w:rPr>
          <w:rFonts w:ascii="Arial" w:eastAsiaTheme="minorHAnsi" w:hAnsi="Arial" w:cs="Arial"/>
          <w:lang w:val="en-GB"/>
        </w:rPr>
        <w:t>E</w:t>
      </w:r>
      <w:r w:rsidR="00E87D17" w:rsidRPr="00E87D17">
        <w:rPr>
          <w:rFonts w:ascii="Arial" w:eastAsiaTheme="minorHAnsi" w:hAnsi="Arial" w:cs="Arial"/>
          <w:lang w:val="en-GB"/>
        </w:rPr>
        <w:t>ssentially, girls become women who find themselves unable to be assertive or stand up for themselves and consequently are preyed upon by people who act to manipulate, control or abuse them for their own reasons. Women experiencing Nice Girl Syndrome find it very difficult to say ‘No’ to others and feel constantly obliged to sacrifice their own needs, wants and desires so that others can have what they want. This becomes very destructive when there is internal cognitive dissonance, (Festinger, 1957),</w:t>
      </w:r>
      <w:r w:rsidR="00E87D17" w:rsidRPr="00E87D17">
        <w:rPr>
          <w:rFonts w:ascii="Arial" w:eastAsiaTheme="minorHAnsi" w:hAnsi="Arial" w:cs="Arial"/>
          <w:color w:val="FF0000"/>
          <w:lang w:val="en-GB"/>
        </w:rPr>
        <w:t xml:space="preserve"> </w:t>
      </w:r>
      <w:r w:rsidR="00E87D17" w:rsidRPr="00E87D17">
        <w:rPr>
          <w:rFonts w:ascii="Arial" w:eastAsiaTheme="minorHAnsi" w:hAnsi="Arial" w:cs="Arial"/>
          <w:color w:val="000000" w:themeColor="text1"/>
          <w:lang w:val="en-GB"/>
        </w:rPr>
        <w:t>between what the woman does or does not want to do, and what she feels obliged to do in order to be liked.</w:t>
      </w:r>
    </w:p>
    <w:p w:rsidR="00191718" w:rsidRPr="00E87D17" w:rsidRDefault="00191718" w:rsidP="00E87D17">
      <w:pPr>
        <w:rPr>
          <w:rFonts w:ascii="Arial" w:eastAsiaTheme="minorHAnsi" w:hAnsi="Arial" w:cs="Arial"/>
          <w:color w:val="000000" w:themeColor="text1"/>
          <w:lang w:val="en-GB"/>
        </w:rPr>
      </w:pPr>
    </w:p>
    <w:p w:rsidR="00E87D17" w:rsidRDefault="00E87D17" w:rsidP="00E87D17">
      <w:pPr>
        <w:rPr>
          <w:rFonts w:ascii="Arial" w:eastAsiaTheme="minorHAnsi" w:hAnsi="Arial" w:cs="Arial"/>
          <w:color w:val="000000" w:themeColor="text1"/>
          <w:lang w:val="en-GB"/>
        </w:rPr>
      </w:pPr>
      <w:r w:rsidRPr="00E87D17">
        <w:rPr>
          <w:rFonts w:ascii="Arial" w:eastAsiaTheme="minorHAnsi" w:hAnsi="Arial" w:cs="Arial"/>
          <w:lang w:val="en-GB"/>
        </w:rPr>
        <w:t>As humans, we may not always recognise that power balance but it does colour every interaction with another human (Simpson et al, 2015). Looking through the lens of Systemic theory, our society has multiple systems and all have their own hiera</w:t>
      </w:r>
      <w:r w:rsidR="001C7EF0">
        <w:rPr>
          <w:rFonts w:ascii="Arial" w:eastAsiaTheme="minorHAnsi" w:hAnsi="Arial" w:cs="Arial"/>
          <w:lang w:val="en-GB"/>
        </w:rPr>
        <w:t>rchy that operates, in principle</w:t>
      </w:r>
      <w:r w:rsidRPr="00E87D17">
        <w:rPr>
          <w:rFonts w:ascii="Arial" w:eastAsiaTheme="minorHAnsi" w:hAnsi="Arial" w:cs="Arial"/>
          <w:lang w:val="en-GB"/>
        </w:rPr>
        <w:t xml:space="preserve">, through power. National Health Service (NHS) healthcare, as a system, has long held an authoritarian attitude, underpinned by </w:t>
      </w:r>
      <w:r w:rsidRPr="00E87D17">
        <w:rPr>
          <w:rFonts w:ascii="Arial" w:eastAsiaTheme="minorHAnsi" w:hAnsi="Arial" w:cs="Arial"/>
          <w:lang w:val="en-GB"/>
        </w:rPr>
        <w:lastRenderedPageBreak/>
        <w:t>power difference, between its employees and its service users (Gilbert, 2020).</w:t>
      </w:r>
      <w:r w:rsidRPr="00E87D17">
        <w:rPr>
          <w:rFonts w:ascii="Arial" w:eastAsiaTheme="minorHAnsi" w:hAnsi="Arial" w:cs="Arial"/>
          <w:color w:val="000000" w:themeColor="text1"/>
          <w:lang w:val="en-GB"/>
        </w:rPr>
        <w:t xml:space="preserve"> It starts to explain why women coming into UK maternity healthcare systems might feel as though they have no voice. Added to this is research that looks at what happens to service users in NHS healthcare systems in that </w:t>
      </w:r>
      <w:r w:rsidRPr="00E87D17">
        <w:rPr>
          <w:rFonts w:ascii="Arial" w:eastAsiaTheme="minorHAnsi" w:hAnsi="Arial" w:cs="Arial"/>
          <w:lang w:val="en-GB"/>
        </w:rPr>
        <w:t>they are expected to be compliant, not question anything and to do as they are told (Mannava et al, 2015).</w:t>
      </w:r>
      <w:r w:rsidRPr="00E87D17">
        <w:rPr>
          <w:rFonts w:ascii="Arial" w:eastAsiaTheme="minorHAnsi" w:hAnsi="Arial" w:cs="Arial"/>
          <w:color w:val="FF0000"/>
          <w:lang w:val="en-GB"/>
        </w:rPr>
        <w:t xml:space="preserve"> </w:t>
      </w:r>
      <w:r w:rsidRPr="00E87D17">
        <w:rPr>
          <w:rFonts w:ascii="Arial" w:eastAsiaTheme="minorHAnsi" w:hAnsi="Arial" w:cs="Arial"/>
          <w:color w:val="000000" w:themeColor="text1"/>
          <w:lang w:val="en-GB"/>
        </w:rPr>
        <w:t>Ironically, the NHS makes much of tailoring care to individual needs and collaborative care planning, yet this does not appear to happen for all service users. It would seem that, in direct opposition to their codes of conduct for professional practice (GMC, 2020; NMC, 2018),</w:t>
      </w:r>
      <w:r w:rsidRPr="00E87D17">
        <w:rPr>
          <w:rFonts w:ascii="Arial" w:eastAsiaTheme="minorHAnsi" w:hAnsi="Arial" w:cs="Arial"/>
          <w:color w:val="FF0000"/>
          <w:lang w:val="en-GB"/>
        </w:rPr>
        <w:t xml:space="preserve"> </w:t>
      </w:r>
      <w:r w:rsidRPr="00E87D17">
        <w:rPr>
          <w:rFonts w:ascii="Arial" w:eastAsiaTheme="minorHAnsi" w:hAnsi="Arial" w:cs="Arial"/>
          <w:color w:val="000000" w:themeColor="text1"/>
          <w:lang w:val="en-GB"/>
        </w:rPr>
        <w:t>some health professional believe they have the authority to dehumanise women and make decisions for them (Boyle, 2013).</w:t>
      </w:r>
    </w:p>
    <w:p w:rsidR="00191718" w:rsidRPr="00E87D17" w:rsidRDefault="00191718" w:rsidP="00E87D17">
      <w:pPr>
        <w:rPr>
          <w:rFonts w:ascii="Arial" w:eastAsiaTheme="minorHAnsi" w:hAnsi="Arial" w:cs="Arial"/>
          <w:color w:val="000000" w:themeColor="text1"/>
          <w:lang w:val="en-GB"/>
        </w:rPr>
      </w:pPr>
    </w:p>
    <w:p w:rsidR="00E87D17" w:rsidRPr="00E87D17" w:rsidRDefault="00E87D17" w:rsidP="00E87D17">
      <w:pPr>
        <w:rPr>
          <w:rFonts w:ascii="Arial" w:eastAsiaTheme="minorHAnsi" w:hAnsi="Arial" w:cs="Arial"/>
          <w:color w:val="0D0D0D" w:themeColor="text1" w:themeTint="F2"/>
          <w:lang w:val="en-GB"/>
        </w:rPr>
      </w:pPr>
      <w:r w:rsidRPr="00E87D17">
        <w:rPr>
          <w:rFonts w:ascii="Arial" w:eastAsiaTheme="minorHAnsi" w:hAnsi="Arial" w:cs="Arial"/>
          <w:lang w:val="en-GB"/>
        </w:rPr>
        <w:t xml:space="preserve">Together, the consequences of Nice Girl Syndrome and the power balance between service users and health professionals appears to result in treatment of some women in maternity healthcare systems that is legally, ethically and morally questionable. </w:t>
      </w:r>
      <w:r w:rsidRPr="00E87D17">
        <w:rPr>
          <w:rFonts w:ascii="Arial" w:eastAsiaTheme="minorHAnsi" w:hAnsi="Arial" w:cs="Arial"/>
          <w:color w:val="0D0D0D" w:themeColor="text1" w:themeTint="F2"/>
          <w:lang w:val="en-GB"/>
        </w:rPr>
        <w:t>What follows is what participants had to say about how they were treated:</w:t>
      </w:r>
    </w:p>
    <w:p w:rsidR="00E87D17" w:rsidRPr="00E87D17" w:rsidRDefault="002F0807" w:rsidP="00E87D17">
      <w:pPr>
        <w:rPr>
          <w:rFonts w:ascii="Arial" w:eastAsiaTheme="minorHAnsi" w:hAnsi="Arial" w:cs="Arial"/>
          <w:b/>
          <w:color w:val="0D0D0D" w:themeColor="text1" w:themeTint="F2"/>
          <w:lang w:val="en-GB"/>
        </w:rPr>
      </w:pPr>
      <w:r>
        <w:rPr>
          <w:rFonts w:ascii="Arial" w:eastAsiaTheme="minorHAnsi" w:hAnsi="Arial" w:cs="Arial"/>
          <w:b/>
          <w:color w:val="0D0D0D" w:themeColor="text1" w:themeTint="F2"/>
          <w:lang w:val="en-GB"/>
        </w:rPr>
        <w:t>Subordinate T</w:t>
      </w:r>
      <w:r w:rsidR="00E87D17" w:rsidRPr="00E87D17">
        <w:rPr>
          <w:rFonts w:ascii="Arial" w:eastAsiaTheme="minorHAnsi" w:hAnsi="Arial" w:cs="Arial"/>
          <w:b/>
          <w:color w:val="0D0D0D" w:themeColor="text1" w:themeTint="F2"/>
          <w:lang w:val="en-GB"/>
        </w:rPr>
        <w:t>heme: Infantilising:</w:t>
      </w:r>
    </w:p>
    <w:p w:rsidR="00E87D17" w:rsidRP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i/>
          <w:color w:val="000000" w:themeColor="text1"/>
        </w:rPr>
        <w:t>Participant 3: “</w:t>
      </w:r>
      <w:r w:rsidRPr="00E87D17">
        <w:rPr>
          <w:rFonts w:ascii="Arial" w:eastAsiaTheme="minorHAnsi" w:hAnsi="Arial" w:cs="Arial"/>
          <w:i/>
          <w:color w:val="000000" w:themeColor="text1"/>
        </w:rPr>
        <w:t>And, I'm actually a nurse myself, and I was taking my blood pressure at home, and I said, I'm getting really high readings here, and the midwife said to me, "You shouldn't be taking your blood pressure at home, because um, you can't interpret it like we can."</w:t>
      </w:r>
    </w:p>
    <w:p w:rsid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bCs/>
          <w:i/>
          <w:color w:val="000000" w:themeColor="text1"/>
        </w:rPr>
        <w:lastRenderedPageBreak/>
        <w:t>Participant 2: “</w:t>
      </w:r>
      <w:r w:rsidRPr="00E87D17">
        <w:rPr>
          <w:rFonts w:ascii="Arial" w:eastAsiaTheme="minorHAnsi" w:hAnsi="Arial" w:cs="Arial"/>
          <w:i/>
          <w:color w:val="000000" w:themeColor="text1"/>
        </w:rPr>
        <w:t>I definitely felt very-- as if I was a child who-who. "So you're here now. You're well. We'll let you go in the morning."</w:t>
      </w:r>
    </w:p>
    <w:p w:rsidR="00191718" w:rsidRPr="00E87D17" w:rsidRDefault="00191718" w:rsidP="00E87D17">
      <w:pPr>
        <w:ind w:left="720"/>
        <w:rPr>
          <w:rFonts w:ascii="Arial" w:eastAsiaTheme="minorHAnsi" w:hAnsi="Arial" w:cs="Arial"/>
          <w:i/>
          <w:color w:val="000000" w:themeColor="text1"/>
        </w:rPr>
      </w:pPr>
    </w:p>
    <w:p w:rsidR="00E87D17" w:rsidRP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i/>
          <w:color w:val="000000" w:themeColor="text1"/>
        </w:rPr>
        <w:t>Participant 4</w:t>
      </w:r>
      <w:r w:rsidRPr="00E87D17">
        <w:rPr>
          <w:rFonts w:ascii="Arial" w:eastAsiaTheme="minorHAnsi" w:hAnsi="Arial" w:cs="Arial"/>
          <w:i/>
          <w:color w:val="000000" w:themeColor="text1"/>
        </w:rPr>
        <w:t>: “And then, it got to the point where, "When you have a c-section, when you want the c-section, ring me." And he actually put the phone down on me, the consultant…..</w:t>
      </w:r>
      <w:r w:rsidRPr="00E87D17">
        <w:rPr>
          <w:rFonts w:ascii="Arial" w:eastAsiaTheme="minorHAnsi" w:hAnsi="Arial" w:cs="Arial"/>
        </w:rPr>
        <w:t xml:space="preserve"> “</w:t>
      </w:r>
    </w:p>
    <w:p w:rsidR="00E87D17" w:rsidRPr="00E87D17" w:rsidRDefault="00E87D17" w:rsidP="00E87D17">
      <w:pPr>
        <w:rPr>
          <w:rFonts w:ascii="Arial" w:eastAsiaTheme="minorHAnsi" w:hAnsi="Arial" w:cs="Arial"/>
          <w:b/>
          <w:color w:val="000000" w:themeColor="text1"/>
        </w:rPr>
      </w:pPr>
    </w:p>
    <w:p w:rsidR="00E87D17" w:rsidRPr="00E87D17" w:rsidRDefault="00E87D17" w:rsidP="00E87D17">
      <w:pPr>
        <w:rPr>
          <w:rFonts w:ascii="Arial" w:eastAsiaTheme="minorHAnsi" w:hAnsi="Arial" w:cs="Arial"/>
          <w:b/>
          <w:color w:val="000000" w:themeColor="text1"/>
        </w:rPr>
      </w:pPr>
      <w:r w:rsidRPr="00E87D17">
        <w:rPr>
          <w:rFonts w:ascii="Arial" w:eastAsiaTheme="minorHAnsi" w:hAnsi="Arial" w:cs="Arial"/>
          <w:b/>
          <w:color w:val="000000" w:themeColor="text1"/>
        </w:rPr>
        <w:t>Subordinate theme: Objectifying:</w:t>
      </w:r>
    </w:p>
    <w:p w:rsid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bCs/>
          <w:i/>
          <w:color w:val="000000" w:themeColor="text1"/>
        </w:rPr>
        <w:t>Participant 1: “</w:t>
      </w:r>
      <w:r w:rsidRPr="00E87D17">
        <w:rPr>
          <w:rFonts w:ascii="Arial" w:eastAsiaTheme="minorHAnsi" w:hAnsi="Arial" w:cs="Arial"/>
          <w:i/>
          <w:color w:val="000000" w:themeColor="text1"/>
        </w:rPr>
        <w:t>The people were talking about me more than to me, and I'm like-- and-- like I was incompetent to make my own decisions anyway, because two failed epi-- two epidurals had failed, so it was like the doctors are making decisions about what to do next, rather than try to make-- It-it felt like I was just invisible on the bed, really.”</w:t>
      </w:r>
    </w:p>
    <w:p w:rsidR="00191718" w:rsidRPr="00E87D17" w:rsidRDefault="00191718" w:rsidP="00E87D17">
      <w:pPr>
        <w:ind w:left="720"/>
        <w:rPr>
          <w:rFonts w:ascii="Arial" w:eastAsiaTheme="minorHAnsi" w:hAnsi="Arial" w:cs="Arial"/>
          <w:i/>
          <w:color w:val="000000" w:themeColor="text1"/>
        </w:rPr>
      </w:pPr>
    </w:p>
    <w:p w:rsid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bCs/>
          <w:i/>
          <w:color w:val="000000" w:themeColor="text1"/>
        </w:rPr>
        <w:t>Participant 4: “</w:t>
      </w:r>
      <w:r w:rsidRPr="00E87D17">
        <w:rPr>
          <w:rFonts w:ascii="Arial" w:eastAsiaTheme="minorHAnsi" w:hAnsi="Arial" w:cs="Arial"/>
          <w:i/>
          <w:color w:val="000000" w:themeColor="text1"/>
        </w:rPr>
        <w:t>It's not about you. It's like, "Lie down. Shut up. Either open your legs and and and deliver this baby, or we'll cut it out."</w:t>
      </w:r>
    </w:p>
    <w:p w:rsidR="00191718" w:rsidRPr="00E87D17" w:rsidRDefault="00191718" w:rsidP="00E87D17">
      <w:pPr>
        <w:ind w:left="720"/>
        <w:rPr>
          <w:rFonts w:ascii="Arial" w:eastAsiaTheme="minorHAnsi" w:hAnsi="Arial" w:cs="Arial"/>
          <w:i/>
          <w:color w:val="000000" w:themeColor="text1"/>
        </w:rPr>
      </w:pPr>
    </w:p>
    <w:p w:rsidR="00E87D17" w:rsidRP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bCs/>
          <w:i/>
          <w:color w:val="000000" w:themeColor="text1"/>
        </w:rPr>
        <w:t>Participant 5: “</w:t>
      </w:r>
      <w:r w:rsidRPr="00E87D17">
        <w:rPr>
          <w:rFonts w:ascii="Arial" w:eastAsiaTheme="minorHAnsi" w:hAnsi="Arial" w:cs="Arial"/>
          <w:i/>
          <w:color w:val="000000" w:themeColor="text1"/>
        </w:rPr>
        <w:t>Now, I'm-I'm really angry at how dare they treat women this way. As their vessels.”</w:t>
      </w:r>
    </w:p>
    <w:p w:rsidR="00E87D17" w:rsidRPr="00E87D17" w:rsidRDefault="00E87D17" w:rsidP="00E87D17">
      <w:pPr>
        <w:ind w:left="720"/>
        <w:rPr>
          <w:rFonts w:ascii="Arial" w:eastAsiaTheme="minorHAnsi" w:hAnsi="Arial" w:cs="Arial"/>
          <w:i/>
          <w:color w:val="000000" w:themeColor="text1"/>
        </w:rPr>
      </w:pPr>
    </w:p>
    <w:p w:rsidR="00E87D17" w:rsidRPr="00E87D17" w:rsidRDefault="00E87D17" w:rsidP="00E87D17">
      <w:pPr>
        <w:rPr>
          <w:rFonts w:ascii="Arial" w:eastAsiaTheme="minorHAnsi" w:hAnsi="Arial" w:cs="Arial"/>
          <w:b/>
          <w:color w:val="000000" w:themeColor="text1"/>
        </w:rPr>
      </w:pPr>
      <w:r w:rsidRPr="00E87D17">
        <w:rPr>
          <w:rFonts w:ascii="Arial" w:eastAsiaTheme="minorHAnsi" w:hAnsi="Arial" w:cs="Arial"/>
          <w:b/>
          <w:color w:val="000000" w:themeColor="text1"/>
        </w:rPr>
        <w:lastRenderedPageBreak/>
        <w:t xml:space="preserve">Subordinate </w:t>
      </w:r>
      <w:r w:rsidR="002F0807">
        <w:rPr>
          <w:rFonts w:ascii="Arial" w:eastAsiaTheme="minorHAnsi" w:hAnsi="Arial" w:cs="Arial"/>
          <w:b/>
          <w:color w:val="000000" w:themeColor="text1"/>
        </w:rPr>
        <w:t>Theme: Being Ignored W</w:t>
      </w:r>
      <w:r w:rsidRPr="00E87D17">
        <w:rPr>
          <w:rFonts w:ascii="Arial" w:eastAsiaTheme="minorHAnsi" w:hAnsi="Arial" w:cs="Arial"/>
          <w:b/>
          <w:color w:val="000000" w:themeColor="text1"/>
        </w:rPr>
        <w:t xml:space="preserve">hen </w:t>
      </w:r>
      <w:r w:rsidR="002F0807">
        <w:rPr>
          <w:rFonts w:ascii="Arial" w:eastAsiaTheme="minorHAnsi" w:hAnsi="Arial" w:cs="Arial"/>
          <w:b/>
          <w:color w:val="000000" w:themeColor="text1"/>
        </w:rPr>
        <w:t>Knowing Something I</w:t>
      </w:r>
      <w:r w:rsidRPr="00E87D17">
        <w:rPr>
          <w:rFonts w:ascii="Arial" w:eastAsiaTheme="minorHAnsi" w:hAnsi="Arial" w:cs="Arial"/>
          <w:b/>
          <w:color w:val="000000" w:themeColor="text1"/>
        </w:rPr>
        <w:t xml:space="preserve">s </w:t>
      </w:r>
      <w:r w:rsidR="002F0807">
        <w:rPr>
          <w:rFonts w:ascii="Arial" w:eastAsiaTheme="minorHAnsi" w:hAnsi="Arial" w:cs="Arial"/>
          <w:b/>
          <w:color w:val="000000" w:themeColor="text1"/>
        </w:rPr>
        <w:t>W</w:t>
      </w:r>
      <w:r w:rsidRPr="00E87D17">
        <w:rPr>
          <w:rFonts w:ascii="Arial" w:eastAsiaTheme="minorHAnsi" w:hAnsi="Arial" w:cs="Arial"/>
          <w:b/>
          <w:color w:val="000000" w:themeColor="text1"/>
        </w:rPr>
        <w:t>rong:</w:t>
      </w:r>
    </w:p>
    <w:p w:rsidR="00E87D17" w:rsidRDefault="00E87D17" w:rsidP="00E87D17">
      <w:pPr>
        <w:ind w:left="720"/>
        <w:rPr>
          <w:rFonts w:ascii="Arial" w:eastAsiaTheme="minorHAnsi" w:hAnsi="Arial" w:cs="Arial"/>
          <w:i/>
        </w:rPr>
      </w:pPr>
      <w:r w:rsidRPr="00E87D17">
        <w:rPr>
          <w:rFonts w:ascii="Arial" w:eastAsiaTheme="minorHAnsi" w:hAnsi="Arial" w:cs="Arial"/>
          <w:b/>
          <w:i/>
        </w:rPr>
        <w:t>Participant 3: “</w:t>
      </w:r>
      <w:r w:rsidRPr="00E87D17">
        <w:rPr>
          <w:rFonts w:ascii="Arial" w:eastAsiaTheme="minorHAnsi" w:hAnsi="Arial" w:cs="Arial"/>
          <w:i/>
        </w:rPr>
        <w:t>And then I started um, to feel really quite unwell, and I was ringing triage quite regularly and going in and having my blood pressure taken. It was high, and then I'd be sent home a couple of hours later, and I was adamant that there was something wrong, but no one was listening to me.”</w:t>
      </w:r>
    </w:p>
    <w:p w:rsidR="005D1798" w:rsidRPr="00E87D17" w:rsidRDefault="005D1798" w:rsidP="00E87D17">
      <w:pPr>
        <w:ind w:left="720"/>
        <w:rPr>
          <w:rFonts w:ascii="Arial" w:eastAsiaTheme="minorHAnsi" w:hAnsi="Arial" w:cs="Arial"/>
          <w:color w:val="FF0000"/>
          <w:lang w:val="en-GB"/>
        </w:rPr>
      </w:pPr>
    </w:p>
    <w:p w:rsidR="00E87D17" w:rsidRDefault="00E87D17" w:rsidP="00E87D17">
      <w:pPr>
        <w:ind w:left="720"/>
        <w:rPr>
          <w:rFonts w:ascii="Arial" w:eastAsiaTheme="minorHAnsi" w:hAnsi="Arial" w:cs="Arial"/>
          <w:i/>
        </w:rPr>
      </w:pPr>
      <w:r w:rsidRPr="00E87D17">
        <w:rPr>
          <w:rFonts w:ascii="Arial" w:eastAsiaTheme="minorHAnsi" w:hAnsi="Arial" w:cs="Arial"/>
          <w:b/>
          <w:bCs/>
          <w:i/>
        </w:rPr>
        <w:t>Participant 5: “</w:t>
      </w:r>
      <w:r w:rsidRPr="00E87D17">
        <w:rPr>
          <w:rFonts w:ascii="Arial" w:eastAsiaTheme="minorHAnsi" w:hAnsi="Arial" w:cs="Arial"/>
          <w:i/>
        </w:rPr>
        <w:t>and I had the exact same thing of, when I was in labor feeling unwell, I was like, "I feel unwell, I don't feel well." It wasn't till I had my debrief that, yeah, I did have a high temperature, I was tachycardic, the baby was tachycardic, but no one was saying nothing, even though I was asking questions during labor, it was just kind of just being not mentioned, and no one was really saying much.”</w:t>
      </w:r>
    </w:p>
    <w:p w:rsidR="005D1798" w:rsidRPr="00E87D17" w:rsidRDefault="005D1798" w:rsidP="00E87D17">
      <w:pPr>
        <w:ind w:left="720"/>
        <w:rPr>
          <w:rFonts w:ascii="Arial" w:eastAsiaTheme="minorHAnsi" w:hAnsi="Arial" w:cs="Arial"/>
          <w:i/>
        </w:rPr>
      </w:pP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5: “</w:t>
      </w:r>
      <w:r w:rsidRPr="00E87D17">
        <w:rPr>
          <w:rFonts w:ascii="Arial" w:eastAsiaTheme="minorHAnsi" w:hAnsi="Arial" w:cs="Arial"/>
          <w:i/>
        </w:rPr>
        <w:t>It was basically, "The baby's healthy. Your traces are fine. What are you worried about?" And I was like, "I know my key-- My trace is fine, but I'm in so much pain. I'm so frightened. Got my legs numb. No one. No one would listen.”</w:t>
      </w:r>
    </w:p>
    <w:p w:rsidR="00E87D17" w:rsidRPr="00E87D17" w:rsidRDefault="00E87D17" w:rsidP="00E87D17">
      <w:pPr>
        <w:rPr>
          <w:rFonts w:ascii="Arial" w:eastAsiaTheme="minorHAnsi" w:hAnsi="Arial" w:cs="Arial"/>
          <w:b/>
          <w:lang w:val="en-GB"/>
        </w:rPr>
      </w:pPr>
    </w:p>
    <w:p w:rsidR="005D1798" w:rsidRDefault="005D1798" w:rsidP="00E87D17">
      <w:pPr>
        <w:rPr>
          <w:rFonts w:ascii="Arial" w:eastAsiaTheme="minorHAnsi" w:hAnsi="Arial" w:cs="Arial"/>
          <w:b/>
          <w:lang w:val="en-GB"/>
        </w:rPr>
      </w:pPr>
    </w:p>
    <w:p w:rsidR="00191718" w:rsidRDefault="00191718" w:rsidP="00E87D17">
      <w:pPr>
        <w:rPr>
          <w:rFonts w:ascii="Arial" w:eastAsiaTheme="minorHAnsi" w:hAnsi="Arial" w:cs="Arial"/>
          <w:b/>
          <w:lang w:val="en-GB"/>
        </w:rPr>
      </w:pPr>
    </w:p>
    <w:p w:rsidR="00E87D17" w:rsidRPr="00E87D17" w:rsidRDefault="00E87D17" w:rsidP="00E87D17">
      <w:pPr>
        <w:rPr>
          <w:rFonts w:ascii="Arial" w:eastAsiaTheme="minorHAnsi" w:hAnsi="Arial" w:cs="Arial"/>
          <w:b/>
          <w:lang w:val="en-GB"/>
        </w:rPr>
      </w:pPr>
      <w:r w:rsidRPr="00E87D17">
        <w:rPr>
          <w:rFonts w:ascii="Arial" w:eastAsiaTheme="minorHAnsi" w:hAnsi="Arial" w:cs="Arial"/>
          <w:b/>
          <w:lang w:val="en-GB"/>
        </w:rPr>
        <w:lastRenderedPageBreak/>
        <w:t xml:space="preserve">Subordinate </w:t>
      </w:r>
      <w:r w:rsidR="006E3482">
        <w:rPr>
          <w:rFonts w:ascii="Arial" w:eastAsiaTheme="minorHAnsi" w:hAnsi="Arial" w:cs="Arial"/>
          <w:b/>
          <w:lang w:val="en-GB"/>
        </w:rPr>
        <w:t>Theme: Being R</w:t>
      </w:r>
      <w:r w:rsidRPr="00E87D17">
        <w:rPr>
          <w:rFonts w:ascii="Arial" w:eastAsiaTheme="minorHAnsi" w:hAnsi="Arial" w:cs="Arial"/>
          <w:b/>
          <w:lang w:val="en-GB"/>
        </w:rPr>
        <w:t>idiculed:</w:t>
      </w:r>
    </w:p>
    <w:p w:rsidR="00E87D17" w:rsidRPr="00E87D17" w:rsidRDefault="00E87D17" w:rsidP="00E87D17">
      <w:pPr>
        <w:ind w:left="720"/>
        <w:rPr>
          <w:rFonts w:ascii="Arial" w:eastAsiaTheme="minorHAnsi" w:hAnsi="Arial" w:cs="Arial"/>
          <w:b/>
          <w:lang w:val="en-GB"/>
        </w:rPr>
      </w:pPr>
      <w:r w:rsidRPr="00E87D17">
        <w:rPr>
          <w:rFonts w:ascii="Arial" w:eastAsiaTheme="minorHAnsi" w:hAnsi="Arial" w:cs="Arial"/>
          <w:b/>
          <w:bCs/>
          <w:i/>
        </w:rPr>
        <w:t>Participant 4: “</w:t>
      </w:r>
      <w:r w:rsidRPr="00E87D17">
        <w:rPr>
          <w:rFonts w:ascii="Arial" w:eastAsiaTheme="minorHAnsi" w:hAnsi="Arial" w:cs="Arial"/>
          <w:i/>
        </w:rPr>
        <w:t>I was literally just convulsing in agony. My head was     repeatedly slamming against the birthing pool and the midwives just laughed at me and just left me in that state.”</w:t>
      </w:r>
    </w:p>
    <w:p w:rsidR="00E87D17" w:rsidRPr="00E87D17" w:rsidRDefault="00E87D17" w:rsidP="00E87D17">
      <w:pPr>
        <w:rPr>
          <w:rFonts w:ascii="Arial" w:eastAsiaTheme="minorHAnsi" w:hAnsi="Arial" w:cs="Arial"/>
          <w:b/>
        </w:rPr>
      </w:pPr>
    </w:p>
    <w:p w:rsidR="00E87D17" w:rsidRPr="00E87D17" w:rsidRDefault="006E3482" w:rsidP="00E87D17">
      <w:pPr>
        <w:rPr>
          <w:rFonts w:ascii="Arial" w:eastAsiaTheme="minorHAnsi" w:hAnsi="Arial" w:cs="Arial"/>
          <w:b/>
        </w:rPr>
      </w:pPr>
      <w:r>
        <w:rPr>
          <w:rFonts w:ascii="Arial" w:eastAsiaTheme="minorHAnsi" w:hAnsi="Arial" w:cs="Arial"/>
          <w:b/>
        </w:rPr>
        <w:t>Subordinate T</w:t>
      </w:r>
      <w:r w:rsidR="00E87D17" w:rsidRPr="00E87D17">
        <w:rPr>
          <w:rFonts w:ascii="Arial" w:eastAsiaTheme="minorHAnsi" w:hAnsi="Arial" w:cs="Arial"/>
          <w:b/>
        </w:rPr>
        <w:t>hem</w:t>
      </w:r>
      <w:r>
        <w:rPr>
          <w:rFonts w:ascii="Arial" w:eastAsiaTheme="minorHAnsi" w:hAnsi="Arial" w:cs="Arial"/>
          <w:b/>
        </w:rPr>
        <w:t>e</w:t>
      </w:r>
      <w:r w:rsidR="00E87D17" w:rsidRPr="00E87D17">
        <w:rPr>
          <w:rFonts w:ascii="Arial" w:eastAsiaTheme="minorHAnsi" w:hAnsi="Arial" w:cs="Arial"/>
          <w:b/>
        </w:rPr>
        <w:t xml:space="preserve">; Unkindness </w:t>
      </w:r>
      <w:proofErr w:type="gramStart"/>
      <w:r>
        <w:rPr>
          <w:rFonts w:ascii="Arial" w:eastAsiaTheme="minorHAnsi" w:hAnsi="Arial" w:cs="Arial"/>
          <w:b/>
        </w:rPr>
        <w:t>From</w:t>
      </w:r>
      <w:proofErr w:type="gramEnd"/>
      <w:r>
        <w:rPr>
          <w:rFonts w:ascii="Arial" w:eastAsiaTheme="minorHAnsi" w:hAnsi="Arial" w:cs="Arial"/>
          <w:b/>
        </w:rPr>
        <w:t xml:space="preserve"> O</w:t>
      </w:r>
      <w:r w:rsidR="00E87D17" w:rsidRPr="00E87D17">
        <w:rPr>
          <w:rFonts w:ascii="Arial" w:eastAsiaTheme="minorHAnsi" w:hAnsi="Arial" w:cs="Arial"/>
          <w:b/>
        </w:rPr>
        <w:t>thers:</w:t>
      </w:r>
    </w:p>
    <w:p w:rsidR="00E87D17" w:rsidRPr="00E87D17" w:rsidRDefault="00E87D17" w:rsidP="00E87D17">
      <w:pPr>
        <w:ind w:firstLine="720"/>
        <w:rPr>
          <w:rFonts w:ascii="Arial" w:eastAsiaTheme="minorHAnsi" w:hAnsi="Arial" w:cs="Arial"/>
          <w:i/>
        </w:rPr>
      </w:pPr>
      <w:r w:rsidRPr="00E87D17">
        <w:rPr>
          <w:rFonts w:ascii="Arial" w:eastAsiaTheme="minorHAnsi" w:hAnsi="Arial" w:cs="Arial"/>
          <w:b/>
          <w:i/>
        </w:rPr>
        <w:t>Participant 3: “</w:t>
      </w:r>
      <w:r w:rsidRPr="00E87D17">
        <w:rPr>
          <w:rFonts w:ascii="Arial" w:eastAsiaTheme="minorHAnsi" w:hAnsi="Arial" w:cs="Arial"/>
          <w:i/>
        </w:rPr>
        <w:t>And denying me pain relief was just their own cruelties.”</w:t>
      </w:r>
    </w:p>
    <w:p w:rsidR="00E87D17" w:rsidRPr="00E87D17" w:rsidRDefault="00E87D17" w:rsidP="00E87D17">
      <w:pPr>
        <w:rPr>
          <w:rFonts w:ascii="Arial" w:eastAsiaTheme="minorHAnsi" w:hAnsi="Arial" w:cs="Arial"/>
          <w:i/>
        </w:rPr>
      </w:pPr>
    </w:p>
    <w:p w:rsidR="00E87D17" w:rsidRDefault="006E3482" w:rsidP="00E87D17">
      <w:pPr>
        <w:rPr>
          <w:rFonts w:ascii="Arial" w:eastAsiaTheme="minorHAnsi" w:hAnsi="Arial" w:cs="Arial"/>
          <w:b/>
          <w:lang w:val="en-GB"/>
        </w:rPr>
      </w:pPr>
      <w:r>
        <w:rPr>
          <w:rFonts w:ascii="Arial" w:eastAsiaTheme="minorHAnsi" w:hAnsi="Arial" w:cs="Arial"/>
          <w:b/>
          <w:lang w:val="en-GB"/>
        </w:rPr>
        <w:t>Subordinate T</w:t>
      </w:r>
      <w:r w:rsidR="00E87D17" w:rsidRPr="00E87D17">
        <w:rPr>
          <w:rFonts w:ascii="Arial" w:eastAsiaTheme="minorHAnsi" w:hAnsi="Arial" w:cs="Arial"/>
          <w:b/>
          <w:lang w:val="en-GB"/>
        </w:rPr>
        <w:t xml:space="preserve">heme: Assault </w:t>
      </w:r>
      <w:proofErr w:type="gramStart"/>
      <w:r>
        <w:rPr>
          <w:rFonts w:ascii="Arial" w:eastAsiaTheme="minorHAnsi" w:hAnsi="Arial" w:cs="Arial"/>
          <w:b/>
          <w:lang w:val="en-GB"/>
        </w:rPr>
        <w:t>By</w:t>
      </w:r>
      <w:proofErr w:type="gramEnd"/>
      <w:r>
        <w:rPr>
          <w:rFonts w:ascii="Arial" w:eastAsiaTheme="minorHAnsi" w:hAnsi="Arial" w:cs="Arial"/>
          <w:b/>
          <w:lang w:val="en-GB"/>
        </w:rPr>
        <w:t xml:space="preserve"> NHS S</w:t>
      </w:r>
      <w:r w:rsidR="00E87D17" w:rsidRPr="00E87D17">
        <w:rPr>
          <w:rFonts w:ascii="Arial" w:eastAsiaTheme="minorHAnsi" w:hAnsi="Arial" w:cs="Arial"/>
          <w:b/>
          <w:lang w:val="en-GB"/>
        </w:rPr>
        <w:t>taff:</w:t>
      </w:r>
    </w:p>
    <w:p w:rsidR="00E32ED0" w:rsidRPr="00E87D17" w:rsidRDefault="00E32ED0" w:rsidP="00E32ED0">
      <w:pPr>
        <w:rPr>
          <w:rFonts w:ascii="Arial" w:eastAsiaTheme="minorHAnsi" w:hAnsi="Arial" w:cs="Arial"/>
          <w:lang w:val="en-GB"/>
        </w:rPr>
      </w:pPr>
      <w:r w:rsidRPr="00E87D17">
        <w:rPr>
          <w:rFonts w:ascii="Arial" w:eastAsiaTheme="minorHAnsi" w:hAnsi="Arial" w:cs="Arial"/>
          <w:lang w:val="en-GB"/>
        </w:rPr>
        <w:t xml:space="preserve">Of grave concern is that out of a group of six women from around the UK, </w:t>
      </w:r>
      <w:r w:rsidRPr="00E87D17">
        <w:rPr>
          <w:rFonts w:ascii="Arial" w:eastAsiaTheme="minorHAnsi" w:hAnsi="Arial" w:cs="Arial"/>
          <w:color w:val="000000" w:themeColor="text1"/>
          <w:lang w:val="en-GB"/>
        </w:rPr>
        <w:t>two</w:t>
      </w:r>
      <w:r w:rsidRPr="00E87D17">
        <w:rPr>
          <w:rFonts w:ascii="Arial" w:eastAsiaTheme="minorHAnsi" w:hAnsi="Arial" w:cs="Arial"/>
          <w:lang w:val="en-GB"/>
        </w:rPr>
        <w:t xml:space="preserve"> stated specifically that either they had been assaulted during their birth experience, or that things had been done to them to which they had not consented which, from a legal perspective, constitutes assault (Department of Health, 2009).</w:t>
      </w:r>
    </w:p>
    <w:p w:rsidR="00E32ED0" w:rsidRPr="00E87D17" w:rsidRDefault="00E32ED0" w:rsidP="00E87D17">
      <w:pPr>
        <w:rPr>
          <w:rFonts w:ascii="Arial" w:eastAsiaTheme="minorHAnsi" w:hAnsi="Arial" w:cs="Arial"/>
          <w:b/>
          <w:lang w:val="en-GB"/>
        </w:rPr>
      </w:pPr>
    </w:p>
    <w:p w:rsidR="00E87D17" w:rsidRP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bCs/>
          <w:i/>
          <w:color w:val="000000" w:themeColor="text1"/>
        </w:rPr>
        <w:t xml:space="preserve">Participant 4: </w:t>
      </w:r>
      <w:r w:rsidRPr="00E87D17">
        <w:rPr>
          <w:rFonts w:ascii="Arial" w:eastAsiaTheme="minorHAnsi" w:hAnsi="Arial" w:cs="Arial"/>
          <w:i/>
          <w:color w:val="000000" w:themeColor="text1"/>
        </w:rPr>
        <w:t>“My birth trauma was to do with assault from a midwife. There were no actual medical complications in the birth.”</w:t>
      </w:r>
    </w:p>
    <w:p w:rsidR="00E87D17" w:rsidRPr="00E87D17" w:rsidRDefault="00E87D17" w:rsidP="00E87D17">
      <w:pPr>
        <w:ind w:left="720"/>
        <w:rPr>
          <w:rFonts w:ascii="Arial" w:eastAsiaTheme="minorHAnsi" w:hAnsi="Arial" w:cs="Arial"/>
          <w:i/>
          <w:color w:val="000000" w:themeColor="text1"/>
        </w:rPr>
      </w:pPr>
    </w:p>
    <w:p w:rsidR="00E87D17" w:rsidRP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i/>
          <w:color w:val="000000" w:themeColor="text1"/>
          <w:lang w:val="en-GB"/>
        </w:rPr>
        <w:t xml:space="preserve">Participant 1: </w:t>
      </w:r>
      <w:r w:rsidRPr="00E87D17">
        <w:rPr>
          <w:rFonts w:ascii="Arial" w:eastAsiaTheme="minorHAnsi" w:hAnsi="Arial" w:cs="Arial"/>
          <w:b/>
          <w:i/>
          <w:color w:val="000000" w:themeColor="text1"/>
        </w:rPr>
        <w:t>“</w:t>
      </w:r>
      <w:r w:rsidRPr="00E87D17">
        <w:rPr>
          <w:rFonts w:ascii="Arial" w:eastAsiaTheme="minorHAnsi" w:hAnsi="Arial" w:cs="Arial"/>
          <w:i/>
          <w:color w:val="000000" w:themeColor="text1"/>
        </w:rPr>
        <w:t>Well, I should have made a complaint against, you know, the anesthetist, who then like gave me fentanyl drip without consent.”</w:t>
      </w:r>
    </w:p>
    <w:p w:rsidR="00E87D17" w:rsidRPr="00E87D17" w:rsidRDefault="00E87D17" w:rsidP="00E87D17">
      <w:pPr>
        <w:rPr>
          <w:rFonts w:ascii="Arial" w:eastAsiaTheme="minorHAnsi" w:hAnsi="Arial" w:cs="Arial"/>
          <w:b/>
          <w:i/>
          <w:color w:val="000000" w:themeColor="text1"/>
          <w:lang w:val="en-GB"/>
        </w:rPr>
      </w:pPr>
    </w:p>
    <w:p w:rsidR="00E87D17" w:rsidRPr="00E87D17" w:rsidRDefault="00E87D17" w:rsidP="00E87D17">
      <w:pPr>
        <w:rPr>
          <w:rFonts w:ascii="Arial" w:eastAsiaTheme="minorHAnsi" w:hAnsi="Arial" w:cs="Arial"/>
          <w:color w:val="FF0000"/>
          <w:lang w:val="en-GB"/>
        </w:rPr>
      </w:pPr>
      <w:r w:rsidRPr="00E87D17">
        <w:rPr>
          <w:rFonts w:ascii="Arial" w:eastAsiaTheme="minorHAnsi" w:hAnsi="Arial" w:cs="Arial"/>
          <w:lang w:val="en-GB"/>
        </w:rPr>
        <w:lastRenderedPageBreak/>
        <w:t>This raises further ethical concerns that must be addressed. It is a legal requirement in the UK that informed consent must be obtained from any NHS service user before hands may be laid on their person for any reason, unless the service user is incapable of making such a decision for themselves (Department of Health, 2009).</w:t>
      </w:r>
      <w:r w:rsidRPr="00E87D17">
        <w:rPr>
          <w:rFonts w:ascii="Arial" w:eastAsiaTheme="minorHAnsi" w:hAnsi="Arial" w:cs="Arial"/>
          <w:color w:val="FF0000"/>
          <w:lang w:val="en-GB"/>
        </w:rPr>
        <w:t xml:space="preserve"> </w:t>
      </w:r>
      <w:r w:rsidRPr="00E87D17">
        <w:rPr>
          <w:rFonts w:ascii="Arial" w:eastAsiaTheme="minorHAnsi" w:hAnsi="Arial" w:cs="Arial"/>
          <w:lang w:val="en-GB"/>
        </w:rPr>
        <w:t>It is critical to note, that while tacit or implied consent (Department of Health, 2009, p.17) may have been assumed by a health professional, neither of the women who indicated they had been assaulted considered they had given informed consent. The question in relation to Nice Girl Syndrome is ‘what has happened to these women that they believe they have no voice or the right to say ‘No’. One can argue that it is this social conditioning that inherently prevents women from standing up for themselves, their babies and their rights once they are in a healthcare system where power is not in their favour and are ‘cared’ for by health professionals who choose to ignore legal, professional and ethical obligations that require them to treat service users with courtesy, dignity and respect (NMC, 2018, GMC, 2020).</w:t>
      </w:r>
    </w:p>
    <w:p w:rsidR="00E87D17" w:rsidRPr="00E87D17" w:rsidRDefault="00E87D17" w:rsidP="00E87D17">
      <w:pPr>
        <w:rPr>
          <w:rFonts w:ascii="Arial" w:eastAsiaTheme="minorHAnsi" w:hAnsi="Arial" w:cs="Arial"/>
          <w:b/>
          <w:sz w:val="28"/>
          <w:szCs w:val="28"/>
          <w:lang w:val="en-GB"/>
        </w:rPr>
      </w:pPr>
    </w:p>
    <w:p w:rsidR="00E87D17" w:rsidRPr="00E87D17" w:rsidRDefault="006E3482" w:rsidP="00E87D17">
      <w:pPr>
        <w:rPr>
          <w:rFonts w:ascii="Arial" w:eastAsiaTheme="minorHAnsi" w:hAnsi="Arial" w:cs="Arial"/>
          <w:b/>
          <w:sz w:val="28"/>
          <w:szCs w:val="28"/>
          <w:lang w:val="en-GB"/>
        </w:rPr>
      </w:pPr>
      <w:r>
        <w:rPr>
          <w:rFonts w:ascii="Arial" w:eastAsiaTheme="minorHAnsi" w:hAnsi="Arial" w:cs="Arial"/>
          <w:b/>
          <w:sz w:val="28"/>
          <w:szCs w:val="28"/>
          <w:lang w:val="en-GB"/>
        </w:rPr>
        <w:t>5.4. Superordinate T</w:t>
      </w:r>
      <w:r w:rsidR="00E87D17" w:rsidRPr="00E87D17">
        <w:rPr>
          <w:rFonts w:ascii="Arial" w:eastAsiaTheme="minorHAnsi" w:hAnsi="Arial" w:cs="Arial"/>
          <w:b/>
          <w:sz w:val="28"/>
          <w:szCs w:val="28"/>
          <w:lang w:val="en-GB"/>
        </w:rPr>
        <w:t>heme: Anger</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Anger is a complex emotion and can often be a mask for other emotions (Rothschild, 2000, p.61).</w:t>
      </w:r>
      <w:r w:rsidRPr="00E87D17">
        <w:rPr>
          <w:rFonts w:ascii="Arial" w:eastAsiaTheme="minorHAnsi" w:hAnsi="Arial" w:cs="Arial"/>
          <w:color w:val="FF0000"/>
          <w:lang w:val="en-GB"/>
        </w:rPr>
        <w:t xml:space="preserve"> </w:t>
      </w:r>
      <w:r w:rsidRPr="00E87D17">
        <w:rPr>
          <w:rFonts w:ascii="Arial" w:eastAsiaTheme="minorHAnsi" w:hAnsi="Arial" w:cs="Arial"/>
          <w:lang w:val="en-GB"/>
        </w:rPr>
        <w:t>From the analysis, anger expressed by group participants divided into two threads:</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Justifiable anger at the way they were treated.</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Anger at themselves for ‘allowing’ it to happen.</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lastRenderedPageBreak/>
        <w:t>Justifiable anger was related to specific issues such as health professionals failing to listen. This was most noticeable when a woman was expressing her concerns that something was wrong and was dismissed or her worries were trivialised. Then, as the woman predicted, something was wrong and there would be a mad scramble to prevent further harm.</w:t>
      </w:r>
    </w:p>
    <w:p w:rsidR="00E87D17" w:rsidRPr="00E87D17" w:rsidRDefault="00E87D17" w:rsidP="00E87D17">
      <w:pPr>
        <w:rPr>
          <w:rFonts w:ascii="Arial" w:eastAsiaTheme="minorHAnsi" w:hAnsi="Arial" w:cs="Arial"/>
          <w:lang w:val="en-GB"/>
        </w:rPr>
      </w:pPr>
    </w:p>
    <w:p w:rsidR="00E87D17" w:rsidRPr="00E87D17" w:rsidRDefault="0061354C" w:rsidP="00E87D17">
      <w:pPr>
        <w:rPr>
          <w:rFonts w:ascii="Arial" w:eastAsiaTheme="minorHAnsi" w:hAnsi="Arial" w:cs="Arial"/>
          <w:b/>
          <w:lang w:val="en-GB"/>
        </w:rPr>
      </w:pPr>
      <w:r>
        <w:rPr>
          <w:rFonts w:ascii="Arial" w:eastAsiaTheme="minorHAnsi" w:hAnsi="Arial" w:cs="Arial"/>
          <w:b/>
          <w:lang w:val="en-GB"/>
        </w:rPr>
        <w:t xml:space="preserve">Subordinate Theme – Justifiable Anger </w:t>
      </w:r>
      <w:proofErr w:type="gramStart"/>
      <w:r>
        <w:rPr>
          <w:rFonts w:ascii="Arial" w:eastAsiaTheme="minorHAnsi" w:hAnsi="Arial" w:cs="Arial"/>
          <w:b/>
          <w:lang w:val="en-GB"/>
        </w:rPr>
        <w:t>For</w:t>
      </w:r>
      <w:proofErr w:type="gramEnd"/>
      <w:r>
        <w:rPr>
          <w:rFonts w:ascii="Arial" w:eastAsiaTheme="minorHAnsi" w:hAnsi="Arial" w:cs="Arial"/>
          <w:b/>
          <w:lang w:val="en-GB"/>
        </w:rPr>
        <w:t xml:space="preserve"> Being I</w:t>
      </w:r>
      <w:r w:rsidR="00E87D17" w:rsidRPr="00E87D17">
        <w:rPr>
          <w:rFonts w:ascii="Arial" w:eastAsiaTheme="minorHAnsi" w:hAnsi="Arial" w:cs="Arial"/>
          <w:b/>
          <w:lang w:val="en-GB"/>
        </w:rPr>
        <w:t>gnored:</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lang w:val="en-GB"/>
        </w:rPr>
        <w:t>Participant 3: “</w:t>
      </w:r>
      <w:r w:rsidRPr="00E87D17">
        <w:rPr>
          <w:rFonts w:ascii="Arial" w:eastAsiaTheme="minorHAnsi" w:hAnsi="Arial" w:cs="Arial"/>
          <w:i/>
        </w:rPr>
        <w:t>I got severe pre-eclampsia um, and went into kidney failure, and they ended up ripping her out, and she was only three pounds. But everything up until that point, I'd been saying time, and time again, "Something is not right here, and I-I don't feel well at all," and people were just ig-ignoring it.”</w:t>
      </w:r>
    </w:p>
    <w:p w:rsidR="00E87D17" w:rsidRPr="00E87D17" w:rsidRDefault="00E32ED0" w:rsidP="00E87D17">
      <w:pPr>
        <w:rPr>
          <w:rFonts w:ascii="Arial" w:eastAsiaTheme="minorHAnsi" w:hAnsi="Arial" w:cs="Arial"/>
          <w:lang w:val="en-GB"/>
        </w:rPr>
      </w:pPr>
      <w:r>
        <w:rPr>
          <w:rFonts w:ascii="Arial" w:eastAsiaTheme="minorHAnsi" w:hAnsi="Arial" w:cs="Arial"/>
          <w:color w:val="000000" w:themeColor="text1"/>
          <w:lang w:val="en-GB"/>
        </w:rPr>
        <w:br/>
      </w:r>
      <w:r w:rsidR="00E87D17" w:rsidRPr="00E87D17">
        <w:rPr>
          <w:rFonts w:ascii="Arial" w:eastAsiaTheme="minorHAnsi" w:hAnsi="Arial" w:cs="Arial"/>
          <w:color w:val="000000" w:themeColor="text1"/>
          <w:lang w:val="en-GB"/>
        </w:rPr>
        <w:t xml:space="preserve">It is perfectly reasonable for women to be angry about this, especially when distress could have been avoided, or illness or complications might have been less severe. </w:t>
      </w:r>
      <w:r w:rsidR="00E87D17" w:rsidRPr="00E87D17">
        <w:rPr>
          <w:rFonts w:ascii="Arial" w:eastAsiaTheme="minorHAnsi" w:hAnsi="Arial" w:cs="Arial"/>
          <w:lang w:val="en-GB"/>
        </w:rPr>
        <w:t>Other examples of justifiable anger resonate around women being spoken to as if they were silly, little girls incapable of making informed decisions:</w:t>
      </w:r>
    </w:p>
    <w:p w:rsidR="00E87D17" w:rsidRPr="00E87D17" w:rsidRDefault="00E87D17" w:rsidP="00E87D17">
      <w:pPr>
        <w:rPr>
          <w:rFonts w:ascii="Arial" w:eastAsiaTheme="minorHAnsi" w:hAnsi="Arial" w:cs="Arial"/>
          <w:b/>
          <w:lang w:val="en-GB"/>
        </w:rPr>
      </w:pPr>
    </w:p>
    <w:p w:rsidR="00191718" w:rsidRDefault="00191718" w:rsidP="00E87D17">
      <w:pPr>
        <w:rPr>
          <w:rFonts w:ascii="Arial" w:eastAsiaTheme="minorHAnsi" w:hAnsi="Arial" w:cs="Arial"/>
          <w:b/>
          <w:lang w:val="en-GB"/>
        </w:rPr>
      </w:pPr>
    </w:p>
    <w:p w:rsidR="00191718" w:rsidRDefault="00191718" w:rsidP="00E87D17">
      <w:pPr>
        <w:rPr>
          <w:rFonts w:ascii="Arial" w:eastAsiaTheme="minorHAnsi" w:hAnsi="Arial" w:cs="Arial"/>
          <w:b/>
          <w:lang w:val="en-GB"/>
        </w:rPr>
      </w:pPr>
    </w:p>
    <w:p w:rsidR="00191718" w:rsidRDefault="00191718" w:rsidP="00E87D17">
      <w:pPr>
        <w:rPr>
          <w:rFonts w:ascii="Arial" w:eastAsiaTheme="minorHAnsi" w:hAnsi="Arial" w:cs="Arial"/>
          <w:b/>
          <w:lang w:val="en-GB"/>
        </w:rPr>
      </w:pPr>
    </w:p>
    <w:p w:rsidR="00E87D17" w:rsidRPr="00E87D17" w:rsidRDefault="0061354C" w:rsidP="00E87D17">
      <w:pPr>
        <w:rPr>
          <w:rFonts w:ascii="Arial" w:eastAsiaTheme="minorHAnsi" w:hAnsi="Arial" w:cs="Arial"/>
          <w:b/>
          <w:lang w:val="en-GB"/>
        </w:rPr>
      </w:pPr>
      <w:r>
        <w:rPr>
          <w:rFonts w:ascii="Arial" w:eastAsiaTheme="minorHAnsi" w:hAnsi="Arial" w:cs="Arial"/>
          <w:b/>
          <w:lang w:val="en-GB"/>
        </w:rPr>
        <w:lastRenderedPageBreak/>
        <w:t xml:space="preserve">Subordinate Theme: Justifiable Anger </w:t>
      </w:r>
      <w:proofErr w:type="gramStart"/>
      <w:r>
        <w:rPr>
          <w:rFonts w:ascii="Arial" w:eastAsiaTheme="minorHAnsi" w:hAnsi="Arial" w:cs="Arial"/>
          <w:b/>
          <w:lang w:val="en-GB"/>
        </w:rPr>
        <w:t>For</w:t>
      </w:r>
      <w:proofErr w:type="gramEnd"/>
      <w:r>
        <w:rPr>
          <w:rFonts w:ascii="Arial" w:eastAsiaTheme="minorHAnsi" w:hAnsi="Arial" w:cs="Arial"/>
          <w:b/>
          <w:lang w:val="en-GB"/>
        </w:rPr>
        <w:t xml:space="preserve"> Being I</w:t>
      </w:r>
      <w:r w:rsidR="00E87D17" w:rsidRPr="00E87D17">
        <w:rPr>
          <w:rFonts w:ascii="Arial" w:eastAsiaTheme="minorHAnsi" w:hAnsi="Arial" w:cs="Arial"/>
          <w:b/>
          <w:lang w:val="en-GB"/>
        </w:rPr>
        <w:t>nfantilised:</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lang w:val="en-GB"/>
        </w:rPr>
        <w:t>Participant 1</w:t>
      </w:r>
      <w:r w:rsidRPr="00E87D17">
        <w:rPr>
          <w:rFonts w:ascii="Arial" w:eastAsiaTheme="minorHAnsi" w:hAnsi="Arial" w:cs="Arial"/>
          <w:lang w:val="en-GB"/>
        </w:rPr>
        <w:t>: “</w:t>
      </w:r>
      <w:r w:rsidRPr="00E87D17">
        <w:rPr>
          <w:rFonts w:ascii="Arial" w:eastAsiaTheme="minorHAnsi" w:hAnsi="Arial" w:cs="Arial"/>
          <w:i/>
        </w:rPr>
        <w:t>The people were talking about me more than to me, and I'm like-- and-- like I was incompetent to make my own decisions anyway.”</w:t>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2: “</w:t>
      </w:r>
      <w:r w:rsidRPr="00E87D17">
        <w:rPr>
          <w:rFonts w:ascii="Arial" w:eastAsiaTheme="minorHAnsi" w:hAnsi="Arial" w:cs="Arial"/>
          <w:i/>
        </w:rPr>
        <w:t>I definitely felt very-- as if I was a child.”</w:t>
      </w:r>
    </w:p>
    <w:p w:rsidR="00E87D17" w:rsidRPr="00E87D17" w:rsidRDefault="00E87D17" w:rsidP="00E87D17">
      <w:pPr>
        <w:rPr>
          <w:rFonts w:ascii="Arial" w:eastAsiaTheme="minorHAnsi" w:hAnsi="Arial" w:cs="Arial"/>
          <w:i/>
        </w:rPr>
      </w:pP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For any adult, being treated in this manner is highly offensive, yet it seems to happen to women on a regular basis within the UK maternity healthcare system.</w:t>
      </w:r>
    </w:p>
    <w:p w:rsidR="00E87D17" w:rsidRPr="00E87D17" w:rsidRDefault="00E87D17" w:rsidP="00E87D17">
      <w:pPr>
        <w:rPr>
          <w:rFonts w:ascii="Arial" w:eastAsiaTheme="minorHAnsi" w:hAnsi="Arial" w:cs="Arial"/>
          <w:color w:val="FF0000"/>
          <w:lang w:val="en-GB"/>
        </w:rPr>
      </w:pPr>
    </w:p>
    <w:p w:rsidR="00E87D17" w:rsidRPr="00E87D17" w:rsidRDefault="00E87D17" w:rsidP="00E87D17">
      <w:pPr>
        <w:rPr>
          <w:rFonts w:ascii="Arial" w:eastAsiaTheme="minorHAnsi" w:hAnsi="Arial" w:cs="Arial"/>
          <w:color w:val="000000" w:themeColor="text1"/>
          <w:lang w:val="en-GB"/>
        </w:rPr>
      </w:pPr>
      <w:r w:rsidRPr="00E87D17">
        <w:rPr>
          <w:rFonts w:ascii="Arial" w:eastAsiaTheme="minorHAnsi" w:hAnsi="Arial" w:cs="Arial"/>
          <w:color w:val="000000" w:themeColor="text1"/>
          <w:lang w:val="en-GB"/>
        </w:rPr>
        <w:t>It was noticed that the group participants also turned their anger against themselves and this was closely tied to the next theme; Guilt and Shame. It was expressed mostly in terms of anger for not doing what they ‘ought’ or ‘should’ have done.</w:t>
      </w:r>
    </w:p>
    <w:p w:rsidR="00E87D17" w:rsidRPr="00E87D17" w:rsidRDefault="00E87D17" w:rsidP="00E87D17">
      <w:pPr>
        <w:rPr>
          <w:rFonts w:ascii="Arial" w:eastAsiaTheme="minorHAnsi" w:hAnsi="Arial" w:cs="Arial"/>
          <w:b/>
          <w:sz w:val="28"/>
          <w:szCs w:val="28"/>
          <w:lang w:val="en-GB"/>
        </w:rPr>
      </w:pPr>
    </w:p>
    <w:p w:rsidR="00E87D17" w:rsidRPr="00E87D17" w:rsidRDefault="0061354C" w:rsidP="00E87D17">
      <w:pPr>
        <w:rPr>
          <w:rFonts w:ascii="Arial" w:eastAsiaTheme="minorHAnsi" w:hAnsi="Arial" w:cs="Arial"/>
          <w:b/>
          <w:sz w:val="28"/>
          <w:szCs w:val="28"/>
          <w:lang w:val="en-GB"/>
        </w:rPr>
      </w:pPr>
      <w:r>
        <w:rPr>
          <w:rFonts w:ascii="Arial" w:eastAsiaTheme="minorHAnsi" w:hAnsi="Arial" w:cs="Arial"/>
          <w:b/>
          <w:sz w:val="28"/>
          <w:szCs w:val="28"/>
          <w:lang w:val="en-GB"/>
        </w:rPr>
        <w:t xml:space="preserve">5.5. Superordinate Theme: Guilt </w:t>
      </w:r>
      <w:proofErr w:type="gramStart"/>
      <w:r>
        <w:rPr>
          <w:rFonts w:ascii="Arial" w:eastAsiaTheme="minorHAnsi" w:hAnsi="Arial" w:cs="Arial"/>
          <w:b/>
          <w:sz w:val="28"/>
          <w:szCs w:val="28"/>
          <w:lang w:val="en-GB"/>
        </w:rPr>
        <w:t>A</w:t>
      </w:r>
      <w:r w:rsidR="00E87D17" w:rsidRPr="00E87D17">
        <w:rPr>
          <w:rFonts w:ascii="Arial" w:eastAsiaTheme="minorHAnsi" w:hAnsi="Arial" w:cs="Arial"/>
          <w:b/>
          <w:sz w:val="28"/>
          <w:szCs w:val="28"/>
          <w:lang w:val="en-GB"/>
        </w:rPr>
        <w:t>nd</w:t>
      </w:r>
      <w:proofErr w:type="gramEnd"/>
      <w:r w:rsidR="00E87D17" w:rsidRPr="00E87D17">
        <w:rPr>
          <w:rFonts w:ascii="Arial" w:eastAsiaTheme="minorHAnsi" w:hAnsi="Arial" w:cs="Arial"/>
          <w:b/>
          <w:sz w:val="28"/>
          <w:szCs w:val="28"/>
          <w:lang w:val="en-GB"/>
        </w:rPr>
        <w:t xml:space="preserve"> Shame</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There are lots of definitions that set out to define guilt and shame. However, Brené Brown’s definitions are the ones chosen here, simply because they are the ones which seem to have most meaning for ordinary people</w:t>
      </w:r>
      <w:r w:rsidRPr="00E87D17">
        <w:rPr>
          <w:rFonts w:ascii="Arial" w:eastAsiaTheme="minorHAnsi" w:hAnsi="Arial" w:cs="Arial"/>
          <w:color w:val="FF0000"/>
          <w:lang w:val="en-GB"/>
        </w:rPr>
        <w:t xml:space="preserve"> </w:t>
      </w:r>
      <w:r w:rsidRPr="00E87D17">
        <w:rPr>
          <w:rFonts w:ascii="Arial" w:eastAsiaTheme="minorHAnsi" w:hAnsi="Arial" w:cs="Arial"/>
          <w:lang w:val="en-GB"/>
        </w:rPr>
        <w:t>Essentially Brown differentiates between guilt and shame as follows:</w:t>
      </w:r>
      <w:r w:rsidRPr="00E87D17">
        <w:rPr>
          <w:rFonts w:ascii="Arial" w:eastAsiaTheme="minorHAnsi" w:hAnsi="Arial" w:cs="Arial"/>
          <w:lang w:val="en-GB"/>
        </w:rPr>
        <w:br/>
        <w:t>Guilt is ‘I made a mistake’.</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Shame is ‘I am a mistake’. (Brown, 2013).</w:t>
      </w:r>
    </w:p>
    <w:p w:rsidR="00E87D17" w:rsidRDefault="00E87D17" w:rsidP="00E87D17">
      <w:pPr>
        <w:rPr>
          <w:rFonts w:ascii="Arial" w:eastAsiaTheme="minorHAnsi" w:hAnsi="Arial" w:cs="Arial"/>
          <w:lang w:val="en-GB"/>
        </w:rPr>
      </w:pPr>
      <w:r w:rsidRPr="00E87D17">
        <w:rPr>
          <w:rFonts w:ascii="Arial" w:eastAsiaTheme="minorHAnsi" w:hAnsi="Arial" w:cs="Arial"/>
          <w:lang w:val="en-GB"/>
        </w:rPr>
        <w:lastRenderedPageBreak/>
        <w:t>The women in the group expressed both guilt and shame primarily for not coping with trauma in the moment it occurred;</w:t>
      </w:r>
    </w:p>
    <w:p w:rsidR="00E87D17" w:rsidRPr="00E87D17" w:rsidRDefault="008572D9" w:rsidP="00E87D17">
      <w:pPr>
        <w:rPr>
          <w:rFonts w:ascii="Arial" w:eastAsiaTheme="minorHAnsi" w:hAnsi="Arial" w:cs="Arial"/>
          <w:b/>
          <w:lang w:val="en-GB"/>
        </w:rPr>
      </w:pPr>
      <w:r>
        <w:rPr>
          <w:rFonts w:ascii="Arial" w:eastAsiaTheme="minorHAnsi" w:hAnsi="Arial" w:cs="Arial"/>
          <w:b/>
          <w:lang w:val="en-GB"/>
        </w:rPr>
        <w:t>Subordinate Theme: Not Coping W</w:t>
      </w:r>
      <w:r w:rsidR="00E87D17" w:rsidRPr="00E87D17">
        <w:rPr>
          <w:rFonts w:ascii="Arial" w:eastAsiaTheme="minorHAnsi" w:hAnsi="Arial" w:cs="Arial"/>
          <w:b/>
          <w:lang w:val="en-GB"/>
        </w:rPr>
        <w:t>i</w:t>
      </w:r>
      <w:r>
        <w:rPr>
          <w:rFonts w:ascii="Arial" w:eastAsiaTheme="minorHAnsi" w:hAnsi="Arial" w:cs="Arial"/>
          <w:b/>
          <w:lang w:val="en-GB"/>
        </w:rPr>
        <w:t>th Trauma As It O</w:t>
      </w:r>
      <w:r w:rsidR="00E87D17" w:rsidRPr="00E87D17">
        <w:rPr>
          <w:rFonts w:ascii="Arial" w:eastAsiaTheme="minorHAnsi" w:hAnsi="Arial" w:cs="Arial"/>
          <w:b/>
          <w:lang w:val="en-GB"/>
        </w:rPr>
        <w:t>ccurred:</w:t>
      </w:r>
    </w:p>
    <w:p w:rsidR="00E87D17" w:rsidRPr="00E87D17" w:rsidRDefault="00E87D17" w:rsidP="00E87D17">
      <w:pPr>
        <w:ind w:left="720"/>
        <w:rPr>
          <w:rFonts w:ascii="Arial" w:eastAsiaTheme="minorHAnsi" w:hAnsi="Arial" w:cs="Arial"/>
          <w:i/>
          <w:color w:val="000000" w:themeColor="text1"/>
          <w:lang w:val="en-GB"/>
        </w:rPr>
      </w:pPr>
      <w:r w:rsidRPr="00E87D17">
        <w:rPr>
          <w:rFonts w:ascii="Arial" w:eastAsiaTheme="minorHAnsi" w:hAnsi="Arial" w:cs="Arial"/>
          <w:b/>
          <w:i/>
          <w:color w:val="000000" w:themeColor="text1"/>
          <w:lang w:val="en-GB"/>
        </w:rPr>
        <w:t>Participant 2</w:t>
      </w:r>
      <w:r w:rsidRPr="00E87D17">
        <w:rPr>
          <w:rFonts w:ascii="Arial" w:eastAsiaTheme="minorHAnsi" w:hAnsi="Arial" w:cs="Arial"/>
          <w:i/>
          <w:color w:val="000000" w:themeColor="text1"/>
          <w:lang w:val="en-GB"/>
        </w:rPr>
        <w:t>: “I felt-- for me, I felt guilty as well, because I was aware of somebody who, sadly, had lost their baby. Um, so yeah, to-- Yeah, I just felt guilty that-that my baby was healthy. Even though we'd gone through what we'd gone through, it just made me feel guilty that-that I was feeling the way I was feeling.”</w:t>
      </w:r>
    </w:p>
    <w:p w:rsidR="00E87D17" w:rsidRPr="00E87D17" w:rsidRDefault="00E87D17" w:rsidP="00E87D17">
      <w:pPr>
        <w:ind w:left="720"/>
        <w:rPr>
          <w:rFonts w:ascii="Arial" w:eastAsiaTheme="minorHAnsi" w:hAnsi="Arial" w:cs="Arial"/>
          <w:i/>
          <w:color w:val="000000" w:themeColor="text1"/>
          <w:lang w:val="en-GB"/>
        </w:rPr>
      </w:pPr>
    </w:p>
    <w:p w:rsidR="00E87D17" w:rsidRPr="008572D9" w:rsidRDefault="00E87D17" w:rsidP="00E87D17">
      <w:pPr>
        <w:rPr>
          <w:rFonts w:ascii="Arial" w:eastAsiaTheme="minorHAnsi" w:hAnsi="Arial" w:cs="Arial"/>
          <w:b/>
          <w:lang w:val="en-GB"/>
        </w:rPr>
      </w:pPr>
      <w:r w:rsidRPr="00E87D17">
        <w:rPr>
          <w:rFonts w:ascii="Arial" w:eastAsiaTheme="minorHAnsi" w:hAnsi="Arial" w:cs="Arial"/>
          <w:lang w:val="en-GB"/>
        </w:rPr>
        <w:t xml:space="preserve"> </w:t>
      </w:r>
      <w:r w:rsidR="008572D9">
        <w:rPr>
          <w:rFonts w:ascii="Arial" w:eastAsiaTheme="minorHAnsi" w:hAnsi="Arial" w:cs="Arial"/>
          <w:b/>
          <w:lang w:val="en-GB"/>
        </w:rPr>
        <w:t xml:space="preserve">Subordinate Theme: Shame </w:t>
      </w:r>
      <w:proofErr w:type="gramStart"/>
      <w:r w:rsidR="008572D9">
        <w:rPr>
          <w:rFonts w:ascii="Arial" w:eastAsiaTheme="minorHAnsi" w:hAnsi="Arial" w:cs="Arial"/>
          <w:b/>
          <w:lang w:val="en-GB"/>
        </w:rPr>
        <w:t>For</w:t>
      </w:r>
      <w:proofErr w:type="gramEnd"/>
      <w:r w:rsidR="008572D9">
        <w:rPr>
          <w:rFonts w:ascii="Arial" w:eastAsiaTheme="minorHAnsi" w:hAnsi="Arial" w:cs="Arial"/>
          <w:b/>
          <w:lang w:val="en-GB"/>
        </w:rPr>
        <w:t xml:space="preserve"> Not Moving On Or Getting Over Trauma </w:t>
      </w:r>
      <w:r w:rsidR="008572D9" w:rsidRPr="008572D9">
        <w:rPr>
          <w:rFonts w:ascii="Arial" w:eastAsiaTheme="minorHAnsi" w:hAnsi="Arial" w:cs="Arial"/>
          <w:b/>
          <w:lang w:val="en-GB"/>
        </w:rPr>
        <w:t>Q</w:t>
      </w:r>
      <w:r w:rsidRPr="008572D9">
        <w:rPr>
          <w:rFonts w:ascii="Arial" w:eastAsiaTheme="minorHAnsi" w:hAnsi="Arial" w:cs="Arial"/>
          <w:b/>
          <w:lang w:val="en-GB"/>
        </w:rPr>
        <w:t xml:space="preserve">uickly </w:t>
      </w:r>
      <w:r w:rsidR="008572D9" w:rsidRPr="008572D9">
        <w:rPr>
          <w:rFonts w:ascii="Arial" w:eastAsiaTheme="minorHAnsi" w:hAnsi="Arial" w:cs="Arial"/>
          <w:b/>
          <w:lang w:val="en-GB"/>
        </w:rPr>
        <w:t>E</w:t>
      </w:r>
      <w:r w:rsidRPr="008572D9">
        <w:rPr>
          <w:rFonts w:ascii="Arial" w:eastAsiaTheme="minorHAnsi" w:hAnsi="Arial" w:cs="Arial"/>
          <w:b/>
          <w:lang w:val="en-GB"/>
        </w:rPr>
        <w:t>nough:</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 xml:space="preserve">Participant 1: </w:t>
      </w:r>
      <w:r w:rsidRPr="00E87D17">
        <w:rPr>
          <w:rFonts w:ascii="Arial" w:eastAsiaTheme="minorHAnsi" w:hAnsi="Arial" w:cs="Arial"/>
          <w:i/>
        </w:rPr>
        <w:t>“It's only now four years later, I'm even like actually I would like-- how would I let that happen again or actually,”</w:t>
      </w:r>
    </w:p>
    <w:p w:rsidR="00E87D17" w:rsidRPr="00E87D17" w:rsidRDefault="00E87D17" w:rsidP="00E87D17">
      <w:pPr>
        <w:rPr>
          <w:rFonts w:ascii="Arial" w:eastAsiaTheme="minorHAnsi" w:hAnsi="Arial" w:cs="Arial"/>
          <w:b/>
          <w:lang w:val="en-GB"/>
        </w:rPr>
      </w:pPr>
    </w:p>
    <w:p w:rsidR="00E87D17" w:rsidRPr="00E87D17" w:rsidRDefault="008572D9" w:rsidP="00E87D17">
      <w:pPr>
        <w:rPr>
          <w:rFonts w:ascii="Arial" w:eastAsiaTheme="minorHAnsi" w:hAnsi="Arial" w:cs="Arial"/>
          <w:b/>
          <w:lang w:val="en-GB"/>
        </w:rPr>
      </w:pPr>
      <w:r>
        <w:rPr>
          <w:rFonts w:ascii="Arial" w:eastAsiaTheme="minorHAnsi" w:hAnsi="Arial" w:cs="Arial"/>
          <w:b/>
          <w:lang w:val="en-GB"/>
        </w:rPr>
        <w:t>Subordinate Theme: S</w:t>
      </w:r>
      <w:r w:rsidR="00E87D17" w:rsidRPr="00E87D17">
        <w:rPr>
          <w:rFonts w:ascii="Arial" w:eastAsiaTheme="minorHAnsi" w:hAnsi="Arial" w:cs="Arial"/>
          <w:b/>
          <w:lang w:val="en-GB"/>
        </w:rPr>
        <w:t xml:space="preserve">hame </w:t>
      </w:r>
      <w:proofErr w:type="gramStart"/>
      <w:r>
        <w:rPr>
          <w:rFonts w:ascii="Arial" w:eastAsiaTheme="minorHAnsi" w:hAnsi="Arial" w:cs="Arial"/>
          <w:b/>
          <w:lang w:val="en-GB"/>
        </w:rPr>
        <w:t>For</w:t>
      </w:r>
      <w:proofErr w:type="gramEnd"/>
      <w:r>
        <w:rPr>
          <w:rFonts w:ascii="Arial" w:eastAsiaTheme="minorHAnsi" w:hAnsi="Arial" w:cs="Arial"/>
          <w:b/>
          <w:lang w:val="en-GB"/>
        </w:rPr>
        <w:t xml:space="preserve"> N</w:t>
      </w:r>
      <w:r w:rsidR="00E87D17" w:rsidRPr="00E87D17">
        <w:rPr>
          <w:rFonts w:ascii="Arial" w:eastAsiaTheme="minorHAnsi" w:hAnsi="Arial" w:cs="Arial"/>
          <w:b/>
          <w:lang w:val="en-GB"/>
        </w:rPr>
        <w:t xml:space="preserve">ot </w:t>
      </w:r>
      <w:r>
        <w:rPr>
          <w:rFonts w:ascii="Arial" w:eastAsiaTheme="minorHAnsi" w:hAnsi="Arial" w:cs="Arial"/>
          <w:b/>
          <w:lang w:val="en-GB"/>
        </w:rPr>
        <w:t>B</w:t>
      </w:r>
      <w:r w:rsidR="00E87D17" w:rsidRPr="00E87D17">
        <w:rPr>
          <w:rFonts w:ascii="Arial" w:eastAsiaTheme="minorHAnsi" w:hAnsi="Arial" w:cs="Arial"/>
          <w:b/>
          <w:lang w:val="en-GB"/>
        </w:rPr>
        <w:t xml:space="preserve">eing </w:t>
      </w:r>
      <w:r>
        <w:rPr>
          <w:rFonts w:ascii="Arial" w:eastAsiaTheme="minorHAnsi" w:hAnsi="Arial" w:cs="Arial"/>
          <w:b/>
          <w:lang w:val="en-GB"/>
        </w:rPr>
        <w:t>B</w:t>
      </w:r>
      <w:r w:rsidR="00E87D17" w:rsidRPr="00E87D17">
        <w:rPr>
          <w:rFonts w:ascii="Arial" w:eastAsiaTheme="minorHAnsi" w:hAnsi="Arial" w:cs="Arial"/>
          <w:b/>
          <w:lang w:val="en-GB"/>
        </w:rPr>
        <w:t>rave:</w:t>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1: “</w:t>
      </w:r>
      <w:r w:rsidRPr="00E87D17">
        <w:rPr>
          <w:rFonts w:ascii="Arial" w:eastAsiaTheme="minorHAnsi" w:hAnsi="Arial" w:cs="Arial"/>
          <w:i/>
        </w:rPr>
        <w:t>I wish I'd been brave enough to actually go like, "Actually that was fucking awful, and uh, really I'm not- I'm not okay actually."</w:t>
      </w:r>
    </w:p>
    <w:p w:rsidR="00E87D17" w:rsidRPr="00E87D17" w:rsidRDefault="00E87D17" w:rsidP="00E87D17">
      <w:pPr>
        <w:rPr>
          <w:rFonts w:ascii="Arial" w:eastAsiaTheme="minorHAnsi" w:hAnsi="Arial" w:cs="Arial"/>
          <w:i/>
          <w:lang w:val="en-GB"/>
        </w:rPr>
      </w:pP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The group participants all expressed guilt and shame in some way. Of greatest significance was questioning why they had had another baby or wishing they had not. To</w:t>
      </w:r>
      <w:r w:rsidR="00420907">
        <w:rPr>
          <w:rFonts w:ascii="Arial" w:eastAsiaTheme="minorHAnsi" w:hAnsi="Arial" w:cs="Arial"/>
          <w:lang w:val="en-GB"/>
        </w:rPr>
        <w:t>,</w:t>
      </w:r>
      <w:r w:rsidRPr="00E87D17">
        <w:rPr>
          <w:rFonts w:ascii="Arial" w:eastAsiaTheme="minorHAnsi" w:hAnsi="Arial" w:cs="Arial"/>
          <w:lang w:val="en-GB"/>
        </w:rPr>
        <w:t xml:space="preserve"> even vaguely</w:t>
      </w:r>
      <w:r w:rsidR="00420907">
        <w:rPr>
          <w:rFonts w:ascii="Arial" w:eastAsiaTheme="minorHAnsi" w:hAnsi="Arial" w:cs="Arial"/>
          <w:lang w:val="en-GB"/>
        </w:rPr>
        <w:t>,</w:t>
      </w:r>
      <w:r w:rsidRPr="00E87D17">
        <w:rPr>
          <w:rFonts w:ascii="Arial" w:eastAsiaTheme="minorHAnsi" w:hAnsi="Arial" w:cs="Arial"/>
          <w:lang w:val="en-GB"/>
        </w:rPr>
        <w:t xml:space="preserve"> imply rejection of your own baby in wi</w:t>
      </w:r>
      <w:r w:rsidR="00EE43FC">
        <w:rPr>
          <w:rFonts w:ascii="Arial" w:eastAsiaTheme="minorHAnsi" w:hAnsi="Arial" w:cs="Arial"/>
          <w:lang w:val="en-GB"/>
        </w:rPr>
        <w:t xml:space="preserve">shing they had not </w:t>
      </w:r>
      <w:r w:rsidR="00EE43FC">
        <w:rPr>
          <w:rFonts w:ascii="Arial" w:eastAsiaTheme="minorHAnsi" w:hAnsi="Arial" w:cs="Arial"/>
          <w:lang w:val="en-GB"/>
        </w:rPr>
        <w:lastRenderedPageBreak/>
        <w:t>been born caused intense</w:t>
      </w:r>
      <w:r w:rsidRPr="00E87D17">
        <w:rPr>
          <w:rFonts w:ascii="Arial" w:eastAsiaTheme="minorHAnsi" w:hAnsi="Arial" w:cs="Arial"/>
          <w:lang w:val="en-GB"/>
        </w:rPr>
        <w:t xml:space="preserve"> emotional</w:t>
      </w:r>
      <w:r w:rsidR="00EE43FC">
        <w:rPr>
          <w:rFonts w:ascii="Arial" w:eastAsiaTheme="minorHAnsi" w:hAnsi="Arial" w:cs="Arial"/>
          <w:lang w:val="en-GB"/>
        </w:rPr>
        <w:t xml:space="preserve"> pain,</w:t>
      </w:r>
      <w:r w:rsidRPr="00E87D17">
        <w:rPr>
          <w:rFonts w:ascii="Arial" w:eastAsiaTheme="minorHAnsi" w:hAnsi="Arial" w:cs="Arial"/>
          <w:lang w:val="en-GB"/>
        </w:rPr>
        <w:t xml:space="preserve"> and all the participants who expressed this did so from a place of deep shame.</w:t>
      </w:r>
    </w:p>
    <w:p w:rsidR="00E87D17" w:rsidRPr="00E87D17" w:rsidRDefault="00E87D17" w:rsidP="00E87D17">
      <w:pPr>
        <w:rPr>
          <w:rFonts w:ascii="Arial" w:eastAsiaTheme="minorHAnsi" w:hAnsi="Arial" w:cs="Arial"/>
          <w:lang w:val="en-GB"/>
        </w:rPr>
      </w:pPr>
    </w:p>
    <w:p w:rsidR="00E87D17" w:rsidRPr="00E87D17" w:rsidRDefault="00133DDD" w:rsidP="00E87D17">
      <w:pPr>
        <w:rPr>
          <w:rFonts w:ascii="Arial" w:eastAsiaTheme="minorHAnsi" w:hAnsi="Arial" w:cs="Arial"/>
          <w:b/>
          <w:lang w:val="en-GB"/>
        </w:rPr>
      </w:pPr>
      <w:r>
        <w:rPr>
          <w:rFonts w:ascii="Arial" w:eastAsiaTheme="minorHAnsi" w:hAnsi="Arial" w:cs="Arial"/>
          <w:b/>
          <w:lang w:val="en-GB"/>
        </w:rPr>
        <w:t xml:space="preserve">Subordinate Theme: Shame </w:t>
      </w:r>
      <w:proofErr w:type="gramStart"/>
      <w:r>
        <w:rPr>
          <w:rFonts w:ascii="Arial" w:eastAsiaTheme="minorHAnsi" w:hAnsi="Arial" w:cs="Arial"/>
          <w:b/>
          <w:lang w:val="en-GB"/>
        </w:rPr>
        <w:t>F</w:t>
      </w:r>
      <w:r w:rsidR="00E87D17" w:rsidRPr="00E87D17">
        <w:rPr>
          <w:rFonts w:ascii="Arial" w:eastAsiaTheme="minorHAnsi" w:hAnsi="Arial" w:cs="Arial"/>
          <w:b/>
          <w:lang w:val="en-GB"/>
        </w:rPr>
        <w:t>or</w:t>
      </w:r>
      <w:proofErr w:type="gramEnd"/>
      <w:r w:rsidR="00E87D17" w:rsidRPr="00E87D17">
        <w:rPr>
          <w:rFonts w:ascii="Arial" w:eastAsiaTheme="minorHAnsi" w:hAnsi="Arial" w:cs="Arial"/>
          <w:b/>
          <w:lang w:val="en-GB"/>
        </w:rPr>
        <w:t xml:space="preserve"> </w:t>
      </w:r>
      <w:r>
        <w:rPr>
          <w:rFonts w:ascii="Arial" w:eastAsiaTheme="minorHAnsi" w:hAnsi="Arial" w:cs="Arial"/>
          <w:b/>
          <w:lang w:val="en-GB"/>
        </w:rPr>
        <w:t>Questioning Having This Baby A</w:t>
      </w:r>
      <w:r w:rsidR="00E87D17" w:rsidRPr="00E87D17">
        <w:rPr>
          <w:rFonts w:ascii="Arial" w:eastAsiaTheme="minorHAnsi" w:hAnsi="Arial" w:cs="Arial"/>
          <w:b/>
          <w:lang w:val="en-GB"/>
        </w:rPr>
        <w:t xml:space="preserve">t </w:t>
      </w:r>
      <w:r>
        <w:rPr>
          <w:rFonts w:ascii="Arial" w:eastAsiaTheme="minorHAnsi" w:hAnsi="Arial" w:cs="Arial"/>
          <w:b/>
          <w:lang w:val="en-GB"/>
        </w:rPr>
        <w:t>A</w:t>
      </w:r>
      <w:r w:rsidR="00E87D17" w:rsidRPr="00E87D17">
        <w:rPr>
          <w:rFonts w:ascii="Arial" w:eastAsiaTheme="minorHAnsi" w:hAnsi="Arial" w:cs="Arial"/>
          <w:b/>
          <w:lang w:val="en-GB"/>
        </w:rPr>
        <w:t>ll:</w:t>
      </w:r>
    </w:p>
    <w:p w:rsid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i/>
          <w:color w:val="000000" w:themeColor="text1"/>
        </w:rPr>
        <w:t xml:space="preserve">Participant 2: </w:t>
      </w:r>
      <w:r w:rsidRPr="00E87D17">
        <w:rPr>
          <w:rFonts w:ascii="Arial" w:eastAsiaTheme="minorHAnsi" w:hAnsi="Arial" w:cs="Arial"/>
          <w:i/>
          <w:color w:val="000000" w:themeColor="text1"/>
        </w:rPr>
        <w:t>“Um, and then it was when I got home, yeah, that I just kept thinking, "What have I done?"</w:t>
      </w:r>
    </w:p>
    <w:p w:rsidR="00191718" w:rsidRPr="00E87D17" w:rsidRDefault="00191718" w:rsidP="00E87D17">
      <w:pPr>
        <w:ind w:left="720"/>
        <w:rPr>
          <w:rFonts w:ascii="Arial" w:eastAsiaTheme="minorHAnsi" w:hAnsi="Arial" w:cs="Arial"/>
          <w:i/>
          <w:color w:val="000000" w:themeColor="text1"/>
        </w:rPr>
      </w:pPr>
    </w:p>
    <w:p w:rsidR="00E87D17" w:rsidRP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i/>
          <w:color w:val="000000" w:themeColor="text1"/>
        </w:rPr>
        <w:t>Participant 3</w:t>
      </w:r>
      <w:r w:rsidRPr="00E87D17">
        <w:rPr>
          <w:rFonts w:ascii="Arial" w:eastAsiaTheme="minorHAnsi" w:hAnsi="Arial" w:cs="Arial"/>
          <w:i/>
          <w:color w:val="000000" w:themeColor="text1"/>
        </w:rPr>
        <w:t>: “And so many times inside, I felt awful and thought, "Oh God, why did I even bother to get pregnant and things."</w:t>
      </w:r>
    </w:p>
    <w:p w:rsidR="00E87D17" w:rsidRPr="00E87D17" w:rsidRDefault="00E87D17" w:rsidP="00E87D17">
      <w:pPr>
        <w:rPr>
          <w:rFonts w:ascii="Arial" w:eastAsiaTheme="minorHAnsi" w:hAnsi="Arial" w:cs="Arial"/>
          <w:b/>
          <w:sz w:val="28"/>
          <w:szCs w:val="28"/>
          <w:lang w:val="en-GB"/>
        </w:rPr>
      </w:pPr>
    </w:p>
    <w:p w:rsidR="00E87D17" w:rsidRPr="00E87D17" w:rsidRDefault="00133DDD" w:rsidP="00E87D17">
      <w:pPr>
        <w:rPr>
          <w:rFonts w:ascii="Arial" w:eastAsiaTheme="minorHAnsi" w:hAnsi="Arial" w:cs="Arial"/>
          <w:b/>
          <w:sz w:val="28"/>
          <w:szCs w:val="28"/>
          <w:lang w:val="en-GB"/>
        </w:rPr>
      </w:pPr>
      <w:r>
        <w:rPr>
          <w:rFonts w:ascii="Arial" w:eastAsiaTheme="minorHAnsi" w:hAnsi="Arial" w:cs="Arial"/>
          <w:b/>
          <w:sz w:val="28"/>
          <w:szCs w:val="28"/>
          <w:lang w:val="en-GB"/>
        </w:rPr>
        <w:t>5.6. Superordinate T</w:t>
      </w:r>
      <w:r w:rsidR="00E87D17" w:rsidRPr="00E87D17">
        <w:rPr>
          <w:rFonts w:ascii="Arial" w:eastAsiaTheme="minorHAnsi" w:hAnsi="Arial" w:cs="Arial"/>
          <w:b/>
          <w:sz w:val="28"/>
          <w:szCs w:val="28"/>
          <w:lang w:val="en-GB"/>
        </w:rPr>
        <w:t xml:space="preserve">heme: Sadness </w:t>
      </w:r>
      <w:proofErr w:type="gramStart"/>
      <w:r w:rsidR="00E87D17" w:rsidRPr="00E87D17">
        <w:rPr>
          <w:rFonts w:ascii="Arial" w:eastAsiaTheme="minorHAnsi" w:hAnsi="Arial" w:cs="Arial"/>
          <w:b/>
          <w:sz w:val="28"/>
          <w:szCs w:val="28"/>
          <w:lang w:val="en-GB"/>
        </w:rPr>
        <w:t>And</w:t>
      </w:r>
      <w:proofErr w:type="gramEnd"/>
      <w:r w:rsidR="00E87D17" w:rsidRPr="00E87D17">
        <w:rPr>
          <w:rFonts w:ascii="Arial" w:eastAsiaTheme="minorHAnsi" w:hAnsi="Arial" w:cs="Arial"/>
          <w:b/>
          <w:sz w:val="28"/>
          <w:szCs w:val="28"/>
          <w:lang w:val="en-GB"/>
        </w:rPr>
        <w:t xml:space="preserve"> Grief</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It may seem surprising to consider sadness and grief as part of a trauma response. In fact, being able to process sadness and grief is a recognised and valid part of trauma recovery (Rothschild, 2000, p. 63). Group participants expressed grief in several ways:</w:t>
      </w:r>
    </w:p>
    <w:p w:rsidR="00615ACB" w:rsidRDefault="00615ACB" w:rsidP="00E87D17">
      <w:pPr>
        <w:rPr>
          <w:rFonts w:ascii="Arial" w:eastAsiaTheme="minorHAnsi" w:hAnsi="Arial" w:cs="Arial"/>
          <w:b/>
          <w:lang w:val="en-GB"/>
        </w:rPr>
      </w:pPr>
    </w:p>
    <w:p w:rsidR="00615ACB" w:rsidRDefault="00615ACB" w:rsidP="00E87D17">
      <w:pPr>
        <w:rPr>
          <w:rFonts w:ascii="Arial" w:eastAsiaTheme="minorHAnsi" w:hAnsi="Arial" w:cs="Arial"/>
          <w:b/>
          <w:lang w:val="en-GB"/>
        </w:rPr>
      </w:pPr>
    </w:p>
    <w:p w:rsidR="00615ACB" w:rsidRDefault="00615ACB" w:rsidP="00E87D17">
      <w:pPr>
        <w:rPr>
          <w:rFonts w:ascii="Arial" w:eastAsiaTheme="minorHAnsi" w:hAnsi="Arial" w:cs="Arial"/>
          <w:b/>
          <w:lang w:val="en-GB"/>
        </w:rPr>
      </w:pPr>
    </w:p>
    <w:p w:rsidR="00615ACB" w:rsidRDefault="00615ACB" w:rsidP="00E87D17">
      <w:pPr>
        <w:rPr>
          <w:rFonts w:ascii="Arial" w:eastAsiaTheme="minorHAnsi" w:hAnsi="Arial" w:cs="Arial"/>
          <w:b/>
          <w:lang w:val="en-GB"/>
        </w:rPr>
      </w:pPr>
    </w:p>
    <w:p w:rsidR="00E87D17" w:rsidRPr="00E87D17" w:rsidRDefault="00133DDD" w:rsidP="00E87D17">
      <w:pPr>
        <w:rPr>
          <w:rFonts w:ascii="Arial" w:eastAsiaTheme="minorHAnsi" w:hAnsi="Arial" w:cs="Arial"/>
          <w:b/>
          <w:lang w:val="en-GB"/>
        </w:rPr>
      </w:pPr>
      <w:r>
        <w:rPr>
          <w:rFonts w:ascii="Arial" w:eastAsiaTheme="minorHAnsi" w:hAnsi="Arial" w:cs="Arial"/>
          <w:b/>
          <w:lang w:val="en-GB"/>
        </w:rPr>
        <w:lastRenderedPageBreak/>
        <w:t xml:space="preserve">Subordinate Theme: Grief </w:t>
      </w:r>
      <w:proofErr w:type="gramStart"/>
      <w:r>
        <w:rPr>
          <w:rFonts w:ascii="Arial" w:eastAsiaTheme="minorHAnsi" w:hAnsi="Arial" w:cs="Arial"/>
          <w:b/>
          <w:lang w:val="en-GB"/>
        </w:rPr>
        <w:t>For</w:t>
      </w:r>
      <w:proofErr w:type="gramEnd"/>
      <w:r>
        <w:rPr>
          <w:rFonts w:ascii="Arial" w:eastAsiaTheme="minorHAnsi" w:hAnsi="Arial" w:cs="Arial"/>
          <w:b/>
          <w:lang w:val="en-GB"/>
        </w:rPr>
        <w:t xml:space="preserve"> What Had H</w:t>
      </w:r>
      <w:r w:rsidR="00E87D17" w:rsidRPr="00E87D17">
        <w:rPr>
          <w:rFonts w:ascii="Arial" w:eastAsiaTheme="minorHAnsi" w:hAnsi="Arial" w:cs="Arial"/>
          <w:b/>
          <w:lang w:val="en-GB"/>
        </w:rPr>
        <w:t>appened:</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3: “</w:t>
      </w:r>
      <w:r w:rsidRPr="00E87D17">
        <w:rPr>
          <w:rFonts w:ascii="Arial" w:eastAsiaTheme="minorHAnsi" w:hAnsi="Arial" w:cs="Arial"/>
          <w:i/>
        </w:rPr>
        <w:t>You can't express the despair really." It was just that feeling of being completely alienated and isolated because there was not one part of me that felt that at all with this birth. There was not one part of me that breathed a sigh of relief like, "Oh God. Well, thank God we're okay," because I didn't feel like we were okay.”</w:t>
      </w:r>
    </w:p>
    <w:p w:rsidR="00E87D17" w:rsidRPr="00E87D17" w:rsidRDefault="00E87D17" w:rsidP="00E87D17">
      <w:pPr>
        <w:rPr>
          <w:rFonts w:ascii="Arial" w:eastAsiaTheme="minorHAnsi" w:hAnsi="Arial" w:cs="Arial"/>
          <w:lang w:val="en-GB"/>
        </w:rPr>
      </w:pPr>
    </w:p>
    <w:p w:rsidR="00E87D17" w:rsidRPr="00E87D17" w:rsidRDefault="00A13C4E" w:rsidP="00E87D17">
      <w:pPr>
        <w:rPr>
          <w:rFonts w:ascii="Arial" w:eastAsiaTheme="minorHAnsi" w:hAnsi="Arial" w:cs="Arial"/>
          <w:b/>
          <w:lang w:val="en-GB"/>
        </w:rPr>
      </w:pPr>
      <w:r>
        <w:rPr>
          <w:rFonts w:ascii="Arial" w:eastAsiaTheme="minorHAnsi" w:hAnsi="Arial" w:cs="Arial"/>
          <w:b/>
          <w:lang w:val="en-GB"/>
        </w:rPr>
        <w:t>Subordinate Theme: Grief Because They H</w:t>
      </w:r>
      <w:r w:rsidR="00E87D17" w:rsidRPr="00E87D17">
        <w:rPr>
          <w:rFonts w:ascii="Arial" w:eastAsiaTheme="minorHAnsi" w:hAnsi="Arial" w:cs="Arial"/>
          <w:b/>
          <w:lang w:val="en-GB"/>
        </w:rPr>
        <w:t xml:space="preserve">ad </w:t>
      </w:r>
      <w:r>
        <w:rPr>
          <w:rFonts w:ascii="Arial" w:eastAsiaTheme="minorHAnsi" w:hAnsi="Arial" w:cs="Arial"/>
          <w:b/>
          <w:lang w:val="en-GB"/>
        </w:rPr>
        <w:t>B</w:t>
      </w:r>
      <w:r w:rsidR="00E87D17" w:rsidRPr="00E87D17">
        <w:rPr>
          <w:rFonts w:ascii="Arial" w:eastAsiaTheme="minorHAnsi" w:hAnsi="Arial" w:cs="Arial"/>
          <w:b/>
          <w:lang w:val="en-GB"/>
        </w:rPr>
        <w:t xml:space="preserve">een </w:t>
      </w:r>
      <w:r>
        <w:rPr>
          <w:rFonts w:ascii="Arial" w:eastAsiaTheme="minorHAnsi" w:hAnsi="Arial" w:cs="Arial"/>
          <w:b/>
          <w:lang w:val="en-GB"/>
        </w:rPr>
        <w:t>Changed By What H</w:t>
      </w:r>
      <w:r w:rsidR="00E87D17" w:rsidRPr="00E87D17">
        <w:rPr>
          <w:rFonts w:ascii="Arial" w:eastAsiaTheme="minorHAnsi" w:hAnsi="Arial" w:cs="Arial"/>
          <w:b/>
          <w:lang w:val="en-GB"/>
        </w:rPr>
        <w:t>appened:</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lang w:val="en-GB"/>
        </w:rPr>
        <w:t>Participant 4</w:t>
      </w:r>
      <w:r w:rsidRPr="00E87D17">
        <w:rPr>
          <w:rFonts w:ascii="Arial" w:eastAsiaTheme="minorHAnsi" w:hAnsi="Arial" w:cs="Arial"/>
          <w:i/>
          <w:lang w:val="en-GB"/>
        </w:rPr>
        <w:t>: “</w:t>
      </w:r>
      <w:r w:rsidRPr="00E87D17">
        <w:rPr>
          <w:rFonts w:ascii="Arial" w:eastAsiaTheme="minorHAnsi" w:hAnsi="Arial" w:cs="Arial"/>
          <w:i/>
        </w:rPr>
        <w:t>I am traumatized by it, but I desperately want another baby to have my chance. I just want to try and have a normal pregnancy that I can enjoy and be like those people that I see on Facebook and all of the mess.”</w:t>
      </w:r>
    </w:p>
    <w:p w:rsidR="00E87D17" w:rsidRPr="00E87D17" w:rsidRDefault="00E87D17" w:rsidP="00E87D17">
      <w:pPr>
        <w:rPr>
          <w:rFonts w:ascii="Arial" w:eastAsiaTheme="minorHAnsi" w:hAnsi="Arial" w:cs="Arial"/>
          <w:i/>
        </w:rPr>
      </w:pP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1: “</w:t>
      </w:r>
      <w:r w:rsidRPr="00E87D17">
        <w:rPr>
          <w:rFonts w:ascii="Arial" w:eastAsiaTheme="minorHAnsi" w:hAnsi="Arial" w:cs="Arial"/>
          <w:i/>
        </w:rPr>
        <w:t>And I just can't imagine it at all. I can't imagine a nice birth. [chuckles] I can't imagine it.”</w:t>
      </w:r>
    </w:p>
    <w:p w:rsidR="00E87D17" w:rsidRPr="00E87D17" w:rsidRDefault="00E87D17" w:rsidP="00E87D17">
      <w:pPr>
        <w:rPr>
          <w:rFonts w:ascii="Arial" w:eastAsiaTheme="minorHAnsi" w:hAnsi="Arial" w:cs="Arial"/>
          <w:i/>
          <w:lang w:val="en-GB"/>
        </w:rPr>
      </w:pPr>
    </w:p>
    <w:p w:rsidR="00615ACB" w:rsidRDefault="00615ACB" w:rsidP="00E87D17">
      <w:pPr>
        <w:rPr>
          <w:rFonts w:ascii="Arial" w:eastAsiaTheme="minorHAnsi" w:hAnsi="Arial" w:cs="Arial"/>
          <w:b/>
          <w:lang w:val="en-GB"/>
        </w:rPr>
      </w:pPr>
    </w:p>
    <w:p w:rsidR="00615ACB" w:rsidRDefault="00615ACB" w:rsidP="00E87D17">
      <w:pPr>
        <w:rPr>
          <w:rFonts w:ascii="Arial" w:eastAsiaTheme="minorHAnsi" w:hAnsi="Arial" w:cs="Arial"/>
          <w:b/>
          <w:lang w:val="en-GB"/>
        </w:rPr>
      </w:pPr>
    </w:p>
    <w:p w:rsidR="00615ACB" w:rsidRDefault="00615ACB" w:rsidP="00E87D17">
      <w:pPr>
        <w:rPr>
          <w:rFonts w:ascii="Arial" w:eastAsiaTheme="minorHAnsi" w:hAnsi="Arial" w:cs="Arial"/>
          <w:b/>
          <w:lang w:val="en-GB"/>
        </w:rPr>
      </w:pPr>
    </w:p>
    <w:p w:rsidR="00E87D17" w:rsidRPr="00E87D17" w:rsidRDefault="00A13C4E" w:rsidP="00E87D17">
      <w:pPr>
        <w:rPr>
          <w:rFonts w:ascii="Arial" w:eastAsiaTheme="minorHAnsi" w:hAnsi="Arial" w:cs="Arial"/>
          <w:b/>
          <w:lang w:val="en-GB"/>
        </w:rPr>
      </w:pPr>
      <w:r>
        <w:rPr>
          <w:rFonts w:ascii="Arial" w:eastAsiaTheme="minorHAnsi" w:hAnsi="Arial" w:cs="Arial"/>
          <w:b/>
          <w:lang w:val="en-GB"/>
        </w:rPr>
        <w:lastRenderedPageBreak/>
        <w:t>Subordinate Theme: Sadness T</w:t>
      </w:r>
      <w:r w:rsidR="00E87D17" w:rsidRPr="00E87D17">
        <w:rPr>
          <w:rFonts w:ascii="Arial" w:eastAsiaTheme="minorHAnsi" w:hAnsi="Arial" w:cs="Arial"/>
          <w:b/>
          <w:lang w:val="en-GB"/>
        </w:rPr>
        <w:t xml:space="preserve">hat </w:t>
      </w:r>
      <w:r>
        <w:rPr>
          <w:rFonts w:ascii="Arial" w:eastAsiaTheme="minorHAnsi" w:hAnsi="Arial" w:cs="Arial"/>
          <w:b/>
          <w:lang w:val="en-GB"/>
        </w:rPr>
        <w:t>Trauma Is For L</w:t>
      </w:r>
      <w:r w:rsidR="00E87D17" w:rsidRPr="00E87D17">
        <w:rPr>
          <w:rFonts w:ascii="Arial" w:eastAsiaTheme="minorHAnsi" w:hAnsi="Arial" w:cs="Arial"/>
          <w:b/>
          <w:lang w:val="en-GB"/>
        </w:rPr>
        <w:t xml:space="preserve">ife </w:t>
      </w:r>
      <w:proofErr w:type="gramStart"/>
      <w:r>
        <w:rPr>
          <w:rFonts w:ascii="Arial" w:eastAsiaTheme="minorHAnsi" w:hAnsi="Arial" w:cs="Arial"/>
          <w:b/>
          <w:lang w:val="en-GB"/>
        </w:rPr>
        <w:t>And</w:t>
      </w:r>
      <w:proofErr w:type="gramEnd"/>
      <w:r>
        <w:rPr>
          <w:rFonts w:ascii="Arial" w:eastAsiaTheme="minorHAnsi" w:hAnsi="Arial" w:cs="Arial"/>
          <w:b/>
          <w:lang w:val="en-GB"/>
        </w:rPr>
        <w:t xml:space="preserve"> That T</w:t>
      </w:r>
      <w:r w:rsidR="00E87D17" w:rsidRPr="00E87D17">
        <w:rPr>
          <w:rFonts w:ascii="Arial" w:eastAsiaTheme="minorHAnsi" w:hAnsi="Arial" w:cs="Arial"/>
          <w:b/>
          <w:lang w:val="en-GB"/>
        </w:rPr>
        <w:t xml:space="preserve">hey </w:t>
      </w:r>
      <w:r>
        <w:rPr>
          <w:rFonts w:ascii="Arial" w:eastAsiaTheme="minorHAnsi" w:hAnsi="Arial" w:cs="Arial"/>
          <w:b/>
          <w:lang w:val="en-GB"/>
        </w:rPr>
        <w:t>Will Always Be Affected By It I</w:t>
      </w:r>
      <w:r w:rsidR="00E87D17" w:rsidRPr="00E87D17">
        <w:rPr>
          <w:rFonts w:ascii="Arial" w:eastAsiaTheme="minorHAnsi" w:hAnsi="Arial" w:cs="Arial"/>
          <w:b/>
          <w:lang w:val="en-GB"/>
        </w:rPr>
        <w:t xml:space="preserve">n </w:t>
      </w:r>
      <w:r>
        <w:rPr>
          <w:rFonts w:ascii="Arial" w:eastAsiaTheme="minorHAnsi" w:hAnsi="Arial" w:cs="Arial"/>
          <w:b/>
          <w:lang w:val="en-GB"/>
        </w:rPr>
        <w:t>S</w:t>
      </w:r>
      <w:r w:rsidR="00E87D17" w:rsidRPr="00E87D17">
        <w:rPr>
          <w:rFonts w:ascii="Arial" w:eastAsiaTheme="minorHAnsi" w:hAnsi="Arial" w:cs="Arial"/>
          <w:b/>
          <w:lang w:val="en-GB"/>
        </w:rPr>
        <w:t xml:space="preserve">ome </w:t>
      </w:r>
      <w:r>
        <w:rPr>
          <w:rFonts w:ascii="Arial" w:eastAsiaTheme="minorHAnsi" w:hAnsi="Arial" w:cs="Arial"/>
          <w:b/>
          <w:lang w:val="en-GB"/>
        </w:rPr>
        <w:t>W</w:t>
      </w:r>
      <w:r w:rsidR="00E87D17" w:rsidRPr="00E87D17">
        <w:rPr>
          <w:rFonts w:ascii="Arial" w:eastAsiaTheme="minorHAnsi" w:hAnsi="Arial" w:cs="Arial"/>
          <w:b/>
          <w:lang w:val="en-GB"/>
        </w:rPr>
        <w:t>ay:</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lang w:val="en-GB"/>
        </w:rPr>
        <w:t>Participant 3: “</w:t>
      </w:r>
      <w:r w:rsidRPr="00E87D17">
        <w:rPr>
          <w:rFonts w:ascii="Arial" w:eastAsiaTheme="minorHAnsi" w:hAnsi="Arial" w:cs="Arial"/>
          <w:i/>
        </w:rPr>
        <w:t>That-that never leaves you. Um, the way once you've been through something that is so steeped in trauma, that never really leaves you.”</w:t>
      </w:r>
      <w:r w:rsidR="00191718">
        <w:rPr>
          <w:rFonts w:ascii="Arial" w:eastAsiaTheme="minorHAnsi" w:hAnsi="Arial" w:cs="Arial"/>
          <w:i/>
        </w:rPr>
        <w:br/>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 xml:space="preserve">Participant 4: </w:t>
      </w:r>
      <w:r w:rsidRPr="00E87D17">
        <w:rPr>
          <w:rFonts w:ascii="Arial" w:eastAsiaTheme="minorHAnsi" w:hAnsi="Arial" w:cs="Arial"/>
          <w:i/>
        </w:rPr>
        <w:t>Abuse is still abuse, assault is still assault. Clinical negligence, that's still wrong. Um, those things are still, um, not okay and need dealing with and they're still gonna have a massive impact on you. Um, yeah, the baby doesn't take it away.”</w:t>
      </w:r>
    </w:p>
    <w:p w:rsidR="00E87D17" w:rsidRPr="00E87D17" w:rsidRDefault="00E87D17" w:rsidP="00E87D17">
      <w:pPr>
        <w:rPr>
          <w:rFonts w:ascii="Arial" w:eastAsiaTheme="minorHAnsi" w:hAnsi="Arial" w:cs="Arial"/>
          <w:i/>
          <w:lang w:val="en-GB"/>
        </w:rPr>
      </w:pPr>
    </w:p>
    <w:p w:rsidR="00E87D17" w:rsidRPr="00E87D17" w:rsidRDefault="001D4C36" w:rsidP="00E87D17">
      <w:pPr>
        <w:rPr>
          <w:rFonts w:ascii="Arial" w:eastAsiaTheme="minorHAnsi" w:hAnsi="Arial" w:cs="Arial"/>
          <w:b/>
          <w:lang w:val="en-GB"/>
        </w:rPr>
      </w:pPr>
      <w:r>
        <w:rPr>
          <w:rFonts w:ascii="Arial" w:eastAsiaTheme="minorHAnsi" w:hAnsi="Arial" w:cs="Arial"/>
          <w:b/>
          <w:lang w:val="en-GB"/>
        </w:rPr>
        <w:t>Subordinate Theme: Sadness That T</w:t>
      </w:r>
      <w:r w:rsidR="00E87D17" w:rsidRPr="00E87D17">
        <w:rPr>
          <w:rFonts w:ascii="Arial" w:eastAsiaTheme="minorHAnsi" w:hAnsi="Arial" w:cs="Arial"/>
          <w:b/>
          <w:lang w:val="en-GB"/>
        </w:rPr>
        <w:t xml:space="preserve">here </w:t>
      </w:r>
      <w:r>
        <w:rPr>
          <w:rFonts w:ascii="Arial" w:eastAsiaTheme="minorHAnsi" w:hAnsi="Arial" w:cs="Arial"/>
          <w:b/>
          <w:lang w:val="en-GB"/>
        </w:rPr>
        <w:t xml:space="preserve">Was No Joy </w:t>
      </w:r>
      <w:proofErr w:type="gramStart"/>
      <w:r>
        <w:rPr>
          <w:rFonts w:ascii="Arial" w:eastAsiaTheme="minorHAnsi" w:hAnsi="Arial" w:cs="Arial"/>
          <w:b/>
          <w:lang w:val="en-GB"/>
        </w:rPr>
        <w:t>I</w:t>
      </w:r>
      <w:r w:rsidR="00E87D17" w:rsidRPr="00E87D17">
        <w:rPr>
          <w:rFonts w:ascii="Arial" w:eastAsiaTheme="minorHAnsi" w:hAnsi="Arial" w:cs="Arial"/>
          <w:b/>
          <w:lang w:val="en-GB"/>
        </w:rPr>
        <w:t>n</w:t>
      </w:r>
      <w:proofErr w:type="gramEnd"/>
      <w:r w:rsidR="00E87D17" w:rsidRPr="00E87D17">
        <w:rPr>
          <w:rFonts w:ascii="Arial" w:eastAsiaTheme="minorHAnsi" w:hAnsi="Arial" w:cs="Arial"/>
          <w:b/>
          <w:lang w:val="en-GB"/>
        </w:rPr>
        <w:t xml:space="preserve"> </w:t>
      </w:r>
      <w:r>
        <w:rPr>
          <w:rFonts w:ascii="Arial" w:eastAsiaTheme="minorHAnsi" w:hAnsi="Arial" w:cs="Arial"/>
          <w:b/>
          <w:lang w:val="en-GB"/>
        </w:rPr>
        <w:t>Life A</w:t>
      </w:r>
      <w:r w:rsidR="00E87D17" w:rsidRPr="00E87D17">
        <w:rPr>
          <w:rFonts w:ascii="Arial" w:eastAsiaTheme="minorHAnsi" w:hAnsi="Arial" w:cs="Arial"/>
          <w:b/>
          <w:lang w:val="en-GB"/>
        </w:rPr>
        <w:t>nymore:</w:t>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6: “</w:t>
      </w:r>
      <w:r w:rsidRPr="00E87D17">
        <w:rPr>
          <w:rFonts w:ascii="Arial" w:eastAsiaTheme="minorHAnsi" w:hAnsi="Arial" w:cs="Arial"/>
          <w:i/>
        </w:rPr>
        <w:t xml:space="preserve">It's taking away that joy </w:t>
      </w:r>
      <w:r w:rsidRPr="00E87D17">
        <w:rPr>
          <w:rFonts w:ascii="Arial" w:eastAsiaTheme="minorHAnsi" w:hAnsi="Arial" w:cs="Arial"/>
          <w:b/>
          <w:bCs/>
          <w:i/>
        </w:rPr>
        <w:t>[unintelligible 00:38:47]</w:t>
      </w:r>
      <w:r w:rsidRPr="00E87D17">
        <w:rPr>
          <w:rFonts w:ascii="Arial" w:eastAsiaTheme="minorHAnsi" w:hAnsi="Arial" w:cs="Arial"/>
          <w:i/>
        </w:rPr>
        <w:t xml:space="preserve"> for people.”</w:t>
      </w:r>
      <w:r w:rsidR="00191718">
        <w:rPr>
          <w:rFonts w:ascii="Arial" w:eastAsiaTheme="minorHAnsi" w:hAnsi="Arial" w:cs="Arial"/>
          <w:i/>
        </w:rPr>
        <w:br/>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5: “</w:t>
      </w:r>
      <w:r w:rsidRPr="00E87D17">
        <w:rPr>
          <w:rFonts w:ascii="Arial" w:eastAsiaTheme="minorHAnsi" w:hAnsi="Arial" w:cs="Arial"/>
          <w:i/>
        </w:rPr>
        <w:t>Yeah.”</w:t>
      </w:r>
      <w:r w:rsidR="00191718">
        <w:rPr>
          <w:rFonts w:ascii="Arial" w:eastAsiaTheme="minorHAnsi" w:hAnsi="Arial" w:cs="Arial"/>
          <w:i/>
        </w:rPr>
        <w:br/>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2: “</w:t>
      </w:r>
      <w:r w:rsidRPr="00E87D17">
        <w:rPr>
          <w:rFonts w:ascii="Arial" w:eastAsiaTheme="minorHAnsi" w:hAnsi="Arial" w:cs="Arial"/>
          <w:i/>
        </w:rPr>
        <w:t>It's taking away the joy.”</w:t>
      </w:r>
    </w:p>
    <w:p w:rsidR="00E87D17" w:rsidRPr="00E87D17" w:rsidRDefault="00E87D17" w:rsidP="00E87D17">
      <w:pPr>
        <w:rPr>
          <w:rFonts w:ascii="Arial" w:eastAsiaTheme="minorHAnsi" w:hAnsi="Arial" w:cs="Arial"/>
          <w:lang w:val="en-GB"/>
        </w:rPr>
      </w:pP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 xml:space="preserve">Sadness at having been abandoned by health professionals in terms of once they and their babies appeared safe and well, especially once they were discharged </w:t>
      </w:r>
      <w:r w:rsidRPr="00E87D17">
        <w:rPr>
          <w:rFonts w:ascii="Arial" w:eastAsiaTheme="minorHAnsi" w:hAnsi="Arial" w:cs="Arial"/>
          <w:lang w:val="en-GB"/>
        </w:rPr>
        <w:lastRenderedPageBreak/>
        <w:t>home, that no further concern from health professionals was evident. This was tied to feelings of having their traumatic experience recognised and validated.</w:t>
      </w:r>
    </w:p>
    <w:p w:rsidR="00E87D17" w:rsidRPr="00E87D17" w:rsidRDefault="00E87D17" w:rsidP="00E87D17">
      <w:pPr>
        <w:rPr>
          <w:rFonts w:ascii="Arial" w:eastAsiaTheme="minorHAnsi" w:hAnsi="Arial" w:cs="Arial"/>
          <w:lang w:val="en-GB"/>
        </w:rPr>
      </w:pPr>
    </w:p>
    <w:p w:rsidR="00E87D17" w:rsidRPr="00E87D17" w:rsidRDefault="001D4C36" w:rsidP="00E87D17">
      <w:pPr>
        <w:rPr>
          <w:rFonts w:ascii="Arial" w:eastAsiaTheme="minorHAnsi" w:hAnsi="Arial" w:cs="Arial"/>
          <w:b/>
          <w:bCs/>
          <w:color w:val="000000" w:themeColor="text1"/>
        </w:rPr>
      </w:pPr>
      <w:r>
        <w:rPr>
          <w:rFonts w:ascii="Arial" w:eastAsiaTheme="minorHAnsi" w:hAnsi="Arial" w:cs="Arial"/>
          <w:b/>
          <w:bCs/>
          <w:color w:val="000000" w:themeColor="text1"/>
        </w:rPr>
        <w:t xml:space="preserve">Subordinate Theme: Sadness </w:t>
      </w:r>
      <w:proofErr w:type="gramStart"/>
      <w:r>
        <w:rPr>
          <w:rFonts w:ascii="Arial" w:eastAsiaTheme="minorHAnsi" w:hAnsi="Arial" w:cs="Arial"/>
          <w:b/>
          <w:bCs/>
          <w:color w:val="000000" w:themeColor="text1"/>
        </w:rPr>
        <w:t>At</w:t>
      </w:r>
      <w:proofErr w:type="gramEnd"/>
      <w:r>
        <w:rPr>
          <w:rFonts w:ascii="Arial" w:eastAsiaTheme="minorHAnsi" w:hAnsi="Arial" w:cs="Arial"/>
          <w:b/>
          <w:bCs/>
          <w:color w:val="000000" w:themeColor="text1"/>
        </w:rPr>
        <w:t xml:space="preserve"> Being A</w:t>
      </w:r>
      <w:r w:rsidR="00E87D17" w:rsidRPr="00E87D17">
        <w:rPr>
          <w:rFonts w:ascii="Arial" w:eastAsiaTheme="minorHAnsi" w:hAnsi="Arial" w:cs="Arial"/>
          <w:b/>
          <w:bCs/>
          <w:color w:val="000000" w:themeColor="text1"/>
        </w:rPr>
        <w:t xml:space="preserve">bandoned </w:t>
      </w:r>
      <w:r>
        <w:rPr>
          <w:rFonts w:ascii="Arial" w:eastAsiaTheme="minorHAnsi" w:hAnsi="Arial" w:cs="Arial"/>
          <w:b/>
          <w:bCs/>
          <w:color w:val="000000" w:themeColor="text1"/>
        </w:rPr>
        <w:t>B</w:t>
      </w:r>
      <w:r w:rsidR="00E87D17" w:rsidRPr="00E87D17">
        <w:rPr>
          <w:rFonts w:ascii="Arial" w:eastAsiaTheme="minorHAnsi" w:hAnsi="Arial" w:cs="Arial"/>
          <w:b/>
          <w:bCs/>
          <w:color w:val="000000" w:themeColor="text1"/>
        </w:rPr>
        <w:t xml:space="preserve">y </w:t>
      </w:r>
      <w:r>
        <w:rPr>
          <w:rFonts w:ascii="Arial" w:eastAsiaTheme="minorHAnsi" w:hAnsi="Arial" w:cs="Arial"/>
          <w:b/>
          <w:bCs/>
          <w:color w:val="000000" w:themeColor="text1"/>
        </w:rPr>
        <w:t>H</w:t>
      </w:r>
      <w:r w:rsidR="00E87D17" w:rsidRPr="00E87D17">
        <w:rPr>
          <w:rFonts w:ascii="Arial" w:eastAsiaTheme="minorHAnsi" w:hAnsi="Arial" w:cs="Arial"/>
          <w:b/>
          <w:bCs/>
          <w:color w:val="000000" w:themeColor="text1"/>
        </w:rPr>
        <w:t xml:space="preserve">ealth </w:t>
      </w:r>
      <w:r>
        <w:rPr>
          <w:rFonts w:ascii="Arial" w:eastAsiaTheme="minorHAnsi" w:hAnsi="Arial" w:cs="Arial"/>
          <w:b/>
          <w:bCs/>
          <w:color w:val="000000" w:themeColor="text1"/>
        </w:rPr>
        <w:t>P</w:t>
      </w:r>
      <w:r w:rsidR="00E87D17" w:rsidRPr="00E87D17">
        <w:rPr>
          <w:rFonts w:ascii="Arial" w:eastAsiaTheme="minorHAnsi" w:hAnsi="Arial" w:cs="Arial"/>
          <w:b/>
          <w:bCs/>
          <w:color w:val="000000" w:themeColor="text1"/>
        </w:rPr>
        <w:t>rofessionals:</w:t>
      </w:r>
    </w:p>
    <w:p w:rsidR="00E87D17" w:rsidRPr="00E87D17" w:rsidRDefault="00E87D17" w:rsidP="00E87D17">
      <w:pPr>
        <w:ind w:left="720"/>
        <w:rPr>
          <w:rFonts w:ascii="Arial" w:eastAsiaTheme="minorHAnsi" w:hAnsi="Arial" w:cs="Arial"/>
          <w:i/>
          <w:color w:val="000000" w:themeColor="text1"/>
        </w:rPr>
      </w:pPr>
      <w:r w:rsidRPr="00E87D17">
        <w:rPr>
          <w:rFonts w:ascii="Arial" w:eastAsiaTheme="minorHAnsi" w:hAnsi="Arial" w:cs="Arial"/>
          <w:b/>
          <w:bCs/>
          <w:i/>
          <w:color w:val="000000" w:themeColor="text1"/>
        </w:rPr>
        <w:t>Participant 2: “</w:t>
      </w:r>
      <w:r w:rsidRPr="00E87D17">
        <w:rPr>
          <w:rFonts w:ascii="Arial" w:eastAsiaTheme="minorHAnsi" w:hAnsi="Arial" w:cs="Arial"/>
          <w:i/>
          <w:color w:val="000000" w:themeColor="text1"/>
        </w:rPr>
        <w:t>I found that the continuity of care for mental health following um, like, with postnatal depression hasn't been great for me. Um, I was under the psychiatrist, um, for, um, a while, um, for postnatal depression. But they discharge you when your baby turns one, whether you've actually reached any of your goals at all, and then, that's it. And then-and they just close your file and say, "If you've got any other issues, then, just speak to a GP. I had no referrals in place for therapy, I had nothing at all.”</w:t>
      </w:r>
    </w:p>
    <w:p w:rsidR="00E87D17" w:rsidRPr="00E87D17" w:rsidRDefault="00E87D17" w:rsidP="00E87D17">
      <w:pPr>
        <w:rPr>
          <w:rFonts w:ascii="Arial" w:eastAsiaTheme="minorHAnsi" w:hAnsi="Arial" w:cs="Arial"/>
          <w:i/>
          <w:color w:val="FF0000"/>
          <w:lang w:val="en-GB"/>
        </w:rPr>
      </w:pPr>
    </w:p>
    <w:p w:rsidR="00E87D17" w:rsidRPr="00E87D17" w:rsidRDefault="002808B6" w:rsidP="00E87D17">
      <w:pPr>
        <w:rPr>
          <w:rFonts w:ascii="Arial" w:eastAsiaTheme="minorHAnsi" w:hAnsi="Arial" w:cs="Arial"/>
          <w:b/>
          <w:sz w:val="28"/>
          <w:szCs w:val="28"/>
          <w:lang w:val="en-GB"/>
        </w:rPr>
      </w:pPr>
      <w:r>
        <w:rPr>
          <w:rFonts w:ascii="Arial" w:eastAsiaTheme="minorHAnsi" w:hAnsi="Arial" w:cs="Arial"/>
          <w:b/>
          <w:sz w:val="28"/>
          <w:szCs w:val="28"/>
          <w:lang w:val="en-GB"/>
        </w:rPr>
        <w:t>5.6. Superordinate T</w:t>
      </w:r>
      <w:r w:rsidR="00420907">
        <w:rPr>
          <w:rFonts w:ascii="Arial" w:eastAsiaTheme="minorHAnsi" w:hAnsi="Arial" w:cs="Arial"/>
          <w:b/>
          <w:sz w:val="28"/>
          <w:szCs w:val="28"/>
          <w:lang w:val="en-GB"/>
        </w:rPr>
        <w:t>heme: Long-</w:t>
      </w:r>
      <w:r w:rsidR="00E87D17" w:rsidRPr="00E87D17">
        <w:rPr>
          <w:rFonts w:ascii="Arial" w:eastAsiaTheme="minorHAnsi" w:hAnsi="Arial" w:cs="Arial"/>
          <w:b/>
          <w:sz w:val="28"/>
          <w:szCs w:val="28"/>
          <w:lang w:val="en-GB"/>
        </w:rPr>
        <w:t>Term Issues</w:t>
      </w:r>
    </w:p>
    <w:p w:rsidR="00E87D17" w:rsidRPr="00E87D17" w:rsidRDefault="00E87D17" w:rsidP="00E87D17">
      <w:pPr>
        <w:rPr>
          <w:rFonts w:ascii="Arial" w:eastAsiaTheme="minorHAnsi" w:hAnsi="Arial" w:cs="Arial"/>
          <w:color w:val="FF0000"/>
          <w:lang w:val="en-GB"/>
        </w:rPr>
      </w:pPr>
      <w:r w:rsidRPr="00E87D17">
        <w:rPr>
          <w:rFonts w:ascii="Arial" w:eastAsiaTheme="minorHAnsi" w:hAnsi="Arial" w:cs="Arial"/>
          <w:lang w:val="en-GB"/>
        </w:rPr>
        <w:t>The parti</w:t>
      </w:r>
      <w:r w:rsidR="00420907">
        <w:rPr>
          <w:rFonts w:ascii="Arial" w:eastAsiaTheme="minorHAnsi" w:hAnsi="Arial" w:cs="Arial"/>
          <w:lang w:val="en-GB"/>
        </w:rPr>
        <w:t>cipants all described some long-</w:t>
      </w:r>
      <w:r w:rsidRPr="00E87D17">
        <w:rPr>
          <w:rFonts w:ascii="Arial" w:eastAsiaTheme="minorHAnsi" w:hAnsi="Arial" w:cs="Arial"/>
          <w:lang w:val="en-GB"/>
        </w:rPr>
        <w:t>term impact that had affected them well past the fourth trimester (Matambanadzo, 2014).</w:t>
      </w:r>
      <w:r w:rsidR="00191718">
        <w:rPr>
          <w:rFonts w:ascii="Arial" w:eastAsiaTheme="minorHAnsi" w:hAnsi="Arial" w:cs="Arial"/>
          <w:lang w:val="en-GB"/>
        </w:rPr>
        <w:br/>
      </w:r>
    </w:p>
    <w:p w:rsidR="00E87D17" w:rsidRPr="00E87D17" w:rsidRDefault="002808B6" w:rsidP="00E87D17">
      <w:pPr>
        <w:rPr>
          <w:rFonts w:ascii="Arial" w:eastAsiaTheme="minorHAnsi" w:hAnsi="Arial" w:cs="Arial"/>
          <w:b/>
          <w:lang w:val="en-GB"/>
        </w:rPr>
      </w:pPr>
      <w:r>
        <w:rPr>
          <w:rFonts w:ascii="Arial" w:eastAsiaTheme="minorHAnsi" w:hAnsi="Arial" w:cs="Arial"/>
          <w:b/>
          <w:lang w:val="en-GB"/>
        </w:rPr>
        <w:t xml:space="preserve">Subordinate Theme: Poor Bonding </w:t>
      </w:r>
      <w:proofErr w:type="gramStart"/>
      <w:r>
        <w:rPr>
          <w:rFonts w:ascii="Arial" w:eastAsiaTheme="minorHAnsi" w:hAnsi="Arial" w:cs="Arial"/>
          <w:b/>
          <w:lang w:val="en-GB"/>
        </w:rPr>
        <w:t>With</w:t>
      </w:r>
      <w:proofErr w:type="gramEnd"/>
      <w:r>
        <w:rPr>
          <w:rFonts w:ascii="Arial" w:eastAsiaTheme="minorHAnsi" w:hAnsi="Arial" w:cs="Arial"/>
          <w:b/>
          <w:lang w:val="en-GB"/>
        </w:rPr>
        <w:t xml:space="preserve"> Their B</w:t>
      </w:r>
      <w:r w:rsidR="00E87D17" w:rsidRPr="00E87D17">
        <w:rPr>
          <w:rFonts w:ascii="Arial" w:eastAsiaTheme="minorHAnsi" w:hAnsi="Arial" w:cs="Arial"/>
          <w:b/>
          <w:lang w:val="en-GB"/>
        </w:rPr>
        <w:t>aby:</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 xml:space="preserve">Participant 1: </w:t>
      </w:r>
      <w:r w:rsidRPr="00E87D17">
        <w:rPr>
          <w:rFonts w:ascii="Arial" w:eastAsiaTheme="minorHAnsi" w:hAnsi="Arial" w:cs="Arial"/>
          <w:i/>
        </w:rPr>
        <w:t>“And I remember during that postnatal period, he was a very difficult baby to look after, we-we didn't bond very well at all.”</w:t>
      </w:r>
    </w:p>
    <w:p w:rsidR="00E87D17" w:rsidRPr="00E87D17" w:rsidRDefault="00E87D17" w:rsidP="00E87D17">
      <w:pPr>
        <w:ind w:left="720"/>
        <w:rPr>
          <w:rFonts w:ascii="Arial" w:eastAsiaTheme="minorHAnsi" w:hAnsi="Arial" w:cs="Arial"/>
          <w:i/>
          <w:lang w:val="en-GB"/>
        </w:rPr>
      </w:pPr>
    </w:p>
    <w:p w:rsidR="00E87D17" w:rsidRPr="00E87D17" w:rsidRDefault="002808B6" w:rsidP="00E87D17">
      <w:pPr>
        <w:rPr>
          <w:rFonts w:ascii="Arial" w:eastAsiaTheme="minorHAnsi" w:hAnsi="Arial" w:cs="Arial"/>
          <w:b/>
          <w:lang w:val="en-GB"/>
        </w:rPr>
      </w:pPr>
      <w:r>
        <w:rPr>
          <w:rFonts w:ascii="Arial" w:eastAsiaTheme="minorHAnsi" w:hAnsi="Arial" w:cs="Arial"/>
          <w:b/>
          <w:lang w:val="en-GB"/>
        </w:rPr>
        <w:lastRenderedPageBreak/>
        <w:t>Subordinate T</w:t>
      </w:r>
      <w:r w:rsidR="00E87D17" w:rsidRPr="00E87D17">
        <w:rPr>
          <w:rFonts w:ascii="Arial" w:eastAsiaTheme="minorHAnsi" w:hAnsi="Arial" w:cs="Arial"/>
          <w:b/>
          <w:lang w:val="en-GB"/>
        </w:rPr>
        <w:t xml:space="preserve">heme: </w:t>
      </w:r>
      <w:r>
        <w:rPr>
          <w:rFonts w:ascii="Arial" w:eastAsiaTheme="minorHAnsi" w:hAnsi="Arial" w:cs="Arial"/>
          <w:b/>
          <w:lang w:val="en-GB"/>
        </w:rPr>
        <w:t xml:space="preserve">Infant </w:t>
      </w:r>
      <w:r w:rsidR="00E87D17" w:rsidRPr="00E87D17">
        <w:rPr>
          <w:rFonts w:ascii="Arial" w:eastAsiaTheme="minorHAnsi" w:hAnsi="Arial" w:cs="Arial"/>
          <w:b/>
          <w:lang w:val="en-GB"/>
        </w:rPr>
        <w:t xml:space="preserve">Feeding </w:t>
      </w:r>
      <w:r>
        <w:rPr>
          <w:rFonts w:ascii="Arial" w:eastAsiaTheme="minorHAnsi" w:hAnsi="Arial" w:cs="Arial"/>
          <w:b/>
          <w:lang w:val="en-GB"/>
        </w:rPr>
        <w:t>D</w:t>
      </w:r>
      <w:r w:rsidR="00E87D17" w:rsidRPr="00E87D17">
        <w:rPr>
          <w:rFonts w:ascii="Arial" w:eastAsiaTheme="minorHAnsi" w:hAnsi="Arial" w:cs="Arial"/>
          <w:b/>
          <w:lang w:val="en-GB"/>
        </w:rPr>
        <w:t>ifficulties:</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 xml:space="preserve">Participant 1: </w:t>
      </w:r>
      <w:r w:rsidRPr="00E87D17">
        <w:rPr>
          <w:rFonts w:ascii="Arial" w:eastAsiaTheme="minorHAnsi" w:hAnsi="Arial" w:cs="Arial"/>
          <w:i/>
        </w:rPr>
        <w:t>“Um, I think we only managed to-to breastfeed purely for the fact that I was still breastfeeding his sister.”</w:t>
      </w:r>
    </w:p>
    <w:p w:rsidR="00E87D17" w:rsidRPr="00E87D17" w:rsidRDefault="00E87D17" w:rsidP="00E87D17">
      <w:pPr>
        <w:rPr>
          <w:rFonts w:ascii="Arial" w:eastAsiaTheme="minorHAnsi" w:hAnsi="Arial" w:cs="Arial"/>
          <w:i/>
          <w:lang w:val="en-GB"/>
        </w:rPr>
      </w:pPr>
    </w:p>
    <w:p w:rsidR="00E87D17" w:rsidRPr="00E87D17" w:rsidRDefault="00482E3A" w:rsidP="00E87D17">
      <w:pPr>
        <w:rPr>
          <w:rFonts w:ascii="Arial" w:eastAsiaTheme="minorHAnsi" w:hAnsi="Arial" w:cs="Arial"/>
          <w:b/>
          <w:lang w:val="en-GB"/>
        </w:rPr>
      </w:pPr>
      <w:r>
        <w:rPr>
          <w:rFonts w:ascii="Arial" w:eastAsiaTheme="minorHAnsi" w:hAnsi="Arial" w:cs="Arial"/>
          <w:b/>
          <w:lang w:val="en-GB"/>
        </w:rPr>
        <w:t>Subordinate Theme: Relationship F</w:t>
      </w:r>
      <w:r w:rsidR="00E87D17" w:rsidRPr="00E87D17">
        <w:rPr>
          <w:rFonts w:ascii="Arial" w:eastAsiaTheme="minorHAnsi" w:hAnsi="Arial" w:cs="Arial"/>
          <w:b/>
          <w:lang w:val="en-GB"/>
        </w:rPr>
        <w:t xml:space="preserve">racture/ </w:t>
      </w:r>
      <w:r>
        <w:rPr>
          <w:rFonts w:ascii="Arial" w:eastAsiaTheme="minorHAnsi" w:hAnsi="Arial" w:cs="Arial"/>
          <w:b/>
          <w:lang w:val="en-GB"/>
        </w:rPr>
        <w:t>B</w:t>
      </w:r>
      <w:r w:rsidR="00E87D17" w:rsidRPr="00E87D17">
        <w:rPr>
          <w:rFonts w:ascii="Arial" w:eastAsiaTheme="minorHAnsi" w:hAnsi="Arial" w:cs="Arial"/>
          <w:b/>
          <w:lang w:val="en-GB"/>
        </w:rPr>
        <w:t>reak up:</w:t>
      </w:r>
    </w:p>
    <w:p w:rsidR="00E87D17" w:rsidRPr="00E87D17" w:rsidRDefault="00E87D17" w:rsidP="00E87D17">
      <w:pPr>
        <w:ind w:left="720"/>
        <w:rPr>
          <w:rFonts w:ascii="Arial" w:eastAsiaTheme="minorHAnsi" w:hAnsi="Arial" w:cs="Arial"/>
          <w:i/>
          <w:color w:val="000000" w:themeColor="text1"/>
          <w:lang w:val="en-GB"/>
        </w:rPr>
      </w:pPr>
      <w:r w:rsidRPr="00E87D17">
        <w:rPr>
          <w:rFonts w:ascii="Arial" w:eastAsiaTheme="minorHAnsi" w:hAnsi="Arial" w:cs="Arial"/>
          <w:b/>
          <w:bCs/>
          <w:i/>
          <w:color w:val="000000" w:themeColor="text1"/>
        </w:rPr>
        <w:t xml:space="preserve">Participant 6: </w:t>
      </w:r>
      <w:r w:rsidRPr="00E87D17">
        <w:rPr>
          <w:rFonts w:ascii="Arial" w:eastAsiaTheme="minorHAnsi" w:hAnsi="Arial" w:cs="Arial"/>
          <w:bCs/>
          <w:i/>
          <w:color w:val="000000" w:themeColor="text1"/>
        </w:rPr>
        <w:t>“</w:t>
      </w:r>
      <w:r w:rsidRPr="00E87D17">
        <w:rPr>
          <w:rFonts w:ascii="Arial" w:eastAsiaTheme="minorHAnsi" w:hAnsi="Arial" w:cs="Arial"/>
          <w:i/>
          <w:color w:val="000000" w:themeColor="text1"/>
        </w:rPr>
        <w:t>Myself and my husband ended up separating as a result of the trauma from it.”</w:t>
      </w:r>
    </w:p>
    <w:p w:rsidR="00E87D17" w:rsidRPr="00E87D17" w:rsidRDefault="00E87D17" w:rsidP="00E87D17">
      <w:pPr>
        <w:rPr>
          <w:rFonts w:ascii="Arial" w:eastAsiaTheme="minorHAnsi" w:hAnsi="Arial" w:cs="Arial"/>
          <w:color w:val="000000" w:themeColor="text1"/>
          <w:lang w:val="en-GB"/>
        </w:rPr>
      </w:pPr>
      <w:r w:rsidRPr="00E87D17">
        <w:rPr>
          <w:rFonts w:ascii="Arial" w:eastAsiaTheme="minorHAnsi" w:hAnsi="Arial" w:cs="Arial"/>
          <w:lang w:val="en-GB"/>
        </w:rPr>
        <w:t>These issues appear to fall in with the idea of withdrawn or ambivalent mothering (LaChance Adams, Cassidy and Hogan, 2020)</w:t>
      </w:r>
      <w:r w:rsidRPr="00E87D17">
        <w:rPr>
          <w:rFonts w:ascii="Arial" w:eastAsiaTheme="minorHAnsi" w:hAnsi="Arial" w:cs="Arial"/>
          <w:color w:val="FF0000"/>
          <w:lang w:val="en-GB"/>
        </w:rPr>
        <w:t xml:space="preserve"> </w:t>
      </w:r>
      <w:r w:rsidRPr="00E87D17">
        <w:rPr>
          <w:rFonts w:ascii="Arial" w:eastAsiaTheme="minorHAnsi" w:hAnsi="Arial" w:cs="Arial"/>
          <w:lang w:val="en-GB"/>
        </w:rPr>
        <w:t xml:space="preserve">albeit in a slightly different way. It is common for people suffering from birth trauma and trauma related postnatal depression (Flory and Yehuda, 2015) </w:t>
      </w:r>
      <w:r w:rsidRPr="00E87D17">
        <w:rPr>
          <w:rFonts w:ascii="Arial" w:eastAsiaTheme="minorHAnsi" w:hAnsi="Arial" w:cs="Arial"/>
          <w:color w:val="000000" w:themeColor="text1"/>
          <w:lang w:val="en-GB"/>
        </w:rPr>
        <w:t>to withdraw from their babies and families. Why people do this may be underpinned by feelings of ‘not being enough’ and ‘my child is better off without me as her/his mother’. These can be signs of deep distress and a potential marker for possible suicidal thoughts, attempts, or worse, achievement (Albanese et al, 2019).</w:t>
      </w:r>
    </w:p>
    <w:p w:rsidR="00E87D17" w:rsidRPr="00E87D17" w:rsidRDefault="00E87D17" w:rsidP="00E87D17">
      <w:pPr>
        <w:rPr>
          <w:rFonts w:ascii="Arial" w:eastAsiaTheme="minorHAnsi" w:hAnsi="Arial" w:cs="Arial"/>
          <w:color w:val="FF0000"/>
          <w:lang w:val="en-GB"/>
        </w:rPr>
      </w:pPr>
    </w:p>
    <w:p w:rsidR="00E87D17" w:rsidRPr="00E87D17" w:rsidRDefault="00A2747B" w:rsidP="00E87D17">
      <w:pPr>
        <w:rPr>
          <w:rFonts w:ascii="Arial" w:eastAsiaTheme="minorHAnsi" w:hAnsi="Arial" w:cs="Arial"/>
          <w:b/>
          <w:sz w:val="28"/>
          <w:szCs w:val="28"/>
          <w:lang w:val="en-GB"/>
        </w:rPr>
      </w:pPr>
      <w:r>
        <w:rPr>
          <w:rFonts w:ascii="Arial" w:eastAsiaTheme="minorHAnsi" w:hAnsi="Arial" w:cs="Arial"/>
          <w:b/>
          <w:sz w:val="28"/>
          <w:szCs w:val="28"/>
          <w:lang w:val="en-GB"/>
        </w:rPr>
        <w:t>5.7. Superordinate T</w:t>
      </w:r>
      <w:r w:rsidR="00E87D17" w:rsidRPr="00E87D17">
        <w:rPr>
          <w:rFonts w:ascii="Arial" w:eastAsiaTheme="minorHAnsi" w:hAnsi="Arial" w:cs="Arial"/>
          <w:b/>
          <w:sz w:val="28"/>
          <w:szCs w:val="28"/>
          <w:lang w:val="en-GB"/>
        </w:rPr>
        <w:t>heme: Solutions</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On a happier note, some of the group participants expressed ways in which they had found positive solutions in dealing with the system for their next pregnancy and birth.</w:t>
      </w:r>
      <w:r w:rsidR="00191718">
        <w:rPr>
          <w:rFonts w:ascii="Arial" w:eastAsiaTheme="minorHAnsi" w:hAnsi="Arial" w:cs="Arial"/>
          <w:lang w:val="en-GB"/>
        </w:rPr>
        <w:br/>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lastRenderedPageBreak/>
        <w:t>Some of these solutions resonated around their legal and human rights:</w:t>
      </w:r>
    </w:p>
    <w:p w:rsidR="00E87D17" w:rsidRPr="00E87D17" w:rsidRDefault="00A2747B" w:rsidP="00E87D17">
      <w:pPr>
        <w:rPr>
          <w:rFonts w:ascii="Arial" w:eastAsiaTheme="minorHAnsi" w:hAnsi="Arial" w:cs="Arial"/>
          <w:b/>
          <w:lang w:val="en-GB"/>
        </w:rPr>
      </w:pPr>
      <w:r>
        <w:rPr>
          <w:rFonts w:ascii="Arial" w:eastAsiaTheme="minorHAnsi" w:hAnsi="Arial" w:cs="Arial"/>
          <w:b/>
          <w:lang w:val="en-GB"/>
        </w:rPr>
        <w:t>Subordinate Theme: Knowing Their L</w:t>
      </w:r>
      <w:r w:rsidR="00E87D17" w:rsidRPr="00E87D17">
        <w:rPr>
          <w:rFonts w:ascii="Arial" w:eastAsiaTheme="minorHAnsi" w:hAnsi="Arial" w:cs="Arial"/>
          <w:b/>
          <w:lang w:val="en-GB"/>
        </w:rPr>
        <w:t xml:space="preserve">egal </w:t>
      </w:r>
      <w:r>
        <w:rPr>
          <w:rFonts w:ascii="Arial" w:eastAsiaTheme="minorHAnsi" w:hAnsi="Arial" w:cs="Arial"/>
          <w:b/>
          <w:lang w:val="en-GB"/>
        </w:rPr>
        <w:t>R</w:t>
      </w:r>
      <w:r w:rsidR="00E87D17" w:rsidRPr="00E87D17">
        <w:rPr>
          <w:rFonts w:ascii="Arial" w:eastAsiaTheme="minorHAnsi" w:hAnsi="Arial" w:cs="Arial"/>
          <w:b/>
          <w:lang w:val="en-GB"/>
        </w:rPr>
        <w:t>ights:</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3</w:t>
      </w:r>
      <w:r w:rsidRPr="00E87D17">
        <w:rPr>
          <w:rFonts w:ascii="Arial" w:eastAsiaTheme="minorHAnsi" w:hAnsi="Arial" w:cs="Arial"/>
          <w:i/>
        </w:rPr>
        <w:t>: “And over time, I've sort of learned that it's actually, um, a violation of human rights to be denied pain relief in childbirth.”</w:t>
      </w:r>
    </w:p>
    <w:p w:rsidR="00191718" w:rsidRDefault="00191718" w:rsidP="00E87D17">
      <w:pPr>
        <w:rPr>
          <w:rFonts w:ascii="Arial" w:eastAsiaTheme="minorHAnsi" w:hAnsi="Arial" w:cs="Arial"/>
          <w:b/>
        </w:rPr>
      </w:pPr>
    </w:p>
    <w:p w:rsidR="00E87D17" w:rsidRPr="00E87D17" w:rsidRDefault="00A0607E" w:rsidP="00E87D17">
      <w:pPr>
        <w:rPr>
          <w:rFonts w:ascii="Arial" w:eastAsiaTheme="minorHAnsi" w:hAnsi="Arial" w:cs="Arial"/>
          <w:b/>
        </w:rPr>
      </w:pPr>
      <w:r>
        <w:rPr>
          <w:rFonts w:ascii="Arial" w:eastAsiaTheme="minorHAnsi" w:hAnsi="Arial" w:cs="Arial"/>
          <w:b/>
        </w:rPr>
        <w:t>Subordinate Theme: Taking C</w:t>
      </w:r>
      <w:r w:rsidR="00E87D17" w:rsidRPr="00E87D17">
        <w:rPr>
          <w:rFonts w:ascii="Arial" w:eastAsiaTheme="minorHAnsi" w:hAnsi="Arial" w:cs="Arial"/>
          <w:b/>
        </w:rPr>
        <w:t>ontrol:</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6</w:t>
      </w:r>
      <w:r w:rsidRPr="00E87D17">
        <w:rPr>
          <w:rFonts w:ascii="Arial" w:eastAsiaTheme="minorHAnsi" w:hAnsi="Arial" w:cs="Arial"/>
          <w:i/>
        </w:rPr>
        <w:t>: “but my mindset was different in hospital because I took control. Like I was in control the whole time. I didn't listen to some things they were saying about you know having vagina examinations. I refused most of them. I said, "I'm not having it." I don't want it, I'm not getting on the bed. I'm not having monitoring all the time.”</w:t>
      </w:r>
    </w:p>
    <w:p w:rsidR="00E87D17" w:rsidRPr="00E87D17" w:rsidRDefault="00E87D17" w:rsidP="00E87D17">
      <w:pPr>
        <w:rPr>
          <w:rFonts w:ascii="Arial" w:eastAsiaTheme="minorHAnsi" w:hAnsi="Arial" w:cs="Arial"/>
          <w:i/>
        </w:rPr>
      </w:pPr>
    </w:p>
    <w:p w:rsidR="00E87D17" w:rsidRPr="00E87D17" w:rsidRDefault="00A0607E" w:rsidP="00E87D17">
      <w:pPr>
        <w:rPr>
          <w:rFonts w:ascii="Arial" w:eastAsiaTheme="minorHAnsi" w:hAnsi="Arial" w:cs="Arial"/>
          <w:b/>
          <w:lang w:val="en-GB"/>
        </w:rPr>
      </w:pPr>
      <w:r>
        <w:rPr>
          <w:rFonts w:ascii="Arial" w:eastAsiaTheme="minorHAnsi" w:hAnsi="Arial" w:cs="Arial"/>
          <w:b/>
          <w:lang w:val="en-GB"/>
        </w:rPr>
        <w:t>Subordinate Theme: Become A D</w:t>
      </w:r>
      <w:r w:rsidR="00E87D17" w:rsidRPr="00E87D17">
        <w:rPr>
          <w:rFonts w:ascii="Arial" w:eastAsiaTheme="minorHAnsi" w:hAnsi="Arial" w:cs="Arial"/>
          <w:b/>
          <w:lang w:val="en-GB"/>
        </w:rPr>
        <w:t>oula:</w:t>
      </w:r>
    </w:p>
    <w:p w:rsidR="00E87D17" w:rsidRPr="00E87D17" w:rsidRDefault="00E87D17" w:rsidP="00E87D17">
      <w:pPr>
        <w:ind w:left="720"/>
        <w:rPr>
          <w:rFonts w:ascii="Arial" w:eastAsiaTheme="minorHAnsi" w:hAnsi="Arial" w:cs="Arial"/>
          <w:i/>
          <w:lang w:val="en-GB"/>
        </w:rPr>
      </w:pPr>
      <w:r w:rsidRPr="00E87D17">
        <w:rPr>
          <w:rFonts w:ascii="Arial" w:eastAsiaTheme="minorHAnsi" w:hAnsi="Arial" w:cs="Arial"/>
          <w:b/>
          <w:bCs/>
          <w:i/>
        </w:rPr>
        <w:t>Participant 3: “</w:t>
      </w:r>
      <w:r w:rsidRPr="00E87D17">
        <w:rPr>
          <w:rFonts w:ascii="Arial" w:eastAsiaTheme="minorHAnsi" w:hAnsi="Arial" w:cs="Arial"/>
          <w:i/>
        </w:rPr>
        <w:t xml:space="preserve">Uh, and I had fully immersed myself in the positive birthing world in the 10 months between having number one and two because I became a doula in that time. So everything around me was around positive birthing. And I felt like I was doing everything I could to </w:t>
      </w:r>
      <w:r w:rsidRPr="00E87D17">
        <w:rPr>
          <w:rFonts w:ascii="Arial" w:eastAsiaTheme="minorHAnsi" w:hAnsi="Arial" w:cs="Arial"/>
          <w:b/>
          <w:bCs/>
          <w:i/>
        </w:rPr>
        <w:t>[inaudible 00:20:19]</w:t>
      </w:r>
      <w:r w:rsidRPr="00E87D17">
        <w:rPr>
          <w:rFonts w:ascii="Arial" w:eastAsiaTheme="minorHAnsi" w:hAnsi="Arial" w:cs="Arial"/>
          <w:i/>
        </w:rPr>
        <w:t xml:space="preserve"> experience.”</w:t>
      </w:r>
    </w:p>
    <w:p w:rsidR="00E87D17" w:rsidRDefault="00A0607E" w:rsidP="00E87D17">
      <w:pPr>
        <w:rPr>
          <w:rFonts w:ascii="Arial" w:eastAsiaTheme="minorHAnsi" w:hAnsi="Arial" w:cs="Arial"/>
          <w:lang w:val="en-GB"/>
        </w:rPr>
      </w:pPr>
      <w:r>
        <w:rPr>
          <w:rFonts w:ascii="Arial" w:eastAsiaTheme="minorHAnsi" w:hAnsi="Arial" w:cs="Arial"/>
          <w:lang w:val="en-GB"/>
        </w:rPr>
        <w:t>A Doula is a lay birth companion employed by parents. Doulas offer comfort and practical support during pregnancy and birth. Th</w:t>
      </w:r>
      <w:r w:rsidR="00AF431A">
        <w:rPr>
          <w:rFonts w:ascii="Arial" w:eastAsiaTheme="minorHAnsi" w:hAnsi="Arial" w:cs="Arial"/>
          <w:lang w:val="en-GB"/>
        </w:rPr>
        <w:t>ey are not health professionals (Tommy’s. 2020).</w:t>
      </w:r>
    </w:p>
    <w:p w:rsidR="00AF431A" w:rsidRPr="00E87D17" w:rsidRDefault="00AF431A" w:rsidP="00E87D17">
      <w:pPr>
        <w:rPr>
          <w:rFonts w:ascii="Arial" w:eastAsiaTheme="minorHAnsi" w:hAnsi="Arial" w:cs="Arial"/>
          <w:lang w:val="en-GB"/>
        </w:rPr>
      </w:pP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Then there were more practical aspects especially around where they would give birth next and who would be allowed in proximity to them during pregnancy and birth.</w:t>
      </w:r>
      <w:r w:rsidR="005F18E8">
        <w:rPr>
          <w:rFonts w:ascii="Arial" w:eastAsiaTheme="minorHAnsi" w:hAnsi="Arial" w:cs="Arial"/>
          <w:lang w:val="en-GB"/>
        </w:rPr>
        <w:t xml:space="preserve"> </w:t>
      </w:r>
      <w:r w:rsidRPr="00E87D17">
        <w:rPr>
          <w:rFonts w:ascii="Arial" w:eastAsiaTheme="minorHAnsi" w:hAnsi="Arial" w:cs="Arial"/>
          <w:lang w:val="en-GB"/>
        </w:rPr>
        <w:t xml:space="preserve">‘No-one is allowed to touch me’ stands on the crux between legal rights and being defensive. </w:t>
      </w:r>
    </w:p>
    <w:p w:rsidR="00E87D17" w:rsidRPr="00E87D17" w:rsidRDefault="00AF431A" w:rsidP="00E87D17">
      <w:pPr>
        <w:rPr>
          <w:rFonts w:ascii="Arial" w:eastAsiaTheme="minorHAnsi" w:hAnsi="Arial" w:cs="Arial"/>
          <w:b/>
          <w:lang w:val="en-GB"/>
        </w:rPr>
      </w:pPr>
      <w:r>
        <w:rPr>
          <w:rFonts w:ascii="Arial" w:eastAsiaTheme="minorHAnsi" w:hAnsi="Arial" w:cs="Arial"/>
          <w:b/>
          <w:lang w:val="en-GB"/>
        </w:rPr>
        <w:t>Subordinate Theme: Won’t Let Them Near M</w:t>
      </w:r>
      <w:r w:rsidR="00E87D17" w:rsidRPr="00E87D17">
        <w:rPr>
          <w:rFonts w:ascii="Arial" w:eastAsiaTheme="minorHAnsi" w:hAnsi="Arial" w:cs="Arial"/>
          <w:b/>
          <w:lang w:val="en-GB"/>
        </w:rPr>
        <w:t xml:space="preserve">e </w:t>
      </w:r>
      <w:r>
        <w:rPr>
          <w:rFonts w:ascii="Arial" w:eastAsiaTheme="minorHAnsi" w:hAnsi="Arial" w:cs="Arial"/>
          <w:b/>
          <w:lang w:val="en-GB"/>
        </w:rPr>
        <w:t>Next T</w:t>
      </w:r>
      <w:r w:rsidR="00E87D17" w:rsidRPr="00E87D17">
        <w:rPr>
          <w:rFonts w:ascii="Arial" w:eastAsiaTheme="minorHAnsi" w:hAnsi="Arial" w:cs="Arial"/>
          <w:b/>
          <w:lang w:val="en-GB"/>
        </w:rPr>
        <w:t>ime:</w:t>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5: “</w:t>
      </w:r>
      <w:r w:rsidRPr="00E87D17">
        <w:rPr>
          <w:rFonts w:ascii="Arial" w:eastAsiaTheme="minorHAnsi" w:hAnsi="Arial" w:cs="Arial"/>
          <w:i/>
        </w:rPr>
        <w:t>Yeah. I think, I think now it'd be like, "Just get away from me. Don't talk to me. Don't come near me. Don't touch me," kind of like it was at my second birth, "Don't touch me". I thought, "They must hate me."I kept thinking but at the time that was what was right for me the second time round. I just didn't want anyone touching me just on my own.”</w:t>
      </w:r>
    </w:p>
    <w:p w:rsidR="00E87D17" w:rsidRPr="00E87D17" w:rsidRDefault="00E87D17" w:rsidP="00E87D17">
      <w:pPr>
        <w:rPr>
          <w:rFonts w:ascii="Arial" w:eastAsiaTheme="minorHAnsi" w:hAnsi="Arial" w:cs="Arial"/>
          <w:b/>
          <w:lang w:val="en-GB"/>
        </w:rPr>
      </w:pPr>
    </w:p>
    <w:p w:rsidR="00E87D17" w:rsidRPr="00E87D17" w:rsidRDefault="00AF431A" w:rsidP="00E87D17">
      <w:pPr>
        <w:rPr>
          <w:rFonts w:ascii="Arial" w:eastAsiaTheme="minorHAnsi" w:hAnsi="Arial" w:cs="Arial"/>
          <w:b/>
          <w:lang w:val="en-GB"/>
        </w:rPr>
      </w:pPr>
      <w:r>
        <w:rPr>
          <w:rFonts w:ascii="Arial" w:eastAsiaTheme="minorHAnsi" w:hAnsi="Arial" w:cs="Arial"/>
          <w:b/>
          <w:lang w:val="en-GB"/>
        </w:rPr>
        <w:t>Subordinate Theme: Be Cared F</w:t>
      </w:r>
      <w:r w:rsidR="00E87D17" w:rsidRPr="00E87D17">
        <w:rPr>
          <w:rFonts w:ascii="Arial" w:eastAsiaTheme="minorHAnsi" w:hAnsi="Arial" w:cs="Arial"/>
          <w:b/>
          <w:lang w:val="en-GB"/>
        </w:rPr>
        <w:t xml:space="preserve">or </w:t>
      </w:r>
      <w:r>
        <w:rPr>
          <w:rFonts w:ascii="Arial" w:eastAsiaTheme="minorHAnsi" w:hAnsi="Arial" w:cs="Arial"/>
          <w:b/>
          <w:lang w:val="en-GB"/>
        </w:rPr>
        <w:t>B</w:t>
      </w:r>
      <w:r w:rsidR="00E87D17" w:rsidRPr="00E87D17">
        <w:rPr>
          <w:rFonts w:ascii="Arial" w:eastAsiaTheme="minorHAnsi" w:hAnsi="Arial" w:cs="Arial"/>
          <w:b/>
          <w:lang w:val="en-GB"/>
        </w:rPr>
        <w:t xml:space="preserve">y </w:t>
      </w:r>
      <w:proofErr w:type="gramStart"/>
      <w:r>
        <w:rPr>
          <w:rFonts w:ascii="Arial" w:eastAsiaTheme="minorHAnsi" w:hAnsi="Arial" w:cs="Arial"/>
          <w:b/>
          <w:lang w:val="en-GB"/>
        </w:rPr>
        <w:t>A</w:t>
      </w:r>
      <w:r w:rsidR="00E87D17" w:rsidRPr="00E87D17">
        <w:rPr>
          <w:rFonts w:ascii="Arial" w:eastAsiaTheme="minorHAnsi" w:hAnsi="Arial" w:cs="Arial"/>
          <w:b/>
          <w:lang w:val="en-GB"/>
        </w:rPr>
        <w:t>n</w:t>
      </w:r>
      <w:proofErr w:type="gramEnd"/>
      <w:r w:rsidR="00E87D17" w:rsidRPr="00E87D17">
        <w:rPr>
          <w:rFonts w:ascii="Arial" w:eastAsiaTheme="minorHAnsi" w:hAnsi="Arial" w:cs="Arial"/>
          <w:b/>
          <w:lang w:val="en-GB"/>
        </w:rPr>
        <w:t xml:space="preserve"> Independent Midwife:</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5</w:t>
      </w:r>
      <w:r w:rsidRPr="00E87D17">
        <w:rPr>
          <w:rFonts w:ascii="Arial" w:eastAsiaTheme="minorHAnsi" w:hAnsi="Arial" w:cs="Arial"/>
          <w:i/>
        </w:rPr>
        <w:t>: “So at 33 weeks, I booked an independent midwife and I had the most amazing experience in my life. And I would definitely do it again.”</w:t>
      </w:r>
    </w:p>
    <w:p w:rsidR="00E87D17" w:rsidRPr="00E87D17" w:rsidRDefault="00E87D17" w:rsidP="00E87D17">
      <w:pPr>
        <w:rPr>
          <w:rFonts w:ascii="Arial" w:eastAsiaTheme="minorHAnsi" w:hAnsi="Arial" w:cs="Arial"/>
          <w:i/>
          <w:lang w:val="en-GB"/>
        </w:rPr>
      </w:pPr>
    </w:p>
    <w:p w:rsidR="00E87D17" w:rsidRPr="00E87D17" w:rsidRDefault="00AF431A" w:rsidP="00E87D17">
      <w:pPr>
        <w:rPr>
          <w:rFonts w:ascii="Arial" w:eastAsiaTheme="minorHAnsi" w:hAnsi="Arial" w:cs="Arial"/>
          <w:b/>
          <w:lang w:val="en-GB"/>
        </w:rPr>
      </w:pPr>
      <w:r>
        <w:rPr>
          <w:rFonts w:ascii="Arial" w:eastAsiaTheme="minorHAnsi" w:hAnsi="Arial" w:cs="Arial"/>
          <w:b/>
          <w:lang w:val="en-GB"/>
        </w:rPr>
        <w:t>Subordinate Theme: Obtain C</w:t>
      </w:r>
      <w:r w:rsidR="00E87D17" w:rsidRPr="00E87D17">
        <w:rPr>
          <w:rFonts w:ascii="Arial" w:eastAsiaTheme="minorHAnsi" w:hAnsi="Arial" w:cs="Arial"/>
          <w:b/>
          <w:lang w:val="en-GB"/>
        </w:rPr>
        <w:t xml:space="preserve">opies </w:t>
      </w:r>
      <w:r>
        <w:rPr>
          <w:rFonts w:ascii="Arial" w:eastAsiaTheme="minorHAnsi" w:hAnsi="Arial" w:cs="Arial"/>
          <w:b/>
          <w:lang w:val="en-GB"/>
        </w:rPr>
        <w:t>Of Medical N</w:t>
      </w:r>
      <w:r w:rsidR="00E87D17" w:rsidRPr="00E87D17">
        <w:rPr>
          <w:rFonts w:ascii="Arial" w:eastAsiaTheme="minorHAnsi" w:hAnsi="Arial" w:cs="Arial"/>
          <w:b/>
          <w:lang w:val="en-GB"/>
        </w:rPr>
        <w:t>otes:</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3</w:t>
      </w:r>
      <w:r w:rsidRPr="00E87D17">
        <w:rPr>
          <w:rFonts w:ascii="Arial" w:eastAsiaTheme="minorHAnsi" w:hAnsi="Arial" w:cs="Arial"/>
          <w:i/>
        </w:rPr>
        <w:t>: “and it was the best thing I've ever done. I've got all my notes now. All my labors and births and everything I had done. Just- it was so worth keeping, being able to read back through.”</w:t>
      </w:r>
    </w:p>
    <w:p w:rsidR="00E87D17" w:rsidRPr="00E87D17" w:rsidRDefault="00E87D17" w:rsidP="00E87D17">
      <w:pPr>
        <w:rPr>
          <w:rFonts w:ascii="Arial" w:eastAsiaTheme="minorHAnsi" w:hAnsi="Arial" w:cs="Arial"/>
          <w:b/>
          <w:sz w:val="28"/>
          <w:szCs w:val="28"/>
          <w:lang w:val="en-GB"/>
        </w:rPr>
      </w:pPr>
      <w:r w:rsidRPr="00E87D17">
        <w:rPr>
          <w:rFonts w:ascii="Arial" w:eastAsiaTheme="minorHAnsi" w:hAnsi="Arial" w:cs="Arial"/>
          <w:b/>
          <w:sz w:val="28"/>
          <w:szCs w:val="28"/>
          <w:lang w:val="en-GB"/>
        </w:rPr>
        <w:lastRenderedPageBreak/>
        <w:t>5.8. Reconstruction</w:t>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Having identified examples of subordinate themes that meld together to make superordinate themes, the deconstruction of the transcript, now it can be reconstructed to try and make sense of why the phrase ‘Be grateful; a healthy baby is all that matters’ has such a negative impact on these women.</w:t>
      </w:r>
      <w:r w:rsidR="00191718">
        <w:rPr>
          <w:rFonts w:ascii="Arial" w:eastAsiaTheme="minorHAnsi" w:hAnsi="Arial" w:cs="Arial"/>
          <w:lang w:val="en-GB"/>
        </w:rPr>
        <w:br/>
      </w:r>
    </w:p>
    <w:p w:rsidR="00E87D17" w:rsidRPr="00E87D17" w:rsidRDefault="00E87D17" w:rsidP="00E87D17">
      <w:pPr>
        <w:rPr>
          <w:rFonts w:ascii="Arial" w:eastAsiaTheme="minorHAnsi" w:hAnsi="Arial" w:cs="Arial"/>
          <w:lang w:val="en-GB"/>
        </w:rPr>
      </w:pPr>
      <w:r w:rsidRPr="00E87D17">
        <w:rPr>
          <w:rFonts w:ascii="Arial" w:eastAsiaTheme="minorHAnsi" w:hAnsi="Arial" w:cs="Arial"/>
          <w:lang w:val="en-GB"/>
        </w:rPr>
        <w:t>To begin with the experience of birth trauma itself, one thing that becomes immediately clear is that birth trauma is not transient. It does not go away ever, and even when birth traumatised women do feel themselves mostly recovered, their traumatic experience still re-emerges throughout the rest of their lives especially during subsequent pregnancies and births.</w:t>
      </w:r>
    </w:p>
    <w:p w:rsidR="00E87D17" w:rsidRPr="00E87D17" w:rsidRDefault="00E87D17" w:rsidP="00E87D17">
      <w:pPr>
        <w:rPr>
          <w:rFonts w:ascii="Arial" w:eastAsiaTheme="minorHAnsi" w:hAnsi="Arial" w:cs="Arial"/>
          <w:lang w:val="en-GB"/>
        </w:rPr>
      </w:pPr>
    </w:p>
    <w:p w:rsidR="00E87D17" w:rsidRDefault="00E87D17" w:rsidP="00E87D17">
      <w:pPr>
        <w:ind w:left="720"/>
        <w:rPr>
          <w:rFonts w:ascii="Arial" w:eastAsiaTheme="minorHAnsi" w:hAnsi="Arial" w:cs="Arial"/>
          <w:i/>
        </w:rPr>
      </w:pPr>
      <w:r w:rsidRPr="00E87D17">
        <w:rPr>
          <w:rFonts w:ascii="Arial" w:eastAsiaTheme="minorHAnsi" w:hAnsi="Arial" w:cs="Arial"/>
          <w:b/>
          <w:bCs/>
          <w:i/>
        </w:rPr>
        <w:t>Participant 3: “</w:t>
      </w:r>
      <w:r w:rsidRPr="00E87D17">
        <w:rPr>
          <w:rFonts w:ascii="Arial" w:eastAsiaTheme="minorHAnsi" w:hAnsi="Arial" w:cs="Arial"/>
          <w:i/>
        </w:rPr>
        <w:t>It is--The</w:t>
      </w:r>
      <w:r w:rsidRPr="00E87D17">
        <w:rPr>
          <w:rFonts w:ascii="Arial" w:eastAsiaTheme="minorHAnsi" w:hAnsi="Arial" w:cs="Arial"/>
          <w:b/>
          <w:bCs/>
          <w:i/>
        </w:rPr>
        <w:t>-</w:t>
      </w:r>
      <w:r w:rsidRPr="00E87D17">
        <w:rPr>
          <w:rFonts w:ascii="Arial" w:eastAsiaTheme="minorHAnsi" w:hAnsi="Arial" w:cs="Arial"/>
          <w:i/>
        </w:rPr>
        <w:t>the problem is that trauma never goes away. Um, so yeah, I mean, it's changed me hugely as a person. I don't think there's any way that it couldn't have.”</w:t>
      </w:r>
    </w:p>
    <w:p w:rsidR="00191718" w:rsidRPr="00E87D17" w:rsidRDefault="00191718" w:rsidP="00E87D17">
      <w:pPr>
        <w:ind w:left="720"/>
        <w:rPr>
          <w:rFonts w:ascii="Arial" w:eastAsiaTheme="minorHAnsi" w:hAnsi="Arial" w:cs="Arial"/>
          <w:i/>
        </w:rPr>
      </w:pP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4</w:t>
      </w:r>
      <w:r w:rsidRPr="00E87D17">
        <w:rPr>
          <w:rFonts w:ascii="Arial" w:eastAsiaTheme="minorHAnsi" w:hAnsi="Arial" w:cs="Arial"/>
          <w:i/>
        </w:rPr>
        <w:t>: “I can't actually have another baby. I can't um-- I mean physically I could, but what I mean is I can't cope with it at all. I could not walk into a hospital. I think it'd have to be able to have some, um, I don't know, be having some sort of sedative to get me back in a birthing unit.”</w:t>
      </w:r>
    </w:p>
    <w:p w:rsidR="00E87D17" w:rsidRPr="00E87D17" w:rsidRDefault="00E87D17" w:rsidP="00E87D17">
      <w:pPr>
        <w:rPr>
          <w:rFonts w:ascii="Arial" w:eastAsiaTheme="minorHAnsi" w:hAnsi="Arial" w:cs="Arial"/>
          <w:i/>
        </w:rPr>
      </w:pPr>
    </w:p>
    <w:p w:rsidR="00E87D17" w:rsidRPr="00E87D17" w:rsidRDefault="00E87D17" w:rsidP="00E87D17">
      <w:pPr>
        <w:rPr>
          <w:rFonts w:ascii="Arial" w:eastAsiaTheme="minorHAnsi" w:hAnsi="Arial" w:cs="Arial"/>
        </w:rPr>
      </w:pPr>
      <w:r w:rsidRPr="00E87D17">
        <w:rPr>
          <w:rFonts w:ascii="Arial" w:eastAsiaTheme="minorHAnsi" w:hAnsi="Arial" w:cs="Arial"/>
        </w:rPr>
        <w:lastRenderedPageBreak/>
        <w:t>Exploring these ideas in relation to the process of recovery from trauma, it seems that there are certain phenomena that obstruct recovery especially in the absence of any meaningful help from health professionals, family or friends.</w:t>
      </w:r>
    </w:p>
    <w:p w:rsidR="00E87D17" w:rsidRPr="00E87D17" w:rsidRDefault="00E87D17" w:rsidP="00E87D17">
      <w:pPr>
        <w:rPr>
          <w:rFonts w:ascii="Arial" w:eastAsiaTheme="minorHAnsi" w:hAnsi="Arial" w:cs="Arial"/>
          <w:b/>
          <w:u w:val="single"/>
        </w:rPr>
      </w:pPr>
    </w:p>
    <w:p w:rsidR="00E87D17" w:rsidRPr="00E87D17" w:rsidRDefault="00E87D17" w:rsidP="00E87D17">
      <w:pPr>
        <w:rPr>
          <w:rFonts w:ascii="Arial" w:eastAsiaTheme="minorHAnsi" w:hAnsi="Arial" w:cs="Arial"/>
          <w:b/>
          <w:sz w:val="28"/>
          <w:szCs w:val="28"/>
        </w:rPr>
      </w:pPr>
      <w:r w:rsidRPr="00E87D17">
        <w:rPr>
          <w:rFonts w:ascii="Arial" w:eastAsiaTheme="minorHAnsi" w:hAnsi="Arial" w:cs="Arial"/>
          <w:b/>
          <w:sz w:val="28"/>
          <w:szCs w:val="28"/>
        </w:rPr>
        <w:t>5.9. Phenomenon 1:</w:t>
      </w:r>
      <w:r w:rsidRPr="00E87D17">
        <w:rPr>
          <w:rFonts w:ascii="Arial" w:eastAsiaTheme="minorHAnsi" w:hAnsi="Arial" w:cs="Arial"/>
          <w:sz w:val="28"/>
          <w:szCs w:val="28"/>
        </w:rPr>
        <w:t xml:space="preserve"> </w:t>
      </w:r>
      <w:r w:rsidRPr="00E87D17">
        <w:rPr>
          <w:rFonts w:ascii="Arial" w:eastAsiaTheme="minorHAnsi" w:hAnsi="Arial" w:cs="Arial"/>
          <w:b/>
          <w:sz w:val="28"/>
          <w:szCs w:val="28"/>
        </w:rPr>
        <w:t xml:space="preserve">Getting Over The Shock And Surrealism Of What Happened To Them. </w:t>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1: “</w:t>
      </w:r>
      <w:r w:rsidRPr="00E87D17">
        <w:rPr>
          <w:rFonts w:ascii="Arial" w:eastAsiaTheme="minorHAnsi" w:hAnsi="Arial" w:cs="Arial"/>
          <w:i/>
        </w:rPr>
        <w:t>Uh, I felt as if it was-- it-it doesn't matter what happens to you, you've got a healthy baby, and that- and that's the outcome what, like, you want to happen, and I don't think it-it allows you time to process. Obviously, you are grateful you've got a healthy baby, but I don't think it allows you to process-- time to realize what's happened to your body, or however bad your experience was.”</w:t>
      </w:r>
    </w:p>
    <w:p w:rsidR="00E87D17" w:rsidRPr="00E87D17" w:rsidRDefault="00E87D17" w:rsidP="00E87D17">
      <w:pPr>
        <w:rPr>
          <w:rFonts w:ascii="Arial" w:eastAsiaTheme="minorHAnsi" w:hAnsi="Arial" w:cs="Arial"/>
          <w:i/>
        </w:rPr>
      </w:pPr>
    </w:p>
    <w:p w:rsidR="00E87D17" w:rsidRPr="00E87D17" w:rsidRDefault="00E87D17" w:rsidP="00E87D17">
      <w:pPr>
        <w:rPr>
          <w:rFonts w:ascii="Arial" w:eastAsiaTheme="minorHAnsi" w:hAnsi="Arial" w:cs="Arial"/>
        </w:rPr>
      </w:pPr>
      <w:r w:rsidRPr="00E87D17">
        <w:rPr>
          <w:rFonts w:ascii="Arial" w:eastAsiaTheme="minorHAnsi" w:hAnsi="Arial" w:cs="Arial"/>
        </w:rPr>
        <w:t>The surrealism is especially prominent in relation to being in the midst of birth celebrations when they feel there is absolutely nothing to celebrate.</w:t>
      </w:r>
    </w:p>
    <w:p w:rsidR="00E87D17" w:rsidRPr="00E87D17" w:rsidRDefault="00E87D17" w:rsidP="00E87D17">
      <w:pPr>
        <w:rPr>
          <w:rFonts w:ascii="Arial" w:eastAsiaTheme="minorHAnsi" w:hAnsi="Arial" w:cs="Arial"/>
        </w:rPr>
      </w:pP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4: “</w:t>
      </w:r>
      <w:r w:rsidRPr="00E87D17">
        <w:rPr>
          <w:rFonts w:ascii="Arial" w:eastAsiaTheme="minorHAnsi" w:hAnsi="Arial" w:cs="Arial"/>
          <w:i/>
        </w:rPr>
        <w:t>And, um, I kept having to just remind myself, "No, my baby's here, alive. The cards yeah, that's good. I kept them to read. They're good. Flowers are good. But it was that emotional mis-mismatch so it's really surreal.”</w:t>
      </w:r>
    </w:p>
    <w:p w:rsidR="00E87D17" w:rsidRPr="00E87D17" w:rsidRDefault="00E87D17" w:rsidP="00E87D17">
      <w:pPr>
        <w:rPr>
          <w:rFonts w:ascii="Arial" w:eastAsiaTheme="minorHAnsi" w:hAnsi="Arial" w:cs="Arial"/>
          <w:i/>
        </w:rPr>
      </w:pPr>
    </w:p>
    <w:p w:rsidR="00E87D17" w:rsidRPr="00E87D17" w:rsidRDefault="00E87D17" w:rsidP="00E87D17">
      <w:pPr>
        <w:rPr>
          <w:rFonts w:ascii="Arial" w:eastAsiaTheme="minorHAnsi" w:hAnsi="Arial" w:cs="Arial"/>
          <w:b/>
          <w:sz w:val="28"/>
          <w:szCs w:val="28"/>
        </w:rPr>
      </w:pPr>
      <w:r w:rsidRPr="00E87D17">
        <w:rPr>
          <w:rFonts w:ascii="Arial" w:eastAsiaTheme="minorHAnsi" w:hAnsi="Arial" w:cs="Arial"/>
          <w:b/>
          <w:sz w:val="28"/>
          <w:szCs w:val="28"/>
        </w:rPr>
        <w:lastRenderedPageBreak/>
        <w:t>5.10. Phenomenon 2: Dissociation</w:t>
      </w:r>
    </w:p>
    <w:p w:rsidR="00E87D17" w:rsidRPr="00E87D17" w:rsidRDefault="00E87D17" w:rsidP="00E87D17">
      <w:pPr>
        <w:rPr>
          <w:rFonts w:ascii="Arial" w:eastAsiaTheme="minorHAnsi" w:hAnsi="Arial" w:cs="Arial"/>
        </w:rPr>
      </w:pPr>
      <w:r w:rsidRPr="00E87D17">
        <w:rPr>
          <w:rFonts w:ascii="Arial" w:eastAsiaTheme="minorHAnsi" w:hAnsi="Arial" w:cs="Arial"/>
        </w:rPr>
        <w:t>This phenomenon is concerning in that there was suggestion of a trauma response of dissociation (Van der Kolk, 2015, p 66).</w:t>
      </w:r>
      <w:r w:rsidRPr="00E87D17">
        <w:rPr>
          <w:rFonts w:ascii="Arial" w:eastAsiaTheme="minorHAnsi" w:hAnsi="Arial" w:cs="Arial"/>
          <w:color w:val="FF0000"/>
        </w:rPr>
        <w:t xml:space="preserve"> </w:t>
      </w:r>
      <w:r w:rsidRPr="00E87D17">
        <w:rPr>
          <w:rFonts w:ascii="Arial" w:eastAsiaTheme="minorHAnsi" w:hAnsi="Arial" w:cs="Arial"/>
        </w:rPr>
        <w:t>It is concerning in that dissociation is most likely to occur when an individual is so overwhelmed by the intensity of their own emotions that they cannot cope</w:t>
      </w:r>
      <w:r w:rsidR="00420907">
        <w:rPr>
          <w:rFonts w:ascii="Arial" w:eastAsiaTheme="minorHAnsi" w:hAnsi="Arial" w:cs="Arial"/>
        </w:rPr>
        <w:t>,</w:t>
      </w:r>
      <w:r w:rsidRPr="00E87D17">
        <w:rPr>
          <w:rFonts w:ascii="Arial" w:eastAsiaTheme="minorHAnsi" w:hAnsi="Arial" w:cs="Arial"/>
        </w:rPr>
        <w:t xml:space="preserve"> and the brain attempts to shut down all feelings as a self-protective strategy. It can be construed as a measure of how deeply traumatized the person may be. Group participants describe their experience of this in two ways; just wanting to get out of hospital where trauma occurred and go home to safety, and trying to ignore and compartmentalize their feelings and resume their usual life as best they could.</w:t>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4: “</w:t>
      </w:r>
      <w:r w:rsidRPr="00E87D17">
        <w:rPr>
          <w:rFonts w:ascii="Arial" w:eastAsiaTheme="minorHAnsi" w:hAnsi="Arial" w:cs="Arial"/>
          <w:i/>
        </w:rPr>
        <w:t>Mm. You just want to go home to your own house to how things-- You just want to go home to your own house”</w:t>
      </w:r>
    </w:p>
    <w:p w:rsidR="00E87D17" w:rsidRPr="00E87D17" w:rsidRDefault="00E87D17" w:rsidP="00E87D17">
      <w:pPr>
        <w:ind w:left="720"/>
        <w:rPr>
          <w:rFonts w:ascii="Arial" w:eastAsiaTheme="minorHAnsi" w:hAnsi="Arial" w:cs="Arial"/>
          <w:i/>
        </w:rPr>
      </w:pP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4: “</w:t>
      </w:r>
      <w:r w:rsidRPr="00E87D17">
        <w:rPr>
          <w:rFonts w:ascii="Arial" w:eastAsiaTheme="minorHAnsi" w:hAnsi="Arial" w:cs="Arial"/>
          <w:i/>
        </w:rPr>
        <w:t>And my- the way my brain decided it wanted to cope with it at the time was to just fight, "I'm not dealing with that. I'm leaving that behind in the hospital. Goodbye." And of course, you know, with all the you, or--? The - it's a good plan but it- the cracks start to appear and you know, um, but that's how my brain just decided to leave it behind in hospital.</w:t>
      </w:r>
    </w:p>
    <w:p w:rsidR="00E87D17" w:rsidRPr="00E87D17" w:rsidRDefault="00E87D17" w:rsidP="00E87D17">
      <w:pPr>
        <w:ind w:left="720"/>
        <w:rPr>
          <w:rFonts w:ascii="Arial" w:eastAsiaTheme="minorHAnsi" w:hAnsi="Arial" w:cs="Arial"/>
          <w:i/>
        </w:rPr>
      </w:pPr>
    </w:p>
    <w:p w:rsidR="00E87D17" w:rsidRPr="00E87D17" w:rsidRDefault="00E87D17" w:rsidP="00E87D17">
      <w:pPr>
        <w:ind w:left="720"/>
        <w:rPr>
          <w:rFonts w:ascii="Arial" w:eastAsiaTheme="minorHAnsi" w:hAnsi="Arial" w:cs="Arial"/>
          <w:i/>
          <w:lang w:val="en-GB"/>
        </w:rPr>
      </w:pPr>
    </w:p>
    <w:p w:rsidR="00E87D17" w:rsidRPr="00E87D17" w:rsidRDefault="00E87D17" w:rsidP="00E87D17">
      <w:pPr>
        <w:ind w:left="720"/>
        <w:rPr>
          <w:rFonts w:ascii="Arial" w:eastAsiaTheme="minorHAnsi" w:hAnsi="Arial" w:cs="Arial"/>
        </w:rPr>
      </w:pPr>
    </w:p>
    <w:p w:rsidR="00E87D17" w:rsidRPr="00E87D17" w:rsidRDefault="00E87D17" w:rsidP="00E87D17">
      <w:pPr>
        <w:rPr>
          <w:rFonts w:ascii="Arial" w:eastAsiaTheme="minorHAnsi" w:hAnsi="Arial" w:cs="Arial"/>
          <w:b/>
          <w:sz w:val="28"/>
          <w:szCs w:val="28"/>
        </w:rPr>
      </w:pPr>
      <w:r w:rsidRPr="00E87D17">
        <w:rPr>
          <w:rFonts w:ascii="Arial" w:eastAsiaTheme="minorHAnsi" w:hAnsi="Arial" w:cs="Arial"/>
          <w:b/>
          <w:sz w:val="28"/>
          <w:szCs w:val="28"/>
        </w:rPr>
        <w:lastRenderedPageBreak/>
        <w:t>5.11. Phenomenon 3: Managing Trauma For Life In The Absence Of Meaningful Help And Support.</w:t>
      </w:r>
    </w:p>
    <w:p w:rsidR="00E87D17" w:rsidRPr="00E87D17" w:rsidRDefault="00E87D17" w:rsidP="00E87D17">
      <w:pPr>
        <w:rPr>
          <w:rFonts w:ascii="Arial" w:eastAsiaTheme="minorHAnsi" w:hAnsi="Arial" w:cs="Arial"/>
        </w:rPr>
      </w:pPr>
      <w:r w:rsidRPr="00E87D17">
        <w:rPr>
          <w:rFonts w:ascii="Arial" w:eastAsiaTheme="minorHAnsi" w:hAnsi="Arial" w:cs="Arial"/>
        </w:rPr>
        <w:t xml:space="preserve">Some women were able to move past their traumatic birth experience by having a subsequent positive birth experience. </w:t>
      </w:r>
    </w:p>
    <w:p w:rsidR="00E87D17" w:rsidRPr="00E87D17" w:rsidRDefault="00E87D17" w:rsidP="00E87D17">
      <w:pPr>
        <w:ind w:left="720"/>
        <w:rPr>
          <w:rFonts w:ascii="Arial" w:eastAsiaTheme="minorHAnsi" w:hAnsi="Arial" w:cs="Arial"/>
          <w:i/>
        </w:rPr>
      </w:pPr>
      <w:r w:rsidRPr="00E87D17">
        <w:rPr>
          <w:rFonts w:ascii="Arial" w:eastAsiaTheme="minorHAnsi" w:hAnsi="Arial" w:cs="Arial"/>
          <w:b/>
          <w:bCs/>
          <w:i/>
        </w:rPr>
        <w:t>Participant 5:</w:t>
      </w:r>
      <w:r w:rsidRPr="00E87D17">
        <w:rPr>
          <w:rFonts w:ascii="Arial" w:eastAsiaTheme="minorHAnsi" w:hAnsi="Arial" w:cs="Arial"/>
          <w:bCs/>
          <w:i/>
        </w:rPr>
        <w:t xml:space="preserve"> “</w:t>
      </w:r>
      <w:r w:rsidRPr="00E87D17">
        <w:rPr>
          <w:rFonts w:ascii="Arial" w:eastAsiaTheme="minorHAnsi" w:hAnsi="Arial" w:cs="Arial"/>
          <w:i/>
        </w:rPr>
        <w:t>I just had a home birth 10 weeks ago, [chuckles] with an independent midwife, and I had the most amazing experience in my life. And I would definitely do it again.”</w:t>
      </w:r>
    </w:p>
    <w:p w:rsidR="00E87D17" w:rsidRPr="00E87D17" w:rsidRDefault="00E87D17" w:rsidP="00E87D17">
      <w:pPr>
        <w:rPr>
          <w:rFonts w:ascii="Arial" w:eastAsiaTheme="minorHAnsi" w:hAnsi="Arial" w:cs="Arial"/>
          <w:b/>
        </w:rPr>
      </w:pPr>
    </w:p>
    <w:p w:rsidR="00E87D17" w:rsidRPr="00E87D17" w:rsidRDefault="00E87D17" w:rsidP="00E87D17">
      <w:pPr>
        <w:rPr>
          <w:rFonts w:ascii="Arial" w:eastAsiaTheme="minorHAnsi" w:hAnsi="Arial" w:cs="Arial"/>
        </w:rPr>
      </w:pPr>
      <w:r w:rsidRPr="00E87D17">
        <w:rPr>
          <w:rFonts w:ascii="Arial" w:eastAsiaTheme="minorHAnsi" w:hAnsi="Arial" w:cs="Arial"/>
        </w:rPr>
        <w:t>However, the idea of ‘trauma for life’ carries a certain air of resignation. In that, because there was no resolution though help and support from health professionals, family or friends, women had to devise their own coping strategies as best they could. Sadly, these strategies were mostly driven by anger, fear and avoidance. One has to question how different things might have been if only meaningful help and support had been</w:t>
      </w:r>
      <w:r w:rsidR="00191718">
        <w:rPr>
          <w:rFonts w:ascii="Arial" w:eastAsiaTheme="minorHAnsi" w:hAnsi="Arial" w:cs="Arial"/>
        </w:rPr>
        <w:t xml:space="preserve"> available:</w:t>
      </w: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5</w:t>
      </w:r>
      <w:r w:rsidRPr="00E87D17">
        <w:rPr>
          <w:rFonts w:ascii="Arial" w:eastAsiaTheme="minorHAnsi" w:hAnsi="Arial" w:cs="Arial"/>
          <w:i/>
        </w:rPr>
        <w:t>: “And so, when I s-started researching like positive birth movements and what birth should be like. And then I got angry. I got really, really fucking angry that we, that so many women were denied this.”</w:t>
      </w:r>
    </w:p>
    <w:p w:rsidR="00E87D17" w:rsidRPr="00E87D17" w:rsidRDefault="00E87D17" w:rsidP="00E87D17">
      <w:pPr>
        <w:ind w:left="720"/>
        <w:rPr>
          <w:rFonts w:ascii="Arial" w:eastAsiaTheme="minorHAnsi" w:hAnsi="Arial" w:cs="Arial"/>
          <w:i/>
        </w:rPr>
      </w:pPr>
    </w:p>
    <w:p w:rsidR="00E87D17" w:rsidRPr="00E87D17" w:rsidRDefault="00E87D17" w:rsidP="00E87D17">
      <w:pPr>
        <w:ind w:left="720"/>
        <w:rPr>
          <w:rFonts w:ascii="Arial" w:eastAsiaTheme="minorHAnsi" w:hAnsi="Arial" w:cs="Arial"/>
          <w:i/>
        </w:rPr>
      </w:pPr>
      <w:r w:rsidRPr="00E87D17">
        <w:rPr>
          <w:rFonts w:ascii="Arial" w:eastAsiaTheme="minorHAnsi" w:hAnsi="Arial" w:cs="Arial"/>
          <w:b/>
          <w:i/>
        </w:rPr>
        <w:t>Participant 6</w:t>
      </w:r>
      <w:r w:rsidRPr="00E87D17">
        <w:rPr>
          <w:rFonts w:ascii="Arial" w:eastAsiaTheme="minorHAnsi" w:hAnsi="Arial" w:cs="Arial"/>
          <w:i/>
        </w:rPr>
        <w:t xml:space="preserve">: “Um, and it got to the point where I, I couldn't really deal with being in a room with other pregnant people or being around pregnant people.” </w:t>
      </w:r>
    </w:p>
    <w:p w:rsidR="00E87D17" w:rsidRPr="00E87D17" w:rsidRDefault="00E87D17" w:rsidP="00E87D17">
      <w:pPr>
        <w:ind w:left="720"/>
        <w:rPr>
          <w:rFonts w:ascii="Arial" w:eastAsiaTheme="minorHAnsi" w:hAnsi="Arial" w:cs="Arial"/>
        </w:rPr>
      </w:pPr>
    </w:p>
    <w:p w:rsidR="00E87D17" w:rsidRDefault="00E87D17" w:rsidP="00E87D17">
      <w:pPr>
        <w:ind w:left="720"/>
        <w:rPr>
          <w:rFonts w:ascii="Arial" w:eastAsiaTheme="minorHAnsi" w:hAnsi="Arial" w:cs="Arial"/>
          <w:i/>
        </w:rPr>
      </w:pPr>
      <w:r w:rsidRPr="00E87D17">
        <w:rPr>
          <w:rFonts w:ascii="Arial" w:eastAsiaTheme="minorHAnsi" w:hAnsi="Arial" w:cs="Arial"/>
          <w:b/>
          <w:bCs/>
          <w:i/>
        </w:rPr>
        <w:t>Participant 4: “</w:t>
      </w:r>
      <w:r w:rsidRPr="00E87D17">
        <w:rPr>
          <w:rFonts w:ascii="Arial" w:eastAsiaTheme="minorHAnsi" w:hAnsi="Arial" w:cs="Arial"/>
          <w:i/>
        </w:rPr>
        <w:t>Yeah I found my. I-I-I'm due again now because it took us three years before we decided that my husband and I were ready to-to try again.”</w:t>
      </w:r>
    </w:p>
    <w:p w:rsidR="00191718" w:rsidRPr="00E87D17" w:rsidRDefault="00191718" w:rsidP="00E87D17">
      <w:pPr>
        <w:ind w:left="720"/>
        <w:rPr>
          <w:rFonts w:ascii="Arial" w:eastAsiaTheme="minorHAnsi" w:hAnsi="Arial" w:cs="Arial"/>
          <w:i/>
        </w:rPr>
      </w:pPr>
    </w:p>
    <w:p w:rsidR="00E87D17" w:rsidRDefault="00E87D17" w:rsidP="00E87D17">
      <w:pPr>
        <w:ind w:left="720"/>
        <w:rPr>
          <w:rFonts w:ascii="Arial" w:eastAsiaTheme="minorHAnsi" w:hAnsi="Arial" w:cs="Arial"/>
          <w:i/>
        </w:rPr>
      </w:pPr>
      <w:r w:rsidRPr="00E87D17">
        <w:rPr>
          <w:rFonts w:ascii="Arial" w:eastAsiaTheme="minorHAnsi" w:hAnsi="Arial" w:cs="Arial"/>
          <w:b/>
          <w:bCs/>
          <w:i/>
        </w:rPr>
        <w:t>Participant 1: “</w:t>
      </w:r>
      <w:r w:rsidRPr="00E87D17">
        <w:rPr>
          <w:rFonts w:ascii="Arial" w:eastAsiaTheme="minorHAnsi" w:hAnsi="Arial" w:cs="Arial"/>
          <w:i/>
        </w:rPr>
        <w:t>And I developed a massive, um, distrust of midwives and distrust of uh, doctors.”</w:t>
      </w:r>
    </w:p>
    <w:p w:rsidR="00191718" w:rsidRPr="00E87D17" w:rsidRDefault="00191718" w:rsidP="00E87D17">
      <w:pPr>
        <w:ind w:left="720"/>
        <w:rPr>
          <w:rFonts w:ascii="Arial" w:eastAsiaTheme="minorHAnsi" w:hAnsi="Arial" w:cs="Arial"/>
          <w:i/>
          <w:lang w:val="en-GB"/>
        </w:rPr>
      </w:pPr>
    </w:p>
    <w:p w:rsidR="00E87D17" w:rsidRPr="00E87D17" w:rsidRDefault="00E87D17" w:rsidP="00E87D17">
      <w:pPr>
        <w:rPr>
          <w:rFonts w:ascii="Arial" w:eastAsiaTheme="minorHAnsi" w:hAnsi="Arial" w:cs="Arial"/>
        </w:rPr>
      </w:pPr>
      <w:r w:rsidRPr="00E87D17">
        <w:rPr>
          <w:rFonts w:ascii="Arial" w:eastAsiaTheme="minorHAnsi" w:hAnsi="Arial" w:cs="Arial"/>
        </w:rPr>
        <w:t>What also seems apparent is that when trauma remains unresolved and coping mechanisms do not always serve well, being re-triggered becomes another phenomenon is this spider-web of feelings and meanings. What also emerged was that the phrase ‘Be grateful; a healthy baby is all that matters’ became a trigger that re-lit memories and associated feelings of their traumatic birth experience for the women in the group. Not one person felt the phrase has been helpful in any way when said to them. Instead, it ignited trauma memories and associated feelings of fear, anger and despair that this was never going to stop having an impact on their lives long after the event had passed.</w:t>
      </w:r>
    </w:p>
    <w:p w:rsidR="00E87D17" w:rsidRPr="00E87D17" w:rsidRDefault="00E87D17" w:rsidP="00E87D17">
      <w:pPr>
        <w:rPr>
          <w:rFonts w:ascii="Arial" w:eastAsiaTheme="minorHAnsi" w:hAnsi="Arial" w:cs="Arial"/>
          <w:b/>
          <w:sz w:val="28"/>
          <w:szCs w:val="28"/>
          <w:lang w:val="en-GB"/>
        </w:rPr>
      </w:pPr>
    </w:p>
    <w:p w:rsidR="00E87D17" w:rsidRPr="00E87D17" w:rsidRDefault="00E87D17" w:rsidP="00E87D17">
      <w:pPr>
        <w:rPr>
          <w:rFonts w:ascii="Arial" w:eastAsiaTheme="minorHAnsi" w:hAnsi="Arial" w:cs="Arial"/>
          <w:b/>
          <w:sz w:val="28"/>
          <w:szCs w:val="28"/>
          <w:lang w:val="en-GB"/>
        </w:rPr>
      </w:pPr>
    </w:p>
    <w:p w:rsidR="00E87D17" w:rsidRPr="00E87D17" w:rsidRDefault="00E87D17" w:rsidP="00E87D17">
      <w:pPr>
        <w:rPr>
          <w:rFonts w:ascii="Arial" w:eastAsiaTheme="minorHAnsi" w:hAnsi="Arial" w:cs="Arial"/>
          <w:b/>
          <w:sz w:val="28"/>
          <w:szCs w:val="28"/>
          <w:lang w:val="en-GB"/>
        </w:rPr>
      </w:pPr>
    </w:p>
    <w:p w:rsidR="00E87D17" w:rsidRPr="00E87D17" w:rsidRDefault="00E87D17" w:rsidP="00E87D17">
      <w:pPr>
        <w:rPr>
          <w:rFonts w:ascii="Arial" w:eastAsiaTheme="minorHAnsi" w:hAnsi="Arial" w:cs="Arial"/>
          <w:b/>
          <w:sz w:val="28"/>
          <w:szCs w:val="28"/>
          <w:lang w:val="en-GB"/>
        </w:rPr>
      </w:pPr>
      <w:r w:rsidRPr="00E87D17">
        <w:rPr>
          <w:rFonts w:ascii="Arial" w:eastAsiaTheme="minorHAnsi" w:hAnsi="Arial" w:cs="Arial"/>
          <w:b/>
          <w:sz w:val="28"/>
          <w:szCs w:val="28"/>
          <w:lang w:val="en-GB"/>
        </w:rPr>
        <w:lastRenderedPageBreak/>
        <w:t>5.12. Chapter Summary</w:t>
      </w:r>
    </w:p>
    <w:p w:rsidR="00E87D17" w:rsidRPr="00E87D17" w:rsidRDefault="00E87D17" w:rsidP="00E87D17">
      <w:pPr>
        <w:rPr>
          <w:rFonts w:ascii="Arial" w:eastAsiaTheme="minorHAnsi" w:hAnsi="Arial" w:cs="Arial"/>
          <w:i/>
          <w:lang w:val="en-GB"/>
        </w:rPr>
      </w:pPr>
      <w:r w:rsidRPr="00E87D17">
        <w:rPr>
          <w:rFonts w:ascii="Arial" w:eastAsiaTheme="minorHAnsi" w:hAnsi="Arial" w:cs="Arial"/>
          <w:lang w:val="en-GB"/>
        </w:rPr>
        <w:t xml:space="preserve">In many respects, this chapter has made for grim reading. It clearly demonstrates that what happened to women during pregnancy and birth, especially where they felt treated badly within healthcare systems has not only caused trauma in the moment of occurrence, but has left profound psychological damage in its wake. </w:t>
      </w:r>
    </w:p>
    <w:p w:rsidR="00723512" w:rsidRDefault="00723512" w:rsidP="009251E6">
      <w:pPr>
        <w:rPr>
          <w:rFonts w:ascii="Arial" w:hAnsi="Arial" w:cs="Arial"/>
        </w:rPr>
      </w:pPr>
      <w:r w:rsidRPr="00BC6A79">
        <w:rPr>
          <w:rFonts w:ascii="Arial" w:hAnsi="Arial" w:cs="Arial"/>
        </w:rPr>
        <w:br w:type="page"/>
      </w:r>
    </w:p>
    <w:p w:rsidR="00AA6071" w:rsidRPr="00AA6071" w:rsidRDefault="00AA6071" w:rsidP="00AA6071">
      <w:pPr>
        <w:pStyle w:val="Heading1"/>
        <w:numPr>
          <w:ilvl w:val="0"/>
          <w:numId w:val="0"/>
        </w:numPr>
        <w:rPr>
          <w:rFonts w:ascii="Arial" w:hAnsi="Arial"/>
        </w:rPr>
      </w:pPr>
      <w:bookmarkStart w:id="13" w:name="_Toc59036229"/>
      <w:r w:rsidRPr="00AA6071">
        <w:rPr>
          <w:rFonts w:ascii="Arial" w:hAnsi="Arial"/>
        </w:rPr>
        <w:lastRenderedPageBreak/>
        <w:t>Chapter 6 - Conclusion</w:t>
      </w:r>
      <w:bookmarkEnd w:id="13"/>
    </w:p>
    <w:p w:rsidR="005F18E8" w:rsidRDefault="005F18E8" w:rsidP="007851BE">
      <w:pPr>
        <w:rPr>
          <w:rFonts w:ascii="Arial" w:eastAsiaTheme="minorHAnsi" w:hAnsi="Arial" w:cs="Arial"/>
          <w:b/>
          <w:sz w:val="28"/>
          <w:szCs w:val="28"/>
          <w:lang w:val="en-GB"/>
        </w:rPr>
      </w:pPr>
    </w:p>
    <w:p w:rsidR="007851BE" w:rsidRPr="007851BE" w:rsidRDefault="007851BE" w:rsidP="007851BE">
      <w:pPr>
        <w:rPr>
          <w:rFonts w:ascii="Arial" w:eastAsiaTheme="minorHAnsi" w:hAnsi="Arial" w:cs="Arial"/>
          <w:b/>
          <w:sz w:val="28"/>
          <w:szCs w:val="28"/>
          <w:lang w:val="en-GB"/>
        </w:rPr>
      </w:pPr>
      <w:r w:rsidRPr="007851BE">
        <w:rPr>
          <w:rFonts w:ascii="Arial" w:eastAsiaTheme="minorHAnsi" w:hAnsi="Arial" w:cs="Arial"/>
          <w:b/>
          <w:sz w:val="28"/>
          <w:szCs w:val="28"/>
          <w:lang w:val="en-GB"/>
        </w:rPr>
        <w:t>6.1. Chapter Overview</w:t>
      </w:r>
    </w:p>
    <w:p w:rsidR="007851BE" w:rsidRPr="007851BE" w:rsidRDefault="007851BE" w:rsidP="007851BE">
      <w:pPr>
        <w:rPr>
          <w:rFonts w:ascii="Arial" w:eastAsiaTheme="minorHAnsi" w:hAnsi="Arial" w:cs="Arial"/>
          <w:lang w:val="en-GB"/>
        </w:rPr>
      </w:pPr>
      <w:r w:rsidRPr="007851BE">
        <w:rPr>
          <w:rFonts w:ascii="Arial" w:eastAsiaTheme="minorHAnsi" w:hAnsi="Arial" w:cs="Arial"/>
          <w:lang w:val="en-GB"/>
        </w:rPr>
        <w:t>This chapter sets out to offer a conclusion for the research undertaken.</w:t>
      </w:r>
    </w:p>
    <w:p w:rsidR="007851BE" w:rsidRPr="007851BE" w:rsidRDefault="007851BE" w:rsidP="007851BE">
      <w:pPr>
        <w:rPr>
          <w:rFonts w:ascii="Arial" w:eastAsiaTheme="minorHAnsi" w:hAnsi="Arial" w:cs="Arial"/>
          <w:lang w:val="en-GB"/>
        </w:rPr>
      </w:pPr>
    </w:p>
    <w:p w:rsidR="007851BE" w:rsidRPr="007851BE" w:rsidRDefault="007851BE" w:rsidP="007851BE">
      <w:pPr>
        <w:rPr>
          <w:rFonts w:ascii="Arial" w:eastAsiaTheme="minorHAnsi" w:hAnsi="Arial" w:cs="Arial"/>
          <w:b/>
          <w:sz w:val="28"/>
          <w:szCs w:val="28"/>
          <w:lang w:val="en-GB"/>
        </w:rPr>
      </w:pPr>
      <w:r w:rsidRPr="007851BE">
        <w:rPr>
          <w:rFonts w:ascii="Arial" w:eastAsiaTheme="minorHAnsi" w:hAnsi="Arial" w:cs="Arial"/>
          <w:b/>
          <w:sz w:val="28"/>
          <w:szCs w:val="28"/>
          <w:lang w:val="en-GB"/>
        </w:rPr>
        <w:t>6.2. Conclusion</w:t>
      </w:r>
    </w:p>
    <w:p w:rsidR="007851BE" w:rsidRDefault="007851BE" w:rsidP="007851BE">
      <w:pPr>
        <w:rPr>
          <w:rFonts w:ascii="Arial" w:eastAsiaTheme="minorHAnsi" w:hAnsi="Arial" w:cs="Arial"/>
          <w:lang w:val="en-GB"/>
        </w:rPr>
      </w:pPr>
      <w:r w:rsidRPr="007851BE">
        <w:rPr>
          <w:rFonts w:ascii="Arial" w:eastAsiaTheme="minorHAnsi" w:hAnsi="Arial" w:cs="Arial"/>
          <w:lang w:val="en-GB"/>
        </w:rPr>
        <w:t>Undertaking this research has been shocking from the perspective that doing so has highlighted such a negative picture tainted by anger, sadness and despair. Whilst, some level of difficulty had been anticipated, the depth of it and that a third of the group were assaulted or had their legal rights ignored when in the care of UK maternity healthcare services is damning. However, the purpose of this research was never to level an indictment of failure against NHS care, only to understand how women felt when the phrase ‘Be grateful; a healthy baby is all that matters’ is said to them during discourse about their traumatic birth experience, and if this has affected their sense of who they are as both woman and mother.</w:t>
      </w:r>
    </w:p>
    <w:p w:rsidR="00191718" w:rsidRPr="007851BE" w:rsidRDefault="00191718" w:rsidP="007851BE">
      <w:pPr>
        <w:rPr>
          <w:rFonts w:ascii="Arial" w:eastAsiaTheme="minorHAnsi" w:hAnsi="Arial" w:cs="Arial"/>
          <w:lang w:val="en-GB"/>
        </w:rPr>
      </w:pPr>
    </w:p>
    <w:p w:rsidR="007851BE" w:rsidRPr="007851BE" w:rsidRDefault="007851BE" w:rsidP="007851BE">
      <w:pPr>
        <w:rPr>
          <w:rFonts w:ascii="Arial" w:eastAsiaTheme="minorHAnsi" w:hAnsi="Arial" w:cs="Arial"/>
          <w:lang w:val="en-GB"/>
        </w:rPr>
      </w:pPr>
      <w:r w:rsidRPr="007851BE">
        <w:rPr>
          <w:rFonts w:ascii="Arial" w:eastAsiaTheme="minorHAnsi" w:hAnsi="Arial" w:cs="Arial"/>
          <w:lang w:val="en-GB"/>
        </w:rPr>
        <w:t>However, one has to conclude that how women were treated within NHS maternity care services does have a profound effect on how they then view and give meaning to those experiences. Certainly</w:t>
      </w:r>
      <w:r w:rsidR="004360A6">
        <w:rPr>
          <w:rFonts w:ascii="Arial" w:eastAsiaTheme="minorHAnsi" w:hAnsi="Arial" w:cs="Arial"/>
          <w:lang w:val="en-GB"/>
        </w:rPr>
        <w:t>,</w:t>
      </w:r>
      <w:r w:rsidRPr="007851BE">
        <w:rPr>
          <w:rFonts w:ascii="Arial" w:eastAsiaTheme="minorHAnsi" w:hAnsi="Arial" w:cs="Arial"/>
          <w:lang w:val="en-GB"/>
        </w:rPr>
        <w:t xml:space="preserve"> much of what the focus group had to say resonated with Beck (2004), Harris and Ayers (2012), Kudeva (2015), Moyzakitis </w:t>
      </w:r>
      <w:r w:rsidRPr="007851BE">
        <w:rPr>
          <w:rFonts w:ascii="Arial" w:eastAsiaTheme="minorHAnsi" w:hAnsi="Arial" w:cs="Arial"/>
          <w:lang w:val="en-GB"/>
        </w:rPr>
        <w:lastRenderedPageBreak/>
        <w:t>(2009) and Reed, Sharma and Inglis (2017)</w:t>
      </w:r>
      <w:r w:rsidR="00FD0363">
        <w:rPr>
          <w:rFonts w:ascii="Arial" w:eastAsiaTheme="minorHAnsi" w:hAnsi="Arial" w:cs="Arial"/>
          <w:lang w:val="en-GB"/>
        </w:rPr>
        <w:t>,</w:t>
      </w:r>
      <w:r w:rsidRPr="007851BE">
        <w:rPr>
          <w:rFonts w:ascii="Arial" w:eastAsiaTheme="minorHAnsi" w:hAnsi="Arial" w:cs="Arial"/>
          <w:lang w:val="en-GB"/>
        </w:rPr>
        <w:t xml:space="preserve"> with regard to what makes a birth experience traumatic. One can also consider that Nice Girl Syndrome (Engel, 2010) and power relationship imbalances between health professionals and service users may have far more significance in this than is currently recognised (Gilbert, 2020; Mannava et al, 2015).  It would provide an explanation as to why women felt they had no other choice than to allow themselves to be treated with such disregard and disrespect.</w:t>
      </w:r>
    </w:p>
    <w:p w:rsidR="007851BE" w:rsidRPr="007851BE" w:rsidRDefault="007851BE" w:rsidP="007851BE">
      <w:pPr>
        <w:rPr>
          <w:rFonts w:ascii="Arial" w:eastAsiaTheme="minorHAnsi" w:hAnsi="Arial" w:cs="Arial"/>
          <w:lang w:val="en-GB"/>
        </w:rPr>
      </w:pPr>
    </w:p>
    <w:p w:rsidR="007851BE" w:rsidRDefault="00F35BB4" w:rsidP="007851BE">
      <w:pPr>
        <w:rPr>
          <w:rFonts w:ascii="Arial" w:eastAsiaTheme="minorHAnsi" w:hAnsi="Arial" w:cs="Arial"/>
          <w:lang w:val="en-GB"/>
        </w:rPr>
      </w:pPr>
      <w:r>
        <w:rPr>
          <w:rFonts w:ascii="Arial" w:eastAsiaTheme="minorHAnsi" w:hAnsi="Arial" w:cs="Arial"/>
          <w:lang w:val="en-GB"/>
        </w:rPr>
        <w:t>T</w:t>
      </w:r>
      <w:r w:rsidR="007851BE" w:rsidRPr="007851BE">
        <w:rPr>
          <w:rFonts w:ascii="Arial" w:eastAsiaTheme="minorHAnsi" w:hAnsi="Arial" w:cs="Arial"/>
          <w:lang w:val="en-GB"/>
        </w:rPr>
        <w:t>he converse question is why some health professionals choose to treat women in their care without due regard to their codes of professional conduct (GMC, 2020; NMC, 2018)? One possible explanation is that of Moral Injury (Cartolovni et al, 2020) in that the only way to survive a moral injury within the NHS is set up self-protective strategies that relinquish compassion and kindness and dehumanise service users. This is never saying this is acceptable, only that it might be an explanation of such behaviour.</w:t>
      </w:r>
    </w:p>
    <w:p w:rsidR="00031228" w:rsidRPr="007851BE" w:rsidRDefault="00031228" w:rsidP="007851BE">
      <w:pPr>
        <w:rPr>
          <w:rFonts w:ascii="Arial" w:eastAsiaTheme="minorHAnsi" w:hAnsi="Arial" w:cs="Arial"/>
          <w:lang w:val="en-GB"/>
        </w:rPr>
      </w:pPr>
    </w:p>
    <w:p w:rsidR="005F18E8" w:rsidRDefault="007851BE" w:rsidP="007851BE">
      <w:pPr>
        <w:rPr>
          <w:rFonts w:ascii="Arial" w:eastAsiaTheme="minorHAnsi" w:hAnsi="Arial" w:cs="Arial"/>
          <w:lang w:val="en-GB"/>
        </w:rPr>
      </w:pPr>
      <w:r w:rsidRPr="007851BE">
        <w:rPr>
          <w:rFonts w:ascii="Arial" w:eastAsiaTheme="minorHAnsi" w:hAnsi="Arial" w:cs="Arial"/>
          <w:lang w:val="en-GB"/>
        </w:rPr>
        <w:t>One way of determining respectful treatment of service users within maternity healthcare systems might be to consider the use of language by health professionals. This has been raised as an issue several times in recent years Astrup, (2018); Hunter, (2006); Mobbs, Williams and Weeks, (2018).</w:t>
      </w:r>
      <w:r w:rsidR="00031228">
        <w:rPr>
          <w:rFonts w:ascii="Arial" w:eastAsiaTheme="minorHAnsi" w:hAnsi="Arial" w:cs="Arial"/>
          <w:lang w:val="en-GB"/>
        </w:rPr>
        <w:t xml:space="preserve"> </w:t>
      </w:r>
      <w:r w:rsidRPr="007851BE">
        <w:rPr>
          <w:rFonts w:ascii="Arial" w:eastAsiaTheme="minorHAnsi" w:hAnsi="Arial" w:cs="Arial"/>
          <w:lang w:val="en-GB"/>
        </w:rPr>
        <w:t xml:space="preserve">However, a very recent article by Vimalesvarana, Ireland and Khashu, (2021), suggests that, even now, little has changed. The article starts well with bold statements about the </w:t>
      </w:r>
      <w:r w:rsidRPr="007851BE">
        <w:rPr>
          <w:rFonts w:ascii="Arial" w:eastAsiaTheme="minorHAnsi" w:hAnsi="Arial" w:cs="Arial"/>
          <w:lang w:val="en-GB"/>
        </w:rPr>
        <w:lastRenderedPageBreak/>
        <w:t>critical need for respectful language towards service users and acknowledging poor treatment and abuse within maternity healthcare systems. But the examples then cited do not address that deeply enough. These are soft reframes that, while there is some deference to the need for respect, fail to truly demonstrate the service user’s right to autonomy, right to informed consent, right to decline and so forth. The article fails to make it clear to health professionals that inappropriate language and behaviour towards service users is not just unprofessional, it is also legally and ethically wrong, and could result in losing the right to practice. Unfortunately, the very softness of the article might explain, in part, why some health professionals continue to abuse service users within maternity care.</w:t>
      </w:r>
    </w:p>
    <w:p w:rsidR="00031228" w:rsidRPr="007851BE" w:rsidRDefault="00031228" w:rsidP="007851BE">
      <w:pPr>
        <w:rPr>
          <w:rFonts w:ascii="Arial" w:eastAsiaTheme="minorHAnsi" w:hAnsi="Arial" w:cs="Arial"/>
          <w:lang w:val="en-GB"/>
        </w:rPr>
      </w:pPr>
    </w:p>
    <w:p w:rsidR="007851BE" w:rsidRPr="007851BE" w:rsidRDefault="007851BE" w:rsidP="007851BE">
      <w:pPr>
        <w:rPr>
          <w:rFonts w:ascii="Arial" w:eastAsiaTheme="minorHAnsi" w:hAnsi="Arial" w:cs="Arial"/>
          <w:lang w:val="en-GB"/>
        </w:rPr>
      </w:pPr>
      <w:r w:rsidRPr="007851BE">
        <w:rPr>
          <w:rFonts w:ascii="Arial" w:eastAsiaTheme="minorHAnsi" w:hAnsi="Arial" w:cs="Arial"/>
          <w:lang w:val="en-GB"/>
        </w:rPr>
        <w:t>The real sadness of this Project is that because the women were never given appropriate help and support to process and resolve these experiences, they remain as traumatic memories in the here and now (Van der Kolk, 2015, pp 173-186). Thus, the phrase ‘Be grateful; a healthy baby is all that matters’ has become a trigger that re-ignites trauma-associated emotions and resultant physical symptoms for the women whenever it is said to them. It leaves them feeling there is no hope for peace from their torment and that in fact:</w:t>
      </w:r>
    </w:p>
    <w:p w:rsidR="007851BE" w:rsidRPr="007851BE" w:rsidRDefault="007851BE" w:rsidP="007851BE">
      <w:pPr>
        <w:jc w:val="center"/>
        <w:rPr>
          <w:rFonts w:ascii="Arial" w:eastAsiaTheme="minorHAnsi" w:hAnsi="Arial" w:cs="Arial"/>
          <w:i/>
          <w:lang w:val="en-GB"/>
        </w:rPr>
      </w:pPr>
      <w:r w:rsidRPr="007851BE">
        <w:rPr>
          <w:rFonts w:ascii="Arial" w:eastAsiaTheme="minorHAnsi" w:hAnsi="Arial" w:cs="Arial"/>
          <w:b/>
          <w:i/>
          <w:lang w:val="en-GB"/>
        </w:rPr>
        <w:t>“Trauma is for life”</w:t>
      </w:r>
      <w:r w:rsidRPr="007851BE">
        <w:rPr>
          <w:rFonts w:ascii="Arial" w:eastAsiaTheme="minorHAnsi" w:hAnsi="Arial" w:cs="Arial"/>
          <w:i/>
          <w:lang w:val="en-GB"/>
        </w:rPr>
        <w:t xml:space="preserve"> (Participant3)</w:t>
      </w:r>
    </w:p>
    <w:p w:rsidR="007851BE" w:rsidRPr="007851BE" w:rsidRDefault="007851BE" w:rsidP="007851BE">
      <w:pPr>
        <w:rPr>
          <w:rFonts w:ascii="Arial" w:eastAsiaTheme="minorHAnsi" w:hAnsi="Arial" w:cs="Arial"/>
          <w:lang w:val="en-GB"/>
        </w:rPr>
      </w:pPr>
    </w:p>
    <w:p w:rsidR="007851BE" w:rsidRPr="007851BE" w:rsidRDefault="007851BE" w:rsidP="007851BE">
      <w:pPr>
        <w:rPr>
          <w:rFonts w:ascii="Arial" w:eastAsiaTheme="minorHAnsi" w:hAnsi="Arial" w:cs="Arial"/>
          <w:lang w:val="en-GB"/>
        </w:rPr>
      </w:pPr>
    </w:p>
    <w:p w:rsidR="007851BE" w:rsidRPr="007851BE" w:rsidRDefault="007851BE" w:rsidP="007851BE">
      <w:pPr>
        <w:rPr>
          <w:rFonts w:ascii="Arial" w:eastAsiaTheme="minorHAnsi" w:hAnsi="Arial" w:cs="Arial"/>
          <w:lang w:val="en-GB"/>
        </w:rPr>
      </w:pPr>
    </w:p>
    <w:p w:rsidR="007851BE" w:rsidRPr="007851BE" w:rsidRDefault="007851BE" w:rsidP="007851BE">
      <w:pPr>
        <w:rPr>
          <w:rFonts w:ascii="Arial" w:eastAsiaTheme="minorHAnsi" w:hAnsi="Arial" w:cs="Arial"/>
          <w:b/>
          <w:sz w:val="28"/>
          <w:szCs w:val="28"/>
          <w:lang w:val="en-GB"/>
        </w:rPr>
      </w:pPr>
      <w:r w:rsidRPr="007851BE">
        <w:rPr>
          <w:rFonts w:ascii="Arial" w:eastAsiaTheme="minorHAnsi" w:hAnsi="Arial" w:cs="Arial"/>
          <w:b/>
          <w:sz w:val="28"/>
          <w:szCs w:val="28"/>
          <w:lang w:val="en-GB"/>
        </w:rPr>
        <w:lastRenderedPageBreak/>
        <w:t xml:space="preserve">6.3. Limitations </w:t>
      </w:r>
      <w:proofErr w:type="gramStart"/>
      <w:r w:rsidR="00F60648">
        <w:rPr>
          <w:rFonts w:ascii="Arial" w:eastAsiaTheme="minorHAnsi" w:hAnsi="Arial" w:cs="Arial"/>
          <w:b/>
          <w:sz w:val="28"/>
          <w:szCs w:val="28"/>
          <w:lang w:val="en-GB"/>
        </w:rPr>
        <w:t>A</w:t>
      </w:r>
      <w:r w:rsidRPr="007851BE">
        <w:rPr>
          <w:rFonts w:ascii="Arial" w:eastAsiaTheme="minorHAnsi" w:hAnsi="Arial" w:cs="Arial"/>
          <w:b/>
          <w:sz w:val="28"/>
          <w:szCs w:val="28"/>
          <w:lang w:val="en-GB"/>
        </w:rPr>
        <w:t>nd</w:t>
      </w:r>
      <w:proofErr w:type="gramEnd"/>
      <w:r w:rsidRPr="007851BE">
        <w:rPr>
          <w:rFonts w:ascii="Arial" w:eastAsiaTheme="minorHAnsi" w:hAnsi="Arial" w:cs="Arial"/>
          <w:b/>
          <w:sz w:val="28"/>
          <w:szCs w:val="28"/>
          <w:lang w:val="en-GB"/>
        </w:rPr>
        <w:t xml:space="preserve"> Recommendations</w:t>
      </w:r>
    </w:p>
    <w:p w:rsidR="007851BE" w:rsidRPr="007851BE" w:rsidRDefault="00F60648" w:rsidP="007851BE">
      <w:pPr>
        <w:rPr>
          <w:rFonts w:ascii="Arial" w:eastAsiaTheme="minorHAnsi" w:hAnsi="Arial" w:cs="Arial"/>
          <w:b/>
          <w:sz w:val="28"/>
          <w:szCs w:val="28"/>
          <w:lang w:val="en-GB"/>
        </w:rPr>
      </w:pPr>
      <w:r>
        <w:rPr>
          <w:rFonts w:ascii="Arial" w:eastAsiaTheme="minorHAnsi" w:hAnsi="Arial" w:cs="Arial"/>
          <w:b/>
          <w:sz w:val="28"/>
          <w:szCs w:val="28"/>
          <w:lang w:val="en-GB"/>
        </w:rPr>
        <w:t xml:space="preserve">Limitations </w:t>
      </w:r>
      <w:proofErr w:type="gramStart"/>
      <w:r>
        <w:rPr>
          <w:rFonts w:ascii="Arial" w:eastAsiaTheme="minorHAnsi" w:hAnsi="Arial" w:cs="Arial"/>
          <w:b/>
          <w:sz w:val="28"/>
          <w:szCs w:val="28"/>
          <w:lang w:val="en-GB"/>
        </w:rPr>
        <w:t>And</w:t>
      </w:r>
      <w:proofErr w:type="gramEnd"/>
      <w:r>
        <w:rPr>
          <w:rFonts w:ascii="Arial" w:eastAsiaTheme="minorHAnsi" w:hAnsi="Arial" w:cs="Arial"/>
          <w:b/>
          <w:sz w:val="28"/>
          <w:szCs w:val="28"/>
          <w:lang w:val="en-GB"/>
        </w:rPr>
        <w:t xml:space="preserve"> I</w:t>
      </w:r>
      <w:r w:rsidR="007851BE" w:rsidRPr="007851BE">
        <w:rPr>
          <w:rFonts w:ascii="Arial" w:eastAsiaTheme="minorHAnsi" w:hAnsi="Arial" w:cs="Arial"/>
          <w:b/>
          <w:sz w:val="28"/>
          <w:szCs w:val="28"/>
          <w:lang w:val="en-GB"/>
        </w:rPr>
        <w:t>ndi</w:t>
      </w:r>
      <w:r>
        <w:rPr>
          <w:rFonts w:ascii="Arial" w:eastAsiaTheme="minorHAnsi" w:hAnsi="Arial" w:cs="Arial"/>
          <w:b/>
          <w:sz w:val="28"/>
          <w:szCs w:val="28"/>
          <w:lang w:val="en-GB"/>
        </w:rPr>
        <w:t>cators For Further R</w:t>
      </w:r>
      <w:r w:rsidR="007851BE" w:rsidRPr="007851BE">
        <w:rPr>
          <w:rFonts w:ascii="Arial" w:eastAsiaTheme="minorHAnsi" w:hAnsi="Arial" w:cs="Arial"/>
          <w:b/>
          <w:sz w:val="28"/>
          <w:szCs w:val="28"/>
          <w:lang w:val="en-GB"/>
        </w:rPr>
        <w:t>esearch:</w:t>
      </w:r>
    </w:p>
    <w:p w:rsidR="007851BE" w:rsidRPr="00191718" w:rsidRDefault="007851BE" w:rsidP="002808B6">
      <w:pPr>
        <w:numPr>
          <w:ilvl w:val="0"/>
          <w:numId w:val="45"/>
        </w:numPr>
        <w:contextualSpacing/>
        <w:rPr>
          <w:rFonts w:ascii="Arial" w:eastAsiaTheme="minorHAnsi" w:hAnsi="Arial" w:cs="Arial"/>
          <w:lang w:val="en-GB"/>
        </w:rPr>
      </w:pPr>
      <w:r w:rsidRPr="00191718">
        <w:rPr>
          <w:rFonts w:ascii="Arial" w:eastAsiaTheme="minorHAnsi" w:hAnsi="Arial" w:cs="Arial"/>
          <w:lang w:val="en-GB"/>
        </w:rPr>
        <w:t>That the study did not address the birth experiences of those who identify themselves as other than ‘woman’. This is an area for further research.</w:t>
      </w:r>
      <w:r w:rsidR="00191718" w:rsidRPr="00191718">
        <w:rPr>
          <w:rFonts w:ascii="Arial" w:eastAsiaTheme="minorHAnsi" w:hAnsi="Arial" w:cs="Arial"/>
          <w:lang w:val="en-GB"/>
        </w:rPr>
        <w:br/>
      </w:r>
    </w:p>
    <w:p w:rsidR="007851BE" w:rsidRDefault="007851BE" w:rsidP="007851BE">
      <w:pPr>
        <w:numPr>
          <w:ilvl w:val="0"/>
          <w:numId w:val="45"/>
        </w:numPr>
        <w:contextualSpacing/>
        <w:rPr>
          <w:rFonts w:ascii="Arial" w:eastAsiaTheme="minorHAnsi" w:hAnsi="Arial" w:cs="Arial"/>
          <w:lang w:val="en-GB"/>
        </w:rPr>
      </w:pPr>
      <w:r w:rsidRPr="007851BE">
        <w:rPr>
          <w:rFonts w:ascii="Arial" w:eastAsiaTheme="minorHAnsi" w:hAnsi="Arial" w:cs="Arial"/>
          <w:lang w:val="en-GB"/>
        </w:rPr>
        <w:t>The study was not able to examine the impact of the phrase when said to partners who experienced secondary trauma</w:t>
      </w:r>
      <w:r w:rsidR="00906CB0">
        <w:rPr>
          <w:rFonts w:ascii="Arial" w:eastAsiaTheme="minorHAnsi" w:hAnsi="Arial" w:cs="Arial"/>
          <w:lang w:val="en-GB"/>
        </w:rPr>
        <w:t>,</w:t>
      </w:r>
      <w:r w:rsidRPr="007851BE">
        <w:rPr>
          <w:rFonts w:ascii="Arial" w:eastAsiaTheme="minorHAnsi" w:hAnsi="Arial" w:cs="Arial"/>
          <w:lang w:val="en-GB"/>
        </w:rPr>
        <w:t xml:space="preserve"> as a consequence of being present at a traumatic birth. Another area for further research particularly in light of current discourse regarding the perinatal mental health of dads and partners.</w:t>
      </w:r>
    </w:p>
    <w:p w:rsidR="007851BE" w:rsidRPr="007851BE" w:rsidRDefault="007851BE" w:rsidP="007851BE">
      <w:pPr>
        <w:ind w:left="720"/>
        <w:contextualSpacing/>
        <w:rPr>
          <w:rFonts w:ascii="Arial" w:eastAsiaTheme="minorHAnsi" w:hAnsi="Arial" w:cs="Arial"/>
          <w:lang w:val="en-GB"/>
        </w:rPr>
      </w:pPr>
    </w:p>
    <w:p w:rsidR="007851BE" w:rsidRPr="007851BE" w:rsidRDefault="007851BE" w:rsidP="007851BE">
      <w:pPr>
        <w:numPr>
          <w:ilvl w:val="0"/>
          <w:numId w:val="45"/>
        </w:numPr>
        <w:contextualSpacing/>
        <w:rPr>
          <w:rFonts w:ascii="Arial" w:eastAsiaTheme="minorHAnsi" w:hAnsi="Arial" w:cs="Arial"/>
          <w:lang w:val="en-GB"/>
        </w:rPr>
      </w:pPr>
      <w:r w:rsidRPr="007851BE">
        <w:rPr>
          <w:rFonts w:ascii="Arial" w:eastAsiaTheme="minorHAnsi" w:hAnsi="Arial" w:cs="Arial"/>
          <w:lang w:val="en-GB"/>
        </w:rPr>
        <w:t>The focus group was small, and while this is compliant with the methodology, it may not be representative of all birth traumatised people’s experiences in relation to the phrase ‘Be grateful; a healthy baby is all that matters.’ Thus, it would be useful to replicate the Project for robustness.</w:t>
      </w:r>
    </w:p>
    <w:p w:rsidR="007851BE" w:rsidRPr="007851BE" w:rsidRDefault="007851BE" w:rsidP="007851BE">
      <w:pPr>
        <w:spacing w:line="259" w:lineRule="auto"/>
        <w:ind w:left="720"/>
        <w:contextualSpacing/>
        <w:rPr>
          <w:rFonts w:ascii="Arial" w:eastAsiaTheme="minorHAnsi" w:hAnsi="Arial" w:cs="Arial"/>
          <w:lang w:val="en-GB"/>
        </w:rPr>
      </w:pPr>
    </w:p>
    <w:p w:rsidR="007851BE" w:rsidRPr="007851BE" w:rsidRDefault="007851BE" w:rsidP="007851BE">
      <w:pPr>
        <w:ind w:left="720"/>
        <w:contextualSpacing/>
        <w:rPr>
          <w:rFonts w:ascii="Arial" w:eastAsiaTheme="minorHAnsi" w:hAnsi="Arial" w:cs="Arial"/>
          <w:lang w:val="en-GB"/>
        </w:rPr>
      </w:pPr>
    </w:p>
    <w:p w:rsidR="007851BE" w:rsidRPr="007851BE" w:rsidRDefault="007851BE" w:rsidP="007851BE">
      <w:pPr>
        <w:numPr>
          <w:ilvl w:val="0"/>
          <w:numId w:val="45"/>
        </w:numPr>
        <w:contextualSpacing/>
        <w:rPr>
          <w:rFonts w:ascii="Arial" w:eastAsiaTheme="minorHAnsi" w:hAnsi="Arial" w:cs="Arial"/>
          <w:lang w:val="en-GB"/>
        </w:rPr>
      </w:pPr>
      <w:r w:rsidRPr="007851BE">
        <w:rPr>
          <w:rFonts w:ascii="Arial" w:eastAsiaTheme="minorHAnsi" w:hAnsi="Arial" w:cs="Arial"/>
          <w:lang w:val="en-GB"/>
        </w:rPr>
        <w:t>This was a UK wide study so replicating it in specific geographical regions, or even in specific UK Healthcare Trusts, could add to local understanding and meaning-making related to this phenomenon.</w:t>
      </w:r>
    </w:p>
    <w:p w:rsidR="007851BE" w:rsidRPr="007851BE" w:rsidRDefault="007851BE" w:rsidP="007851BE">
      <w:pPr>
        <w:rPr>
          <w:rFonts w:ascii="Arial" w:eastAsiaTheme="minorHAnsi" w:hAnsi="Arial" w:cs="Arial"/>
          <w:lang w:val="en-GB"/>
        </w:rPr>
      </w:pPr>
    </w:p>
    <w:p w:rsidR="00191718" w:rsidRDefault="00191718" w:rsidP="007851BE">
      <w:pPr>
        <w:rPr>
          <w:rFonts w:ascii="Arial" w:eastAsiaTheme="minorHAnsi" w:hAnsi="Arial" w:cs="Arial"/>
          <w:b/>
          <w:sz w:val="28"/>
          <w:szCs w:val="28"/>
          <w:lang w:val="en-GB"/>
        </w:rPr>
      </w:pPr>
    </w:p>
    <w:p w:rsidR="007851BE" w:rsidRPr="007851BE" w:rsidRDefault="007851BE" w:rsidP="007851BE">
      <w:pPr>
        <w:rPr>
          <w:rFonts w:ascii="Arial" w:eastAsiaTheme="minorHAnsi" w:hAnsi="Arial" w:cs="Arial"/>
          <w:b/>
          <w:sz w:val="28"/>
          <w:szCs w:val="28"/>
          <w:lang w:val="en-GB"/>
        </w:rPr>
      </w:pPr>
      <w:r w:rsidRPr="007851BE">
        <w:rPr>
          <w:rFonts w:ascii="Arial" w:eastAsiaTheme="minorHAnsi" w:hAnsi="Arial" w:cs="Arial"/>
          <w:b/>
          <w:sz w:val="28"/>
          <w:szCs w:val="28"/>
          <w:lang w:val="en-GB"/>
        </w:rPr>
        <w:lastRenderedPageBreak/>
        <w:t>Recommendations</w:t>
      </w:r>
    </w:p>
    <w:p w:rsidR="007851BE" w:rsidRPr="007851BE" w:rsidRDefault="007851BE" w:rsidP="007851BE">
      <w:pPr>
        <w:rPr>
          <w:rFonts w:ascii="Arial" w:eastAsiaTheme="minorHAnsi" w:hAnsi="Arial" w:cs="Arial"/>
          <w:lang w:val="en-GB"/>
        </w:rPr>
      </w:pPr>
      <w:r w:rsidRPr="007851BE">
        <w:rPr>
          <w:rFonts w:ascii="Arial" w:eastAsiaTheme="minorHAnsi" w:hAnsi="Arial" w:cs="Arial"/>
          <w:lang w:val="en-GB"/>
        </w:rPr>
        <w:t>The recommendations are:</w:t>
      </w:r>
    </w:p>
    <w:p w:rsidR="007851BE" w:rsidRPr="007851BE" w:rsidRDefault="007851BE" w:rsidP="007851BE">
      <w:pPr>
        <w:numPr>
          <w:ilvl w:val="0"/>
          <w:numId w:val="41"/>
        </w:numPr>
        <w:contextualSpacing/>
        <w:rPr>
          <w:rFonts w:ascii="Arial" w:eastAsiaTheme="minorHAnsi" w:hAnsi="Arial" w:cs="Arial"/>
          <w:lang w:val="en-GB"/>
        </w:rPr>
      </w:pPr>
      <w:r w:rsidRPr="007851BE">
        <w:rPr>
          <w:rFonts w:ascii="Arial" w:eastAsiaTheme="minorHAnsi" w:hAnsi="Arial" w:cs="Arial"/>
          <w:lang w:val="en-GB"/>
        </w:rPr>
        <w:t>Finding ways to make it clear to health professionals an</w:t>
      </w:r>
      <w:r w:rsidR="00906CB0">
        <w:rPr>
          <w:rFonts w:ascii="Arial" w:eastAsiaTheme="minorHAnsi" w:hAnsi="Arial" w:cs="Arial"/>
          <w:lang w:val="en-GB"/>
        </w:rPr>
        <w:t>d the wider</w:t>
      </w:r>
      <w:r w:rsidRPr="007851BE">
        <w:rPr>
          <w:rFonts w:ascii="Arial" w:eastAsiaTheme="minorHAnsi" w:hAnsi="Arial" w:cs="Arial"/>
          <w:lang w:val="en-GB"/>
        </w:rPr>
        <w:t xml:space="preserve"> public that saying this phrase to women has the potential to cause harm and possibly even obstruct recovery from trauma.</w:t>
      </w:r>
    </w:p>
    <w:p w:rsidR="007851BE" w:rsidRPr="007851BE" w:rsidRDefault="007851BE" w:rsidP="007851BE">
      <w:pPr>
        <w:ind w:left="720"/>
        <w:contextualSpacing/>
        <w:rPr>
          <w:rFonts w:ascii="Arial" w:eastAsiaTheme="minorHAnsi" w:hAnsi="Arial" w:cs="Arial"/>
          <w:lang w:val="en-GB"/>
        </w:rPr>
      </w:pPr>
    </w:p>
    <w:p w:rsidR="007851BE" w:rsidRPr="007851BE" w:rsidRDefault="007851BE" w:rsidP="007851BE">
      <w:pPr>
        <w:numPr>
          <w:ilvl w:val="0"/>
          <w:numId w:val="41"/>
        </w:numPr>
        <w:contextualSpacing/>
        <w:rPr>
          <w:rFonts w:ascii="Arial" w:eastAsiaTheme="minorHAnsi" w:hAnsi="Arial" w:cs="Arial"/>
          <w:lang w:val="en-GB"/>
        </w:rPr>
      </w:pPr>
      <w:r w:rsidRPr="007851BE">
        <w:rPr>
          <w:rFonts w:ascii="Arial" w:eastAsiaTheme="minorHAnsi" w:hAnsi="Arial" w:cs="Arial"/>
          <w:lang w:val="en-GB"/>
        </w:rPr>
        <w:t>That further research is needed into the impact of language used by others during a woman’s birth experience, and how this may continue to h</w:t>
      </w:r>
      <w:r w:rsidR="00EF4F93">
        <w:rPr>
          <w:rFonts w:ascii="Arial" w:eastAsiaTheme="minorHAnsi" w:hAnsi="Arial" w:cs="Arial"/>
          <w:lang w:val="en-GB"/>
        </w:rPr>
        <w:t>ave an effect on her post-birth</w:t>
      </w:r>
      <w:r w:rsidRPr="007851BE">
        <w:rPr>
          <w:rFonts w:ascii="Arial" w:eastAsiaTheme="minorHAnsi" w:hAnsi="Arial" w:cs="Arial"/>
          <w:lang w:val="en-GB"/>
        </w:rPr>
        <w:t>.</w:t>
      </w:r>
    </w:p>
    <w:p w:rsidR="007851BE" w:rsidRPr="007851BE" w:rsidRDefault="007851BE" w:rsidP="007851BE">
      <w:pPr>
        <w:ind w:left="720"/>
        <w:contextualSpacing/>
        <w:rPr>
          <w:rFonts w:ascii="Arial" w:eastAsiaTheme="minorHAnsi" w:hAnsi="Arial" w:cs="Arial"/>
          <w:lang w:val="en-GB"/>
        </w:rPr>
      </w:pPr>
    </w:p>
    <w:p w:rsidR="007851BE" w:rsidRPr="007851BE" w:rsidRDefault="007851BE" w:rsidP="007851BE">
      <w:pPr>
        <w:spacing w:line="259" w:lineRule="auto"/>
        <w:ind w:left="720"/>
        <w:contextualSpacing/>
        <w:rPr>
          <w:rFonts w:ascii="Arial" w:eastAsiaTheme="minorHAnsi" w:hAnsi="Arial" w:cs="Arial"/>
          <w:color w:val="FF0000"/>
          <w:lang w:val="en-GB"/>
        </w:rPr>
      </w:pPr>
    </w:p>
    <w:p w:rsidR="007851BE" w:rsidRPr="007851BE" w:rsidRDefault="007851BE" w:rsidP="007851BE">
      <w:pPr>
        <w:numPr>
          <w:ilvl w:val="0"/>
          <w:numId w:val="41"/>
        </w:numPr>
        <w:contextualSpacing/>
        <w:rPr>
          <w:rFonts w:ascii="Arial" w:eastAsiaTheme="minorHAnsi" w:hAnsi="Arial" w:cs="Arial"/>
          <w:lang w:val="en-GB"/>
        </w:rPr>
      </w:pPr>
      <w:r w:rsidRPr="007851BE">
        <w:rPr>
          <w:rFonts w:ascii="Arial" w:eastAsiaTheme="minorHAnsi" w:hAnsi="Arial" w:cs="Arial"/>
          <w:lang w:val="en-GB"/>
        </w:rPr>
        <w:t>That trauma-informed training for all health professionals is made available to all.</w:t>
      </w:r>
    </w:p>
    <w:p w:rsidR="007851BE" w:rsidRPr="007851BE" w:rsidRDefault="007851BE" w:rsidP="007851BE">
      <w:pPr>
        <w:spacing w:line="259" w:lineRule="auto"/>
        <w:ind w:left="720"/>
        <w:contextualSpacing/>
        <w:rPr>
          <w:rFonts w:ascii="Arial" w:eastAsiaTheme="minorHAnsi" w:hAnsi="Arial" w:cs="Arial"/>
          <w:lang w:val="en-GB"/>
        </w:rPr>
      </w:pPr>
    </w:p>
    <w:p w:rsidR="007851BE" w:rsidRPr="007851BE" w:rsidRDefault="007851BE" w:rsidP="007851BE">
      <w:pPr>
        <w:rPr>
          <w:rFonts w:ascii="Arial" w:eastAsiaTheme="minorHAnsi" w:hAnsi="Arial" w:cs="Arial"/>
          <w:b/>
          <w:sz w:val="28"/>
          <w:szCs w:val="28"/>
          <w:lang w:val="en-GB"/>
        </w:rPr>
      </w:pPr>
    </w:p>
    <w:p w:rsidR="007851BE" w:rsidRPr="007851BE" w:rsidRDefault="007851BE" w:rsidP="007851BE">
      <w:pPr>
        <w:rPr>
          <w:rFonts w:ascii="Arial" w:eastAsiaTheme="minorHAnsi" w:hAnsi="Arial" w:cs="Arial"/>
          <w:b/>
          <w:sz w:val="28"/>
          <w:szCs w:val="28"/>
          <w:lang w:val="en-GB"/>
        </w:rPr>
      </w:pPr>
      <w:r w:rsidRPr="007851BE">
        <w:rPr>
          <w:rFonts w:ascii="Arial" w:eastAsiaTheme="minorHAnsi" w:hAnsi="Arial" w:cs="Arial"/>
          <w:b/>
          <w:sz w:val="28"/>
          <w:szCs w:val="28"/>
          <w:lang w:val="en-GB"/>
        </w:rPr>
        <w:t>6.4. Chapter Summary</w:t>
      </w:r>
    </w:p>
    <w:p w:rsidR="007851BE" w:rsidRPr="007851BE" w:rsidRDefault="007851BE" w:rsidP="007851BE">
      <w:pPr>
        <w:rPr>
          <w:rFonts w:ascii="Arial" w:eastAsiaTheme="minorHAnsi" w:hAnsi="Arial" w:cs="Arial"/>
          <w:lang w:val="en-GB"/>
        </w:rPr>
      </w:pPr>
      <w:r w:rsidRPr="007851BE">
        <w:rPr>
          <w:rFonts w:ascii="Arial" w:eastAsiaTheme="minorHAnsi" w:hAnsi="Arial" w:cs="Arial"/>
          <w:lang w:val="en-GB"/>
        </w:rPr>
        <w:t>It is hoped that all who read not only this conclusion, but the entire dissertation, are sobered enough by its findings to take some time for serious reflection on the matters that have emerged.</w:t>
      </w:r>
    </w:p>
    <w:p w:rsidR="007851BE" w:rsidRPr="007851BE" w:rsidRDefault="007851BE" w:rsidP="007851BE">
      <w:pPr>
        <w:spacing w:line="240" w:lineRule="auto"/>
        <w:rPr>
          <w:rFonts w:ascii="Arial" w:hAnsi="Arial" w:cs="Arial"/>
        </w:rPr>
      </w:pPr>
    </w:p>
    <w:p w:rsidR="007851BE" w:rsidRPr="007851BE" w:rsidRDefault="007851BE" w:rsidP="007851BE">
      <w:pPr>
        <w:spacing w:line="240" w:lineRule="auto"/>
        <w:rPr>
          <w:rFonts w:ascii="Arial" w:hAnsi="Arial" w:cs="Arial"/>
        </w:rPr>
      </w:pPr>
      <w:r w:rsidRPr="007851BE">
        <w:rPr>
          <w:rFonts w:ascii="Arial" w:hAnsi="Arial" w:cs="Arial"/>
        </w:rPr>
        <w:br w:type="page"/>
      </w:r>
    </w:p>
    <w:p w:rsidR="008E36E4" w:rsidRDefault="008E36E4" w:rsidP="00EC1496">
      <w:pPr>
        <w:pStyle w:val="PageHeadingTOC"/>
        <w:rPr>
          <w:rFonts w:ascii="Arial" w:hAnsi="Arial" w:cs="Arial"/>
        </w:rPr>
      </w:pPr>
      <w:bookmarkStart w:id="14" w:name="_Toc59036230"/>
      <w:r w:rsidRPr="00BC6A79">
        <w:rPr>
          <w:rFonts w:ascii="Arial" w:hAnsi="Arial" w:cs="Arial"/>
        </w:rPr>
        <w:lastRenderedPageBreak/>
        <w:t>References</w:t>
      </w:r>
      <w:bookmarkEnd w:id="14"/>
      <w:r w:rsidRPr="00BC6A79">
        <w:rPr>
          <w:rFonts w:ascii="Arial" w:hAnsi="Arial" w:cs="Arial"/>
        </w:rPr>
        <w:t xml:space="preserve"> </w:t>
      </w:r>
    </w:p>
    <w:p w:rsidR="00841A04" w:rsidRPr="00841A04" w:rsidRDefault="00841A04" w:rsidP="00841A04">
      <w:pPr>
        <w:spacing w:line="259" w:lineRule="auto"/>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Albanese, B.J.,</w:t>
      </w:r>
      <w:r w:rsidR="00776C26">
        <w:rPr>
          <w:rFonts w:ascii="Arial" w:eastAsiaTheme="minorHAnsi" w:hAnsi="Arial" w:cs="Arial"/>
          <w:lang w:val="en-GB"/>
        </w:rPr>
        <w:t xml:space="preserve"> Macatee, R.J., Stanley, I.H., </w:t>
      </w:r>
      <w:r w:rsidRPr="00841A04">
        <w:rPr>
          <w:rFonts w:ascii="Arial" w:eastAsiaTheme="minorHAnsi" w:hAnsi="Arial" w:cs="Arial"/>
          <w:lang w:val="en-GB"/>
        </w:rPr>
        <w:t>Bauer, B.W., Capron, D.W., T</w:t>
      </w:r>
      <w:r w:rsidR="00C922D7">
        <w:rPr>
          <w:rFonts w:ascii="Arial" w:eastAsiaTheme="minorHAnsi" w:hAnsi="Arial" w:cs="Arial"/>
          <w:lang w:val="en-GB"/>
        </w:rPr>
        <w:t xml:space="preserve">homas, E.B., Joiner, N.E., and </w:t>
      </w:r>
      <w:r w:rsidRPr="00841A04">
        <w:rPr>
          <w:rFonts w:ascii="Arial" w:eastAsiaTheme="minorHAnsi" w:hAnsi="Arial" w:cs="Arial"/>
          <w:lang w:val="en-GB"/>
        </w:rPr>
        <w:t>Schmidt</w:t>
      </w:r>
      <w:r w:rsidR="00776C26">
        <w:rPr>
          <w:rFonts w:ascii="Arial" w:eastAsiaTheme="minorHAnsi" w:hAnsi="Arial" w:cs="Arial"/>
          <w:lang w:val="en-GB"/>
        </w:rPr>
        <w:t>, N.B. (2019) ‘Differentiating Suicide Attempts and Suicidal Ideation Using N</w:t>
      </w:r>
      <w:r w:rsidRPr="00841A04">
        <w:rPr>
          <w:rFonts w:ascii="Arial" w:eastAsiaTheme="minorHAnsi" w:hAnsi="Arial" w:cs="Arial"/>
          <w:lang w:val="en-GB"/>
        </w:rPr>
        <w:t>eur</w:t>
      </w:r>
      <w:r w:rsidR="00776C26">
        <w:rPr>
          <w:rFonts w:ascii="Arial" w:eastAsiaTheme="minorHAnsi" w:hAnsi="Arial" w:cs="Arial"/>
          <w:lang w:val="en-GB"/>
        </w:rPr>
        <w:t>al Markers of Emotion R</w:t>
      </w:r>
      <w:r w:rsidRPr="00841A04">
        <w:rPr>
          <w:rFonts w:ascii="Arial" w:eastAsiaTheme="minorHAnsi" w:hAnsi="Arial" w:cs="Arial"/>
          <w:lang w:val="en-GB"/>
        </w:rPr>
        <w:t xml:space="preserve">egulation.’ </w:t>
      </w:r>
      <w:r w:rsidRPr="00841A04">
        <w:rPr>
          <w:rFonts w:ascii="Arial" w:eastAsiaTheme="minorHAnsi" w:hAnsi="Arial" w:cs="Arial"/>
          <w:i/>
          <w:lang w:val="en-GB"/>
        </w:rPr>
        <w:t>Journal of Affective Disorders</w:t>
      </w:r>
      <w:r w:rsidRPr="00841A04">
        <w:rPr>
          <w:rFonts w:ascii="Arial" w:eastAsiaTheme="minorHAnsi" w:hAnsi="Arial" w:cs="Arial"/>
          <w:lang w:val="en-GB"/>
        </w:rPr>
        <w:t>, 257, pp. 536-550.</w:t>
      </w:r>
    </w:p>
    <w:p w:rsidR="00841A04" w:rsidRPr="00841A04" w:rsidRDefault="00841A04" w:rsidP="00841A04">
      <w:pPr>
        <w:spacing w:line="259" w:lineRule="auto"/>
        <w:rPr>
          <w:rFonts w:ascii="Arial" w:eastAsiaTheme="minorHAnsi" w:hAnsi="Arial" w:cs="Arial"/>
          <w:lang w:val="en-GB"/>
        </w:rPr>
      </w:pPr>
    </w:p>
    <w:p w:rsidR="00841A04" w:rsidRPr="00841A04" w:rsidRDefault="00841A04" w:rsidP="00841A04">
      <w:pPr>
        <w:spacing w:line="259" w:lineRule="auto"/>
        <w:rPr>
          <w:rFonts w:ascii="Arial" w:eastAsiaTheme="minorHAns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Alcorn, K.L. O'Donovan, A., Patrick, </w:t>
      </w:r>
      <w:r w:rsidR="00202F8E">
        <w:rPr>
          <w:rFonts w:ascii="Arial" w:eastAsia="Calibri" w:hAnsi="Arial" w:cs="Arial"/>
          <w:lang w:val="en-GB"/>
        </w:rPr>
        <w:t>J.C. and Creedy, D. (2010)</w:t>
      </w:r>
      <w:r w:rsidR="00C922D7">
        <w:rPr>
          <w:rFonts w:ascii="Arial" w:eastAsia="Calibri" w:hAnsi="Arial" w:cs="Arial"/>
          <w:lang w:val="en-GB"/>
        </w:rPr>
        <w:t xml:space="preserve"> ‘A Prospective Longitudinal Study of the Prevalence of Post-Traumatic Stress Disorder Resulting From C</w:t>
      </w:r>
      <w:r w:rsidRPr="00841A04">
        <w:rPr>
          <w:rFonts w:ascii="Arial" w:eastAsia="Calibri" w:hAnsi="Arial" w:cs="Arial"/>
          <w:lang w:val="en-GB"/>
        </w:rPr>
        <w:t>hi</w:t>
      </w:r>
      <w:r w:rsidR="00C922D7">
        <w:rPr>
          <w:rFonts w:ascii="Arial" w:eastAsia="Calibri" w:hAnsi="Arial" w:cs="Arial"/>
          <w:lang w:val="en-GB"/>
        </w:rPr>
        <w:t>ldbirth E</w:t>
      </w:r>
      <w:r w:rsidRPr="00841A04">
        <w:rPr>
          <w:rFonts w:ascii="Arial" w:eastAsia="Calibri" w:hAnsi="Arial" w:cs="Arial"/>
          <w:lang w:val="en-GB"/>
        </w:rPr>
        <w:t xml:space="preserve">vents’. </w:t>
      </w:r>
      <w:r w:rsidRPr="00841A04">
        <w:rPr>
          <w:rFonts w:ascii="Arial" w:eastAsia="Calibri" w:hAnsi="Arial" w:cs="Arial"/>
          <w:i/>
          <w:lang w:val="en-GB"/>
        </w:rPr>
        <w:t>Pyschological Medicine,</w:t>
      </w:r>
      <w:r w:rsidRPr="00841A04">
        <w:rPr>
          <w:rFonts w:ascii="Arial" w:eastAsia="Calibri" w:hAnsi="Arial" w:cs="Arial"/>
          <w:lang w:val="en-GB"/>
        </w:rPr>
        <w:t xml:space="preserve"> 40(11), pp. 1849-1859. Available at:  </w:t>
      </w:r>
      <w:hyperlink r:id="rId12" w:history="1">
        <w:r w:rsidRPr="00841A04">
          <w:rPr>
            <w:rFonts w:ascii="Arial" w:eastAsia="Calibri" w:hAnsi="Arial" w:cs="Arial"/>
            <w:color w:val="0000FF"/>
            <w:u w:val="single"/>
            <w:lang w:val="en-GB"/>
          </w:rPr>
          <w:t>https://doi.org/10.1017/S0033291709992224</w:t>
        </w:r>
      </w:hyperlink>
      <w:r w:rsidRPr="00841A04">
        <w:rPr>
          <w:rFonts w:ascii="Arial" w:eastAsia="Calibri" w:hAnsi="Arial" w:cs="Arial"/>
          <w:lang w:val="en-GB"/>
        </w:rPr>
        <w:t xml:space="preserve">  (Accessed 2 Feb</w:t>
      </w:r>
      <w:r w:rsidR="00FE152D">
        <w:rPr>
          <w:rFonts w:ascii="Arial" w:eastAsia="Calibri" w:hAnsi="Arial" w:cs="Arial"/>
          <w:lang w:val="en-GB"/>
        </w:rPr>
        <w:t>ruary</w:t>
      </w:r>
      <w:r w:rsidRPr="00841A04">
        <w:rPr>
          <w:rFonts w:ascii="Arial" w:eastAsia="Calibri" w:hAnsi="Arial" w:cs="Arial"/>
          <w:lang w:val="en-GB"/>
        </w:rPr>
        <w:t xml:space="preserve"> 2019).</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Alexander, PC. (2012) </w:t>
      </w:r>
      <w:r w:rsidR="0006760A">
        <w:rPr>
          <w:rFonts w:ascii="Arial" w:eastAsiaTheme="minorHAnsi" w:hAnsi="Arial" w:cs="Arial"/>
          <w:lang w:val="en-GB"/>
        </w:rPr>
        <w:t>‘</w:t>
      </w:r>
      <w:r w:rsidRPr="0006760A">
        <w:rPr>
          <w:rFonts w:ascii="Arial" w:eastAsiaTheme="minorHAnsi" w:hAnsi="Arial" w:cs="Arial"/>
          <w:iCs/>
          <w:lang w:val="en-GB"/>
        </w:rPr>
        <w:t xml:space="preserve">Retraumatization and </w:t>
      </w:r>
      <w:r w:rsidR="0006760A" w:rsidRPr="0006760A">
        <w:rPr>
          <w:rFonts w:ascii="Arial" w:eastAsiaTheme="minorHAnsi" w:hAnsi="Arial" w:cs="Arial"/>
          <w:iCs/>
          <w:lang w:val="en-GB"/>
        </w:rPr>
        <w:t>R</w:t>
      </w:r>
      <w:r w:rsidRPr="0006760A">
        <w:rPr>
          <w:rFonts w:ascii="Arial" w:eastAsiaTheme="minorHAnsi" w:hAnsi="Arial" w:cs="Arial"/>
          <w:iCs/>
          <w:lang w:val="en-GB"/>
        </w:rPr>
        <w:t xml:space="preserve">evictimization: An </w:t>
      </w:r>
      <w:r w:rsidR="0006760A">
        <w:rPr>
          <w:rFonts w:ascii="Arial" w:eastAsiaTheme="minorHAnsi" w:hAnsi="Arial" w:cs="Arial"/>
          <w:iCs/>
          <w:lang w:val="en-GB"/>
        </w:rPr>
        <w:t>Attachment P</w:t>
      </w:r>
      <w:r w:rsidRPr="0006760A">
        <w:rPr>
          <w:rFonts w:ascii="Arial" w:eastAsiaTheme="minorHAnsi" w:hAnsi="Arial" w:cs="Arial"/>
          <w:iCs/>
          <w:lang w:val="en-GB"/>
        </w:rPr>
        <w:t>erspective</w:t>
      </w:r>
      <w:r w:rsidR="0006760A">
        <w:rPr>
          <w:rFonts w:ascii="Arial" w:eastAsiaTheme="minorHAnsi" w:hAnsi="Arial" w:cs="Arial"/>
          <w:iCs/>
          <w:lang w:val="en-GB"/>
        </w:rPr>
        <w:t>’</w:t>
      </w:r>
      <w:r w:rsidRPr="0006760A">
        <w:rPr>
          <w:rFonts w:ascii="Arial" w:eastAsiaTheme="minorHAnsi" w:hAnsi="Arial" w:cs="Arial"/>
          <w:iCs/>
          <w:lang w:val="en-GB"/>
        </w:rPr>
        <w:t>.</w:t>
      </w:r>
      <w:r w:rsidRPr="00841A04">
        <w:rPr>
          <w:rFonts w:ascii="Arial" w:eastAsiaTheme="minorHAnsi" w:hAnsi="Arial" w:cs="Arial"/>
          <w:lang w:val="en-GB"/>
        </w:rPr>
        <w:t> In Duckworth, M</w:t>
      </w:r>
      <w:r w:rsidR="0085043C">
        <w:rPr>
          <w:rFonts w:ascii="Arial" w:eastAsiaTheme="minorHAnsi" w:hAnsi="Arial" w:cs="Arial"/>
          <w:lang w:val="en-GB"/>
        </w:rPr>
        <w:t>.</w:t>
      </w:r>
      <w:r w:rsidRPr="00841A04">
        <w:rPr>
          <w:rFonts w:ascii="Arial" w:eastAsiaTheme="minorHAnsi" w:hAnsi="Arial" w:cs="Arial"/>
          <w:lang w:val="en-GB"/>
        </w:rPr>
        <w:t>P. and Follette, V</w:t>
      </w:r>
      <w:r w:rsidR="0085043C">
        <w:rPr>
          <w:rFonts w:ascii="Arial" w:eastAsiaTheme="minorHAnsi" w:hAnsi="Arial" w:cs="Arial"/>
          <w:lang w:val="en-GB"/>
        </w:rPr>
        <w:t>.</w:t>
      </w:r>
      <w:r w:rsidRPr="00841A04">
        <w:rPr>
          <w:rFonts w:ascii="Arial" w:eastAsiaTheme="minorHAnsi" w:hAnsi="Arial" w:cs="Arial"/>
          <w:lang w:val="en-GB"/>
        </w:rPr>
        <w:t>M. (eds.), </w:t>
      </w:r>
      <w:r w:rsidR="0006760A">
        <w:rPr>
          <w:rFonts w:ascii="Arial" w:eastAsiaTheme="minorHAnsi" w:hAnsi="Arial" w:cs="Arial"/>
          <w:i/>
          <w:iCs/>
          <w:lang w:val="en-GB"/>
        </w:rPr>
        <w:t>Retraumatization: Assessment, Treatment, and P</w:t>
      </w:r>
      <w:r w:rsidRPr="00841A04">
        <w:rPr>
          <w:rFonts w:ascii="Arial" w:eastAsiaTheme="minorHAnsi" w:hAnsi="Arial" w:cs="Arial"/>
          <w:i/>
          <w:iCs/>
          <w:lang w:val="en-GB"/>
        </w:rPr>
        <w:t>revention</w:t>
      </w:r>
      <w:r w:rsidRPr="00841A04">
        <w:rPr>
          <w:rFonts w:ascii="Arial" w:eastAsiaTheme="minorHAnsi" w:hAnsi="Arial" w:cs="Arial"/>
          <w:lang w:val="en-GB"/>
        </w:rPr>
        <w:t xml:space="preserve"> (p. 191–220). Routledge/Taylor &amp; Francis Group. Available at: </w:t>
      </w:r>
      <w:hyperlink r:id="rId13" w:history="1">
        <w:r w:rsidRPr="00841A04">
          <w:rPr>
            <w:rFonts w:ascii="Arial" w:eastAsiaTheme="minorHAnsi" w:hAnsi="Arial" w:cs="Arial"/>
            <w:color w:val="0000FF"/>
            <w:u w:val="single"/>
            <w:lang w:val="en-GB"/>
          </w:rPr>
          <w:t>https://psycnet.apa.org/record/2010-09708-008</w:t>
        </w:r>
      </w:hyperlink>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(Accessed: </w:t>
      </w:r>
      <w:r w:rsidR="0006760A">
        <w:rPr>
          <w:rFonts w:ascii="Arial" w:eastAsiaTheme="minorHAnsi" w:hAnsi="Arial" w:cs="Arial"/>
          <w:lang w:val="en-GB"/>
        </w:rPr>
        <w:t xml:space="preserve"> 3 </w:t>
      </w:r>
      <w:r w:rsidRPr="00841A04">
        <w:rPr>
          <w:rFonts w:ascii="Arial" w:eastAsiaTheme="minorHAnsi" w:hAnsi="Arial" w:cs="Arial"/>
          <w:lang w:val="en-GB"/>
        </w:rPr>
        <w:t>Sept</w:t>
      </w:r>
      <w:r w:rsidR="00FE152D">
        <w:rPr>
          <w:rFonts w:ascii="Arial" w:eastAsiaTheme="minorHAnsi" w:hAnsi="Arial" w:cs="Arial"/>
          <w:lang w:val="en-GB"/>
        </w:rPr>
        <w:t>ember</w:t>
      </w:r>
      <w:r w:rsidRPr="00841A04">
        <w:rPr>
          <w:rFonts w:ascii="Arial" w:eastAsiaTheme="minorHAnsi" w:hAnsi="Arial" w:cs="Arial"/>
          <w:lang w:val="en-GB"/>
        </w:rPr>
        <w:t xml:space="preserve"> 2020).</w:t>
      </w:r>
    </w:p>
    <w:p w:rsidR="00841A04" w:rsidRDefault="00841A04"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American Psychiatric Association. (2013) </w:t>
      </w:r>
      <w:r w:rsidRPr="00841A04">
        <w:rPr>
          <w:rFonts w:ascii="Arial" w:eastAsiaTheme="minorHAnsi" w:hAnsi="Arial" w:cs="Arial"/>
          <w:i/>
          <w:lang w:val="en-GB"/>
        </w:rPr>
        <w:t xml:space="preserve">Diagnostic and Statistical Manual of Mental Disorders: DSM-5. </w:t>
      </w:r>
      <w:r w:rsidRPr="00841A04">
        <w:rPr>
          <w:rFonts w:ascii="Arial" w:eastAsiaTheme="minorHAnsi" w:hAnsi="Arial" w:cs="Arial"/>
          <w:lang w:val="en-GB"/>
        </w:rPr>
        <w:t xml:space="preserve"> USA: American Psychiatric Publishing.</w:t>
      </w:r>
    </w:p>
    <w:p w:rsidR="00841A04" w:rsidRPr="00841A04" w:rsidRDefault="00841A04" w:rsidP="00841A04">
      <w:pPr>
        <w:spacing w:line="259" w:lineRule="auto"/>
        <w:rPr>
          <w:rFonts w:ascii="Arial" w:eastAsiaTheme="minorHAnsi" w:hAnsi="Arial" w:cs="Arial"/>
          <w:lang w:val="en-GB"/>
        </w:rPr>
      </w:pPr>
    </w:p>
    <w:p w:rsidR="00841A04" w:rsidRDefault="003B28A9" w:rsidP="00841A04">
      <w:pPr>
        <w:rPr>
          <w:rFonts w:ascii="Arial" w:eastAsiaTheme="minorHAnsi" w:hAnsi="Arial" w:cs="Arial"/>
          <w:lang w:val="en-GB"/>
        </w:rPr>
      </w:pPr>
      <w:r>
        <w:rPr>
          <w:rFonts w:ascii="Arial" w:eastAsiaTheme="minorHAnsi" w:hAnsi="Arial" w:cs="Arial"/>
          <w:lang w:val="en-GB"/>
        </w:rPr>
        <w:t>Association f</w:t>
      </w:r>
      <w:r w:rsidR="00841A04" w:rsidRPr="00841A04">
        <w:rPr>
          <w:rFonts w:ascii="Arial" w:eastAsiaTheme="minorHAnsi" w:hAnsi="Arial" w:cs="Arial"/>
          <w:lang w:val="en-GB"/>
        </w:rPr>
        <w:t>or</w:t>
      </w:r>
      <w:r>
        <w:rPr>
          <w:rFonts w:ascii="Arial" w:eastAsiaTheme="minorHAnsi" w:hAnsi="Arial" w:cs="Arial"/>
          <w:lang w:val="en-GB"/>
        </w:rPr>
        <w:t xml:space="preserve"> Improvements in t</w:t>
      </w:r>
      <w:r w:rsidR="00841A04" w:rsidRPr="00841A04">
        <w:rPr>
          <w:rFonts w:ascii="Arial" w:eastAsiaTheme="minorHAnsi" w:hAnsi="Arial" w:cs="Arial"/>
          <w:lang w:val="en-GB"/>
        </w:rPr>
        <w:t xml:space="preserve">he Maternity Services Ireland (AIMS Ireland). (2014) ‘Dispelling Myths: Birth Experience Doesn’t Matter (All That Matters Is A Healthy Baby)’. Available at: </w:t>
      </w:r>
      <w:hyperlink r:id="rId14" w:history="1">
        <w:r w:rsidR="00841A04" w:rsidRPr="00841A04">
          <w:rPr>
            <w:rFonts w:ascii="Arial" w:eastAsiaTheme="minorHAnsi" w:hAnsi="Arial" w:cs="Arial"/>
            <w:color w:val="0563C1" w:themeColor="hyperlink"/>
            <w:u w:val="single"/>
            <w:lang w:val="en-GB"/>
          </w:rPr>
          <w:t>http://aimsireland.ie/dispelling-myths-birth-experience-doesnt-matter-all-that-matters-is-a-healthy-baby/</w:t>
        </w:r>
      </w:hyperlink>
      <w:r w:rsidR="00841A04">
        <w:rPr>
          <w:rFonts w:ascii="Arial" w:eastAsiaTheme="minorHAnsi" w:hAnsi="Arial" w:cs="Arial"/>
          <w:color w:val="0563C1" w:themeColor="hyperlink"/>
          <w:lang w:val="en-GB"/>
        </w:rPr>
        <w:t xml:space="preserve">  </w:t>
      </w:r>
      <w:r w:rsidR="00841A04" w:rsidRPr="00841A04">
        <w:rPr>
          <w:rFonts w:ascii="Arial" w:eastAsiaTheme="minorHAnsi" w:hAnsi="Arial" w:cs="Arial"/>
          <w:lang w:val="en-GB"/>
        </w:rPr>
        <w:t>(Accessed: 12</w:t>
      </w:r>
      <w:r>
        <w:rPr>
          <w:rFonts w:ascii="Arial" w:eastAsiaTheme="minorHAnsi" w:hAnsi="Arial" w:cs="Arial"/>
          <w:lang w:val="en-GB"/>
        </w:rPr>
        <w:t xml:space="preserve"> </w:t>
      </w:r>
      <w:r w:rsidR="00841A04" w:rsidRPr="00841A04">
        <w:rPr>
          <w:rFonts w:ascii="Arial" w:eastAsiaTheme="minorHAnsi" w:hAnsi="Arial" w:cs="Arial"/>
          <w:lang w:val="en-GB"/>
        </w:rPr>
        <w:t>Aug</w:t>
      </w:r>
      <w:r w:rsidR="00FE152D">
        <w:rPr>
          <w:rFonts w:ascii="Arial" w:eastAsiaTheme="minorHAnsi" w:hAnsi="Arial" w:cs="Arial"/>
          <w:lang w:val="en-GB"/>
        </w:rPr>
        <w:t>ust</w:t>
      </w:r>
      <w:r w:rsidR="00841A04" w:rsidRPr="00841A04">
        <w:rPr>
          <w:rFonts w:ascii="Arial" w:eastAsiaTheme="minorHAnsi" w:hAnsi="Arial" w:cs="Arial"/>
          <w:lang w:val="en-GB"/>
        </w:rPr>
        <w:t xml:space="preserve"> 2020).</w:t>
      </w:r>
    </w:p>
    <w:p w:rsidR="00730681" w:rsidRDefault="00730681" w:rsidP="00841A04">
      <w:pPr>
        <w:rPr>
          <w:rFonts w:ascii="Arial" w:eastAsiaTheme="minorHAnsi" w:hAnsi="Arial" w:cs="Arial"/>
          <w:lang w:val="en-GB"/>
        </w:rPr>
      </w:pPr>
    </w:p>
    <w:p w:rsidR="00730681" w:rsidRDefault="00730681" w:rsidP="00841A04">
      <w:pPr>
        <w:rPr>
          <w:rFonts w:ascii="Arial" w:eastAsiaTheme="minorHAnsi" w:hAnsi="Arial" w:cs="Arial"/>
          <w:lang w:val="en-GB"/>
        </w:rPr>
      </w:pPr>
      <w:r>
        <w:rPr>
          <w:rFonts w:ascii="Arial" w:eastAsiaTheme="minorHAnsi" w:hAnsi="Arial" w:cs="Arial"/>
          <w:lang w:val="en-GB"/>
        </w:rPr>
        <w:t xml:space="preserve">Astrup, J. (2018) ‘The Language of Labour.’ Available at: </w:t>
      </w:r>
      <w:hyperlink r:id="rId15" w:history="1">
        <w:r w:rsidRPr="00F633ED">
          <w:rPr>
            <w:rStyle w:val="Hyperlink"/>
            <w:rFonts w:ascii="Arial" w:eastAsiaTheme="minorHAnsi" w:hAnsi="Arial" w:cs="Arial"/>
            <w:lang w:val="en-GB"/>
          </w:rPr>
          <w:t>https://www.rcm.org.uk/news-views/rcm-opinion/the-language-of-labour/</w:t>
        </w:r>
      </w:hyperlink>
    </w:p>
    <w:p w:rsidR="00730681" w:rsidRPr="00841A04" w:rsidRDefault="00730681" w:rsidP="00841A04">
      <w:pPr>
        <w:rPr>
          <w:rFonts w:ascii="Arial" w:eastAsiaTheme="minorHAnsi" w:hAnsi="Arial" w:cs="Arial"/>
          <w:lang w:val="en-GB"/>
        </w:rPr>
      </w:pPr>
      <w:r>
        <w:rPr>
          <w:rFonts w:ascii="Arial" w:eastAsiaTheme="minorHAnsi" w:hAnsi="Arial" w:cs="Arial"/>
          <w:lang w:val="en-GB"/>
        </w:rPr>
        <w:t>(Accessed: 20 Jan</w:t>
      </w:r>
      <w:r w:rsidR="00FE152D">
        <w:rPr>
          <w:rFonts w:ascii="Arial" w:eastAsiaTheme="minorHAnsi" w:hAnsi="Arial" w:cs="Arial"/>
          <w:lang w:val="en-GB"/>
        </w:rPr>
        <w:t>uary</w:t>
      </w:r>
      <w:r>
        <w:rPr>
          <w:rFonts w:ascii="Arial" w:eastAsiaTheme="minorHAnsi" w:hAnsi="Arial" w:cs="Arial"/>
          <w:lang w:val="en-GB"/>
        </w:rPr>
        <w:t xml:space="preserve"> 2021).</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Aveyard, H., Payne, S. and Preston, N. (2016) </w:t>
      </w:r>
      <w:r w:rsidRPr="00841A04">
        <w:rPr>
          <w:rFonts w:ascii="Arial" w:eastAsiaTheme="minorHAnsi" w:hAnsi="Arial" w:cs="Arial"/>
          <w:i/>
          <w:lang w:val="en-GB"/>
        </w:rPr>
        <w:t xml:space="preserve">A Post-Graduate’s Guide to Doing a Literature Review in Health and Social Care: A Practical Guide. </w:t>
      </w:r>
      <w:r w:rsidRPr="00841A04">
        <w:rPr>
          <w:rFonts w:ascii="Arial" w:eastAsiaTheme="minorHAnsi" w:hAnsi="Arial" w:cs="Arial"/>
          <w:lang w:val="en-GB"/>
        </w:rPr>
        <w:t>Berkshire: Open University Press.</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Ayers, S., Bond, R., Bertullies</w:t>
      </w:r>
      <w:r w:rsidR="00BB3A47">
        <w:rPr>
          <w:rFonts w:ascii="Arial" w:eastAsia="Calibri" w:hAnsi="Arial" w:cs="Arial"/>
          <w:lang w:val="en-GB"/>
        </w:rPr>
        <w:t>, S. and Wijma, K. (2016) ‘The Aetiology of Post-Traumatic Stress Following Childbirth: A Meta-A</w:t>
      </w:r>
      <w:r w:rsidRPr="00841A04">
        <w:rPr>
          <w:rFonts w:ascii="Arial" w:eastAsia="Calibri" w:hAnsi="Arial" w:cs="Arial"/>
          <w:lang w:val="en-GB"/>
        </w:rPr>
        <w:t xml:space="preserve">nalysis and </w:t>
      </w:r>
      <w:r w:rsidR="00BB3A47">
        <w:rPr>
          <w:rFonts w:ascii="Arial" w:eastAsia="Calibri" w:hAnsi="Arial" w:cs="Arial"/>
          <w:lang w:val="en-GB"/>
        </w:rPr>
        <w:t>Theoretical F</w:t>
      </w:r>
      <w:r w:rsidRPr="00841A04">
        <w:rPr>
          <w:rFonts w:ascii="Arial" w:eastAsia="Calibri" w:hAnsi="Arial" w:cs="Arial"/>
          <w:lang w:val="en-GB"/>
        </w:rPr>
        <w:t xml:space="preserve">ramework’. </w:t>
      </w:r>
      <w:r w:rsidRPr="00841A04">
        <w:rPr>
          <w:rFonts w:ascii="Arial" w:eastAsia="Calibri" w:hAnsi="Arial" w:cs="Arial"/>
          <w:i/>
          <w:lang w:val="en-GB"/>
        </w:rPr>
        <w:t>Psychological Medicine</w:t>
      </w:r>
      <w:r w:rsidRPr="00841A04">
        <w:rPr>
          <w:rFonts w:ascii="Arial" w:eastAsia="Calibri" w:hAnsi="Arial" w:cs="Arial"/>
          <w:lang w:val="en-GB"/>
        </w:rPr>
        <w:t xml:space="preserve">, 46(6), pp. 1121-1134. Available at:  </w:t>
      </w:r>
      <w:hyperlink r:id="rId16" w:history="1">
        <w:r w:rsidRPr="00841A04">
          <w:rPr>
            <w:rFonts w:ascii="Arial" w:eastAsia="Calibri" w:hAnsi="Arial" w:cs="Arial"/>
            <w:color w:val="0000FF"/>
            <w:u w:val="single"/>
            <w:lang w:val="en-GB"/>
          </w:rPr>
          <w:t>https://doi.org/10.1017/S0033291715002706</w:t>
        </w:r>
      </w:hyperlink>
      <w:r w:rsidRPr="00841A04">
        <w:rPr>
          <w:rFonts w:ascii="Arial" w:eastAsia="Calibri" w:hAnsi="Arial" w:cs="Arial"/>
          <w:lang w:val="en-GB"/>
        </w:rPr>
        <w:t xml:space="preserve">  (Accessed 5 Feb</w:t>
      </w:r>
      <w:r w:rsidR="00FE152D">
        <w:rPr>
          <w:rFonts w:ascii="Arial" w:eastAsia="Calibri" w:hAnsi="Arial" w:cs="Arial"/>
          <w:lang w:val="en-GB"/>
        </w:rPr>
        <w:t>ruary</w:t>
      </w:r>
      <w:r w:rsidRPr="00841A04">
        <w:rPr>
          <w:rFonts w:ascii="Arial" w:eastAsia="Calibri" w:hAnsi="Arial" w:cs="Arial"/>
          <w:lang w:val="en-GB"/>
        </w:rPr>
        <w:t xml:space="preserve"> 2019).</w:t>
      </w:r>
    </w:p>
    <w:p w:rsidR="00841A04" w:rsidRPr="00841A04" w:rsidRDefault="00841A04" w:rsidP="00841A04">
      <w:pPr>
        <w:rPr>
          <w:rFonts w:ascii="Arial" w:eastAsia="Calibri" w:hAnsi="Arial" w:cs="Arial"/>
          <w:lang w:val="en-GB"/>
        </w:rPr>
      </w:pPr>
    </w:p>
    <w:p w:rsidR="00841A04" w:rsidRDefault="00841A04" w:rsidP="00841A04">
      <w:pPr>
        <w:rPr>
          <w:rFonts w:ascii="Arial" w:eastAsia="Calibri" w:hAnsi="Arial" w:cs="Arial"/>
          <w:lang w:val="en-GB"/>
        </w:rPr>
      </w:pPr>
      <w:r w:rsidRPr="00841A04">
        <w:rPr>
          <w:rFonts w:ascii="Arial" w:eastAsia="Calibri" w:hAnsi="Arial" w:cs="Arial"/>
          <w:lang w:val="en-GB"/>
        </w:rPr>
        <w:lastRenderedPageBreak/>
        <w:t>British Broadcasting Co</w:t>
      </w:r>
      <w:r w:rsidR="0028427B">
        <w:rPr>
          <w:rFonts w:ascii="Arial" w:eastAsia="Calibri" w:hAnsi="Arial" w:cs="Arial"/>
          <w:lang w:val="en-GB"/>
        </w:rPr>
        <w:t>rporation (BBC). (2017) ‘Birth T</w:t>
      </w:r>
      <w:r w:rsidRPr="00841A04">
        <w:rPr>
          <w:rFonts w:ascii="Arial" w:eastAsia="Calibri" w:hAnsi="Arial" w:cs="Arial"/>
          <w:lang w:val="en-GB"/>
        </w:rPr>
        <w:t>rauma: Wo</w:t>
      </w:r>
      <w:r w:rsidR="0028427B">
        <w:rPr>
          <w:rFonts w:ascii="Arial" w:eastAsia="Calibri" w:hAnsi="Arial" w:cs="Arial"/>
          <w:lang w:val="en-GB"/>
        </w:rPr>
        <w:t>men Urged to 'Raise Your V</w:t>
      </w:r>
      <w:r w:rsidRPr="00841A04">
        <w:rPr>
          <w:rFonts w:ascii="Arial" w:eastAsia="Calibri" w:hAnsi="Arial" w:cs="Arial"/>
          <w:lang w:val="en-GB"/>
        </w:rPr>
        <w:t xml:space="preserve">oices.' Available at: </w:t>
      </w:r>
      <w:hyperlink r:id="rId17" w:history="1">
        <w:r w:rsidRPr="00841A04">
          <w:rPr>
            <w:rFonts w:ascii="Arial" w:eastAsia="Calibri" w:hAnsi="Arial" w:cs="Arial"/>
            <w:color w:val="0000FF"/>
            <w:u w:val="single"/>
            <w:lang w:val="en-GB"/>
          </w:rPr>
          <w:t>https://www.bbc.co.uk/news/health-40825518</w:t>
        </w:r>
      </w:hyperlink>
      <w:r w:rsidRPr="00841A04">
        <w:rPr>
          <w:rFonts w:ascii="Arial" w:eastAsia="Calibri" w:hAnsi="Arial" w:cs="Arial"/>
          <w:lang w:val="en-GB"/>
        </w:rPr>
        <w:t xml:space="preserve">  (Accessed: 4 Feb</w:t>
      </w:r>
      <w:r w:rsidR="00FE152D">
        <w:rPr>
          <w:rFonts w:ascii="Arial" w:eastAsia="Calibri" w:hAnsi="Arial" w:cs="Arial"/>
          <w:lang w:val="en-GB"/>
        </w:rPr>
        <w:t>ruary</w:t>
      </w:r>
      <w:r w:rsidRPr="00841A04">
        <w:rPr>
          <w:rFonts w:ascii="Arial" w:eastAsia="Calibri" w:hAnsi="Arial" w:cs="Arial"/>
          <w:lang w:val="en-GB"/>
        </w:rPr>
        <w:t xml:space="preserve"> 2019). </w:t>
      </w:r>
    </w:p>
    <w:p w:rsidR="00191718" w:rsidRPr="00841A04" w:rsidRDefault="00191718"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Beck, C.T. (2004) ‘Birth Trauma: In the Eye of the Beholder’. </w:t>
      </w:r>
      <w:r w:rsidRPr="00841A04">
        <w:rPr>
          <w:rFonts w:ascii="Arial" w:eastAsia="Calibri" w:hAnsi="Arial" w:cs="Arial"/>
          <w:i/>
          <w:lang w:val="en-GB"/>
        </w:rPr>
        <w:t>Nursing Research</w:t>
      </w:r>
      <w:r w:rsidRPr="00841A04">
        <w:rPr>
          <w:rFonts w:ascii="Arial" w:eastAsia="Calibri" w:hAnsi="Arial" w:cs="Arial"/>
          <w:lang w:val="en-GB"/>
        </w:rPr>
        <w:t>, 53(1), pp. 28-35.</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Beck, C.T. (2011) ‘A Metaethnography of Traumatic Childbirth and its Aftermath: Amplifying Causal Looping. </w:t>
      </w:r>
      <w:r w:rsidRPr="00841A04">
        <w:rPr>
          <w:rFonts w:ascii="Arial" w:eastAsia="Calibri" w:hAnsi="Arial" w:cs="Arial"/>
          <w:i/>
          <w:lang w:val="en-GB"/>
        </w:rPr>
        <w:t>Qualitative Health Research</w:t>
      </w:r>
      <w:r w:rsidRPr="00841A04">
        <w:rPr>
          <w:rFonts w:ascii="Arial" w:eastAsia="Calibri" w:hAnsi="Arial" w:cs="Arial"/>
          <w:lang w:val="en-GB"/>
        </w:rPr>
        <w:t>, 21(3), pp. 301–311.</w:t>
      </w:r>
    </w:p>
    <w:p w:rsidR="00841A04" w:rsidRPr="00841A04" w:rsidRDefault="00841A04" w:rsidP="00841A04">
      <w:pPr>
        <w:rPr>
          <w:rFonts w:ascii="Arial" w:eastAsia="Calibri" w:hAnsi="Arial" w:cs="Arial"/>
          <w:lang w:val="en-GB"/>
        </w:rPr>
      </w:pPr>
    </w:p>
    <w:p w:rsidR="00841A04" w:rsidRPr="00841A04" w:rsidRDefault="00202F8E" w:rsidP="00841A04">
      <w:pPr>
        <w:rPr>
          <w:rFonts w:ascii="Arial" w:eastAsia="Calibri" w:hAnsi="Arial" w:cs="Arial"/>
          <w:lang w:val="en-GB"/>
        </w:rPr>
      </w:pPr>
      <w:r>
        <w:rPr>
          <w:rFonts w:ascii="Arial" w:eastAsia="Calibri" w:hAnsi="Arial" w:cs="Arial"/>
          <w:lang w:val="en-GB"/>
        </w:rPr>
        <w:t>Beck, C.T. (2015) ‘</w:t>
      </w:r>
      <w:r w:rsidR="00841A04" w:rsidRPr="00841A04">
        <w:rPr>
          <w:rFonts w:ascii="Arial" w:eastAsia="Calibri" w:hAnsi="Arial" w:cs="Arial"/>
          <w:lang w:val="en-GB"/>
        </w:rPr>
        <w:t xml:space="preserve">Middle Range Theory of Traumatic Childbirth: </w:t>
      </w: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The Ever-Widening Ripple Effect. </w:t>
      </w:r>
      <w:r w:rsidRPr="00841A04">
        <w:rPr>
          <w:rFonts w:ascii="Arial" w:eastAsia="Calibri" w:hAnsi="Arial" w:cs="Arial"/>
          <w:i/>
          <w:lang w:val="en-GB"/>
        </w:rPr>
        <w:t>Global Qualitative Nursing Research</w:t>
      </w:r>
      <w:r w:rsidRPr="00841A04">
        <w:rPr>
          <w:rFonts w:ascii="Arial" w:eastAsia="Calibri" w:hAnsi="Arial" w:cs="Arial"/>
          <w:lang w:val="en-GB"/>
        </w:rPr>
        <w:t>, ﻿ pp.</w:t>
      </w:r>
      <w:r w:rsidR="00202F8E">
        <w:rPr>
          <w:rFonts w:ascii="Arial" w:eastAsia="Calibri" w:hAnsi="Arial" w:cs="Arial"/>
          <w:lang w:val="en-GB"/>
        </w:rPr>
        <w:t xml:space="preserve"> </w:t>
      </w:r>
      <w:r w:rsidRPr="00841A04">
        <w:rPr>
          <w:rFonts w:ascii="Arial" w:eastAsia="Calibri" w:hAnsi="Arial" w:cs="Arial"/>
          <w:lang w:val="en-GB"/>
        </w:rPr>
        <w:t xml:space="preserve">1–13. Available at: </w:t>
      </w:r>
      <w:hyperlink r:id="rId18" w:history="1">
        <w:r w:rsidRPr="00841A04">
          <w:rPr>
            <w:rFonts w:ascii="Arial" w:eastAsia="Calibri" w:hAnsi="Arial" w:cs="Arial"/>
            <w:color w:val="0000FF"/>
            <w:u w:val="single"/>
            <w:lang w:val="en-GB"/>
          </w:rPr>
          <w:t>https://DOI:10.1177/2333393615575313</w:t>
        </w:r>
      </w:hyperlink>
      <w:r w:rsidRPr="00841A04">
        <w:rPr>
          <w:rFonts w:ascii="Arial" w:eastAsia="Calibri" w:hAnsi="Arial" w:cs="Arial"/>
          <w:lang w:val="en-GB"/>
        </w:rPr>
        <w:t xml:space="preserve">  (Accessed 6 Feb</w:t>
      </w:r>
      <w:r w:rsidR="00FE152D">
        <w:rPr>
          <w:rFonts w:ascii="Arial" w:eastAsia="Calibri" w:hAnsi="Arial" w:cs="Arial"/>
          <w:lang w:val="en-GB"/>
        </w:rPr>
        <w:t>ruary</w:t>
      </w:r>
      <w:r w:rsidRPr="00841A04">
        <w:rPr>
          <w:rFonts w:ascii="Arial" w:eastAsia="Calibri" w:hAnsi="Arial" w:cs="Arial"/>
          <w:lang w:val="en-GB"/>
        </w:rPr>
        <w:t xml:space="preserve"> 2019).</w:t>
      </w:r>
    </w:p>
    <w:p w:rsidR="00841A04" w:rsidRPr="00841A04" w:rsidRDefault="00841A04" w:rsidP="00841A04">
      <w:pPr>
        <w:rPr>
          <w:rFonts w:ascii="Arial" w:eastAsia="Calibri" w:hAnsi="Arial" w:cs="Arial"/>
          <w:lang w:val="en-GB"/>
        </w:rPr>
      </w:pPr>
    </w:p>
    <w:p w:rsidR="00615ACB" w:rsidRDefault="00615ACB" w:rsidP="00841A04">
      <w:pPr>
        <w:rPr>
          <w:rFonts w:ascii="Arial" w:eastAsiaTheme="minorHAnsi" w:hAnsi="Arial" w:cs="Arial"/>
          <w:lang w:val="en-GB"/>
        </w:rPr>
      </w:pPr>
    </w:p>
    <w:p w:rsidR="00615ACB" w:rsidRDefault="00615ACB" w:rsidP="00841A04">
      <w:pPr>
        <w:rPr>
          <w:rFonts w:ascii="Arial" w:eastAsiaTheme="minorHAnsi" w:hAnsi="Arial" w:cs="Arial"/>
          <w:lang w:val="en-GB"/>
        </w:rPr>
      </w:pPr>
    </w:p>
    <w:p w:rsidR="00615ACB" w:rsidRDefault="00615ACB" w:rsidP="00841A04">
      <w:pPr>
        <w:rPr>
          <w:rFonts w:ascii="Arial" w:eastAsiaTheme="minorHAnsi" w:hAnsi="Arial" w:cs="Arial"/>
          <w:lang w:val="en-GB"/>
        </w:rPr>
      </w:pPr>
    </w:p>
    <w:p w:rsidR="00615ACB" w:rsidRDefault="00615ACB" w:rsidP="00841A04">
      <w:pPr>
        <w:rPr>
          <w:rFonts w:ascii="Arial" w:eastAsiaTheme="minorHAnsi" w:hAnsi="Arial" w:cs="Arial"/>
          <w:lang w:val="en-GB"/>
        </w:rPr>
      </w:pPr>
    </w:p>
    <w:p w:rsidR="00615ACB" w:rsidRDefault="00615ACB" w:rsidP="00841A04">
      <w:pPr>
        <w:rPr>
          <w:rFonts w:ascii="Arial" w:eastAsiaTheme="minorHAnsi" w:hAnsi="Arial" w:cs="Arial"/>
          <w:lang w:val="en-GB"/>
        </w:rPr>
      </w:pPr>
    </w:p>
    <w:p w:rsidR="00841A04" w:rsidRPr="00841A04" w:rsidRDefault="00BB648F" w:rsidP="00841A04">
      <w:pPr>
        <w:rPr>
          <w:rFonts w:ascii="Arial" w:eastAsiaTheme="minorHAnsi" w:hAnsi="Arial" w:cs="Arial"/>
          <w:lang w:val="en-GB"/>
        </w:rPr>
      </w:pPr>
      <w:r>
        <w:rPr>
          <w:rFonts w:ascii="Arial" w:eastAsiaTheme="minorHAnsi" w:hAnsi="Arial" w:cs="Arial"/>
          <w:lang w:val="en-GB"/>
        </w:rPr>
        <w:lastRenderedPageBreak/>
        <w:t>Boyle, S. (2013) ‘Women’s Views on Partnership W</w:t>
      </w:r>
      <w:r w:rsidR="00841A04" w:rsidRPr="00841A04">
        <w:rPr>
          <w:rFonts w:ascii="Arial" w:eastAsiaTheme="minorHAnsi" w:hAnsi="Arial" w:cs="Arial"/>
          <w:lang w:val="en-GB"/>
        </w:rPr>
        <w:t xml:space="preserve">orking with </w:t>
      </w:r>
      <w:r>
        <w:rPr>
          <w:rFonts w:ascii="Arial" w:eastAsiaTheme="minorHAnsi" w:hAnsi="Arial" w:cs="Arial"/>
          <w:lang w:val="en-GB"/>
        </w:rPr>
        <w:t>M</w:t>
      </w:r>
      <w:r w:rsidR="00841A04" w:rsidRPr="00841A04">
        <w:rPr>
          <w:rFonts w:ascii="Arial" w:eastAsiaTheme="minorHAnsi" w:hAnsi="Arial" w:cs="Arial"/>
          <w:lang w:val="en-GB"/>
        </w:rPr>
        <w:t xml:space="preserve">idwives </w:t>
      </w:r>
      <w:r>
        <w:rPr>
          <w:rFonts w:ascii="Arial" w:eastAsiaTheme="minorHAnsi" w:hAnsi="Arial" w:cs="Arial"/>
          <w:lang w:val="en-GB"/>
        </w:rPr>
        <w:t>D</w:t>
      </w:r>
      <w:r w:rsidR="00841A04" w:rsidRPr="00841A04">
        <w:rPr>
          <w:rFonts w:ascii="Arial" w:eastAsiaTheme="minorHAnsi" w:hAnsi="Arial" w:cs="Arial"/>
          <w:lang w:val="en-GB"/>
        </w:rPr>
        <w:t>uring</w:t>
      </w:r>
    </w:p>
    <w:p w:rsidR="00841A04" w:rsidRPr="00841A04" w:rsidRDefault="00BB648F" w:rsidP="00841A04">
      <w:pPr>
        <w:rPr>
          <w:rFonts w:ascii="Arial" w:eastAsiaTheme="minorHAnsi" w:hAnsi="Arial" w:cs="Arial"/>
          <w:lang w:val="en-GB"/>
        </w:rPr>
      </w:pPr>
      <w:r>
        <w:rPr>
          <w:rFonts w:ascii="Arial" w:eastAsiaTheme="minorHAnsi" w:hAnsi="Arial" w:cs="Arial"/>
          <w:lang w:val="en-GB"/>
        </w:rPr>
        <w:t>Pregnancy and C</w:t>
      </w:r>
      <w:r w:rsidR="00841A04" w:rsidRPr="00841A04">
        <w:rPr>
          <w:rFonts w:ascii="Arial" w:eastAsiaTheme="minorHAnsi" w:hAnsi="Arial" w:cs="Arial"/>
          <w:lang w:val="en-GB"/>
        </w:rPr>
        <w:t xml:space="preserve">hildbirth’ Unpublished DH Res Thesis. University of Hertfordshire. Available at: </w:t>
      </w:r>
      <w:hyperlink r:id="rId19" w:history="1">
        <w:r w:rsidR="00841A04" w:rsidRPr="00841A04">
          <w:rPr>
            <w:rFonts w:ascii="Arial" w:eastAsiaTheme="minorHAnsi" w:hAnsi="Arial" w:cs="Arial"/>
            <w:color w:val="0563C1" w:themeColor="hyperlink"/>
            <w:u w:val="single"/>
            <w:lang w:val="en-GB"/>
          </w:rPr>
          <w:t>https://uhra.herts.ac.uk/bitstream/handle/2299/10919/05111975%20Boyle%20Salle%20-%20final%20DHRes%20submission.pdf?sequence=1&amp;isAllowed=y</w:t>
        </w:r>
      </w:hyperlink>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(Accessed: </w:t>
      </w:r>
      <w:r w:rsidR="00BB648F">
        <w:rPr>
          <w:rFonts w:ascii="Arial" w:eastAsiaTheme="minorHAnsi" w:hAnsi="Arial" w:cs="Arial"/>
          <w:lang w:val="en-GB"/>
        </w:rPr>
        <w:t xml:space="preserve">9 </w:t>
      </w:r>
      <w:r w:rsidR="00FE152D">
        <w:rPr>
          <w:rFonts w:ascii="Arial" w:eastAsiaTheme="minorHAnsi" w:hAnsi="Arial" w:cs="Arial"/>
          <w:lang w:val="en-GB"/>
        </w:rPr>
        <w:t>August</w:t>
      </w:r>
      <w:r w:rsidRPr="00841A04">
        <w:rPr>
          <w:rFonts w:ascii="Arial" w:eastAsiaTheme="minorHAnsi" w:hAnsi="Arial" w:cs="Arial"/>
          <w:lang w:val="en-GB"/>
        </w:rPr>
        <w:t xml:space="preserve"> 2020).</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Brock, S. (2019) ‘Stop Saying a ‘Healthy Baby’ is ALL That Matters’. [blog]. Available at: </w:t>
      </w:r>
      <w:hyperlink r:id="rId20" w:history="1">
        <w:r w:rsidRPr="00841A04">
          <w:rPr>
            <w:rFonts w:ascii="Arial" w:eastAsia="Calibri" w:hAnsi="Arial" w:cs="Arial"/>
            <w:color w:val="0563C1" w:themeColor="hyperlink"/>
            <w:u w:val="single"/>
            <w:lang w:val="en-GB"/>
          </w:rPr>
          <w:t>https://medium.com/@sophie.brock/stop-saying-a-healthy-baby-as-all-that-matters-eb3d65aa1cd1</w:t>
        </w:r>
      </w:hyperlink>
      <w:r w:rsidRPr="00841A04">
        <w:rPr>
          <w:rFonts w:ascii="Arial" w:eastAsia="Calibri" w:hAnsi="Arial" w:cs="Arial"/>
          <w:color w:val="0563C1" w:themeColor="hyperlink"/>
          <w:lang w:val="en-GB"/>
        </w:rPr>
        <w:t xml:space="preserve">  </w:t>
      </w:r>
      <w:r w:rsidRPr="00841A04">
        <w:rPr>
          <w:rFonts w:ascii="Arial" w:eastAsia="Calibri" w:hAnsi="Arial" w:cs="Arial"/>
          <w:lang w:val="en-GB"/>
        </w:rPr>
        <w:t xml:space="preserve">(Accessed: </w:t>
      </w:r>
      <w:r w:rsidR="001726A8">
        <w:rPr>
          <w:rFonts w:ascii="Arial" w:eastAsia="Calibri" w:hAnsi="Arial" w:cs="Arial"/>
          <w:lang w:val="en-GB"/>
        </w:rPr>
        <w:t xml:space="preserve">24 </w:t>
      </w:r>
      <w:r w:rsidRPr="00841A04">
        <w:rPr>
          <w:rFonts w:ascii="Arial" w:eastAsia="Calibri" w:hAnsi="Arial" w:cs="Arial"/>
          <w:lang w:val="en-GB"/>
        </w:rPr>
        <w:t>July 2020).</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Brown, B., (2013) ‘Shame v. Guilt’. [blog]. Available at: </w:t>
      </w:r>
      <w:hyperlink r:id="rId21" w:history="1">
        <w:r w:rsidRPr="00841A04">
          <w:rPr>
            <w:rFonts w:ascii="Arial" w:eastAsiaTheme="minorHAnsi" w:hAnsi="Arial" w:cs="Arial"/>
            <w:color w:val="0563C1" w:themeColor="hyperlink"/>
            <w:u w:val="single"/>
            <w:lang w:val="en-GB"/>
          </w:rPr>
          <w:t>https://brenebrown.com/blog/2013/01/14/shame-v-guilt/</w:t>
        </w:r>
      </w:hyperlink>
      <w:r w:rsidR="003A155D">
        <w:rPr>
          <w:rFonts w:ascii="Arial" w:eastAsiaTheme="minorHAnsi" w:hAnsi="Arial" w:cs="Arial"/>
          <w:lang w:val="en-GB"/>
        </w:rPr>
        <w:t xml:space="preserve">  (Accessed: 10 Mar</w:t>
      </w:r>
      <w:r w:rsidR="00FE152D">
        <w:rPr>
          <w:rFonts w:ascii="Arial" w:eastAsiaTheme="minorHAnsi" w:hAnsi="Arial" w:cs="Arial"/>
          <w:lang w:val="en-GB"/>
        </w:rPr>
        <w:t>ch</w:t>
      </w:r>
      <w:r w:rsidRPr="00841A04">
        <w:rPr>
          <w:rFonts w:ascii="Arial" w:eastAsiaTheme="minorHAnsi" w:hAnsi="Arial" w:cs="Arial"/>
          <w:lang w:val="en-GB"/>
        </w:rPr>
        <w:t xml:space="preserve"> 2019).</w:t>
      </w:r>
    </w:p>
    <w:p w:rsidR="00841A04" w:rsidRPr="00841A04" w:rsidRDefault="00841A04" w:rsidP="00841A04">
      <w:pPr>
        <w:rPr>
          <w:rFonts w:ascii="Arial" w:eastAsia="Calibri" w:hAnsi="Arial" w:cs="Arial"/>
          <w:lang w:val="en-GB"/>
        </w:rPr>
      </w:pPr>
    </w:p>
    <w:p w:rsidR="00841A04" w:rsidRDefault="00841A04" w:rsidP="00841A04">
      <w:pPr>
        <w:rPr>
          <w:rFonts w:ascii="Arial" w:eastAsiaTheme="minorHAnsi" w:hAnsi="Arial" w:cs="Arial"/>
          <w:lang w:val="en-GB"/>
        </w:rPr>
      </w:pPr>
      <w:r w:rsidRPr="00841A04">
        <w:rPr>
          <w:rFonts w:ascii="Arial" w:eastAsiaTheme="minorHAnsi" w:hAnsi="Arial" w:cs="Arial"/>
          <w:lang w:val="en-GB"/>
        </w:rPr>
        <w:t xml:space="preserve">Brown, R. and Pehrson, S. (2019) </w:t>
      </w:r>
      <w:r w:rsidRPr="00841A04">
        <w:rPr>
          <w:rFonts w:ascii="Arial" w:eastAsiaTheme="minorHAnsi" w:hAnsi="Arial" w:cs="Arial"/>
          <w:i/>
          <w:lang w:val="en-GB"/>
        </w:rPr>
        <w:t xml:space="preserve">Group Processes: Dynamics Within and Between Groups. </w:t>
      </w:r>
      <w:r w:rsidRPr="00841A04">
        <w:rPr>
          <w:rFonts w:ascii="Arial" w:eastAsiaTheme="minorHAnsi" w:hAnsi="Arial" w:cs="Arial"/>
          <w:lang w:val="en-GB"/>
        </w:rPr>
        <w:t>USA: Wiley &amp; Sons, Inc.</w:t>
      </w:r>
    </w:p>
    <w:p w:rsidR="00B87D15" w:rsidRDefault="00B87D15" w:rsidP="00B87D15">
      <w:pPr>
        <w:rPr>
          <w:rFonts w:ascii="Arial" w:eastAsiaTheme="minorHAnsi" w:hAnsi="Arial" w:cs="Arial"/>
          <w:lang w:val="en-GB"/>
        </w:rPr>
      </w:pPr>
    </w:p>
    <w:p w:rsidR="00191718" w:rsidRDefault="00191718" w:rsidP="00B87D15">
      <w:pPr>
        <w:rPr>
          <w:rFonts w:ascii="Arial" w:eastAsiaTheme="minorHAnsi" w:hAnsi="Arial" w:cs="Arial"/>
          <w:lang w:val="en-GB"/>
        </w:rPr>
      </w:pPr>
    </w:p>
    <w:p w:rsidR="00B87D15" w:rsidRDefault="00B87D15" w:rsidP="00B87D15">
      <w:pPr>
        <w:rPr>
          <w:rFonts w:ascii="Arial" w:eastAsiaTheme="minorHAnsi" w:hAnsi="Arial" w:cs="Arial"/>
          <w:lang w:val="en-GB"/>
        </w:rPr>
      </w:pPr>
      <w:r w:rsidRPr="00B87D15">
        <w:rPr>
          <w:rFonts w:ascii="Arial" w:eastAsiaTheme="minorHAnsi" w:hAnsi="Arial" w:cs="Arial"/>
          <w:lang w:val="en-GB"/>
        </w:rPr>
        <w:lastRenderedPageBreak/>
        <w:t xml:space="preserve">Čartolovni, </w:t>
      </w:r>
      <w:r>
        <w:rPr>
          <w:rFonts w:ascii="Arial" w:eastAsiaTheme="minorHAnsi" w:hAnsi="Arial" w:cs="Arial"/>
          <w:lang w:val="en-GB"/>
        </w:rPr>
        <w:t xml:space="preserve">A., </w:t>
      </w:r>
      <w:r w:rsidR="0085043C">
        <w:rPr>
          <w:rFonts w:ascii="Arial" w:eastAsiaTheme="minorHAnsi" w:hAnsi="Arial" w:cs="Arial"/>
          <w:lang w:val="en-GB"/>
        </w:rPr>
        <w:t xml:space="preserve">Stolt, </w:t>
      </w:r>
      <w:r>
        <w:rPr>
          <w:rFonts w:ascii="Arial" w:eastAsiaTheme="minorHAnsi" w:hAnsi="Arial" w:cs="Arial"/>
          <w:lang w:val="en-GB"/>
        </w:rPr>
        <w:t xml:space="preserve">M., </w:t>
      </w:r>
      <w:r w:rsidRPr="00B87D15">
        <w:rPr>
          <w:rFonts w:ascii="Arial" w:eastAsiaTheme="minorHAnsi" w:hAnsi="Arial" w:cs="Arial"/>
          <w:lang w:val="en-GB"/>
        </w:rPr>
        <w:t>Scott,</w:t>
      </w:r>
      <w:r w:rsidR="0085043C">
        <w:rPr>
          <w:rFonts w:ascii="Arial" w:eastAsiaTheme="minorHAnsi" w:hAnsi="Arial" w:cs="Arial"/>
          <w:lang w:val="en-GB"/>
        </w:rPr>
        <w:t xml:space="preserve"> A.P and</w:t>
      </w:r>
      <w:r>
        <w:rPr>
          <w:rFonts w:ascii="Arial" w:eastAsiaTheme="minorHAnsi" w:hAnsi="Arial" w:cs="Arial"/>
          <w:lang w:val="en-GB"/>
        </w:rPr>
        <w:t xml:space="preserve"> </w:t>
      </w:r>
      <w:r w:rsidRPr="00B87D15">
        <w:rPr>
          <w:rFonts w:ascii="Arial" w:eastAsiaTheme="minorHAnsi" w:hAnsi="Arial" w:cs="Arial"/>
          <w:lang w:val="en-GB"/>
        </w:rPr>
        <w:t>Suhonen</w:t>
      </w:r>
      <w:r>
        <w:rPr>
          <w:rFonts w:ascii="Arial" w:eastAsiaTheme="minorHAnsi" w:hAnsi="Arial" w:cs="Arial"/>
          <w:lang w:val="en-GB"/>
        </w:rPr>
        <w:t>, R. (</w:t>
      </w:r>
      <w:r w:rsidRPr="00B87D15">
        <w:rPr>
          <w:rFonts w:ascii="Arial" w:eastAsiaTheme="minorHAnsi" w:hAnsi="Arial" w:cs="Arial"/>
          <w:lang w:val="en-GB"/>
        </w:rPr>
        <w:t>2021</w:t>
      </w:r>
      <w:r w:rsidR="00202F8E">
        <w:rPr>
          <w:rFonts w:ascii="Arial" w:eastAsiaTheme="minorHAnsi" w:hAnsi="Arial" w:cs="Arial"/>
          <w:lang w:val="en-GB"/>
        </w:rPr>
        <w:t>)</w:t>
      </w:r>
      <w:r>
        <w:rPr>
          <w:rFonts w:ascii="Arial" w:eastAsiaTheme="minorHAnsi" w:hAnsi="Arial" w:cs="Arial"/>
          <w:lang w:val="en-GB"/>
        </w:rPr>
        <w:t xml:space="preserve"> ‘</w:t>
      </w:r>
      <w:r w:rsidR="003A155D">
        <w:rPr>
          <w:rFonts w:ascii="Arial" w:eastAsiaTheme="minorHAnsi" w:hAnsi="Arial" w:cs="Arial"/>
          <w:lang w:val="en-GB"/>
        </w:rPr>
        <w:t>Moral I</w:t>
      </w:r>
      <w:r w:rsidRPr="00B87D15">
        <w:rPr>
          <w:rFonts w:ascii="Arial" w:eastAsiaTheme="minorHAnsi" w:hAnsi="Arial" w:cs="Arial"/>
          <w:lang w:val="en-GB"/>
        </w:rPr>
        <w:t xml:space="preserve">njury in </w:t>
      </w:r>
      <w:r w:rsidR="003A155D">
        <w:rPr>
          <w:rFonts w:ascii="Arial" w:eastAsiaTheme="minorHAnsi" w:hAnsi="Arial" w:cs="Arial"/>
          <w:lang w:val="en-GB"/>
        </w:rPr>
        <w:t>Healthcare Professionals: A Scoping Review and D</w:t>
      </w:r>
      <w:r w:rsidRPr="00B87D15">
        <w:rPr>
          <w:rFonts w:ascii="Arial" w:eastAsiaTheme="minorHAnsi" w:hAnsi="Arial" w:cs="Arial"/>
          <w:lang w:val="en-GB"/>
        </w:rPr>
        <w:t>iscussion</w:t>
      </w:r>
      <w:r>
        <w:rPr>
          <w:rFonts w:ascii="Arial" w:eastAsiaTheme="minorHAnsi" w:hAnsi="Arial" w:cs="Arial"/>
          <w:lang w:val="en-GB"/>
        </w:rPr>
        <w:t>.’ Available at:</w:t>
      </w:r>
    </w:p>
    <w:p w:rsidR="00B87D15" w:rsidRPr="00B87D15" w:rsidRDefault="002808B6" w:rsidP="00B87D15">
      <w:pPr>
        <w:rPr>
          <w:rFonts w:ascii="Arial" w:eastAsiaTheme="minorHAnsi" w:hAnsi="Arial" w:cs="Arial"/>
          <w:lang w:val="en-GB"/>
        </w:rPr>
      </w:pPr>
      <w:hyperlink r:id="rId22" w:history="1">
        <w:r w:rsidR="00B87D15" w:rsidRPr="00143C29">
          <w:rPr>
            <w:rStyle w:val="Hyperlink"/>
            <w:rFonts w:ascii="Arial" w:eastAsiaTheme="minorHAnsi" w:hAnsi="Arial" w:cs="Arial"/>
            <w:lang w:val="en-GB"/>
          </w:rPr>
          <w:t>https://doi.org/10.1177%2F0969733020966776</w:t>
        </w:r>
      </w:hyperlink>
      <w:r w:rsidR="00B87D15">
        <w:rPr>
          <w:rFonts w:ascii="Arial" w:eastAsiaTheme="minorHAnsi" w:hAnsi="Arial" w:cs="Arial"/>
          <w:lang w:val="en-GB"/>
        </w:rPr>
        <w:t xml:space="preserve">   (Accessed: </w:t>
      </w:r>
      <w:r w:rsidR="003A155D">
        <w:rPr>
          <w:rFonts w:ascii="Arial" w:eastAsiaTheme="minorHAnsi" w:hAnsi="Arial" w:cs="Arial"/>
          <w:lang w:val="en-GB"/>
        </w:rPr>
        <w:t xml:space="preserve">7 </w:t>
      </w:r>
      <w:r w:rsidR="00B87D15">
        <w:rPr>
          <w:rFonts w:ascii="Arial" w:eastAsiaTheme="minorHAnsi" w:hAnsi="Arial" w:cs="Arial"/>
          <w:lang w:val="en-GB"/>
        </w:rPr>
        <w:t>Feb</w:t>
      </w:r>
      <w:r w:rsidR="00FE152D">
        <w:rPr>
          <w:rFonts w:ascii="Arial" w:eastAsiaTheme="minorHAnsi" w:hAnsi="Arial" w:cs="Arial"/>
          <w:lang w:val="en-GB"/>
        </w:rPr>
        <w:t>ruary</w:t>
      </w:r>
      <w:r w:rsidR="00B87D15">
        <w:rPr>
          <w:rFonts w:ascii="Arial" w:eastAsiaTheme="minorHAnsi" w:hAnsi="Arial" w:cs="Arial"/>
          <w:lang w:val="en-GB"/>
        </w:rPr>
        <w:t xml:space="preserve"> 2021).</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Cooper, M. and McLeod, J. (2011) ‘</w:t>
      </w:r>
      <w:r w:rsidRPr="00841A04">
        <w:rPr>
          <w:rFonts w:ascii="Arial" w:eastAsia="Calibri" w:hAnsi="Arial" w:cs="Arial"/>
          <w:i/>
          <w:lang w:val="en-GB"/>
        </w:rPr>
        <w:t>Pluralistic Counselling and Psychotherapy’</w:t>
      </w:r>
      <w:r w:rsidRPr="00841A04">
        <w:rPr>
          <w:rFonts w:ascii="Arial" w:eastAsia="Calibri" w:hAnsi="Arial" w:cs="Arial"/>
          <w:lang w:val="en-GB"/>
        </w:rPr>
        <w:t>. London: Sage Publications Ltd.</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Department of Health (DH), (2009) ‘Reference Guide to Consent for Examination or Treatment’. (2</w:t>
      </w:r>
      <w:r w:rsidRPr="00841A04">
        <w:rPr>
          <w:rFonts w:ascii="Arial" w:eastAsiaTheme="minorHAnsi" w:hAnsi="Arial" w:cs="Arial"/>
          <w:vertAlign w:val="superscript"/>
          <w:lang w:val="en-GB"/>
        </w:rPr>
        <w:t>nd</w:t>
      </w:r>
      <w:r w:rsidRPr="00841A04">
        <w:rPr>
          <w:rFonts w:ascii="Arial" w:eastAsiaTheme="minorHAnsi" w:hAnsi="Arial" w:cs="Arial"/>
          <w:lang w:val="en-GB"/>
        </w:rPr>
        <w:t xml:space="preserve"> edn). Available at: </w:t>
      </w:r>
      <w:hyperlink r:id="rId23" w:history="1">
        <w:r w:rsidRPr="00841A04">
          <w:rPr>
            <w:rFonts w:ascii="Arial" w:eastAsiaTheme="minorHAnsi" w:hAnsi="Arial" w:cs="Arial"/>
            <w:color w:val="0563C1" w:themeColor="hyperlink"/>
            <w:u w:val="single"/>
            <w:lang w:val="en-GB"/>
          </w:rPr>
          <w:t>https://assets.publishing.service.gov.uk/government/uploads/system/uploads/attachment_data/file/138296/dh_103653__1_.pdf</w:t>
        </w:r>
      </w:hyperlink>
      <w:r w:rsidRPr="00841A04">
        <w:rPr>
          <w:rFonts w:ascii="Arial" w:eastAsiaTheme="minorHAnsi" w:hAnsi="Arial" w:cs="Arial"/>
          <w:lang w:val="en-GB"/>
        </w:rPr>
        <w:t xml:space="preserve">  (Accessed: </w:t>
      </w:r>
      <w:r w:rsidR="006D475D">
        <w:rPr>
          <w:rFonts w:ascii="Arial" w:eastAsiaTheme="minorHAnsi" w:hAnsi="Arial" w:cs="Arial"/>
          <w:lang w:val="en-GB"/>
        </w:rPr>
        <w:t xml:space="preserve">21 </w:t>
      </w:r>
      <w:r w:rsidRPr="00841A04">
        <w:rPr>
          <w:rFonts w:ascii="Arial" w:eastAsiaTheme="minorHAnsi" w:hAnsi="Arial" w:cs="Arial"/>
          <w:lang w:val="en-GB"/>
        </w:rPr>
        <w:t>Oct</w:t>
      </w:r>
      <w:r w:rsidR="00FE152D">
        <w:rPr>
          <w:rFonts w:ascii="Arial" w:eastAsiaTheme="minorHAnsi" w:hAnsi="Arial" w:cs="Arial"/>
          <w:lang w:val="en-GB"/>
        </w:rPr>
        <w:t>ober</w:t>
      </w:r>
      <w:r w:rsidRPr="00841A04">
        <w:rPr>
          <w:rFonts w:ascii="Arial" w:eastAsiaTheme="minorHAnsi" w:hAnsi="Arial" w:cs="Arial"/>
          <w:lang w:val="en-GB"/>
        </w:rPr>
        <w:t xml:space="preserve"> 2019).</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Dovidio, J., Hewstone, M., Glick, P., and Esses, V. (2013) </w:t>
      </w:r>
      <w:r w:rsidRPr="00841A04">
        <w:rPr>
          <w:rFonts w:ascii="Arial" w:eastAsiaTheme="minorHAnsi" w:hAnsi="Arial" w:cs="Arial"/>
          <w:i/>
          <w:lang w:val="en-GB"/>
        </w:rPr>
        <w:t xml:space="preserve">The Sage Handbook of Prejudice, Stereotyping and Discrimination. </w:t>
      </w:r>
      <w:r w:rsidRPr="00841A04">
        <w:rPr>
          <w:rFonts w:ascii="Arial" w:eastAsiaTheme="minorHAnsi" w:hAnsi="Arial" w:cs="Arial"/>
          <w:lang w:val="en-GB"/>
        </w:rPr>
        <w:t>London: SAGE Publications Ltd.</w:t>
      </w:r>
    </w:p>
    <w:p w:rsidR="00841A04" w:rsidRPr="00841A04" w:rsidRDefault="00841A04" w:rsidP="00841A04">
      <w:pPr>
        <w:rPr>
          <w:rFonts w:ascii="Arial" w:eastAsia="Calibri" w:hAnsi="Arial" w:cs="Arial"/>
          <w:lang w:val="en-GB"/>
        </w:rPr>
      </w:pPr>
    </w:p>
    <w:p w:rsidR="00841A04" w:rsidRDefault="00841A04" w:rsidP="00841A04">
      <w:pPr>
        <w:rPr>
          <w:rFonts w:ascii="Arial" w:eastAsiaTheme="minorHAnsi" w:hAnsi="Arial" w:cs="Arial"/>
          <w:lang w:val="en-GB"/>
        </w:rPr>
      </w:pPr>
      <w:r w:rsidRPr="00841A04">
        <w:rPr>
          <w:rFonts w:ascii="Arial" w:eastAsiaTheme="minorHAnsi" w:hAnsi="Arial" w:cs="Arial"/>
          <w:lang w:val="en-GB"/>
        </w:rPr>
        <w:t xml:space="preserve">Engel, B. (2010) </w:t>
      </w:r>
      <w:r w:rsidRPr="00841A04">
        <w:rPr>
          <w:rFonts w:ascii="Arial" w:eastAsiaTheme="minorHAnsi" w:hAnsi="Arial" w:cs="Arial"/>
          <w:i/>
          <w:lang w:val="en-GB"/>
        </w:rPr>
        <w:t>The Nice Girl Syndrome: Stop Being Manipulated and Abused-and Start Standing Up for Yourself</w:t>
      </w:r>
      <w:r w:rsidRPr="00841A04">
        <w:rPr>
          <w:rFonts w:ascii="Arial" w:eastAsiaTheme="minorHAnsi" w:hAnsi="Arial" w:cs="Arial"/>
          <w:lang w:val="en-GB"/>
        </w:rPr>
        <w:t>. USA: John Wiley &amp;Sons, Inc.</w:t>
      </w:r>
    </w:p>
    <w:p w:rsidR="006D475D" w:rsidRPr="00841A04" w:rsidRDefault="006D475D"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Festinger, L. (1957) </w:t>
      </w:r>
      <w:r w:rsidR="00FE152D">
        <w:rPr>
          <w:rFonts w:ascii="Arial" w:eastAsiaTheme="minorHAnsi" w:hAnsi="Arial" w:cs="Arial"/>
          <w:i/>
          <w:lang w:val="en-GB"/>
        </w:rPr>
        <w:t>A Theory of C</w:t>
      </w:r>
      <w:r w:rsidRPr="00841A04">
        <w:rPr>
          <w:rFonts w:ascii="Arial" w:eastAsiaTheme="minorHAnsi" w:hAnsi="Arial" w:cs="Arial"/>
          <w:i/>
          <w:lang w:val="en-GB"/>
        </w:rPr>
        <w:t xml:space="preserve">ognitive </w:t>
      </w:r>
      <w:r w:rsidR="00FE152D">
        <w:rPr>
          <w:rFonts w:ascii="Arial" w:eastAsiaTheme="minorHAnsi" w:hAnsi="Arial" w:cs="Arial"/>
          <w:i/>
          <w:lang w:val="en-GB"/>
        </w:rPr>
        <w:t>D</w:t>
      </w:r>
      <w:r w:rsidRPr="00841A04">
        <w:rPr>
          <w:rFonts w:ascii="Arial" w:eastAsiaTheme="minorHAnsi" w:hAnsi="Arial" w:cs="Arial"/>
          <w:i/>
          <w:lang w:val="en-GB"/>
        </w:rPr>
        <w:t>issonance</w:t>
      </w:r>
      <w:r w:rsidRPr="00841A04">
        <w:rPr>
          <w:rFonts w:ascii="Arial" w:eastAsiaTheme="minorHAnsi" w:hAnsi="Arial" w:cs="Arial"/>
          <w:lang w:val="en-GB"/>
        </w:rPr>
        <w:t>. USA: Stanford University Press.</w:t>
      </w:r>
    </w:p>
    <w:p w:rsidR="00841A04" w:rsidRPr="00841A04" w:rsidRDefault="00841A04" w:rsidP="00841A04">
      <w:pPr>
        <w:rPr>
          <w:rFonts w:ascii="Arial" w:eastAsia="Calibri" w:hAnsi="Arial" w:cs="Arial"/>
          <w:lang w:val="en-GB"/>
        </w:rPr>
      </w:pPr>
      <w:r w:rsidRPr="00841A04">
        <w:rPr>
          <w:rFonts w:ascii="Arial" w:eastAsia="Calibri" w:hAnsi="Arial" w:cs="Arial"/>
          <w:lang w:val="en-GB"/>
        </w:rPr>
        <w:lastRenderedPageBreak/>
        <w:t xml:space="preserve">Fiscer, C. (2008) ‘A Healthy Baby Is All That Matters’. </w:t>
      </w:r>
      <w:r w:rsidRPr="00841A04">
        <w:rPr>
          <w:rFonts w:ascii="Arial" w:eastAsia="Calibri" w:hAnsi="Arial" w:cs="Arial"/>
          <w:i/>
          <w:lang w:val="en-GB"/>
        </w:rPr>
        <w:t xml:space="preserve">Midwifery Today. </w:t>
      </w:r>
      <w:r w:rsidRPr="00841A04">
        <w:rPr>
          <w:rFonts w:ascii="Arial" w:eastAsia="Calibri" w:hAnsi="Arial" w:cs="Arial"/>
          <w:lang w:val="en-GB"/>
        </w:rPr>
        <w:t xml:space="preserve">87, pp. 6-19. Available at: </w:t>
      </w:r>
      <w:hyperlink r:id="rId24" w:history="1">
        <w:r w:rsidRPr="00841A04">
          <w:rPr>
            <w:rFonts w:ascii="Arial" w:eastAsia="Calibri" w:hAnsi="Arial" w:cs="Arial"/>
            <w:color w:val="0000FF"/>
            <w:u w:val="single"/>
            <w:lang w:val="en-GB"/>
          </w:rPr>
          <w:t>https://search-proquest-com.ezproxy.uwtsd.ac.uk/docview/1420148296?accountid=130472&amp;rfr_id=info%3Axri%2Fsid%3Aprimo</w:t>
        </w:r>
      </w:hyperlink>
      <w:r w:rsidRPr="00841A04">
        <w:rPr>
          <w:rFonts w:ascii="Arial" w:eastAsia="Calibri" w:hAnsi="Arial" w:cs="Arial"/>
          <w:lang w:val="en-GB"/>
        </w:rPr>
        <w:t xml:space="preserve">  (Accessed: 7 Feb</w:t>
      </w:r>
      <w:r w:rsidR="00FE152D">
        <w:rPr>
          <w:rFonts w:ascii="Arial" w:eastAsia="Calibri" w:hAnsi="Arial" w:cs="Arial"/>
          <w:lang w:val="en-GB"/>
        </w:rPr>
        <w:t>ruary</w:t>
      </w:r>
      <w:r w:rsidRPr="00841A04">
        <w:rPr>
          <w:rFonts w:ascii="Arial" w:eastAsia="Calibri" w:hAnsi="Arial" w:cs="Arial"/>
          <w:lang w:val="en-GB"/>
        </w:rPr>
        <w:t xml:space="preserve"> 2019).</w:t>
      </w:r>
    </w:p>
    <w:p w:rsidR="00FE152D" w:rsidRDefault="00FE152D" w:rsidP="00841A04">
      <w:pPr>
        <w:rPr>
          <w:rFonts w:ascii="Arial" w:eastAsiaTheme="minorHAnsi" w:hAnsi="Arial" w:cs="Arial"/>
          <w:lang w:val="en-GB"/>
        </w:rPr>
      </w:pPr>
    </w:p>
    <w:p w:rsidR="00841A04" w:rsidRDefault="00841A04" w:rsidP="00841A04">
      <w:pPr>
        <w:rPr>
          <w:rFonts w:ascii="Arial" w:eastAsiaTheme="minorHAnsi" w:hAnsi="Arial" w:cs="Arial"/>
          <w:lang w:val="en-GB"/>
        </w:rPr>
      </w:pPr>
      <w:r w:rsidRPr="00841A04">
        <w:rPr>
          <w:rFonts w:ascii="Arial" w:eastAsiaTheme="minorHAnsi" w:hAnsi="Arial" w:cs="Arial"/>
          <w:lang w:val="en-GB"/>
        </w:rPr>
        <w:t xml:space="preserve">Flory, J. D. and </w:t>
      </w:r>
      <w:r w:rsidR="00537A0E">
        <w:rPr>
          <w:rFonts w:ascii="Arial" w:eastAsiaTheme="minorHAnsi" w:hAnsi="Arial" w:cs="Arial"/>
          <w:lang w:val="en-GB"/>
        </w:rPr>
        <w:t>Yehuda, R. (2015) ‘Comorbidity between Post-Traumatic S</w:t>
      </w:r>
      <w:r w:rsidRPr="00841A04">
        <w:rPr>
          <w:rFonts w:ascii="Arial" w:eastAsiaTheme="minorHAnsi" w:hAnsi="Arial" w:cs="Arial"/>
          <w:lang w:val="en-GB"/>
        </w:rPr>
        <w:t xml:space="preserve">tress </w:t>
      </w:r>
      <w:r w:rsidR="00537A0E">
        <w:rPr>
          <w:rFonts w:ascii="Arial" w:eastAsiaTheme="minorHAnsi" w:hAnsi="Arial" w:cs="Arial"/>
          <w:lang w:val="en-GB"/>
        </w:rPr>
        <w:t>Disorder and Major D</w:t>
      </w:r>
      <w:r w:rsidRPr="00841A04">
        <w:rPr>
          <w:rFonts w:ascii="Arial" w:eastAsiaTheme="minorHAnsi" w:hAnsi="Arial" w:cs="Arial"/>
          <w:lang w:val="en-GB"/>
        </w:rPr>
        <w:t xml:space="preserve">epressive </w:t>
      </w:r>
      <w:r w:rsidR="00537A0E">
        <w:rPr>
          <w:rFonts w:ascii="Arial" w:eastAsiaTheme="minorHAnsi" w:hAnsi="Arial" w:cs="Arial"/>
          <w:lang w:val="en-GB"/>
        </w:rPr>
        <w:t>Disorder: A</w:t>
      </w:r>
      <w:r w:rsidRPr="00841A04">
        <w:rPr>
          <w:rFonts w:ascii="Arial" w:eastAsiaTheme="minorHAnsi" w:hAnsi="Arial" w:cs="Arial"/>
          <w:lang w:val="en-GB"/>
        </w:rPr>
        <w:t xml:space="preserve">lternative </w:t>
      </w:r>
      <w:r w:rsidR="00537A0E">
        <w:rPr>
          <w:rFonts w:ascii="Arial" w:eastAsiaTheme="minorHAnsi" w:hAnsi="Arial" w:cs="Arial"/>
          <w:lang w:val="en-GB"/>
        </w:rPr>
        <w:t>Explanations and Treatment C</w:t>
      </w:r>
      <w:r w:rsidRPr="00841A04">
        <w:rPr>
          <w:rFonts w:ascii="Arial" w:eastAsiaTheme="minorHAnsi" w:hAnsi="Arial" w:cs="Arial"/>
          <w:lang w:val="en-GB"/>
        </w:rPr>
        <w:t xml:space="preserve">onsiderations.’ </w:t>
      </w:r>
      <w:r w:rsidR="00667A0D">
        <w:rPr>
          <w:rFonts w:ascii="Arial" w:eastAsiaTheme="minorHAnsi" w:hAnsi="Arial" w:cs="Arial"/>
          <w:i/>
          <w:lang w:val="en-GB"/>
        </w:rPr>
        <w:t>Dialogues in Clinical N</w:t>
      </w:r>
      <w:r w:rsidRPr="00841A04">
        <w:rPr>
          <w:rFonts w:ascii="Arial" w:eastAsiaTheme="minorHAnsi" w:hAnsi="Arial" w:cs="Arial"/>
          <w:i/>
          <w:lang w:val="en-GB"/>
        </w:rPr>
        <w:t>euroscience</w:t>
      </w:r>
      <w:r w:rsidRPr="00841A04">
        <w:rPr>
          <w:rFonts w:ascii="Arial" w:eastAsiaTheme="minorHAnsi" w:hAnsi="Arial" w:cs="Arial"/>
          <w:lang w:val="en-GB"/>
        </w:rPr>
        <w:t xml:space="preserve">, 17(2), pp.141–150. Available at: </w:t>
      </w:r>
      <w:hyperlink r:id="rId25" w:history="1">
        <w:r w:rsidRPr="00841A04">
          <w:rPr>
            <w:rFonts w:ascii="Arial" w:eastAsiaTheme="minorHAnsi" w:hAnsi="Arial" w:cs="Arial"/>
            <w:color w:val="0563C1" w:themeColor="hyperlink"/>
            <w:u w:val="single"/>
            <w:lang w:val="en-GB"/>
          </w:rPr>
          <w:t>https://doi.org/10.31887/DCNS.2015.17.2/jflory</w:t>
        </w:r>
      </w:hyperlink>
      <w:r w:rsidRPr="00841A04">
        <w:rPr>
          <w:rFonts w:ascii="Arial" w:eastAsiaTheme="minorHAnsi" w:hAnsi="Arial" w:cs="Arial"/>
          <w:lang w:val="en-GB"/>
        </w:rPr>
        <w:t xml:space="preserve">  (Accessed: </w:t>
      </w:r>
      <w:r w:rsidR="00537A0E">
        <w:rPr>
          <w:rFonts w:ascii="Arial" w:eastAsiaTheme="minorHAnsi" w:hAnsi="Arial" w:cs="Arial"/>
          <w:lang w:val="en-GB"/>
        </w:rPr>
        <w:t xml:space="preserve">7 </w:t>
      </w:r>
      <w:r w:rsidRPr="00841A04">
        <w:rPr>
          <w:rFonts w:ascii="Arial" w:eastAsiaTheme="minorHAnsi" w:hAnsi="Arial" w:cs="Arial"/>
          <w:lang w:val="en-GB"/>
        </w:rPr>
        <w:t>Sep</w:t>
      </w:r>
      <w:r w:rsidR="00FE152D">
        <w:rPr>
          <w:rFonts w:ascii="Arial" w:eastAsiaTheme="minorHAnsi" w:hAnsi="Arial" w:cs="Arial"/>
          <w:lang w:val="en-GB"/>
        </w:rPr>
        <w:t>tember</w:t>
      </w:r>
      <w:r w:rsidRPr="00841A04">
        <w:rPr>
          <w:rFonts w:ascii="Arial" w:eastAsiaTheme="minorHAnsi" w:hAnsi="Arial" w:cs="Arial"/>
          <w:lang w:val="en-GB"/>
        </w:rPr>
        <w:t>, 2020).</w:t>
      </w:r>
    </w:p>
    <w:p w:rsidR="00D908A6" w:rsidRDefault="00D908A6" w:rsidP="00841A04">
      <w:pPr>
        <w:rPr>
          <w:rFonts w:ascii="Arial" w:eastAsiaTheme="minorHAnsi" w:hAnsi="Arial" w:cs="Arial"/>
          <w:lang w:val="en-GB"/>
        </w:rPr>
      </w:pPr>
    </w:p>
    <w:p w:rsidR="00D908A6" w:rsidRPr="00841A04" w:rsidRDefault="00D908A6" w:rsidP="00D908A6">
      <w:pPr>
        <w:rPr>
          <w:rFonts w:ascii="Arial" w:eastAsiaTheme="minorHAnsi" w:hAnsi="Arial" w:cs="Arial"/>
          <w:lang w:val="en-GB"/>
        </w:rPr>
      </w:pPr>
      <w:r w:rsidRPr="00841A04">
        <w:rPr>
          <w:rFonts w:ascii="Arial" w:eastAsiaTheme="minorHAnsi" w:hAnsi="Arial" w:cs="Arial"/>
          <w:lang w:val="en-GB"/>
        </w:rPr>
        <w:t>Ford, E.</w:t>
      </w:r>
      <w:r>
        <w:rPr>
          <w:rFonts w:ascii="Arial" w:eastAsiaTheme="minorHAnsi" w:hAnsi="Arial" w:cs="Arial"/>
          <w:lang w:val="en-GB"/>
        </w:rPr>
        <w:t xml:space="preserve"> and Ayers, S. (2011) ‘Support During Birth I</w:t>
      </w:r>
      <w:r w:rsidRPr="00841A04">
        <w:rPr>
          <w:rFonts w:ascii="Arial" w:eastAsiaTheme="minorHAnsi" w:hAnsi="Arial" w:cs="Arial"/>
          <w:lang w:val="en-GB"/>
        </w:rPr>
        <w:t xml:space="preserve">nteracts with </w:t>
      </w:r>
      <w:r>
        <w:rPr>
          <w:rFonts w:ascii="Arial" w:eastAsiaTheme="minorHAnsi" w:hAnsi="Arial" w:cs="Arial"/>
          <w:lang w:val="en-GB"/>
        </w:rPr>
        <w:t>Prior T</w:t>
      </w:r>
      <w:r w:rsidRPr="00841A04">
        <w:rPr>
          <w:rFonts w:ascii="Arial" w:eastAsiaTheme="minorHAnsi" w:hAnsi="Arial" w:cs="Arial"/>
          <w:lang w:val="en-GB"/>
        </w:rPr>
        <w:t xml:space="preserve">rauma and </w:t>
      </w:r>
      <w:r>
        <w:rPr>
          <w:rFonts w:ascii="Arial" w:eastAsiaTheme="minorHAnsi" w:hAnsi="Arial" w:cs="Arial"/>
          <w:lang w:val="en-GB"/>
        </w:rPr>
        <w:t>B</w:t>
      </w:r>
      <w:r w:rsidRPr="00841A04">
        <w:rPr>
          <w:rFonts w:ascii="Arial" w:eastAsiaTheme="minorHAnsi" w:hAnsi="Arial" w:cs="Arial"/>
          <w:lang w:val="en-GB"/>
        </w:rPr>
        <w:t xml:space="preserve">irth </w:t>
      </w:r>
      <w:r>
        <w:rPr>
          <w:rFonts w:ascii="Arial" w:eastAsiaTheme="minorHAnsi" w:hAnsi="Arial" w:cs="Arial"/>
          <w:lang w:val="en-GB"/>
        </w:rPr>
        <w:t>Intervention to Predict Postnatal Post-Traumatic Stress S</w:t>
      </w:r>
      <w:r w:rsidRPr="00841A04">
        <w:rPr>
          <w:rFonts w:ascii="Arial" w:eastAsiaTheme="minorHAnsi" w:hAnsi="Arial" w:cs="Arial"/>
          <w:lang w:val="en-GB"/>
        </w:rPr>
        <w:t>ymptoms’.</w:t>
      </w:r>
    </w:p>
    <w:p w:rsidR="00D908A6" w:rsidRPr="00841A04" w:rsidRDefault="00D908A6" w:rsidP="00D908A6">
      <w:pPr>
        <w:rPr>
          <w:rFonts w:ascii="Arial" w:eastAsiaTheme="minorHAnsi" w:hAnsi="Arial" w:cs="Arial"/>
          <w:lang w:val="en-GB"/>
        </w:rPr>
      </w:pPr>
      <w:r w:rsidRPr="00841A04">
        <w:rPr>
          <w:rFonts w:ascii="Arial" w:eastAsiaTheme="minorHAnsi" w:hAnsi="Arial" w:cs="Arial"/>
          <w:i/>
          <w:lang w:val="en-GB"/>
        </w:rPr>
        <w:t>Psychology and Health</w:t>
      </w:r>
      <w:r w:rsidRPr="00841A04">
        <w:rPr>
          <w:rFonts w:ascii="Arial" w:eastAsiaTheme="minorHAnsi" w:hAnsi="Arial" w:cs="Arial"/>
          <w:lang w:val="en-GB"/>
        </w:rPr>
        <w:t>, 26(12), pp. 1553–1570.</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Gallagher, S. and Shear, J. (eds.) (2013) </w:t>
      </w:r>
      <w:r w:rsidRPr="00841A04">
        <w:rPr>
          <w:rFonts w:ascii="Arial" w:eastAsia="Calibri" w:hAnsi="Arial" w:cs="Arial"/>
          <w:i/>
          <w:lang w:val="en-GB"/>
        </w:rPr>
        <w:t xml:space="preserve">Models of the Self. </w:t>
      </w:r>
      <w:r w:rsidRPr="00841A04">
        <w:rPr>
          <w:rFonts w:ascii="Arial" w:eastAsia="Calibri" w:hAnsi="Arial" w:cs="Arial"/>
          <w:lang w:val="en-GB"/>
        </w:rPr>
        <w:t>UK: Imprint Academic.</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General Medical Council (GMC). (2020) ‘Code of Conduct for Council Members’. Available at: </w:t>
      </w:r>
      <w:hyperlink r:id="rId26" w:history="1">
        <w:r w:rsidRPr="00841A04">
          <w:rPr>
            <w:rFonts w:ascii="Arial" w:eastAsiaTheme="minorHAnsi" w:hAnsi="Arial" w:cs="Arial"/>
            <w:color w:val="0563C1" w:themeColor="hyperlink"/>
            <w:u w:val="single"/>
            <w:lang w:val="en-GB"/>
          </w:rPr>
          <w:t>https://www.gmc-uk.org/about/how-we-work/governance/council/code-of-conduct</w:t>
        </w:r>
      </w:hyperlink>
      <w:r w:rsidRPr="00841A04">
        <w:rPr>
          <w:rFonts w:ascii="Arial" w:eastAsiaTheme="minorHAnsi" w:hAnsi="Arial" w:cs="Arial"/>
          <w:lang w:val="en-GB"/>
        </w:rPr>
        <w:t xml:space="preserve"> (Accessed: </w:t>
      </w:r>
      <w:r w:rsidR="00B932CB">
        <w:rPr>
          <w:rFonts w:ascii="Arial" w:eastAsiaTheme="minorHAnsi" w:hAnsi="Arial" w:cs="Arial"/>
          <w:lang w:val="en-GB"/>
        </w:rPr>
        <w:t xml:space="preserve">10 </w:t>
      </w:r>
      <w:r w:rsidRPr="00841A04">
        <w:rPr>
          <w:rFonts w:ascii="Arial" w:eastAsiaTheme="minorHAnsi" w:hAnsi="Arial" w:cs="Arial"/>
          <w:lang w:val="en-GB"/>
        </w:rPr>
        <w:t>Oct</w:t>
      </w:r>
      <w:r w:rsidR="00FE152D">
        <w:rPr>
          <w:rFonts w:ascii="Arial" w:eastAsiaTheme="minorHAnsi" w:hAnsi="Arial" w:cs="Arial"/>
          <w:lang w:val="en-GB"/>
        </w:rPr>
        <w:t>ober</w:t>
      </w:r>
      <w:r w:rsidRPr="00841A04">
        <w:rPr>
          <w:rFonts w:ascii="Arial" w:eastAsiaTheme="minorHAnsi" w:hAnsi="Arial" w:cs="Arial"/>
          <w:lang w:val="en-GB"/>
        </w:rPr>
        <w:t xml:space="preserve"> 2020).</w:t>
      </w: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lastRenderedPageBreak/>
        <w:t xml:space="preserve">Gilbert, D. (2020) </w:t>
      </w:r>
      <w:r w:rsidRPr="00841A04">
        <w:rPr>
          <w:rFonts w:ascii="Arial" w:eastAsiaTheme="minorHAnsi" w:hAnsi="Arial" w:cs="Arial"/>
          <w:i/>
          <w:lang w:val="en-GB"/>
        </w:rPr>
        <w:t>The Patient Revolution: How We Can Heal the Healthcare System</w:t>
      </w:r>
      <w:r w:rsidRPr="00841A04">
        <w:rPr>
          <w:rFonts w:ascii="Arial" w:eastAsiaTheme="minorHAnsi" w:hAnsi="Arial" w:cs="Arial"/>
          <w:lang w:val="en-GB"/>
        </w:rPr>
        <w:t>.  London: Jessica Kingsley Publishers.</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Godar, N. (2019) ‘Dear World: It's Not Just About the New Baby After Mom Gives Birth’. [blog] Available at: </w:t>
      </w:r>
      <w:hyperlink r:id="rId27" w:history="1">
        <w:r w:rsidRPr="00841A04">
          <w:rPr>
            <w:rFonts w:ascii="Arial" w:eastAsiaTheme="minorHAnsi" w:hAnsi="Arial" w:cs="Arial"/>
            <w:color w:val="0563C1" w:themeColor="hyperlink"/>
            <w:u w:val="single"/>
            <w:lang w:val="en-GB"/>
          </w:rPr>
          <w:t>https://cafemom.com/parenting/221715-mom-reminds-us-moms-matter-too</w:t>
        </w:r>
      </w:hyperlink>
      <w:r w:rsidRPr="00841A04">
        <w:rPr>
          <w:rFonts w:ascii="Arial" w:eastAsiaTheme="minorHAnsi" w:hAnsi="Arial" w:cs="Arial"/>
          <w:lang w:val="en-GB"/>
        </w:rPr>
        <w:t xml:space="preserve">  (Accessed: </w:t>
      </w:r>
      <w:r w:rsidR="00B932CB">
        <w:rPr>
          <w:rFonts w:ascii="Arial" w:eastAsiaTheme="minorHAnsi" w:hAnsi="Arial" w:cs="Arial"/>
          <w:lang w:val="en-GB"/>
        </w:rPr>
        <w:t xml:space="preserve">12 </w:t>
      </w:r>
      <w:r w:rsidR="00FE152D">
        <w:rPr>
          <w:rFonts w:ascii="Arial" w:eastAsiaTheme="minorHAnsi" w:hAnsi="Arial" w:cs="Arial"/>
          <w:lang w:val="en-GB"/>
        </w:rPr>
        <w:t>August</w:t>
      </w:r>
      <w:r w:rsidRPr="00841A04">
        <w:rPr>
          <w:rFonts w:ascii="Arial" w:eastAsiaTheme="minorHAnsi" w:hAnsi="Arial" w:cs="Arial"/>
          <w:lang w:val="en-GB"/>
        </w:rPr>
        <w:t xml:space="preserve"> 2020).</w:t>
      </w:r>
    </w:p>
    <w:p w:rsidR="00EF2FCA" w:rsidRDefault="00EF2FCA"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Grant</w:t>
      </w:r>
      <w:r w:rsidR="00EF2FCA">
        <w:rPr>
          <w:rFonts w:ascii="Arial" w:eastAsiaTheme="minorHAnsi" w:hAnsi="Arial" w:cs="Arial"/>
          <w:lang w:val="en-GB"/>
        </w:rPr>
        <w:t>, M.J. and Booth, A. (2009) ‘A Typology of Reviews: An Analysis of 14 R</w:t>
      </w:r>
      <w:r w:rsidRPr="00841A04">
        <w:rPr>
          <w:rFonts w:ascii="Arial" w:eastAsiaTheme="minorHAnsi" w:hAnsi="Arial" w:cs="Arial"/>
          <w:lang w:val="en-GB"/>
        </w:rPr>
        <w:t>evie</w:t>
      </w:r>
      <w:r w:rsidR="00EF2FCA">
        <w:rPr>
          <w:rFonts w:ascii="Arial" w:eastAsiaTheme="minorHAnsi" w:hAnsi="Arial" w:cs="Arial"/>
          <w:lang w:val="en-GB"/>
        </w:rPr>
        <w:t>w Types and Associated M</w:t>
      </w:r>
      <w:r w:rsidRPr="00841A04">
        <w:rPr>
          <w:rFonts w:ascii="Arial" w:eastAsiaTheme="minorHAnsi" w:hAnsi="Arial" w:cs="Arial"/>
          <w:lang w:val="en-GB"/>
        </w:rPr>
        <w:t xml:space="preserve">ethodologies.’ </w:t>
      </w:r>
      <w:r w:rsidRPr="00841A04">
        <w:rPr>
          <w:rFonts w:ascii="Arial" w:eastAsiaTheme="minorHAnsi" w:hAnsi="Arial" w:cs="Arial"/>
          <w:i/>
          <w:lang w:val="en-GB"/>
        </w:rPr>
        <w:t>Health Information and Libraries Journal</w:t>
      </w:r>
      <w:r w:rsidRPr="00841A04">
        <w:rPr>
          <w:rFonts w:ascii="Arial" w:eastAsiaTheme="minorHAnsi" w:hAnsi="Arial" w:cs="Arial"/>
          <w:lang w:val="en-GB"/>
        </w:rPr>
        <w:t xml:space="preserve">, 26, pp. 91–108. [Online]. Available at: </w:t>
      </w:r>
      <w:hyperlink r:id="rId28" w:history="1">
        <w:r w:rsidRPr="00841A04">
          <w:rPr>
            <w:rFonts w:ascii="Arial" w:eastAsiaTheme="minorHAnsi" w:hAnsi="Arial" w:cs="Arial"/>
            <w:color w:val="0563C1" w:themeColor="hyperlink"/>
            <w:u w:val="single"/>
            <w:lang w:val="en-GB"/>
          </w:rPr>
          <w:t>https://onlinelibrary.wiley.com/doi/pdf/10.1111/j.1471-1842.2009.00848</w:t>
        </w:r>
      </w:hyperlink>
    </w:p>
    <w:p w:rsidR="00841A04" w:rsidRPr="00841A04" w:rsidRDefault="00FE152D" w:rsidP="00841A04">
      <w:pPr>
        <w:rPr>
          <w:rFonts w:ascii="Arial" w:eastAsiaTheme="minorHAnsi" w:hAnsi="Arial" w:cs="Arial"/>
          <w:lang w:val="en-GB"/>
        </w:rPr>
      </w:pPr>
      <w:r>
        <w:rPr>
          <w:rFonts w:ascii="Arial" w:eastAsiaTheme="minorHAnsi" w:hAnsi="Arial" w:cs="Arial"/>
          <w:lang w:val="en-GB"/>
        </w:rPr>
        <w:t>(Accessed 30 June</w:t>
      </w:r>
      <w:r w:rsidR="00841A04" w:rsidRPr="00841A04">
        <w:rPr>
          <w:rFonts w:ascii="Arial" w:eastAsiaTheme="minorHAnsi" w:hAnsi="Arial" w:cs="Arial"/>
          <w:lang w:val="en-GB"/>
        </w:rPr>
        <w:t xml:space="preserve"> 2020).</w:t>
      </w:r>
    </w:p>
    <w:p w:rsidR="00115013" w:rsidRDefault="00115013"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Greinacher, A., Nikendei, A., Kottke, R., Wiesbeck, J., Herzog, W. and Nikendei, C. (2019) ‘Secondary Traumatization, Psychological Stress, and Resilience in Psychosocial Emergency Care Personnel’. </w:t>
      </w:r>
      <w:r w:rsidRPr="00841A04">
        <w:rPr>
          <w:rFonts w:ascii="Arial" w:eastAsia="Calibri" w:hAnsi="Arial" w:cs="Arial"/>
          <w:i/>
          <w:lang w:val="en-GB"/>
        </w:rPr>
        <w:t>International Journal of Environmental Research and Public Health</w:t>
      </w:r>
      <w:r w:rsidRPr="00841A04">
        <w:rPr>
          <w:rFonts w:ascii="Arial" w:eastAsia="Calibri" w:hAnsi="Arial" w:cs="Arial"/>
          <w:lang w:val="en-GB"/>
        </w:rPr>
        <w:t>, 16(17), 3213. Available at:</w:t>
      </w:r>
    </w:p>
    <w:p w:rsidR="00841A04" w:rsidRPr="00841A04" w:rsidRDefault="002808B6" w:rsidP="00841A04">
      <w:pPr>
        <w:rPr>
          <w:rFonts w:ascii="Arial" w:eastAsia="Calibri" w:hAnsi="Arial" w:cs="Arial"/>
          <w:i/>
          <w:lang w:val="en-GB"/>
        </w:rPr>
      </w:pPr>
      <w:hyperlink r:id="rId29" w:history="1">
        <w:r w:rsidR="00841A04" w:rsidRPr="00841A04">
          <w:rPr>
            <w:rFonts w:ascii="Arial" w:eastAsia="Calibri" w:hAnsi="Arial" w:cs="Arial"/>
            <w:color w:val="0000FF"/>
            <w:u w:val="single"/>
            <w:lang w:val="en-GB"/>
          </w:rPr>
          <w:t>https://www.ncbi.nlm.nih.gov/pmc/articles/PMC6747539/</w:t>
        </w:r>
      </w:hyperlink>
      <w:r w:rsidR="00841A04" w:rsidRPr="00841A04">
        <w:rPr>
          <w:rFonts w:ascii="Arial" w:eastAsia="Calibri" w:hAnsi="Arial" w:cs="Arial"/>
          <w:lang w:val="en-GB"/>
        </w:rPr>
        <w:t xml:space="preserve">  (Accessed: </w:t>
      </w:r>
      <w:r w:rsidR="00694E56">
        <w:rPr>
          <w:rFonts w:ascii="Arial" w:eastAsia="Calibri" w:hAnsi="Arial" w:cs="Arial"/>
          <w:lang w:val="en-GB"/>
        </w:rPr>
        <w:t xml:space="preserve">7 </w:t>
      </w:r>
      <w:r w:rsidR="00841A04" w:rsidRPr="00841A04">
        <w:rPr>
          <w:rFonts w:ascii="Arial" w:eastAsia="Calibri" w:hAnsi="Arial" w:cs="Arial"/>
          <w:lang w:val="en-GB"/>
        </w:rPr>
        <w:t>Nov</w:t>
      </w:r>
      <w:r w:rsidR="00FE152D">
        <w:rPr>
          <w:rFonts w:ascii="Arial" w:eastAsia="Calibri" w:hAnsi="Arial" w:cs="Arial"/>
          <w:lang w:val="en-GB"/>
        </w:rPr>
        <w:t>ember</w:t>
      </w:r>
      <w:r w:rsidR="00841A04" w:rsidRPr="00841A04">
        <w:rPr>
          <w:rFonts w:ascii="Arial" w:eastAsia="Calibri" w:hAnsi="Arial" w:cs="Arial"/>
          <w:lang w:val="en-GB"/>
        </w:rPr>
        <w:t xml:space="preserve"> 2020). </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lastRenderedPageBreak/>
        <w:t>Guenther, C.L</w:t>
      </w:r>
      <w:r w:rsidR="00694E56">
        <w:rPr>
          <w:rFonts w:ascii="Arial" w:eastAsia="Calibri" w:hAnsi="Arial" w:cs="Arial"/>
          <w:lang w:val="en-GB"/>
        </w:rPr>
        <w:t>. and Alicke, M.D.</w:t>
      </w:r>
      <w:r w:rsidR="00202F8E">
        <w:rPr>
          <w:rFonts w:ascii="Arial" w:eastAsia="Calibri" w:hAnsi="Arial" w:cs="Arial"/>
          <w:lang w:val="en-GB"/>
        </w:rPr>
        <w:t xml:space="preserve"> (2013)</w:t>
      </w:r>
      <w:r w:rsidR="00694E56">
        <w:rPr>
          <w:rFonts w:ascii="Arial" w:eastAsia="Calibri" w:hAnsi="Arial" w:cs="Arial"/>
          <w:lang w:val="en-GB"/>
        </w:rPr>
        <w:t xml:space="preserve"> ‘Psychology of t</w:t>
      </w:r>
      <w:r w:rsidRPr="00841A04">
        <w:rPr>
          <w:rFonts w:ascii="Arial" w:eastAsia="Calibri" w:hAnsi="Arial" w:cs="Arial"/>
          <w:lang w:val="en-GB"/>
        </w:rPr>
        <w:t xml:space="preserve">he Self.’ Available at: </w:t>
      </w:r>
      <w:hyperlink r:id="rId30" w:history="1">
        <w:r w:rsidRPr="00841A04">
          <w:rPr>
            <w:rFonts w:ascii="Arial" w:eastAsia="Calibri" w:hAnsi="Arial" w:cs="Arial"/>
            <w:color w:val="0000FF"/>
            <w:u w:val="single"/>
            <w:lang w:val="en-GB"/>
          </w:rPr>
          <w:t>https://www.oxfordbibliographies.com/view/document/obo-9780199828340/obo-9780199828340-0093.xml</w:t>
        </w:r>
      </w:hyperlink>
      <w:r w:rsidRPr="00841A04">
        <w:rPr>
          <w:rFonts w:ascii="Arial" w:eastAsia="Calibri" w:hAnsi="Arial" w:cs="Arial"/>
          <w:lang w:val="en-GB"/>
        </w:rPr>
        <w:t xml:space="preserve">  (Accessed: </w:t>
      </w:r>
      <w:r w:rsidR="00694E56">
        <w:rPr>
          <w:rFonts w:ascii="Arial" w:eastAsia="Calibri" w:hAnsi="Arial" w:cs="Arial"/>
          <w:lang w:val="en-GB"/>
        </w:rPr>
        <w:t xml:space="preserve">20 </w:t>
      </w:r>
      <w:r w:rsidRPr="00841A04">
        <w:rPr>
          <w:rFonts w:ascii="Arial" w:eastAsia="Calibri" w:hAnsi="Arial" w:cs="Arial"/>
          <w:lang w:val="en-GB"/>
        </w:rPr>
        <w:t>Sept</w:t>
      </w:r>
      <w:r w:rsidR="00FE152D">
        <w:rPr>
          <w:rFonts w:ascii="Arial" w:eastAsia="Calibri" w:hAnsi="Arial" w:cs="Arial"/>
          <w:lang w:val="en-GB"/>
        </w:rPr>
        <w:t>ember</w:t>
      </w:r>
      <w:r w:rsidRPr="00841A04">
        <w:rPr>
          <w:rFonts w:ascii="Arial" w:eastAsia="Calibri" w:hAnsi="Arial" w:cs="Arial"/>
          <w:lang w:val="en-GB"/>
        </w:rPr>
        <w:t xml:space="preserve"> 2020).</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Harris, R. and Ayers, S. (2012) ‘What makes labour and birth traumatic? </w:t>
      </w:r>
    </w:p>
    <w:p w:rsidR="00841A04" w:rsidRPr="00841A04" w:rsidRDefault="00694E56" w:rsidP="00841A04">
      <w:pPr>
        <w:rPr>
          <w:rFonts w:ascii="Arial" w:eastAsia="Calibri" w:hAnsi="Arial" w:cs="Arial"/>
          <w:lang w:val="en-GB"/>
        </w:rPr>
      </w:pPr>
      <w:r>
        <w:rPr>
          <w:rFonts w:ascii="Arial" w:eastAsia="Calibri" w:hAnsi="Arial" w:cs="Arial"/>
          <w:lang w:val="en-GB"/>
        </w:rPr>
        <w:t>A Survey of Intrapartum ‘H</w:t>
      </w:r>
      <w:r w:rsidR="00841A04" w:rsidRPr="00841A04">
        <w:rPr>
          <w:rFonts w:ascii="Arial" w:eastAsia="Calibri" w:hAnsi="Arial" w:cs="Arial"/>
          <w:lang w:val="en-GB"/>
        </w:rPr>
        <w:t xml:space="preserve">otspots’. </w:t>
      </w:r>
      <w:r w:rsidR="00841A04" w:rsidRPr="00841A04">
        <w:rPr>
          <w:rFonts w:ascii="Arial" w:eastAsia="Calibri" w:hAnsi="Arial" w:cs="Arial"/>
          <w:i/>
          <w:lang w:val="en-GB"/>
        </w:rPr>
        <w:t>Psychology &amp; Health</w:t>
      </w:r>
      <w:r w:rsidR="00841A04" w:rsidRPr="00841A04">
        <w:rPr>
          <w:rFonts w:ascii="Arial" w:eastAsia="Calibri" w:hAnsi="Arial" w:cs="Arial"/>
          <w:lang w:val="en-GB"/>
        </w:rPr>
        <w:t>, 27(10), pp. 1166–1177.</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Hawkley, L. C. and Cacioppo, J. T. (2010) ‘Loneliness</w:t>
      </w:r>
      <w:r w:rsidR="00667A0D">
        <w:rPr>
          <w:rFonts w:ascii="Arial" w:eastAsiaTheme="minorHAnsi" w:hAnsi="Arial" w:cs="Arial"/>
          <w:lang w:val="en-GB"/>
        </w:rPr>
        <w:t xml:space="preserve"> Matters: A T</w:t>
      </w:r>
      <w:r w:rsidRPr="00841A04">
        <w:rPr>
          <w:rFonts w:ascii="Arial" w:eastAsiaTheme="minorHAnsi" w:hAnsi="Arial" w:cs="Arial"/>
          <w:lang w:val="en-GB"/>
        </w:rPr>
        <w:t xml:space="preserve">heoretical and </w:t>
      </w:r>
      <w:r w:rsidR="00667A0D">
        <w:rPr>
          <w:rFonts w:ascii="Arial" w:eastAsiaTheme="minorHAnsi" w:hAnsi="Arial" w:cs="Arial"/>
          <w:lang w:val="en-GB"/>
        </w:rPr>
        <w:t>Empirical Review of Consequences and M</w:t>
      </w:r>
      <w:r w:rsidRPr="00841A04">
        <w:rPr>
          <w:rFonts w:ascii="Arial" w:eastAsiaTheme="minorHAnsi" w:hAnsi="Arial" w:cs="Arial"/>
          <w:lang w:val="en-GB"/>
        </w:rPr>
        <w:t>echanisms.’ </w:t>
      </w:r>
      <w:r w:rsidRPr="00841A04">
        <w:rPr>
          <w:rFonts w:ascii="Arial" w:eastAsiaTheme="minorHAnsi" w:hAnsi="Arial" w:cs="Arial"/>
          <w:i/>
          <w:iCs/>
          <w:lang w:val="en-GB"/>
        </w:rPr>
        <w:t xml:space="preserve">Annals of </w:t>
      </w:r>
      <w:r w:rsidR="00667A0D">
        <w:rPr>
          <w:rFonts w:ascii="Arial" w:eastAsiaTheme="minorHAnsi" w:hAnsi="Arial" w:cs="Arial"/>
          <w:i/>
          <w:iCs/>
          <w:lang w:val="en-GB"/>
        </w:rPr>
        <w:t>B</w:t>
      </w:r>
      <w:r w:rsidRPr="00841A04">
        <w:rPr>
          <w:rFonts w:ascii="Arial" w:eastAsiaTheme="minorHAnsi" w:hAnsi="Arial" w:cs="Arial"/>
          <w:i/>
          <w:iCs/>
          <w:lang w:val="en-GB"/>
        </w:rPr>
        <w:t xml:space="preserve">ehavioral </w:t>
      </w:r>
      <w:r w:rsidR="0085043C">
        <w:rPr>
          <w:rFonts w:ascii="Arial" w:eastAsiaTheme="minorHAnsi" w:hAnsi="Arial" w:cs="Arial"/>
          <w:i/>
          <w:iCs/>
          <w:lang w:val="en-GB"/>
        </w:rPr>
        <w:t>Medicine</w:t>
      </w:r>
      <w:r w:rsidR="00667A0D">
        <w:rPr>
          <w:rFonts w:ascii="Arial" w:eastAsiaTheme="minorHAnsi" w:hAnsi="Arial" w:cs="Arial"/>
          <w:i/>
          <w:iCs/>
          <w:lang w:val="en-GB"/>
        </w:rPr>
        <w:t>: A P</w:t>
      </w:r>
      <w:r w:rsidRPr="00841A04">
        <w:rPr>
          <w:rFonts w:ascii="Arial" w:eastAsiaTheme="minorHAnsi" w:hAnsi="Arial" w:cs="Arial"/>
          <w:i/>
          <w:iCs/>
          <w:lang w:val="en-GB"/>
        </w:rPr>
        <w:t>ublication of the Society of Behavioral Medicine</w:t>
      </w:r>
      <w:r w:rsidRPr="00841A04">
        <w:rPr>
          <w:rFonts w:ascii="Arial" w:eastAsiaTheme="minorHAnsi" w:hAnsi="Arial" w:cs="Arial"/>
          <w:lang w:val="en-GB"/>
        </w:rPr>
        <w:t>, </w:t>
      </w:r>
      <w:r w:rsidRPr="00841A04">
        <w:rPr>
          <w:rFonts w:ascii="Arial" w:eastAsiaTheme="minorHAnsi" w:hAnsi="Arial" w:cs="Arial"/>
          <w:i/>
          <w:iCs/>
          <w:lang w:val="en-GB"/>
        </w:rPr>
        <w:t>40</w:t>
      </w:r>
      <w:r w:rsidRPr="00841A04">
        <w:rPr>
          <w:rFonts w:ascii="Arial" w:eastAsiaTheme="minorHAnsi" w:hAnsi="Arial" w:cs="Arial"/>
          <w:lang w:val="en-GB"/>
        </w:rPr>
        <w:t xml:space="preserve">(2), p.218–227. Available at: </w:t>
      </w:r>
      <w:hyperlink r:id="rId31" w:history="1">
        <w:r w:rsidRPr="00841A04">
          <w:rPr>
            <w:rFonts w:ascii="Arial" w:eastAsiaTheme="minorHAnsi" w:hAnsi="Arial" w:cs="Arial"/>
            <w:color w:val="0563C1" w:themeColor="hyperlink"/>
            <w:u w:val="single"/>
            <w:lang w:val="en-GB"/>
          </w:rPr>
          <w:t>https://www.ncbi.nlm.nih.gov/pmc/articles/PMC3874845/</w:t>
        </w:r>
      </w:hyperlink>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(Accessed: </w:t>
      </w:r>
      <w:r w:rsidR="00667A0D">
        <w:rPr>
          <w:rFonts w:ascii="Arial" w:eastAsiaTheme="minorHAnsi" w:hAnsi="Arial" w:cs="Arial"/>
          <w:lang w:val="en-GB"/>
        </w:rPr>
        <w:t xml:space="preserve">14 </w:t>
      </w:r>
      <w:r w:rsidRPr="00841A04">
        <w:rPr>
          <w:rFonts w:ascii="Arial" w:eastAsiaTheme="minorHAnsi" w:hAnsi="Arial" w:cs="Arial"/>
          <w:lang w:val="en-GB"/>
        </w:rPr>
        <w:t>Nov</w:t>
      </w:r>
      <w:r w:rsidR="00FE152D">
        <w:rPr>
          <w:rFonts w:ascii="Arial" w:eastAsiaTheme="minorHAnsi" w:hAnsi="Arial" w:cs="Arial"/>
          <w:lang w:val="en-GB"/>
        </w:rPr>
        <w:t>ember</w:t>
      </w:r>
      <w:r w:rsidRPr="00841A04">
        <w:rPr>
          <w:rFonts w:ascii="Arial" w:eastAsiaTheme="minorHAnsi" w:hAnsi="Arial" w:cs="Arial"/>
          <w:lang w:val="en-GB"/>
        </w:rPr>
        <w:t xml:space="preserve"> 2020).</w:t>
      </w:r>
    </w:p>
    <w:p w:rsidR="00841A04" w:rsidRPr="00841A04" w:rsidRDefault="00841A04" w:rsidP="00841A04">
      <w:pPr>
        <w:rPr>
          <w:rFonts w:ascii="Arial" w:eastAsia="Calibri" w:hAnsi="Arial" w:cs="Arial"/>
          <w:lang w:val="en-GB"/>
        </w:rPr>
      </w:pPr>
    </w:p>
    <w:p w:rsidR="00841A04" w:rsidRPr="00841A04" w:rsidRDefault="00202F8E" w:rsidP="00841A04">
      <w:pPr>
        <w:rPr>
          <w:rFonts w:ascii="Arial" w:eastAsia="Calibri" w:hAnsi="Arial" w:cs="Arial"/>
          <w:lang w:val="en-GB"/>
        </w:rPr>
      </w:pPr>
      <w:r>
        <w:rPr>
          <w:rFonts w:ascii="Arial" w:eastAsia="Calibri" w:hAnsi="Arial" w:cs="Arial"/>
          <w:lang w:val="en-GB"/>
        </w:rPr>
        <w:t>Hill, M. (2020)</w:t>
      </w:r>
      <w:r w:rsidR="00237043">
        <w:rPr>
          <w:rFonts w:ascii="Arial" w:eastAsia="Calibri" w:hAnsi="Arial" w:cs="Arial"/>
          <w:lang w:val="en-GB"/>
        </w:rPr>
        <w:t xml:space="preserve"> ‘A Healthy B</w:t>
      </w:r>
      <w:r w:rsidR="00841A04" w:rsidRPr="00841A04">
        <w:rPr>
          <w:rFonts w:ascii="Arial" w:eastAsia="Calibri" w:hAnsi="Arial" w:cs="Arial"/>
          <w:lang w:val="en-GB"/>
        </w:rPr>
        <w:t xml:space="preserve">aby is </w:t>
      </w:r>
      <w:r w:rsidR="00237043">
        <w:rPr>
          <w:rFonts w:ascii="Arial" w:eastAsia="Calibri" w:hAnsi="Arial" w:cs="Arial"/>
          <w:lang w:val="en-GB"/>
        </w:rPr>
        <w:t>N</w:t>
      </w:r>
      <w:r w:rsidR="00841A04" w:rsidRPr="00841A04">
        <w:rPr>
          <w:rFonts w:ascii="Arial" w:eastAsia="Calibri" w:hAnsi="Arial" w:cs="Arial"/>
          <w:lang w:val="en-GB"/>
        </w:rPr>
        <w:t xml:space="preserve">ot ALL </w:t>
      </w:r>
      <w:r w:rsidR="00237043">
        <w:rPr>
          <w:rFonts w:ascii="Arial" w:eastAsia="Calibri" w:hAnsi="Arial" w:cs="Arial"/>
          <w:lang w:val="en-GB"/>
        </w:rPr>
        <w:t>That M</w:t>
      </w:r>
      <w:r w:rsidR="00841A04" w:rsidRPr="00841A04">
        <w:rPr>
          <w:rFonts w:ascii="Arial" w:eastAsia="Calibri" w:hAnsi="Arial" w:cs="Arial"/>
          <w:lang w:val="en-GB"/>
        </w:rPr>
        <w:t xml:space="preserve">atters’ [blog] Available at: </w:t>
      </w:r>
      <w:hyperlink r:id="rId32" w:history="1">
        <w:r w:rsidR="00841A04" w:rsidRPr="00841A04">
          <w:rPr>
            <w:rFonts w:ascii="Arial" w:eastAsia="Calibri" w:hAnsi="Arial" w:cs="Arial"/>
            <w:color w:val="0563C1" w:themeColor="hyperlink"/>
            <w:u w:val="single"/>
            <w:lang w:val="en-GB"/>
          </w:rPr>
          <w:t>https://www.positivebirthmovement.org/ahealthybabyisnotallthatmatters/</w:t>
        </w:r>
      </w:hyperlink>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(Accessed: </w:t>
      </w:r>
      <w:r w:rsidR="00237043">
        <w:rPr>
          <w:rFonts w:ascii="Arial" w:eastAsia="Calibri" w:hAnsi="Arial" w:cs="Arial"/>
          <w:lang w:val="en-GB"/>
        </w:rPr>
        <w:t xml:space="preserve">24 </w:t>
      </w:r>
      <w:r w:rsidRPr="00841A04">
        <w:rPr>
          <w:rFonts w:ascii="Arial" w:eastAsia="Calibri" w:hAnsi="Arial" w:cs="Arial"/>
          <w:lang w:val="en-GB"/>
        </w:rPr>
        <w:t>July 2020).</w:t>
      </w:r>
    </w:p>
    <w:p w:rsidR="00841A04" w:rsidRPr="00841A04" w:rsidRDefault="00841A04" w:rsidP="00841A04">
      <w:pPr>
        <w:rPr>
          <w:rFonts w:ascii="Arial" w:eastAsia="Calibri" w:hAnsi="Arial" w:cs="Arial"/>
          <w:lang w:val="en-GB"/>
        </w:rPr>
      </w:pPr>
    </w:p>
    <w:p w:rsidR="00841A04" w:rsidRPr="00841A04" w:rsidRDefault="00202F8E" w:rsidP="00841A04">
      <w:pPr>
        <w:rPr>
          <w:rFonts w:ascii="Arial" w:eastAsiaTheme="minorHAnsi" w:hAnsi="Arial" w:cs="Arial"/>
          <w:lang w:val="en-GB"/>
        </w:rPr>
      </w:pPr>
      <w:r>
        <w:rPr>
          <w:rFonts w:ascii="Arial" w:eastAsiaTheme="minorHAnsi" w:hAnsi="Arial" w:cs="Arial"/>
          <w:lang w:val="en-GB"/>
        </w:rPr>
        <w:t>Hobbs, V. (unknown)</w:t>
      </w:r>
      <w:r w:rsidR="00841A04" w:rsidRPr="00841A04">
        <w:rPr>
          <w:rFonts w:ascii="Arial" w:eastAsiaTheme="minorHAnsi" w:hAnsi="Arial" w:cs="Arial"/>
          <w:lang w:val="en-GB"/>
        </w:rPr>
        <w:t xml:space="preserve"> ‘All That Matters Is A Healthy Baby!’ [blog]. Available at:</w:t>
      </w:r>
    </w:p>
    <w:p w:rsidR="00841A04" w:rsidRPr="00841A04" w:rsidRDefault="002808B6" w:rsidP="00841A04">
      <w:pPr>
        <w:rPr>
          <w:rFonts w:ascii="Arial" w:eastAsia="Calibri" w:hAnsi="Arial" w:cs="Arial"/>
          <w:lang w:val="en-GB"/>
        </w:rPr>
      </w:pPr>
      <w:hyperlink r:id="rId33" w:history="1">
        <w:r w:rsidR="00841A04" w:rsidRPr="00841A04">
          <w:rPr>
            <w:rFonts w:ascii="Arial" w:eastAsiaTheme="minorHAnsi" w:hAnsi="Arial" w:cs="Arial"/>
            <w:color w:val="0563C1" w:themeColor="hyperlink"/>
            <w:u w:val="single"/>
            <w:lang w:val="en-GB"/>
          </w:rPr>
          <w:t>https://vickihobbs.com/all-that-matters-is-a-healthy-baby/</w:t>
        </w:r>
      </w:hyperlink>
      <w:r w:rsidR="00E31949">
        <w:rPr>
          <w:rFonts w:ascii="Arial" w:eastAsiaTheme="minorHAnsi" w:hAnsi="Arial" w:cs="Arial"/>
          <w:color w:val="0563C1" w:themeColor="hyperlink"/>
          <w:u w:val="single"/>
          <w:lang w:val="en-GB"/>
        </w:rPr>
        <w:t xml:space="preserve"> </w:t>
      </w:r>
      <w:r w:rsidR="00E31949">
        <w:rPr>
          <w:rFonts w:ascii="Arial" w:eastAsiaTheme="minorHAnsi" w:hAnsi="Arial" w:cs="Arial"/>
          <w:color w:val="0563C1" w:themeColor="hyperlink"/>
          <w:lang w:val="en-GB"/>
        </w:rPr>
        <w:t xml:space="preserve">  </w:t>
      </w:r>
      <w:r w:rsidR="00841A04" w:rsidRPr="00841A04">
        <w:rPr>
          <w:rFonts w:ascii="Arial" w:eastAsiaTheme="minorHAnsi" w:hAnsi="Arial" w:cs="Arial"/>
          <w:lang w:val="en-GB"/>
        </w:rPr>
        <w:t xml:space="preserve">(Accessed: </w:t>
      </w:r>
      <w:r w:rsidR="00E31949">
        <w:rPr>
          <w:rFonts w:ascii="Arial" w:eastAsiaTheme="minorHAnsi" w:hAnsi="Arial" w:cs="Arial"/>
          <w:lang w:val="en-GB"/>
        </w:rPr>
        <w:t xml:space="preserve">12 </w:t>
      </w:r>
      <w:r w:rsidR="00FE152D">
        <w:rPr>
          <w:rFonts w:ascii="Arial" w:eastAsiaTheme="minorHAnsi" w:hAnsi="Arial" w:cs="Arial"/>
          <w:lang w:val="en-GB"/>
        </w:rPr>
        <w:t>August</w:t>
      </w:r>
      <w:r w:rsidR="00841A04" w:rsidRPr="00841A04">
        <w:rPr>
          <w:rFonts w:ascii="Arial" w:eastAsiaTheme="minorHAnsi" w:hAnsi="Arial" w:cs="Arial"/>
          <w:lang w:val="en-GB"/>
        </w:rPr>
        <w:t xml:space="preserve"> 2020).</w:t>
      </w:r>
    </w:p>
    <w:p w:rsidR="00841A04" w:rsidRPr="00841A04" w:rsidRDefault="00841A04" w:rsidP="00841A04">
      <w:pPr>
        <w:rPr>
          <w:rFonts w:ascii="Arial" w:eastAsia="Calibri" w:hAnsi="Arial" w:cs="Arial"/>
          <w:lang w:val="en-GB"/>
        </w:rPr>
      </w:pPr>
      <w:r w:rsidRPr="00841A04">
        <w:rPr>
          <w:rFonts w:ascii="Arial" w:eastAsia="Calibri" w:hAnsi="Arial" w:cs="Arial"/>
          <w:lang w:val="en-GB"/>
        </w:rPr>
        <w:lastRenderedPageBreak/>
        <w:t>Hollander, M.H., van Hastenberg, E., van Dillen, J., van Pa</w:t>
      </w:r>
      <w:r w:rsidR="006830A1">
        <w:rPr>
          <w:rFonts w:ascii="Arial" w:eastAsia="Calibri" w:hAnsi="Arial" w:cs="Arial"/>
          <w:lang w:val="en-GB"/>
        </w:rPr>
        <w:t xml:space="preserve">mpus, M.G., de Miranda, E. and </w:t>
      </w:r>
      <w:r w:rsidRPr="00841A04">
        <w:rPr>
          <w:rFonts w:ascii="Arial" w:eastAsia="Calibri" w:hAnsi="Arial" w:cs="Arial"/>
          <w:lang w:val="en-GB"/>
        </w:rPr>
        <w:t>Stramr</w:t>
      </w:r>
      <w:r w:rsidR="00D70C07">
        <w:rPr>
          <w:rFonts w:ascii="Arial" w:eastAsia="Calibri" w:hAnsi="Arial" w:cs="Arial"/>
          <w:lang w:val="en-GB"/>
        </w:rPr>
        <w:t>ood, C.A.I. (2017) ‘Preventing Traumatic Childbirth Experiences: 2192 W</w:t>
      </w:r>
      <w:r w:rsidRPr="00841A04">
        <w:rPr>
          <w:rFonts w:ascii="Arial" w:eastAsia="Calibri" w:hAnsi="Arial" w:cs="Arial"/>
          <w:lang w:val="en-GB"/>
        </w:rPr>
        <w:t xml:space="preserve">omen’s </w:t>
      </w:r>
      <w:r w:rsidR="00D70C07">
        <w:rPr>
          <w:rFonts w:ascii="Arial" w:eastAsia="Calibri" w:hAnsi="Arial" w:cs="Arial"/>
          <w:lang w:val="en-GB"/>
        </w:rPr>
        <w:t>P</w:t>
      </w:r>
      <w:r w:rsidRPr="00841A04">
        <w:rPr>
          <w:rFonts w:ascii="Arial" w:eastAsia="Calibri" w:hAnsi="Arial" w:cs="Arial"/>
          <w:lang w:val="en-GB"/>
        </w:rPr>
        <w:t>e</w:t>
      </w:r>
      <w:r w:rsidR="00D70C07">
        <w:rPr>
          <w:rFonts w:ascii="Arial" w:eastAsia="Calibri" w:hAnsi="Arial" w:cs="Arial"/>
          <w:lang w:val="en-GB"/>
        </w:rPr>
        <w:t>rceptions and V</w:t>
      </w:r>
      <w:r w:rsidRPr="00841A04">
        <w:rPr>
          <w:rFonts w:ascii="Arial" w:eastAsia="Calibri" w:hAnsi="Arial" w:cs="Arial"/>
          <w:lang w:val="en-GB"/>
        </w:rPr>
        <w:t xml:space="preserve">iews.’ </w:t>
      </w:r>
      <w:r w:rsidRPr="00841A04">
        <w:rPr>
          <w:rFonts w:ascii="Arial" w:eastAsia="Calibri" w:hAnsi="Arial" w:cs="Arial"/>
          <w:i/>
          <w:lang w:val="en-GB"/>
        </w:rPr>
        <w:t>Arch Womens Ment Health</w:t>
      </w:r>
      <w:r w:rsidRPr="00841A04">
        <w:rPr>
          <w:rFonts w:ascii="Arial" w:eastAsia="Calibri" w:hAnsi="Arial" w:cs="Arial"/>
          <w:lang w:val="en-GB"/>
        </w:rPr>
        <w:t>.  20(4), pp. 515–523.</w:t>
      </w:r>
    </w:p>
    <w:p w:rsidR="00841A04" w:rsidRPr="00841A04" w:rsidRDefault="00841A04" w:rsidP="00841A04">
      <w:pPr>
        <w:rPr>
          <w:rFonts w:ascii="Arial" w:eastAsia="Calibri" w:hAnsi="Arial" w:cs="Arial"/>
          <w:lang w:val="en-GB"/>
        </w:rPr>
      </w:pPr>
    </w:p>
    <w:p w:rsidR="00EA0722" w:rsidRDefault="00EA0722" w:rsidP="00EA0722">
      <w:pPr>
        <w:rPr>
          <w:rFonts w:ascii="Arial" w:eastAsia="Calibri" w:hAnsi="Arial" w:cs="Arial"/>
          <w:lang w:val="en-GB"/>
        </w:rPr>
      </w:pPr>
      <w:r>
        <w:rPr>
          <w:rFonts w:ascii="Arial" w:eastAsia="Calibri" w:hAnsi="Arial" w:cs="Arial"/>
          <w:lang w:val="en-GB"/>
        </w:rPr>
        <w:t>Hunter, L.P.  (2006) ‘Women Give Birth and Pizzas Are Delivered: Language and Western Childbirth P</w:t>
      </w:r>
      <w:r w:rsidRPr="00EA0722">
        <w:rPr>
          <w:rFonts w:ascii="Arial" w:eastAsia="Calibri" w:hAnsi="Arial" w:cs="Arial"/>
          <w:lang w:val="en-GB"/>
        </w:rPr>
        <w:t>aradigms</w:t>
      </w:r>
      <w:r>
        <w:rPr>
          <w:rFonts w:ascii="Arial" w:eastAsia="Calibri" w:hAnsi="Arial" w:cs="Arial"/>
          <w:lang w:val="en-GB"/>
        </w:rPr>
        <w:t xml:space="preserve">.’ </w:t>
      </w:r>
      <w:r w:rsidRPr="00EA0722">
        <w:rPr>
          <w:rFonts w:ascii="Arial" w:eastAsia="Calibri" w:hAnsi="Arial" w:cs="Arial"/>
          <w:i/>
          <w:lang w:val="en-GB"/>
        </w:rPr>
        <w:t>J Midwifery Womens Health</w:t>
      </w:r>
      <w:r>
        <w:rPr>
          <w:rFonts w:ascii="Arial" w:eastAsia="Calibri" w:hAnsi="Arial" w:cs="Arial"/>
          <w:lang w:val="en-GB"/>
        </w:rPr>
        <w:t xml:space="preserve"> 51(2), pp. </w:t>
      </w:r>
      <w:r w:rsidRPr="00EA0722">
        <w:rPr>
          <w:rFonts w:ascii="Arial" w:eastAsia="Calibri" w:hAnsi="Arial" w:cs="Arial"/>
          <w:lang w:val="en-GB"/>
        </w:rPr>
        <w:t>119-24</w:t>
      </w:r>
      <w:r>
        <w:rPr>
          <w:rFonts w:ascii="Arial" w:eastAsia="Calibri" w:hAnsi="Arial" w:cs="Arial"/>
          <w:lang w:val="en-GB"/>
        </w:rPr>
        <w:t>.</w:t>
      </w:r>
    </w:p>
    <w:p w:rsidR="00D3181C" w:rsidRDefault="00D3181C" w:rsidP="00EA0722">
      <w:pPr>
        <w:rPr>
          <w:rFonts w:ascii="Arial" w:eastAsia="Calibri" w:hAnsi="Arial" w:cs="Arial"/>
          <w:lang w:val="en-GB"/>
        </w:rPr>
      </w:pPr>
    </w:p>
    <w:p w:rsidR="00D3181C" w:rsidRDefault="00D3181C" w:rsidP="00D3181C">
      <w:pPr>
        <w:rPr>
          <w:rFonts w:ascii="Arial" w:eastAsia="Calibri" w:hAnsi="Arial" w:cs="Arial"/>
          <w:lang w:val="en-GB"/>
        </w:rPr>
      </w:pPr>
      <w:r w:rsidRPr="00D3181C">
        <w:rPr>
          <w:rFonts w:ascii="Arial" w:eastAsia="Calibri" w:hAnsi="Arial" w:cs="Arial"/>
          <w:lang w:val="en-GB"/>
        </w:rPr>
        <w:t>Iyengar,</w:t>
      </w:r>
      <w:r>
        <w:rPr>
          <w:rFonts w:ascii="Arial" w:eastAsia="Calibri" w:hAnsi="Arial" w:cs="Arial"/>
          <w:lang w:val="en-GB"/>
        </w:rPr>
        <w:t xml:space="preserve"> U., </w:t>
      </w:r>
      <w:r w:rsidRPr="00D3181C">
        <w:rPr>
          <w:rFonts w:ascii="Arial" w:eastAsia="Calibri" w:hAnsi="Arial" w:cs="Arial"/>
          <w:lang w:val="en-GB"/>
        </w:rPr>
        <w:t>Kim,</w:t>
      </w:r>
      <w:r>
        <w:rPr>
          <w:rFonts w:ascii="Arial" w:eastAsia="Calibri" w:hAnsi="Arial" w:cs="Arial"/>
          <w:lang w:val="en-GB"/>
        </w:rPr>
        <w:t xml:space="preserve"> S., </w:t>
      </w:r>
      <w:r w:rsidRPr="00D3181C">
        <w:rPr>
          <w:rFonts w:ascii="Arial" w:eastAsia="Calibri" w:hAnsi="Arial" w:cs="Arial"/>
          <w:lang w:val="en-GB"/>
        </w:rPr>
        <w:t>Martinez,</w:t>
      </w:r>
      <w:r>
        <w:rPr>
          <w:rFonts w:ascii="Arial" w:eastAsia="Calibri" w:hAnsi="Arial" w:cs="Arial"/>
          <w:lang w:val="en-GB"/>
        </w:rPr>
        <w:t xml:space="preserve"> S., Fonagy, P. and Strathearn, L. (2014) ‘</w:t>
      </w:r>
      <w:r w:rsidRPr="00D3181C">
        <w:rPr>
          <w:rFonts w:ascii="Arial" w:eastAsia="Calibri" w:hAnsi="Arial" w:cs="Arial"/>
          <w:lang w:val="en-GB"/>
        </w:rPr>
        <w:t xml:space="preserve">Unresolved </w:t>
      </w:r>
      <w:r>
        <w:rPr>
          <w:rFonts w:ascii="Arial" w:eastAsia="Calibri" w:hAnsi="Arial" w:cs="Arial"/>
          <w:lang w:val="en-GB"/>
        </w:rPr>
        <w:t>T</w:t>
      </w:r>
      <w:r w:rsidRPr="00D3181C">
        <w:rPr>
          <w:rFonts w:ascii="Arial" w:eastAsia="Calibri" w:hAnsi="Arial" w:cs="Arial"/>
          <w:lang w:val="en-GB"/>
        </w:rPr>
        <w:t xml:space="preserve">rauma in </w:t>
      </w:r>
      <w:r>
        <w:rPr>
          <w:rFonts w:ascii="Arial" w:eastAsia="Calibri" w:hAnsi="Arial" w:cs="Arial"/>
          <w:lang w:val="en-GB"/>
        </w:rPr>
        <w:t>Mothers: I</w:t>
      </w:r>
      <w:r w:rsidRPr="00D3181C">
        <w:rPr>
          <w:rFonts w:ascii="Arial" w:eastAsia="Calibri" w:hAnsi="Arial" w:cs="Arial"/>
          <w:lang w:val="en-GB"/>
        </w:rPr>
        <w:t xml:space="preserve">ntergenerational </w:t>
      </w:r>
      <w:r>
        <w:rPr>
          <w:rFonts w:ascii="Arial" w:eastAsia="Calibri" w:hAnsi="Arial" w:cs="Arial"/>
          <w:lang w:val="en-GB"/>
        </w:rPr>
        <w:t>Effects and the Role of R</w:t>
      </w:r>
      <w:r w:rsidRPr="00D3181C">
        <w:rPr>
          <w:rFonts w:ascii="Arial" w:eastAsia="Calibri" w:hAnsi="Arial" w:cs="Arial"/>
          <w:lang w:val="en-GB"/>
        </w:rPr>
        <w:t>eorganization</w:t>
      </w:r>
      <w:r>
        <w:rPr>
          <w:rFonts w:ascii="Arial" w:eastAsia="Calibri" w:hAnsi="Arial" w:cs="Arial"/>
          <w:lang w:val="en-GB"/>
        </w:rPr>
        <w:t xml:space="preserve">’. </w:t>
      </w:r>
      <w:r w:rsidRPr="00D3181C">
        <w:rPr>
          <w:rFonts w:ascii="Arial" w:eastAsia="Calibri" w:hAnsi="Arial" w:cs="Arial"/>
          <w:i/>
          <w:lang w:val="en-GB"/>
        </w:rPr>
        <w:t>Front</w:t>
      </w:r>
      <w:r w:rsidR="00054170">
        <w:rPr>
          <w:rFonts w:ascii="Arial" w:eastAsia="Calibri" w:hAnsi="Arial" w:cs="Arial"/>
          <w:i/>
          <w:lang w:val="en-GB"/>
        </w:rPr>
        <w:t>iers in</w:t>
      </w:r>
      <w:r w:rsidRPr="00D3181C">
        <w:rPr>
          <w:rFonts w:ascii="Arial" w:eastAsia="Calibri" w:hAnsi="Arial" w:cs="Arial"/>
          <w:i/>
          <w:lang w:val="en-GB"/>
        </w:rPr>
        <w:t xml:space="preserve"> Psychol</w:t>
      </w:r>
      <w:r w:rsidR="00054170">
        <w:rPr>
          <w:rFonts w:ascii="Arial" w:eastAsia="Calibri" w:hAnsi="Arial" w:cs="Arial"/>
          <w:lang w:val="en-GB"/>
        </w:rPr>
        <w:t>ogy,</w:t>
      </w:r>
      <w:r w:rsidRPr="00D3181C">
        <w:rPr>
          <w:rFonts w:ascii="Arial" w:eastAsia="Calibri" w:hAnsi="Arial" w:cs="Arial"/>
          <w:lang w:val="en-GB"/>
        </w:rPr>
        <w:t xml:space="preserve"> 5</w:t>
      </w:r>
      <w:r>
        <w:rPr>
          <w:rFonts w:ascii="Arial" w:eastAsia="Calibri" w:hAnsi="Arial" w:cs="Arial"/>
          <w:lang w:val="en-GB"/>
        </w:rPr>
        <w:t xml:space="preserve">, </w:t>
      </w:r>
      <w:r w:rsidR="00054170">
        <w:rPr>
          <w:rFonts w:ascii="Arial" w:eastAsia="Calibri" w:hAnsi="Arial" w:cs="Arial"/>
          <w:lang w:val="en-GB"/>
        </w:rPr>
        <w:t xml:space="preserve">p. </w:t>
      </w:r>
      <w:r w:rsidRPr="00D3181C">
        <w:rPr>
          <w:rFonts w:ascii="Arial" w:eastAsia="Calibri" w:hAnsi="Arial" w:cs="Arial"/>
          <w:lang w:val="en-GB"/>
        </w:rPr>
        <w:t>966.</w:t>
      </w:r>
      <w:r w:rsidR="00054170">
        <w:rPr>
          <w:rFonts w:ascii="Arial" w:eastAsia="Calibri" w:hAnsi="Arial" w:cs="Arial"/>
          <w:lang w:val="en-GB"/>
        </w:rPr>
        <w:t xml:space="preserve"> Available at: </w:t>
      </w:r>
      <w:hyperlink r:id="rId34" w:history="1">
        <w:r w:rsidR="00054170" w:rsidRPr="008D2CFD">
          <w:rPr>
            <w:rStyle w:val="Hyperlink"/>
            <w:rFonts w:ascii="Arial" w:eastAsia="Calibri" w:hAnsi="Arial" w:cs="Arial"/>
            <w:lang w:val="en-GB"/>
          </w:rPr>
          <w:t>https://www.ncbi.nlm.nih.gov/pmc/articles/PMC4150444/</w:t>
        </w:r>
      </w:hyperlink>
      <w:r w:rsidR="00054170">
        <w:rPr>
          <w:rFonts w:ascii="Arial" w:eastAsia="Calibri" w:hAnsi="Arial" w:cs="Arial"/>
          <w:lang w:val="en-GB"/>
        </w:rPr>
        <w:t xml:space="preserve">  (Accessed: 3 March 2021).</w:t>
      </w:r>
    </w:p>
    <w:p w:rsidR="00237A0D" w:rsidRDefault="00237A0D" w:rsidP="00D3181C">
      <w:pPr>
        <w:rPr>
          <w:rFonts w:ascii="Arial" w:eastAsia="Calibri" w:hAnsi="Arial" w:cs="Arial"/>
          <w:lang w:val="en-GB"/>
        </w:rPr>
      </w:pPr>
    </w:p>
    <w:p w:rsidR="00237A0D" w:rsidRPr="00237A0D" w:rsidRDefault="00237A0D" w:rsidP="00237A0D">
      <w:pPr>
        <w:spacing w:before="240" w:after="240"/>
        <w:rPr>
          <w:rFonts w:ascii="Arial" w:eastAsiaTheme="minorHAnsi" w:hAnsi="Arial"/>
          <w:color w:val="000000" w:themeColor="text1"/>
        </w:rPr>
      </w:pPr>
      <w:r w:rsidRPr="00237A0D">
        <w:rPr>
          <w:rFonts w:ascii="Arial" w:eastAsiaTheme="minorHAnsi" w:hAnsi="Arial"/>
          <w:color w:val="000000" w:themeColor="text1"/>
          <w:lang w:val="en-GB"/>
        </w:rPr>
        <w:t xml:space="preserve">Janusz, B. and Walkiewicz, M. (2018) ‘The Rites of Passage Framework as a Matrix of Transgression Processes in the Life Course.’ </w:t>
      </w:r>
      <w:r w:rsidRPr="00237A0D">
        <w:rPr>
          <w:rFonts w:ascii="Arial" w:eastAsiaTheme="minorHAnsi" w:hAnsi="Arial"/>
          <w:i/>
          <w:color w:val="000000" w:themeColor="text1"/>
          <w:lang w:val="en-GB"/>
        </w:rPr>
        <w:t>J. Adult Dev</w:t>
      </w:r>
      <w:r w:rsidRPr="00237A0D">
        <w:rPr>
          <w:rFonts w:ascii="Arial" w:eastAsiaTheme="minorHAnsi" w:hAnsi="Arial"/>
          <w:color w:val="000000" w:themeColor="text1"/>
          <w:lang w:val="en-GB"/>
        </w:rPr>
        <w:t xml:space="preserve">. 2018, 25(3), pp. 151–159. Available at:  </w:t>
      </w:r>
      <w:hyperlink r:id="rId35" w:history="1">
        <w:r w:rsidRPr="00237A0D">
          <w:rPr>
            <w:rFonts w:ascii="Arial" w:eastAsiaTheme="minorHAnsi" w:hAnsi="Arial"/>
            <w:color w:val="0563C1" w:themeColor="hyperlink"/>
            <w:u w:val="single"/>
            <w:lang w:val="en-GB"/>
          </w:rPr>
          <w:t>https://www.ncbi.nlm.nih.gov/pmc/articles/PMC6105198/</w:t>
        </w:r>
      </w:hyperlink>
      <w:r w:rsidRPr="00237A0D">
        <w:rPr>
          <w:rFonts w:ascii="Arial" w:eastAsiaTheme="minorHAnsi" w:hAnsi="Arial"/>
          <w:color w:val="000000" w:themeColor="text1"/>
          <w:lang w:val="en-GB"/>
        </w:rPr>
        <w:t xml:space="preserve">  (Accessed: 03 March 2021).</w:t>
      </w:r>
    </w:p>
    <w:p w:rsidR="00237A0D" w:rsidRPr="00237A0D" w:rsidRDefault="00237A0D" w:rsidP="00237A0D">
      <w:pPr>
        <w:spacing w:before="240" w:after="240"/>
        <w:rPr>
          <w:rFonts w:ascii="Arial" w:eastAsiaTheme="minorHAnsi" w:hAnsi="Arial"/>
          <w:color w:val="000000" w:themeColor="text1"/>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lastRenderedPageBreak/>
        <w:t xml:space="preserve">Joyce, P. and Sills, C. (2014) </w:t>
      </w:r>
      <w:r w:rsidRPr="00841A04">
        <w:rPr>
          <w:rFonts w:ascii="Arial" w:eastAsia="Calibri" w:hAnsi="Arial" w:cs="Arial"/>
          <w:i/>
          <w:lang w:val="en-GB"/>
        </w:rPr>
        <w:t>Skills in Gestalt Counselling and Psychotherapy</w:t>
      </w:r>
      <w:r w:rsidRPr="00841A04">
        <w:rPr>
          <w:rFonts w:ascii="Arial" w:eastAsia="Calibri" w:hAnsi="Arial" w:cs="Arial"/>
          <w:lang w:val="en-GB"/>
        </w:rPr>
        <w:t>.3rd Edn. London: SAGE Publications Ltd.</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Kiddle, N. (2005) ‘I'm not just an incubator’. [blog]. Available at: </w:t>
      </w:r>
      <w:hyperlink r:id="rId36" w:history="1">
        <w:r w:rsidRPr="00841A04">
          <w:rPr>
            <w:rFonts w:ascii="Arial" w:eastAsiaTheme="minorHAnsi" w:hAnsi="Arial" w:cs="Arial"/>
            <w:color w:val="0563C1" w:themeColor="hyperlink"/>
            <w:u w:val="single"/>
            <w:lang w:val="en-GB"/>
          </w:rPr>
          <w:t>https://amptoons.com/blog/?p=1883</w:t>
        </w:r>
      </w:hyperlink>
      <w:r w:rsidRPr="00841A04">
        <w:rPr>
          <w:rFonts w:ascii="Arial" w:eastAsiaTheme="minorHAnsi" w:hAnsi="Arial" w:cs="Arial"/>
          <w:lang w:val="en-GB"/>
        </w:rPr>
        <w:t xml:space="preserve">  (Accessed: </w:t>
      </w:r>
      <w:r w:rsidR="002D3CDA">
        <w:rPr>
          <w:rFonts w:ascii="Arial" w:eastAsiaTheme="minorHAnsi" w:hAnsi="Arial" w:cs="Arial"/>
          <w:lang w:val="en-GB"/>
        </w:rPr>
        <w:t xml:space="preserve">12 </w:t>
      </w:r>
      <w:r w:rsidR="00FE152D">
        <w:rPr>
          <w:rFonts w:ascii="Arial" w:eastAsiaTheme="minorHAnsi" w:hAnsi="Arial" w:cs="Arial"/>
          <w:lang w:val="en-GB"/>
        </w:rPr>
        <w:t>August</w:t>
      </w:r>
      <w:r w:rsidRPr="00841A04">
        <w:rPr>
          <w:rFonts w:ascii="Arial" w:eastAsiaTheme="minorHAnsi" w:hAnsi="Arial" w:cs="Arial"/>
          <w:lang w:val="en-GB"/>
        </w:rPr>
        <w:t xml:space="preserve"> 2020).</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Kite,</w:t>
      </w:r>
      <w:r w:rsidR="002D3CDA">
        <w:rPr>
          <w:rFonts w:ascii="Arial" w:eastAsia="Calibri" w:hAnsi="Arial" w:cs="Arial"/>
          <w:lang w:val="en-GB"/>
        </w:rPr>
        <w:t xml:space="preserve"> J. and Phongsavan, P. (2017) ‘Insights for Conducting Real-Time F</w:t>
      </w:r>
      <w:r w:rsidRPr="00841A04">
        <w:rPr>
          <w:rFonts w:ascii="Arial" w:eastAsia="Calibri" w:hAnsi="Arial" w:cs="Arial"/>
          <w:lang w:val="en-GB"/>
        </w:rPr>
        <w:t xml:space="preserve">ocus </w:t>
      </w:r>
      <w:r w:rsidR="002D3CDA">
        <w:rPr>
          <w:rFonts w:ascii="Arial" w:eastAsia="Calibri" w:hAnsi="Arial" w:cs="Arial"/>
          <w:lang w:val="en-GB"/>
        </w:rPr>
        <w:t>G</w:t>
      </w:r>
      <w:r w:rsidRPr="00841A04">
        <w:rPr>
          <w:rFonts w:ascii="Arial" w:eastAsia="Calibri" w:hAnsi="Arial" w:cs="Arial"/>
          <w:lang w:val="en-GB"/>
        </w:rPr>
        <w:t xml:space="preserve">roups </w:t>
      </w:r>
      <w:r w:rsidR="002D3CDA">
        <w:rPr>
          <w:rFonts w:ascii="Arial" w:eastAsia="Calibri" w:hAnsi="Arial" w:cs="Arial"/>
          <w:lang w:val="en-GB"/>
        </w:rPr>
        <w:t>O</w:t>
      </w:r>
      <w:r w:rsidRPr="00841A04">
        <w:rPr>
          <w:rFonts w:ascii="Arial" w:eastAsia="Calibri" w:hAnsi="Arial" w:cs="Arial"/>
          <w:lang w:val="en-GB"/>
        </w:rPr>
        <w:t>nline  </w:t>
      </w:r>
      <w:r w:rsidR="002D3CDA">
        <w:rPr>
          <w:rFonts w:ascii="Arial" w:eastAsia="Calibri" w:hAnsi="Arial" w:cs="Arial"/>
          <w:lang w:val="en-GB"/>
        </w:rPr>
        <w:t>Using a Web Conferencing S</w:t>
      </w:r>
      <w:r w:rsidRPr="00841A04">
        <w:rPr>
          <w:rFonts w:ascii="Arial" w:eastAsia="Calibri" w:hAnsi="Arial" w:cs="Arial"/>
          <w:lang w:val="en-GB"/>
        </w:rPr>
        <w:t xml:space="preserve">ervice’ </w:t>
      </w:r>
      <w:r w:rsidRPr="00841A04">
        <w:rPr>
          <w:rFonts w:ascii="Arial" w:eastAsia="Calibri" w:hAnsi="Arial" w:cs="Arial"/>
          <w:i/>
          <w:lang w:val="en-GB"/>
        </w:rPr>
        <w:t>F1000Research</w:t>
      </w:r>
      <w:r w:rsidRPr="00841A04">
        <w:rPr>
          <w:rFonts w:ascii="Arial" w:eastAsia="Calibri" w:hAnsi="Arial" w:cs="Arial"/>
          <w:lang w:val="en-GB"/>
        </w:rPr>
        <w:t xml:space="preserve"> , 6:122.  Available at:  </w:t>
      </w:r>
      <w:hyperlink r:id="rId37" w:history="1">
        <w:r w:rsidRPr="00841A04">
          <w:rPr>
            <w:rFonts w:ascii="Arial" w:eastAsia="Calibri" w:hAnsi="Arial" w:cs="Arial"/>
            <w:color w:val="0563C1" w:themeColor="hyperlink"/>
            <w:u w:val="single"/>
            <w:lang w:val="en-GB"/>
          </w:rPr>
          <w:t>https://doi.org/10.12688/f1000research.10427.2</w:t>
        </w:r>
      </w:hyperlink>
      <w:r w:rsidR="002D3CDA">
        <w:rPr>
          <w:rFonts w:ascii="Arial" w:eastAsia="Calibri" w:hAnsi="Arial" w:cs="Arial"/>
          <w:color w:val="0563C1" w:themeColor="hyperlink"/>
          <w:lang w:val="en-GB"/>
        </w:rPr>
        <w:t xml:space="preserve">  </w:t>
      </w:r>
      <w:r w:rsidRPr="00841A04">
        <w:rPr>
          <w:rFonts w:ascii="Arial" w:eastAsia="Calibri" w:hAnsi="Arial" w:cs="Arial"/>
          <w:lang w:val="en-GB"/>
        </w:rPr>
        <w:t xml:space="preserve">(Accessed: </w:t>
      </w:r>
      <w:r w:rsidR="002D3CDA">
        <w:rPr>
          <w:rFonts w:ascii="Arial" w:eastAsia="Calibri" w:hAnsi="Arial" w:cs="Arial"/>
          <w:lang w:val="en-GB"/>
        </w:rPr>
        <w:t xml:space="preserve">7 </w:t>
      </w:r>
      <w:r w:rsidRPr="00841A04">
        <w:rPr>
          <w:rFonts w:ascii="Arial" w:eastAsia="Calibri" w:hAnsi="Arial" w:cs="Arial"/>
          <w:lang w:val="en-GB"/>
        </w:rPr>
        <w:t>Oct</w:t>
      </w:r>
      <w:r w:rsidR="00FE152D">
        <w:rPr>
          <w:rFonts w:ascii="Arial" w:eastAsia="Calibri" w:hAnsi="Arial" w:cs="Arial"/>
          <w:lang w:val="en-GB"/>
        </w:rPr>
        <w:t>ober</w:t>
      </w:r>
      <w:r w:rsidRPr="00841A04">
        <w:rPr>
          <w:rFonts w:ascii="Arial" w:eastAsia="Calibri" w:hAnsi="Arial" w:cs="Arial"/>
          <w:lang w:val="en-GB"/>
        </w:rPr>
        <w:t xml:space="preserve"> 2019).</w:t>
      </w:r>
    </w:p>
    <w:p w:rsidR="00191718" w:rsidRDefault="00191718"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Kudeva, R.P. (2015</w:t>
      </w:r>
      <w:r w:rsidRPr="00841A04">
        <w:rPr>
          <w:rFonts w:ascii="Arial" w:eastAsiaTheme="minorHAnsi" w:hAnsi="Arial" w:cs="Arial"/>
          <w:i/>
          <w:lang w:val="en-GB"/>
        </w:rPr>
        <w:t>) Disenfranchised</w:t>
      </w:r>
      <w:r w:rsidR="007A044B">
        <w:rPr>
          <w:rFonts w:ascii="Arial" w:eastAsiaTheme="minorHAnsi" w:hAnsi="Arial" w:cs="Arial"/>
          <w:i/>
          <w:lang w:val="en-GB"/>
        </w:rPr>
        <w:t xml:space="preserve"> Grief in P</w:t>
      </w:r>
      <w:r w:rsidRPr="00841A04">
        <w:rPr>
          <w:rFonts w:ascii="Arial" w:eastAsiaTheme="minorHAnsi" w:hAnsi="Arial" w:cs="Arial"/>
          <w:i/>
          <w:lang w:val="en-GB"/>
        </w:rPr>
        <w:t xml:space="preserve">ostpartum </w:t>
      </w:r>
      <w:r w:rsidR="007A044B">
        <w:rPr>
          <w:rFonts w:ascii="Arial" w:eastAsiaTheme="minorHAnsi" w:hAnsi="Arial" w:cs="Arial"/>
          <w:i/>
          <w:lang w:val="en-GB"/>
        </w:rPr>
        <w:t>Women: A Heuristic Inquiry into W</w:t>
      </w:r>
      <w:r w:rsidRPr="00841A04">
        <w:rPr>
          <w:rFonts w:ascii="Arial" w:eastAsiaTheme="minorHAnsi" w:hAnsi="Arial" w:cs="Arial"/>
          <w:i/>
          <w:lang w:val="en-GB"/>
        </w:rPr>
        <w:t xml:space="preserve">omen's </w:t>
      </w:r>
      <w:r w:rsidR="007A044B">
        <w:rPr>
          <w:rFonts w:ascii="Arial" w:eastAsiaTheme="minorHAnsi" w:hAnsi="Arial" w:cs="Arial"/>
          <w:i/>
          <w:lang w:val="en-GB"/>
        </w:rPr>
        <w:t>Lived Experience of Loss of the Dreamed-of B</w:t>
      </w:r>
      <w:r w:rsidRPr="00841A04">
        <w:rPr>
          <w:rFonts w:ascii="Arial" w:eastAsiaTheme="minorHAnsi" w:hAnsi="Arial" w:cs="Arial"/>
          <w:i/>
          <w:lang w:val="en-GB"/>
        </w:rPr>
        <w:t>irth</w:t>
      </w:r>
      <w:r w:rsidRPr="00841A04">
        <w:rPr>
          <w:rFonts w:ascii="Arial" w:eastAsiaTheme="minorHAnsi" w:hAnsi="Arial" w:cs="Arial"/>
          <w:lang w:val="en-GB"/>
        </w:rPr>
        <w:t xml:space="preserve">. Unpublished Doctorate in Social Work. University of Pennsylvania. Available at: </w:t>
      </w:r>
      <w:hyperlink r:id="rId38" w:history="1">
        <w:r w:rsidRPr="00841A04">
          <w:rPr>
            <w:rFonts w:ascii="Arial" w:eastAsiaTheme="minorHAnsi" w:hAnsi="Arial" w:cs="Arial"/>
            <w:color w:val="0563C1" w:themeColor="hyperlink"/>
            <w:u w:val="single"/>
            <w:lang w:val="en-GB"/>
          </w:rPr>
          <w:t>http://repository.upenn.edu/edissertations_sp2/72</w:t>
        </w:r>
      </w:hyperlink>
      <w:r w:rsidR="007A044B">
        <w:rPr>
          <w:rFonts w:ascii="Arial" w:eastAsiaTheme="minorHAnsi" w:hAnsi="Arial" w:cs="Arial"/>
          <w:color w:val="0563C1" w:themeColor="hyperlink"/>
          <w:lang w:val="en-GB"/>
        </w:rPr>
        <w:t xml:space="preserve">  </w:t>
      </w:r>
      <w:r w:rsidR="00FE152D">
        <w:rPr>
          <w:rFonts w:ascii="Arial" w:eastAsiaTheme="minorHAnsi" w:hAnsi="Arial" w:cs="Arial"/>
          <w:lang w:val="en-GB"/>
        </w:rPr>
        <w:t>(Accessed: 5</w:t>
      </w:r>
      <w:r w:rsidRPr="00841A04">
        <w:rPr>
          <w:rFonts w:ascii="Arial" w:eastAsiaTheme="minorHAnsi" w:hAnsi="Arial" w:cs="Arial"/>
          <w:lang w:val="en-GB"/>
        </w:rPr>
        <w:t xml:space="preserve"> May 2020).</w:t>
      </w:r>
    </w:p>
    <w:p w:rsidR="00841A04" w:rsidRPr="00841A04" w:rsidRDefault="00841A04" w:rsidP="00841A04">
      <w:pPr>
        <w:rPr>
          <w:rFonts w:ascii="Arial" w:eastAsiaTheme="minorHAnsi" w:hAnsi="Arial" w:cs="Arial"/>
          <w:lang w:val="en-GB"/>
        </w:rPr>
      </w:pPr>
    </w:p>
    <w:p w:rsidR="00841A04" w:rsidRPr="00841A04" w:rsidRDefault="007A044B" w:rsidP="00841A04">
      <w:pPr>
        <w:rPr>
          <w:rFonts w:ascii="Arial" w:eastAsia="Calibri" w:hAnsi="Arial" w:cs="Arial"/>
          <w:lang w:val="en-GB"/>
        </w:rPr>
      </w:pPr>
      <w:r>
        <w:rPr>
          <w:rFonts w:ascii="Arial" w:eastAsia="Calibri" w:hAnsi="Arial" w:cs="Arial"/>
          <w:lang w:val="en-GB"/>
        </w:rPr>
        <w:t>Kumar, R. (2014)</w:t>
      </w:r>
      <w:r w:rsidR="00841A04" w:rsidRPr="00841A04">
        <w:rPr>
          <w:rFonts w:ascii="Arial" w:eastAsia="Calibri" w:hAnsi="Arial" w:cs="Arial"/>
          <w:lang w:val="en-GB"/>
        </w:rPr>
        <w:t xml:space="preserve"> </w:t>
      </w:r>
      <w:r w:rsidR="00841A04" w:rsidRPr="00841A04">
        <w:rPr>
          <w:rFonts w:ascii="Arial" w:eastAsia="Calibri" w:hAnsi="Arial" w:cs="Arial"/>
          <w:i/>
          <w:lang w:val="en-GB"/>
        </w:rPr>
        <w:t xml:space="preserve">Research Methodology. </w:t>
      </w:r>
      <w:r w:rsidR="00841A04" w:rsidRPr="00841A04">
        <w:rPr>
          <w:rFonts w:ascii="Arial" w:eastAsia="Calibri" w:hAnsi="Arial" w:cs="Arial"/>
          <w:lang w:val="en-GB"/>
        </w:rPr>
        <w:t>4</w:t>
      </w:r>
      <w:r w:rsidR="00841A04" w:rsidRPr="00841A04">
        <w:rPr>
          <w:rFonts w:ascii="Arial" w:eastAsia="Calibri" w:hAnsi="Arial" w:cs="Arial"/>
          <w:vertAlign w:val="superscript"/>
          <w:lang w:val="en-GB"/>
        </w:rPr>
        <w:t>th</w:t>
      </w:r>
      <w:r w:rsidR="00841A04" w:rsidRPr="00841A04">
        <w:rPr>
          <w:rFonts w:ascii="Arial" w:eastAsia="Calibri" w:hAnsi="Arial" w:cs="Arial"/>
          <w:lang w:val="en-GB"/>
        </w:rPr>
        <w:t xml:space="preserve"> edn.</w:t>
      </w:r>
      <w:r w:rsidR="00841A04" w:rsidRPr="00841A04">
        <w:rPr>
          <w:rFonts w:ascii="Arial" w:eastAsia="Calibri" w:hAnsi="Arial" w:cs="Arial"/>
          <w:i/>
          <w:lang w:val="en-GB"/>
        </w:rPr>
        <w:t xml:space="preserve"> </w:t>
      </w:r>
      <w:r w:rsidR="00841A04" w:rsidRPr="00841A04">
        <w:rPr>
          <w:rFonts w:ascii="Arial" w:eastAsia="Calibri" w:hAnsi="Arial" w:cs="Arial"/>
          <w:lang w:val="en-GB"/>
        </w:rPr>
        <w:t>UK; SAGE Publications Ltd.</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Langdridge, D. (2007</w:t>
      </w:r>
      <w:r w:rsidR="007A044B">
        <w:rPr>
          <w:rFonts w:ascii="Arial" w:eastAsiaTheme="minorHAnsi" w:hAnsi="Arial" w:cs="Arial"/>
          <w:i/>
          <w:lang w:val="en-GB"/>
        </w:rPr>
        <w:t>)</w:t>
      </w:r>
      <w:r w:rsidRPr="00841A04">
        <w:rPr>
          <w:rFonts w:ascii="Arial" w:eastAsiaTheme="minorHAnsi" w:hAnsi="Arial" w:cs="Arial"/>
          <w:i/>
          <w:lang w:val="en-GB"/>
        </w:rPr>
        <w:t xml:space="preserve"> Phenomenological Psychology: Theory, Research and Method</w:t>
      </w:r>
      <w:r w:rsidRPr="00841A04">
        <w:rPr>
          <w:rFonts w:ascii="Arial" w:eastAsiaTheme="minorHAnsi" w:hAnsi="Arial" w:cs="Arial"/>
          <w:lang w:val="en-GB"/>
        </w:rPr>
        <w:t>. UK: Pearson Education Limited.</w:t>
      </w: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lastRenderedPageBreak/>
        <w:t>LaChance Adams, S., Cassidy, T. and Hogan, S. (</w:t>
      </w:r>
      <w:proofErr w:type="gramStart"/>
      <w:r w:rsidRPr="00841A04">
        <w:rPr>
          <w:rFonts w:ascii="Arial" w:eastAsiaTheme="minorHAnsi" w:hAnsi="Arial" w:cs="Arial"/>
          <w:lang w:val="en-GB"/>
        </w:rPr>
        <w:t>eds</w:t>
      </w:r>
      <w:proofErr w:type="gramEnd"/>
      <w:r w:rsidRPr="00841A04">
        <w:rPr>
          <w:rFonts w:ascii="Arial" w:eastAsiaTheme="minorHAnsi" w:hAnsi="Arial" w:cs="Arial"/>
          <w:lang w:val="en-GB"/>
        </w:rPr>
        <w:t xml:space="preserve">) (2020) </w:t>
      </w:r>
      <w:r w:rsidRPr="00841A04">
        <w:rPr>
          <w:rFonts w:ascii="Arial" w:eastAsiaTheme="minorHAnsi" w:hAnsi="Arial" w:cs="Arial"/>
          <w:i/>
          <w:lang w:val="en-GB"/>
        </w:rPr>
        <w:t>The Maternal Tug.</w:t>
      </w:r>
      <w:r w:rsidRPr="00841A04">
        <w:rPr>
          <w:rFonts w:ascii="Arial" w:eastAsiaTheme="minorHAnsi" w:hAnsi="Arial" w:cs="Arial"/>
          <w:lang w:val="en-GB"/>
        </w:rPr>
        <w:t xml:space="preserve"> Canada: Demeter Press.</w:t>
      </w:r>
    </w:p>
    <w:p w:rsidR="00841A04" w:rsidRPr="00841A04" w:rsidRDefault="00841A04" w:rsidP="00841A04">
      <w:pPr>
        <w:rPr>
          <w:rFonts w:ascii="Arial" w:eastAsiaTheme="minorHAnsi" w:hAnsi="Arial" w:cs="Arial"/>
          <w:lang w:val="en-GB"/>
        </w:rPr>
      </w:pPr>
    </w:p>
    <w:p w:rsidR="00841A04" w:rsidRDefault="00841A04" w:rsidP="00841A04">
      <w:pPr>
        <w:rPr>
          <w:rFonts w:ascii="Arial" w:eastAsia="Calibri" w:hAnsi="Arial" w:cs="Arial"/>
          <w:lang w:val="en-GB"/>
        </w:rPr>
      </w:pPr>
      <w:r w:rsidRPr="00841A04">
        <w:rPr>
          <w:rFonts w:ascii="Arial" w:eastAsia="Calibri" w:hAnsi="Arial" w:cs="Arial"/>
          <w:lang w:val="en-GB"/>
        </w:rPr>
        <w:t xml:space="preserve">Laverty, S. (2003) ‘Hermeneutic Phenomenology and Phenomenology: A Comparison of Historical and Methodological Considerations’. </w:t>
      </w:r>
      <w:r w:rsidRPr="00841A04">
        <w:rPr>
          <w:rFonts w:ascii="Arial" w:eastAsia="Calibri" w:hAnsi="Arial" w:cs="Arial"/>
          <w:i/>
          <w:lang w:val="en-GB"/>
        </w:rPr>
        <w:t xml:space="preserve">Sage Journals. </w:t>
      </w:r>
      <w:r w:rsidRPr="00841A04">
        <w:rPr>
          <w:rFonts w:ascii="Arial" w:eastAsia="Calibri" w:hAnsi="Arial" w:cs="Arial"/>
          <w:lang w:val="en-GB"/>
        </w:rPr>
        <w:t xml:space="preserve"> Available at:  </w:t>
      </w:r>
      <w:hyperlink r:id="rId39" w:history="1">
        <w:r w:rsidRPr="00841A04">
          <w:rPr>
            <w:rFonts w:ascii="Arial" w:eastAsia="Calibri" w:hAnsi="Arial" w:cs="Arial"/>
            <w:color w:val="0000FF"/>
            <w:u w:val="single"/>
            <w:lang w:val="en-GB"/>
          </w:rPr>
          <w:t>https://doi.org/10.1177/160940690300200303</w:t>
        </w:r>
      </w:hyperlink>
      <w:r w:rsidRPr="00841A04">
        <w:rPr>
          <w:rFonts w:ascii="Arial" w:eastAsia="Calibri" w:hAnsi="Arial" w:cs="Arial"/>
          <w:lang w:val="en-GB"/>
        </w:rPr>
        <w:t xml:space="preserve">  (Accessed: 9 Feb</w:t>
      </w:r>
      <w:r w:rsidR="00FE152D">
        <w:rPr>
          <w:rFonts w:ascii="Arial" w:eastAsia="Calibri" w:hAnsi="Arial" w:cs="Arial"/>
          <w:lang w:val="en-GB"/>
        </w:rPr>
        <w:t>ruary</w:t>
      </w:r>
      <w:r w:rsidRPr="00841A04">
        <w:rPr>
          <w:rFonts w:ascii="Arial" w:eastAsia="Calibri" w:hAnsi="Arial" w:cs="Arial"/>
          <w:lang w:val="en-GB"/>
        </w:rPr>
        <w:t xml:space="preserve"> 2019).</w:t>
      </w:r>
    </w:p>
    <w:p w:rsidR="00237A0D" w:rsidRDefault="00237A0D" w:rsidP="00841A04">
      <w:pPr>
        <w:rPr>
          <w:rFonts w:ascii="Arial" w:eastAsia="Calibri" w:hAnsi="Arial" w:cs="Arial"/>
          <w:lang w:val="en-GB"/>
        </w:rPr>
      </w:pPr>
    </w:p>
    <w:p w:rsidR="00237A0D" w:rsidRPr="00237A0D" w:rsidRDefault="00237A0D" w:rsidP="00237A0D">
      <w:pPr>
        <w:spacing w:before="240" w:after="240"/>
        <w:rPr>
          <w:rFonts w:ascii="Arial" w:eastAsiaTheme="minorHAnsi" w:hAnsi="Arial"/>
          <w:color w:val="000000" w:themeColor="text1"/>
          <w:lang w:val="en-GB"/>
        </w:rPr>
      </w:pPr>
      <w:r w:rsidRPr="00237A0D">
        <w:rPr>
          <w:rFonts w:ascii="Arial" w:eastAsiaTheme="minorHAnsi" w:hAnsi="Arial"/>
          <w:color w:val="000000" w:themeColor="text1"/>
          <w:lang w:val="en-GB"/>
        </w:rPr>
        <w:t xml:space="preserve">Lehman, D.R., Chiu, C. and Schaller, M. (2004) ‘Psychology and Culture.’ </w:t>
      </w:r>
      <w:r w:rsidRPr="00237A0D">
        <w:rPr>
          <w:rFonts w:ascii="Arial" w:eastAsiaTheme="minorHAnsi" w:hAnsi="Arial"/>
          <w:i/>
          <w:color w:val="000000" w:themeColor="text1"/>
          <w:lang w:val="en-GB"/>
        </w:rPr>
        <w:t xml:space="preserve">Annual Review of Psychology, </w:t>
      </w:r>
      <w:r w:rsidRPr="00237A0D">
        <w:rPr>
          <w:rFonts w:ascii="Arial" w:eastAsiaTheme="minorHAnsi" w:hAnsi="Arial"/>
          <w:color w:val="000000" w:themeColor="text1"/>
          <w:lang w:val="en-GB"/>
        </w:rPr>
        <w:t>55, pp.689-714.</w:t>
      </w:r>
    </w:p>
    <w:p w:rsidR="00237A0D" w:rsidRPr="00237A0D" w:rsidRDefault="00237A0D" w:rsidP="00237A0D">
      <w:pPr>
        <w:spacing w:before="240" w:after="240"/>
        <w:rPr>
          <w:rFonts w:ascii="Arial" w:eastAsiaTheme="minorHAnsi" w:hAnsi="Arial"/>
          <w:color w:val="000000" w:themeColor="text1"/>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Mannava, P., Durrant, K., Fisher, J., Chersich, M., and Luch</w:t>
      </w:r>
      <w:r w:rsidR="007A044B">
        <w:rPr>
          <w:rFonts w:ascii="Arial" w:eastAsiaTheme="minorHAnsi" w:hAnsi="Arial" w:cs="Arial"/>
          <w:lang w:val="en-GB"/>
        </w:rPr>
        <w:t>ters, S. (2015) ‘Attitudes and B</w:t>
      </w:r>
      <w:r w:rsidRPr="00841A04">
        <w:rPr>
          <w:rFonts w:ascii="Arial" w:eastAsiaTheme="minorHAnsi" w:hAnsi="Arial" w:cs="Arial"/>
          <w:lang w:val="en-GB"/>
        </w:rPr>
        <w:t xml:space="preserve">ehaviours of </w:t>
      </w:r>
      <w:r w:rsidR="007A044B">
        <w:rPr>
          <w:rFonts w:ascii="Arial" w:eastAsiaTheme="minorHAnsi" w:hAnsi="Arial" w:cs="Arial"/>
          <w:lang w:val="en-GB"/>
        </w:rPr>
        <w:t>Maternal Health C</w:t>
      </w:r>
      <w:r w:rsidRPr="00841A04">
        <w:rPr>
          <w:rFonts w:ascii="Arial" w:eastAsiaTheme="minorHAnsi" w:hAnsi="Arial" w:cs="Arial"/>
          <w:lang w:val="en-GB"/>
        </w:rPr>
        <w:t xml:space="preserve">are </w:t>
      </w:r>
      <w:r w:rsidR="007A044B">
        <w:rPr>
          <w:rFonts w:ascii="Arial" w:eastAsiaTheme="minorHAnsi" w:hAnsi="Arial" w:cs="Arial"/>
          <w:lang w:val="en-GB"/>
        </w:rPr>
        <w:t>Providers in Interactions with Clients: A Systematic R</w:t>
      </w:r>
      <w:r w:rsidRPr="00841A04">
        <w:rPr>
          <w:rFonts w:ascii="Arial" w:eastAsiaTheme="minorHAnsi" w:hAnsi="Arial" w:cs="Arial"/>
          <w:lang w:val="en-GB"/>
        </w:rPr>
        <w:t>eview.’ </w:t>
      </w:r>
      <w:r w:rsidRPr="00841A04">
        <w:rPr>
          <w:rFonts w:ascii="Arial" w:eastAsiaTheme="minorHAnsi" w:hAnsi="Arial" w:cs="Arial"/>
          <w:i/>
          <w:iCs/>
          <w:lang w:val="en-GB"/>
        </w:rPr>
        <w:t>Globalization and health</w:t>
      </w:r>
      <w:r w:rsidRPr="00841A04">
        <w:rPr>
          <w:rFonts w:ascii="Arial" w:eastAsiaTheme="minorHAnsi" w:hAnsi="Arial" w:cs="Arial"/>
          <w:lang w:val="en-GB"/>
        </w:rPr>
        <w:t>, </w:t>
      </w:r>
      <w:r w:rsidRPr="00841A04">
        <w:rPr>
          <w:rFonts w:ascii="Arial" w:eastAsiaTheme="minorHAnsi" w:hAnsi="Arial" w:cs="Arial"/>
          <w:i/>
          <w:iCs/>
          <w:lang w:val="en-GB"/>
        </w:rPr>
        <w:t>11</w:t>
      </w:r>
      <w:r w:rsidRPr="00841A04">
        <w:rPr>
          <w:rFonts w:ascii="Arial" w:eastAsiaTheme="minorHAnsi" w:hAnsi="Arial" w:cs="Arial"/>
          <w:lang w:val="en-GB"/>
        </w:rPr>
        <w:t xml:space="preserve">, 36. Available at: </w:t>
      </w:r>
      <w:hyperlink r:id="rId40" w:history="1">
        <w:r w:rsidRPr="00841A04">
          <w:rPr>
            <w:rFonts w:ascii="Arial" w:eastAsiaTheme="minorHAnsi" w:hAnsi="Arial" w:cs="Arial"/>
            <w:color w:val="0563C1" w:themeColor="hyperlink"/>
            <w:u w:val="single"/>
            <w:lang w:val="en-GB"/>
          </w:rPr>
          <w:t>https://doi.org/10.1186/s12992-015-0117-9</w:t>
        </w:r>
      </w:hyperlink>
      <w:r w:rsidRPr="00841A04">
        <w:rPr>
          <w:rFonts w:ascii="Arial" w:eastAsiaTheme="minorHAnsi" w:hAnsi="Arial" w:cs="Arial"/>
          <w:lang w:val="en-GB"/>
        </w:rPr>
        <w:t xml:space="preserve">  (Accessed: </w:t>
      </w:r>
      <w:r w:rsidR="007A044B">
        <w:rPr>
          <w:rFonts w:ascii="Arial" w:eastAsiaTheme="minorHAnsi" w:hAnsi="Arial" w:cs="Arial"/>
          <w:lang w:val="en-GB"/>
        </w:rPr>
        <w:t xml:space="preserve">21 </w:t>
      </w:r>
      <w:r w:rsidR="00FE152D">
        <w:rPr>
          <w:rFonts w:ascii="Arial" w:eastAsiaTheme="minorHAnsi" w:hAnsi="Arial" w:cs="Arial"/>
          <w:lang w:val="en-GB"/>
        </w:rPr>
        <w:t>November</w:t>
      </w:r>
      <w:r w:rsidRPr="00841A04">
        <w:rPr>
          <w:rFonts w:ascii="Arial" w:eastAsiaTheme="minorHAnsi" w:hAnsi="Arial" w:cs="Arial"/>
          <w:lang w:val="en-GB"/>
        </w:rPr>
        <w:t xml:space="preserve"> 2020).</w:t>
      </w:r>
    </w:p>
    <w:p w:rsidR="00841A04" w:rsidRPr="00841A04" w:rsidRDefault="00841A04" w:rsidP="00841A04">
      <w:pPr>
        <w:rPr>
          <w:rFonts w:ascii="Arial" w:eastAsiaTheme="minorHAnsi" w:hAnsi="Arial" w:cs="Arial"/>
          <w:lang w:val="en-GB"/>
        </w:rPr>
      </w:pPr>
    </w:p>
    <w:p w:rsidR="00841A04" w:rsidRPr="00841A04" w:rsidRDefault="00AE600D" w:rsidP="00841A04">
      <w:pPr>
        <w:rPr>
          <w:rFonts w:ascii="Arial" w:eastAsiaTheme="minorHAnsi" w:hAnsi="Arial" w:cs="Arial"/>
          <w:lang w:val="en-GB"/>
        </w:rPr>
      </w:pPr>
      <w:r>
        <w:rPr>
          <w:rFonts w:ascii="Arial" w:eastAsiaTheme="minorHAnsi" w:hAnsi="Arial" w:cs="Arial"/>
          <w:lang w:val="en-GB"/>
        </w:rPr>
        <w:t>Manninen, B.A. ‘A Healthy Baby i</w:t>
      </w:r>
      <w:r w:rsidR="00841A04" w:rsidRPr="00841A04">
        <w:rPr>
          <w:rFonts w:ascii="Arial" w:eastAsiaTheme="minorHAnsi" w:hAnsi="Arial" w:cs="Arial"/>
          <w:lang w:val="en-GB"/>
        </w:rPr>
        <w:t xml:space="preserve">s Not All That Matters’ in LaChance Adams, S., Cassidy, T. and Hogan, S. (eds) (2020), </w:t>
      </w:r>
      <w:r w:rsidR="00841A04" w:rsidRPr="00841A04">
        <w:rPr>
          <w:rFonts w:ascii="Arial" w:eastAsiaTheme="minorHAnsi" w:hAnsi="Arial" w:cs="Arial"/>
          <w:i/>
          <w:lang w:val="en-GB"/>
        </w:rPr>
        <w:t xml:space="preserve">The Maternal Tug. </w:t>
      </w:r>
      <w:r w:rsidR="00841A04" w:rsidRPr="00841A04">
        <w:rPr>
          <w:rFonts w:ascii="Arial" w:eastAsiaTheme="minorHAnsi" w:hAnsi="Arial" w:cs="Arial"/>
          <w:lang w:val="en-GB"/>
        </w:rPr>
        <w:t>Canada: Demeter Press, pp.105-127.</w:t>
      </w:r>
    </w:p>
    <w:p w:rsidR="00841A04" w:rsidRPr="00841A04" w:rsidRDefault="00841A04" w:rsidP="00841A04">
      <w:pPr>
        <w:rPr>
          <w:rFonts w:ascii="Arial" w:eastAsiaTheme="minorHAnsi" w:hAnsi="Arial" w:cs="Arial"/>
          <w:lang w:val="en-GB"/>
        </w:rPr>
      </w:pPr>
    </w:p>
    <w:p w:rsidR="005A7E0B" w:rsidRPr="005A7E0B" w:rsidRDefault="005A7E0B" w:rsidP="00841A04">
      <w:pPr>
        <w:rPr>
          <w:rFonts w:ascii="Arial" w:eastAsiaTheme="minorHAnsi" w:hAnsi="Arial" w:cs="Arial"/>
          <w:lang w:val="en-GB"/>
        </w:rPr>
      </w:pPr>
      <w:r>
        <w:rPr>
          <w:rFonts w:ascii="Arial" w:eastAsiaTheme="minorHAnsi" w:hAnsi="Arial" w:cs="Arial"/>
          <w:lang w:val="en-GB"/>
        </w:rPr>
        <w:lastRenderedPageBreak/>
        <w:t xml:space="preserve">Marx, K. (2013) </w:t>
      </w:r>
      <w:r w:rsidRPr="005A7E0B">
        <w:rPr>
          <w:rFonts w:ascii="Arial" w:eastAsiaTheme="minorHAnsi" w:hAnsi="Arial" w:cs="Arial"/>
          <w:i/>
          <w:lang w:val="en-GB"/>
        </w:rPr>
        <w:t>Capital: Volumes One and Two</w:t>
      </w:r>
      <w:r>
        <w:rPr>
          <w:rFonts w:ascii="Arial" w:eastAsiaTheme="minorHAnsi" w:hAnsi="Arial" w:cs="Arial"/>
          <w:i/>
          <w:lang w:val="en-GB"/>
        </w:rPr>
        <w:t xml:space="preserve">. </w:t>
      </w:r>
      <w:r>
        <w:rPr>
          <w:rFonts w:ascii="Arial" w:eastAsiaTheme="minorHAnsi" w:hAnsi="Arial" w:cs="Arial"/>
          <w:lang w:val="en-GB"/>
        </w:rPr>
        <w:t>UK: Wordsworth Editions Ltd.</w:t>
      </w:r>
    </w:p>
    <w:p w:rsidR="005A7E0B" w:rsidRDefault="005A7E0B"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Matambanadzo, S.M. (2014) ‘The Fourth Trimester’, </w:t>
      </w:r>
      <w:r w:rsidRPr="00841A04">
        <w:rPr>
          <w:rFonts w:ascii="Arial" w:eastAsiaTheme="minorHAnsi" w:hAnsi="Arial" w:cs="Arial"/>
          <w:i/>
          <w:lang w:val="en-GB"/>
        </w:rPr>
        <w:t xml:space="preserve">U. MICH. J. L. REFORM, </w:t>
      </w:r>
      <w:r w:rsidRPr="00841A04">
        <w:rPr>
          <w:rFonts w:ascii="Arial" w:eastAsiaTheme="minorHAnsi" w:hAnsi="Arial" w:cs="Arial"/>
          <w:lang w:val="en-GB"/>
        </w:rPr>
        <w:t xml:space="preserve">48, pp.117-181.117. Available at: </w:t>
      </w:r>
      <w:hyperlink r:id="rId41" w:history="1">
        <w:r w:rsidRPr="00841A04">
          <w:rPr>
            <w:rFonts w:ascii="Arial" w:eastAsiaTheme="minorHAnsi" w:hAnsi="Arial" w:cs="Arial"/>
            <w:color w:val="0563C1" w:themeColor="hyperlink"/>
            <w:u w:val="single"/>
            <w:lang w:val="en-GB"/>
          </w:rPr>
          <w:t>https://repository.law.umich.edu/mjlr/vol48/iss1/3</w:t>
        </w:r>
      </w:hyperlink>
      <w:r w:rsidRPr="00841A04">
        <w:rPr>
          <w:rFonts w:ascii="Arial" w:eastAsiaTheme="minorHAnsi" w:hAnsi="Arial" w:cs="Arial"/>
          <w:lang w:val="en-GB"/>
        </w:rPr>
        <w:t xml:space="preserve">  (Accessed: </w:t>
      </w:r>
      <w:r w:rsidR="00AE600D">
        <w:rPr>
          <w:rFonts w:ascii="Arial" w:eastAsiaTheme="minorHAnsi" w:hAnsi="Arial" w:cs="Arial"/>
          <w:lang w:val="en-GB"/>
        </w:rPr>
        <w:t xml:space="preserve">15 </w:t>
      </w:r>
      <w:r w:rsidRPr="00841A04">
        <w:rPr>
          <w:rFonts w:ascii="Arial" w:eastAsiaTheme="minorHAnsi" w:hAnsi="Arial" w:cs="Arial"/>
          <w:lang w:val="en-GB"/>
        </w:rPr>
        <w:t>Jun</w:t>
      </w:r>
      <w:r w:rsidR="00FE152D">
        <w:rPr>
          <w:rFonts w:ascii="Arial" w:eastAsiaTheme="minorHAnsi" w:hAnsi="Arial" w:cs="Arial"/>
          <w:lang w:val="en-GB"/>
        </w:rPr>
        <w:t>e</w:t>
      </w:r>
      <w:r w:rsidRPr="00841A04">
        <w:rPr>
          <w:rFonts w:ascii="Arial" w:eastAsiaTheme="minorHAnsi" w:hAnsi="Arial" w:cs="Arial"/>
          <w:lang w:val="en-GB"/>
        </w:rPr>
        <w:t xml:space="preserve"> 2020).</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Maternal Mental Hea</w:t>
      </w:r>
      <w:r w:rsidR="00535744">
        <w:rPr>
          <w:rFonts w:ascii="Arial" w:eastAsiaTheme="minorHAnsi" w:hAnsi="Arial" w:cs="Arial"/>
          <w:lang w:val="en-GB"/>
        </w:rPr>
        <w:t>lth Alliance. (2019) ‘Maternal Suicide Still a Leading Cause of D</w:t>
      </w:r>
      <w:r w:rsidRPr="00841A04">
        <w:rPr>
          <w:rFonts w:ascii="Arial" w:eastAsiaTheme="minorHAnsi" w:hAnsi="Arial" w:cs="Arial"/>
          <w:lang w:val="en-GB"/>
        </w:rPr>
        <w:t xml:space="preserve">eath </w:t>
      </w:r>
      <w:r w:rsidR="00535744">
        <w:rPr>
          <w:rFonts w:ascii="Arial" w:eastAsiaTheme="minorHAnsi" w:hAnsi="Arial" w:cs="Arial"/>
          <w:lang w:val="en-GB"/>
        </w:rPr>
        <w:t>in First Postnatal Y</w:t>
      </w:r>
      <w:r w:rsidRPr="00841A04">
        <w:rPr>
          <w:rFonts w:ascii="Arial" w:eastAsiaTheme="minorHAnsi" w:hAnsi="Arial" w:cs="Arial"/>
          <w:lang w:val="en-GB"/>
        </w:rPr>
        <w:t xml:space="preserve">ear.’  Available at: </w:t>
      </w:r>
      <w:hyperlink r:id="rId42" w:history="1">
        <w:r w:rsidRPr="00841A04">
          <w:rPr>
            <w:rFonts w:ascii="Arial" w:eastAsiaTheme="minorHAnsi" w:hAnsi="Arial" w:cs="Arial"/>
            <w:color w:val="0563C1" w:themeColor="hyperlink"/>
            <w:u w:val="single"/>
            <w:lang w:val="en-GB"/>
          </w:rPr>
          <w:t>https://maternalmentalhealthalliance.org/news/maternal-suicide-still-the-leading-cause-of-death-in-first-postnatal-year/</w:t>
        </w:r>
      </w:hyperlink>
      <w:r w:rsidRPr="00841A04">
        <w:rPr>
          <w:rFonts w:ascii="Arial" w:eastAsiaTheme="minorHAnsi" w:hAnsi="Arial" w:cs="Arial"/>
          <w:color w:val="0563C1" w:themeColor="hyperlink"/>
          <w:lang w:val="en-GB"/>
        </w:rPr>
        <w:t xml:space="preserve">  </w:t>
      </w:r>
      <w:r w:rsidRPr="00841A04">
        <w:rPr>
          <w:rFonts w:ascii="Arial" w:eastAsiaTheme="minorHAnsi" w:hAnsi="Arial" w:cs="Arial"/>
          <w:lang w:val="en-GB"/>
        </w:rPr>
        <w:t xml:space="preserve">(Accessed: </w:t>
      </w:r>
      <w:r w:rsidR="00535744">
        <w:rPr>
          <w:rFonts w:ascii="Arial" w:eastAsiaTheme="minorHAnsi" w:hAnsi="Arial" w:cs="Arial"/>
          <w:lang w:val="en-GB"/>
        </w:rPr>
        <w:t xml:space="preserve">17 </w:t>
      </w:r>
      <w:r w:rsidRPr="00841A04">
        <w:rPr>
          <w:rFonts w:ascii="Arial" w:eastAsiaTheme="minorHAnsi" w:hAnsi="Arial" w:cs="Arial"/>
          <w:lang w:val="en-GB"/>
        </w:rPr>
        <w:t>Aug</w:t>
      </w:r>
      <w:r w:rsidR="00FE152D">
        <w:rPr>
          <w:rFonts w:ascii="Arial" w:eastAsiaTheme="minorHAnsi" w:hAnsi="Arial" w:cs="Arial"/>
          <w:lang w:val="en-GB"/>
        </w:rPr>
        <w:t>ust</w:t>
      </w:r>
      <w:r w:rsidRPr="00841A04">
        <w:rPr>
          <w:rFonts w:ascii="Arial" w:eastAsiaTheme="minorHAnsi" w:hAnsi="Arial" w:cs="Arial"/>
          <w:lang w:val="en-GB"/>
        </w:rPr>
        <w:t xml:space="preserve"> 2020).</w:t>
      </w:r>
    </w:p>
    <w:p w:rsidR="00841A04" w:rsidRPr="00841A04" w:rsidRDefault="00841A04" w:rsidP="00841A04">
      <w:pPr>
        <w:rPr>
          <w:rFonts w:ascii="Arial" w:eastAsia="Calibri" w:hAnsi="Arial" w:cs="Arial"/>
          <w:lang w:val="en-GB"/>
        </w:rPr>
      </w:pPr>
    </w:p>
    <w:p w:rsidR="00841A04" w:rsidRDefault="00841A04" w:rsidP="00841A04">
      <w:pPr>
        <w:rPr>
          <w:rFonts w:ascii="Arial" w:eastAsia="Calibri" w:hAnsi="Arial" w:cs="Arial"/>
          <w:lang w:val="en-GB"/>
        </w:rPr>
      </w:pPr>
      <w:r w:rsidRPr="00841A04">
        <w:rPr>
          <w:rFonts w:ascii="Arial" w:eastAsia="Calibri" w:hAnsi="Arial" w:cs="Arial"/>
          <w:lang w:val="en-GB"/>
        </w:rPr>
        <w:t xml:space="preserve">McCulloch, S. (2018) ‘Is a Healthy Baby All That Matters During Childbirth? [blog]. Available at: </w:t>
      </w:r>
      <w:hyperlink r:id="rId43" w:history="1">
        <w:r w:rsidRPr="00841A04">
          <w:rPr>
            <w:rFonts w:ascii="Arial" w:eastAsia="Calibri" w:hAnsi="Arial" w:cs="Arial"/>
            <w:color w:val="0563C1" w:themeColor="hyperlink"/>
            <w:u w:val="single"/>
            <w:lang w:val="en-GB"/>
          </w:rPr>
          <w:t>https://www.bellybelly.com.au/post-natal/is-a-healthy-baby-all-that-matters-during-childbirth/</w:t>
        </w:r>
      </w:hyperlink>
      <w:r w:rsidRPr="00841A04">
        <w:rPr>
          <w:rFonts w:ascii="Arial" w:eastAsia="Calibri" w:hAnsi="Arial" w:cs="Arial"/>
          <w:color w:val="0563C1" w:themeColor="hyperlink"/>
          <w:lang w:val="en-GB"/>
        </w:rPr>
        <w:t xml:space="preserve">  </w:t>
      </w:r>
      <w:r w:rsidRPr="00841A04">
        <w:rPr>
          <w:rFonts w:ascii="Arial" w:eastAsia="Calibri" w:hAnsi="Arial" w:cs="Arial"/>
          <w:lang w:val="en-GB"/>
        </w:rPr>
        <w:t xml:space="preserve">(Accessed: </w:t>
      </w:r>
      <w:r w:rsidR="00B35277">
        <w:rPr>
          <w:rFonts w:ascii="Arial" w:eastAsia="Calibri" w:hAnsi="Arial" w:cs="Arial"/>
          <w:lang w:val="en-GB"/>
        </w:rPr>
        <w:t xml:space="preserve">24 </w:t>
      </w:r>
      <w:r w:rsidRPr="00841A04">
        <w:rPr>
          <w:rFonts w:ascii="Arial" w:eastAsia="Calibri" w:hAnsi="Arial" w:cs="Arial"/>
          <w:lang w:val="en-GB"/>
        </w:rPr>
        <w:t>July 2020).</w:t>
      </w:r>
    </w:p>
    <w:p w:rsidR="00B35277" w:rsidRPr="00841A04" w:rsidRDefault="00B35277" w:rsidP="00841A04">
      <w:pPr>
        <w:rPr>
          <w:rFonts w:ascii="Arial" w:eastAsia="Calibri" w:hAnsi="Arial" w:cs="Arial"/>
          <w:lang w:val="en-GB"/>
        </w:rPr>
      </w:pPr>
    </w:p>
    <w:p w:rsidR="00841A04" w:rsidRDefault="00841A04" w:rsidP="00841A04">
      <w:pPr>
        <w:rPr>
          <w:rFonts w:ascii="Arial" w:eastAsiaTheme="minorHAnsi" w:hAnsi="Arial" w:cs="Arial"/>
          <w:lang w:val="en-GB"/>
        </w:rPr>
      </w:pPr>
      <w:r w:rsidRPr="00841A04">
        <w:rPr>
          <w:rFonts w:ascii="Arial" w:eastAsiaTheme="minorHAnsi" w:hAnsi="Arial" w:cs="Arial"/>
          <w:lang w:val="en-GB"/>
        </w:rPr>
        <w:t xml:space="preserve">McLeod, J. (2013) </w:t>
      </w:r>
      <w:r w:rsidRPr="00841A04">
        <w:rPr>
          <w:rFonts w:ascii="Arial" w:eastAsiaTheme="minorHAnsi" w:hAnsi="Arial" w:cs="Arial"/>
          <w:i/>
          <w:lang w:val="en-GB"/>
        </w:rPr>
        <w:t xml:space="preserve">An Introduction to Counselling. </w:t>
      </w:r>
      <w:r w:rsidRPr="00841A04">
        <w:rPr>
          <w:rFonts w:ascii="Arial" w:eastAsiaTheme="minorHAnsi" w:hAnsi="Arial" w:cs="Arial"/>
          <w:lang w:val="en-GB"/>
        </w:rPr>
        <w:t>5</w:t>
      </w:r>
      <w:r w:rsidRPr="00841A04">
        <w:rPr>
          <w:rFonts w:ascii="Arial" w:eastAsiaTheme="minorHAnsi" w:hAnsi="Arial" w:cs="Arial"/>
          <w:vertAlign w:val="superscript"/>
          <w:lang w:val="en-GB"/>
        </w:rPr>
        <w:t>th</w:t>
      </w:r>
      <w:r w:rsidRPr="00841A04">
        <w:rPr>
          <w:rFonts w:ascii="Arial" w:eastAsiaTheme="minorHAnsi" w:hAnsi="Arial" w:cs="Arial"/>
          <w:lang w:val="en-GB"/>
        </w:rPr>
        <w:t xml:space="preserve"> edn. Berkshire: Open University Press.</w:t>
      </w:r>
    </w:p>
    <w:p w:rsidR="00297D70" w:rsidRDefault="00297D70" w:rsidP="00297D70">
      <w:pPr>
        <w:rPr>
          <w:rFonts w:ascii="Arial" w:eastAsiaTheme="minorHAnsi" w:hAnsi="Arial" w:cs="Arial"/>
          <w:lang w:val="en-GB"/>
        </w:rPr>
      </w:pPr>
    </w:p>
    <w:p w:rsidR="00297D70" w:rsidRPr="00297D70" w:rsidRDefault="00297D70" w:rsidP="00297D70">
      <w:pPr>
        <w:rPr>
          <w:rFonts w:ascii="Arial" w:eastAsiaTheme="minorHAnsi" w:hAnsi="Arial" w:cs="Arial"/>
          <w:lang w:val="en-GB"/>
        </w:rPr>
      </w:pPr>
      <w:r w:rsidRPr="00297D70">
        <w:rPr>
          <w:rFonts w:ascii="Arial" w:eastAsiaTheme="minorHAnsi" w:hAnsi="Arial" w:cs="Arial"/>
          <w:i/>
          <w:lang w:val="en-GB"/>
        </w:rPr>
        <w:t xml:space="preserve">Mental Capacity Act </w:t>
      </w:r>
      <w:r>
        <w:rPr>
          <w:rFonts w:ascii="Arial" w:eastAsiaTheme="minorHAnsi" w:hAnsi="Arial" w:cs="Arial"/>
          <w:i/>
          <w:lang w:val="en-GB"/>
        </w:rPr>
        <w:t>(</w:t>
      </w:r>
      <w:r w:rsidRPr="00297D70">
        <w:rPr>
          <w:rFonts w:ascii="Arial" w:eastAsiaTheme="minorHAnsi" w:hAnsi="Arial" w:cs="Arial"/>
          <w:i/>
          <w:lang w:val="en-GB"/>
        </w:rPr>
        <w:t>2005</w:t>
      </w:r>
      <w:r>
        <w:rPr>
          <w:rFonts w:ascii="Arial" w:eastAsiaTheme="minorHAnsi" w:hAnsi="Arial" w:cs="Arial"/>
          <w:i/>
          <w:lang w:val="en-GB"/>
        </w:rPr>
        <w:t>).</w:t>
      </w:r>
      <w:r>
        <w:rPr>
          <w:rFonts w:ascii="Arial" w:eastAsiaTheme="minorHAnsi" w:hAnsi="Arial" w:cs="Arial"/>
          <w:lang w:val="en-GB"/>
        </w:rPr>
        <w:t xml:space="preserve"> </w:t>
      </w:r>
      <w:r w:rsidRPr="00297D70">
        <w:rPr>
          <w:rFonts w:ascii="Arial" w:eastAsiaTheme="minorHAnsi" w:hAnsi="Arial" w:cs="Arial"/>
          <w:lang w:val="en-GB"/>
        </w:rPr>
        <w:t xml:space="preserve">Available at: </w:t>
      </w:r>
      <w:hyperlink r:id="rId44" w:history="1">
        <w:r w:rsidRPr="00297D70">
          <w:rPr>
            <w:rStyle w:val="Hyperlink"/>
            <w:rFonts w:ascii="Arial" w:eastAsiaTheme="minorHAnsi" w:hAnsi="Arial" w:cs="Arial"/>
            <w:lang w:val="en-GB"/>
          </w:rPr>
          <w:t>https://www.legislation.gov.uk/ukpga/2005/9/contents</w:t>
        </w:r>
      </w:hyperlink>
      <w:r>
        <w:rPr>
          <w:rFonts w:ascii="Arial" w:eastAsiaTheme="minorHAnsi" w:hAnsi="Arial" w:cs="Arial"/>
          <w:lang w:val="en-GB"/>
        </w:rPr>
        <w:t xml:space="preserve">  (Accessed: 22 Oct</w:t>
      </w:r>
      <w:r w:rsidR="00FE152D">
        <w:rPr>
          <w:rFonts w:ascii="Arial" w:eastAsiaTheme="minorHAnsi" w:hAnsi="Arial" w:cs="Arial"/>
          <w:lang w:val="en-GB"/>
        </w:rPr>
        <w:t>ober</w:t>
      </w:r>
      <w:r>
        <w:rPr>
          <w:rFonts w:ascii="Arial" w:eastAsiaTheme="minorHAnsi" w:hAnsi="Arial" w:cs="Arial"/>
          <w:lang w:val="en-GB"/>
        </w:rPr>
        <w:t xml:space="preserve"> 2019</w:t>
      </w:r>
      <w:r w:rsidRPr="00297D70">
        <w:rPr>
          <w:rFonts w:ascii="Arial" w:eastAsiaTheme="minorHAnsi" w:hAnsi="Arial" w:cs="Arial"/>
          <w:lang w:val="en-GB"/>
        </w:rPr>
        <w:t>).</w:t>
      </w:r>
    </w:p>
    <w:p w:rsidR="00841A04" w:rsidRPr="00841A04" w:rsidRDefault="00841A04" w:rsidP="00841A04">
      <w:pPr>
        <w:rPr>
          <w:rFonts w:ascii="Arial" w:eastAsia="Calibri" w:hAnsi="Arial" w:cs="Arial"/>
          <w:lang w:val="en-GB"/>
        </w:rPr>
      </w:pPr>
    </w:p>
    <w:p w:rsidR="00841A04" w:rsidRDefault="00841A04" w:rsidP="00841A04">
      <w:pPr>
        <w:rPr>
          <w:rFonts w:ascii="Arial" w:eastAsia="Calibri" w:hAnsi="Arial" w:cs="Arial"/>
          <w:lang w:val="en-GB"/>
        </w:rPr>
      </w:pPr>
      <w:r w:rsidRPr="00841A04">
        <w:rPr>
          <w:rFonts w:ascii="Arial" w:eastAsia="Calibri" w:hAnsi="Arial" w:cs="Arial"/>
          <w:lang w:val="en-GB"/>
        </w:rPr>
        <w:t xml:space="preserve">Mercer, J. (2012) ‘Reflecting On The Use of Interpretative Phenomenological Analysis With Focus Groups’ </w:t>
      </w:r>
      <w:r w:rsidRPr="00841A04">
        <w:rPr>
          <w:rFonts w:ascii="Arial" w:eastAsia="Calibri" w:hAnsi="Arial" w:cs="Arial"/>
          <w:i/>
          <w:lang w:val="en-GB"/>
        </w:rPr>
        <w:t xml:space="preserve">QMiP Bulletin, </w:t>
      </w:r>
      <w:r w:rsidRPr="00841A04">
        <w:rPr>
          <w:rFonts w:ascii="Arial" w:eastAsia="Calibri" w:hAnsi="Arial" w:cs="Arial"/>
          <w:lang w:val="en-GB"/>
        </w:rPr>
        <w:t>14, pp. 53-59.</w:t>
      </w:r>
    </w:p>
    <w:p w:rsidR="006C15D5" w:rsidRDefault="006C15D5" w:rsidP="00841A04">
      <w:pPr>
        <w:rPr>
          <w:rFonts w:ascii="Arial" w:eastAsia="Calibri" w:hAnsi="Arial" w:cs="Arial"/>
          <w:lang w:val="en-GB"/>
        </w:rPr>
      </w:pPr>
    </w:p>
    <w:p w:rsidR="006C15D5" w:rsidRPr="006C15D5" w:rsidRDefault="006C15D5" w:rsidP="00841A04">
      <w:pPr>
        <w:rPr>
          <w:rFonts w:ascii="Arial" w:eastAsia="Calibri" w:hAnsi="Arial" w:cs="Arial"/>
          <w:lang w:val="en-GB"/>
        </w:rPr>
      </w:pPr>
      <w:r w:rsidRPr="006C15D5">
        <w:rPr>
          <w:rFonts w:ascii="Arial" w:eastAsia="Calibri" w:hAnsi="Arial" w:cs="Arial"/>
          <w:lang w:val="en-GB"/>
        </w:rPr>
        <w:t xml:space="preserve">Mobbs, </w:t>
      </w:r>
      <w:r>
        <w:rPr>
          <w:rFonts w:ascii="Arial" w:eastAsia="Calibri" w:hAnsi="Arial" w:cs="Arial"/>
          <w:lang w:val="en-GB"/>
        </w:rPr>
        <w:t xml:space="preserve">N., </w:t>
      </w:r>
      <w:r w:rsidRPr="006C15D5">
        <w:rPr>
          <w:rFonts w:ascii="Arial" w:eastAsia="Calibri" w:hAnsi="Arial" w:cs="Arial"/>
          <w:lang w:val="en-GB"/>
        </w:rPr>
        <w:t xml:space="preserve">Williams, </w:t>
      </w:r>
      <w:r>
        <w:rPr>
          <w:rFonts w:ascii="Arial" w:eastAsia="Calibri" w:hAnsi="Arial" w:cs="Arial"/>
          <w:lang w:val="en-GB"/>
        </w:rPr>
        <w:t xml:space="preserve">C. and </w:t>
      </w:r>
      <w:r w:rsidRPr="006C15D5">
        <w:rPr>
          <w:rFonts w:ascii="Arial" w:eastAsia="Calibri" w:hAnsi="Arial" w:cs="Arial"/>
          <w:lang w:val="en-GB"/>
        </w:rPr>
        <w:t>Weeks</w:t>
      </w:r>
      <w:r>
        <w:rPr>
          <w:rFonts w:ascii="Arial" w:eastAsia="Calibri" w:hAnsi="Arial" w:cs="Arial"/>
          <w:lang w:val="en-GB"/>
        </w:rPr>
        <w:t>, A.D. (2018) ‘</w:t>
      </w:r>
      <w:r w:rsidRPr="006C15D5">
        <w:rPr>
          <w:rFonts w:ascii="Arial" w:eastAsia="Calibri" w:hAnsi="Arial" w:cs="Arial"/>
          <w:lang w:val="en-GB"/>
        </w:rPr>
        <w:t xml:space="preserve">Humanising </w:t>
      </w:r>
      <w:r>
        <w:rPr>
          <w:rFonts w:ascii="Arial" w:eastAsia="Calibri" w:hAnsi="Arial" w:cs="Arial"/>
          <w:lang w:val="en-GB"/>
        </w:rPr>
        <w:t>Birth: Does the Language We U</w:t>
      </w:r>
      <w:r w:rsidRPr="006C15D5">
        <w:rPr>
          <w:rFonts w:ascii="Arial" w:eastAsia="Calibri" w:hAnsi="Arial" w:cs="Arial"/>
          <w:lang w:val="en-GB"/>
        </w:rPr>
        <w:t xml:space="preserve">se </w:t>
      </w:r>
      <w:r>
        <w:rPr>
          <w:rFonts w:ascii="Arial" w:eastAsia="Calibri" w:hAnsi="Arial" w:cs="Arial"/>
          <w:lang w:val="en-GB"/>
        </w:rPr>
        <w:t>M</w:t>
      </w:r>
      <w:r w:rsidRPr="006C15D5">
        <w:rPr>
          <w:rFonts w:ascii="Arial" w:eastAsia="Calibri" w:hAnsi="Arial" w:cs="Arial"/>
          <w:lang w:val="en-GB"/>
        </w:rPr>
        <w:t>atter?</w:t>
      </w:r>
      <w:r>
        <w:rPr>
          <w:rFonts w:ascii="Arial" w:eastAsia="Calibri" w:hAnsi="Arial" w:cs="Arial"/>
          <w:lang w:val="en-GB"/>
        </w:rPr>
        <w:t xml:space="preserve">’ </w:t>
      </w:r>
      <w:r>
        <w:rPr>
          <w:rFonts w:ascii="Arial" w:eastAsia="Calibri" w:hAnsi="Arial" w:cs="Arial"/>
          <w:i/>
          <w:lang w:val="en-GB"/>
        </w:rPr>
        <w:t>The BMJ Opinion</w:t>
      </w:r>
      <w:r>
        <w:rPr>
          <w:rFonts w:ascii="Arial" w:eastAsia="Calibri" w:hAnsi="Arial" w:cs="Arial"/>
          <w:lang w:val="en-GB"/>
        </w:rPr>
        <w:t xml:space="preserve"> [blog]. Available at: </w:t>
      </w:r>
      <w:hyperlink r:id="rId45" w:history="1">
        <w:r w:rsidRPr="00F633ED">
          <w:rPr>
            <w:rStyle w:val="Hyperlink"/>
            <w:rFonts w:ascii="Arial" w:eastAsia="Calibri" w:hAnsi="Arial" w:cs="Arial"/>
            <w:lang w:val="en-GB"/>
          </w:rPr>
          <w:t>https://blogs.bmj.com/bmj/2018/02/08/humanising-birth-does-the-language-we-use-matter/</w:t>
        </w:r>
      </w:hyperlink>
      <w:r>
        <w:rPr>
          <w:rFonts w:ascii="Arial" w:eastAsia="Calibri" w:hAnsi="Arial" w:cs="Arial"/>
          <w:lang w:val="en-GB"/>
        </w:rPr>
        <w:t xml:space="preserve">  (Accessed: 20 Jan</w:t>
      </w:r>
      <w:r w:rsidR="00FE152D">
        <w:rPr>
          <w:rFonts w:ascii="Arial" w:eastAsia="Calibri" w:hAnsi="Arial" w:cs="Arial"/>
          <w:lang w:val="en-GB"/>
        </w:rPr>
        <w:t>uary</w:t>
      </w:r>
      <w:r>
        <w:rPr>
          <w:rFonts w:ascii="Arial" w:eastAsia="Calibri" w:hAnsi="Arial" w:cs="Arial"/>
          <w:lang w:val="en-GB"/>
        </w:rPr>
        <w:t xml:space="preserve"> 2021).</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Molm, L., Schaefer, D. and Collett</w:t>
      </w:r>
      <w:r w:rsidR="00B35277">
        <w:rPr>
          <w:rFonts w:ascii="Arial" w:eastAsia="Calibri" w:hAnsi="Arial" w:cs="Arial"/>
          <w:lang w:val="en-GB"/>
        </w:rPr>
        <w:t>, J.L. (2007)</w:t>
      </w:r>
      <w:r w:rsidRPr="00841A04">
        <w:rPr>
          <w:rFonts w:ascii="Arial" w:eastAsia="Calibri" w:hAnsi="Arial" w:cs="Arial"/>
          <w:lang w:val="en-GB"/>
        </w:rPr>
        <w:t xml:space="preserve"> ‘The Value of Reciprocity’. </w:t>
      </w:r>
      <w:r w:rsidRPr="00841A04">
        <w:rPr>
          <w:rFonts w:ascii="Arial" w:eastAsia="Calibri" w:hAnsi="Arial" w:cs="Arial"/>
          <w:i/>
          <w:lang w:val="en-GB"/>
        </w:rPr>
        <w:t>Social Psychology Quarterly</w:t>
      </w:r>
      <w:r w:rsidRPr="00841A04">
        <w:rPr>
          <w:rFonts w:ascii="Arial" w:eastAsia="Calibri" w:hAnsi="Arial" w:cs="Arial"/>
          <w:lang w:val="en-GB"/>
        </w:rPr>
        <w:t xml:space="preserve">. 70, pp. 199-217. Available at: </w:t>
      </w:r>
      <w:hyperlink r:id="rId46" w:history="1">
        <w:r w:rsidRPr="00841A04">
          <w:rPr>
            <w:rFonts w:ascii="Arial" w:eastAsia="Calibri" w:hAnsi="Arial" w:cs="Arial"/>
            <w:color w:val="0563C1" w:themeColor="hyperlink"/>
            <w:u w:val="single"/>
            <w:lang w:val="en-GB"/>
          </w:rPr>
          <w:t>https://www.researchgate.net/publication/258189521_The_Value_of_Reciprocity</w:t>
        </w:r>
      </w:hyperlink>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(Accessed:</w:t>
      </w:r>
      <w:r w:rsidR="00B35277">
        <w:rPr>
          <w:rFonts w:ascii="Arial" w:eastAsiaTheme="minorHAnsi" w:hAnsi="Arial" w:cs="Arial"/>
          <w:lang w:val="en-GB"/>
        </w:rPr>
        <w:t xml:space="preserve"> 12</w:t>
      </w:r>
      <w:r w:rsidRPr="00841A04">
        <w:rPr>
          <w:rFonts w:ascii="Arial" w:eastAsiaTheme="minorHAnsi" w:hAnsi="Arial" w:cs="Arial"/>
          <w:lang w:val="en-GB"/>
        </w:rPr>
        <w:t xml:space="preserve"> Nov</w:t>
      </w:r>
      <w:r w:rsidR="00FE152D">
        <w:rPr>
          <w:rFonts w:ascii="Arial" w:eastAsiaTheme="minorHAnsi" w:hAnsi="Arial" w:cs="Arial"/>
          <w:lang w:val="en-GB"/>
        </w:rPr>
        <w:t>ember</w:t>
      </w:r>
      <w:r w:rsidRPr="00841A04">
        <w:rPr>
          <w:rFonts w:ascii="Arial" w:eastAsiaTheme="minorHAnsi" w:hAnsi="Arial" w:cs="Arial"/>
          <w:lang w:val="en-GB"/>
        </w:rPr>
        <w:t xml:space="preserve"> 2020).</w:t>
      </w:r>
    </w:p>
    <w:p w:rsidR="00841A04" w:rsidRPr="00841A04" w:rsidRDefault="00841A04" w:rsidP="00841A04">
      <w:pPr>
        <w:rPr>
          <w:rFonts w:ascii="Arial" w:eastAsia="Calibri" w:hAnsi="Arial" w:cs="Arial"/>
          <w:lang w:val="en-GB"/>
        </w:rPr>
      </w:pPr>
    </w:p>
    <w:p w:rsidR="00841A04" w:rsidRPr="00841A04" w:rsidRDefault="00B35277" w:rsidP="00841A04">
      <w:pPr>
        <w:rPr>
          <w:rFonts w:ascii="Arial" w:eastAsia="Calibri" w:hAnsi="Arial" w:cs="Arial"/>
          <w:lang w:val="en-GB"/>
        </w:rPr>
      </w:pPr>
      <w:r>
        <w:rPr>
          <w:rFonts w:ascii="Arial" w:eastAsia="Calibri" w:hAnsi="Arial" w:cs="Arial"/>
          <w:lang w:val="en-GB"/>
        </w:rPr>
        <w:t>Moorhead, J. (2013) ‘A Good Birth Experience is M</w:t>
      </w:r>
      <w:r w:rsidR="00841A04" w:rsidRPr="00841A04">
        <w:rPr>
          <w:rFonts w:ascii="Arial" w:eastAsia="Calibri" w:hAnsi="Arial" w:cs="Arial"/>
          <w:lang w:val="en-GB"/>
        </w:rPr>
        <w:t xml:space="preserve">ore </w:t>
      </w:r>
      <w:r>
        <w:rPr>
          <w:rFonts w:ascii="Arial" w:eastAsia="Calibri" w:hAnsi="Arial" w:cs="Arial"/>
          <w:lang w:val="en-GB"/>
        </w:rPr>
        <w:t>T</w:t>
      </w:r>
      <w:r w:rsidR="00841A04" w:rsidRPr="00841A04">
        <w:rPr>
          <w:rFonts w:ascii="Arial" w:eastAsia="Calibri" w:hAnsi="Arial" w:cs="Arial"/>
          <w:lang w:val="en-GB"/>
        </w:rPr>
        <w:t xml:space="preserve">han the </w:t>
      </w:r>
      <w:r>
        <w:rPr>
          <w:rFonts w:ascii="Arial" w:eastAsia="Calibri" w:hAnsi="Arial" w:cs="Arial"/>
          <w:lang w:val="en-GB"/>
        </w:rPr>
        <w:t>Baby Being Delivered A</w:t>
      </w:r>
      <w:r w:rsidR="00841A04" w:rsidRPr="00841A04">
        <w:rPr>
          <w:rFonts w:ascii="Arial" w:eastAsia="Calibri" w:hAnsi="Arial" w:cs="Arial"/>
          <w:lang w:val="en-GB"/>
        </w:rPr>
        <w:t xml:space="preserve">live’. [newspaper article]. Available at: </w:t>
      </w:r>
      <w:hyperlink r:id="rId47" w:history="1">
        <w:r w:rsidR="00841A04" w:rsidRPr="00841A04">
          <w:rPr>
            <w:rFonts w:ascii="Arial" w:eastAsia="Calibri" w:hAnsi="Arial" w:cs="Arial"/>
            <w:color w:val="0563C1" w:themeColor="hyperlink"/>
            <w:u w:val="single"/>
            <w:lang w:val="en-GB"/>
          </w:rPr>
          <w:t>https://www.theguardian.com/commentisfree/2013/oct/16/good-birth-experience-baby-alive-mumsnet</w:t>
        </w:r>
      </w:hyperlink>
      <w:r w:rsidR="00841A04" w:rsidRPr="00841A04">
        <w:rPr>
          <w:rFonts w:ascii="Arial" w:eastAsia="Calibri" w:hAnsi="Arial" w:cs="Arial"/>
          <w:color w:val="0563C1" w:themeColor="hyperlink"/>
          <w:lang w:val="en-GB"/>
        </w:rPr>
        <w:t xml:space="preserve">  </w:t>
      </w:r>
      <w:r w:rsidR="00841A04" w:rsidRPr="00841A04">
        <w:rPr>
          <w:rFonts w:ascii="Arial" w:eastAsia="Calibri" w:hAnsi="Arial" w:cs="Arial"/>
          <w:lang w:val="en-GB"/>
        </w:rPr>
        <w:t xml:space="preserve">(Accessed: </w:t>
      </w:r>
      <w:r>
        <w:rPr>
          <w:rFonts w:ascii="Arial" w:eastAsia="Calibri" w:hAnsi="Arial" w:cs="Arial"/>
          <w:lang w:val="en-GB"/>
        </w:rPr>
        <w:t xml:space="preserve">24 </w:t>
      </w:r>
      <w:r w:rsidR="00841A04" w:rsidRPr="00841A04">
        <w:rPr>
          <w:rFonts w:ascii="Arial" w:eastAsia="Calibri" w:hAnsi="Arial" w:cs="Arial"/>
          <w:lang w:val="en-GB"/>
        </w:rPr>
        <w:t>July 2020).</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Moustakas, C. (1990) </w:t>
      </w:r>
      <w:r w:rsidRPr="00841A04">
        <w:rPr>
          <w:rFonts w:ascii="Arial" w:eastAsiaTheme="minorHAnsi" w:hAnsi="Arial" w:cs="Arial"/>
          <w:i/>
          <w:lang w:val="en-GB"/>
        </w:rPr>
        <w:t>Heuristic Research</w:t>
      </w:r>
      <w:r w:rsidRPr="00841A04">
        <w:rPr>
          <w:rFonts w:ascii="Arial" w:eastAsiaTheme="minorHAnsi" w:hAnsi="Arial" w:cs="Arial"/>
          <w:lang w:val="en-GB"/>
        </w:rPr>
        <w:t>. London: Sage Publications Ltd.</w:t>
      </w:r>
    </w:p>
    <w:p w:rsidR="00841A04" w:rsidRPr="00841A04" w:rsidRDefault="00841A04" w:rsidP="00841A04">
      <w:pPr>
        <w:rPr>
          <w:rFonts w:ascii="Arial" w:eastAsia="Calibri" w:hAnsi="Arial" w:cs="Arial"/>
          <w:lang w:val="en-GB"/>
        </w:rPr>
      </w:pPr>
      <w:r w:rsidRPr="00841A04">
        <w:rPr>
          <w:rFonts w:ascii="Arial" w:eastAsia="Calibri" w:hAnsi="Arial" w:cs="Arial"/>
          <w:lang w:val="en-GB"/>
        </w:rPr>
        <w:lastRenderedPageBreak/>
        <w:t>Mo</w:t>
      </w:r>
      <w:r w:rsidR="008A665B">
        <w:rPr>
          <w:rFonts w:ascii="Arial" w:eastAsia="Calibri" w:hAnsi="Arial" w:cs="Arial"/>
          <w:lang w:val="en-GB"/>
        </w:rPr>
        <w:t>yzakitis, W. (2009) ‘Exploring Women’s Descriptions of Distress and/or Trauma in Childbirth from a Feminist P</w:t>
      </w:r>
      <w:r w:rsidRPr="00841A04">
        <w:rPr>
          <w:rFonts w:ascii="Arial" w:eastAsia="Calibri" w:hAnsi="Arial" w:cs="Arial"/>
          <w:lang w:val="en-GB"/>
        </w:rPr>
        <w:t xml:space="preserve">erspective’. </w:t>
      </w:r>
      <w:r w:rsidRPr="00841A04">
        <w:rPr>
          <w:rFonts w:ascii="Arial" w:eastAsia="Calibri" w:hAnsi="Arial" w:cs="Arial"/>
          <w:i/>
          <w:lang w:val="en-GB"/>
        </w:rPr>
        <w:t xml:space="preserve">Royal College of Midwives Evidence Based Midwifery. </w:t>
      </w:r>
      <w:r w:rsidRPr="00841A04">
        <w:rPr>
          <w:rFonts w:ascii="Arial" w:eastAsia="Calibri" w:hAnsi="Arial" w:cs="Arial"/>
          <w:lang w:val="en-GB"/>
        </w:rPr>
        <w:t xml:space="preserve"> Available at:   </w:t>
      </w:r>
      <w:hyperlink r:id="rId48" w:history="1">
        <w:r w:rsidRPr="00841A04">
          <w:rPr>
            <w:rFonts w:ascii="Arial" w:eastAsia="Calibri" w:hAnsi="Arial" w:cs="Arial"/>
            <w:color w:val="0000FF"/>
            <w:u w:val="single"/>
            <w:lang w:val="en-GB"/>
          </w:rPr>
          <w:t>https://www.rcm.org.uk/learning-and-career/learning-and-research/ebm-articles/exploring-women%E2%80%99s-descriptions-of-distress</w:t>
        </w:r>
      </w:hyperlink>
      <w:r w:rsidR="00F75BB4">
        <w:rPr>
          <w:rFonts w:ascii="Arial" w:eastAsia="Calibri" w:hAnsi="Arial" w:cs="Arial"/>
          <w:color w:val="0000FF"/>
          <w:lang w:val="en-GB"/>
        </w:rPr>
        <w:t xml:space="preserve">  </w:t>
      </w:r>
      <w:r w:rsidRPr="00841A04">
        <w:rPr>
          <w:rFonts w:ascii="Arial" w:eastAsia="Calibri" w:hAnsi="Arial" w:cs="Arial"/>
          <w:lang w:val="en-GB"/>
        </w:rPr>
        <w:t>(Accessed 6 Feb</w:t>
      </w:r>
      <w:r w:rsidR="00FE152D">
        <w:rPr>
          <w:rFonts w:ascii="Arial" w:eastAsia="Calibri" w:hAnsi="Arial" w:cs="Arial"/>
          <w:lang w:val="en-GB"/>
        </w:rPr>
        <w:t>ruary</w:t>
      </w:r>
      <w:r w:rsidRPr="00841A04">
        <w:rPr>
          <w:rFonts w:ascii="Arial" w:eastAsia="Calibri" w:hAnsi="Arial" w:cs="Arial"/>
          <w:lang w:val="en-GB"/>
        </w:rPr>
        <w:t xml:space="preserve"> 2019).</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Nursing and Midwifery Council (NMC). (2018) ‘Professional Standards of Practice and Behaviour for Nurses, Midwives and Nursing Associates.’ Available at: </w:t>
      </w:r>
    </w:p>
    <w:p w:rsidR="00841A04" w:rsidRPr="00841A04" w:rsidRDefault="002808B6" w:rsidP="00841A04">
      <w:pPr>
        <w:rPr>
          <w:rFonts w:ascii="Arial" w:eastAsiaTheme="minorHAnsi" w:hAnsi="Arial" w:cs="Arial"/>
          <w:lang w:val="en-GB"/>
        </w:rPr>
      </w:pPr>
      <w:hyperlink r:id="rId49" w:history="1">
        <w:r w:rsidR="00841A04" w:rsidRPr="00841A04">
          <w:rPr>
            <w:rFonts w:ascii="Arial" w:eastAsiaTheme="minorHAnsi" w:hAnsi="Arial" w:cs="Arial"/>
            <w:color w:val="0563C1" w:themeColor="hyperlink"/>
            <w:u w:val="single"/>
            <w:lang w:val="en-GB"/>
          </w:rPr>
          <w:t>https://www.nmc.org.uk/standards/code/</w:t>
        </w:r>
      </w:hyperlink>
      <w:r w:rsidR="00841A04" w:rsidRPr="00841A04">
        <w:rPr>
          <w:rFonts w:ascii="Arial" w:eastAsiaTheme="minorHAnsi" w:hAnsi="Arial" w:cs="Arial"/>
          <w:lang w:val="en-GB"/>
        </w:rPr>
        <w:t xml:space="preserve">  (Accessed: </w:t>
      </w:r>
      <w:r w:rsidR="00F75BB4">
        <w:rPr>
          <w:rFonts w:ascii="Arial" w:eastAsiaTheme="minorHAnsi" w:hAnsi="Arial" w:cs="Arial"/>
          <w:lang w:val="en-GB"/>
        </w:rPr>
        <w:t xml:space="preserve">20 </w:t>
      </w:r>
      <w:r w:rsidR="00FE152D">
        <w:rPr>
          <w:rFonts w:ascii="Arial" w:eastAsiaTheme="minorHAnsi" w:hAnsi="Arial" w:cs="Arial"/>
          <w:lang w:val="en-GB"/>
        </w:rPr>
        <w:t>October</w:t>
      </w:r>
      <w:r w:rsidR="00841A04" w:rsidRPr="00841A04">
        <w:rPr>
          <w:rFonts w:ascii="Arial" w:eastAsiaTheme="minorHAnsi" w:hAnsi="Arial" w:cs="Arial"/>
          <w:lang w:val="en-GB"/>
        </w:rPr>
        <w:t xml:space="preserve"> 2019).</w:t>
      </w:r>
    </w:p>
    <w:p w:rsidR="00841A04" w:rsidRDefault="00841A04" w:rsidP="00841A04">
      <w:pPr>
        <w:rPr>
          <w:rFonts w:ascii="Arial" w:eastAsia="Calibri" w:hAnsi="Arial" w:cs="Arial"/>
          <w:lang w:val="en-GB"/>
        </w:rPr>
      </w:pPr>
      <w:r w:rsidRPr="00841A04">
        <w:rPr>
          <w:rFonts w:ascii="Arial" w:eastAsia="Calibri" w:hAnsi="Arial" w:cs="Arial"/>
          <w:lang w:val="en-GB"/>
        </w:rPr>
        <w:t>Office of Na</w:t>
      </w:r>
      <w:r w:rsidR="00F75BB4">
        <w:rPr>
          <w:rFonts w:ascii="Arial" w:eastAsia="Calibri" w:hAnsi="Arial" w:cs="Arial"/>
          <w:lang w:val="en-GB"/>
        </w:rPr>
        <w:t>tional Statistics (ONS). (2018)</w:t>
      </w:r>
      <w:r w:rsidRPr="00841A04">
        <w:rPr>
          <w:rFonts w:ascii="Arial" w:eastAsia="Calibri" w:hAnsi="Arial" w:cs="Arial"/>
          <w:lang w:val="en-GB"/>
        </w:rPr>
        <w:t xml:space="preserve"> ‘Bir</w:t>
      </w:r>
      <w:r w:rsidR="00F75BB4">
        <w:rPr>
          <w:rFonts w:ascii="Arial" w:eastAsia="Calibri" w:hAnsi="Arial" w:cs="Arial"/>
          <w:lang w:val="en-GB"/>
        </w:rPr>
        <w:t>ths in England and Wales: 2017.’</w:t>
      </w:r>
      <w:r w:rsidRPr="00841A04">
        <w:rPr>
          <w:rFonts w:ascii="Arial" w:eastAsia="Calibri" w:hAnsi="Arial" w:cs="Arial"/>
          <w:lang w:val="en-GB"/>
        </w:rPr>
        <w:t xml:space="preserve"> Available at: </w:t>
      </w:r>
      <w:hyperlink r:id="rId50" w:history="1">
        <w:r w:rsidRPr="00841A04">
          <w:rPr>
            <w:rFonts w:ascii="Arial" w:eastAsia="Calibri" w:hAnsi="Arial" w:cs="Arial"/>
            <w:color w:val="0000FF"/>
            <w:u w:val="single"/>
            <w:lang w:val="en-GB"/>
          </w:rPr>
          <w:t>https://www.ons.gov.uk/peoplepopulationandcommunity/birthsdeathsandmarriages/livebirths/bulletins/birthsummarytablesenglandandwales/2017</w:t>
        </w:r>
      </w:hyperlink>
      <w:r w:rsidRPr="00841A04">
        <w:rPr>
          <w:rFonts w:ascii="Arial" w:eastAsia="Calibri" w:hAnsi="Arial" w:cs="Arial"/>
          <w:lang w:val="en-GB"/>
        </w:rPr>
        <w:t xml:space="preserve">  (Accessed: 5 Feb</w:t>
      </w:r>
      <w:r w:rsidR="00FE152D">
        <w:rPr>
          <w:rFonts w:ascii="Arial" w:eastAsia="Calibri" w:hAnsi="Arial" w:cs="Arial"/>
          <w:lang w:val="en-GB"/>
        </w:rPr>
        <w:t>ruary</w:t>
      </w:r>
      <w:r w:rsidRPr="00841A04">
        <w:rPr>
          <w:rFonts w:ascii="Arial" w:eastAsia="Calibri" w:hAnsi="Arial" w:cs="Arial"/>
          <w:lang w:val="en-GB"/>
        </w:rPr>
        <w:t xml:space="preserve"> 2019).</w:t>
      </w:r>
    </w:p>
    <w:p w:rsidR="008A665B" w:rsidRDefault="008A665B" w:rsidP="00841A04">
      <w:pPr>
        <w:rPr>
          <w:rFonts w:ascii="Arial" w:eastAsia="Calibri" w:hAnsi="Arial" w:cs="Arial"/>
          <w:lang w:val="en-GB"/>
        </w:rPr>
      </w:pPr>
    </w:p>
    <w:p w:rsidR="008A665B" w:rsidRDefault="008A665B" w:rsidP="008A665B">
      <w:pPr>
        <w:rPr>
          <w:rFonts w:ascii="Arial" w:eastAsia="Calibri" w:hAnsi="Arial" w:cs="Arial"/>
          <w:lang w:val="en-GB"/>
        </w:rPr>
      </w:pPr>
      <w:r>
        <w:rPr>
          <w:rFonts w:ascii="Arial" w:eastAsia="Calibri" w:hAnsi="Arial" w:cs="Arial"/>
          <w:lang w:val="en-GB"/>
        </w:rPr>
        <w:t>Pederson, S. (2016). ‘The Good, the Bad and the ‘Good E</w:t>
      </w:r>
      <w:r w:rsidRPr="008A665B">
        <w:rPr>
          <w:rFonts w:ascii="Arial" w:eastAsia="Calibri" w:hAnsi="Arial" w:cs="Arial"/>
          <w:lang w:val="en-GB"/>
        </w:rPr>
        <w:t xml:space="preserve">nough’ </w:t>
      </w:r>
      <w:r>
        <w:rPr>
          <w:rFonts w:ascii="Arial" w:eastAsia="Calibri" w:hAnsi="Arial" w:cs="Arial"/>
          <w:lang w:val="en-GB"/>
        </w:rPr>
        <w:t>Mother on the UK Parenting F</w:t>
      </w:r>
      <w:r w:rsidRPr="008A665B">
        <w:rPr>
          <w:rFonts w:ascii="Arial" w:eastAsia="Calibri" w:hAnsi="Arial" w:cs="Arial"/>
          <w:lang w:val="en-GB"/>
        </w:rPr>
        <w:t>orum Mumsnet</w:t>
      </w:r>
      <w:r>
        <w:rPr>
          <w:rFonts w:ascii="Arial" w:eastAsia="Calibri" w:hAnsi="Arial" w:cs="Arial"/>
          <w:lang w:val="en-GB"/>
        </w:rPr>
        <w:t xml:space="preserve">’. </w:t>
      </w:r>
      <w:r w:rsidRPr="008A665B">
        <w:rPr>
          <w:rFonts w:ascii="Arial" w:eastAsia="Calibri" w:hAnsi="Arial" w:cs="Arial"/>
          <w:i/>
          <w:lang w:val="en-GB"/>
        </w:rPr>
        <w:t>Women's Studies International Forum</w:t>
      </w:r>
      <w:r>
        <w:rPr>
          <w:rFonts w:ascii="Arial" w:eastAsia="Calibri" w:hAnsi="Arial" w:cs="Arial"/>
          <w:i/>
          <w:lang w:val="en-GB"/>
        </w:rPr>
        <w:t>.</w:t>
      </w:r>
      <w:r>
        <w:rPr>
          <w:rFonts w:ascii="Arial" w:eastAsia="Calibri" w:hAnsi="Arial" w:cs="Arial"/>
          <w:lang w:val="en-GB"/>
        </w:rPr>
        <w:t xml:space="preserve"> </w:t>
      </w:r>
      <w:r w:rsidRPr="008A665B">
        <w:rPr>
          <w:rFonts w:ascii="Arial" w:eastAsia="Calibri" w:hAnsi="Arial" w:cs="Arial"/>
          <w:lang w:val="en-GB"/>
        </w:rPr>
        <w:t>5</w:t>
      </w:r>
      <w:r>
        <w:rPr>
          <w:rFonts w:ascii="Arial" w:eastAsia="Calibri" w:hAnsi="Arial" w:cs="Arial"/>
          <w:lang w:val="en-GB"/>
        </w:rPr>
        <w:t>9, pp.</w:t>
      </w:r>
      <w:r w:rsidRPr="008A665B">
        <w:rPr>
          <w:rFonts w:ascii="Arial" w:eastAsia="Calibri" w:hAnsi="Arial" w:cs="Arial"/>
          <w:lang w:val="en-GB"/>
        </w:rPr>
        <w:t xml:space="preserve"> 32-38</w:t>
      </w:r>
      <w:r>
        <w:rPr>
          <w:rFonts w:ascii="Arial" w:eastAsia="Calibri" w:hAnsi="Arial" w:cs="Arial"/>
          <w:lang w:val="en-GB"/>
        </w:rPr>
        <w:t>.</w:t>
      </w:r>
    </w:p>
    <w:p w:rsidR="008A665B" w:rsidRDefault="008A665B" w:rsidP="008A665B">
      <w:pPr>
        <w:rPr>
          <w:rFonts w:ascii="Arial" w:eastAsia="Calibri" w:hAnsi="Arial" w:cs="Arial"/>
          <w:lang w:val="en-GB"/>
        </w:rPr>
      </w:pPr>
      <w:r>
        <w:rPr>
          <w:rFonts w:ascii="Arial" w:eastAsia="Calibri" w:hAnsi="Arial" w:cs="Arial"/>
          <w:lang w:val="en-GB"/>
        </w:rPr>
        <w:t xml:space="preserve">Available at: </w:t>
      </w:r>
      <w:hyperlink r:id="rId51" w:history="1">
        <w:r w:rsidRPr="00190EC8">
          <w:rPr>
            <w:rStyle w:val="Hyperlink"/>
            <w:rFonts w:ascii="Arial" w:eastAsia="Calibri" w:hAnsi="Arial" w:cs="Arial"/>
            <w:lang w:val="en-GB"/>
          </w:rPr>
          <w:t>https://doi.org/10.1016/j.wsif.2016.09.004</w:t>
        </w:r>
      </w:hyperlink>
      <w:r w:rsidR="00F75BB4">
        <w:rPr>
          <w:rStyle w:val="Hyperlink"/>
          <w:rFonts w:ascii="Arial" w:eastAsia="Calibri" w:hAnsi="Arial" w:cs="Arial"/>
          <w:u w:val="none"/>
          <w:lang w:val="en-GB"/>
        </w:rPr>
        <w:t xml:space="preserve">  </w:t>
      </w:r>
      <w:r w:rsidR="00F75BB4">
        <w:rPr>
          <w:rFonts w:ascii="Arial" w:eastAsia="Calibri" w:hAnsi="Arial" w:cs="Arial"/>
          <w:lang w:val="en-GB"/>
        </w:rPr>
        <w:t>(Accessed: 9 Dec</w:t>
      </w:r>
      <w:r w:rsidR="00FE152D">
        <w:rPr>
          <w:rFonts w:ascii="Arial" w:eastAsia="Calibri" w:hAnsi="Arial" w:cs="Arial"/>
          <w:lang w:val="en-GB"/>
        </w:rPr>
        <w:t>ember</w:t>
      </w:r>
      <w:r>
        <w:rPr>
          <w:rFonts w:ascii="Arial" w:eastAsia="Calibri" w:hAnsi="Arial" w:cs="Arial"/>
          <w:lang w:val="en-GB"/>
        </w:rPr>
        <w:t xml:space="preserve"> 2020).</w:t>
      </w:r>
    </w:p>
    <w:p w:rsidR="00237A0D" w:rsidRDefault="00237A0D" w:rsidP="008A665B">
      <w:pPr>
        <w:rPr>
          <w:rFonts w:ascii="Arial" w:eastAsia="Calibri" w:hAnsi="Arial" w:cs="Arial"/>
          <w:lang w:val="en-GB"/>
        </w:rPr>
      </w:pPr>
    </w:p>
    <w:p w:rsidR="00237A0D" w:rsidRPr="00237A0D" w:rsidRDefault="00237A0D" w:rsidP="00237A0D">
      <w:pPr>
        <w:spacing w:before="240" w:after="240"/>
        <w:rPr>
          <w:rFonts w:ascii="Arial" w:eastAsiaTheme="minorHAnsi" w:hAnsi="Arial"/>
          <w:i/>
          <w:color w:val="000000" w:themeColor="text1"/>
        </w:rPr>
      </w:pPr>
      <w:r w:rsidRPr="00237A0D">
        <w:rPr>
          <w:rFonts w:ascii="Arial" w:eastAsiaTheme="minorHAnsi" w:hAnsi="Arial"/>
          <w:color w:val="000000" w:themeColor="text1"/>
          <w:lang w:val="en-GB"/>
        </w:rPr>
        <w:lastRenderedPageBreak/>
        <w:t xml:space="preserve">Peters, M.A. and Besley, T.A.C. (2014) ‘Social Inclusion/ Exclusion: Foucault’s Analytics of Exclusion, the Political Ecology of Social Inclusion and the Legitimation of Inclusive Education.’ </w:t>
      </w:r>
      <w:r w:rsidRPr="00237A0D">
        <w:rPr>
          <w:rFonts w:ascii="Arial" w:eastAsiaTheme="minorHAnsi" w:hAnsi="Arial"/>
          <w:i/>
          <w:color w:val="000000" w:themeColor="text1"/>
          <w:lang w:val="en-GB"/>
        </w:rPr>
        <w:t xml:space="preserve">Open Review of Education Research, </w:t>
      </w:r>
      <w:r w:rsidRPr="00237A0D">
        <w:rPr>
          <w:rFonts w:ascii="Arial" w:eastAsiaTheme="minorHAnsi" w:hAnsi="Arial"/>
          <w:color w:val="000000" w:themeColor="text1"/>
          <w:lang w:val="en-GB"/>
        </w:rPr>
        <w:t>1(1), pp. 99-115.</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Phillips, E., Montague, J. </w:t>
      </w:r>
      <w:r w:rsidR="00F75BB4">
        <w:rPr>
          <w:rFonts w:ascii="Arial" w:eastAsia="Calibri" w:hAnsi="Arial" w:cs="Arial"/>
          <w:lang w:val="en-GB"/>
        </w:rPr>
        <w:t>and Archer S.A. (2016) ‘Worlds Within Worlds: A Strategy for Using Interpretative P</w:t>
      </w:r>
      <w:r w:rsidRPr="00841A04">
        <w:rPr>
          <w:rFonts w:ascii="Arial" w:eastAsia="Calibri" w:hAnsi="Arial" w:cs="Arial"/>
          <w:lang w:val="en-GB"/>
        </w:rPr>
        <w:t xml:space="preserve">henomenological </w:t>
      </w:r>
      <w:r w:rsidR="00F75BB4">
        <w:rPr>
          <w:rFonts w:ascii="Arial" w:eastAsia="Calibri" w:hAnsi="Arial" w:cs="Arial"/>
          <w:lang w:val="en-GB"/>
        </w:rPr>
        <w:t>Analysis with Focus G</w:t>
      </w:r>
      <w:r w:rsidRPr="00841A04">
        <w:rPr>
          <w:rFonts w:ascii="Arial" w:eastAsia="Calibri" w:hAnsi="Arial" w:cs="Arial"/>
          <w:lang w:val="en-GB"/>
        </w:rPr>
        <w:t xml:space="preserve">roups’. </w:t>
      </w:r>
      <w:r w:rsidRPr="00841A04">
        <w:rPr>
          <w:rFonts w:ascii="Arial" w:eastAsia="Calibri" w:hAnsi="Arial" w:cs="Arial"/>
          <w:i/>
          <w:lang w:val="en-GB"/>
        </w:rPr>
        <w:t>Qualitative Research in Psychology</w:t>
      </w:r>
      <w:r w:rsidRPr="00841A04">
        <w:rPr>
          <w:rFonts w:ascii="Arial" w:eastAsia="Calibri" w:hAnsi="Arial" w:cs="Arial"/>
          <w:lang w:val="en-GB"/>
        </w:rPr>
        <w:t>, 13(4), pp. 289-302.</w:t>
      </w:r>
    </w:p>
    <w:p w:rsidR="00191718" w:rsidRDefault="00191718" w:rsidP="00841A04">
      <w:pPr>
        <w:rPr>
          <w:rFonts w:ascii="Arial" w:eastAsiaTheme="minorHAnsi" w:hAnsi="Arial" w:cs="Arial"/>
          <w:lang w:val="en-GB"/>
        </w:rPr>
      </w:pPr>
    </w:p>
    <w:p w:rsidR="00841A04" w:rsidRPr="00841A04" w:rsidRDefault="00F75BB4" w:rsidP="00841A04">
      <w:pPr>
        <w:rPr>
          <w:rFonts w:ascii="Arial" w:eastAsiaTheme="minorHAnsi" w:hAnsi="Arial" w:cs="Arial"/>
          <w:lang w:val="en-GB"/>
        </w:rPr>
      </w:pPr>
      <w:r>
        <w:rPr>
          <w:rFonts w:ascii="Arial" w:eastAsiaTheme="minorHAnsi" w:hAnsi="Arial" w:cs="Arial"/>
          <w:lang w:val="en-GB"/>
        </w:rPr>
        <w:t>Rääbus, C. (2020) ‘What (Not) to Say to P</w:t>
      </w:r>
      <w:r w:rsidR="00841A04" w:rsidRPr="00841A04">
        <w:rPr>
          <w:rFonts w:ascii="Arial" w:eastAsiaTheme="minorHAnsi" w:hAnsi="Arial" w:cs="Arial"/>
          <w:lang w:val="en-GB"/>
        </w:rPr>
        <w:t>are</w:t>
      </w:r>
      <w:r>
        <w:rPr>
          <w:rFonts w:ascii="Arial" w:eastAsiaTheme="minorHAnsi" w:hAnsi="Arial" w:cs="Arial"/>
          <w:lang w:val="en-GB"/>
        </w:rPr>
        <w:t>nts When T</w:t>
      </w:r>
      <w:r w:rsidR="00841A04" w:rsidRPr="00841A04">
        <w:rPr>
          <w:rFonts w:ascii="Arial" w:eastAsiaTheme="minorHAnsi" w:hAnsi="Arial" w:cs="Arial"/>
          <w:lang w:val="en-GB"/>
        </w:rPr>
        <w:t xml:space="preserve">heir </w:t>
      </w:r>
      <w:r>
        <w:rPr>
          <w:rFonts w:ascii="Arial" w:eastAsiaTheme="minorHAnsi" w:hAnsi="Arial" w:cs="Arial"/>
          <w:lang w:val="en-GB"/>
        </w:rPr>
        <w:t>N</w:t>
      </w:r>
      <w:r w:rsidR="00841A04" w:rsidRPr="00841A04">
        <w:rPr>
          <w:rFonts w:ascii="Arial" w:eastAsiaTheme="minorHAnsi" w:hAnsi="Arial" w:cs="Arial"/>
          <w:lang w:val="en-GB"/>
        </w:rPr>
        <w:t xml:space="preserve">ew </w:t>
      </w:r>
      <w:r>
        <w:rPr>
          <w:rFonts w:ascii="Arial" w:eastAsiaTheme="minorHAnsi" w:hAnsi="Arial" w:cs="Arial"/>
          <w:lang w:val="en-GB"/>
        </w:rPr>
        <w:t>Baby is S</w:t>
      </w:r>
      <w:r w:rsidR="00841A04" w:rsidRPr="00841A04">
        <w:rPr>
          <w:rFonts w:ascii="Arial" w:eastAsiaTheme="minorHAnsi" w:hAnsi="Arial" w:cs="Arial"/>
          <w:lang w:val="en-GB"/>
        </w:rPr>
        <w:t xml:space="preserve">ick or </w:t>
      </w:r>
      <w:r>
        <w:rPr>
          <w:rFonts w:ascii="Arial" w:eastAsiaTheme="minorHAnsi" w:hAnsi="Arial" w:cs="Arial"/>
          <w:lang w:val="en-GB"/>
        </w:rPr>
        <w:t>Has a D</w:t>
      </w:r>
      <w:r w:rsidR="00841A04" w:rsidRPr="00841A04">
        <w:rPr>
          <w:rFonts w:ascii="Arial" w:eastAsiaTheme="minorHAnsi" w:hAnsi="Arial" w:cs="Arial"/>
          <w:lang w:val="en-GB"/>
        </w:rPr>
        <w:t xml:space="preserve">isability’. [blog]. Available at: </w:t>
      </w:r>
      <w:hyperlink r:id="rId52" w:anchor=":~:text=DO%20let%20them%20know%20you,you%20if%20you%20need%20anything.%22" w:history="1">
        <w:r w:rsidR="00841A04" w:rsidRPr="00841A04">
          <w:rPr>
            <w:rFonts w:ascii="Arial" w:eastAsiaTheme="minorHAnsi" w:hAnsi="Arial" w:cs="Arial"/>
            <w:color w:val="0563C1" w:themeColor="hyperlink"/>
            <w:u w:val="single"/>
            <w:lang w:val="en-GB"/>
          </w:rPr>
          <w:t>https://www.abc.net.au/life/what-to-say-to-parents-when-their-baby-is-sick-or-has-disability/12002444#:~:text=DO%20let%20them%20know%20you,you%20if%20you%20need%20anything.%22</w:t>
        </w:r>
      </w:hyperlink>
      <w:r w:rsidR="00841A04" w:rsidRPr="00841A04">
        <w:rPr>
          <w:rFonts w:ascii="Arial" w:eastAsiaTheme="minorHAnsi" w:hAnsi="Arial" w:cs="Arial"/>
          <w:color w:val="0563C1" w:themeColor="hyperlink"/>
          <w:lang w:val="en-GB"/>
        </w:rPr>
        <w:t xml:space="preserve">   </w:t>
      </w:r>
      <w:r w:rsidR="00841A04" w:rsidRPr="00841A04">
        <w:rPr>
          <w:rFonts w:ascii="Arial" w:eastAsiaTheme="minorHAnsi" w:hAnsi="Arial" w:cs="Arial"/>
          <w:lang w:val="en-GB"/>
        </w:rPr>
        <w:t xml:space="preserve">(Accessed: </w:t>
      </w:r>
      <w:r>
        <w:rPr>
          <w:rFonts w:ascii="Arial" w:eastAsiaTheme="minorHAnsi" w:hAnsi="Arial" w:cs="Arial"/>
          <w:lang w:val="en-GB"/>
        </w:rPr>
        <w:t xml:space="preserve">17 </w:t>
      </w:r>
      <w:r w:rsidR="00841A04" w:rsidRPr="00841A04">
        <w:rPr>
          <w:rFonts w:ascii="Arial" w:eastAsiaTheme="minorHAnsi" w:hAnsi="Arial" w:cs="Arial"/>
          <w:lang w:val="en-GB"/>
        </w:rPr>
        <w:t>Aug</w:t>
      </w:r>
      <w:r w:rsidR="00FE152D">
        <w:rPr>
          <w:rFonts w:ascii="Arial" w:eastAsiaTheme="minorHAnsi" w:hAnsi="Arial" w:cs="Arial"/>
          <w:lang w:val="en-GB"/>
        </w:rPr>
        <w:t>ust</w:t>
      </w:r>
      <w:r w:rsidR="00841A04" w:rsidRPr="00841A04">
        <w:rPr>
          <w:rFonts w:ascii="Arial" w:eastAsiaTheme="minorHAnsi" w:hAnsi="Arial" w:cs="Arial"/>
          <w:lang w:val="en-GB"/>
        </w:rPr>
        <w:t xml:space="preserve"> 2020).</w:t>
      </w:r>
    </w:p>
    <w:p w:rsidR="00841A04" w:rsidRPr="00841A04" w:rsidRDefault="00841A04" w:rsidP="00841A04">
      <w:pPr>
        <w:rPr>
          <w:rFonts w:ascii="Arial" w:eastAsiaTheme="minorHAnsi" w:hAnsi="Arial" w:cs="Arial"/>
          <w:lang w:val="en-GB"/>
        </w:rPr>
      </w:pPr>
    </w:p>
    <w:p w:rsidR="00841A04" w:rsidRPr="00841A04" w:rsidRDefault="00A805F0" w:rsidP="00841A04">
      <w:pPr>
        <w:rPr>
          <w:rFonts w:ascii="Arial" w:eastAsiaTheme="minorHAnsi" w:hAnsi="Arial" w:cs="Arial"/>
          <w:lang w:val="en-GB"/>
        </w:rPr>
      </w:pPr>
      <w:r>
        <w:rPr>
          <w:rFonts w:ascii="Arial" w:eastAsiaTheme="minorHAnsi" w:hAnsi="Arial" w:cs="Arial"/>
          <w:lang w:val="en-GB"/>
        </w:rPr>
        <w:t>Rakime, E. (2013) ’A Bystander or a Father: Men's E</w:t>
      </w:r>
      <w:r w:rsidR="00841A04" w:rsidRPr="00841A04">
        <w:rPr>
          <w:rFonts w:ascii="Arial" w:eastAsiaTheme="minorHAnsi" w:hAnsi="Arial" w:cs="Arial"/>
          <w:lang w:val="en-GB"/>
        </w:rPr>
        <w:t xml:space="preserve">xperiences of </w:t>
      </w:r>
      <w:r>
        <w:rPr>
          <w:rFonts w:ascii="Arial" w:eastAsiaTheme="minorHAnsi" w:hAnsi="Arial" w:cs="Arial"/>
          <w:lang w:val="en-GB"/>
        </w:rPr>
        <w:t>Birth T</w:t>
      </w:r>
      <w:r w:rsidR="00841A04" w:rsidRPr="00841A04">
        <w:rPr>
          <w:rFonts w:ascii="Arial" w:eastAsiaTheme="minorHAnsi" w:hAnsi="Arial" w:cs="Arial"/>
          <w:lang w:val="en-GB"/>
        </w:rPr>
        <w:t xml:space="preserve">rauma.’ </w:t>
      </w:r>
      <w:r w:rsidR="00841A04" w:rsidRPr="00841A04">
        <w:rPr>
          <w:rFonts w:ascii="Arial" w:eastAsiaTheme="minorHAnsi" w:hAnsi="Arial" w:cs="Arial"/>
          <w:i/>
          <w:lang w:val="en-GB"/>
        </w:rPr>
        <w:t>Australian Nursing and Midwifery Journal</w:t>
      </w:r>
      <w:r w:rsidR="00841A04" w:rsidRPr="00841A04">
        <w:rPr>
          <w:rFonts w:ascii="Arial" w:eastAsiaTheme="minorHAnsi" w:hAnsi="Arial" w:cs="Arial"/>
          <w:lang w:val="en-GB"/>
        </w:rPr>
        <w:t>. 21(3), pp. 50-51.</w:t>
      </w:r>
    </w:p>
    <w:p w:rsidR="00841A04" w:rsidRPr="00841A04" w:rsidRDefault="00841A04" w:rsidP="00841A04">
      <w:pPr>
        <w:rPr>
          <w:rFonts w:ascii="Arial" w:eastAsiaTheme="minorHAnsi" w:hAnsi="Arial" w:cs="Arial"/>
          <w:lang w:val="en-GB"/>
        </w:rPr>
      </w:pPr>
    </w:p>
    <w:p w:rsidR="00103A6D" w:rsidRDefault="00103A6D" w:rsidP="00841A04">
      <w:pPr>
        <w:rPr>
          <w:rFonts w:ascii="Arial" w:eastAsiaTheme="minorHAnsi" w:hAnsi="Arial" w:cs="Arial"/>
          <w:lang w:val="en-GB"/>
        </w:rPr>
      </w:pPr>
    </w:p>
    <w:p w:rsidR="00103A6D" w:rsidRDefault="00103A6D"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lastRenderedPageBreak/>
        <w:t xml:space="preserve">Reed, R., Sharma. R. </w:t>
      </w:r>
      <w:r w:rsidR="00A805F0">
        <w:rPr>
          <w:rFonts w:ascii="Arial" w:eastAsiaTheme="minorHAnsi" w:hAnsi="Arial" w:cs="Arial"/>
          <w:lang w:val="en-GB"/>
        </w:rPr>
        <w:t>and Inglis, C. (2017) ‘Women’s Descriptions of Childbirth Trauma R</w:t>
      </w:r>
      <w:r w:rsidRPr="00841A04">
        <w:rPr>
          <w:rFonts w:ascii="Arial" w:eastAsiaTheme="minorHAnsi" w:hAnsi="Arial" w:cs="Arial"/>
          <w:lang w:val="en-GB"/>
        </w:rPr>
        <w:t xml:space="preserve">elating to </w:t>
      </w:r>
      <w:r w:rsidR="00A805F0">
        <w:rPr>
          <w:rFonts w:ascii="Arial" w:eastAsiaTheme="minorHAnsi" w:hAnsi="Arial" w:cs="Arial"/>
          <w:lang w:val="en-GB"/>
        </w:rPr>
        <w:t>C</w:t>
      </w:r>
      <w:r w:rsidRPr="00841A04">
        <w:rPr>
          <w:rFonts w:ascii="Arial" w:eastAsiaTheme="minorHAnsi" w:hAnsi="Arial" w:cs="Arial"/>
          <w:lang w:val="en-GB"/>
        </w:rPr>
        <w:t xml:space="preserve">are </w:t>
      </w:r>
      <w:r w:rsidR="00A805F0">
        <w:rPr>
          <w:rFonts w:ascii="Arial" w:eastAsiaTheme="minorHAnsi" w:hAnsi="Arial" w:cs="Arial"/>
          <w:lang w:val="en-GB"/>
        </w:rPr>
        <w:t>Provider A</w:t>
      </w:r>
      <w:r w:rsidRPr="00841A04">
        <w:rPr>
          <w:rFonts w:ascii="Arial" w:eastAsiaTheme="minorHAnsi" w:hAnsi="Arial" w:cs="Arial"/>
          <w:lang w:val="en-GB"/>
        </w:rPr>
        <w:t xml:space="preserve">ctions and Interactions’. </w:t>
      </w:r>
      <w:r w:rsidRPr="00841A04">
        <w:rPr>
          <w:rFonts w:ascii="Arial" w:eastAsiaTheme="minorHAnsi" w:hAnsi="Arial" w:cs="Arial"/>
          <w:i/>
          <w:lang w:val="en-GB"/>
        </w:rPr>
        <w:t>BioMedCentral Pregnancy and Childbirth</w:t>
      </w:r>
      <w:r w:rsidRPr="00841A04">
        <w:rPr>
          <w:rFonts w:ascii="Arial" w:eastAsiaTheme="minorHAnsi" w:hAnsi="Arial" w:cs="Arial"/>
          <w:lang w:val="en-GB"/>
        </w:rPr>
        <w:t xml:space="preserve">, 17(21). Available at: </w:t>
      </w:r>
      <w:hyperlink r:id="rId53" w:history="1">
        <w:r w:rsidRPr="00841A04">
          <w:rPr>
            <w:rFonts w:ascii="Arial" w:eastAsiaTheme="minorHAnsi" w:hAnsi="Arial" w:cs="Arial"/>
            <w:color w:val="0563C1" w:themeColor="hyperlink"/>
            <w:u w:val="single"/>
            <w:lang w:val="en-GB"/>
          </w:rPr>
          <w:t>https://bmcpregnancychildbirth.biomedcentral.com/articles/10.1186/s12884-016-1197-0</w:t>
        </w:r>
      </w:hyperlink>
      <w:r w:rsidRPr="00841A04">
        <w:rPr>
          <w:rFonts w:ascii="Arial" w:eastAsiaTheme="minorHAnsi" w:hAnsi="Arial" w:cs="Arial"/>
          <w:color w:val="0563C1" w:themeColor="hyperlink"/>
          <w:lang w:val="en-GB"/>
        </w:rPr>
        <w:t xml:space="preserve">  </w:t>
      </w:r>
      <w:r w:rsidR="00A805F0">
        <w:rPr>
          <w:rFonts w:ascii="Arial" w:eastAsiaTheme="minorHAnsi" w:hAnsi="Arial" w:cs="Arial"/>
          <w:lang w:val="en-GB"/>
        </w:rPr>
        <w:t>(Accessed</w:t>
      </w:r>
      <w:r w:rsidR="00FE152D">
        <w:rPr>
          <w:rFonts w:ascii="Arial" w:eastAsiaTheme="minorHAnsi" w:hAnsi="Arial" w:cs="Arial"/>
          <w:lang w:val="en-GB"/>
        </w:rPr>
        <w:t xml:space="preserve">: </w:t>
      </w:r>
      <w:r w:rsidR="00A805F0">
        <w:rPr>
          <w:rFonts w:ascii="Arial" w:eastAsiaTheme="minorHAnsi" w:hAnsi="Arial" w:cs="Arial"/>
          <w:lang w:val="en-GB"/>
        </w:rPr>
        <w:t>18</w:t>
      </w:r>
      <w:r w:rsidRPr="00841A04">
        <w:rPr>
          <w:rFonts w:ascii="Arial" w:eastAsiaTheme="minorHAnsi" w:hAnsi="Arial" w:cs="Arial"/>
          <w:lang w:val="en-GB"/>
        </w:rPr>
        <w:t xml:space="preserve"> June 2020).</w:t>
      </w:r>
    </w:p>
    <w:p w:rsidR="00841A04" w:rsidRPr="00841A04" w:rsidRDefault="00841A04" w:rsidP="00841A04">
      <w:pPr>
        <w:rPr>
          <w:rFonts w:ascii="Arial" w:eastAsia="Calibri" w:hAnsi="Arial" w:cs="Arial"/>
          <w:lang w:val="en-GB"/>
        </w:rPr>
      </w:pPr>
    </w:p>
    <w:p w:rsidR="00841A04" w:rsidRPr="00841A04" w:rsidRDefault="00A805F0" w:rsidP="00841A04">
      <w:pPr>
        <w:rPr>
          <w:rFonts w:ascii="Arial" w:eastAsia="Calibri" w:hAnsi="Arial" w:cs="Arial"/>
          <w:lang w:val="en-GB"/>
        </w:rPr>
      </w:pPr>
      <w:r>
        <w:rPr>
          <w:rFonts w:ascii="Arial" w:eastAsia="Calibri" w:hAnsi="Arial" w:cs="Arial"/>
          <w:lang w:val="en-GB"/>
        </w:rPr>
        <w:t>Rogers, C.R. (1957) ‘The Necessary and S</w:t>
      </w:r>
      <w:r w:rsidR="00841A04" w:rsidRPr="00841A04">
        <w:rPr>
          <w:rFonts w:ascii="Arial" w:eastAsia="Calibri" w:hAnsi="Arial" w:cs="Arial"/>
          <w:lang w:val="en-GB"/>
        </w:rPr>
        <w:t>uffici</w:t>
      </w:r>
      <w:r>
        <w:rPr>
          <w:rFonts w:ascii="Arial" w:eastAsia="Calibri" w:hAnsi="Arial" w:cs="Arial"/>
          <w:lang w:val="en-GB"/>
        </w:rPr>
        <w:t>ent Conditions of Therapeutic Personality C</w:t>
      </w:r>
      <w:r w:rsidR="00841A04" w:rsidRPr="00841A04">
        <w:rPr>
          <w:rFonts w:ascii="Arial" w:eastAsia="Calibri" w:hAnsi="Arial" w:cs="Arial"/>
          <w:lang w:val="en-GB"/>
        </w:rPr>
        <w:t xml:space="preserve">hange’. </w:t>
      </w:r>
      <w:r w:rsidR="00841A04" w:rsidRPr="00841A04">
        <w:rPr>
          <w:rFonts w:ascii="Arial" w:eastAsia="Calibri" w:hAnsi="Arial" w:cs="Arial"/>
          <w:i/>
          <w:lang w:val="en-GB"/>
        </w:rPr>
        <w:t>Journal of Consulting Psychology</w:t>
      </w:r>
      <w:r w:rsidR="00841A04" w:rsidRPr="00841A04">
        <w:rPr>
          <w:rFonts w:ascii="Arial" w:eastAsia="Calibri" w:hAnsi="Arial" w:cs="Arial"/>
          <w:lang w:val="en-GB"/>
        </w:rPr>
        <w:t>, 21, pp. 95-103.</w:t>
      </w:r>
    </w:p>
    <w:p w:rsidR="00841A04" w:rsidRPr="00841A04" w:rsidRDefault="00841A04" w:rsidP="00841A04">
      <w:pPr>
        <w:rPr>
          <w:rFonts w:ascii="Arial" w:eastAsia="Calibri" w:hAnsi="Arial" w:cs="Arial"/>
          <w:lang w:val="en-GB"/>
        </w:rPr>
      </w:pPr>
    </w:p>
    <w:p w:rsidR="00841A04" w:rsidRPr="00841A04" w:rsidRDefault="00A805F0" w:rsidP="00841A04">
      <w:pPr>
        <w:rPr>
          <w:rFonts w:ascii="Arial" w:eastAsia="Calibri" w:hAnsi="Arial" w:cs="Arial"/>
          <w:lang w:val="en-GB"/>
        </w:rPr>
      </w:pPr>
      <w:r>
        <w:rPr>
          <w:rFonts w:ascii="Arial" w:eastAsia="Calibri" w:hAnsi="Arial" w:cs="Arial"/>
          <w:lang w:val="en-GB"/>
        </w:rPr>
        <w:t>Rothschild, B. (2000)</w:t>
      </w:r>
      <w:r w:rsidR="00841A04" w:rsidRPr="00841A04">
        <w:rPr>
          <w:rFonts w:ascii="Arial" w:eastAsia="Calibri" w:hAnsi="Arial" w:cs="Arial"/>
          <w:lang w:val="en-GB"/>
        </w:rPr>
        <w:t xml:space="preserve"> </w:t>
      </w:r>
      <w:r w:rsidR="00841A04" w:rsidRPr="00841A04">
        <w:rPr>
          <w:rFonts w:ascii="Arial" w:eastAsia="Calibri" w:hAnsi="Arial" w:cs="Arial"/>
          <w:i/>
          <w:lang w:val="en-GB"/>
        </w:rPr>
        <w:t>The Body Remembers</w:t>
      </w:r>
      <w:r w:rsidR="00841A04" w:rsidRPr="00841A04">
        <w:rPr>
          <w:rFonts w:ascii="Arial" w:eastAsia="Calibri" w:hAnsi="Arial" w:cs="Arial"/>
          <w:lang w:val="en-GB"/>
        </w:rPr>
        <w:t>. USA: W.W. Norton &amp; Company, Inc.</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Shola Orloff, A. and Shiff, T. (2016) ‘Feminism/s in Power: Rethinking Gender Equality after the Second Wave.’ </w:t>
      </w:r>
      <w:r w:rsidRPr="00841A04">
        <w:rPr>
          <w:rFonts w:ascii="Arial" w:eastAsia="Calibri" w:hAnsi="Arial" w:cs="Arial"/>
          <w:i/>
          <w:lang w:val="en-GB"/>
        </w:rPr>
        <w:t>Perverse Politics? Feminism, Anti-Imperialism, Multiplicity (Political Power and Social Theory)</w:t>
      </w:r>
      <w:r w:rsidRPr="00841A04">
        <w:rPr>
          <w:rFonts w:ascii="Arial" w:eastAsia="Calibri" w:hAnsi="Arial" w:cs="Arial"/>
          <w:lang w:val="en-GB"/>
        </w:rPr>
        <w:t xml:space="preserve">. 30, pp. 109-134. Available at: </w:t>
      </w:r>
      <w:hyperlink r:id="rId54" w:history="1">
        <w:r w:rsidRPr="00841A04">
          <w:rPr>
            <w:rFonts w:ascii="Arial" w:eastAsia="Calibri" w:hAnsi="Arial" w:cs="Arial"/>
            <w:color w:val="0563C1" w:themeColor="hyperlink"/>
            <w:u w:val="single"/>
            <w:lang w:val="en-GB"/>
          </w:rPr>
          <w:t>https://doi.org/10.1108/S0198-871920160000030003</w:t>
        </w:r>
      </w:hyperlink>
      <w:r w:rsidRPr="00841A04">
        <w:rPr>
          <w:rFonts w:ascii="Arial" w:eastAsia="Calibri" w:hAnsi="Arial" w:cs="Arial"/>
          <w:color w:val="0563C1" w:themeColor="hyperlink"/>
          <w:lang w:val="en-GB"/>
        </w:rPr>
        <w:t xml:space="preserve">  </w:t>
      </w:r>
      <w:r w:rsidR="00A805F0">
        <w:rPr>
          <w:rFonts w:ascii="Arial" w:eastAsia="Calibri" w:hAnsi="Arial" w:cs="Arial"/>
          <w:lang w:val="en-GB"/>
        </w:rPr>
        <w:t xml:space="preserve">(Accessed: 9 </w:t>
      </w:r>
      <w:r w:rsidRPr="00841A04">
        <w:rPr>
          <w:rFonts w:ascii="Arial" w:eastAsia="Calibri" w:hAnsi="Arial" w:cs="Arial"/>
          <w:lang w:val="en-GB"/>
        </w:rPr>
        <w:t>June 2019).</w:t>
      </w:r>
    </w:p>
    <w:p w:rsidR="00A805F0" w:rsidRDefault="00A805F0" w:rsidP="00841A04">
      <w:pPr>
        <w:rPr>
          <w:rFonts w:ascii="Arial" w:eastAsiaTheme="minorHAnsi" w:hAnsi="Arial" w:cs="Arial"/>
          <w:lang w:val="en-GB"/>
        </w:rPr>
      </w:pPr>
    </w:p>
    <w:p w:rsidR="00841A04" w:rsidRPr="00841A04" w:rsidRDefault="00A805F0" w:rsidP="00841A04">
      <w:pPr>
        <w:rPr>
          <w:rFonts w:ascii="Arial" w:eastAsiaTheme="minorHAnsi" w:hAnsi="Arial" w:cs="Arial"/>
          <w:lang w:val="en-GB"/>
        </w:rPr>
      </w:pPr>
      <w:r>
        <w:rPr>
          <w:rFonts w:ascii="Arial" w:eastAsiaTheme="minorHAnsi" w:hAnsi="Arial" w:cs="Arial"/>
          <w:lang w:val="en-GB"/>
        </w:rPr>
        <w:t>Simkin, P. (2004) ‘Why Birth M</w:t>
      </w:r>
      <w:r w:rsidR="00841A04" w:rsidRPr="00841A04">
        <w:rPr>
          <w:rFonts w:ascii="Arial" w:eastAsiaTheme="minorHAnsi" w:hAnsi="Arial" w:cs="Arial"/>
          <w:lang w:val="en-GB"/>
        </w:rPr>
        <w:t xml:space="preserve">atters’. [blog]. Available at: </w:t>
      </w:r>
      <w:hyperlink r:id="rId55" w:history="1">
        <w:r w:rsidR="00841A04" w:rsidRPr="00841A04">
          <w:rPr>
            <w:rFonts w:ascii="Arial" w:eastAsiaTheme="minorHAnsi" w:hAnsi="Arial" w:cs="Arial"/>
            <w:color w:val="0563C1" w:themeColor="hyperlink"/>
            <w:u w:val="single"/>
            <w:lang w:val="en-GB"/>
          </w:rPr>
          <w:t>https://www.todaysparent.com/pregnancy/giving-birth/why-birth-matters/</w:t>
        </w:r>
      </w:hyperlink>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(Accessed: </w:t>
      </w:r>
      <w:r w:rsidR="00A805F0">
        <w:rPr>
          <w:rFonts w:ascii="Arial" w:eastAsiaTheme="minorHAnsi" w:hAnsi="Arial" w:cs="Arial"/>
          <w:lang w:val="en-GB"/>
        </w:rPr>
        <w:t xml:space="preserve">13 </w:t>
      </w:r>
      <w:r w:rsidRPr="00841A04">
        <w:rPr>
          <w:rFonts w:ascii="Arial" w:eastAsiaTheme="minorHAnsi" w:hAnsi="Arial" w:cs="Arial"/>
          <w:lang w:val="en-GB"/>
        </w:rPr>
        <w:t>Aug</w:t>
      </w:r>
      <w:r w:rsidR="00FE152D">
        <w:rPr>
          <w:rFonts w:ascii="Arial" w:eastAsiaTheme="minorHAnsi" w:hAnsi="Arial" w:cs="Arial"/>
          <w:lang w:val="en-GB"/>
        </w:rPr>
        <w:t>ust</w:t>
      </w:r>
      <w:r w:rsidRPr="00841A04">
        <w:rPr>
          <w:rFonts w:ascii="Arial" w:eastAsiaTheme="minorHAnsi" w:hAnsi="Arial" w:cs="Arial"/>
          <w:lang w:val="en-GB"/>
        </w:rPr>
        <w:t xml:space="preserve"> 2020).</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lastRenderedPageBreak/>
        <w:t>Simpson, J., Farrell, A., Oriña, M., and</w:t>
      </w:r>
      <w:r w:rsidR="00154E7A">
        <w:rPr>
          <w:rFonts w:ascii="Arial" w:eastAsia="Calibri" w:hAnsi="Arial" w:cs="Arial"/>
          <w:lang w:val="en-GB"/>
        </w:rPr>
        <w:t xml:space="preserve"> Rothman, A. (2015) ‘Power and Social Influence in R</w:t>
      </w:r>
      <w:r w:rsidRPr="00841A04">
        <w:rPr>
          <w:rFonts w:ascii="Arial" w:eastAsia="Calibri" w:hAnsi="Arial" w:cs="Arial"/>
          <w:lang w:val="en-GB"/>
        </w:rPr>
        <w:t>elationships’.</w:t>
      </w:r>
      <w:r w:rsidRPr="00841A04">
        <w:rPr>
          <w:rFonts w:ascii="Arial" w:eastAsiaTheme="minorHAnsi" w:hAnsi="Arial" w:cs="Arial"/>
          <w:lang w:val="en-GB"/>
        </w:rPr>
        <w:t xml:space="preserve"> In:</w:t>
      </w:r>
      <w:r w:rsidRPr="00841A04">
        <w:rPr>
          <w:rFonts w:ascii="Arial" w:eastAsia="Calibri" w:hAnsi="Arial" w:cs="Arial"/>
          <w:lang w:val="en-GB"/>
        </w:rPr>
        <w:t xml:space="preserve"> Mikulincer M. and Shaver P.R. (eds). </w:t>
      </w:r>
      <w:r w:rsidRPr="00841A04">
        <w:rPr>
          <w:rFonts w:ascii="Arial" w:eastAsia="Calibri" w:hAnsi="Arial" w:cs="Arial"/>
          <w:i/>
          <w:lang w:val="en-GB"/>
        </w:rPr>
        <w:t>APA Handbook of Personality and Social Psychology</w:t>
      </w:r>
      <w:r w:rsidRPr="00841A04">
        <w:rPr>
          <w:rFonts w:ascii="Arial" w:eastAsia="Calibri" w:hAnsi="Arial" w:cs="Arial"/>
          <w:lang w:val="en-GB"/>
        </w:rPr>
        <w:t xml:space="preserve">. 3, pp.393-420. Available at: </w:t>
      </w:r>
      <w:hyperlink r:id="rId56" w:history="1">
        <w:r w:rsidRPr="00841A04">
          <w:rPr>
            <w:rFonts w:ascii="Arial" w:eastAsia="Calibri" w:hAnsi="Arial" w:cs="Arial"/>
            <w:color w:val="0563C1" w:themeColor="hyperlink"/>
            <w:u w:val="single"/>
            <w:lang w:val="en-GB"/>
          </w:rPr>
          <w:t>http://socialinteractionlab.psych.umn.edu/sites/socialinteractionlab.dl.umn.edu/files/2015/2015/Simpson%20et%20al%20%28Power%20chapter%2C%202015%29.pdf</w:t>
        </w:r>
      </w:hyperlink>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(Accessed: </w:t>
      </w:r>
      <w:r w:rsidR="00154E7A">
        <w:rPr>
          <w:rFonts w:ascii="Arial" w:eastAsia="Calibri" w:hAnsi="Arial" w:cs="Arial"/>
          <w:lang w:val="en-GB"/>
        </w:rPr>
        <w:t xml:space="preserve">18 </w:t>
      </w:r>
      <w:r w:rsidR="00FE152D">
        <w:rPr>
          <w:rFonts w:ascii="Arial" w:eastAsia="Calibri" w:hAnsi="Arial" w:cs="Arial"/>
          <w:lang w:val="en-GB"/>
        </w:rPr>
        <w:t>November</w:t>
      </w:r>
      <w:r w:rsidRPr="00841A04">
        <w:rPr>
          <w:rFonts w:ascii="Arial" w:eastAsia="Calibri" w:hAnsi="Arial" w:cs="Arial"/>
          <w:lang w:val="en-GB"/>
        </w:rPr>
        <w:t xml:space="preserve"> 2020).</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Simpson M. and Ca</w:t>
      </w:r>
      <w:r w:rsidR="00154E7A">
        <w:rPr>
          <w:rFonts w:ascii="Arial" w:eastAsiaTheme="minorHAnsi" w:hAnsi="Arial" w:cs="Arial"/>
          <w:lang w:val="en-GB"/>
        </w:rPr>
        <w:t>tling C. (2016) ‘Understanding Psychological Traumatic Birth Experiences: A L</w:t>
      </w:r>
      <w:r w:rsidRPr="00841A04">
        <w:rPr>
          <w:rFonts w:ascii="Arial" w:eastAsiaTheme="minorHAnsi" w:hAnsi="Arial" w:cs="Arial"/>
          <w:lang w:val="en-GB"/>
        </w:rPr>
        <w:t>iteratur</w:t>
      </w:r>
      <w:r w:rsidR="00154E7A">
        <w:rPr>
          <w:rFonts w:ascii="Arial" w:eastAsiaTheme="minorHAnsi" w:hAnsi="Arial" w:cs="Arial"/>
          <w:lang w:val="en-GB"/>
        </w:rPr>
        <w:t>e R</w:t>
      </w:r>
      <w:r w:rsidRPr="00841A04">
        <w:rPr>
          <w:rFonts w:ascii="Arial" w:eastAsiaTheme="minorHAnsi" w:hAnsi="Arial" w:cs="Arial"/>
          <w:lang w:val="en-GB"/>
        </w:rPr>
        <w:t xml:space="preserve">eview’. </w:t>
      </w:r>
      <w:r w:rsidRPr="00841A04">
        <w:rPr>
          <w:rFonts w:ascii="Arial" w:eastAsiaTheme="minorHAnsi" w:hAnsi="Arial" w:cs="Arial"/>
          <w:i/>
          <w:lang w:val="en-GB"/>
        </w:rPr>
        <w:t>Women Birth</w:t>
      </w:r>
      <w:r w:rsidRPr="00841A04">
        <w:rPr>
          <w:rFonts w:ascii="Arial" w:eastAsiaTheme="minorHAnsi" w:hAnsi="Arial" w:cs="Arial"/>
          <w:lang w:val="en-GB"/>
        </w:rPr>
        <w:t xml:space="preserve">, 29(3), pp. 203-7. </w:t>
      </w:r>
    </w:p>
    <w:p w:rsidR="00841A04" w:rsidRDefault="00841A04" w:rsidP="00841A04">
      <w:pPr>
        <w:rPr>
          <w:rFonts w:ascii="Arial" w:eastAsia="Calibri" w:hAnsi="Arial" w:cs="Arial"/>
          <w:lang w:val="en-GB"/>
        </w:rPr>
      </w:pPr>
    </w:p>
    <w:p w:rsidR="006D753F" w:rsidRPr="006D0EBE" w:rsidRDefault="00154E7A" w:rsidP="00841A04">
      <w:pPr>
        <w:rPr>
          <w:rFonts w:ascii="Arial" w:eastAsia="Calibri" w:hAnsi="Arial" w:cs="Arial"/>
          <w:lang w:val="en-GB"/>
        </w:rPr>
      </w:pPr>
      <w:r>
        <w:rPr>
          <w:rFonts w:ascii="Arial" w:eastAsia="Calibri" w:hAnsi="Arial" w:cs="Arial"/>
          <w:lang w:val="en-GB"/>
        </w:rPr>
        <w:t>Smith, J. A. (2004)</w:t>
      </w:r>
      <w:r w:rsidR="006D753F">
        <w:rPr>
          <w:rFonts w:ascii="Arial" w:eastAsia="Calibri" w:hAnsi="Arial" w:cs="Arial"/>
          <w:lang w:val="en-GB"/>
        </w:rPr>
        <w:t xml:space="preserve"> </w:t>
      </w:r>
      <w:r w:rsidR="006D0EBE">
        <w:rPr>
          <w:rFonts w:ascii="Arial" w:eastAsia="Calibri" w:hAnsi="Arial" w:cs="Arial"/>
          <w:lang w:val="en-GB"/>
        </w:rPr>
        <w:t>‘</w:t>
      </w:r>
      <w:r w:rsidR="006D753F">
        <w:rPr>
          <w:rFonts w:ascii="Arial" w:eastAsia="Calibri" w:hAnsi="Arial" w:cs="Arial"/>
          <w:lang w:val="en-GB"/>
        </w:rPr>
        <w:t>Reflecting on the Development of Interpretative Phenomenological Analysis and its Contribution to</w:t>
      </w:r>
      <w:r w:rsidR="006D0EBE">
        <w:rPr>
          <w:rFonts w:ascii="Arial" w:eastAsia="Calibri" w:hAnsi="Arial" w:cs="Arial"/>
          <w:lang w:val="en-GB"/>
        </w:rPr>
        <w:t xml:space="preserve"> </w:t>
      </w:r>
      <w:r w:rsidR="006D753F">
        <w:rPr>
          <w:rFonts w:ascii="Arial" w:eastAsia="Calibri" w:hAnsi="Arial" w:cs="Arial"/>
          <w:lang w:val="en-GB"/>
        </w:rPr>
        <w:t>Qualitative Research in Psychology.</w:t>
      </w:r>
      <w:r w:rsidR="006D0EBE">
        <w:rPr>
          <w:rFonts w:ascii="Arial" w:eastAsia="Calibri" w:hAnsi="Arial" w:cs="Arial"/>
          <w:lang w:val="en-GB"/>
        </w:rPr>
        <w:t xml:space="preserve">’ </w:t>
      </w:r>
      <w:r w:rsidR="006D0EBE">
        <w:rPr>
          <w:rFonts w:ascii="Arial" w:eastAsia="Calibri" w:hAnsi="Arial" w:cs="Arial"/>
          <w:i/>
          <w:lang w:val="en-GB"/>
        </w:rPr>
        <w:t xml:space="preserve">Qualitative Research in Psychology, </w:t>
      </w:r>
      <w:r w:rsidR="006D0EBE" w:rsidRPr="006D0EBE">
        <w:rPr>
          <w:rFonts w:ascii="Arial" w:eastAsia="Calibri" w:hAnsi="Arial" w:cs="Arial"/>
          <w:lang w:val="en-GB"/>
        </w:rPr>
        <w:t>1, pp.</w:t>
      </w:r>
      <w:r>
        <w:rPr>
          <w:rFonts w:ascii="Arial" w:eastAsia="Calibri" w:hAnsi="Arial" w:cs="Arial"/>
          <w:lang w:val="en-GB"/>
        </w:rPr>
        <w:t xml:space="preserve"> </w:t>
      </w:r>
      <w:r w:rsidR="006D0EBE" w:rsidRPr="006D0EBE">
        <w:rPr>
          <w:rFonts w:ascii="Arial" w:eastAsia="Calibri" w:hAnsi="Arial" w:cs="Arial"/>
          <w:lang w:val="en-GB"/>
        </w:rPr>
        <w:t>39-54</w:t>
      </w:r>
    </w:p>
    <w:p w:rsidR="00115013" w:rsidRDefault="00115013" w:rsidP="00841A04">
      <w:pPr>
        <w:spacing w:line="259" w:lineRule="auto"/>
        <w:rPr>
          <w:rFonts w:ascii="Arial" w:eastAsia="Calibri" w:hAnsi="Arial" w:cs="Arial"/>
          <w:lang w:val="en-GB"/>
        </w:rPr>
      </w:pPr>
    </w:p>
    <w:p w:rsidR="00841A04" w:rsidRPr="00841A04" w:rsidRDefault="00841A04" w:rsidP="00841A04">
      <w:pPr>
        <w:spacing w:line="259" w:lineRule="auto"/>
        <w:rPr>
          <w:rFonts w:ascii="Arial" w:eastAsia="Calibri" w:hAnsi="Arial" w:cs="Arial"/>
          <w:lang w:val="en-GB"/>
        </w:rPr>
      </w:pPr>
      <w:r w:rsidRPr="00841A04">
        <w:rPr>
          <w:rFonts w:ascii="Arial" w:eastAsia="Calibri" w:hAnsi="Arial" w:cs="Arial"/>
          <w:lang w:val="en-GB"/>
        </w:rPr>
        <w:t>Smith, J.</w:t>
      </w:r>
      <w:r w:rsidR="006D753F">
        <w:rPr>
          <w:rFonts w:ascii="Arial" w:eastAsia="Calibri" w:hAnsi="Arial" w:cs="Arial"/>
          <w:lang w:val="en-GB"/>
        </w:rPr>
        <w:t>A.</w:t>
      </w:r>
      <w:r w:rsidRPr="00841A04">
        <w:rPr>
          <w:rFonts w:ascii="Arial" w:eastAsia="Calibri" w:hAnsi="Arial" w:cs="Arial"/>
          <w:lang w:val="en-GB"/>
        </w:rPr>
        <w:t xml:space="preserve">, Flowers, P. and Larkin, M. (2009) </w:t>
      </w:r>
      <w:r w:rsidRPr="00841A04">
        <w:rPr>
          <w:rFonts w:ascii="Arial" w:eastAsia="Calibri" w:hAnsi="Arial" w:cs="Arial"/>
          <w:i/>
          <w:lang w:val="en-GB"/>
        </w:rPr>
        <w:t>Interpretive Phenomenological Analysis.</w:t>
      </w:r>
      <w:r w:rsidRPr="00841A04">
        <w:rPr>
          <w:rFonts w:ascii="Arial" w:eastAsia="Calibri" w:hAnsi="Arial" w:cs="Arial"/>
          <w:lang w:val="en-GB"/>
        </w:rPr>
        <w:t xml:space="preserve"> London: Sage Publications Ltd.</w:t>
      </w:r>
      <w:r w:rsidR="00191718">
        <w:rPr>
          <w:rFonts w:ascii="Arial" w:eastAsia="Calibri" w:hAnsi="Arial" w:cs="Arial"/>
          <w:lang w:val="en-GB"/>
        </w:rPr>
        <w:br/>
      </w:r>
    </w:p>
    <w:p w:rsidR="00841A04" w:rsidRPr="00841A04" w:rsidRDefault="00841A04" w:rsidP="00841A04">
      <w:pPr>
        <w:spacing w:line="259" w:lineRule="auto"/>
        <w:rPr>
          <w:rFonts w:ascii="Arial" w:eastAsia="Calibri" w:hAnsi="Arial" w:cs="Arial"/>
          <w:lang w:val="en-GB"/>
        </w:rPr>
      </w:pPr>
    </w:p>
    <w:p w:rsidR="00841A04" w:rsidRPr="00841A04" w:rsidRDefault="00746DE8" w:rsidP="00841A04">
      <w:pPr>
        <w:rPr>
          <w:rFonts w:ascii="Arial" w:eastAsia="Calibri" w:hAnsi="Arial" w:cs="Arial"/>
          <w:lang w:val="en-GB"/>
        </w:rPr>
      </w:pPr>
      <w:r>
        <w:rPr>
          <w:rFonts w:ascii="Arial" w:eastAsia="Calibri" w:hAnsi="Arial" w:cs="Arial"/>
          <w:lang w:val="en-GB"/>
        </w:rPr>
        <w:t>Smithson, J. (2000) ‘Using and Analysing Focus Groups: L</w:t>
      </w:r>
      <w:r w:rsidR="00841A04" w:rsidRPr="00841A04">
        <w:rPr>
          <w:rFonts w:ascii="Arial" w:eastAsia="Calibri" w:hAnsi="Arial" w:cs="Arial"/>
          <w:lang w:val="en-GB"/>
        </w:rPr>
        <w:t xml:space="preserve">imitations and </w:t>
      </w:r>
      <w:r>
        <w:rPr>
          <w:rFonts w:ascii="Arial" w:eastAsia="Calibri" w:hAnsi="Arial" w:cs="Arial"/>
          <w:lang w:val="en-GB"/>
        </w:rPr>
        <w:t>P</w:t>
      </w:r>
      <w:r w:rsidR="00841A04" w:rsidRPr="00841A04">
        <w:rPr>
          <w:rFonts w:ascii="Arial" w:eastAsia="Calibri" w:hAnsi="Arial" w:cs="Arial"/>
          <w:lang w:val="en-GB"/>
        </w:rPr>
        <w:t xml:space="preserve">ossibilities’. </w:t>
      </w:r>
      <w:r w:rsidR="00841A04" w:rsidRPr="00841A04">
        <w:rPr>
          <w:rFonts w:ascii="Arial" w:eastAsia="Calibri" w:hAnsi="Arial" w:cs="Arial"/>
          <w:i/>
          <w:lang w:val="en-GB"/>
        </w:rPr>
        <w:t>International Journal of Social Research Methodology, 3(2), pp.</w:t>
      </w:r>
      <w:r>
        <w:rPr>
          <w:rFonts w:ascii="Arial" w:eastAsia="Calibri" w:hAnsi="Arial" w:cs="Arial"/>
          <w:i/>
          <w:lang w:val="en-GB"/>
        </w:rPr>
        <w:t xml:space="preserve"> </w:t>
      </w:r>
      <w:r w:rsidR="00841A04" w:rsidRPr="00841A04">
        <w:rPr>
          <w:rFonts w:ascii="Arial" w:eastAsia="Calibri" w:hAnsi="Arial" w:cs="Arial"/>
          <w:lang w:val="en-GB"/>
        </w:rPr>
        <w:t>103-119.</w:t>
      </w:r>
    </w:p>
    <w:p w:rsidR="005F18E8" w:rsidRDefault="005F18E8"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lastRenderedPageBreak/>
        <w:t xml:space="preserve">Stewart, D.W. and Shamdasani, P.N. (2015) </w:t>
      </w:r>
      <w:r w:rsidRPr="00841A04">
        <w:rPr>
          <w:rFonts w:ascii="Arial" w:eastAsia="Calibri" w:hAnsi="Arial" w:cs="Arial"/>
          <w:i/>
          <w:lang w:val="en-GB"/>
        </w:rPr>
        <w:t>Focus Groups: Theory and Practice.</w:t>
      </w:r>
      <w:r w:rsidRPr="00841A04">
        <w:rPr>
          <w:rFonts w:ascii="Arial" w:eastAsia="Calibri" w:hAnsi="Arial" w:cs="Arial"/>
          <w:lang w:val="en-GB"/>
        </w:rPr>
        <w:t xml:space="preserve"> 3</w:t>
      </w:r>
      <w:r w:rsidRPr="00841A04">
        <w:rPr>
          <w:rFonts w:ascii="Arial" w:eastAsia="Calibri" w:hAnsi="Arial" w:cs="Arial"/>
          <w:vertAlign w:val="superscript"/>
          <w:lang w:val="en-GB"/>
        </w:rPr>
        <w:t>rd</w:t>
      </w:r>
      <w:r w:rsidRPr="00841A04">
        <w:rPr>
          <w:rFonts w:ascii="Arial" w:eastAsia="Calibri" w:hAnsi="Arial" w:cs="Arial"/>
          <w:lang w:val="en-GB"/>
        </w:rPr>
        <w:t xml:space="preserve"> edn. London: SAGE Publications Ltd.</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The Birth Trauma Association. (2018a) ‘The Birth Trauma Association</w:t>
      </w:r>
      <w:r w:rsidR="00746DE8">
        <w:rPr>
          <w:rFonts w:ascii="Arial" w:eastAsia="Calibri" w:hAnsi="Arial" w:cs="Arial"/>
          <w:lang w:val="en-GB"/>
        </w:rPr>
        <w:t>’</w:t>
      </w:r>
      <w:r w:rsidRPr="00841A04">
        <w:rPr>
          <w:rFonts w:ascii="Arial" w:eastAsia="Calibri" w:hAnsi="Arial" w:cs="Arial"/>
          <w:lang w:val="en-GB"/>
        </w:rPr>
        <w:t xml:space="preserve">. </w:t>
      </w: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Available at: </w:t>
      </w:r>
      <w:hyperlink r:id="rId57" w:history="1">
        <w:r w:rsidRPr="00841A04">
          <w:rPr>
            <w:rFonts w:ascii="Arial" w:eastAsia="Calibri" w:hAnsi="Arial" w:cs="Arial"/>
            <w:color w:val="0000FF"/>
            <w:u w:val="single"/>
            <w:lang w:val="en-GB"/>
          </w:rPr>
          <w:t>https://www.birthtraumaassociation.org.uk/</w:t>
        </w:r>
      </w:hyperlink>
      <w:r w:rsidR="00746DE8">
        <w:rPr>
          <w:rFonts w:ascii="Arial" w:eastAsia="Calibri" w:hAnsi="Arial" w:cs="Arial"/>
          <w:color w:val="0000FF"/>
          <w:lang w:val="en-GB"/>
        </w:rPr>
        <w:t xml:space="preserve">  </w:t>
      </w:r>
      <w:r w:rsidRPr="00841A04">
        <w:rPr>
          <w:rFonts w:ascii="Arial" w:eastAsia="Calibri" w:hAnsi="Arial" w:cs="Arial"/>
          <w:lang w:val="en-GB"/>
        </w:rPr>
        <w:t>(Accessed: 6 Feb</w:t>
      </w:r>
      <w:r w:rsidR="00FE152D">
        <w:rPr>
          <w:rFonts w:ascii="Arial" w:eastAsia="Calibri" w:hAnsi="Arial" w:cs="Arial"/>
          <w:lang w:val="en-GB"/>
        </w:rPr>
        <w:t>ruary</w:t>
      </w:r>
      <w:r w:rsidRPr="00841A04">
        <w:rPr>
          <w:rFonts w:ascii="Arial" w:eastAsia="Calibri" w:hAnsi="Arial" w:cs="Arial"/>
          <w:lang w:val="en-GB"/>
        </w:rPr>
        <w:t xml:space="preserve"> 2019).</w:t>
      </w:r>
    </w:p>
    <w:p w:rsidR="00841A04" w:rsidRPr="00841A04" w:rsidRDefault="00841A04" w:rsidP="00841A04">
      <w:pPr>
        <w:rPr>
          <w:rFonts w:ascii="Arial" w:eastAsia="Calibr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 xml:space="preserve">The Birth Trauma Association. (2018b) ‘What is birth trauma?’ Available at: </w:t>
      </w:r>
      <w:hyperlink r:id="rId58" w:history="1">
        <w:r w:rsidRPr="00841A04">
          <w:rPr>
            <w:rFonts w:ascii="Arial" w:eastAsia="Calibri" w:hAnsi="Arial" w:cs="Arial"/>
            <w:color w:val="0000FF"/>
            <w:u w:val="single"/>
            <w:lang w:val="en-GB"/>
          </w:rPr>
          <w:t>https://www.birthtraumaassociation.org.uk/for-parents/what-is-birth-trauma</w:t>
        </w:r>
      </w:hyperlink>
    </w:p>
    <w:p w:rsidR="00841A04" w:rsidRDefault="00841A04" w:rsidP="00841A04">
      <w:pPr>
        <w:rPr>
          <w:rFonts w:ascii="Arial" w:eastAsia="Calibri" w:hAnsi="Arial" w:cs="Arial"/>
          <w:lang w:val="en-GB"/>
        </w:rPr>
      </w:pPr>
      <w:r w:rsidRPr="00841A04">
        <w:rPr>
          <w:rFonts w:ascii="Arial" w:eastAsia="Calibri" w:hAnsi="Arial" w:cs="Arial"/>
          <w:lang w:val="en-GB"/>
        </w:rPr>
        <w:t>(Accessed: 6 Feb</w:t>
      </w:r>
      <w:r w:rsidR="00FE152D">
        <w:rPr>
          <w:rFonts w:ascii="Arial" w:eastAsia="Calibri" w:hAnsi="Arial" w:cs="Arial"/>
          <w:lang w:val="en-GB"/>
        </w:rPr>
        <w:t>ruary</w:t>
      </w:r>
      <w:r w:rsidRPr="00841A04">
        <w:rPr>
          <w:rFonts w:ascii="Arial" w:eastAsia="Calibri" w:hAnsi="Arial" w:cs="Arial"/>
          <w:lang w:val="en-GB"/>
        </w:rPr>
        <w:t xml:space="preserve"> 2019).</w:t>
      </w:r>
    </w:p>
    <w:p w:rsidR="00103A6D" w:rsidRDefault="00103A6D" w:rsidP="00841A04">
      <w:pPr>
        <w:rPr>
          <w:rFonts w:ascii="Arial" w:eastAsia="Calibri" w:hAnsi="Arial" w:cs="Arial"/>
          <w:lang w:val="en-GB"/>
        </w:rPr>
      </w:pPr>
    </w:p>
    <w:p w:rsidR="00103A6D" w:rsidRPr="00841A04" w:rsidRDefault="00103A6D" w:rsidP="00841A04">
      <w:pPr>
        <w:rPr>
          <w:rFonts w:ascii="Arial" w:eastAsia="Calibri" w:hAnsi="Arial" w:cs="Arial"/>
          <w:lang w:val="en-GB"/>
        </w:rPr>
      </w:pPr>
      <w:r>
        <w:rPr>
          <w:rFonts w:ascii="Arial" w:eastAsia="Calibri" w:hAnsi="Arial" w:cs="Arial"/>
          <w:lang w:val="en-GB"/>
        </w:rPr>
        <w:t xml:space="preserve">Tommy’s. (2020) ‘What Is A Doula?’ Available at: </w:t>
      </w:r>
      <w:hyperlink r:id="rId59" w:history="1">
        <w:r w:rsidRPr="00802249">
          <w:rPr>
            <w:rStyle w:val="Hyperlink"/>
            <w:rFonts w:ascii="Arial" w:eastAsia="Calibri" w:hAnsi="Arial" w:cs="Arial"/>
            <w:lang w:val="en-GB"/>
          </w:rPr>
          <w:t>https://www.tommys.org/pregnancy-information/giving-birth/labour-and-birth-faqs/what-doula</w:t>
        </w:r>
      </w:hyperlink>
      <w:r>
        <w:rPr>
          <w:rFonts w:ascii="Arial" w:eastAsia="Calibri" w:hAnsi="Arial" w:cs="Arial"/>
          <w:lang w:val="en-GB"/>
        </w:rPr>
        <w:t xml:space="preserve">  (Accessed: 17 September, 2020).</w:t>
      </w:r>
    </w:p>
    <w:p w:rsidR="00841A04" w:rsidRPr="00841A04" w:rsidRDefault="00841A04" w:rsidP="00841A04">
      <w:pPr>
        <w:rPr>
          <w:rFonts w:ascii="Arial" w:eastAsia="Calibri" w:hAnsi="Arial" w:cs="Arial"/>
          <w:lang w:val="en-GB"/>
        </w:rPr>
      </w:pPr>
    </w:p>
    <w:p w:rsidR="00841A04" w:rsidRDefault="00841A04" w:rsidP="00841A04">
      <w:pPr>
        <w:spacing w:line="259" w:lineRule="auto"/>
        <w:rPr>
          <w:rFonts w:ascii="Arial" w:eastAsiaTheme="minorHAnsi" w:hAnsi="Arial" w:cs="Arial"/>
          <w:lang w:val="en-GB"/>
        </w:rPr>
      </w:pPr>
      <w:r w:rsidRPr="00841A04">
        <w:rPr>
          <w:rFonts w:ascii="Arial" w:eastAsiaTheme="minorHAnsi" w:hAnsi="Arial" w:cs="Arial"/>
          <w:lang w:val="en-GB"/>
        </w:rPr>
        <w:t xml:space="preserve">Van Der Kolk, B. (2015) </w:t>
      </w:r>
      <w:r w:rsidRPr="00841A04">
        <w:rPr>
          <w:rFonts w:ascii="Arial" w:eastAsiaTheme="minorHAnsi" w:hAnsi="Arial" w:cs="Arial"/>
          <w:i/>
          <w:lang w:val="en-GB"/>
        </w:rPr>
        <w:t xml:space="preserve">The Body Keeps Score. </w:t>
      </w:r>
      <w:r w:rsidRPr="00841A04">
        <w:rPr>
          <w:rFonts w:ascii="Arial" w:eastAsiaTheme="minorHAnsi" w:hAnsi="Arial" w:cs="Arial"/>
          <w:lang w:val="en-GB"/>
        </w:rPr>
        <w:t>New York: Penguin Books.</w:t>
      </w:r>
      <w:r w:rsidR="00E73F6C">
        <w:rPr>
          <w:rFonts w:ascii="Arial" w:eastAsiaTheme="minorHAnsi" w:hAnsi="Arial" w:cs="Arial"/>
          <w:lang w:val="en-GB"/>
        </w:rPr>
        <w:br/>
      </w:r>
    </w:p>
    <w:p w:rsidR="00E73F6C" w:rsidRPr="00841A04" w:rsidRDefault="00E73F6C" w:rsidP="00841A04">
      <w:pPr>
        <w:spacing w:line="259" w:lineRule="auto"/>
        <w:rPr>
          <w:rFonts w:ascii="Arial" w:eastAsiaTheme="minorHAnsi" w:hAnsi="Arial" w:cs="Arial"/>
          <w:lang w:val="en-GB"/>
        </w:rPr>
      </w:pPr>
    </w:p>
    <w:p w:rsidR="00841A04" w:rsidRPr="00E73F6C" w:rsidRDefault="00E73F6C" w:rsidP="00841A04">
      <w:pPr>
        <w:rPr>
          <w:rFonts w:ascii="Arial" w:eastAsia="Calibri" w:hAnsi="Arial" w:cs="Arial"/>
          <w:lang w:val="en-GB"/>
        </w:rPr>
      </w:pPr>
      <w:r w:rsidRPr="00E73F6C">
        <w:rPr>
          <w:rFonts w:ascii="Arial" w:eastAsia="Calibri" w:hAnsi="Arial" w:cs="Arial"/>
          <w:lang w:val="en-GB"/>
        </w:rPr>
        <w:t>Vimalesvarana</w:t>
      </w:r>
      <w:r>
        <w:rPr>
          <w:rFonts w:ascii="Arial" w:eastAsia="Calibri" w:hAnsi="Arial" w:cs="Arial"/>
          <w:lang w:val="en-GB"/>
        </w:rPr>
        <w:t xml:space="preserve">, S., </w:t>
      </w:r>
      <w:r w:rsidRPr="00E73F6C">
        <w:rPr>
          <w:rFonts w:ascii="Arial" w:eastAsia="Calibri" w:hAnsi="Arial" w:cs="Arial"/>
          <w:lang w:val="en-GB"/>
        </w:rPr>
        <w:t>Ireland</w:t>
      </w:r>
      <w:r>
        <w:rPr>
          <w:rFonts w:ascii="Arial" w:eastAsia="Calibri" w:hAnsi="Arial" w:cs="Arial"/>
          <w:lang w:val="en-GB"/>
        </w:rPr>
        <w:t xml:space="preserve">, J. and </w:t>
      </w:r>
      <w:r w:rsidRPr="00E73F6C">
        <w:rPr>
          <w:rFonts w:ascii="Arial" w:eastAsia="Calibri" w:hAnsi="Arial" w:cs="Arial"/>
          <w:lang w:val="en-GB"/>
        </w:rPr>
        <w:t>Khashu</w:t>
      </w:r>
      <w:r>
        <w:rPr>
          <w:rFonts w:ascii="Arial" w:eastAsia="Calibri" w:hAnsi="Arial" w:cs="Arial"/>
          <w:lang w:val="en-GB"/>
        </w:rPr>
        <w:t>, M. (2021) ‘Mind Your L</w:t>
      </w:r>
      <w:r w:rsidRPr="00E73F6C">
        <w:rPr>
          <w:rFonts w:ascii="Arial" w:eastAsia="Calibri" w:hAnsi="Arial" w:cs="Arial"/>
          <w:lang w:val="en-GB"/>
        </w:rPr>
        <w:t xml:space="preserve">anguage: </w:t>
      </w:r>
      <w:r>
        <w:rPr>
          <w:rFonts w:ascii="Arial" w:eastAsia="Calibri" w:hAnsi="Arial" w:cs="Arial"/>
          <w:lang w:val="en-GB"/>
        </w:rPr>
        <w:t>Respectful L</w:t>
      </w:r>
      <w:r w:rsidRPr="00E73F6C">
        <w:rPr>
          <w:rFonts w:ascii="Arial" w:eastAsia="Calibri" w:hAnsi="Arial" w:cs="Arial"/>
          <w:lang w:val="en-GB"/>
        </w:rPr>
        <w:t xml:space="preserve">anguage </w:t>
      </w:r>
      <w:r>
        <w:rPr>
          <w:rFonts w:ascii="Arial" w:eastAsia="Calibri" w:hAnsi="Arial" w:cs="Arial"/>
          <w:lang w:val="en-GB"/>
        </w:rPr>
        <w:t>W</w:t>
      </w:r>
      <w:r w:rsidRPr="00E73F6C">
        <w:rPr>
          <w:rFonts w:ascii="Arial" w:eastAsia="Calibri" w:hAnsi="Arial" w:cs="Arial"/>
          <w:lang w:val="en-GB"/>
        </w:rPr>
        <w:t xml:space="preserve">ithin </w:t>
      </w:r>
      <w:r>
        <w:rPr>
          <w:rFonts w:ascii="Arial" w:eastAsia="Calibri" w:hAnsi="Arial" w:cs="Arial"/>
          <w:lang w:val="en-GB"/>
        </w:rPr>
        <w:t>M</w:t>
      </w:r>
      <w:r w:rsidRPr="00E73F6C">
        <w:rPr>
          <w:rFonts w:ascii="Arial" w:eastAsia="Calibri" w:hAnsi="Arial" w:cs="Arial"/>
          <w:lang w:val="en-GB"/>
        </w:rPr>
        <w:t xml:space="preserve">aternity </w:t>
      </w:r>
      <w:r>
        <w:rPr>
          <w:rFonts w:ascii="Arial" w:eastAsia="Calibri" w:hAnsi="Arial" w:cs="Arial"/>
          <w:lang w:val="en-GB"/>
        </w:rPr>
        <w:t>S</w:t>
      </w:r>
      <w:r w:rsidRPr="00E73F6C">
        <w:rPr>
          <w:rFonts w:ascii="Arial" w:eastAsia="Calibri" w:hAnsi="Arial" w:cs="Arial"/>
          <w:lang w:val="en-GB"/>
        </w:rPr>
        <w:t>ervices</w:t>
      </w:r>
      <w:r>
        <w:rPr>
          <w:rFonts w:ascii="Arial" w:eastAsia="Calibri" w:hAnsi="Arial" w:cs="Arial"/>
          <w:lang w:val="en-GB"/>
        </w:rPr>
        <w:t xml:space="preserve">.’ </w:t>
      </w:r>
      <w:r>
        <w:rPr>
          <w:rFonts w:ascii="Arial" w:eastAsia="Calibri" w:hAnsi="Arial" w:cs="Arial"/>
          <w:i/>
          <w:lang w:val="en-GB"/>
        </w:rPr>
        <w:t>The Lancet</w:t>
      </w:r>
      <w:r>
        <w:rPr>
          <w:rFonts w:ascii="Arial" w:eastAsia="Calibri" w:hAnsi="Arial" w:cs="Arial"/>
          <w:lang w:val="en-GB"/>
        </w:rPr>
        <w:t>. 397(10277), pp. 859-861.</w:t>
      </w: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lastRenderedPageBreak/>
        <w:t xml:space="preserve">Williams, L. (2013) ‘What Not to Say to Someone Who’s Grieving’. [blog]. Available at: </w:t>
      </w:r>
      <w:hyperlink r:id="rId60" w:history="1">
        <w:r w:rsidRPr="00841A04">
          <w:rPr>
            <w:rFonts w:ascii="Arial" w:eastAsiaTheme="minorHAnsi" w:hAnsi="Arial" w:cs="Arial"/>
            <w:color w:val="0563C1" w:themeColor="hyperlink"/>
            <w:u w:val="single"/>
            <w:lang w:val="en-GB"/>
          </w:rPr>
          <w:t>https://whatsyourgrief.com/what-not-to-say-after-a-death/</w:t>
        </w:r>
      </w:hyperlink>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(Accessed: </w:t>
      </w:r>
      <w:r w:rsidR="00FE152D">
        <w:rPr>
          <w:rFonts w:ascii="Arial" w:eastAsiaTheme="minorHAnsi" w:hAnsi="Arial" w:cs="Arial"/>
          <w:lang w:val="en-GB"/>
        </w:rPr>
        <w:t xml:space="preserve">12 </w:t>
      </w:r>
      <w:r w:rsidRPr="00841A04">
        <w:rPr>
          <w:rFonts w:ascii="Arial" w:eastAsiaTheme="minorHAnsi" w:hAnsi="Arial" w:cs="Arial"/>
          <w:lang w:val="en-GB"/>
        </w:rPr>
        <w:t>Aug</w:t>
      </w:r>
      <w:r w:rsidR="00FE152D">
        <w:rPr>
          <w:rFonts w:ascii="Arial" w:eastAsiaTheme="minorHAnsi" w:hAnsi="Arial" w:cs="Arial"/>
          <w:lang w:val="en-GB"/>
        </w:rPr>
        <w:t>ust</w:t>
      </w:r>
      <w:r w:rsidRPr="00841A04">
        <w:rPr>
          <w:rFonts w:ascii="Arial" w:eastAsiaTheme="minorHAnsi" w:hAnsi="Arial" w:cs="Arial"/>
          <w:lang w:val="en-GB"/>
        </w:rPr>
        <w:t xml:space="preserve"> 2020).</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Willig, </w:t>
      </w:r>
      <w:r w:rsidR="00795EA9">
        <w:rPr>
          <w:rFonts w:ascii="Arial" w:eastAsiaTheme="minorHAnsi" w:hAnsi="Arial" w:cs="Arial"/>
          <w:lang w:val="en-GB"/>
        </w:rPr>
        <w:t>C. (2019) ‘Ontological and Epistemological Reflexivity: A Core Skill for T</w:t>
      </w:r>
      <w:r w:rsidRPr="00841A04">
        <w:rPr>
          <w:rFonts w:ascii="Arial" w:eastAsiaTheme="minorHAnsi" w:hAnsi="Arial" w:cs="Arial"/>
          <w:lang w:val="en-GB"/>
        </w:rPr>
        <w:t xml:space="preserve">herapists’. </w:t>
      </w:r>
      <w:r w:rsidRPr="00841A04">
        <w:rPr>
          <w:rFonts w:ascii="Arial" w:eastAsiaTheme="minorHAnsi" w:hAnsi="Arial" w:cs="Arial"/>
          <w:i/>
          <w:lang w:val="en-GB"/>
        </w:rPr>
        <w:t xml:space="preserve">Counselling &amp; Psychotherapy Research. </w:t>
      </w:r>
      <w:r w:rsidRPr="00841A04">
        <w:rPr>
          <w:rFonts w:ascii="Arial" w:eastAsiaTheme="minorHAnsi" w:hAnsi="Arial" w:cs="Arial"/>
          <w:lang w:val="en-GB"/>
        </w:rPr>
        <w:t>19 (3), pp. 186-194.</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Calibri" w:hAnsi="Arial" w:cs="Arial"/>
          <w:lang w:val="en-GB"/>
        </w:rPr>
      </w:pPr>
      <w:r w:rsidRPr="00841A04">
        <w:rPr>
          <w:rFonts w:ascii="Arial" w:eastAsia="Calibri" w:hAnsi="Arial" w:cs="Arial"/>
          <w:lang w:val="en-GB"/>
        </w:rPr>
        <w:t>Woodyatt, C., Finneran, C.A. and St</w:t>
      </w:r>
      <w:r w:rsidR="00795EA9">
        <w:rPr>
          <w:rFonts w:ascii="Arial" w:eastAsia="Calibri" w:hAnsi="Arial" w:cs="Arial"/>
          <w:lang w:val="en-GB"/>
        </w:rPr>
        <w:t>ephenson, R. (2016) ‘In-Person v</w:t>
      </w:r>
      <w:r w:rsidRPr="00841A04">
        <w:rPr>
          <w:rFonts w:ascii="Arial" w:eastAsia="Calibri" w:hAnsi="Arial" w:cs="Arial"/>
          <w:lang w:val="en-GB"/>
        </w:rPr>
        <w:t xml:space="preserve">ersus Online Focus Group Discussions: A Comparative Analysis of Data Quality’. </w:t>
      </w:r>
      <w:r w:rsidRPr="00841A04">
        <w:rPr>
          <w:rFonts w:ascii="Arial" w:eastAsia="Calibri" w:hAnsi="Arial" w:cs="Arial"/>
          <w:i/>
          <w:lang w:val="en-GB"/>
        </w:rPr>
        <w:t>Qualitative Health Research</w:t>
      </w:r>
      <w:r w:rsidRPr="00841A04">
        <w:rPr>
          <w:rFonts w:ascii="Arial" w:eastAsia="Calibri" w:hAnsi="Arial" w:cs="Arial"/>
          <w:lang w:val="en-GB"/>
        </w:rPr>
        <w:t>, 26(6), pp. 741-749.</w:t>
      </w:r>
    </w:p>
    <w:p w:rsidR="00841A04" w:rsidRPr="00841A04" w:rsidRDefault="00841A04" w:rsidP="00841A04">
      <w:pPr>
        <w:rPr>
          <w:rFonts w:ascii="Arial" w:eastAsiaTheme="minorHAnsi" w:hAnsi="Arial" w:cs="Arial"/>
          <w:lang w:val="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 xml:space="preserve">Woolfrey, J. ‘The Ambivalence of Maternity’ in LaChance Adams, S., Cassidy, T. and Hogan, S. (eds) (2020) </w:t>
      </w:r>
      <w:r w:rsidRPr="00841A04">
        <w:rPr>
          <w:rFonts w:ascii="Arial" w:eastAsiaTheme="minorHAnsi" w:hAnsi="Arial" w:cs="Arial"/>
          <w:i/>
          <w:lang w:val="en-GB"/>
        </w:rPr>
        <w:t xml:space="preserve">The Maternal Tug. </w:t>
      </w:r>
      <w:r w:rsidRPr="00841A04">
        <w:rPr>
          <w:rFonts w:ascii="Arial" w:eastAsiaTheme="minorHAnsi" w:hAnsi="Arial" w:cs="Arial"/>
          <w:lang w:val="en-GB"/>
        </w:rPr>
        <w:t>Canada: Demeter Press, pp.</w:t>
      </w:r>
      <w:r w:rsidR="00795EA9">
        <w:rPr>
          <w:rFonts w:ascii="Arial" w:eastAsiaTheme="minorHAnsi" w:hAnsi="Arial" w:cs="Arial"/>
          <w:lang w:val="en-GB"/>
        </w:rPr>
        <w:t xml:space="preserve"> </w:t>
      </w:r>
      <w:r w:rsidRPr="00841A04">
        <w:rPr>
          <w:rFonts w:ascii="Arial" w:eastAsiaTheme="minorHAnsi" w:hAnsi="Arial" w:cs="Arial"/>
          <w:lang w:val="en-GB"/>
        </w:rPr>
        <w:t>31-42.</w:t>
      </w:r>
    </w:p>
    <w:p w:rsidR="00841A04" w:rsidRPr="00841A04" w:rsidRDefault="00841A04" w:rsidP="00841A04">
      <w:pPr>
        <w:rPr>
          <w:rFonts w:ascii="Arial" w:eastAsia="Calibri" w:hAnsi="Arial" w:cs="Arial"/>
          <w:lang w:val="en-GB"/>
        </w:rPr>
      </w:pPr>
      <w:r w:rsidRPr="00841A04">
        <w:rPr>
          <w:rFonts w:ascii="Arial" w:eastAsia="Calibri" w:hAnsi="Arial" w:cs="Arial"/>
          <w:lang w:val="en-GB"/>
        </w:rPr>
        <w:t>World Health Organisation</w:t>
      </w:r>
      <w:r w:rsidR="00795EA9">
        <w:rPr>
          <w:rFonts w:ascii="Arial" w:eastAsia="Calibri" w:hAnsi="Arial" w:cs="Arial"/>
          <w:lang w:val="en-GB"/>
        </w:rPr>
        <w:t xml:space="preserve"> (WHO)</w:t>
      </w:r>
      <w:r w:rsidRPr="00841A04">
        <w:rPr>
          <w:rFonts w:ascii="Arial" w:eastAsia="Calibri" w:hAnsi="Arial" w:cs="Arial"/>
          <w:lang w:val="en-GB"/>
        </w:rPr>
        <w:t xml:space="preserve">. (2020) ‘Coronavirus’. Available at: </w:t>
      </w:r>
      <w:hyperlink r:id="rId61" w:anchor="tab=tab_1" w:history="1">
        <w:r w:rsidRPr="00841A04">
          <w:rPr>
            <w:rFonts w:ascii="Arial" w:eastAsia="Calibri" w:hAnsi="Arial" w:cs="Arial"/>
            <w:color w:val="0563C1" w:themeColor="hyperlink"/>
            <w:u w:val="single"/>
            <w:lang w:val="en-GB"/>
          </w:rPr>
          <w:t>https://www.who.int/health-topics/coronavirus#tab=tab_1</w:t>
        </w:r>
      </w:hyperlink>
      <w:r w:rsidRPr="00841A04">
        <w:rPr>
          <w:rFonts w:ascii="Arial" w:eastAsia="Calibri" w:hAnsi="Arial" w:cs="Arial"/>
          <w:lang w:val="en-GB"/>
        </w:rPr>
        <w:t xml:space="preserve"> (Accessed: </w:t>
      </w:r>
      <w:r w:rsidR="00FE152D">
        <w:rPr>
          <w:rFonts w:ascii="Arial" w:eastAsia="Calibri" w:hAnsi="Arial" w:cs="Arial"/>
          <w:lang w:val="en-GB"/>
        </w:rPr>
        <w:t xml:space="preserve">4 </w:t>
      </w:r>
      <w:r w:rsidRPr="00841A04">
        <w:rPr>
          <w:rFonts w:ascii="Arial" w:eastAsia="Calibri" w:hAnsi="Arial" w:cs="Arial"/>
          <w:lang w:val="en-GB"/>
        </w:rPr>
        <w:t>Oct</w:t>
      </w:r>
      <w:r w:rsidR="00FE152D">
        <w:rPr>
          <w:rFonts w:ascii="Arial" w:eastAsia="Calibri" w:hAnsi="Arial" w:cs="Arial"/>
          <w:lang w:val="en-GB"/>
        </w:rPr>
        <w:t>ober</w:t>
      </w:r>
      <w:r w:rsidRPr="00841A04">
        <w:rPr>
          <w:rFonts w:ascii="Arial" w:eastAsia="Calibri" w:hAnsi="Arial" w:cs="Arial"/>
          <w:lang w:val="en-GB"/>
        </w:rPr>
        <w:t xml:space="preserve"> 2020)</w:t>
      </w:r>
    </w:p>
    <w:p w:rsidR="00841A04" w:rsidRPr="00841A04" w:rsidRDefault="00841A04" w:rsidP="00841A04">
      <w:pPr>
        <w:rPr>
          <w:rFonts w:ascii="Arial" w:eastAsia="Calibri" w:hAnsi="Arial" w:cs="Arial"/>
          <w:lang w:val="en-GB"/>
        </w:rPr>
      </w:pPr>
    </w:p>
    <w:p w:rsidR="00841A04" w:rsidRPr="00841A04" w:rsidRDefault="00795EA9" w:rsidP="00841A04">
      <w:pPr>
        <w:rPr>
          <w:rFonts w:ascii="Arial" w:hAnsi="Arial" w:cs="Arial"/>
          <w:lang w:val="en-GB" w:eastAsia="en-GB"/>
        </w:rPr>
      </w:pPr>
      <w:r>
        <w:rPr>
          <w:rFonts w:ascii="Arial" w:hAnsi="Arial" w:cs="Arial"/>
          <w:lang w:val="en-GB" w:eastAsia="en-GB"/>
        </w:rPr>
        <w:t>Wynne, S. (2019) ‘Why a Healthy B</w:t>
      </w:r>
      <w:r w:rsidR="00841A04" w:rsidRPr="00841A04">
        <w:rPr>
          <w:rFonts w:ascii="Arial" w:hAnsi="Arial" w:cs="Arial"/>
          <w:lang w:val="en-GB" w:eastAsia="en-GB"/>
        </w:rPr>
        <w:t xml:space="preserve">aby </w:t>
      </w:r>
      <w:r>
        <w:rPr>
          <w:rFonts w:ascii="Arial" w:hAnsi="Arial" w:cs="Arial"/>
          <w:lang w:val="en-GB" w:eastAsia="en-GB"/>
        </w:rPr>
        <w:t>is N</w:t>
      </w:r>
      <w:r w:rsidR="00841A04" w:rsidRPr="00841A04">
        <w:rPr>
          <w:rFonts w:ascii="Arial" w:hAnsi="Arial" w:cs="Arial"/>
          <w:lang w:val="en-GB" w:eastAsia="en-GB"/>
        </w:rPr>
        <w:t xml:space="preserve">ot </w:t>
      </w:r>
      <w:r>
        <w:rPr>
          <w:rFonts w:ascii="Arial" w:hAnsi="Arial" w:cs="Arial"/>
          <w:lang w:val="en-GB" w:eastAsia="en-GB"/>
        </w:rPr>
        <w:t>All That M</w:t>
      </w:r>
      <w:r w:rsidR="00841A04" w:rsidRPr="00841A04">
        <w:rPr>
          <w:rFonts w:ascii="Arial" w:hAnsi="Arial" w:cs="Arial"/>
          <w:lang w:val="en-GB" w:eastAsia="en-GB"/>
        </w:rPr>
        <w:t xml:space="preserve">atters’  Available at: </w:t>
      </w:r>
      <w:hyperlink r:id="rId62" w:history="1">
        <w:r w:rsidR="00841A04" w:rsidRPr="00841A04">
          <w:rPr>
            <w:rFonts w:ascii="Arial" w:hAnsi="Arial" w:cs="Arial"/>
            <w:color w:val="0563C1" w:themeColor="hyperlink"/>
            <w:u w:val="single"/>
            <w:lang w:val="en-GB" w:eastAsia="en-GB"/>
          </w:rPr>
          <w:t>https://simplynatal.co.uk/blog/why-a-healthy-baby-is-not-all-that-matters</w:t>
        </w:r>
      </w:hyperlink>
    </w:p>
    <w:p w:rsidR="00841A04" w:rsidRDefault="00841A04" w:rsidP="00841A04">
      <w:pPr>
        <w:rPr>
          <w:rFonts w:ascii="Arial" w:hAnsi="Arial" w:cs="Arial"/>
          <w:lang w:val="en-GB" w:eastAsia="en-GB"/>
        </w:rPr>
      </w:pPr>
      <w:r w:rsidRPr="00841A04">
        <w:rPr>
          <w:rFonts w:ascii="Arial" w:hAnsi="Arial" w:cs="Arial"/>
          <w:lang w:val="en-GB" w:eastAsia="en-GB"/>
        </w:rPr>
        <w:t xml:space="preserve">(Accessed: </w:t>
      </w:r>
      <w:r w:rsidR="00795EA9">
        <w:rPr>
          <w:rFonts w:ascii="Arial" w:hAnsi="Arial" w:cs="Arial"/>
          <w:lang w:val="en-GB" w:eastAsia="en-GB"/>
        </w:rPr>
        <w:t xml:space="preserve">17 </w:t>
      </w:r>
      <w:r w:rsidRPr="00841A04">
        <w:rPr>
          <w:rFonts w:ascii="Arial" w:hAnsi="Arial" w:cs="Arial"/>
          <w:lang w:val="en-GB" w:eastAsia="en-GB"/>
        </w:rPr>
        <w:t>July 2020).</w:t>
      </w:r>
    </w:p>
    <w:p w:rsidR="00795EA9" w:rsidRPr="00841A04" w:rsidRDefault="00795EA9" w:rsidP="00841A04">
      <w:pPr>
        <w:rPr>
          <w:rFonts w:ascii="Arial" w:hAnsi="Arial" w:cs="Arial"/>
          <w:lang w:val="en-GB" w:eastAsia="en-GB"/>
        </w:rPr>
      </w:pPr>
    </w:p>
    <w:p w:rsidR="00841A04" w:rsidRPr="00841A04" w:rsidRDefault="00841A04" w:rsidP="00841A04">
      <w:pPr>
        <w:rPr>
          <w:rFonts w:ascii="Arial" w:eastAsiaTheme="minorHAnsi" w:hAnsi="Arial" w:cs="Arial"/>
          <w:lang w:val="en-GB"/>
        </w:rPr>
      </w:pPr>
      <w:r w:rsidRPr="00841A04">
        <w:rPr>
          <w:rFonts w:ascii="Arial" w:eastAsiaTheme="minorHAnsi" w:hAnsi="Arial" w:cs="Arial"/>
          <w:lang w:val="en-GB"/>
        </w:rPr>
        <w:t>Zimmerman, G.H. (2013) ‘Birth</w:t>
      </w:r>
      <w:r w:rsidR="00795EA9">
        <w:rPr>
          <w:rFonts w:ascii="Arial" w:eastAsiaTheme="minorHAnsi" w:hAnsi="Arial" w:cs="Arial"/>
          <w:lang w:val="en-GB"/>
        </w:rPr>
        <w:t xml:space="preserve"> Trauma: Posttraumatic Stress Disorder After C</w:t>
      </w:r>
      <w:r w:rsidRPr="00841A04">
        <w:rPr>
          <w:rFonts w:ascii="Arial" w:eastAsiaTheme="minorHAnsi" w:hAnsi="Arial" w:cs="Arial"/>
          <w:lang w:val="en-GB"/>
        </w:rPr>
        <w:t>hildbirth’.</w:t>
      </w:r>
      <w:r w:rsidR="00795EA9">
        <w:rPr>
          <w:rFonts w:ascii="Arial" w:eastAsiaTheme="minorHAnsi" w:hAnsi="Arial" w:cs="Arial"/>
          <w:lang w:val="en-GB"/>
        </w:rPr>
        <w:t xml:space="preserve"> </w:t>
      </w:r>
      <w:r w:rsidRPr="00841A04">
        <w:rPr>
          <w:rFonts w:ascii="Arial" w:eastAsiaTheme="minorHAnsi" w:hAnsi="Arial" w:cs="Arial"/>
          <w:i/>
          <w:lang w:val="en-GB"/>
        </w:rPr>
        <w:t>International Journal of Childbirth Education</w:t>
      </w:r>
      <w:r w:rsidRPr="00841A04">
        <w:rPr>
          <w:rFonts w:ascii="Arial" w:eastAsiaTheme="minorHAnsi" w:hAnsi="Arial" w:cs="Arial"/>
          <w:lang w:val="en-GB"/>
        </w:rPr>
        <w:t>, 28(3), pp. 61-66.</w:t>
      </w:r>
    </w:p>
    <w:p w:rsidR="00841A04" w:rsidRPr="00841A04" w:rsidRDefault="00841A04" w:rsidP="00841A04">
      <w:pPr>
        <w:rPr>
          <w:rFonts w:ascii="Arial" w:hAnsi="Arial" w:cs="Arial"/>
          <w:lang w:val="en-GB" w:eastAsia="en-GB"/>
        </w:rPr>
      </w:pPr>
    </w:p>
    <w:p w:rsidR="00841A04" w:rsidRPr="00841A04" w:rsidRDefault="00841A04" w:rsidP="00841A04">
      <w:pPr>
        <w:spacing w:line="259" w:lineRule="auto"/>
        <w:rPr>
          <w:rFonts w:ascii="Arial" w:eastAsiaTheme="minorHAnsi" w:hAnsi="Arial" w:cs="Arial"/>
          <w:lang w:val="en-GB"/>
        </w:rPr>
      </w:pPr>
    </w:p>
    <w:p w:rsidR="00841A04" w:rsidRPr="00841A04" w:rsidRDefault="00841A04" w:rsidP="00841A04">
      <w:pPr>
        <w:pStyle w:val="BodyText"/>
      </w:pPr>
    </w:p>
    <w:p w:rsidR="00556C73" w:rsidRDefault="00556C73" w:rsidP="008E36E4">
      <w:pPr>
        <w:pStyle w:val="BodyText"/>
        <w:rPr>
          <w:rFonts w:ascii="Arial" w:hAnsi="Arial" w:cs="Arial"/>
        </w:rPr>
      </w:pPr>
    </w:p>
    <w:p w:rsidR="00556C73" w:rsidRDefault="00556C73" w:rsidP="008E36E4">
      <w:pPr>
        <w:pStyle w:val="BodyText"/>
        <w:rPr>
          <w:rFonts w:ascii="Arial" w:hAnsi="Arial" w:cs="Arial"/>
        </w:rPr>
      </w:pPr>
    </w:p>
    <w:p w:rsidR="00556C73" w:rsidRDefault="00556C73" w:rsidP="008E36E4">
      <w:pPr>
        <w:pStyle w:val="BodyText"/>
        <w:rPr>
          <w:rFonts w:ascii="Arial" w:hAnsi="Arial" w:cs="Arial"/>
        </w:rPr>
      </w:pPr>
    </w:p>
    <w:p w:rsidR="00556C73" w:rsidRDefault="00556C73" w:rsidP="008E36E4">
      <w:pPr>
        <w:pStyle w:val="BodyText"/>
        <w:rPr>
          <w:rFonts w:ascii="Arial" w:hAnsi="Arial" w:cs="Arial"/>
        </w:rPr>
      </w:pPr>
    </w:p>
    <w:p w:rsidR="00556C73" w:rsidRDefault="00556C73" w:rsidP="008E36E4">
      <w:pPr>
        <w:pStyle w:val="BodyText"/>
        <w:rPr>
          <w:rFonts w:ascii="Arial" w:hAnsi="Arial" w:cs="Arial"/>
        </w:rPr>
      </w:pPr>
    </w:p>
    <w:p w:rsidR="00556C73" w:rsidRDefault="00556C73" w:rsidP="008E36E4">
      <w:pPr>
        <w:pStyle w:val="BodyText"/>
        <w:rPr>
          <w:rFonts w:ascii="Arial" w:hAnsi="Arial" w:cs="Arial"/>
        </w:rPr>
      </w:pPr>
    </w:p>
    <w:p w:rsidR="008E36E4" w:rsidRPr="00BC6A79" w:rsidRDefault="00CD05B6" w:rsidP="008E36E4">
      <w:pPr>
        <w:pStyle w:val="BodyText"/>
        <w:rPr>
          <w:rFonts w:ascii="Arial" w:hAnsi="Arial" w:cs="Arial"/>
        </w:rPr>
      </w:pPr>
      <w:r w:rsidRPr="00BC6A79">
        <w:rPr>
          <w:rFonts w:ascii="Arial" w:hAnsi="Arial" w:cs="Arial"/>
        </w:rPr>
        <w:br w:type="page"/>
      </w:r>
    </w:p>
    <w:p w:rsidR="008E36E4" w:rsidRDefault="002E7F75" w:rsidP="002E7F75">
      <w:pPr>
        <w:pStyle w:val="Heading6"/>
        <w:numPr>
          <w:ilvl w:val="0"/>
          <w:numId w:val="0"/>
        </w:numPr>
        <w:rPr>
          <w:rFonts w:ascii="Arial" w:hAnsi="Arial"/>
        </w:rPr>
      </w:pPr>
      <w:bookmarkStart w:id="15" w:name="_Toc59036231"/>
      <w:r>
        <w:rPr>
          <w:rFonts w:ascii="Arial" w:hAnsi="Arial"/>
        </w:rPr>
        <w:lastRenderedPageBreak/>
        <w:t>Appendices</w:t>
      </w:r>
      <w:bookmarkEnd w:id="15"/>
    </w:p>
    <w:p w:rsidR="002E7F75" w:rsidRPr="00BC6A79" w:rsidRDefault="002E7F75" w:rsidP="002E7F75">
      <w:pPr>
        <w:pStyle w:val="Heading6"/>
        <w:numPr>
          <w:ilvl w:val="0"/>
          <w:numId w:val="0"/>
        </w:numPr>
        <w:jc w:val="left"/>
        <w:rPr>
          <w:rFonts w:ascii="Arial" w:hAnsi="Arial"/>
        </w:rPr>
      </w:pPr>
      <w:bookmarkStart w:id="16" w:name="_Toc59036232"/>
      <w:r>
        <w:rPr>
          <w:rFonts w:ascii="Arial" w:hAnsi="Arial"/>
        </w:rPr>
        <w:t>Appendix 1</w:t>
      </w:r>
      <w:r w:rsidR="00F0111E">
        <w:rPr>
          <w:rFonts w:ascii="Arial" w:hAnsi="Arial"/>
        </w:rPr>
        <w:t xml:space="preserve"> – Research Focus Group Questions</w:t>
      </w:r>
      <w:bookmarkEnd w:id="16"/>
    </w:p>
    <w:p w:rsidR="00F0111E" w:rsidRPr="00F0111E" w:rsidRDefault="00F0111E" w:rsidP="00F0111E">
      <w:pPr>
        <w:spacing w:line="259" w:lineRule="auto"/>
        <w:rPr>
          <w:rFonts w:ascii="Arial" w:eastAsiaTheme="minorHAnsi" w:hAnsi="Arial" w:cs="Arial"/>
          <w:b/>
          <w:sz w:val="28"/>
          <w:szCs w:val="28"/>
          <w:u w:val="single"/>
          <w:lang w:val="en-GB"/>
        </w:rPr>
      </w:pPr>
      <w:r w:rsidRPr="00F0111E">
        <w:rPr>
          <w:rFonts w:ascii="Arial" w:eastAsiaTheme="minorHAnsi" w:hAnsi="Arial" w:cs="Arial"/>
          <w:b/>
          <w:sz w:val="28"/>
          <w:szCs w:val="28"/>
          <w:u w:val="single"/>
          <w:lang w:val="en-GB"/>
        </w:rPr>
        <w:t>Research Focus Group Questions</w:t>
      </w:r>
    </w:p>
    <w:p w:rsidR="00F0111E" w:rsidRPr="00F0111E" w:rsidRDefault="00F0111E" w:rsidP="00F0111E">
      <w:pPr>
        <w:spacing w:line="259" w:lineRule="auto"/>
        <w:jc w:val="center"/>
        <w:rPr>
          <w:rFonts w:ascii="Arial" w:eastAsiaTheme="minorHAnsi" w:hAnsi="Arial" w:cs="Arial"/>
          <w:b/>
          <w:u w:val="single"/>
          <w:lang w:val="en-GB"/>
        </w:rPr>
      </w:pP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 xml:space="preserve">1. About Your Birth Experience. </w:t>
      </w: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 xml:space="preserve">Could you briefly describe one birth experience that you would identify as negative or traumatic? </w:t>
      </w:r>
    </w:p>
    <w:p w:rsidR="00F0111E" w:rsidRPr="00F0111E" w:rsidRDefault="00F0111E" w:rsidP="00F0111E">
      <w:pPr>
        <w:spacing w:before="300"/>
        <w:outlineLvl w:val="2"/>
        <w:rPr>
          <w:rFonts w:ascii="Arial" w:hAnsi="Arial" w:cs="Arial"/>
          <w:bCs/>
          <w:color w:val="333333"/>
          <w:lang w:val="en-GB" w:eastAsia="en-GB"/>
        </w:rPr>
      </w:pPr>
      <w:r w:rsidRPr="00F0111E">
        <w:rPr>
          <w:rFonts w:ascii="Arial" w:hAnsi="Arial" w:cs="Arial"/>
          <w:bCs/>
          <w:color w:val="333333"/>
          <w:lang w:val="en-GB" w:eastAsia="en-GB"/>
        </w:rPr>
        <w:t xml:space="preserve">Where did this birth experience take place? If you transferred from one place to another please choose the place where you feel the trauma occurred. </w:t>
      </w: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What was the one thing that most leads you to identify this birth experience as negative or traumatic?</w:t>
      </w: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 xml:space="preserve">When you remember your birth experience, what feelings and emotions are evoked for you? </w:t>
      </w: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 xml:space="preserve">2. Is A Healthy Baby All That Matters? </w:t>
      </w:r>
    </w:p>
    <w:p w:rsidR="00F0111E" w:rsidRPr="00F0111E" w:rsidRDefault="00F0111E" w:rsidP="00F0111E">
      <w:pPr>
        <w:spacing w:before="300"/>
        <w:outlineLvl w:val="2"/>
        <w:rPr>
          <w:rFonts w:ascii="Arial" w:hAnsi="Arial" w:cs="Arial"/>
          <w:bCs/>
          <w:color w:val="333333"/>
          <w:lang w:val="en-GB" w:eastAsia="en-GB"/>
        </w:rPr>
      </w:pPr>
      <w:r w:rsidRPr="00F0111E">
        <w:rPr>
          <w:rFonts w:ascii="Arial" w:hAnsi="Arial" w:cs="Arial"/>
          <w:bCs/>
          <w:color w:val="333333"/>
          <w:lang w:val="en-GB" w:eastAsia="en-GB"/>
        </w:rPr>
        <w:t>Have any of the following phrases, or a variation of them, ever been said to you in relation to your negative or traumatic birth experience?</w:t>
      </w:r>
    </w:p>
    <w:p w:rsidR="00F0111E" w:rsidRPr="00F0111E" w:rsidRDefault="00F0111E" w:rsidP="00F0111E">
      <w:pPr>
        <w:spacing w:before="300"/>
        <w:outlineLvl w:val="2"/>
        <w:rPr>
          <w:rFonts w:ascii="Arial" w:hAnsi="Arial" w:cs="Arial"/>
          <w:bCs/>
          <w:color w:val="333333"/>
          <w:lang w:val="en-GB" w:eastAsia="en-GB"/>
        </w:rPr>
      </w:pPr>
      <w:r w:rsidRPr="00F0111E">
        <w:rPr>
          <w:rFonts w:ascii="Arial" w:hAnsi="Arial" w:cs="Arial"/>
          <w:bCs/>
          <w:color w:val="333333"/>
          <w:lang w:val="en-GB" w:eastAsia="en-GB"/>
        </w:rPr>
        <w:t>"Be thankful/grateful that you have a healthy baby"</w:t>
      </w:r>
    </w:p>
    <w:p w:rsidR="00F0111E" w:rsidRPr="00F0111E" w:rsidRDefault="00F0111E" w:rsidP="00F0111E">
      <w:pPr>
        <w:spacing w:before="300"/>
        <w:outlineLvl w:val="2"/>
        <w:rPr>
          <w:rFonts w:ascii="Arial" w:hAnsi="Arial" w:cs="Arial"/>
          <w:bCs/>
          <w:color w:val="333333"/>
          <w:lang w:val="en-GB" w:eastAsia="en-GB"/>
        </w:rPr>
      </w:pPr>
      <w:r w:rsidRPr="00F0111E">
        <w:rPr>
          <w:rFonts w:ascii="Arial" w:hAnsi="Arial" w:cs="Arial"/>
          <w:bCs/>
          <w:color w:val="333333"/>
          <w:lang w:val="en-GB" w:eastAsia="en-GB"/>
        </w:rPr>
        <w:t xml:space="preserve">"A healthy baby is all that matters." </w:t>
      </w:r>
    </w:p>
    <w:p w:rsidR="00F0111E" w:rsidRPr="00F0111E" w:rsidRDefault="00F0111E" w:rsidP="00F0111E">
      <w:pPr>
        <w:spacing w:before="300"/>
        <w:outlineLvl w:val="2"/>
        <w:rPr>
          <w:rFonts w:ascii="Arial" w:hAnsi="Arial" w:cs="Arial"/>
          <w:bCs/>
          <w:color w:val="333333"/>
          <w:lang w:val="en-GB" w:eastAsia="en-GB"/>
        </w:rPr>
      </w:pPr>
      <w:r w:rsidRPr="00F0111E">
        <w:rPr>
          <w:rFonts w:ascii="Arial" w:hAnsi="Arial" w:cs="Arial"/>
          <w:bCs/>
          <w:color w:val="333333"/>
          <w:lang w:val="en-GB" w:eastAsia="en-GB"/>
        </w:rPr>
        <w:lastRenderedPageBreak/>
        <w:t xml:space="preserve">Who said this you? </w:t>
      </w: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Please describe in as much detail as you can, how this made you feel at the time it was said to you.</w:t>
      </w: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Please describe in detail how you feel about the person or people who said this to you. If you said it to yourself how do you feel about you?</w:t>
      </w: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If you wanted to reply to the person or people who said this to you, what would you say?</w:t>
      </w:r>
      <w:r w:rsidRPr="00F0111E">
        <w:rPr>
          <w:rFonts w:ascii="Arial" w:hAnsi="Arial" w:cs="Arial"/>
          <w:bCs/>
          <w:color w:val="333333"/>
          <w:lang w:val="en-GB" w:eastAsia="en-GB"/>
        </w:rPr>
        <w:br/>
        <w:t>Please describe in detail what you wish this person or people had said to you instead of ‘Be thankful; a healthy baby is all that matters’.</w:t>
      </w:r>
    </w:p>
    <w:p w:rsidR="00F0111E" w:rsidRPr="00F0111E" w:rsidRDefault="00F0111E" w:rsidP="00F0111E">
      <w:pPr>
        <w:spacing w:before="100" w:beforeAutospacing="1"/>
        <w:rPr>
          <w:rFonts w:ascii="Arial" w:hAnsi="Arial" w:cs="Arial"/>
          <w:bCs/>
          <w:color w:val="333333"/>
          <w:lang w:val="en-GB" w:eastAsia="en-GB"/>
        </w:rPr>
      </w:pPr>
      <w:r w:rsidRPr="00F0111E">
        <w:rPr>
          <w:rFonts w:ascii="Arial" w:hAnsi="Arial" w:cs="Arial"/>
          <w:bCs/>
          <w:color w:val="333333"/>
          <w:lang w:val="en-GB" w:eastAsia="en-GB"/>
        </w:rPr>
        <w:t>How do you see yourself as a woman and as a mother as a consequence of this phrase being said to you?</w:t>
      </w:r>
    </w:p>
    <w:p w:rsidR="00F0111E" w:rsidRPr="00F0111E" w:rsidRDefault="00F0111E" w:rsidP="00F0111E">
      <w:pPr>
        <w:spacing w:before="100" w:beforeAutospacing="1"/>
        <w:rPr>
          <w:rFonts w:ascii="Arial" w:hAnsi="Arial" w:cs="Arial"/>
          <w:bCs/>
          <w:color w:val="333333"/>
          <w:lang w:val="en-GB" w:eastAsia="en-GB"/>
        </w:rPr>
      </w:pPr>
    </w:p>
    <w:p w:rsidR="002E7F75" w:rsidRPr="002E7F75" w:rsidRDefault="002E7F75" w:rsidP="002E7F75"/>
    <w:p w:rsidR="00556D78" w:rsidRPr="00BC6A79" w:rsidRDefault="00556D78" w:rsidP="00556D78">
      <w:pPr>
        <w:rPr>
          <w:rFonts w:ascii="Arial" w:hAnsi="Arial" w:cs="Arial"/>
        </w:rPr>
      </w:pPr>
    </w:p>
    <w:p w:rsidR="00F0111E" w:rsidRDefault="00F0111E">
      <w:pPr>
        <w:spacing w:line="240" w:lineRule="auto"/>
        <w:rPr>
          <w:rFonts w:ascii="Arial" w:hAnsi="Arial" w:cs="Arial"/>
        </w:rPr>
      </w:pPr>
      <w:r>
        <w:rPr>
          <w:rFonts w:ascii="Arial" w:hAnsi="Arial" w:cs="Arial"/>
        </w:rPr>
        <w:br w:type="page"/>
      </w:r>
    </w:p>
    <w:p w:rsidR="00BE12B9" w:rsidRPr="00BE12B9" w:rsidRDefault="00F0111E" w:rsidP="00A74320">
      <w:pPr>
        <w:pStyle w:val="Heading6"/>
        <w:numPr>
          <w:ilvl w:val="0"/>
          <w:numId w:val="0"/>
        </w:numPr>
        <w:jc w:val="left"/>
        <w:rPr>
          <w:rFonts w:ascii="Arial" w:hAnsi="Arial"/>
          <w:bCs/>
          <w:sz w:val="28"/>
          <w:szCs w:val="28"/>
          <w:u w:val="single"/>
          <w:lang w:val="en-GB" w:eastAsia="en-GB"/>
        </w:rPr>
      </w:pPr>
      <w:bookmarkStart w:id="17" w:name="_Toc59036233"/>
      <w:r>
        <w:rPr>
          <w:rFonts w:ascii="Arial" w:hAnsi="Arial"/>
        </w:rPr>
        <w:lastRenderedPageBreak/>
        <w:t xml:space="preserve">Appendix 2 </w:t>
      </w:r>
      <w:r w:rsidR="00BE12B9">
        <w:rPr>
          <w:rFonts w:ascii="Arial" w:hAnsi="Arial"/>
        </w:rPr>
        <w:t>–</w:t>
      </w:r>
      <w:r>
        <w:rPr>
          <w:rFonts w:ascii="Arial" w:hAnsi="Arial"/>
        </w:rPr>
        <w:t xml:space="preserve"> </w:t>
      </w:r>
      <w:r w:rsidR="00BE12B9">
        <w:rPr>
          <w:rFonts w:ascii="Arial" w:hAnsi="Arial"/>
        </w:rPr>
        <w:t>Research Part</w:t>
      </w:r>
      <w:r w:rsidR="00A74320">
        <w:rPr>
          <w:rFonts w:ascii="Arial" w:hAnsi="Arial"/>
        </w:rPr>
        <w:t>ic</w:t>
      </w:r>
      <w:r w:rsidR="00BE12B9">
        <w:rPr>
          <w:rFonts w:ascii="Arial" w:hAnsi="Arial"/>
        </w:rPr>
        <w:t>ipant Information Pack</w:t>
      </w:r>
      <w:bookmarkEnd w:id="17"/>
      <w:r w:rsidR="00BE12B9" w:rsidRPr="00BE12B9">
        <w:rPr>
          <w:rFonts w:ascii="Arial" w:hAnsi="Arial"/>
          <w:bCs/>
          <w:sz w:val="28"/>
          <w:szCs w:val="28"/>
          <w:u w:val="single"/>
          <w:lang w:val="en-GB" w:eastAsia="en-GB"/>
        </w:rPr>
        <w:t xml:space="preserve"> </w:t>
      </w:r>
    </w:p>
    <w:p w:rsidR="00BE12B9" w:rsidRPr="00BE12B9" w:rsidRDefault="00BE12B9" w:rsidP="00BE12B9">
      <w:pPr>
        <w:spacing w:line="259" w:lineRule="auto"/>
        <w:jc w:val="center"/>
        <w:rPr>
          <w:rFonts w:ascii="Arial" w:eastAsiaTheme="minorHAnsi" w:hAnsi="Arial" w:cs="Arial"/>
          <w:b/>
          <w:sz w:val="32"/>
          <w:szCs w:val="32"/>
          <w:u w:val="single"/>
          <w:lang w:val="en-GB"/>
        </w:rPr>
      </w:pPr>
      <w:r w:rsidRPr="00BE12B9">
        <w:rPr>
          <w:rFonts w:ascii="Arial" w:eastAsiaTheme="minorHAnsi" w:hAnsi="Arial" w:cs="Arial"/>
          <w:b/>
          <w:sz w:val="32"/>
          <w:szCs w:val="32"/>
          <w:u w:val="single"/>
          <w:lang w:val="en-GB"/>
        </w:rPr>
        <w:t>Is A Healthy Baby All That Matters?</w:t>
      </w:r>
    </w:p>
    <w:p w:rsidR="00BE12B9" w:rsidRPr="00BE12B9" w:rsidRDefault="00BE12B9" w:rsidP="00BE12B9">
      <w:pPr>
        <w:spacing w:line="259" w:lineRule="auto"/>
        <w:jc w:val="center"/>
        <w:rPr>
          <w:rFonts w:ascii="Arial" w:eastAsiaTheme="minorHAnsi" w:hAnsi="Arial" w:cs="Arial"/>
          <w:b/>
          <w:sz w:val="32"/>
          <w:szCs w:val="32"/>
          <w:u w:val="single"/>
          <w:lang w:val="en-GB"/>
        </w:rPr>
      </w:pPr>
      <w:r w:rsidRPr="00BE12B9">
        <w:rPr>
          <w:rFonts w:ascii="Arial" w:eastAsiaTheme="minorHAnsi" w:hAnsi="Arial" w:cs="Arial"/>
          <w:b/>
          <w:sz w:val="32"/>
          <w:szCs w:val="32"/>
          <w:u w:val="single"/>
          <w:lang w:val="en-GB"/>
        </w:rPr>
        <w:t>Research Participant Information Pack</w:t>
      </w:r>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Kath Harbisher, the researcher for this project, is completing an MA in Psychotherapeutic Practice. She is carrying out a piece of qualitative research that explores what it means to women who having had a negative or traumatic birth e</w:t>
      </w:r>
      <w:r w:rsidR="008B4A6F">
        <w:rPr>
          <w:rFonts w:ascii="Arial" w:eastAsia="Calibri" w:hAnsi="Arial" w:cs="Arial"/>
          <w:lang w:val="en-GB"/>
        </w:rPr>
        <w:t>xperience are told to ‘B</w:t>
      </w:r>
      <w:r w:rsidRPr="00BE12B9">
        <w:rPr>
          <w:rFonts w:ascii="Arial" w:eastAsia="Calibri" w:hAnsi="Arial" w:cs="Arial"/>
          <w:lang w:val="en-GB"/>
        </w:rPr>
        <w:t>e grateful; a healthy baby is all that matters’ when you try to talk about it.</w:t>
      </w:r>
      <w:r w:rsidRPr="00BE12B9">
        <w:rPr>
          <w:rFonts w:ascii="Arial" w:eastAsia="Calibri" w:hAnsi="Arial" w:cs="Arial"/>
          <w:lang w:val="en-GB"/>
        </w:rPr>
        <w:br/>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Kath would like to talk with women who identify themselves as having at least one negative or traumatic birth experience, and that some-one has said ‘Be grateful; a healthy baby is all that matters’, when you were talking about that birth experience.</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The project is looking for 6-8 women who currently live in the UK and would like to participate in an online focus group. In the group, the participants will be asked to respond to set questions and discuss how they felt, and what</w:t>
      </w:r>
      <w:r w:rsidR="008B4A6F">
        <w:rPr>
          <w:rFonts w:ascii="Arial" w:eastAsia="Calibri" w:hAnsi="Arial" w:cs="Arial"/>
          <w:lang w:val="en-GB"/>
        </w:rPr>
        <w:t xml:space="preserve"> it meant to them, to be told ‘B</w:t>
      </w:r>
      <w:r w:rsidRPr="00BE12B9">
        <w:rPr>
          <w:rFonts w:ascii="Arial" w:eastAsia="Calibri" w:hAnsi="Arial" w:cs="Arial"/>
          <w:lang w:val="en-GB"/>
        </w:rPr>
        <w:t>e grateful; a healthy baby is all that matters’ as a response to mentioning their negative birth experience.</w:t>
      </w:r>
      <w:r w:rsidRPr="00BE12B9">
        <w:rPr>
          <w:rFonts w:ascii="Arial" w:eastAsia="Calibri" w:hAnsi="Arial" w:cs="Arial"/>
          <w:lang w:val="en-GB"/>
        </w:rPr>
        <w:br/>
      </w:r>
      <w:r w:rsidRPr="00BE12B9">
        <w:rPr>
          <w:rFonts w:ascii="Arial" w:eastAsia="Calibri" w:hAnsi="Arial" w:cs="Arial"/>
          <w:lang w:val="en-GB"/>
        </w:rPr>
        <w:br/>
        <w:t>Please be aware that while the main topic to be discussed is how it feels to b</w:t>
      </w:r>
      <w:r w:rsidR="005F18E8">
        <w:rPr>
          <w:rFonts w:ascii="Arial" w:eastAsia="Calibri" w:hAnsi="Arial" w:cs="Arial"/>
          <w:lang w:val="en-GB"/>
        </w:rPr>
        <w:t xml:space="preserve">e told ‘Be grateful; a </w:t>
      </w:r>
      <w:r w:rsidRPr="00BE12B9">
        <w:rPr>
          <w:rFonts w:ascii="Arial" w:eastAsia="Calibri" w:hAnsi="Arial" w:cs="Arial"/>
          <w:lang w:val="en-GB"/>
        </w:rPr>
        <w:t>healthy baby</w:t>
      </w:r>
      <w:r w:rsidR="005F18E8">
        <w:rPr>
          <w:rFonts w:ascii="Arial" w:eastAsia="Calibri" w:hAnsi="Arial" w:cs="Arial"/>
          <w:lang w:val="en-GB"/>
        </w:rPr>
        <w:t xml:space="preserve"> is all that matters</w:t>
      </w:r>
      <w:r w:rsidRPr="00BE12B9">
        <w:rPr>
          <w:rFonts w:ascii="Arial" w:eastAsia="Calibri" w:hAnsi="Arial" w:cs="Arial"/>
          <w:lang w:val="en-GB"/>
        </w:rPr>
        <w:t>’ when you try to speak of your traumatic birth experience, it is almost inevitable that related topics may come into the discussion. For example, if being told this has affected your view of yourself as a mother or as a person in any way.</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There is no remuneration for participating but you will help in research that sets out to improve the understanding of the impact that language can have on women who may be struggling to recover from a negative or traumatic birth experience.</w:t>
      </w:r>
      <w:r w:rsidRPr="00BE12B9">
        <w:rPr>
          <w:rFonts w:ascii="Arial" w:eastAsia="Calibri" w:hAnsi="Arial" w:cs="Arial"/>
          <w:lang w:val="en-GB"/>
        </w:rPr>
        <w:br/>
      </w:r>
    </w:p>
    <w:p w:rsidR="00BE12B9" w:rsidRPr="00BE12B9" w:rsidRDefault="00BE12B9" w:rsidP="00BE12B9">
      <w:pPr>
        <w:spacing w:line="259" w:lineRule="auto"/>
        <w:rPr>
          <w:rFonts w:ascii="Arial" w:eastAsia="Calibri" w:hAnsi="Arial" w:cs="Arial"/>
          <w:b/>
          <w:u w:val="single"/>
          <w:lang w:val="en-GB"/>
        </w:rPr>
      </w:pPr>
      <w:r w:rsidRPr="00BE12B9">
        <w:rPr>
          <w:rFonts w:ascii="Arial" w:eastAsia="Calibri" w:hAnsi="Arial" w:cs="Arial"/>
          <w:lang w:val="en-GB"/>
        </w:rPr>
        <w:t>The focus group will take place online and will take about 1.5 hours. Once there are enough participants, the date and time will be confirmed.</w:t>
      </w:r>
      <w:r w:rsidRPr="00BE12B9">
        <w:rPr>
          <w:rFonts w:ascii="Arial" w:eastAsia="Calibri" w:hAnsi="Arial" w:cs="Arial"/>
          <w:lang w:val="en-GB"/>
        </w:rPr>
        <w:br/>
      </w:r>
      <w:r w:rsidRPr="00BE12B9">
        <w:rPr>
          <w:rFonts w:ascii="Arial" w:eastAsia="Calibri" w:hAnsi="Arial" w:cs="Arial"/>
          <w:lang w:val="en-GB"/>
        </w:rPr>
        <w:br/>
      </w:r>
    </w:p>
    <w:p w:rsidR="002D12BC" w:rsidRDefault="002D12BC" w:rsidP="00BE12B9">
      <w:pPr>
        <w:spacing w:line="259" w:lineRule="auto"/>
        <w:rPr>
          <w:rFonts w:ascii="Arial" w:eastAsia="Calibri" w:hAnsi="Arial" w:cs="Arial"/>
          <w:b/>
          <w:u w:val="single"/>
          <w:lang w:val="en-GB"/>
        </w:rPr>
      </w:pPr>
    </w:p>
    <w:p w:rsidR="002D12BC" w:rsidRDefault="002D12BC" w:rsidP="00BE12B9">
      <w:pPr>
        <w:spacing w:line="259" w:lineRule="auto"/>
        <w:rPr>
          <w:rFonts w:ascii="Arial" w:eastAsia="Calibri" w:hAnsi="Arial" w:cs="Arial"/>
          <w:b/>
          <w:u w:val="single"/>
          <w:lang w:val="en-GB"/>
        </w:rPr>
      </w:pPr>
    </w:p>
    <w:p w:rsidR="002D12BC" w:rsidRDefault="002D12BC" w:rsidP="00BE12B9">
      <w:pPr>
        <w:spacing w:line="259" w:lineRule="auto"/>
        <w:rPr>
          <w:rFonts w:ascii="Arial" w:eastAsia="Calibri" w:hAnsi="Arial" w:cs="Arial"/>
          <w:b/>
          <w:u w:val="single"/>
          <w:lang w:val="en-GB"/>
        </w:rPr>
      </w:pPr>
    </w:p>
    <w:p w:rsidR="00BE12B9" w:rsidRPr="00BE12B9" w:rsidRDefault="00BE12B9" w:rsidP="00BE12B9">
      <w:pPr>
        <w:spacing w:line="259" w:lineRule="auto"/>
        <w:rPr>
          <w:rFonts w:ascii="Arial" w:eastAsia="Calibri" w:hAnsi="Arial" w:cs="Arial"/>
          <w:u w:val="single"/>
          <w:lang w:val="en-GB"/>
        </w:rPr>
      </w:pPr>
      <w:r w:rsidRPr="00BE12B9">
        <w:rPr>
          <w:rFonts w:ascii="Arial" w:eastAsia="Calibri" w:hAnsi="Arial" w:cs="Arial"/>
          <w:b/>
          <w:u w:val="single"/>
          <w:lang w:val="en-GB"/>
        </w:rPr>
        <w:lastRenderedPageBreak/>
        <w:t xml:space="preserve">What </w:t>
      </w:r>
      <w:r w:rsidR="002D12BC">
        <w:rPr>
          <w:rFonts w:ascii="Arial" w:eastAsia="Calibri" w:hAnsi="Arial" w:cs="Arial"/>
          <w:b/>
          <w:u w:val="single"/>
          <w:lang w:val="en-GB"/>
        </w:rPr>
        <w:t>I</w:t>
      </w:r>
      <w:r w:rsidRPr="00BE12B9">
        <w:rPr>
          <w:rFonts w:ascii="Arial" w:eastAsia="Calibri" w:hAnsi="Arial" w:cs="Arial"/>
          <w:b/>
          <w:u w:val="single"/>
          <w:lang w:val="en-GB"/>
        </w:rPr>
        <w:t xml:space="preserve">s </w:t>
      </w:r>
      <w:r w:rsidR="002D12BC">
        <w:rPr>
          <w:rFonts w:ascii="Arial" w:eastAsia="Calibri" w:hAnsi="Arial" w:cs="Arial"/>
          <w:b/>
          <w:u w:val="single"/>
          <w:lang w:val="en-GB"/>
        </w:rPr>
        <w:t>A Focus G</w:t>
      </w:r>
      <w:r w:rsidRPr="00BE12B9">
        <w:rPr>
          <w:rFonts w:ascii="Arial" w:eastAsia="Calibri" w:hAnsi="Arial" w:cs="Arial"/>
          <w:b/>
          <w:u w:val="single"/>
          <w:lang w:val="en-GB"/>
        </w:rPr>
        <w:t>roup?</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A focus group, in this instance, is a means of collecting data for a qualitative research project. A group of people are asked about their perceptions, opinions, beliefs, and attitudes towards a concept or idea. Questions are asked in an interactive group setting where participants are free to talk with other group members. During this process, the researcher will record all conversation the group has. </w:t>
      </w:r>
    </w:p>
    <w:p w:rsidR="00BE12B9" w:rsidRPr="00BE12B9" w:rsidRDefault="00BE12B9" w:rsidP="00BE12B9">
      <w:pPr>
        <w:spacing w:line="259" w:lineRule="auto"/>
        <w:rPr>
          <w:rFonts w:ascii="Arial" w:eastAsia="Calibri" w:hAnsi="Arial" w:cs="Arial"/>
          <w:b/>
          <w:u w:val="single"/>
          <w:lang w:val="en-GB"/>
        </w:rPr>
      </w:pPr>
      <w:r w:rsidRPr="00BE12B9">
        <w:rPr>
          <w:rFonts w:ascii="Arial" w:eastAsia="Calibri" w:hAnsi="Arial" w:cs="Arial"/>
          <w:lang w:val="en-GB"/>
        </w:rPr>
        <w:t>There will also be a research observer who is present but does not participate in the discussion. This person will be Kath Harbisher’s supervisor, Dr. Beverly Cole. Her purpose in the group is to ensure that what occurs in the group meets the ethical research standards required by the University.</w:t>
      </w:r>
      <w:r w:rsidRPr="00BE12B9">
        <w:rPr>
          <w:rFonts w:ascii="Arial" w:eastAsia="Calibri" w:hAnsi="Arial" w:cs="Arial"/>
          <w:lang w:val="en-GB"/>
        </w:rPr>
        <w:br/>
      </w:r>
    </w:p>
    <w:p w:rsidR="00BE12B9" w:rsidRPr="00BE12B9" w:rsidRDefault="00BE12B9" w:rsidP="00BE12B9">
      <w:pPr>
        <w:spacing w:line="259" w:lineRule="auto"/>
        <w:rPr>
          <w:rFonts w:ascii="Arial" w:eastAsia="Calibri" w:hAnsi="Arial" w:cs="Arial"/>
          <w:b/>
          <w:u w:val="single"/>
          <w:lang w:val="en-GB"/>
        </w:rPr>
      </w:pPr>
      <w:r w:rsidRPr="00BE12B9">
        <w:rPr>
          <w:rFonts w:ascii="Arial" w:eastAsia="Calibri" w:hAnsi="Arial" w:cs="Arial"/>
          <w:b/>
          <w:u w:val="single"/>
          <w:lang w:val="en-GB"/>
        </w:rPr>
        <w:t>What Do I Need To Do If I Want To Participate?</w:t>
      </w:r>
    </w:p>
    <w:p w:rsidR="00BE12B9" w:rsidRPr="00BE12B9" w:rsidRDefault="00BE12B9" w:rsidP="00BE12B9">
      <w:pPr>
        <w:spacing w:line="259" w:lineRule="auto"/>
        <w:rPr>
          <w:rFonts w:ascii="Arial" w:eastAsia="Calibri" w:hAnsi="Arial" w:cs="Arial"/>
          <w:b/>
          <w:u w:val="single"/>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Please read all the information here especially in relation to anonymity, confidentiality.</w:t>
      </w:r>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In order to participate, you’ll need to meet the following criteria:</w:t>
      </w:r>
    </w:p>
    <w:p w:rsidR="00BE12B9" w:rsidRPr="00BE12B9" w:rsidRDefault="00BE12B9" w:rsidP="00BE12B9">
      <w:pPr>
        <w:numPr>
          <w:ilvl w:val="0"/>
          <w:numId w:val="43"/>
        </w:numPr>
        <w:spacing w:line="259" w:lineRule="auto"/>
        <w:contextualSpacing/>
        <w:rPr>
          <w:rFonts w:ascii="Arial" w:eastAsia="Calibri" w:hAnsi="Arial" w:cs="Arial"/>
          <w:lang w:val="en-GB"/>
        </w:rPr>
      </w:pPr>
      <w:r w:rsidRPr="00BE12B9">
        <w:rPr>
          <w:rFonts w:ascii="Arial" w:eastAsia="Calibri" w:hAnsi="Arial" w:cs="Arial"/>
          <w:lang w:val="en-GB"/>
        </w:rPr>
        <w:t>You are over 18.</w:t>
      </w:r>
    </w:p>
    <w:p w:rsidR="00BE12B9" w:rsidRPr="00BE12B9" w:rsidRDefault="00BE12B9" w:rsidP="00BE12B9">
      <w:pPr>
        <w:numPr>
          <w:ilvl w:val="0"/>
          <w:numId w:val="43"/>
        </w:numPr>
        <w:spacing w:line="259" w:lineRule="auto"/>
        <w:contextualSpacing/>
        <w:rPr>
          <w:rFonts w:ascii="Arial" w:eastAsia="Calibri" w:hAnsi="Arial" w:cs="Arial"/>
          <w:lang w:val="en-GB"/>
        </w:rPr>
      </w:pPr>
      <w:r w:rsidRPr="00BE12B9">
        <w:rPr>
          <w:rFonts w:ascii="Arial" w:eastAsia="Calibri" w:hAnsi="Arial" w:cs="Arial"/>
          <w:lang w:val="en-GB"/>
        </w:rPr>
        <w:t>You live in the UK</w:t>
      </w:r>
    </w:p>
    <w:p w:rsidR="00BE12B9" w:rsidRPr="00BE12B9" w:rsidRDefault="00BE12B9" w:rsidP="00BE12B9">
      <w:pPr>
        <w:numPr>
          <w:ilvl w:val="0"/>
          <w:numId w:val="43"/>
        </w:numPr>
        <w:spacing w:line="259" w:lineRule="auto"/>
        <w:contextualSpacing/>
        <w:rPr>
          <w:rFonts w:ascii="Arial" w:eastAsia="Calibri" w:hAnsi="Arial" w:cs="Arial"/>
          <w:lang w:val="en-GB"/>
        </w:rPr>
      </w:pPr>
      <w:r w:rsidRPr="00BE12B9">
        <w:rPr>
          <w:rFonts w:ascii="Arial" w:eastAsia="Calibri" w:hAnsi="Arial" w:cs="Arial"/>
          <w:lang w:val="en-GB"/>
        </w:rPr>
        <w:t>You have given birth at least once.</w:t>
      </w:r>
    </w:p>
    <w:p w:rsidR="00BE12B9" w:rsidRPr="00BE12B9" w:rsidRDefault="00BE12B9" w:rsidP="00BE12B9">
      <w:pPr>
        <w:numPr>
          <w:ilvl w:val="0"/>
          <w:numId w:val="43"/>
        </w:numPr>
        <w:spacing w:line="259" w:lineRule="auto"/>
        <w:contextualSpacing/>
        <w:rPr>
          <w:rFonts w:ascii="Arial" w:eastAsia="Calibri" w:hAnsi="Arial" w:cs="Arial"/>
          <w:lang w:val="en-GB"/>
        </w:rPr>
      </w:pPr>
      <w:r w:rsidRPr="00BE12B9">
        <w:rPr>
          <w:rFonts w:ascii="Arial" w:eastAsia="Calibri" w:hAnsi="Arial" w:cs="Arial"/>
          <w:lang w:val="en-GB"/>
        </w:rPr>
        <w:t>You have had at least one birth experience that you identify as negative or traumatic.</w:t>
      </w:r>
    </w:p>
    <w:p w:rsidR="00BE12B9" w:rsidRPr="00BE12B9" w:rsidRDefault="00BE12B9" w:rsidP="00BE12B9">
      <w:pPr>
        <w:numPr>
          <w:ilvl w:val="0"/>
          <w:numId w:val="43"/>
        </w:numPr>
        <w:spacing w:line="259" w:lineRule="auto"/>
        <w:contextualSpacing/>
        <w:rPr>
          <w:rFonts w:ascii="Arial" w:eastAsia="Calibri" w:hAnsi="Arial" w:cs="Arial"/>
          <w:lang w:val="en-GB"/>
        </w:rPr>
      </w:pPr>
      <w:r w:rsidRPr="00BE12B9">
        <w:rPr>
          <w:rFonts w:ascii="Arial" w:eastAsia="Calibri" w:hAnsi="Arial" w:cs="Arial"/>
          <w:lang w:val="en-GB"/>
        </w:rPr>
        <w:t>This negative or traumatic birth experience happened over 12 months ago.</w:t>
      </w:r>
    </w:p>
    <w:p w:rsidR="00BE12B9" w:rsidRPr="00BE12B9" w:rsidRDefault="00BE12B9" w:rsidP="00BE12B9">
      <w:pPr>
        <w:numPr>
          <w:ilvl w:val="0"/>
          <w:numId w:val="43"/>
        </w:numPr>
        <w:spacing w:line="259" w:lineRule="auto"/>
        <w:contextualSpacing/>
        <w:rPr>
          <w:rFonts w:ascii="Arial" w:eastAsia="Calibri" w:hAnsi="Arial" w:cs="Arial"/>
          <w:lang w:val="en-GB"/>
        </w:rPr>
      </w:pPr>
      <w:r w:rsidRPr="00BE12B9">
        <w:rPr>
          <w:rFonts w:ascii="Arial" w:eastAsia="Calibri" w:hAnsi="Arial" w:cs="Arial"/>
          <w:lang w:val="en-GB"/>
        </w:rPr>
        <w:t>At least once, when you have talked about your negative birth experience, someone has responded to you by saying ‘Be grateful; a healthy baby is all that matters’, or a similar variation of this.</w:t>
      </w:r>
    </w:p>
    <w:p w:rsidR="00BE12B9" w:rsidRPr="00BE12B9" w:rsidRDefault="00BE12B9" w:rsidP="00BE12B9">
      <w:pPr>
        <w:numPr>
          <w:ilvl w:val="0"/>
          <w:numId w:val="43"/>
        </w:numPr>
        <w:spacing w:line="259" w:lineRule="auto"/>
        <w:contextualSpacing/>
        <w:rPr>
          <w:rFonts w:ascii="Arial" w:eastAsia="Calibri" w:hAnsi="Arial" w:cs="Arial"/>
          <w:lang w:val="en-GB"/>
        </w:rPr>
      </w:pPr>
      <w:r w:rsidRPr="00BE12B9">
        <w:rPr>
          <w:rFonts w:ascii="Arial" w:eastAsia="Calibri" w:hAnsi="Arial" w:cs="Arial"/>
          <w:lang w:val="en-GB"/>
        </w:rPr>
        <w:t>You are not currently receiving any kind of therapy to treat birth trauma or Post Traumatic Stress Disorder (PTSD).</w:t>
      </w:r>
    </w:p>
    <w:p w:rsidR="00BE12B9" w:rsidRPr="00BE12B9" w:rsidRDefault="00BE12B9" w:rsidP="00BE12B9">
      <w:pPr>
        <w:spacing w:line="259" w:lineRule="auto"/>
        <w:ind w:left="720"/>
        <w:contextualSpacing/>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In order to participate, you will need to read through, fill out and sign the contact details form and the consent form attached to the end of this document. Once completed these need to be returned to the researcher, Kath Harbisher.</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To return the documents by email – </w:t>
      </w:r>
      <w:hyperlink r:id="rId63" w:history="1">
        <w:r w:rsidRPr="00BE12B9">
          <w:rPr>
            <w:rFonts w:ascii="Arial" w:eastAsia="Calibri" w:hAnsi="Arial" w:cs="Arial"/>
            <w:color w:val="0000FF"/>
            <w:u w:val="single"/>
            <w:lang w:val="en-GB"/>
          </w:rPr>
          <w:t>1704407@student.uwtsd.ac.uk</w:t>
        </w:r>
      </w:hyperlink>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To return by post – please contact Kath for a postal address.</w:t>
      </w:r>
      <w:r w:rsidRPr="00BE12B9">
        <w:rPr>
          <w:rFonts w:ascii="Arial" w:eastAsia="Calibri" w:hAnsi="Arial" w:cs="Arial"/>
          <w:lang w:val="en-GB"/>
        </w:rPr>
        <w:br/>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lastRenderedPageBreak/>
        <w:t>You will need access to a computer, tablet or phone that has WiFi connection and can run an online video conferencing app for multiple participants such as Zoom. For the focus group itself, you will need to find somewhere in your home where you can talk in private and be undisturbed for the length of the discussion.</w:t>
      </w:r>
      <w:r w:rsidRPr="00BE12B9">
        <w:rPr>
          <w:rFonts w:ascii="Arial" w:eastAsia="Calibri" w:hAnsi="Arial" w:cs="Arial"/>
          <w:lang w:val="en-GB"/>
        </w:rPr>
        <w:br/>
      </w:r>
      <w:r w:rsidRPr="00BE12B9">
        <w:rPr>
          <w:rFonts w:ascii="Arial" w:eastAsia="Calibri" w:hAnsi="Arial" w:cs="Arial"/>
          <w:lang w:val="en-GB"/>
        </w:rPr>
        <w:br/>
        <w:t>You will be asked for your verbal consent just prior to beginning of the focus group discussion, and you can withdraw at any time should you so wish.</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br/>
        <w:t xml:space="preserve">The focus group discussion will be in a video conference format. You will be able to see and hear all the other participants and they can see and hear you. </w:t>
      </w:r>
    </w:p>
    <w:p w:rsidR="00BE12B9" w:rsidRPr="00BE12B9" w:rsidRDefault="00BE12B9" w:rsidP="00BE12B9">
      <w:pPr>
        <w:spacing w:line="259" w:lineRule="auto"/>
        <w:rPr>
          <w:rFonts w:ascii="Arial" w:eastAsia="Calibri" w:hAnsi="Arial" w:cs="Arial"/>
          <w:b/>
          <w:u w:val="single"/>
          <w:lang w:val="en-GB"/>
        </w:rPr>
      </w:pPr>
    </w:p>
    <w:p w:rsidR="00BE12B9" w:rsidRPr="00BE12B9" w:rsidRDefault="002D12BC" w:rsidP="00BE12B9">
      <w:pPr>
        <w:spacing w:line="259" w:lineRule="auto"/>
        <w:rPr>
          <w:rFonts w:ascii="Arial" w:eastAsia="Calibri" w:hAnsi="Arial" w:cs="Arial"/>
          <w:b/>
          <w:u w:val="single"/>
          <w:lang w:val="en-GB"/>
        </w:rPr>
      </w:pPr>
      <w:r>
        <w:rPr>
          <w:rFonts w:ascii="Arial" w:eastAsia="Calibri" w:hAnsi="Arial" w:cs="Arial"/>
          <w:b/>
          <w:u w:val="single"/>
          <w:lang w:val="en-GB"/>
        </w:rPr>
        <w:t xml:space="preserve">Anonymity </w:t>
      </w:r>
      <w:proofErr w:type="gramStart"/>
      <w:r>
        <w:rPr>
          <w:rFonts w:ascii="Arial" w:eastAsia="Calibri" w:hAnsi="Arial" w:cs="Arial"/>
          <w:b/>
          <w:u w:val="single"/>
          <w:lang w:val="en-GB"/>
        </w:rPr>
        <w:t>A</w:t>
      </w:r>
      <w:r w:rsidR="00BE12B9" w:rsidRPr="00BE12B9">
        <w:rPr>
          <w:rFonts w:ascii="Arial" w:eastAsia="Calibri" w:hAnsi="Arial" w:cs="Arial"/>
          <w:b/>
          <w:u w:val="single"/>
          <w:lang w:val="en-GB"/>
        </w:rPr>
        <w:t>nd</w:t>
      </w:r>
      <w:proofErr w:type="gramEnd"/>
      <w:r w:rsidR="00BE12B9" w:rsidRPr="00BE12B9">
        <w:rPr>
          <w:rFonts w:ascii="Arial" w:eastAsia="Calibri" w:hAnsi="Arial" w:cs="Arial"/>
          <w:b/>
          <w:u w:val="single"/>
          <w:lang w:val="en-GB"/>
        </w:rPr>
        <w:t xml:space="preserve"> Confidentiality</w:t>
      </w:r>
    </w:p>
    <w:p w:rsidR="00BE12B9" w:rsidRPr="00BE12B9" w:rsidRDefault="00BE12B9" w:rsidP="00BE12B9">
      <w:pPr>
        <w:spacing w:line="259" w:lineRule="auto"/>
        <w:rPr>
          <w:rFonts w:ascii="Arial" w:eastAsia="Calibri" w:hAnsi="Arial" w:cs="Arial"/>
          <w:b/>
          <w:u w:val="single"/>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This focus group will be held online using an online video conferencing app such as Zoom.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All group participants are asked not to talk about the group discussion elsewhere and to respect the confidentiality of other people in the group. However, you do need to be aware that your anonymity cannot be completely maintained because using a video conferencing app to facilitate active discussion also means everyone participating can see and hear each other.</w:t>
      </w:r>
    </w:p>
    <w:p w:rsidR="00BE12B9" w:rsidRPr="00BE12B9" w:rsidRDefault="00BE12B9" w:rsidP="00BE12B9">
      <w:pPr>
        <w:spacing w:line="259" w:lineRule="auto"/>
        <w:rPr>
          <w:rFonts w:ascii="Arial" w:eastAsia="Calibri" w:hAnsi="Arial" w:cs="Arial"/>
          <w:b/>
          <w:u w:val="single"/>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To maintain partial anonymity, we will refer to each other by our first names only, except for the researcher, Kath Harbisher and the research observer, Dr. Beverly Cole. If you wish you can choose another name for other group participants to use. If you wish to share any other details about yourself, you can do so at your own discretion. </w:t>
      </w:r>
      <w:r w:rsidRPr="00BE12B9">
        <w:rPr>
          <w:rFonts w:ascii="Arial" w:eastAsia="Calibri" w:hAnsi="Arial" w:cs="Arial"/>
          <w:lang w:val="en-GB"/>
        </w:rPr>
        <w:br/>
      </w:r>
      <w:r w:rsidRPr="00BE12B9">
        <w:rPr>
          <w:rFonts w:ascii="Arial" w:eastAsia="Calibri" w:hAnsi="Arial" w:cs="Arial"/>
          <w:lang w:val="en-GB"/>
        </w:rPr>
        <w:br/>
        <w:t>You are under no obligation to share any details about yourself or about your experience of negative or traumatic birth that you are not comfortable to speak of with others. It is perfectly OK for some things to remain private.</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Whilst, you, as an individual, will not be identified, your words may be quoted as part of Kath’s research dissertation or in subsequent article publications, with your permission.</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br/>
        <w:t xml:space="preserve">Your right to anonymity and confidentiality around anything you disclose in the group will be upheld by the researcher. The discussion will be audio recorded as a primary data source and transcribed. This data will only be seen by the researcher and her supervisor. This data, your name and contact information, and your signed </w:t>
      </w:r>
      <w:r w:rsidRPr="00BE12B9">
        <w:rPr>
          <w:rFonts w:ascii="Arial" w:eastAsia="Calibri" w:hAnsi="Arial" w:cs="Arial"/>
          <w:lang w:val="en-GB"/>
        </w:rPr>
        <w:lastRenderedPageBreak/>
        <w:t>consent form will be held in accordance with the Data Protection Act 2018 and destroyed once the research project is completed. The latest date for this would be 01/03/2021.</w:t>
      </w:r>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Theme="minorHAnsi" w:hAnsi="Arial" w:cs="Arial"/>
          <w:color w:val="0000FF"/>
          <w:u w:val="single"/>
          <w:lang w:val="en-GB"/>
        </w:rPr>
      </w:pPr>
      <w:r w:rsidRPr="00BE12B9">
        <w:rPr>
          <w:rFonts w:ascii="Arial" w:eastAsia="Calibri" w:hAnsi="Arial" w:cs="Arial"/>
          <w:lang w:val="en-GB"/>
        </w:rPr>
        <w:t xml:space="preserve">If at any time, for any reason, you decide you don’t want to participate any more, that’s not a problem. Just email Kath Harbisher to let her know at </w:t>
      </w:r>
      <w:hyperlink r:id="rId64" w:history="1">
        <w:r w:rsidRPr="00BE12B9">
          <w:rPr>
            <w:rFonts w:ascii="Arial" w:eastAsiaTheme="minorHAnsi" w:hAnsi="Arial" w:cs="Arial"/>
            <w:color w:val="0000FF"/>
            <w:u w:val="single"/>
            <w:lang w:val="en-GB"/>
          </w:rPr>
          <w:t>1704407@student.uwtsd.ac.uk</w:t>
        </w:r>
      </w:hyperlink>
    </w:p>
    <w:p w:rsidR="00BE12B9" w:rsidRPr="00BE12B9" w:rsidRDefault="00BE12B9" w:rsidP="00BE12B9">
      <w:pPr>
        <w:spacing w:before="100" w:beforeAutospacing="1" w:line="259" w:lineRule="auto"/>
        <w:rPr>
          <w:rFonts w:ascii="Arial" w:eastAsiaTheme="minorHAnsi" w:hAnsi="Arial" w:cs="Arial"/>
          <w:b/>
          <w:bCs/>
          <w:color w:val="333333"/>
          <w:u w:val="single"/>
          <w:lang w:val="en-GB" w:eastAsia="en-GB"/>
        </w:rPr>
      </w:pPr>
      <w:r w:rsidRPr="00BE12B9">
        <w:rPr>
          <w:rFonts w:ascii="Arial" w:eastAsiaTheme="minorHAnsi" w:hAnsi="Arial" w:cs="Arial"/>
          <w:b/>
          <w:bCs/>
          <w:color w:val="333333"/>
          <w:u w:val="single"/>
          <w:lang w:val="en-GB" w:eastAsia="en-GB"/>
        </w:rPr>
        <w:t>What Happens To The Discussion Recording?</w:t>
      </w:r>
    </w:p>
    <w:p w:rsidR="00BE12B9" w:rsidRPr="00BE12B9" w:rsidRDefault="00BE12B9" w:rsidP="00BE12B9">
      <w:pPr>
        <w:spacing w:before="100" w:beforeAutospacing="1" w:line="259" w:lineRule="auto"/>
        <w:rPr>
          <w:rFonts w:ascii="Arial" w:eastAsiaTheme="minorHAnsi" w:hAnsi="Arial" w:cs="Arial"/>
          <w:bCs/>
          <w:color w:val="333333"/>
          <w:lang w:val="en-GB" w:eastAsia="en-GB"/>
        </w:rPr>
      </w:pPr>
      <w:r w:rsidRPr="00BE12B9">
        <w:rPr>
          <w:rFonts w:ascii="Arial" w:eastAsiaTheme="minorHAnsi" w:hAnsi="Arial" w:cs="Arial"/>
          <w:bCs/>
          <w:color w:val="333333"/>
          <w:lang w:val="en-GB" w:eastAsia="en-GB"/>
        </w:rPr>
        <w:t>An audio recording will be made of the focus group discussion. Only this recording will be downloaded and anything held online by the conferencing app will be deleted immediately. The audio recording will be transcribed word for word into a written script. The audio recording itself is destroyed leaving only the transcription which will be anonymised. This to maintain your anonymity as a participant as much as possible.</w:t>
      </w:r>
    </w:p>
    <w:p w:rsidR="00BE12B9" w:rsidRPr="00BE12B9" w:rsidRDefault="00BE12B9" w:rsidP="00BE12B9">
      <w:pPr>
        <w:spacing w:before="100" w:beforeAutospacing="1" w:line="259" w:lineRule="auto"/>
        <w:rPr>
          <w:rFonts w:ascii="Arial" w:eastAsiaTheme="minorHAnsi" w:hAnsi="Arial" w:cs="Arial"/>
          <w:bCs/>
          <w:color w:val="333333"/>
          <w:lang w:val="en-GB" w:eastAsia="en-GB"/>
        </w:rPr>
      </w:pPr>
      <w:r w:rsidRPr="00BE12B9">
        <w:rPr>
          <w:rFonts w:ascii="Arial" w:eastAsiaTheme="minorHAnsi" w:hAnsi="Arial" w:cs="Arial"/>
          <w:bCs/>
          <w:color w:val="333333"/>
          <w:lang w:val="en-GB" w:eastAsia="en-GB"/>
        </w:rPr>
        <w:t>The transcription itself will be analysed by Kath using a research method called Interpretative Phenomenological Analysis. This is a way of examining written language and looking for meanings and interpretations of what’s been said. In this case, the researcher is trying to understand what it means to the women in th</w:t>
      </w:r>
      <w:r w:rsidR="005F18E8">
        <w:rPr>
          <w:rFonts w:ascii="Arial" w:eastAsiaTheme="minorHAnsi" w:hAnsi="Arial" w:cs="Arial"/>
          <w:bCs/>
          <w:color w:val="333333"/>
          <w:lang w:val="en-GB" w:eastAsia="en-GB"/>
        </w:rPr>
        <w:t>e group when they are told to ‘B</w:t>
      </w:r>
      <w:r w:rsidRPr="00BE12B9">
        <w:rPr>
          <w:rFonts w:ascii="Arial" w:eastAsiaTheme="minorHAnsi" w:hAnsi="Arial" w:cs="Arial"/>
          <w:bCs/>
          <w:color w:val="333333"/>
          <w:lang w:val="en-GB" w:eastAsia="en-GB"/>
        </w:rPr>
        <w:t>e grateful; a healthy baby is all that matters’ as a response to them talking about their negative or traumatic birth experience.</w:t>
      </w:r>
    </w:p>
    <w:p w:rsidR="00BE12B9" w:rsidRPr="00BE12B9" w:rsidRDefault="00BE12B9" w:rsidP="00BE12B9">
      <w:pPr>
        <w:spacing w:before="100" w:beforeAutospacing="1" w:line="259" w:lineRule="auto"/>
        <w:rPr>
          <w:rFonts w:ascii="Arial" w:eastAsiaTheme="minorHAnsi" w:hAnsi="Arial" w:cs="Arial"/>
          <w:bCs/>
          <w:color w:val="333333"/>
          <w:lang w:val="en-GB" w:eastAsia="en-GB"/>
        </w:rPr>
      </w:pPr>
      <w:r w:rsidRPr="00BE12B9">
        <w:rPr>
          <w:rFonts w:ascii="Arial" w:eastAsiaTheme="minorHAnsi" w:hAnsi="Arial" w:cs="Arial"/>
          <w:bCs/>
          <w:color w:val="333333"/>
          <w:lang w:val="en-GB" w:eastAsia="en-GB"/>
        </w:rPr>
        <w:t>Kath will then write up her research and the findings in her dissertation and submit it as the final part of her Master’s degree course work. It is hoped that parts of her dissertation will be published in relevant academic journals.</w:t>
      </w:r>
      <w:r w:rsidRPr="00BE12B9">
        <w:rPr>
          <w:rFonts w:ascii="Arial" w:eastAsiaTheme="minorHAnsi" w:hAnsi="Arial" w:cs="Arial"/>
          <w:bCs/>
          <w:color w:val="333333"/>
          <w:lang w:val="en-GB" w:eastAsia="en-GB"/>
        </w:rPr>
        <w:br/>
      </w:r>
      <w:r w:rsidRPr="00BE12B9">
        <w:rPr>
          <w:rFonts w:ascii="Arial" w:eastAsiaTheme="minorHAnsi" w:hAnsi="Arial" w:cs="Arial"/>
          <w:bCs/>
          <w:color w:val="333333"/>
          <w:lang w:val="en-GB" w:eastAsia="en-GB"/>
        </w:rPr>
        <w:br/>
        <w:t>Your words may be quoted anonymously in the dissertation text if you have given permission for Kath to use them.</w:t>
      </w:r>
    </w:p>
    <w:p w:rsidR="00BE12B9" w:rsidRPr="00BE12B9" w:rsidRDefault="00BE12B9" w:rsidP="00BE12B9">
      <w:pPr>
        <w:spacing w:before="100" w:beforeAutospacing="1" w:line="259" w:lineRule="auto"/>
        <w:rPr>
          <w:rFonts w:ascii="Arial" w:eastAsiaTheme="minorHAnsi" w:hAnsi="Arial" w:cs="Arial"/>
          <w:bCs/>
          <w:color w:val="333333"/>
          <w:u w:val="single"/>
          <w:lang w:val="en-GB" w:eastAsia="en-GB"/>
        </w:rPr>
      </w:pPr>
    </w:p>
    <w:p w:rsidR="002D12BC" w:rsidRDefault="002D12BC" w:rsidP="00BE12B9">
      <w:pPr>
        <w:spacing w:line="259" w:lineRule="auto"/>
        <w:rPr>
          <w:rFonts w:ascii="Arial" w:eastAsiaTheme="minorHAnsi" w:hAnsi="Arial" w:cs="Arial"/>
          <w:b/>
          <w:u w:val="single"/>
          <w:lang w:val="en-GB"/>
        </w:rPr>
      </w:pPr>
    </w:p>
    <w:p w:rsidR="002D12BC" w:rsidRDefault="002D12BC" w:rsidP="00BE12B9">
      <w:pPr>
        <w:spacing w:line="259" w:lineRule="auto"/>
        <w:rPr>
          <w:rFonts w:ascii="Arial" w:eastAsiaTheme="minorHAnsi" w:hAnsi="Arial" w:cs="Arial"/>
          <w:b/>
          <w:u w:val="single"/>
          <w:lang w:val="en-GB"/>
        </w:rPr>
      </w:pPr>
    </w:p>
    <w:p w:rsidR="002D12BC" w:rsidRDefault="002D12BC" w:rsidP="00BE12B9">
      <w:pPr>
        <w:spacing w:line="259" w:lineRule="auto"/>
        <w:rPr>
          <w:rFonts w:ascii="Arial" w:eastAsiaTheme="minorHAnsi" w:hAnsi="Arial" w:cs="Arial"/>
          <w:b/>
          <w:u w:val="single"/>
          <w:lang w:val="en-GB"/>
        </w:rPr>
      </w:pPr>
    </w:p>
    <w:p w:rsidR="002D12BC" w:rsidRDefault="002D12BC" w:rsidP="00BE12B9">
      <w:pPr>
        <w:spacing w:line="259" w:lineRule="auto"/>
        <w:rPr>
          <w:rFonts w:ascii="Arial" w:eastAsiaTheme="minorHAnsi" w:hAnsi="Arial" w:cs="Arial"/>
          <w:b/>
          <w:u w:val="single"/>
          <w:lang w:val="en-GB"/>
        </w:rPr>
      </w:pPr>
    </w:p>
    <w:p w:rsidR="002D12BC" w:rsidRDefault="002D12BC" w:rsidP="00BE12B9">
      <w:pPr>
        <w:spacing w:line="259" w:lineRule="auto"/>
        <w:rPr>
          <w:rFonts w:ascii="Arial" w:eastAsiaTheme="minorHAnsi" w:hAnsi="Arial" w:cs="Arial"/>
          <w:b/>
          <w:u w:val="single"/>
          <w:lang w:val="en-GB"/>
        </w:rPr>
      </w:pPr>
    </w:p>
    <w:p w:rsidR="002D12BC" w:rsidRDefault="002D12BC" w:rsidP="00BE12B9">
      <w:pPr>
        <w:spacing w:line="259" w:lineRule="auto"/>
        <w:rPr>
          <w:rFonts w:ascii="Arial" w:eastAsiaTheme="minorHAnsi" w:hAnsi="Arial" w:cs="Arial"/>
          <w:b/>
          <w:u w:val="single"/>
          <w:lang w:val="en-GB"/>
        </w:rPr>
      </w:pPr>
    </w:p>
    <w:p w:rsidR="002D12BC" w:rsidRDefault="002D12BC" w:rsidP="00BE12B9">
      <w:pPr>
        <w:spacing w:line="259" w:lineRule="auto"/>
        <w:rPr>
          <w:rFonts w:ascii="Arial" w:eastAsiaTheme="minorHAnsi" w:hAnsi="Arial" w:cs="Arial"/>
          <w:b/>
          <w:u w:val="single"/>
          <w:lang w:val="en-GB"/>
        </w:rPr>
      </w:pPr>
    </w:p>
    <w:p w:rsidR="00BE12B9" w:rsidRPr="00BE12B9" w:rsidRDefault="00BE12B9" w:rsidP="00BE12B9">
      <w:pPr>
        <w:spacing w:line="259" w:lineRule="auto"/>
        <w:rPr>
          <w:rFonts w:ascii="Arial" w:eastAsiaTheme="minorHAnsi" w:hAnsi="Arial" w:cs="Arial"/>
          <w:b/>
          <w:u w:val="single"/>
          <w:lang w:val="en-GB"/>
        </w:rPr>
      </w:pPr>
      <w:r w:rsidRPr="00BE12B9">
        <w:rPr>
          <w:rFonts w:ascii="Arial" w:eastAsiaTheme="minorHAnsi" w:hAnsi="Arial" w:cs="Arial"/>
          <w:b/>
          <w:u w:val="single"/>
          <w:lang w:val="en-GB"/>
        </w:rPr>
        <w:lastRenderedPageBreak/>
        <w:t xml:space="preserve">Being Kind </w:t>
      </w:r>
      <w:proofErr w:type="gramStart"/>
      <w:r w:rsidRPr="00BE12B9">
        <w:rPr>
          <w:rFonts w:ascii="Arial" w:eastAsiaTheme="minorHAnsi" w:hAnsi="Arial" w:cs="Arial"/>
          <w:b/>
          <w:u w:val="single"/>
          <w:lang w:val="en-GB"/>
        </w:rPr>
        <w:t>To</w:t>
      </w:r>
      <w:proofErr w:type="gramEnd"/>
      <w:r w:rsidRPr="00BE12B9">
        <w:rPr>
          <w:rFonts w:ascii="Arial" w:eastAsiaTheme="minorHAnsi" w:hAnsi="Arial" w:cs="Arial"/>
          <w:b/>
          <w:u w:val="single"/>
          <w:lang w:val="en-GB"/>
        </w:rPr>
        <w:t xml:space="preserve"> Yourself</w:t>
      </w:r>
    </w:p>
    <w:p w:rsidR="00BE12B9" w:rsidRPr="00BE12B9" w:rsidRDefault="00BE12B9" w:rsidP="00BE12B9">
      <w:pPr>
        <w:spacing w:line="259" w:lineRule="auto"/>
        <w:rPr>
          <w:rFonts w:ascii="Arial" w:eastAsiaTheme="minorHAnsi" w:hAnsi="Arial" w:cs="Arial"/>
          <w:lang w:val="en-GB"/>
        </w:rPr>
      </w:pPr>
      <w:r w:rsidRPr="00BE12B9">
        <w:rPr>
          <w:rFonts w:ascii="Arial" w:eastAsiaTheme="minorHAnsi" w:hAnsi="Arial" w:cs="Arial"/>
          <w:lang w:val="en-GB"/>
        </w:rPr>
        <w:t>While it’s very much appreciated that you want to participate, Kath also recognises that doing so may be upsetting and possibly even lead to triggering of your trauma symptoms.</w:t>
      </w:r>
      <w:r w:rsidRPr="00BE12B9">
        <w:rPr>
          <w:rFonts w:ascii="Arial" w:eastAsiaTheme="minorHAnsi" w:hAnsi="Arial" w:cs="Arial"/>
          <w:lang w:val="en-GB"/>
        </w:rPr>
        <w:br/>
      </w:r>
      <w:r w:rsidRPr="00BE12B9">
        <w:rPr>
          <w:rFonts w:ascii="Arial" w:eastAsiaTheme="minorHAnsi" w:hAnsi="Arial" w:cs="Arial"/>
          <w:lang w:val="en-GB"/>
        </w:rPr>
        <w:br/>
        <w:t>So, please be sure that you are in an emotional position to be able to participate without becoming overly distressed.</w:t>
      </w:r>
      <w:r w:rsidRPr="00BE12B9">
        <w:rPr>
          <w:rFonts w:ascii="Arial" w:eastAsiaTheme="minorHAnsi" w:hAnsi="Arial" w:cs="Arial"/>
          <w:lang w:val="en-GB"/>
        </w:rPr>
        <w:br/>
      </w:r>
      <w:r w:rsidRPr="00BE12B9">
        <w:rPr>
          <w:rFonts w:ascii="Arial" w:eastAsiaTheme="minorHAnsi" w:hAnsi="Arial" w:cs="Arial"/>
          <w:lang w:val="en-GB"/>
        </w:rPr>
        <w:br/>
        <w:t>Kath is available to speak with if you have any concerns prior to the discussion. She can be contacted:</w:t>
      </w:r>
    </w:p>
    <w:p w:rsidR="00BE12B9" w:rsidRPr="00BE12B9" w:rsidRDefault="00BE12B9" w:rsidP="00BE12B9">
      <w:pPr>
        <w:spacing w:line="259" w:lineRule="auto"/>
        <w:rPr>
          <w:rFonts w:ascii="Arial" w:eastAsiaTheme="minorHAnsi" w:hAnsi="Arial" w:cs="Arial"/>
          <w:lang w:val="en-GB"/>
        </w:rPr>
      </w:pPr>
      <w:r w:rsidRPr="00BE12B9">
        <w:rPr>
          <w:rFonts w:ascii="Arial" w:eastAsiaTheme="minorHAnsi" w:hAnsi="Arial" w:cs="Arial"/>
          <w:lang w:val="en-GB"/>
        </w:rPr>
        <w:t xml:space="preserve">By email – </w:t>
      </w:r>
      <w:hyperlink r:id="rId65" w:history="1">
        <w:r w:rsidRPr="00BE12B9">
          <w:rPr>
            <w:rFonts w:ascii="Arial" w:eastAsiaTheme="minorHAnsi" w:hAnsi="Arial" w:cs="Arial"/>
            <w:color w:val="0000FF"/>
            <w:u w:val="single"/>
            <w:lang w:val="en-GB"/>
          </w:rPr>
          <w:t>1704407@student.uwtsd.ac.uk</w:t>
        </w:r>
      </w:hyperlink>
    </w:p>
    <w:p w:rsidR="00BE12B9" w:rsidRPr="00BE12B9" w:rsidRDefault="00BE12B9" w:rsidP="00BE12B9">
      <w:pPr>
        <w:spacing w:line="259" w:lineRule="auto"/>
        <w:rPr>
          <w:rFonts w:ascii="Arial" w:eastAsiaTheme="minorHAnsi" w:hAnsi="Arial" w:cs="Arial"/>
          <w:lang w:val="en-GB"/>
        </w:rPr>
      </w:pPr>
      <w:r w:rsidRPr="00BE12B9">
        <w:rPr>
          <w:rFonts w:ascii="Arial" w:eastAsiaTheme="minorHAnsi" w:hAnsi="Arial" w:cs="Arial"/>
          <w:lang w:val="en-GB"/>
        </w:rPr>
        <w:t>By phone – 07947597954</w:t>
      </w:r>
    </w:p>
    <w:p w:rsidR="00BE12B9" w:rsidRPr="00BE12B9" w:rsidRDefault="00BE12B9" w:rsidP="00BE12B9">
      <w:pPr>
        <w:spacing w:line="259" w:lineRule="auto"/>
        <w:rPr>
          <w:rFonts w:ascii="Arial" w:eastAsiaTheme="minorHAnsi" w:hAnsi="Arial" w:cs="Arial"/>
          <w:lang w:val="en-GB"/>
        </w:rPr>
      </w:pPr>
    </w:p>
    <w:p w:rsidR="00BE12B9" w:rsidRPr="00BE12B9" w:rsidRDefault="00BE12B9" w:rsidP="00BE12B9">
      <w:pPr>
        <w:spacing w:line="259" w:lineRule="auto"/>
        <w:rPr>
          <w:rFonts w:ascii="Arial" w:eastAsiaTheme="minorHAnsi" w:hAnsi="Arial" w:cs="Arial"/>
          <w:lang w:val="en-GB"/>
        </w:rPr>
      </w:pPr>
      <w:r w:rsidRPr="00BE12B9">
        <w:rPr>
          <w:rFonts w:ascii="Arial" w:eastAsiaTheme="minorHAnsi" w:hAnsi="Arial" w:cs="Arial"/>
          <w:lang w:val="en-GB"/>
        </w:rPr>
        <w:t>You will be asked how you’re coping during the focus group discussion. If you become upset and no longer wish to participate, you can withdraw anytime.</w:t>
      </w:r>
      <w:r w:rsidRPr="00BE12B9">
        <w:rPr>
          <w:rFonts w:ascii="Arial" w:eastAsiaTheme="minorHAnsi" w:hAnsi="Arial" w:cs="Arial"/>
          <w:lang w:val="en-GB"/>
        </w:rPr>
        <w:br/>
      </w:r>
      <w:r w:rsidRPr="00BE12B9">
        <w:rPr>
          <w:rFonts w:ascii="Arial" w:eastAsiaTheme="minorHAnsi" w:hAnsi="Arial" w:cs="Arial"/>
          <w:lang w:val="en-GB"/>
        </w:rPr>
        <w:br/>
        <w:t>Kath will contact anyone who withdraws to offer some support if that is wanted from you.</w:t>
      </w:r>
      <w:r w:rsidRPr="00BE12B9">
        <w:rPr>
          <w:rFonts w:ascii="Arial" w:eastAsiaTheme="minorHAnsi" w:hAnsi="Arial" w:cs="Arial"/>
          <w:lang w:val="en-GB"/>
        </w:rPr>
        <w:br/>
      </w:r>
      <w:r w:rsidRPr="00BE12B9">
        <w:rPr>
          <w:rFonts w:ascii="Arial" w:eastAsiaTheme="minorHAnsi" w:hAnsi="Arial" w:cs="Arial"/>
          <w:lang w:val="en-GB"/>
        </w:rPr>
        <w:br/>
        <w:t>Kath will also contact all participants 4 weeks after the focus group to ask how you’re doing unless you stipulate that you don’t require this.</w:t>
      </w:r>
    </w:p>
    <w:p w:rsidR="00BE12B9" w:rsidRPr="00BE12B9" w:rsidRDefault="00BE12B9" w:rsidP="00BE12B9">
      <w:pPr>
        <w:spacing w:line="259" w:lineRule="auto"/>
        <w:rPr>
          <w:rFonts w:ascii="Arial" w:eastAsiaTheme="minorHAnsi" w:hAnsi="Arial" w:cs="Arial"/>
          <w:lang w:val="en-GB"/>
        </w:rPr>
      </w:pPr>
    </w:p>
    <w:p w:rsidR="00BE12B9" w:rsidRPr="00BE12B9" w:rsidRDefault="00BE12B9" w:rsidP="00BE12B9">
      <w:pPr>
        <w:spacing w:line="259" w:lineRule="auto"/>
        <w:rPr>
          <w:rFonts w:ascii="Arial" w:eastAsiaTheme="minorHAnsi" w:hAnsi="Arial" w:cs="Arial"/>
          <w:lang w:val="en-GB"/>
        </w:rPr>
      </w:pPr>
      <w:r w:rsidRPr="00BE12B9">
        <w:rPr>
          <w:rFonts w:ascii="Arial" w:eastAsiaTheme="minorHAnsi" w:hAnsi="Arial" w:cs="Arial"/>
          <w:lang w:val="en-GB"/>
        </w:rPr>
        <w:t>If you feel in additional support, the following organisations all offer support:</w:t>
      </w:r>
    </w:p>
    <w:p w:rsidR="00BE12B9" w:rsidRPr="00BE12B9" w:rsidRDefault="00BE12B9" w:rsidP="00BE12B9">
      <w:pPr>
        <w:spacing w:line="259" w:lineRule="auto"/>
        <w:rPr>
          <w:rFonts w:ascii="Arial" w:eastAsiaTheme="minorHAnsi" w:hAnsi="Arial" w:cs="Arial"/>
          <w:sz w:val="22"/>
          <w:szCs w:val="22"/>
          <w:lang w:val="en-GB"/>
        </w:rPr>
      </w:pPr>
      <w:r w:rsidRPr="00BE12B9">
        <w:rPr>
          <w:rFonts w:ascii="Arial" w:eastAsiaTheme="minorHAnsi" w:hAnsi="Arial" w:cs="Arial"/>
          <w:sz w:val="22"/>
          <w:szCs w:val="22"/>
          <w:lang w:val="en-GB"/>
        </w:rPr>
        <w:t xml:space="preserve">Samaritans - Call 116 123    Website: </w:t>
      </w:r>
      <w:hyperlink r:id="rId66" w:history="1">
        <w:r w:rsidRPr="00BE12B9">
          <w:rPr>
            <w:rFonts w:ascii="Arial" w:eastAsiaTheme="minorHAnsi" w:hAnsi="Arial" w:cs="Arial"/>
            <w:color w:val="0000FF"/>
            <w:sz w:val="22"/>
            <w:szCs w:val="22"/>
            <w:u w:val="single"/>
            <w:lang w:val="en-GB"/>
          </w:rPr>
          <w:t>https://www.samaritans.org/</w:t>
        </w:r>
      </w:hyperlink>
    </w:p>
    <w:p w:rsidR="00BE12B9" w:rsidRPr="00BE12B9" w:rsidRDefault="00BE12B9" w:rsidP="00BE12B9">
      <w:pPr>
        <w:spacing w:line="259" w:lineRule="auto"/>
        <w:rPr>
          <w:rFonts w:ascii="Arial" w:eastAsiaTheme="minorHAnsi" w:hAnsi="Arial" w:cs="Arial"/>
          <w:sz w:val="22"/>
          <w:szCs w:val="22"/>
          <w:lang w:val="en-GB"/>
        </w:rPr>
      </w:pPr>
    </w:p>
    <w:p w:rsidR="00BE12B9" w:rsidRPr="00BE12B9" w:rsidRDefault="0085043C" w:rsidP="00BE12B9">
      <w:pPr>
        <w:spacing w:line="259" w:lineRule="auto"/>
        <w:rPr>
          <w:rFonts w:ascii="Arial" w:eastAsiaTheme="minorHAnsi" w:hAnsi="Arial" w:cs="Arial"/>
          <w:sz w:val="22"/>
          <w:szCs w:val="22"/>
          <w:lang w:val="en-GB"/>
        </w:rPr>
      </w:pPr>
      <w:r>
        <w:rPr>
          <w:rFonts w:ascii="Arial" w:eastAsiaTheme="minorHAnsi" w:hAnsi="Arial" w:cs="Arial"/>
          <w:sz w:val="22"/>
          <w:szCs w:val="22"/>
          <w:lang w:val="en-GB"/>
        </w:rPr>
        <w:t xml:space="preserve">MIND – </w:t>
      </w:r>
      <w:r w:rsidR="00BE12B9" w:rsidRPr="00BE12B9">
        <w:rPr>
          <w:rFonts w:ascii="Arial" w:eastAsiaTheme="minorHAnsi" w:hAnsi="Arial" w:cs="Arial"/>
          <w:sz w:val="22"/>
          <w:szCs w:val="22"/>
          <w:lang w:val="en-GB"/>
        </w:rPr>
        <w:t>Call 0300 123 3393 or text 86463</w:t>
      </w:r>
      <w:r w:rsidR="00BE12B9" w:rsidRPr="00BE12B9">
        <w:rPr>
          <w:rFonts w:ascii="Arial" w:eastAsiaTheme="minorHAnsi" w:hAnsi="Arial" w:cs="Arial"/>
          <w:sz w:val="22"/>
          <w:szCs w:val="22"/>
          <w:lang w:val="en-GB"/>
        </w:rPr>
        <w:br/>
        <w:t xml:space="preserve">              Website: </w:t>
      </w:r>
      <w:hyperlink r:id="rId67" w:history="1">
        <w:r w:rsidR="00BE12B9" w:rsidRPr="00BE12B9">
          <w:rPr>
            <w:rFonts w:ascii="Arial" w:eastAsiaTheme="minorHAnsi" w:hAnsi="Arial" w:cs="Arial"/>
            <w:color w:val="0000FF"/>
            <w:sz w:val="22"/>
            <w:szCs w:val="22"/>
            <w:u w:val="single"/>
            <w:lang w:val="en-GB"/>
          </w:rPr>
          <w:t>https://www.mind.org.uk/information-support/types-of-mental-health-problems/postnatal-depression-and-perinatal-mental-health/ptsd-and-birth-trauma/</w:t>
        </w:r>
      </w:hyperlink>
    </w:p>
    <w:p w:rsidR="00BE12B9" w:rsidRPr="00BE12B9" w:rsidRDefault="00BE12B9" w:rsidP="00BE12B9">
      <w:pPr>
        <w:spacing w:line="259" w:lineRule="auto"/>
        <w:rPr>
          <w:rFonts w:ascii="Arial" w:eastAsiaTheme="minorHAnsi" w:hAnsi="Arial" w:cs="Arial"/>
          <w:sz w:val="22"/>
          <w:szCs w:val="22"/>
          <w:lang w:val="en-GB"/>
        </w:rPr>
      </w:pPr>
    </w:p>
    <w:p w:rsidR="00BE12B9" w:rsidRPr="00BE12B9" w:rsidRDefault="00BE12B9" w:rsidP="00BE12B9">
      <w:pPr>
        <w:spacing w:line="259" w:lineRule="auto"/>
        <w:rPr>
          <w:rFonts w:ascii="Arial" w:eastAsiaTheme="minorHAnsi" w:hAnsi="Arial" w:cs="Arial"/>
          <w:sz w:val="22"/>
          <w:szCs w:val="22"/>
          <w:lang w:val="en-GB"/>
        </w:rPr>
      </w:pPr>
      <w:r w:rsidRPr="00BE12B9">
        <w:rPr>
          <w:rFonts w:ascii="Arial" w:eastAsiaTheme="minorHAnsi" w:hAnsi="Arial" w:cs="Arial"/>
          <w:sz w:val="22"/>
          <w:szCs w:val="22"/>
          <w:lang w:val="en-GB"/>
        </w:rPr>
        <w:t>PANDAS Foundation UK – Helpline: 0808 196 1776</w:t>
      </w:r>
    </w:p>
    <w:p w:rsidR="00BE12B9" w:rsidRPr="00BE12B9" w:rsidRDefault="00BE12B9" w:rsidP="00BE12B9">
      <w:pPr>
        <w:spacing w:line="259" w:lineRule="auto"/>
        <w:rPr>
          <w:rFonts w:ascii="Arial" w:eastAsiaTheme="minorHAnsi" w:hAnsi="Arial" w:cs="Arial"/>
          <w:sz w:val="22"/>
          <w:szCs w:val="22"/>
          <w:lang w:val="en-GB"/>
        </w:rPr>
      </w:pPr>
      <w:r w:rsidRPr="00BE12B9">
        <w:rPr>
          <w:rFonts w:ascii="Arial" w:eastAsiaTheme="minorHAnsi" w:hAnsi="Arial" w:cs="Arial"/>
          <w:sz w:val="22"/>
          <w:szCs w:val="22"/>
          <w:lang w:val="en-GB"/>
        </w:rPr>
        <w:t xml:space="preserve">Website: </w:t>
      </w:r>
      <w:hyperlink r:id="rId68" w:history="1">
        <w:r w:rsidRPr="00BE12B9">
          <w:rPr>
            <w:rFonts w:ascii="Arial" w:eastAsiaTheme="minorHAnsi" w:hAnsi="Arial" w:cs="Arial"/>
            <w:color w:val="0000FF"/>
            <w:sz w:val="22"/>
            <w:szCs w:val="22"/>
            <w:u w:val="single"/>
            <w:lang w:val="en-GB"/>
          </w:rPr>
          <w:t>http://www.pandasfoundation.org.uk/postnatal-ptsd-or-birth-trauma/</w:t>
        </w:r>
      </w:hyperlink>
    </w:p>
    <w:p w:rsidR="00BE12B9" w:rsidRPr="00BE12B9" w:rsidRDefault="00BE12B9" w:rsidP="00BE12B9">
      <w:pPr>
        <w:spacing w:line="259" w:lineRule="auto"/>
        <w:rPr>
          <w:rFonts w:ascii="Arial" w:eastAsiaTheme="minorHAnsi" w:hAnsi="Arial" w:cs="Arial"/>
          <w:sz w:val="22"/>
          <w:szCs w:val="22"/>
          <w:lang w:val="en-GB"/>
        </w:rPr>
      </w:pPr>
    </w:p>
    <w:p w:rsidR="00BE12B9" w:rsidRPr="00BE12B9" w:rsidRDefault="00BE12B9" w:rsidP="00BE12B9">
      <w:pPr>
        <w:spacing w:before="100" w:beforeAutospacing="1" w:line="259" w:lineRule="auto"/>
        <w:rPr>
          <w:rFonts w:ascii="Arial" w:eastAsiaTheme="minorHAnsi" w:hAnsi="Arial" w:cs="Arial"/>
          <w:bCs/>
          <w:color w:val="333333"/>
          <w:u w:val="single"/>
          <w:lang w:val="en-GB" w:eastAsia="en-GB"/>
        </w:rPr>
      </w:pPr>
      <w:r w:rsidRPr="00BE12B9">
        <w:rPr>
          <w:rFonts w:ascii="Arial" w:eastAsiaTheme="minorHAnsi" w:hAnsi="Arial" w:cs="Arial"/>
          <w:sz w:val="22"/>
          <w:szCs w:val="22"/>
          <w:lang w:val="en-GB"/>
        </w:rPr>
        <w:t xml:space="preserve">The Birth Trauma Association - </w:t>
      </w:r>
      <w:hyperlink r:id="rId69" w:history="1">
        <w:r w:rsidRPr="00BE12B9">
          <w:rPr>
            <w:rFonts w:ascii="Arial" w:eastAsiaTheme="minorHAnsi" w:hAnsi="Arial" w:cs="Arial"/>
            <w:color w:val="0000FF"/>
            <w:sz w:val="22"/>
            <w:szCs w:val="22"/>
            <w:u w:val="single"/>
            <w:lang w:val="en-GB"/>
          </w:rPr>
          <w:t>https://www.birthtraumaassociation.org.uk/</w:t>
        </w:r>
      </w:hyperlink>
    </w:p>
    <w:p w:rsidR="00BE12B9" w:rsidRPr="00BE12B9" w:rsidRDefault="00BE12B9" w:rsidP="00BE12B9">
      <w:pPr>
        <w:spacing w:before="100" w:beforeAutospacing="1" w:line="259" w:lineRule="auto"/>
        <w:rPr>
          <w:rFonts w:ascii="Arial" w:eastAsiaTheme="minorHAnsi" w:hAnsi="Arial" w:cs="Arial"/>
          <w:bCs/>
          <w:color w:val="333333"/>
          <w:u w:val="single"/>
          <w:lang w:val="en-GB" w:eastAsia="en-GB"/>
        </w:rPr>
      </w:pPr>
    </w:p>
    <w:p w:rsidR="00BE12B9" w:rsidRPr="00BE12B9" w:rsidRDefault="00BE12B9" w:rsidP="00BE12B9">
      <w:pPr>
        <w:spacing w:line="259" w:lineRule="auto"/>
        <w:rPr>
          <w:rFonts w:ascii="Arial" w:eastAsiaTheme="minorHAnsi" w:hAnsi="Arial" w:cs="Arial"/>
          <w:b/>
          <w:u w:val="single"/>
          <w:lang w:val="en-GB"/>
        </w:rPr>
      </w:pPr>
      <w:r w:rsidRPr="00BE12B9">
        <w:rPr>
          <w:rFonts w:ascii="Arial" w:eastAsiaTheme="minorHAnsi" w:hAnsi="Arial" w:cs="Arial"/>
          <w:b/>
          <w:u w:val="single"/>
          <w:lang w:val="en-GB"/>
        </w:rPr>
        <w:lastRenderedPageBreak/>
        <w:t>Contact Details</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This research has been reviewed and approved by the University of Wales Trinity Saint David Research Ethics Board.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If you have any further questions, concerns or complaints about this study, please contact: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Kath Harbisher, Principal Researcher.  </w:t>
      </w:r>
    </w:p>
    <w:p w:rsidR="00BE12B9" w:rsidRPr="00BE12B9" w:rsidRDefault="00BE12B9" w:rsidP="00BE12B9">
      <w:pPr>
        <w:spacing w:line="259" w:lineRule="auto"/>
        <w:rPr>
          <w:rFonts w:ascii="Arial" w:eastAsiaTheme="minorHAnsi" w:hAnsi="Arial" w:cs="Arial"/>
          <w:sz w:val="22"/>
          <w:szCs w:val="22"/>
          <w:lang w:val="en-GB"/>
        </w:rPr>
      </w:pPr>
      <w:r w:rsidRPr="00BE12B9">
        <w:rPr>
          <w:rFonts w:ascii="Arial" w:eastAsia="Calibri" w:hAnsi="Arial" w:cs="Arial"/>
          <w:lang w:val="en-GB"/>
        </w:rPr>
        <w:t xml:space="preserve">E-mail: </w:t>
      </w:r>
      <w:hyperlink r:id="rId70" w:history="1">
        <w:r w:rsidRPr="00BE12B9">
          <w:rPr>
            <w:rFonts w:ascii="Arial" w:eastAsiaTheme="minorHAnsi" w:hAnsi="Arial" w:cs="Arial"/>
            <w:color w:val="0000FF"/>
            <w:sz w:val="22"/>
            <w:szCs w:val="22"/>
            <w:u w:val="single"/>
            <w:lang w:val="en-GB"/>
          </w:rPr>
          <w:t>1704407@student.uwtsd.ac.uk</w:t>
        </w:r>
      </w:hyperlink>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Phone: 07947597954</w:t>
      </w:r>
    </w:p>
    <w:p w:rsidR="00BE12B9" w:rsidRPr="00BE12B9" w:rsidRDefault="00BE12B9" w:rsidP="00BE12B9">
      <w:pPr>
        <w:spacing w:line="259" w:lineRule="auto"/>
        <w:rPr>
          <w:rFonts w:ascii="Arial" w:eastAsia="Calibri" w:hAnsi="Arial" w:cs="Arial"/>
          <w:lang w:val="en-GB"/>
        </w:rPr>
      </w:pPr>
    </w:p>
    <w:p w:rsidR="00A74320" w:rsidRDefault="00A74320"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You can also contact Dr. Beverly Cole, Supervisor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E-mail: </w:t>
      </w:r>
      <w:hyperlink r:id="rId71" w:history="1">
        <w:r w:rsidRPr="00BE12B9">
          <w:rPr>
            <w:rFonts w:ascii="Arial" w:eastAsia="Calibri" w:hAnsi="Arial" w:cs="Arial"/>
            <w:color w:val="0000FF"/>
            <w:u w:val="single"/>
            <w:lang w:val="en-GB"/>
          </w:rPr>
          <w:t>beverly.cole@uwtsd.ac.uk</w:t>
        </w:r>
      </w:hyperlink>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If you have concerns or wish to make a complaint about the ethical integrity of this research project you can contact Professor Jill Venus, Chair of the University of Wales Trinity Saint David Ethics Committee at this address:</w:t>
      </w:r>
    </w:p>
    <w:p w:rsidR="00BE12B9" w:rsidRPr="00BE12B9" w:rsidRDefault="002808B6" w:rsidP="00BE12B9">
      <w:pPr>
        <w:spacing w:line="259" w:lineRule="auto"/>
        <w:rPr>
          <w:rFonts w:ascii="Arial" w:eastAsia="Calibri" w:hAnsi="Arial" w:cs="Arial"/>
          <w:lang w:val="en-GB"/>
        </w:rPr>
      </w:pPr>
      <w:hyperlink r:id="rId72" w:history="1">
        <w:r w:rsidR="00BE12B9" w:rsidRPr="00BE12B9">
          <w:rPr>
            <w:rFonts w:ascii="Arial" w:eastAsia="Calibri" w:hAnsi="Arial" w:cs="Arial"/>
            <w:color w:val="0563C1"/>
            <w:u w:val="single"/>
            <w:lang w:val="en-GB"/>
          </w:rPr>
          <w:t>j.venus@uwtsd.ac.uk</w:t>
        </w:r>
      </w:hyperlink>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For information on what the Ethics Committee does:</w:t>
      </w:r>
    </w:p>
    <w:p w:rsidR="00BE12B9" w:rsidRPr="00BE12B9" w:rsidRDefault="002808B6" w:rsidP="00BE12B9">
      <w:pPr>
        <w:spacing w:line="259" w:lineRule="auto"/>
        <w:rPr>
          <w:rFonts w:ascii="Arial" w:eastAsia="Calibri" w:hAnsi="Arial" w:cs="Arial"/>
          <w:lang w:val="en-GB"/>
        </w:rPr>
      </w:pPr>
      <w:hyperlink r:id="rId73" w:history="1">
        <w:r w:rsidR="00BE12B9" w:rsidRPr="00BE12B9">
          <w:rPr>
            <w:rFonts w:ascii="Arial" w:eastAsia="Calibri" w:hAnsi="Arial" w:cs="Arial"/>
            <w:color w:val="0563C1"/>
            <w:u w:val="single"/>
            <w:lang w:val="en-GB"/>
          </w:rPr>
          <w:t>https://www.uwtsd.ac.uk/research/research-ethics/ethics-committee-/</w:t>
        </w:r>
      </w:hyperlink>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Default="00BE12B9" w:rsidP="00BE12B9">
      <w:pPr>
        <w:spacing w:line="259" w:lineRule="auto"/>
        <w:rPr>
          <w:rFonts w:ascii="Arial" w:eastAsiaTheme="minorHAnsi" w:hAnsi="Arial" w:cs="Arial"/>
          <w:b/>
          <w:lang w:val="en-GB"/>
        </w:rPr>
      </w:pPr>
    </w:p>
    <w:p w:rsidR="00BE12B9" w:rsidRPr="00BE12B9" w:rsidRDefault="00BE12B9" w:rsidP="00BE12B9">
      <w:pPr>
        <w:spacing w:line="259" w:lineRule="auto"/>
        <w:rPr>
          <w:rFonts w:ascii="Arial" w:eastAsiaTheme="minorHAnsi" w:hAnsi="Arial" w:cs="Arial"/>
          <w:b/>
          <w:lang w:val="en-GB"/>
        </w:rPr>
      </w:pPr>
      <w:r w:rsidRPr="00BE12B9">
        <w:rPr>
          <w:rFonts w:ascii="Arial" w:eastAsiaTheme="minorHAnsi" w:hAnsi="Arial" w:cs="Arial"/>
          <w:b/>
          <w:lang w:val="en-GB"/>
        </w:rPr>
        <w:lastRenderedPageBreak/>
        <w:t>If you would like to participate, please complete and return the two forms below:</w:t>
      </w:r>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b/>
          <w:sz w:val="28"/>
          <w:szCs w:val="28"/>
          <w:u w:val="single"/>
          <w:lang w:val="en-GB"/>
        </w:rPr>
      </w:pPr>
      <w:r w:rsidRPr="00BE12B9">
        <w:rPr>
          <w:rFonts w:ascii="Arial" w:eastAsia="Calibri" w:hAnsi="Arial" w:cs="Arial"/>
          <w:b/>
          <w:sz w:val="28"/>
          <w:szCs w:val="28"/>
          <w:u w:val="single"/>
          <w:lang w:val="en-GB"/>
        </w:rPr>
        <w:t>Contact details</w:t>
      </w:r>
    </w:p>
    <w:p w:rsidR="00BE12B9" w:rsidRPr="00BE12B9" w:rsidRDefault="00BE12B9" w:rsidP="00BE12B9">
      <w:pPr>
        <w:spacing w:line="259" w:lineRule="auto"/>
        <w:rPr>
          <w:rFonts w:ascii="Arial" w:eastAsia="Calibri" w:hAnsi="Arial" w:cs="Arial"/>
          <w:b/>
          <w:sz w:val="28"/>
          <w:szCs w:val="28"/>
          <w:u w:val="single"/>
          <w:lang w:val="en-GB"/>
        </w:rPr>
      </w:pPr>
      <w:r w:rsidRPr="00BE12B9">
        <w:rPr>
          <w:rFonts w:ascii="Arial" w:eastAsia="Calibri" w:hAnsi="Arial" w:cs="Arial"/>
          <w:b/>
          <w:sz w:val="28"/>
          <w:szCs w:val="28"/>
          <w:u w:val="single"/>
          <w:lang w:val="en-GB"/>
        </w:rPr>
        <w:t>Please print:</w:t>
      </w:r>
    </w:p>
    <w:p w:rsidR="00BE12B9" w:rsidRPr="00BE12B9" w:rsidRDefault="00BE12B9" w:rsidP="00BE12B9">
      <w:pPr>
        <w:spacing w:line="259" w:lineRule="auto"/>
        <w:rPr>
          <w:rFonts w:ascii="Arial" w:eastAsia="Calibri" w:hAnsi="Arial" w:cs="Arial"/>
          <w:b/>
          <w:sz w:val="28"/>
          <w:szCs w:val="28"/>
          <w:u w:val="single"/>
          <w:lang w:val="en-GB"/>
        </w:rPr>
      </w:pPr>
    </w:p>
    <w:p w:rsidR="00BE12B9" w:rsidRPr="00BE12B9" w:rsidRDefault="00BE12B9" w:rsidP="00BE12B9">
      <w:pPr>
        <w:spacing w:line="259" w:lineRule="auto"/>
        <w:rPr>
          <w:rFonts w:ascii="Arial" w:eastAsia="Calibri" w:hAnsi="Arial" w:cs="Arial"/>
          <w:b/>
          <w:sz w:val="28"/>
          <w:szCs w:val="28"/>
          <w:lang w:val="en-GB"/>
        </w:rPr>
      </w:pPr>
      <w:r w:rsidRPr="00BE12B9">
        <w:rPr>
          <w:rFonts w:ascii="Arial" w:eastAsia="Calibri" w:hAnsi="Arial" w:cs="Arial"/>
          <w:b/>
          <w:sz w:val="28"/>
          <w:szCs w:val="28"/>
          <w:u w:val="single"/>
          <w:lang w:val="en-GB"/>
        </w:rPr>
        <w:t>Name:</w:t>
      </w:r>
      <w:r w:rsidRPr="00BE12B9">
        <w:rPr>
          <w:rFonts w:ascii="Arial" w:eastAsia="Calibri" w:hAnsi="Arial" w:cs="Arial"/>
          <w:b/>
          <w:sz w:val="28"/>
          <w:szCs w:val="28"/>
          <w:lang w:val="en-GB"/>
        </w:rPr>
        <w:t>……………………………………………………………………..</w:t>
      </w:r>
    </w:p>
    <w:p w:rsidR="00BE12B9" w:rsidRPr="00BE12B9" w:rsidRDefault="00BE12B9" w:rsidP="00BE12B9">
      <w:pPr>
        <w:spacing w:line="259" w:lineRule="auto"/>
        <w:rPr>
          <w:rFonts w:ascii="Arial" w:eastAsia="Calibri" w:hAnsi="Arial" w:cs="Arial"/>
          <w:b/>
          <w:sz w:val="28"/>
          <w:szCs w:val="28"/>
          <w:u w:val="single"/>
          <w:lang w:val="en-GB"/>
        </w:rPr>
      </w:pPr>
    </w:p>
    <w:p w:rsidR="00BE12B9" w:rsidRPr="00BE12B9" w:rsidRDefault="00BE12B9" w:rsidP="00BE12B9">
      <w:pPr>
        <w:spacing w:line="259" w:lineRule="auto"/>
        <w:rPr>
          <w:rFonts w:ascii="Arial" w:eastAsia="Calibri" w:hAnsi="Arial" w:cs="Arial"/>
          <w:b/>
          <w:sz w:val="28"/>
          <w:szCs w:val="28"/>
          <w:lang w:val="en-GB"/>
        </w:rPr>
      </w:pPr>
      <w:r w:rsidRPr="00BE12B9">
        <w:rPr>
          <w:rFonts w:ascii="Arial" w:eastAsia="Calibri" w:hAnsi="Arial" w:cs="Arial"/>
          <w:b/>
          <w:sz w:val="28"/>
          <w:szCs w:val="28"/>
          <w:u w:val="single"/>
          <w:lang w:val="en-GB"/>
        </w:rPr>
        <w:t>Age:</w:t>
      </w:r>
      <w:r w:rsidRPr="00BE12B9">
        <w:rPr>
          <w:rFonts w:ascii="Arial" w:eastAsia="Calibri" w:hAnsi="Arial" w:cs="Arial"/>
          <w:b/>
          <w:sz w:val="28"/>
          <w:szCs w:val="28"/>
          <w:lang w:val="en-GB"/>
        </w:rPr>
        <w:t>……………………….</w:t>
      </w:r>
    </w:p>
    <w:p w:rsidR="00BE12B9" w:rsidRPr="00BE12B9" w:rsidRDefault="00BE12B9" w:rsidP="00BE12B9">
      <w:pPr>
        <w:spacing w:line="259" w:lineRule="auto"/>
        <w:rPr>
          <w:rFonts w:ascii="Arial" w:eastAsia="Calibri" w:hAnsi="Arial" w:cs="Arial"/>
          <w:b/>
          <w:sz w:val="28"/>
          <w:szCs w:val="28"/>
          <w:u w:val="single"/>
          <w:lang w:val="en-GB"/>
        </w:rPr>
      </w:pPr>
    </w:p>
    <w:p w:rsidR="00BE12B9" w:rsidRPr="00BE12B9" w:rsidRDefault="00BE12B9" w:rsidP="00BE12B9">
      <w:pPr>
        <w:spacing w:line="259" w:lineRule="auto"/>
        <w:rPr>
          <w:rFonts w:ascii="Arial" w:eastAsia="Calibri" w:hAnsi="Arial" w:cs="Arial"/>
          <w:b/>
          <w:sz w:val="28"/>
          <w:szCs w:val="28"/>
          <w:lang w:val="en-GB"/>
        </w:rPr>
      </w:pPr>
      <w:r w:rsidRPr="00BE12B9">
        <w:rPr>
          <w:rFonts w:ascii="Arial" w:eastAsia="Calibri" w:hAnsi="Arial" w:cs="Arial"/>
          <w:b/>
          <w:sz w:val="28"/>
          <w:szCs w:val="28"/>
          <w:u w:val="single"/>
          <w:lang w:val="en-GB"/>
        </w:rPr>
        <w:t>Address:</w:t>
      </w:r>
      <w:r w:rsidRPr="00BE12B9">
        <w:rPr>
          <w:rFonts w:ascii="Arial" w:eastAsia="Calibri" w:hAnsi="Arial" w:cs="Arial"/>
          <w:b/>
          <w:sz w:val="28"/>
          <w:szCs w:val="28"/>
          <w:lang w:val="en-GB"/>
        </w:rPr>
        <w:t>………………………………………………………………….</w:t>
      </w:r>
    </w:p>
    <w:p w:rsidR="00BE12B9" w:rsidRPr="00BE12B9" w:rsidRDefault="00BE12B9" w:rsidP="00BE12B9">
      <w:pPr>
        <w:spacing w:line="259" w:lineRule="auto"/>
        <w:rPr>
          <w:rFonts w:ascii="Arial" w:eastAsia="Calibri" w:hAnsi="Arial" w:cs="Arial"/>
          <w:b/>
          <w:sz w:val="28"/>
          <w:szCs w:val="28"/>
          <w:lang w:val="en-GB"/>
        </w:rPr>
      </w:pPr>
      <w:r w:rsidRPr="00BE12B9">
        <w:rPr>
          <w:rFonts w:ascii="Arial" w:eastAsia="Calibri" w:hAnsi="Arial" w:cs="Arial"/>
          <w:b/>
          <w:sz w:val="28"/>
          <w:szCs w:val="28"/>
          <w:lang w:val="en-GB"/>
        </w:rPr>
        <w:t>……………………………………………………………………………...</w:t>
      </w:r>
    </w:p>
    <w:p w:rsidR="00BE12B9" w:rsidRPr="00BE12B9" w:rsidRDefault="00BE12B9" w:rsidP="00BE12B9">
      <w:pPr>
        <w:spacing w:line="259" w:lineRule="auto"/>
        <w:rPr>
          <w:rFonts w:ascii="Arial" w:eastAsia="Calibri" w:hAnsi="Arial" w:cs="Arial"/>
          <w:b/>
          <w:sz w:val="28"/>
          <w:szCs w:val="28"/>
          <w:lang w:val="en-GB"/>
        </w:rPr>
      </w:pPr>
      <w:r w:rsidRPr="00BE12B9">
        <w:rPr>
          <w:rFonts w:ascii="Arial" w:eastAsia="Calibri" w:hAnsi="Arial" w:cs="Arial"/>
          <w:b/>
          <w:sz w:val="28"/>
          <w:szCs w:val="28"/>
          <w:lang w:val="en-GB"/>
        </w:rPr>
        <w:t>………………………………………………………................................</w:t>
      </w:r>
    </w:p>
    <w:p w:rsidR="00BE12B9" w:rsidRPr="00BE12B9" w:rsidRDefault="00BE12B9" w:rsidP="00BE12B9">
      <w:pPr>
        <w:spacing w:line="259" w:lineRule="auto"/>
        <w:rPr>
          <w:rFonts w:ascii="Arial" w:eastAsia="Calibri" w:hAnsi="Arial" w:cs="Arial"/>
          <w:b/>
          <w:sz w:val="28"/>
          <w:szCs w:val="28"/>
          <w:lang w:val="en-GB"/>
        </w:rPr>
      </w:pPr>
      <w:r w:rsidRPr="00BE12B9">
        <w:rPr>
          <w:rFonts w:ascii="Arial" w:eastAsia="Calibri" w:hAnsi="Arial" w:cs="Arial"/>
          <w:b/>
          <w:sz w:val="28"/>
          <w:szCs w:val="28"/>
          <w:lang w:val="en-GB"/>
        </w:rPr>
        <w:t>………………………………………</w:t>
      </w:r>
      <w:r w:rsidRPr="00BE12B9">
        <w:rPr>
          <w:rFonts w:ascii="Arial" w:eastAsia="Calibri" w:hAnsi="Arial" w:cs="Arial"/>
          <w:b/>
          <w:sz w:val="28"/>
          <w:szCs w:val="28"/>
          <w:u w:val="single"/>
          <w:lang w:val="en-GB"/>
        </w:rPr>
        <w:t>Postcode</w:t>
      </w:r>
      <w:r w:rsidRPr="00BE12B9">
        <w:rPr>
          <w:rFonts w:ascii="Arial" w:eastAsia="Calibri" w:hAnsi="Arial" w:cs="Arial"/>
          <w:b/>
          <w:sz w:val="28"/>
          <w:szCs w:val="28"/>
          <w:lang w:val="en-GB"/>
        </w:rPr>
        <w:t>:…………………………</w:t>
      </w:r>
    </w:p>
    <w:p w:rsidR="00BE12B9" w:rsidRPr="00BE12B9" w:rsidRDefault="00BE12B9" w:rsidP="00BE12B9">
      <w:pPr>
        <w:spacing w:line="259" w:lineRule="auto"/>
        <w:rPr>
          <w:rFonts w:ascii="Arial" w:eastAsia="Calibri" w:hAnsi="Arial" w:cs="Arial"/>
          <w:b/>
          <w:sz w:val="28"/>
          <w:szCs w:val="28"/>
          <w:u w:val="single"/>
          <w:lang w:val="en-GB"/>
        </w:rPr>
      </w:pPr>
    </w:p>
    <w:p w:rsidR="00BE12B9" w:rsidRPr="00BE12B9" w:rsidRDefault="00BE12B9" w:rsidP="00BE12B9">
      <w:pPr>
        <w:spacing w:line="259" w:lineRule="auto"/>
        <w:rPr>
          <w:rFonts w:ascii="Arial" w:eastAsia="Calibri" w:hAnsi="Arial" w:cs="Arial"/>
          <w:b/>
          <w:sz w:val="28"/>
          <w:szCs w:val="28"/>
          <w:u w:val="single"/>
          <w:lang w:val="en-GB"/>
        </w:rPr>
      </w:pPr>
    </w:p>
    <w:p w:rsidR="00BE12B9" w:rsidRPr="00BE12B9" w:rsidRDefault="00BE12B9" w:rsidP="00BE12B9">
      <w:pPr>
        <w:spacing w:line="259" w:lineRule="auto"/>
        <w:rPr>
          <w:rFonts w:ascii="Arial" w:eastAsia="Calibri" w:hAnsi="Arial" w:cs="Arial"/>
          <w:b/>
          <w:sz w:val="28"/>
          <w:szCs w:val="28"/>
          <w:lang w:val="en-GB"/>
        </w:rPr>
      </w:pPr>
      <w:r w:rsidRPr="00BE12B9">
        <w:rPr>
          <w:rFonts w:ascii="Arial" w:eastAsia="Calibri" w:hAnsi="Arial" w:cs="Arial"/>
          <w:b/>
          <w:sz w:val="28"/>
          <w:szCs w:val="28"/>
          <w:u w:val="single"/>
          <w:lang w:val="en-GB"/>
        </w:rPr>
        <w:t>Email:</w:t>
      </w:r>
      <w:r w:rsidRPr="00BE12B9">
        <w:rPr>
          <w:rFonts w:ascii="Arial" w:eastAsia="Calibri" w:hAnsi="Arial" w:cs="Arial"/>
          <w:b/>
          <w:sz w:val="28"/>
          <w:szCs w:val="28"/>
          <w:lang w:val="en-GB"/>
        </w:rPr>
        <w:t>……………………………………………………………………..</w:t>
      </w:r>
    </w:p>
    <w:p w:rsidR="00BE12B9" w:rsidRPr="00BE12B9" w:rsidRDefault="00BE12B9" w:rsidP="00BE12B9">
      <w:pPr>
        <w:spacing w:line="259" w:lineRule="auto"/>
        <w:rPr>
          <w:rFonts w:ascii="Arial" w:eastAsia="Calibri" w:hAnsi="Arial" w:cs="Arial"/>
          <w:b/>
          <w:sz w:val="28"/>
          <w:szCs w:val="28"/>
          <w:u w:val="single"/>
          <w:lang w:val="en-GB"/>
        </w:rPr>
      </w:pPr>
    </w:p>
    <w:p w:rsidR="00BE12B9" w:rsidRPr="00BE12B9" w:rsidRDefault="00BE12B9" w:rsidP="00BE12B9">
      <w:pPr>
        <w:spacing w:line="259" w:lineRule="auto"/>
        <w:rPr>
          <w:rFonts w:ascii="Arial" w:eastAsia="Calibri" w:hAnsi="Arial" w:cs="Arial"/>
          <w:b/>
          <w:sz w:val="28"/>
          <w:szCs w:val="28"/>
          <w:lang w:val="en-GB"/>
        </w:rPr>
      </w:pPr>
      <w:r w:rsidRPr="00BE12B9">
        <w:rPr>
          <w:rFonts w:ascii="Arial" w:eastAsia="Calibri" w:hAnsi="Arial" w:cs="Arial"/>
          <w:b/>
          <w:sz w:val="28"/>
          <w:szCs w:val="28"/>
          <w:u w:val="single"/>
          <w:lang w:val="en-GB"/>
        </w:rPr>
        <w:t>Phone:</w:t>
      </w:r>
      <w:r w:rsidRPr="00BE12B9">
        <w:rPr>
          <w:rFonts w:ascii="Arial" w:eastAsia="Calibri" w:hAnsi="Arial" w:cs="Arial"/>
          <w:b/>
          <w:sz w:val="28"/>
          <w:szCs w:val="28"/>
          <w:lang w:val="en-GB"/>
        </w:rPr>
        <w:t>…………………………………………………………………….</w:t>
      </w:r>
    </w:p>
    <w:p w:rsidR="00BE12B9" w:rsidRPr="00BE12B9" w:rsidRDefault="00BE12B9" w:rsidP="00BE12B9">
      <w:pPr>
        <w:spacing w:line="259" w:lineRule="auto"/>
        <w:rPr>
          <w:rFonts w:ascii="Arial" w:eastAsia="Calibri" w:hAnsi="Arial" w:cs="Arial"/>
          <w:b/>
          <w:sz w:val="28"/>
          <w:szCs w:val="28"/>
          <w:lang w:val="en-GB"/>
        </w:rPr>
      </w:pPr>
    </w:p>
    <w:p w:rsidR="00BE12B9" w:rsidRPr="00BE12B9" w:rsidRDefault="00BE12B9" w:rsidP="00BE12B9">
      <w:pPr>
        <w:spacing w:line="259" w:lineRule="auto"/>
        <w:rPr>
          <w:rFonts w:ascii="Arial" w:eastAsia="Calibri" w:hAnsi="Arial" w:cs="Arial"/>
          <w:b/>
          <w:sz w:val="28"/>
          <w:szCs w:val="28"/>
          <w:lang w:val="en-GB"/>
        </w:rPr>
      </w:pPr>
    </w:p>
    <w:p w:rsidR="00BE12B9" w:rsidRPr="00BE12B9" w:rsidRDefault="00BE12B9" w:rsidP="00BE12B9">
      <w:pPr>
        <w:spacing w:line="259" w:lineRule="auto"/>
        <w:rPr>
          <w:rFonts w:ascii="Arial" w:eastAsia="Calibri" w:hAnsi="Arial" w:cs="Arial"/>
          <w:b/>
          <w:sz w:val="28"/>
          <w:szCs w:val="28"/>
          <w:lang w:val="en-GB"/>
        </w:rPr>
      </w:pPr>
    </w:p>
    <w:p w:rsidR="00BE12B9" w:rsidRDefault="00BE12B9" w:rsidP="00BE12B9">
      <w:pPr>
        <w:spacing w:line="259" w:lineRule="auto"/>
        <w:rPr>
          <w:rFonts w:ascii="Arial" w:eastAsia="Calibri" w:hAnsi="Arial" w:cs="Arial"/>
          <w:b/>
          <w:sz w:val="28"/>
          <w:szCs w:val="28"/>
          <w:u w:val="single"/>
          <w:lang w:val="en-GB"/>
        </w:rPr>
      </w:pPr>
    </w:p>
    <w:p w:rsidR="00BE12B9" w:rsidRDefault="00BE12B9" w:rsidP="00BE12B9">
      <w:pPr>
        <w:spacing w:line="259" w:lineRule="auto"/>
        <w:rPr>
          <w:rFonts w:ascii="Arial" w:eastAsia="Calibri" w:hAnsi="Arial" w:cs="Arial"/>
          <w:b/>
          <w:sz w:val="28"/>
          <w:szCs w:val="28"/>
          <w:u w:val="single"/>
          <w:lang w:val="en-GB"/>
        </w:rPr>
      </w:pPr>
    </w:p>
    <w:p w:rsidR="00BE12B9" w:rsidRDefault="00BE12B9" w:rsidP="00BE12B9">
      <w:pPr>
        <w:spacing w:line="259" w:lineRule="auto"/>
        <w:rPr>
          <w:rFonts w:ascii="Arial" w:eastAsia="Calibri" w:hAnsi="Arial" w:cs="Arial"/>
          <w:b/>
          <w:sz w:val="28"/>
          <w:szCs w:val="28"/>
          <w:u w:val="single"/>
          <w:lang w:val="en-GB"/>
        </w:rPr>
      </w:pPr>
    </w:p>
    <w:p w:rsidR="00BE12B9" w:rsidRDefault="00BE12B9" w:rsidP="00BE12B9">
      <w:pPr>
        <w:spacing w:line="259" w:lineRule="auto"/>
        <w:rPr>
          <w:rFonts w:ascii="Arial" w:eastAsia="Calibri" w:hAnsi="Arial" w:cs="Arial"/>
          <w:b/>
          <w:sz w:val="28"/>
          <w:szCs w:val="28"/>
          <w:u w:val="single"/>
          <w:lang w:val="en-GB"/>
        </w:rPr>
      </w:pPr>
    </w:p>
    <w:p w:rsidR="00BE12B9" w:rsidRPr="00BE12B9" w:rsidRDefault="00BE12B9" w:rsidP="00BE12B9">
      <w:pPr>
        <w:spacing w:line="259" w:lineRule="auto"/>
        <w:rPr>
          <w:rFonts w:ascii="Arial" w:eastAsia="Calibri" w:hAnsi="Arial" w:cs="Arial"/>
          <w:b/>
          <w:sz w:val="28"/>
          <w:szCs w:val="28"/>
          <w:u w:val="single"/>
          <w:lang w:val="en-GB"/>
        </w:rPr>
      </w:pPr>
      <w:r>
        <w:rPr>
          <w:rFonts w:ascii="Arial" w:eastAsia="Calibri" w:hAnsi="Arial" w:cs="Arial"/>
          <w:b/>
          <w:sz w:val="28"/>
          <w:szCs w:val="28"/>
          <w:u w:val="single"/>
          <w:lang w:val="en-GB"/>
        </w:rPr>
        <w:lastRenderedPageBreak/>
        <w:t>C</w:t>
      </w:r>
      <w:r w:rsidRPr="00BE12B9">
        <w:rPr>
          <w:rFonts w:ascii="Arial" w:eastAsia="Calibri" w:hAnsi="Arial" w:cs="Arial"/>
          <w:b/>
          <w:sz w:val="28"/>
          <w:szCs w:val="28"/>
          <w:u w:val="single"/>
          <w:lang w:val="en-GB"/>
        </w:rPr>
        <w:t>onsent Form</w:t>
      </w:r>
    </w:p>
    <w:p w:rsidR="00BE12B9" w:rsidRPr="00BE12B9" w:rsidRDefault="00BE12B9" w:rsidP="00BE12B9">
      <w:pPr>
        <w:spacing w:line="259" w:lineRule="auto"/>
        <w:jc w:val="center"/>
        <w:rPr>
          <w:rFonts w:ascii="Arial" w:eastAsia="Calibri" w:hAnsi="Arial" w:cs="Arial"/>
          <w:b/>
          <w:lang w:val="en-GB"/>
        </w:rPr>
      </w:pPr>
      <w:r w:rsidRPr="00BE12B9">
        <w:rPr>
          <w:rFonts w:ascii="Arial" w:eastAsia="Calibri" w:hAnsi="Arial" w:cs="Arial"/>
          <w:b/>
          <w:lang w:val="en-GB"/>
        </w:rPr>
        <w:t>Research project title: Is A Healthy Baby All That Matters?</w:t>
      </w:r>
    </w:p>
    <w:p w:rsidR="00BE12B9" w:rsidRPr="00BE12B9" w:rsidRDefault="00BE12B9" w:rsidP="00BE12B9">
      <w:pPr>
        <w:spacing w:line="259" w:lineRule="auto"/>
        <w:jc w:val="center"/>
        <w:rPr>
          <w:rFonts w:ascii="Arial" w:eastAsia="Calibri" w:hAnsi="Arial" w:cs="Arial"/>
          <w:b/>
          <w:lang w:val="en-GB"/>
        </w:rPr>
      </w:pPr>
      <w:r w:rsidRPr="00BE12B9">
        <w:rPr>
          <w:rFonts w:ascii="Arial" w:eastAsia="Calibri" w:hAnsi="Arial" w:cs="Arial"/>
          <w:b/>
          <w:lang w:val="en-GB"/>
        </w:rPr>
        <w:t>Principal Researcher: Kath Harbisher</w:t>
      </w:r>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b/>
          <w:lang w:val="en-GB"/>
        </w:rPr>
      </w:pPr>
      <w:r w:rsidRPr="00BE12B9">
        <w:rPr>
          <w:rFonts w:ascii="Arial" w:eastAsia="Calibri" w:hAnsi="Arial" w:cs="Arial"/>
          <w:b/>
          <w:lang w:val="en-GB"/>
        </w:rPr>
        <w:t>Please ensure you tick the ‘Yes’ or ‘No’ box as true for you for each statement.</w:t>
      </w:r>
      <w:r w:rsidRPr="00BE12B9">
        <w:rPr>
          <w:rFonts w:ascii="Arial" w:eastAsia="Calibri" w:hAnsi="Arial" w:cs="Arial"/>
          <w:b/>
          <w:lang w:val="en-GB"/>
        </w:rPr>
        <w:br/>
      </w:r>
      <w:r w:rsidRPr="00BE12B9">
        <w:rPr>
          <w:rFonts w:ascii="Arial" w:eastAsia="Calibri" w:hAnsi="Arial" w:cs="Arial"/>
          <w:b/>
          <w:lang w:val="en-GB"/>
        </w:rPr>
        <w:br/>
        <w:t>Please note your signature can be typed onto the signature line or handwritten.</w:t>
      </w:r>
    </w:p>
    <w:p w:rsidR="00BE12B9" w:rsidRPr="00BE12B9" w:rsidRDefault="00BE12B9" w:rsidP="00BE12B9">
      <w:pPr>
        <w:spacing w:line="259" w:lineRule="auto"/>
        <w:rPr>
          <w:rFonts w:ascii="Arial" w:eastAsia="Calibri" w:hAnsi="Arial" w:cs="Arial"/>
          <w:b/>
          <w:lang w:val="en-GB"/>
        </w:rPr>
      </w:pPr>
      <w:r w:rsidRPr="00BE12B9">
        <w:rPr>
          <w:rFonts w:ascii="Arial" w:eastAsia="Calibri" w:hAnsi="Arial" w:cs="Arial"/>
          <w:b/>
          <w:lang w:val="en-GB"/>
        </w:rPr>
        <w:t>Please complete in black ink.</w:t>
      </w:r>
    </w:p>
    <w:p w:rsidR="00BE12B9" w:rsidRPr="00BE12B9" w:rsidRDefault="00BE12B9" w:rsidP="00BE12B9">
      <w:pPr>
        <w:spacing w:line="259" w:lineRule="auto"/>
        <w:rPr>
          <w:rFonts w:ascii="Arial" w:eastAsia="Calibri" w:hAnsi="Arial" w:cs="Arial"/>
          <w:b/>
          <w:lang w:val="en-GB"/>
        </w:rPr>
      </w:pPr>
    </w:p>
    <w:tbl>
      <w:tblPr>
        <w:tblStyle w:val="TableGrid11"/>
        <w:tblW w:w="0" w:type="auto"/>
        <w:tblLook w:val="04A0" w:firstRow="1" w:lastRow="0" w:firstColumn="1" w:lastColumn="0" w:noHBand="0" w:noVBand="1"/>
      </w:tblPr>
      <w:tblGrid>
        <w:gridCol w:w="6089"/>
        <w:gridCol w:w="1533"/>
        <w:gridCol w:w="1206"/>
      </w:tblGrid>
      <w:tr w:rsidR="00BE12B9" w:rsidRPr="00BE12B9" w:rsidTr="00B72718">
        <w:tc>
          <w:tcPr>
            <w:tcW w:w="6232" w:type="dxa"/>
          </w:tcPr>
          <w:p w:rsidR="00BE12B9" w:rsidRPr="00BE12B9" w:rsidRDefault="00BE12B9" w:rsidP="00BE12B9">
            <w:pPr>
              <w:numPr>
                <w:ilvl w:val="0"/>
                <w:numId w:val="42"/>
              </w:numPr>
              <w:spacing w:line="240" w:lineRule="auto"/>
            </w:pPr>
            <w:r w:rsidRPr="00BE12B9">
              <w:t xml:space="preserve">I am over 18                      </w:t>
            </w:r>
          </w:p>
          <w:p w:rsidR="00BE12B9" w:rsidRPr="00BE12B9" w:rsidRDefault="00BE12B9" w:rsidP="00BE12B9">
            <w:pPr>
              <w:spacing w:line="240" w:lineRule="auto"/>
            </w:pPr>
          </w:p>
        </w:tc>
        <w:tc>
          <w:tcPr>
            <w:tcW w:w="1560" w:type="dxa"/>
          </w:tcPr>
          <w:p w:rsidR="00BE12B9" w:rsidRDefault="00BE12B9" w:rsidP="00BE12B9">
            <w:pPr>
              <w:spacing w:line="240" w:lineRule="auto"/>
            </w:pPr>
            <w:r w:rsidRPr="00BE12B9">
              <w:t xml:space="preserve">     Yes</w:t>
            </w:r>
            <w:sdt>
              <w:sdtPr>
                <w:id w:val="1006403329"/>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p w:rsidR="007763E8" w:rsidRPr="00BE12B9" w:rsidRDefault="007763E8" w:rsidP="00BE12B9">
            <w:pPr>
              <w:spacing w:line="240" w:lineRule="auto"/>
            </w:pPr>
          </w:p>
        </w:tc>
        <w:tc>
          <w:tcPr>
            <w:tcW w:w="1224" w:type="dxa"/>
          </w:tcPr>
          <w:p w:rsidR="00BE12B9" w:rsidRPr="00BE12B9" w:rsidRDefault="00BE12B9" w:rsidP="00BE12B9">
            <w:pPr>
              <w:spacing w:line="240" w:lineRule="auto"/>
            </w:pPr>
            <w:r w:rsidRPr="00BE12B9">
              <w:t xml:space="preserve">    No</w:t>
            </w:r>
            <w:sdt>
              <w:sdtPr>
                <w:id w:val="-1334137424"/>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p w:rsidR="00BE12B9" w:rsidRPr="00BE12B9" w:rsidRDefault="00BE12B9" w:rsidP="00BE12B9">
            <w:pPr>
              <w:spacing w:line="240" w:lineRule="auto"/>
            </w:pPr>
          </w:p>
        </w:tc>
      </w:tr>
      <w:tr w:rsidR="00BE12B9" w:rsidRPr="00BE12B9" w:rsidTr="00B72718">
        <w:tc>
          <w:tcPr>
            <w:tcW w:w="6232" w:type="dxa"/>
          </w:tcPr>
          <w:p w:rsidR="00BE12B9" w:rsidRPr="00BE12B9" w:rsidRDefault="00BE12B9" w:rsidP="00BE12B9">
            <w:pPr>
              <w:numPr>
                <w:ilvl w:val="0"/>
                <w:numId w:val="42"/>
              </w:numPr>
              <w:spacing w:line="240" w:lineRule="auto"/>
            </w:pPr>
            <w:r w:rsidRPr="00BE12B9">
              <w:t xml:space="preserve">I live in the UK              </w:t>
            </w:r>
          </w:p>
          <w:p w:rsidR="00BE12B9" w:rsidRPr="00BE12B9" w:rsidRDefault="00BE12B9" w:rsidP="00BE12B9">
            <w:pPr>
              <w:spacing w:line="240" w:lineRule="auto"/>
            </w:pPr>
          </w:p>
        </w:tc>
        <w:tc>
          <w:tcPr>
            <w:tcW w:w="1560" w:type="dxa"/>
          </w:tcPr>
          <w:p w:rsidR="00BE12B9" w:rsidRPr="00BE12B9" w:rsidRDefault="007763E8" w:rsidP="00BE12B9">
            <w:pPr>
              <w:spacing w:line="240" w:lineRule="auto"/>
            </w:pPr>
            <w:r>
              <w:t xml:space="preserve">     </w:t>
            </w:r>
            <w:r w:rsidR="00BE12B9" w:rsidRPr="00BE12B9">
              <w:t>Yes</w:t>
            </w:r>
            <w:sdt>
              <w:sdtPr>
                <w:id w:val="-909150694"/>
                <w14:checkbox>
                  <w14:checked w14:val="0"/>
                  <w14:checkedState w14:val="2612" w14:font="MS Gothic"/>
                  <w14:uncheckedState w14:val="2610" w14:font="MS Gothic"/>
                </w14:checkbox>
              </w:sdtPr>
              <w:sdtContent>
                <w:r w:rsidR="00BE12B9" w:rsidRPr="00BE12B9">
                  <w:rPr>
                    <w:rFonts w:ascii="Segoe UI Symbol" w:hAnsi="Segoe UI Symbol" w:cs="Segoe UI Symbol"/>
                  </w:rPr>
                  <w:t>☐</w:t>
                </w:r>
              </w:sdtContent>
            </w:sdt>
          </w:p>
        </w:tc>
        <w:tc>
          <w:tcPr>
            <w:tcW w:w="1224" w:type="dxa"/>
          </w:tcPr>
          <w:p w:rsidR="00BE12B9" w:rsidRPr="00BE12B9" w:rsidRDefault="007763E8" w:rsidP="00BE12B9">
            <w:pPr>
              <w:spacing w:line="240" w:lineRule="auto"/>
            </w:pPr>
            <w:r>
              <w:t xml:space="preserve">    </w:t>
            </w:r>
            <w:r w:rsidR="00BE12B9" w:rsidRPr="00BE12B9">
              <w:t>No</w:t>
            </w:r>
            <w:sdt>
              <w:sdtPr>
                <w:id w:val="315314312"/>
                <w14:checkbox>
                  <w14:checked w14:val="0"/>
                  <w14:checkedState w14:val="2612" w14:font="MS Gothic"/>
                  <w14:uncheckedState w14:val="2610" w14:font="MS Gothic"/>
                </w14:checkbox>
              </w:sdtPr>
              <w:sdtContent>
                <w:r w:rsidR="00BE12B9"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 xml:space="preserve">My experience of a negative or traumatic birth   occurred over 12 months ago.         </w:t>
            </w: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150296632"/>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48333788"/>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 xml:space="preserve">Currently, I am not receiving any kind of therapy for birth trauma or Post Traumatic Stress Disorder (PTSD).   </w:t>
            </w: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1376765996"/>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386077804"/>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 xml:space="preserve">I agree to participate in the ‘Is A Healthy Baby All That Matters? online focus group carried out by Kath Harbisher of the University of Wales Trinity Saint David, to aid with the research of  “Be Grateful; A Healthy Baby is All That Matters”: Exploring the phenomenon of how women may feel about this statement in relation to their negative or traumatic experience of giving birth.   </w:t>
            </w:r>
          </w:p>
          <w:p w:rsidR="00BE12B9" w:rsidRPr="00BE12B9" w:rsidRDefault="00BE12B9" w:rsidP="00BE12B9">
            <w:pPr>
              <w:spacing w:line="240" w:lineRule="auto"/>
            </w:pP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881940490"/>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604804776"/>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lastRenderedPageBreak/>
              <w:t>I have read the information pack related to the ‘Is A Healthy Baby All That Matters?’ research project, and understand what is required of me as a participant.</w:t>
            </w:r>
          </w:p>
          <w:p w:rsidR="00BE12B9" w:rsidRPr="00BE12B9" w:rsidRDefault="00BE12B9" w:rsidP="00BE12B9">
            <w:pPr>
              <w:spacing w:line="240" w:lineRule="auto"/>
            </w:pP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1619975604"/>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44088137"/>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 xml:space="preserve">I am aware that topics discussed in the focus group may not be just about negative or traumatic birth experiences.  </w:t>
            </w: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220367266"/>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572310776"/>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I am fully aware that my anonymity cannot be completely upheld during the focus group discussion.</w:t>
            </w: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1804075496"/>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614172652"/>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I am fully aware that data pertaining to myself collected will be stored securely and in accordance with Data Protection Act (2018).</w:t>
            </w: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746693430"/>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229614409"/>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I am fully aware that I am not obliged to answer any question, and that I do so at my own free will.</w:t>
            </w: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739718317"/>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956626869"/>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I agree to have the focus group audio recorded, so the discussion can be transcribed after the focus group is held. I am aware that I have the right to edit the transcript of the Focus Group once it has been completed.</w:t>
            </w:r>
          </w:p>
          <w:p w:rsidR="00BE12B9" w:rsidRPr="00BE12B9" w:rsidRDefault="00BE12B9" w:rsidP="00BE12B9">
            <w:pPr>
              <w:spacing w:line="240" w:lineRule="auto"/>
              <w:ind w:left="360"/>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58058783"/>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730333454"/>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I agree that anonymised quotes using words spoken by me in the focus group discussion may be used in the dissertation and articles authored by Kath Harbisher for publication in relevant academic publications.</w:t>
            </w:r>
          </w:p>
        </w:tc>
        <w:tc>
          <w:tcPr>
            <w:tcW w:w="1560" w:type="dxa"/>
          </w:tcPr>
          <w:p w:rsidR="00BE12B9" w:rsidRPr="00BE12B9" w:rsidRDefault="00BE12B9" w:rsidP="007763E8">
            <w:pPr>
              <w:spacing w:line="240" w:lineRule="auto"/>
              <w:jc w:val="center"/>
            </w:pPr>
            <w:r w:rsidRPr="00BE12B9">
              <w:t>Yes</w:t>
            </w:r>
            <w:sdt>
              <w:sdtPr>
                <w:id w:val="927474490"/>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r w:rsidRPr="00BE12B9">
              <w:t>No</w:t>
            </w:r>
            <w:sdt>
              <w:sdtPr>
                <w:id w:val="-1508208814"/>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I will not identify participants in the focus group or disclose anything said during the focus group discussions that could identify a participant or any other person.</w:t>
            </w:r>
          </w:p>
          <w:p w:rsidR="00BE12B9" w:rsidRPr="00BE12B9" w:rsidRDefault="00BE12B9" w:rsidP="00BE12B9">
            <w:pPr>
              <w:spacing w:line="240" w:lineRule="auto"/>
              <w:ind w:left="360"/>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1398432746"/>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721553285"/>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r w:rsidR="00BE12B9" w:rsidRPr="00BE12B9" w:rsidTr="00B72718">
        <w:tc>
          <w:tcPr>
            <w:tcW w:w="6232" w:type="dxa"/>
          </w:tcPr>
          <w:p w:rsidR="00BE12B9" w:rsidRPr="00BE12B9" w:rsidRDefault="00BE12B9" w:rsidP="00BE12B9">
            <w:pPr>
              <w:numPr>
                <w:ilvl w:val="0"/>
                <w:numId w:val="42"/>
              </w:numPr>
              <w:spacing w:line="240" w:lineRule="auto"/>
            </w:pPr>
            <w:r w:rsidRPr="00BE12B9">
              <w:t>I understand that I can leave the research project at any time I wish, even during the focus group discussion, and I am not obligated to explain why unless I wish to do so.</w:t>
            </w:r>
          </w:p>
          <w:p w:rsidR="00BE12B9" w:rsidRPr="00BE12B9" w:rsidRDefault="00BE12B9" w:rsidP="00BE12B9">
            <w:pPr>
              <w:spacing w:line="240" w:lineRule="auto"/>
            </w:pPr>
          </w:p>
        </w:tc>
        <w:tc>
          <w:tcPr>
            <w:tcW w:w="1560"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Yes</w:t>
            </w:r>
            <w:sdt>
              <w:sdtPr>
                <w:id w:val="1104544363"/>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c>
          <w:tcPr>
            <w:tcW w:w="1224" w:type="dxa"/>
          </w:tcPr>
          <w:p w:rsidR="00BE12B9" w:rsidRPr="00BE12B9" w:rsidRDefault="00BE12B9" w:rsidP="007763E8">
            <w:pPr>
              <w:spacing w:line="240" w:lineRule="auto"/>
              <w:jc w:val="center"/>
            </w:pPr>
          </w:p>
          <w:p w:rsidR="00BE12B9" w:rsidRPr="00BE12B9" w:rsidRDefault="00BE12B9" w:rsidP="007763E8">
            <w:pPr>
              <w:spacing w:line="240" w:lineRule="auto"/>
              <w:jc w:val="center"/>
            </w:pPr>
            <w:r w:rsidRPr="00BE12B9">
              <w:t>No</w:t>
            </w:r>
            <w:sdt>
              <w:sdtPr>
                <w:id w:val="160902628"/>
                <w14:checkbox>
                  <w14:checked w14:val="0"/>
                  <w14:checkedState w14:val="2612" w14:font="MS Gothic"/>
                  <w14:uncheckedState w14:val="2610" w14:font="MS Gothic"/>
                </w14:checkbox>
              </w:sdtPr>
              <w:sdtContent>
                <w:r w:rsidRPr="00BE12B9">
                  <w:rPr>
                    <w:rFonts w:ascii="Segoe UI Symbol" w:hAnsi="Segoe UI Symbol" w:cs="Segoe UI Symbol"/>
                  </w:rPr>
                  <w:t>☐</w:t>
                </w:r>
              </w:sdtContent>
            </w:sdt>
          </w:p>
        </w:tc>
      </w:tr>
    </w:tbl>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Participant Name______________________________________________</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(Please print)  </w:t>
      </w:r>
    </w:p>
    <w:p w:rsidR="00BE12B9" w:rsidRPr="00BE12B9" w:rsidRDefault="00BE12B9" w:rsidP="00BE12B9">
      <w:pPr>
        <w:spacing w:line="259" w:lineRule="auto"/>
        <w:rPr>
          <w:rFonts w:ascii="Arial" w:eastAsia="Calibri" w:hAnsi="Arial" w:cs="Arial"/>
          <w:lang w:val="en-GB"/>
        </w:rPr>
      </w:pPr>
    </w:p>
    <w:p w:rsidR="002D12BC" w:rsidRDefault="002D12BC" w:rsidP="00BE12B9">
      <w:pPr>
        <w:spacing w:line="259" w:lineRule="auto"/>
        <w:rPr>
          <w:rFonts w:ascii="Arial" w:eastAsia="Calibri" w:hAnsi="Arial" w:cs="Arial"/>
          <w:lang w:val="en-GB"/>
        </w:rPr>
      </w:pPr>
      <w:r>
        <w:rPr>
          <w:rFonts w:ascii="Arial" w:eastAsia="Calibri" w:hAnsi="Arial" w:cs="Arial"/>
          <w:lang w:val="en-GB"/>
        </w:rPr>
        <w:t>Participant Signature</w:t>
      </w:r>
      <w:r w:rsidR="00BE12B9" w:rsidRPr="00BE12B9">
        <w:rPr>
          <w:rFonts w:ascii="Arial" w:eastAsia="Calibri" w:hAnsi="Arial" w:cs="Arial"/>
          <w:lang w:val="en-GB"/>
        </w:rPr>
        <w:t xml:space="preserve">_________________________________________________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Date____________</w:t>
      </w:r>
      <w:r w:rsidRPr="00BE12B9">
        <w:rPr>
          <w:rFonts w:ascii="Arial" w:eastAsia="Calibri" w:hAnsi="Arial" w:cs="Arial"/>
          <w:lang w:val="en-GB"/>
        </w:rPr>
        <w:br/>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 </w:t>
      </w:r>
    </w:p>
    <w:p w:rsidR="002D12BC" w:rsidRDefault="002D12BC" w:rsidP="00BE12B9">
      <w:pPr>
        <w:spacing w:line="259" w:lineRule="auto"/>
        <w:rPr>
          <w:rFonts w:ascii="Arial" w:eastAsia="Calibri" w:hAnsi="Arial" w:cs="Arial"/>
          <w:lang w:val="en-GB"/>
        </w:rPr>
      </w:pPr>
      <w:r>
        <w:rPr>
          <w:rFonts w:ascii="Arial" w:eastAsia="Calibri" w:hAnsi="Arial" w:cs="Arial"/>
          <w:lang w:val="en-GB"/>
        </w:rPr>
        <w:t>Researcher Signature</w:t>
      </w:r>
      <w:r w:rsidR="00BE12B9" w:rsidRPr="00BE12B9">
        <w:rPr>
          <w:rFonts w:ascii="Arial" w:eastAsia="Calibri" w:hAnsi="Arial" w:cs="Arial"/>
          <w:lang w:val="en-GB"/>
        </w:rPr>
        <w:t>_________________</w:t>
      </w:r>
      <w:r>
        <w:rPr>
          <w:rFonts w:ascii="Arial" w:eastAsia="Calibri" w:hAnsi="Arial" w:cs="Arial"/>
          <w:lang w:val="en-GB"/>
        </w:rPr>
        <w:t>_______________________________</w:t>
      </w:r>
      <w:r w:rsidR="00BE12B9" w:rsidRPr="00BE12B9">
        <w:rPr>
          <w:rFonts w:ascii="Arial" w:eastAsia="Calibri" w:hAnsi="Arial" w:cs="Arial"/>
          <w:lang w:val="en-GB"/>
        </w:rPr>
        <w:t xml:space="preserve">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Date_________</w:t>
      </w:r>
      <w:r w:rsidR="002D12BC">
        <w:rPr>
          <w:rFonts w:ascii="Arial" w:eastAsia="Calibri" w:hAnsi="Arial" w:cs="Arial"/>
          <w:lang w:val="en-GB"/>
        </w:rPr>
        <w:t>____</w:t>
      </w:r>
      <w:r w:rsidR="002D12BC">
        <w:rPr>
          <w:rFonts w:ascii="Arial" w:eastAsia="Calibri" w:hAnsi="Arial" w:cs="Arial"/>
          <w:lang w:val="en-GB"/>
        </w:rPr>
        <w:br/>
      </w:r>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This research has been reviewed and approved by the University of Wales Trinity Saint David Research Ethics Board.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If you have any further questions, concerns or complaints about this study, please contact: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Kath Harbisher, Principal Researcher.  </w:t>
      </w:r>
    </w:p>
    <w:p w:rsidR="00BE12B9" w:rsidRPr="00BE12B9" w:rsidRDefault="00BE12B9" w:rsidP="00BE12B9">
      <w:pPr>
        <w:spacing w:line="259" w:lineRule="auto"/>
        <w:rPr>
          <w:rFonts w:ascii="Arial" w:hAnsi="Arial" w:cs="Arial"/>
          <w:sz w:val="22"/>
          <w:szCs w:val="22"/>
          <w:lang w:val="en-GB"/>
        </w:rPr>
      </w:pPr>
      <w:r w:rsidRPr="00BE12B9">
        <w:rPr>
          <w:rFonts w:ascii="Arial" w:eastAsia="Calibri" w:hAnsi="Arial" w:cs="Arial"/>
          <w:lang w:val="en-GB"/>
        </w:rPr>
        <w:t xml:space="preserve">E-mail: </w:t>
      </w:r>
      <w:hyperlink r:id="rId74" w:history="1">
        <w:r w:rsidRPr="00BE12B9">
          <w:rPr>
            <w:rFonts w:ascii="Arial" w:hAnsi="Arial" w:cs="Arial"/>
            <w:color w:val="0000FF"/>
            <w:sz w:val="22"/>
            <w:szCs w:val="22"/>
            <w:u w:val="single"/>
            <w:lang w:val="en-GB"/>
          </w:rPr>
          <w:t>1704407@student.uwtsd.ac.uk</w:t>
        </w:r>
      </w:hyperlink>
    </w:p>
    <w:p w:rsidR="00BE12B9" w:rsidRP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You can also contact: Dr. Beverly Cole Supervisor  </w:t>
      </w: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t xml:space="preserve">E-mail: </w:t>
      </w:r>
      <w:hyperlink r:id="rId75" w:history="1">
        <w:r w:rsidRPr="00BE12B9">
          <w:rPr>
            <w:rFonts w:ascii="Arial" w:eastAsia="Calibri" w:hAnsi="Arial" w:cs="Arial"/>
            <w:color w:val="0000FF"/>
            <w:u w:val="single"/>
            <w:lang w:val="en-GB"/>
          </w:rPr>
          <w:t>beverly.cole@uwtsd.ac.uk</w:t>
        </w:r>
      </w:hyperlink>
    </w:p>
    <w:p w:rsidR="00BE12B9" w:rsidRPr="00BE12B9" w:rsidRDefault="00BE12B9" w:rsidP="00BE12B9">
      <w:pPr>
        <w:spacing w:line="259" w:lineRule="auto"/>
        <w:rPr>
          <w:rFonts w:ascii="Arial" w:eastAsia="Calibri" w:hAnsi="Arial" w:cs="Arial"/>
          <w:lang w:val="en-GB"/>
        </w:rPr>
      </w:pPr>
    </w:p>
    <w:p w:rsidR="002D12BC" w:rsidRDefault="002D12BC"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lastRenderedPageBreak/>
        <w:t>If you have concerns or wish to make a complaint about the ethical integrity of this research project you can contact Professor Jill Venus, Chair of the University of Wales Trinity Saint David Ethics Committee at this address:</w:t>
      </w:r>
    </w:p>
    <w:p w:rsidR="00BE12B9" w:rsidRPr="00BE12B9" w:rsidRDefault="002808B6" w:rsidP="00BE12B9">
      <w:pPr>
        <w:spacing w:line="259" w:lineRule="auto"/>
        <w:rPr>
          <w:rFonts w:ascii="Arial" w:eastAsia="Calibri" w:hAnsi="Arial" w:cs="Arial"/>
          <w:lang w:val="en-GB"/>
        </w:rPr>
      </w:pPr>
      <w:hyperlink r:id="rId76" w:history="1">
        <w:r w:rsidR="00BE12B9" w:rsidRPr="00BE12B9">
          <w:rPr>
            <w:rFonts w:ascii="Arial" w:eastAsia="Calibri" w:hAnsi="Arial" w:cs="Arial"/>
            <w:color w:val="0563C1"/>
            <w:u w:val="single"/>
            <w:lang w:val="en-GB"/>
          </w:rPr>
          <w:t>j.venus@uwtsd.ac.uk</w:t>
        </w:r>
      </w:hyperlink>
    </w:p>
    <w:p w:rsidR="00BE12B9" w:rsidRPr="00BE12B9" w:rsidRDefault="00BE12B9" w:rsidP="00BE12B9">
      <w:pPr>
        <w:spacing w:line="259" w:lineRule="auto"/>
        <w:rPr>
          <w:rFonts w:ascii="Arial" w:eastAsia="Calibri" w:hAnsi="Arial" w:cs="Arial"/>
          <w:lang w:val="en-GB"/>
        </w:rPr>
      </w:pPr>
      <w:r w:rsidRPr="00BE12B9">
        <w:rPr>
          <w:rFonts w:ascii="Arial" w:eastAsia="Calibri" w:hAnsi="Arial" w:cs="Arial"/>
          <w:lang w:val="en-GB"/>
        </w:rPr>
        <w:br/>
        <w:t>For information on what the Ethics Committee does:</w:t>
      </w:r>
    </w:p>
    <w:p w:rsidR="00BE12B9" w:rsidRDefault="002808B6" w:rsidP="00BE12B9">
      <w:pPr>
        <w:spacing w:line="259" w:lineRule="auto"/>
        <w:rPr>
          <w:rFonts w:ascii="Arial" w:eastAsia="Calibri" w:hAnsi="Arial" w:cs="Arial"/>
          <w:color w:val="0563C1"/>
          <w:u w:val="single"/>
          <w:lang w:val="en-GB"/>
        </w:rPr>
      </w:pPr>
      <w:hyperlink r:id="rId77" w:history="1">
        <w:r w:rsidR="00BE12B9" w:rsidRPr="00BE12B9">
          <w:rPr>
            <w:rFonts w:ascii="Arial" w:eastAsia="Calibri" w:hAnsi="Arial" w:cs="Arial"/>
            <w:color w:val="0563C1"/>
            <w:u w:val="single"/>
            <w:lang w:val="en-GB"/>
          </w:rPr>
          <w:t>https://www.uwtsd.ac.uk/research/research-ethics/ethics-committee-/</w:t>
        </w:r>
      </w:hyperlink>
    </w:p>
    <w:p w:rsidR="00BE12B9" w:rsidRDefault="00BE12B9">
      <w:pPr>
        <w:spacing w:line="240" w:lineRule="auto"/>
        <w:rPr>
          <w:rFonts w:ascii="Arial" w:eastAsia="Calibri" w:hAnsi="Arial" w:cs="Arial"/>
          <w:lang w:val="en-GB"/>
        </w:rPr>
      </w:pPr>
      <w:r>
        <w:rPr>
          <w:rFonts w:ascii="Arial" w:eastAsia="Calibri" w:hAnsi="Arial" w:cs="Arial"/>
          <w:lang w:val="en-GB"/>
        </w:rPr>
        <w:br w:type="page"/>
      </w:r>
    </w:p>
    <w:p w:rsidR="00BE12B9" w:rsidRDefault="00BE12B9" w:rsidP="00BE12B9">
      <w:pPr>
        <w:pStyle w:val="Heading6"/>
        <w:numPr>
          <w:ilvl w:val="0"/>
          <w:numId w:val="0"/>
        </w:numPr>
        <w:jc w:val="left"/>
        <w:rPr>
          <w:rFonts w:ascii="Arial" w:hAnsi="Arial"/>
        </w:rPr>
      </w:pPr>
      <w:bookmarkStart w:id="18" w:name="_Toc59036234"/>
      <w:r>
        <w:rPr>
          <w:rFonts w:ascii="Arial" w:hAnsi="Arial"/>
        </w:rPr>
        <w:lastRenderedPageBreak/>
        <w:t>Appendix 3 – Inclusion/ Exclusion Criteria For The Focus Group</w:t>
      </w:r>
      <w:bookmarkEnd w:id="18"/>
      <w:r>
        <w:rPr>
          <w:rFonts w:ascii="Arial" w:hAnsi="Arial"/>
        </w:rPr>
        <w:t xml:space="preserve"> </w:t>
      </w:r>
    </w:p>
    <w:p w:rsidR="00BE12B9" w:rsidRDefault="00BE12B9" w:rsidP="00BE12B9">
      <w:pPr>
        <w:spacing w:line="259" w:lineRule="auto"/>
        <w:rPr>
          <w:rFonts w:ascii="Arial" w:eastAsia="Calibri" w:hAnsi="Arial" w:cs="Arial"/>
          <w:lang w:val="en-GB"/>
        </w:rPr>
      </w:pPr>
    </w:p>
    <w:p w:rsidR="00BE12B9" w:rsidRPr="00BE12B9" w:rsidRDefault="00BE12B9" w:rsidP="00BE12B9">
      <w:pPr>
        <w:spacing w:line="259" w:lineRule="auto"/>
        <w:rPr>
          <w:rFonts w:ascii="Arial" w:eastAsiaTheme="minorHAnsi" w:hAnsi="Arial" w:cs="Arial"/>
          <w:b/>
          <w:sz w:val="28"/>
          <w:szCs w:val="28"/>
          <w:u w:val="single"/>
          <w:lang w:val="en-GB"/>
        </w:rPr>
      </w:pPr>
      <w:r w:rsidRPr="00BE12B9">
        <w:rPr>
          <w:rFonts w:ascii="Arial" w:eastAsiaTheme="minorHAnsi" w:hAnsi="Arial" w:cs="Arial"/>
          <w:b/>
          <w:sz w:val="28"/>
          <w:szCs w:val="28"/>
          <w:u w:val="single"/>
          <w:lang w:val="en-GB"/>
        </w:rPr>
        <w:t>Inclusion/Exclusion Criteria For The Focus Group</w:t>
      </w:r>
    </w:p>
    <w:p w:rsidR="00BE12B9" w:rsidRPr="00BE12B9" w:rsidRDefault="00BE12B9" w:rsidP="00BE12B9">
      <w:pPr>
        <w:spacing w:line="259" w:lineRule="auto"/>
        <w:rPr>
          <w:rFonts w:ascii="Arial" w:eastAsiaTheme="minorHAnsi" w:hAnsi="Arial" w:cs="Arial"/>
          <w:lang w:val="en-GB"/>
        </w:rPr>
      </w:pPr>
    </w:p>
    <w:p w:rsidR="00BE12B9" w:rsidRPr="00BE12B9" w:rsidRDefault="00BE12B9" w:rsidP="00BE12B9">
      <w:pPr>
        <w:numPr>
          <w:ilvl w:val="0"/>
          <w:numId w:val="44"/>
        </w:numPr>
        <w:spacing w:line="259" w:lineRule="auto"/>
        <w:contextualSpacing/>
        <w:rPr>
          <w:rFonts w:ascii="Arial" w:eastAsiaTheme="minorHAnsi" w:hAnsi="Arial" w:cs="Arial"/>
          <w:lang w:val="en-GB"/>
        </w:rPr>
      </w:pPr>
      <w:r w:rsidRPr="00BE12B9">
        <w:rPr>
          <w:rFonts w:ascii="Arial" w:eastAsiaTheme="minorHAnsi" w:hAnsi="Arial" w:cs="Arial"/>
          <w:lang w:val="en-GB"/>
        </w:rPr>
        <w:t xml:space="preserve">The participants will be women over the age of 18 and who </w:t>
      </w:r>
      <w:r w:rsidR="000360BF">
        <w:rPr>
          <w:rFonts w:ascii="Arial" w:eastAsiaTheme="minorHAnsi" w:hAnsi="Arial" w:cs="Arial"/>
          <w:lang w:val="en-GB"/>
        </w:rPr>
        <w:t>are presumed to have</w:t>
      </w:r>
      <w:r w:rsidRPr="00BE12B9">
        <w:rPr>
          <w:rFonts w:ascii="Arial" w:eastAsiaTheme="minorHAnsi" w:hAnsi="Arial" w:cs="Arial"/>
          <w:lang w:val="en-GB"/>
        </w:rPr>
        <w:t xml:space="preserve"> full mental capacity</w:t>
      </w:r>
      <w:r w:rsidR="000360BF">
        <w:rPr>
          <w:rFonts w:ascii="Arial" w:eastAsiaTheme="minorHAnsi" w:hAnsi="Arial" w:cs="Arial"/>
          <w:lang w:val="en-GB"/>
        </w:rPr>
        <w:t xml:space="preserve"> (</w:t>
      </w:r>
      <w:r w:rsidR="000360BF">
        <w:rPr>
          <w:rFonts w:ascii="Arial" w:eastAsiaTheme="minorHAnsi" w:hAnsi="Arial" w:cs="Arial"/>
          <w:i/>
          <w:lang w:val="en-GB"/>
        </w:rPr>
        <w:t>Mental Capacity Act, 2005</w:t>
      </w:r>
      <w:r w:rsidR="000360BF">
        <w:rPr>
          <w:rFonts w:ascii="Arial" w:eastAsiaTheme="minorHAnsi" w:hAnsi="Arial" w:cs="Arial"/>
          <w:lang w:val="en-GB"/>
        </w:rPr>
        <w:t>)</w:t>
      </w:r>
      <w:r w:rsidRPr="00BE12B9">
        <w:rPr>
          <w:rFonts w:ascii="Arial" w:eastAsiaTheme="minorHAnsi" w:hAnsi="Arial" w:cs="Arial"/>
          <w:lang w:val="en-GB"/>
        </w:rPr>
        <w:t xml:space="preserve">. </w:t>
      </w:r>
    </w:p>
    <w:p w:rsidR="00BE12B9" w:rsidRPr="00BE12B9" w:rsidRDefault="00BE12B9" w:rsidP="00BE12B9">
      <w:pPr>
        <w:rPr>
          <w:rFonts w:ascii="Arial" w:eastAsiaTheme="minorHAnsi" w:hAnsi="Arial" w:cs="Arial"/>
          <w:lang w:val="en-GB"/>
        </w:rPr>
      </w:pPr>
    </w:p>
    <w:p w:rsidR="00BE12B9" w:rsidRPr="00BE12B9" w:rsidRDefault="00BE12B9" w:rsidP="00BE12B9">
      <w:pPr>
        <w:numPr>
          <w:ilvl w:val="0"/>
          <w:numId w:val="44"/>
        </w:numPr>
        <w:spacing w:line="259" w:lineRule="auto"/>
        <w:contextualSpacing/>
        <w:rPr>
          <w:rFonts w:ascii="Arial" w:eastAsiaTheme="minorHAnsi" w:hAnsi="Arial" w:cs="Arial"/>
          <w:lang w:val="en-GB"/>
        </w:rPr>
      </w:pPr>
      <w:r w:rsidRPr="00BE12B9">
        <w:rPr>
          <w:rFonts w:ascii="Arial" w:eastAsiaTheme="minorHAnsi" w:hAnsi="Arial" w:cs="Arial"/>
          <w:lang w:val="en-GB"/>
        </w:rPr>
        <w:t xml:space="preserve">They will each have given birth at least once and will identify at least one of their birth experiences as negative or traumatic. </w:t>
      </w:r>
    </w:p>
    <w:p w:rsidR="00BE12B9" w:rsidRPr="00BE12B9" w:rsidRDefault="00BE12B9" w:rsidP="00BE12B9">
      <w:pPr>
        <w:rPr>
          <w:rFonts w:ascii="Arial" w:eastAsiaTheme="minorHAnsi" w:hAnsi="Arial" w:cs="Arial"/>
          <w:lang w:val="en-GB"/>
        </w:rPr>
      </w:pPr>
    </w:p>
    <w:p w:rsidR="00BE12B9" w:rsidRPr="00BE12B9" w:rsidRDefault="005F18E8" w:rsidP="00BE12B9">
      <w:pPr>
        <w:numPr>
          <w:ilvl w:val="0"/>
          <w:numId w:val="44"/>
        </w:numPr>
        <w:spacing w:line="259" w:lineRule="auto"/>
        <w:contextualSpacing/>
        <w:rPr>
          <w:rFonts w:ascii="Arial" w:eastAsiaTheme="minorHAnsi" w:hAnsi="Arial" w:cs="Arial"/>
          <w:lang w:val="en-GB"/>
        </w:rPr>
      </w:pPr>
      <w:r>
        <w:rPr>
          <w:rFonts w:ascii="Arial" w:eastAsiaTheme="minorHAnsi" w:hAnsi="Arial" w:cs="Arial"/>
          <w:lang w:val="en-GB"/>
        </w:rPr>
        <w:t>The phrase ‘</w:t>
      </w:r>
      <w:r w:rsidR="008B4A6F">
        <w:rPr>
          <w:rFonts w:ascii="Arial" w:eastAsiaTheme="minorHAnsi" w:hAnsi="Arial" w:cs="Arial"/>
          <w:lang w:val="en-GB"/>
        </w:rPr>
        <w:t>Be grateful; a healthy baby is all that matters</w:t>
      </w:r>
      <w:r w:rsidR="00BE12B9" w:rsidRPr="00BE12B9">
        <w:rPr>
          <w:rFonts w:ascii="Arial" w:eastAsiaTheme="minorHAnsi" w:hAnsi="Arial" w:cs="Arial"/>
          <w:lang w:val="en-GB"/>
        </w:rPr>
        <w:t xml:space="preserve">’ will have been said to them at least once in the context of them talking about their negative birth experience to others. </w:t>
      </w:r>
    </w:p>
    <w:p w:rsidR="00BE12B9" w:rsidRPr="00BE12B9" w:rsidRDefault="00BE12B9" w:rsidP="00BE12B9">
      <w:pPr>
        <w:rPr>
          <w:rFonts w:ascii="Arial" w:eastAsiaTheme="minorHAnsi" w:hAnsi="Arial" w:cs="Arial"/>
          <w:lang w:val="en-GB"/>
        </w:rPr>
      </w:pPr>
    </w:p>
    <w:p w:rsidR="00BE12B9" w:rsidRPr="00BE12B9" w:rsidRDefault="00BE12B9" w:rsidP="00BE12B9">
      <w:pPr>
        <w:numPr>
          <w:ilvl w:val="0"/>
          <w:numId w:val="44"/>
        </w:numPr>
        <w:spacing w:line="259" w:lineRule="auto"/>
        <w:contextualSpacing/>
        <w:rPr>
          <w:rFonts w:ascii="Arial" w:eastAsiaTheme="minorHAnsi" w:hAnsi="Arial" w:cs="Arial"/>
          <w:lang w:val="en-GB"/>
        </w:rPr>
      </w:pPr>
      <w:r w:rsidRPr="00BE12B9">
        <w:rPr>
          <w:rFonts w:ascii="Arial" w:eastAsiaTheme="minorHAnsi" w:hAnsi="Arial" w:cs="Arial"/>
          <w:lang w:val="en-GB"/>
        </w:rPr>
        <w:t>Whilst the focus group will take place online, all participants will live in Wales UK.</w:t>
      </w:r>
    </w:p>
    <w:p w:rsidR="00BE12B9" w:rsidRPr="00BE12B9" w:rsidRDefault="00BE12B9" w:rsidP="00BE12B9">
      <w:pPr>
        <w:rPr>
          <w:rFonts w:ascii="Arial" w:eastAsiaTheme="minorHAnsi" w:hAnsi="Arial" w:cs="Arial"/>
          <w:lang w:val="en-GB"/>
        </w:rPr>
      </w:pPr>
    </w:p>
    <w:p w:rsidR="00BE12B9" w:rsidRPr="00BE12B9" w:rsidRDefault="00BE12B9" w:rsidP="00BE12B9">
      <w:pPr>
        <w:numPr>
          <w:ilvl w:val="0"/>
          <w:numId w:val="44"/>
        </w:numPr>
        <w:spacing w:line="259" w:lineRule="auto"/>
        <w:contextualSpacing/>
        <w:rPr>
          <w:rFonts w:ascii="Arial" w:eastAsiaTheme="minorHAnsi" w:hAnsi="Arial" w:cs="Arial"/>
          <w:lang w:val="en-GB"/>
        </w:rPr>
      </w:pPr>
      <w:r w:rsidRPr="00BE12B9">
        <w:rPr>
          <w:rFonts w:ascii="Arial" w:eastAsiaTheme="minorHAnsi" w:hAnsi="Arial" w:cs="Arial"/>
          <w:lang w:val="en-GB"/>
        </w:rPr>
        <w:t>Participants will not be previous therapy clients of the principal researcher.</w:t>
      </w:r>
    </w:p>
    <w:p w:rsidR="00BE12B9" w:rsidRPr="00BE12B9" w:rsidRDefault="00BE12B9" w:rsidP="00BE12B9">
      <w:pPr>
        <w:rPr>
          <w:rFonts w:ascii="Arial" w:eastAsiaTheme="minorHAnsi" w:hAnsi="Arial" w:cs="Arial"/>
          <w:lang w:val="en-GB"/>
        </w:rPr>
      </w:pPr>
    </w:p>
    <w:p w:rsidR="00BE12B9" w:rsidRPr="00BE12B9" w:rsidRDefault="00BE12B9" w:rsidP="00BE12B9">
      <w:pPr>
        <w:numPr>
          <w:ilvl w:val="0"/>
          <w:numId w:val="44"/>
        </w:numPr>
        <w:spacing w:line="259" w:lineRule="auto"/>
        <w:contextualSpacing/>
        <w:rPr>
          <w:rFonts w:ascii="Arial" w:eastAsiaTheme="minorHAnsi" w:hAnsi="Arial" w:cs="Arial"/>
          <w:lang w:val="en-GB"/>
        </w:rPr>
      </w:pPr>
      <w:r w:rsidRPr="00BE12B9">
        <w:rPr>
          <w:rFonts w:ascii="Arial" w:eastAsiaTheme="minorHAnsi" w:hAnsi="Arial" w:cs="Arial"/>
          <w:lang w:val="en-GB"/>
        </w:rPr>
        <w:t>For each participant, their traumatic birth event will have occurred at least 12 months previously to the focus group.</w:t>
      </w:r>
    </w:p>
    <w:p w:rsidR="00BE12B9" w:rsidRPr="00BE12B9" w:rsidRDefault="00BE12B9" w:rsidP="00BE12B9">
      <w:pPr>
        <w:rPr>
          <w:rFonts w:ascii="Arial" w:eastAsiaTheme="minorHAnsi" w:hAnsi="Arial" w:cs="Arial"/>
          <w:lang w:val="en-GB"/>
        </w:rPr>
      </w:pPr>
    </w:p>
    <w:p w:rsidR="00BE12B9" w:rsidRPr="00BE12B9" w:rsidRDefault="00BE12B9" w:rsidP="00BE12B9">
      <w:pPr>
        <w:numPr>
          <w:ilvl w:val="0"/>
          <w:numId w:val="44"/>
        </w:numPr>
        <w:spacing w:line="259" w:lineRule="auto"/>
        <w:contextualSpacing/>
        <w:rPr>
          <w:rFonts w:ascii="Arial" w:eastAsiaTheme="minorHAnsi" w:hAnsi="Arial" w:cs="Arial"/>
          <w:lang w:val="en-GB"/>
        </w:rPr>
      </w:pPr>
      <w:r w:rsidRPr="00BE12B9">
        <w:rPr>
          <w:rFonts w:ascii="Arial" w:eastAsiaTheme="minorHAnsi" w:hAnsi="Arial" w:cs="Arial"/>
          <w:lang w:val="en-GB"/>
        </w:rPr>
        <w:t>Participants will not be currently in therapy of any kind for the treatment of birth trauma or Post Traumatic Stress Disorder (PTSD).</w:t>
      </w:r>
    </w:p>
    <w:p w:rsidR="00BE12B9" w:rsidRPr="00BE12B9" w:rsidRDefault="00BE12B9" w:rsidP="00BE12B9">
      <w:pPr>
        <w:rPr>
          <w:rFonts w:ascii="Arial" w:eastAsiaTheme="minorHAnsi" w:hAnsi="Arial" w:cs="Arial"/>
          <w:lang w:val="en-GB"/>
        </w:rPr>
      </w:pPr>
    </w:p>
    <w:p w:rsidR="00BE12B9" w:rsidRPr="00BE12B9" w:rsidRDefault="00BE12B9" w:rsidP="00BE12B9">
      <w:pPr>
        <w:numPr>
          <w:ilvl w:val="0"/>
          <w:numId w:val="44"/>
        </w:numPr>
        <w:spacing w:line="259" w:lineRule="auto"/>
        <w:contextualSpacing/>
        <w:rPr>
          <w:rFonts w:ascii="Arial" w:eastAsiaTheme="minorHAnsi" w:hAnsi="Arial" w:cs="Arial"/>
          <w:lang w:val="en-GB"/>
        </w:rPr>
      </w:pPr>
      <w:r w:rsidRPr="00BE12B9">
        <w:rPr>
          <w:rFonts w:ascii="Arial" w:eastAsiaTheme="minorHAnsi" w:hAnsi="Arial" w:cs="Arial"/>
          <w:lang w:val="en-GB"/>
        </w:rPr>
        <w:t>Only participants who have given full written consent will be included.</w:t>
      </w:r>
    </w:p>
    <w:p w:rsidR="00BE12B9" w:rsidRPr="00BE12B9" w:rsidRDefault="00BE12B9" w:rsidP="00BE12B9">
      <w:pPr>
        <w:rPr>
          <w:rFonts w:ascii="Arial" w:eastAsiaTheme="minorHAnsi" w:hAnsi="Arial" w:cs="Arial"/>
          <w:lang w:val="en-GB"/>
        </w:rPr>
      </w:pPr>
    </w:p>
    <w:p w:rsidR="00BE12B9" w:rsidRDefault="00BE12B9" w:rsidP="00BE12B9">
      <w:pPr>
        <w:pStyle w:val="Heading6"/>
        <w:numPr>
          <w:ilvl w:val="0"/>
          <w:numId w:val="0"/>
        </w:numPr>
        <w:jc w:val="left"/>
        <w:rPr>
          <w:rFonts w:ascii="Arial" w:hAnsi="Arial"/>
        </w:rPr>
      </w:pPr>
      <w:bookmarkStart w:id="19" w:name="_Toc59036235"/>
      <w:r>
        <w:rPr>
          <w:rFonts w:ascii="Arial" w:hAnsi="Arial"/>
        </w:rPr>
        <w:lastRenderedPageBreak/>
        <w:t>Appendix 4 – Protecting Participants</w:t>
      </w:r>
      <w:bookmarkEnd w:id="19"/>
    </w:p>
    <w:p w:rsidR="00BE12B9" w:rsidRPr="00BE12B9" w:rsidRDefault="00BE12B9" w:rsidP="00BE12B9">
      <w:pPr>
        <w:rPr>
          <w:rFonts w:ascii="Arial" w:eastAsiaTheme="minorHAnsi" w:hAnsi="Arial" w:cs="Arial"/>
          <w:b/>
          <w:sz w:val="28"/>
          <w:szCs w:val="28"/>
          <w:u w:val="single"/>
          <w:lang w:val="en-GB"/>
        </w:rPr>
      </w:pPr>
      <w:r w:rsidRPr="00BE12B9">
        <w:rPr>
          <w:rFonts w:ascii="Arial" w:eastAsiaTheme="minorHAnsi" w:hAnsi="Arial" w:cs="Arial"/>
          <w:b/>
          <w:sz w:val="28"/>
          <w:szCs w:val="28"/>
          <w:u w:val="single"/>
          <w:lang w:val="en-GB"/>
        </w:rPr>
        <w:t>Protecting Participants</w:t>
      </w:r>
    </w:p>
    <w:p w:rsidR="00BE12B9" w:rsidRPr="00BE12B9" w:rsidRDefault="00BE12B9" w:rsidP="00BE12B9">
      <w:pPr>
        <w:rPr>
          <w:rFonts w:ascii="Arial" w:eastAsiaTheme="minorHAnsi" w:hAnsi="Arial" w:cs="Arial"/>
          <w:lang w:val="en-GB"/>
        </w:rPr>
      </w:pPr>
      <w:r w:rsidRPr="00BE12B9">
        <w:rPr>
          <w:rFonts w:ascii="Arial" w:eastAsiaTheme="minorHAnsi" w:hAnsi="Arial" w:cs="Arial"/>
          <w:lang w:val="en-GB"/>
        </w:rPr>
        <w:t>All participants would be asked how they are feeling at the end of the focus group. Anyone in immediate distress will be offered support from the researcher who is also a qualified counselling therapist. If needed, a participant would be supported to seek local help from their GP or Mental Health Services. All participants will be given details of relevant organisations that offer information and support to women who are recovering from a traumatic birth experience. A research observer will be part of the focus group to help monitor the discussion so that if a participant became distressed they could be identified quickly and help and support offered in a timely manner to minimise distress.</w:t>
      </w:r>
    </w:p>
    <w:p w:rsidR="00BE12B9" w:rsidRDefault="00BE12B9" w:rsidP="00BE12B9">
      <w:pPr>
        <w:rPr>
          <w:rFonts w:ascii="Arial" w:eastAsiaTheme="minorHAnsi" w:hAnsi="Arial" w:cs="Arial"/>
          <w:lang w:val="en-GB"/>
        </w:rPr>
      </w:pPr>
    </w:p>
    <w:p w:rsidR="00BE12B9" w:rsidRPr="00BE12B9" w:rsidRDefault="00BE12B9" w:rsidP="00BE12B9">
      <w:pPr>
        <w:rPr>
          <w:rFonts w:ascii="Arial" w:eastAsiaTheme="minorHAnsi" w:hAnsi="Arial" w:cs="Arial"/>
          <w:lang w:val="en-GB"/>
        </w:rPr>
      </w:pPr>
      <w:r w:rsidRPr="00BE12B9">
        <w:rPr>
          <w:rFonts w:ascii="Arial" w:eastAsiaTheme="minorHAnsi" w:hAnsi="Arial" w:cs="Arial"/>
          <w:lang w:val="en-GB"/>
        </w:rPr>
        <w:t>The researcher would ensure that all participants have her contact details pr</w:t>
      </w:r>
      <w:r w:rsidR="00BD1082">
        <w:rPr>
          <w:rFonts w:ascii="Arial" w:eastAsiaTheme="minorHAnsi" w:hAnsi="Arial" w:cs="Arial"/>
          <w:lang w:val="en-GB"/>
        </w:rPr>
        <w:t xml:space="preserve">ior to leaving the focus group, </w:t>
      </w:r>
      <w:r w:rsidRPr="00BE12B9">
        <w:rPr>
          <w:rFonts w:ascii="Arial" w:eastAsiaTheme="minorHAnsi" w:hAnsi="Arial" w:cs="Arial"/>
          <w:lang w:val="en-GB"/>
        </w:rPr>
        <w:t>and would invite them to contact her if they require additional emotional help and support after the focus group event has ended. Additionally, the researcher would make a well-being check phone call to each participant personally, with that participant’s permission, 4 weeks after the focus group event.</w:t>
      </w:r>
    </w:p>
    <w:p w:rsidR="00BE12B9" w:rsidRPr="00BE12B9" w:rsidRDefault="00BE12B9" w:rsidP="00BE12B9">
      <w:pPr>
        <w:rPr>
          <w:rFonts w:ascii="Arial" w:eastAsiaTheme="minorHAnsi" w:hAnsi="Arial" w:cs="Arial"/>
          <w:lang w:val="en-GB"/>
        </w:rPr>
      </w:pPr>
    </w:p>
    <w:p w:rsidR="00556D78" w:rsidRPr="00A74320" w:rsidRDefault="00BE12B9" w:rsidP="00A74320">
      <w:pPr>
        <w:rPr>
          <w:rFonts w:ascii="Arial" w:eastAsiaTheme="minorHAnsi" w:hAnsi="Arial" w:cs="Arial"/>
          <w:lang w:val="en-GB"/>
        </w:rPr>
      </w:pPr>
      <w:r w:rsidRPr="00BE12B9">
        <w:rPr>
          <w:rFonts w:ascii="Arial" w:eastAsiaTheme="minorHAnsi" w:hAnsi="Arial" w:cs="Arial"/>
          <w:lang w:val="en-GB"/>
        </w:rPr>
        <w:t xml:space="preserve">This would be made clear to participants prior to their giving consent to participating to ensure they do give fully informed consent. Participants would be </w:t>
      </w:r>
      <w:r w:rsidRPr="00BE12B9">
        <w:rPr>
          <w:rFonts w:ascii="Arial" w:eastAsiaTheme="minorHAnsi" w:hAnsi="Arial" w:cs="Arial"/>
          <w:lang w:val="en-GB"/>
        </w:rPr>
        <w:lastRenderedPageBreak/>
        <w:t>reminded again verbally before the discussion begins in the focus group, including the reminder that any participant may withdraw from the focus group at any time point.</w:t>
      </w:r>
    </w:p>
    <w:sectPr w:rsidR="00556D78" w:rsidRPr="00A74320" w:rsidSect="00DB190D">
      <w:footerReference w:type="default" r:id="rId78"/>
      <w:pgSz w:w="12240" w:h="15840" w:code="1"/>
      <w:pgMar w:top="1440" w:right="1134" w:bottom="1440" w:left="2268" w:header="720" w:footer="28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632" w:rsidRDefault="00B70632">
      <w:r>
        <w:separator/>
      </w:r>
    </w:p>
  </w:endnote>
  <w:endnote w:type="continuationSeparator" w:id="0">
    <w:p w:rsidR="00B70632" w:rsidRDefault="00B70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8B6" w:rsidRDefault="002808B6">
    <w:pPr>
      <w:pStyle w:val="Footer"/>
      <w:jc w:val="center"/>
    </w:pPr>
  </w:p>
  <w:p w:rsidR="002808B6" w:rsidRDefault="002808B6" w:rsidP="007B6B6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6873136"/>
      <w:docPartObj>
        <w:docPartGallery w:val="Page Numbers (Bottom of Page)"/>
        <w:docPartUnique/>
      </w:docPartObj>
    </w:sdtPr>
    <w:sdtEndPr>
      <w:rPr>
        <w:noProof/>
      </w:rPr>
    </w:sdtEndPr>
    <w:sdtContent>
      <w:p w:rsidR="002808B6" w:rsidRDefault="002808B6">
        <w:pPr>
          <w:pStyle w:val="Footer"/>
          <w:jc w:val="center"/>
        </w:pPr>
        <w:r>
          <w:fldChar w:fldCharType="begin"/>
        </w:r>
        <w:r>
          <w:instrText xml:space="preserve"> PAGE   \* MERGEFORMAT </w:instrText>
        </w:r>
        <w:r>
          <w:fldChar w:fldCharType="separate"/>
        </w:r>
        <w:r w:rsidR="000D2E8A">
          <w:rPr>
            <w:noProof/>
          </w:rPr>
          <w:t>v</w:t>
        </w:r>
        <w:r>
          <w:rPr>
            <w:noProof/>
          </w:rPr>
          <w:fldChar w:fldCharType="end"/>
        </w:r>
      </w:p>
    </w:sdtContent>
  </w:sdt>
  <w:p w:rsidR="002808B6" w:rsidRDefault="002808B6" w:rsidP="007B6B6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8B6" w:rsidRDefault="002808B6" w:rsidP="007B6B67">
    <w:pPr>
      <w:pStyle w:val="Footer"/>
      <w:jc w:val="center"/>
    </w:pPr>
    <w:r>
      <w:fldChar w:fldCharType="begin"/>
    </w:r>
    <w:r>
      <w:instrText xml:space="preserve"> PAGE   \* MERGEFORMAT </w:instrText>
    </w:r>
    <w:r>
      <w:fldChar w:fldCharType="separate"/>
    </w:r>
    <w:r w:rsidR="000D2E8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632" w:rsidRDefault="00B70632">
      <w:r>
        <w:separator/>
      </w:r>
    </w:p>
  </w:footnote>
  <w:footnote w:type="continuationSeparator" w:id="0">
    <w:p w:rsidR="00B70632" w:rsidRDefault="00B706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2E066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3CC7FC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42EB3B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C6E3DD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17AEFF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7C4E10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A25AE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46490B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E9273C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84C39A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3E4D33"/>
    <w:multiLevelType w:val="hybridMultilevel"/>
    <w:tmpl w:val="BC0E0C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40864D9"/>
    <w:multiLevelType w:val="hybridMultilevel"/>
    <w:tmpl w:val="5C463E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054125"/>
    <w:multiLevelType w:val="hybridMultilevel"/>
    <w:tmpl w:val="B86479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BFC6789"/>
    <w:multiLevelType w:val="hybridMultilevel"/>
    <w:tmpl w:val="9B72D8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ED10D4B"/>
    <w:multiLevelType w:val="hybridMultilevel"/>
    <w:tmpl w:val="51A4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DF60B9"/>
    <w:multiLevelType w:val="hybridMultilevel"/>
    <w:tmpl w:val="A95464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57965B6"/>
    <w:multiLevelType w:val="multilevel"/>
    <w:tmpl w:val="1B084830"/>
    <w:lvl w:ilvl="0">
      <w:start w:val="1"/>
      <w:numFmt w:val="decimal"/>
      <w:suff w:val="nothing"/>
      <w:lvlText w:val="Chapter %1 - "/>
      <w:lvlJc w:val="left"/>
      <w:pPr>
        <w:ind w:left="0" w:firstLine="0"/>
      </w:pPr>
      <w:rPr>
        <w:rFonts w:ascii="Times New Roman" w:hAnsi="Times New Roman" w:hint="default"/>
        <w:b/>
        <w:i w:val="0"/>
        <w:sz w:val="32"/>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decimal"/>
      <w:suff w:val="space"/>
      <w:lvlText w:val="%6.%7"/>
      <w:lvlJc w:val="left"/>
      <w:pPr>
        <w:ind w:left="0" w:firstLine="0"/>
      </w:pPr>
      <w:rPr>
        <w:rFonts w:hint="default"/>
      </w:rPr>
    </w:lvl>
    <w:lvl w:ilvl="7">
      <w:start w:val="1"/>
      <w:numFmt w:val="decimal"/>
      <w:lvlText w:val="%6.%7.%8"/>
      <w:lvlJc w:val="left"/>
      <w:pPr>
        <w:ind w:left="0" w:firstLine="0"/>
      </w:pPr>
      <w:rPr>
        <w:rFonts w:hint="default"/>
      </w:rPr>
    </w:lvl>
    <w:lvl w:ilvl="8">
      <w:start w:val="1"/>
      <w:numFmt w:val="decimal"/>
      <w:suff w:val="space"/>
      <w:lvlText w:val="%6.%7.%8.%9"/>
      <w:lvlJc w:val="left"/>
      <w:pPr>
        <w:ind w:left="0" w:firstLine="0"/>
      </w:pPr>
      <w:rPr>
        <w:rFonts w:hint="default"/>
      </w:rPr>
    </w:lvl>
  </w:abstractNum>
  <w:abstractNum w:abstractNumId="17" w15:restartNumberingAfterBreak="0">
    <w:nsid w:val="17BB27E3"/>
    <w:multiLevelType w:val="multilevel"/>
    <w:tmpl w:val="8B2A5C82"/>
    <w:lvl w:ilvl="0">
      <w:start w:val="1"/>
      <w:numFmt w:val="decimal"/>
      <w:suff w:val="nothing"/>
      <w:lvlText w:val="CHAPTER %1 -  "/>
      <w:lvlJc w:val="left"/>
      <w:pPr>
        <w:ind w:left="0" w:firstLine="0"/>
      </w:pPr>
      <w:rPr>
        <w:rFonts w:ascii="Times New Roman" w:hAnsi="Times New Roman" w:hint="default"/>
        <w:b/>
        <w:i w:val="0"/>
        <w:sz w:val="32"/>
      </w:rPr>
    </w:lvl>
    <w:lvl w:ilvl="1">
      <w:start w:val="1"/>
      <w:numFmt w:val="decimal"/>
      <w:lvlRestart w:val="0"/>
      <w:suff w:val="space"/>
      <w:lvlText w:val="Chapter %2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pStyle w:val="Heading6"/>
      <w:suff w:val="nothing"/>
      <w:lvlText w:val="Appendix %6 - "/>
      <w:lvlJc w:val="left"/>
      <w:pPr>
        <w:ind w:left="0" w:firstLine="0"/>
      </w:pPr>
      <w:rPr>
        <w:rFonts w:ascii="Times New Roman" w:hAnsi="Times New Roman" w:hint="default"/>
        <w:b/>
        <w:i w:val="0"/>
        <w:sz w:val="32"/>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1E072386"/>
    <w:multiLevelType w:val="hybridMultilevel"/>
    <w:tmpl w:val="04BAD6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E11247F"/>
    <w:multiLevelType w:val="hybridMultilevel"/>
    <w:tmpl w:val="B86479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4A50F11"/>
    <w:multiLevelType w:val="hybridMultilevel"/>
    <w:tmpl w:val="5C463E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B02332"/>
    <w:multiLevelType w:val="hybridMultilevel"/>
    <w:tmpl w:val="E118D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D1503D"/>
    <w:multiLevelType w:val="hybridMultilevel"/>
    <w:tmpl w:val="F3CA0C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C2F3E34"/>
    <w:multiLevelType w:val="hybridMultilevel"/>
    <w:tmpl w:val="16D658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C89492B"/>
    <w:multiLevelType w:val="hybridMultilevel"/>
    <w:tmpl w:val="E03A8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FFC21B7"/>
    <w:multiLevelType w:val="hybridMultilevel"/>
    <w:tmpl w:val="4336DDD2"/>
    <w:lvl w:ilvl="0" w:tplc="06B01212">
      <w:start w:val="1"/>
      <w:numFmt w:val="bullet"/>
      <w:lvlText w:val=""/>
      <w:lvlJc w:val="left"/>
      <w:pPr>
        <w:tabs>
          <w:tab w:val="num" w:pos="1152"/>
        </w:tabs>
        <w:ind w:left="1152" w:hanging="216"/>
      </w:pPr>
      <w:rPr>
        <w:rFonts w:ascii="Symbol" w:hAnsi="Symbol" w:hint="default"/>
      </w:rPr>
    </w:lvl>
    <w:lvl w:ilvl="1" w:tplc="04090003" w:tentative="1">
      <w:start w:val="1"/>
      <w:numFmt w:val="bullet"/>
      <w:lvlText w:val="o"/>
      <w:lvlJc w:val="left"/>
      <w:pPr>
        <w:tabs>
          <w:tab w:val="num" w:pos="2376"/>
        </w:tabs>
        <w:ind w:left="2376" w:hanging="360"/>
      </w:pPr>
      <w:rPr>
        <w:rFonts w:ascii="Courier New" w:hAnsi="Courier New" w:cs="Courier New" w:hint="default"/>
      </w:rPr>
    </w:lvl>
    <w:lvl w:ilvl="2" w:tplc="04090005" w:tentative="1">
      <w:start w:val="1"/>
      <w:numFmt w:val="bullet"/>
      <w:lvlText w:val=""/>
      <w:lvlJc w:val="left"/>
      <w:pPr>
        <w:tabs>
          <w:tab w:val="num" w:pos="3096"/>
        </w:tabs>
        <w:ind w:left="3096" w:hanging="360"/>
      </w:pPr>
      <w:rPr>
        <w:rFonts w:ascii="Wingdings" w:hAnsi="Wingdings" w:hint="default"/>
      </w:rPr>
    </w:lvl>
    <w:lvl w:ilvl="3" w:tplc="04090001" w:tentative="1">
      <w:start w:val="1"/>
      <w:numFmt w:val="bullet"/>
      <w:lvlText w:val=""/>
      <w:lvlJc w:val="left"/>
      <w:pPr>
        <w:tabs>
          <w:tab w:val="num" w:pos="3816"/>
        </w:tabs>
        <w:ind w:left="3816" w:hanging="360"/>
      </w:pPr>
      <w:rPr>
        <w:rFonts w:ascii="Symbol" w:hAnsi="Symbol" w:hint="default"/>
      </w:rPr>
    </w:lvl>
    <w:lvl w:ilvl="4" w:tplc="04090003" w:tentative="1">
      <w:start w:val="1"/>
      <w:numFmt w:val="bullet"/>
      <w:lvlText w:val="o"/>
      <w:lvlJc w:val="left"/>
      <w:pPr>
        <w:tabs>
          <w:tab w:val="num" w:pos="4536"/>
        </w:tabs>
        <w:ind w:left="4536" w:hanging="360"/>
      </w:pPr>
      <w:rPr>
        <w:rFonts w:ascii="Courier New" w:hAnsi="Courier New" w:cs="Courier New" w:hint="default"/>
      </w:rPr>
    </w:lvl>
    <w:lvl w:ilvl="5" w:tplc="04090005" w:tentative="1">
      <w:start w:val="1"/>
      <w:numFmt w:val="bullet"/>
      <w:lvlText w:val=""/>
      <w:lvlJc w:val="left"/>
      <w:pPr>
        <w:tabs>
          <w:tab w:val="num" w:pos="5256"/>
        </w:tabs>
        <w:ind w:left="5256" w:hanging="360"/>
      </w:pPr>
      <w:rPr>
        <w:rFonts w:ascii="Wingdings" w:hAnsi="Wingdings" w:hint="default"/>
      </w:rPr>
    </w:lvl>
    <w:lvl w:ilvl="6" w:tplc="04090001" w:tentative="1">
      <w:start w:val="1"/>
      <w:numFmt w:val="bullet"/>
      <w:lvlText w:val=""/>
      <w:lvlJc w:val="left"/>
      <w:pPr>
        <w:tabs>
          <w:tab w:val="num" w:pos="5976"/>
        </w:tabs>
        <w:ind w:left="5976" w:hanging="360"/>
      </w:pPr>
      <w:rPr>
        <w:rFonts w:ascii="Symbol" w:hAnsi="Symbol" w:hint="default"/>
      </w:rPr>
    </w:lvl>
    <w:lvl w:ilvl="7" w:tplc="04090003" w:tentative="1">
      <w:start w:val="1"/>
      <w:numFmt w:val="bullet"/>
      <w:lvlText w:val="o"/>
      <w:lvlJc w:val="left"/>
      <w:pPr>
        <w:tabs>
          <w:tab w:val="num" w:pos="6696"/>
        </w:tabs>
        <w:ind w:left="6696" w:hanging="360"/>
      </w:pPr>
      <w:rPr>
        <w:rFonts w:ascii="Courier New" w:hAnsi="Courier New" w:cs="Courier New" w:hint="default"/>
      </w:rPr>
    </w:lvl>
    <w:lvl w:ilvl="8" w:tplc="04090005" w:tentative="1">
      <w:start w:val="1"/>
      <w:numFmt w:val="bullet"/>
      <w:lvlText w:val=""/>
      <w:lvlJc w:val="left"/>
      <w:pPr>
        <w:tabs>
          <w:tab w:val="num" w:pos="7416"/>
        </w:tabs>
        <w:ind w:left="7416" w:hanging="360"/>
      </w:pPr>
      <w:rPr>
        <w:rFonts w:ascii="Wingdings" w:hAnsi="Wingdings" w:hint="default"/>
      </w:rPr>
    </w:lvl>
  </w:abstractNum>
  <w:abstractNum w:abstractNumId="26" w15:restartNumberingAfterBreak="0">
    <w:nsid w:val="321C0D15"/>
    <w:multiLevelType w:val="multilevel"/>
    <w:tmpl w:val="77461440"/>
    <w:lvl w:ilvl="0">
      <w:start w:val="1"/>
      <w:numFmt w:val="decimal"/>
      <w:pStyle w:val="Heading1"/>
      <w:suff w:val="nothing"/>
      <w:lvlText w:val="Chapter %1 - "/>
      <w:lvlJc w:val="left"/>
      <w:pPr>
        <w:ind w:left="0" w:firstLine="0"/>
      </w:pPr>
      <w:rPr>
        <w:rFonts w:ascii="Arial" w:hAnsi="Arial" w:cs="Arial" w:hint="default"/>
        <w:b/>
        <w:i w:val="0"/>
        <w:sz w:val="32"/>
      </w:rPr>
    </w:lvl>
    <w:lvl w:ilvl="1">
      <w:start w:val="1"/>
      <w:numFmt w:val="none"/>
      <w:pStyle w:val="Heading2"/>
      <w:suff w:val="space"/>
      <w:lvlText w:val=""/>
      <w:lvlJc w:val="left"/>
      <w:pPr>
        <w:ind w:left="0" w:firstLine="0"/>
      </w:pPr>
      <w:rPr>
        <w:rFonts w:hint="default"/>
      </w:rPr>
    </w:lvl>
    <w:lvl w:ilvl="2">
      <w:start w:val="1"/>
      <w:numFmt w:val="none"/>
      <w:pStyle w:val="Heading3"/>
      <w:suff w:val="space"/>
      <w:lvlText w:val=""/>
      <w:lvlJc w:val="left"/>
      <w:pPr>
        <w:ind w:left="0" w:firstLine="0"/>
      </w:pPr>
      <w:rPr>
        <w:rFonts w:hint="default"/>
      </w:rPr>
    </w:lvl>
    <w:lvl w:ilvl="3">
      <w:start w:val="1"/>
      <w:numFmt w:val="none"/>
      <w:pStyle w:val="Heading4"/>
      <w:suff w:val="space"/>
      <w:lvlText w:val=""/>
      <w:lvlJc w:val="left"/>
      <w:pPr>
        <w:ind w:left="0" w:firstLine="0"/>
      </w:pPr>
      <w:rPr>
        <w:rFonts w:hint="default"/>
      </w:rPr>
    </w:lvl>
    <w:lvl w:ilvl="4">
      <w:start w:val="1"/>
      <w:numFmt w:val="none"/>
      <w:pStyle w:val="Heading5"/>
      <w:suff w:val="space"/>
      <w:lvlText w:val=""/>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none"/>
      <w:pStyle w:val="Heading7"/>
      <w:suff w:val="space"/>
      <w:lvlText w:val=""/>
      <w:lvlJc w:val="left"/>
      <w:pPr>
        <w:ind w:left="0" w:firstLine="0"/>
      </w:pPr>
      <w:rPr>
        <w:rFonts w:hint="default"/>
      </w:rPr>
    </w:lvl>
    <w:lvl w:ilvl="7">
      <w:start w:val="1"/>
      <w:numFmt w:val="none"/>
      <w:pStyle w:val="Heading8"/>
      <w:lvlText w:val=""/>
      <w:lvlJc w:val="left"/>
      <w:pPr>
        <w:tabs>
          <w:tab w:val="num" w:pos="0"/>
        </w:tabs>
        <w:ind w:left="0" w:firstLine="0"/>
      </w:pPr>
      <w:rPr>
        <w:rFonts w:hint="default"/>
      </w:rPr>
    </w:lvl>
    <w:lvl w:ilvl="8">
      <w:start w:val="1"/>
      <w:numFmt w:val="none"/>
      <w:pStyle w:val="Heading9"/>
      <w:suff w:val="space"/>
      <w:lvlText w:val=""/>
      <w:lvlJc w:val="left"/>
      <w:pPr>
        <w:ind w:left="0" w:firstLine="0"/>
      </w:pPr>
      <w:rPr>
        <w:rFonts w:hint="default"/>
      </w:rPr>
    </w:lvl>
  </w:abstractNum>
  <w:abstractNum w:abstractNumId="27" w15:restartNumberingAfterBreak="0">
    <w:nsid w:val="42335A1D"/>
    <w:multiLevelType w:val="hybridMultilevel"/>
    <w:tmpl w:val="799A6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46512FB"/>
    <w:multiLevelType w:val="multilevel"/>
    <w:tmpl w:val="B804F39C"/>
    <w:lvl w:ilvl="0">
      <w:start w:val="1"/>
      <w:numFmt w:val="decimal"/>
      <w:lvlText w:val="%1."/>
      <w:lvlJc w:val="left"/>
      <w:pPr>
        <w:ind w:left="1440" w:hanging="72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9" w15:restartNumberingAfterBreak="0">
    <w:nsid w:val="539532DA"/>
    <w:multiLevelType w:val="hybridMultilevel"/>
    <w:tmpl w:val="0BD64D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7815E5"/>
    <w:multiLevelType w:val="hybridMultilevel"/>
    <w:tmpl w:val="2DEAB7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A023A87"/>
    <w:multiLevelType w:val="hybridMultilevel"/>
    <w:tmpl w:val="30101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EC2606"/>
    <w:multiLevelType w:val="hybridMultilevel"/>
    <w:tmpl w:val="7590A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C098C"/>
    <w:multiLevelType w:val="hybridMultilevel"/>
    <w:tmpl w:val="C338E2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AF87CB8"/>
    <w:multiLevelType w:val="hybridMultilevel"/>
    <w:tmpl w:val="FD3C9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B3630A"/>
    <w:multiLevelType w:val="hybridMultilevel"/>
    <w:tmpl w:val="A7C6E6D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047354F"/>
    <w:multiLevelType w:val="hybridMultilevel"/>
    <w:tmpl w:val="CD1C28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5F036A0"/>
    <w:multiLevelType w:val="hybridMultilevel"/>
    <w:tmpl w:val="978C7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D04E5E"/>
    <w:multiLevelType w:val="hybridMultilevel"/>
    <w:tmpl w:val="48D0E0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ABB38B6"/>
    <w:multiLevelType w:val="multilevel"/>
    <w:tmpl w:val="1B084830"/>
    <w:lvl w:ilvl="0">
      <w:start w:val="1"/>
      <w:numFmt w:val="decimal"/>
      <w:suff w:val="nothing"/>
      <w:lvlText w:val="Chapter %1 - "/>
      <w:lvlJc w:val="left"/>
      <w:pPr>
        <w:ind w:left="0" w:firstLine="0"/>
      </w:pPr>
      <w:rPr>
        <w:rFonts w:ascii="Times New Roman" w:hAnsi="Times New Roman" w:hint="default"/>
        <w:b/>
        <w:i w:val="0"/>
        <w:sz w:val="32"/>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upperLetter"/>
      <w:suff w:val="nothing"/>
      <w:lvlText w:val="Appendix %6 - "/>
      <w:lvlJc w:val="left"/>
      <w:pPr>
        <w:ind w:left="0" w:firstLine="0"/>
      </w:pPr>
      <w:rPr>
        <w:rFonts w:ascii="Times New Roman" w:hAnsi="Times New Roman" w:hint="default"/>
        <w:b/>
        <w:i w:val="0"/>
        <w:sz w:val="32"/>
      </w:rPr>
    </w:lvl>
    <w:lvl w:ilvl="6">
      <w:start w:val="1"/>
      <w:numFmt w:val="decimal"/>
      <w:suff w:val="space"/>
      <w:lvlText w:val="%6.%7"/>
      <w:lvlJc w:val="left"/>
      <w:pPr>
        <w:ind w:left="0" w:firstLine="0"/>
      </w:pPr>
      <w:rPr>
        <w:rFonts w:hint="default"/>
      </w:rPr>
    </w:lvl>
    <w:lvl w:ilvl="7">
      <w:start w:val="1"/>
      <w:numFmt w:val="decimal"/>
      <w:lvlText w:val="%6.%7.%8"/>
      <w:lvlJc w:val="left"/>
      <w:pPr>
        <w:ind w:left="0" w:firstLine="0"/>
      </w:pPr>
      <w:rPr>
        <w:rFonts w:hint="default"/>
      </w:rPr>
    </w:lvl>
    <w:lvl w:ilvl="8">
      <w:start w:val="1"/>
      <w:numFmt w:val="decimal"/>
      <w:suff w:val="space"/>
      <w:lvlText w:val="%6.%7.%8.%9"/>
      <w:lvlJc w:val="left"/>
      <w:pPr>
        <w:ind w:left="0" w:firstLine="0"/>
      </w:pPr>
      <w:rPr>
        <w:rFonts w:hint="default"/>
      </w:rPr>
    </w:lvl>
  </w:abstractNum>
  <w:abstractNum w:abstractNumId="40" w15:restartNumberingAfterBreak="0">
    <w:nsid w:val="7E0D0FFB"/>
    <w:multiLevelType w:val="hybridMultilevel"/>
    <w:tmpl w:val="A5D08E2A"/>
    <w:lvl w:ilvl="0" w:tplc="5546EDE0">
      <w:start w:val="1"/>
      <w:numFmt w:val="decimal"/>
      <w:lvlText w:val="%1."/>
      <w:lvlJc w:val="left"/>
      <w:pPr>
        <w:tabs>
          <w:tab w:val="num" w:pos="1152"/>
        </w:tabs>
        <w:ind w:left="1152" w:hanging="216"/>
      </w:pPr>
      <w:rPr>
        <w:rFonts w:hint="default"/>
      </w:rPr>
    </w:lvl>
    <w:lvl w:ilvl="1" w:tplc="04090003" w:tentative="1">
      <w:start w:val="1"/>
      <w:numFmt w:val="bullet"/>
      <w:lvlText w:val="o"/>
      <w:lvlJc w:val="left"/>
      <w:pPr>
        <w:tabs>
          <w:tab w:val="num" w:pos="2376"/>
        </w:tabs>
        <w:ind w:left="2376" w:hanging="360"/>
      </w:pPr>
      <w:rPr>
        <w:rFonts w:ascii="Courier New" w:hAnsi="Courier New" w:cs="Courier New" w:hint="default"/>
      </w:rPr>
    </w:lvl>
    <w:lvl w:ilvl="2" w:tplc="04090005" w:tentative="1">
      <w:start w:val="1"/>
      <w:numFmt w:val="bullet"/>
      <w:lvlText w:val=""/>
      <w:lvlJc w:val="left"/>
      <w:pPr>
        <w:tabs>
          <w:tab w:val="num" w:pos="3096"/>
        </w:tabs>
        <w:ind w:left="3096" w:hanging="360"/>
      </w:pPr>
      <w:rPr>
        <w:rFonts w:ascii="Wingdings" w:hAnsi="Wingdings" w:hint="default"/>
      </w:rPr>
    </w:lvl>
    <w:lvl w:ilvl="3" w:tplc="04090001" w:tentative="1">
      <w:start w:val="1"/>
      <w:numFmt w:val="bullet"/>
      <w:lvlText w:val=""/>
      <w:lvlJc w:val="left"/>
      <w:pPr>
        <w:tabs>
          <w:tab w:val="num" w:pos="3816"/>
        </w:tabs>
        <w:ind w:left="3816" w:hanging="360"/>
      </w:pPr>
      <w:rPr>
        <w:rFonts w:ascii="Symbol" w:hAnsi="Symbol" w:hint="default"/>
      </w:rPr>
    </w:lvl>
    <w:lvl w:ilvl="4" w:tplc="04090003" w:tentative="1">
      <w:start w:val="1"/>
      <w:numFmt w:val="bullet"/>
      <w:lvlText w:val="o"/>
      <w:lvlJc w:val="left"/>
      <w:pPr>
        <w:tabs>
          <w:tab w:val="num" w:pos="4536"/>
        </w:tabs>
        <w:ind w:left="4536" w:hanging="360"/>
      </w:pPr>
      <w:rPr>
        <w:rFonts w:ascii="Courier New" w:hAnsi="Courier New" w:cs="Courier New" w:hint="default"/>
      </w:rPr>
    </w:lvl>
    <w:lvl w:ilvl="5" w:tplc="04090005" w:tentative="1">
      <w:start w:val="1"/>
      <w:numFmt w:val="bullet"/>
      <w:lvlText w:val=""/>
      <w:lvlJc w:val="left"/>
      <w:pPr>
        <w:tabs>
          <w:tab w:val="num" w:pos="5256"/>
        </w:tabs>
        <w:ind w:left="5256" w:hanging="360"/>
      </w:pPr>
      <w:rPr>
        <w:rFonts w:ascii="Wingdings" w:hAnsi="Wingdings" w:hint="default"/>
      </w:rPr>
    </w:lvl>
    <w:lvl w:ilvl="6" w:tplc="04090001" w:tentative="1">
      <w:start w:val="1"/>
      <w:numFmt w:val="bullet"/>
      <w:lvlText w:val=""/>
      <w:lvlJc w:val="left"/>
      <w:pPr>
        <w:tabs>
          <w:tab w:val="num" w:pos="5976"/>
        </w:tabs>
        <w:ind w:left="5976" w:hanging="360"/>
      </w:pPr>
      <w:rPr>
        <w:rFonts w:ascii="Symbol" w:hAnsi="Symbol" w:hint="default"/>
      </w:rPr>
    </w:lvl>
    <w:lvl w:ilvl="7" w:tplc="04090003" w:tentative="1">
      <w:start w:val="1"/>
      <w:numFmt w:val="bullet"/>
      <w:lvlText w:val="o"/>
      <w:lvlJc w:val="left"/>
      <w:pPr>
        <w:tabs>
          <w:tab w:val="num" w:pos="6696"/>
        </w:tabs>
        <w:ind w:left="6696" w:hanging="360"/>
      </w:pPr>
      <w:rPr>
        <w:rFonts w:ascii="Courier New" w:hAnsi="Courier New" w:cs="Courier New" w:hint="default"/>
      </w:rPr>
    </w:lvl>
    <w:lvl w:ilvl="8" w:tplc="04090005" w:tentative="1">
      <w:start w:val="1"/>
      <w:numFmt w:val="bullet"/>
      <w:lvlText w:val=""/>
      <w:lvlJc w:val="left"/>
      <w:pPr>
        <w:tabs>
          <w:tab w:val="num" w:pos="7416"/>
        </w:tabs>
        <w:ind w:left="7416" w:hanging="360"/>
      </w:pPr>
      <w:rPr>
        <w:rFonts w:ascii="Wingdings" w:hAnsi="Wingdings" w:hint="default"/>
      </w:rPr>
    </w:lvl>
  </w:abstractNum>
  <w:abstractNum w:abstractNumId="41" w15:restartNumberingAfterBreak="0">
    <w:nsid w:val="7F261975"/>
    <w:multiLevelType w:val="hybridMultilevel"/>
    <w:tmpl w:val="99BAE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7"/>
  </w:num>
  <w:num w:numId="13">
    <w:abstractNumId w:val="26"/>
  </w:num>
  <w:num w:numId="14">
    <w:abstractNumId w:val="16"/>
  </w:num>
  <w:num w:numId="15">
    <w:abstractNumId w:val="39"/>
  </w:num>
  <w:num w:numId="16">
    <w:abstractNumId w:val="35"/>
  </w:num>
  <w:num w:numId="17">
    <w:abstractNumId w:val="19"/>
  </w:num>
  <w:num w:numId="18">
    <w:abstractNumId w:val="12"/>
  </w:num>
  <w:num w:numId="19">
    <w:abstractNumId w:val="40"/>
  </w:num>
  <w:num w:numId="20">
    <w:abstractNumId w:val="18"/>
  </w:num>
  <w:num w:numId="21">
    <w:abstractNumId w:val="33"/>
  </w:num>
  <w:num w:numId="22">
    <w:abstractNumId w:val="13"/>
  </w:num>
  <w:num w:numId="23">
    <w:abstractNumId w:val="22"/>
  </w:num>
  <w:num w:numId="24">
    <w:abstractNumId w:val="21"/>
  </w:num>
  <w:num w:numId="25">
    <w:abstractNumId w:val="10"/>
  </w:num>
  <w:num w:numId="26">
    <w:abstractNumId w:val="31"/>
  </w:num>
  <w:num w:numId="27">
    <w:abstractNumId w:val="2"/>
    <w:lvlOverride w:ilvl="0">
      <w:startOverride w:val="1"/>
    </w:lvlOverride>
  </w:num>
  <w:num w:numId="28">
    <w:abstractNumId w:val="20"/>
  </w:num>
  <w:num w:numId="29">
    <w:abstractNumId w:val="11"/>
  </w:num>
  <w:num w:numId="30">
    <w:abstractNumId w:val="36"/>
  </w:num>
  <w:num w:numId="31">
    <w:abstractNumId w:val="30"/>
  </w:num>
  <w:num w:numId="32">
    <w:abstractNumId w:val="38"/>
  </w:num>
  <w:num w:numId="33">
    <w:abstractNumId w:val="2"/>
    <w:lvlOverride w:ilvl="0">
      <w:startOverride w:val="1"/>
    </w:lvlOverride>
  </w:num>
  <w:num w:numId="34">
    <w:abstractNumId w:val="23"/>
  </w:num>
  <w:num w:numId="35">
    <w:abstractNumId w:val="15"/>
  </w:num>
  <w:num w:numId="36">
    <w:abstractNumId w:val="6"/>
  </w:num>
  <w:num w:numId="37">
    <w:abstractNumId w:val="27"/>
  </w:num>
  <w:num w:numId="38">
    <w:abstractNumId w:val="28"/>
  </w:num>
  <w:num w:numId="39">
    <w:abstractNumId w:val="29"/>
  </w:num>
  <w:num w:numId="40">
    <w:abstractNumId w:val="37"/>
  </w:num>
  <w:num w:numId="41">
    <w:abstractNumId w:val="32"/>
  </w:num>
  <w:num w:numId="42">
    <w:abstractNumId w:val="41"/>
  </w:num>
  <w:num w:numId="43">
    <w:abstractNumId w:val="14"/>
  </w:num>
  <w:num w:numId="44">
    <w:abstractNumId w:val="34"/>
  </w:num>
  <w:num w:numId="45">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FDE"/>
    <w:rsid w:val="0000160E"/>
    <w:rsid w:val="0000730E"/>
    <w:rsid w:val="0001685D"/>
    <w:rsid w:val="000208DD"/>
    <w:rsid w:val="00024B1E"/>
    <w:rsid w:val="00027802"/>
    <w:rsid w:val="00030FB7"/>
    <w:rsid w:val="00031228"/>
    <w:rsid w:val="00034100"/>
    <w:rsid w:val="000360BF"/>
    <w:rsid w:val="000368DE"/>
    <w:rsid w:val="0004140C"/>
    <w:rsid w:val="000428ED"/>
    <w:rsid w:val="000477D1"/>
    <w:rsid w:val="00054170"/>
    <w:rsid w:val="000573D6"/>
    <w:rsid w:val="0005755E"/>
    <w:rsid w:val="000611C9"/>
    <w:rsid w:val="000667AD"/>
    <w:rsid w:val="0006717F"/>
    <w:rsid w:val="0006760A"/>
    <w:rsid w:val="0007016F"/>
    <w:rsid w:val="00073B9D"/>
    <w:rsid w:val="00075BB1"/>
    <w:rsid w:val="00080FEA"/>
    <w:rsid w:val="00081624"/>
    <w:rsid w:val="000834D3"/>
    <w:rsid w:val="000852A0"/>
    <w:rsid w:val="0008649D"/>
    <w:rsid w:val="00092157"/>
    <w:rsid w:val="00093818"/>
    <w:rsid w:val="00097E3E"/>
    <w:rsid w:val="000B3C9C"/>
    <w:rsid w:val="000C7BCF"/>
    <w:rsid w:val="000D088F"/>
    <w:rsid w:val="000D22BD"/>
    <w:rsid w:val="000D2E8A"/>
    <w:rsid w:val="000D4EC7"/>
    <w:rsid w:val="000E593C"/>
    <w:rsid w:val="000F32F4"/>
    <w:rsid w:val="000F5076"/>
    <w:rsid w:val="000F5B89"/>
    <w:rsid w:val="000F6EF7"/>
    <w:rsid w:val="00100E04"/>
    <w:rsid w:val="00103A6D"/>
    <w:rsid w:val="00104167"/>
    <w:rsid w:val="00105344"/>
    <w:rsid w:val="00107F86"/>
    <w:rsid w:val="001102F5"/>
    <w:rsid w:val="00111837"/>
    <w:rsid w:val="00112289"/>
    <w:rsid w:val="00115013"/>
    <w:rsid w:val="0011512D"/>
    <w:rsid w:val="00123F1C"/>
    <w:rsid w:val="001259E8"/>
    <w:rsid w:val="00130CD6"/>
    <w:rsid w:val="00133DDD"/>
    <w:rsid w:val="00133F2A"/>
    <w:rsid w:val="00136082"/>
    <w:rsid w:val="00137B88"/>
    <w:rsid w:val="0014306E"/>
    <w:rsid w:val="00143234"/>
    <w:rsid w:val="00144F62"/>
    <w:rsid w:val="00152B7C"/>
    <w:rsid w:val="00154E7A"/>
    <w:rsid w:val="00167B9F"/>
    <w:rsid w:val="001726A8"/>
    <w:rsid w:val="001800EC"/>
    <w:rsid w:val="00181029"/>
    <w:rsid w:val="00186F7E"/>
    <w:rsid w:val="0019123E"/>
    <w:rsid w:val="00191718"/>
    <w:rsid w:val="001940DF"/>
    <w:rsid w:val="001950A2"/>
    <w:rsid w:val="001A56E5"/>
    <w:rsid w:val="001A7B8D"/>
    <w:rsid w:val="001B0372"/>
    <w:rsid w:val="001C130F"/>
    <w:rsid w:val="001C7C62"/>
    <w:rsid w:val="001C7EF0"/>
    <w:rsid w:val="001D330E"/>
    <w:rsid w:val="001D4C36"/>
    <w:rsid w:val="001E1FDE"/>
    <w:rsid w:val="001E2A54"/>
    <w:rsid w:val="001E3BC3"/>
    <w:rsid w:val="001F0496"/>
    <w:rsid w:val="001F3C21"/>
    <w:rsid w:val="001F50F0"/>
    <w:rsid w:val="001F6E82"/>
    <w:rsid w:val="002023FD"/>
    <w:rsid w:val="00202F8E"/>
    <w:rsid w:val="002038A9"/>
    <w:rsid w:val="002069ED"/>
    <w:rsid w:val="0022109E"/>
    <w:rsid w:val="00231C50"/>
    <w:rsid w:val="002357A3"/>
    <w:rsid w:val="00236AC2"/>
    <w:rsid w:val="00237043"/>
    <w:rsid w:val="00237A0D"/>
    <w:rsid w:val="00250C59"/>
    <w:rsid w:val="00253180"/>
    <w:rsid w:val="00255DE8"/>
    <w:rsid w:val="0025781D"/>
    <w:rsid w:val="00262633"/>
    <w:rsid w:val="0026443F"/>
    <w:rsid w:val="002674CE"/>
    <w:rsid w:val="00270265"/>
    <w:rsid w:val="00274FE8"/>
    <w:rsid w:val="00275555"/>
    <w:rsid w:val="00276A01"/>
    <w:rsid w:val="00277ABA"/>
    <w:rsid w:val="002808B6"/>
    <w:rsid w:val="0028427B"/>
    <w:rsid w:val="00292C30"/>
    <w:rsid w:val="00293976"/>
    <w:rsid w:val="00297D70"/>
    <w:rsid w:val="002A0476"/>
    <w:rsid w:val="002A5447"/>
    <w:rsid w:val="002B56C1"/>
    <w:rsid w:val="002B7038"/>
    <w:rsid w:val="002C1485"/>
    <w:rsid w:val="002C1B1F"/>
    <w:rsid w:val="002C497E"/>
    <w:rsid w:val="002D12BC"/>
    <w:rsid w:val="002D257D"/>
    <w:rsid w:val="002D3CDA"/>
    <w:rsid w:val="002E2274"/>
    <w:rsid w:val="002E24C0"/>
    <w:rsid w:val="002E31F0"/>
    <w:rsid w:val="002E505B"/>
    <w:rsid w:val="002E7F75"/>
    <w:rsid w:val="002F0807"/>
    <w:rsid w:val="002F12D1"/>
    <w:rsid w:val="002F1E72"/>
    <w:rsid w:val="002F31E6"/>
    <w:rsid w:val="00305EB7"/>
    <w:rsid w:val="003063DF"/>
    <w:rsid w:val="003108BC"/>
    <w:rsid w:val="003163DB"/>
    <w:rsid w:val="003178DC"/>
    <w:rsid w:val="0032004A"/>
    <w:rsid w:val="00322054"/>
    <w:rsid w:val="00322894"/>
    <w:rsid w:val="00324CA1"/>
    <w:rsid w:val="00327DD9"/>
    <w:rsid w:val="0033434C"/>
    <w:rsid w:val="00334AEE"/>
    <w:rsid w:val="00335324"/>
    <w:rsid w:val="0033750B"/>
    <w:rsid w:val="00342C7D"/>
    <w:rsid w:val="00343485"/>
    <w:rsid w:val="00344808"/>
    <w:rsid w:val="00345C65"/>
    <w:rsid w:val="00347921"/>
    <w:rsid w:val="0035161D"/>
    <w:rsid w:val="00361018"/>
    <w:rsid w:val="00362009"/>
    <w:rsid w:val="0036417E"/>
    <w:rsid w:val="00370745"/>
    <w:rsid w:val="003724B2"/>
    <w:rsid w:val="00372B5C"/>
    <w:rsid w:val="00373EB9"/>
    <w:rsid w:val="00377654"/>
    <w:rsid w:val="003800B6"/>
    <w:rsid w:val="00380749"/>
    <w:rsid w:val="003837E6"/>
    <w:rsid w:val="00391D98"/>
    <w:rsid w:val="003923CB"/>
    <w:rsid w:val="00394A73"/>
    <w:rsid w:val="003970CB"/>
    <w:rsid w:val="003A155D"/>
    <w:rsid w:val="003A3C6D"/>
    <w:rsid w:val="003A57FF"/>
    <w:rsid w:val="003A71B6"/>
    <w:rsid w:val="003B238A"/>
    <w:rsid w:val="003B28A9"/>
    <w:rsid w:val="003B721D"/>
    <w:rsid w:val="003D281D"/>
    <w:rsid w:val="003D3156"/>
    <w:rsid w:val="003E288C"/>
    <w:rsid w:val="003F1144"/>
    <w:rsid w:val="003F2F29"/>
    <w:rsid w:val="003F4F3A"/>
    <w:rsid w:val="003F6445"/>
    <w:rsid w:val="0040671D"/>
    <w:rsid w:val="00420907"/>
    <w:rsid w:val="00427AFC"/>
    <w:rsid w:val="00427DEF"/>
    <w:rsid w:val="0043212F"/>
    <w:rsid w:val="00432E86"/>
    <w:rsid w:val="00436033"/>
    <w:rsid w:val="004360A6"/>
    <w:rsid w:val="00436C34"/>
    <w:rsid w:val="00436C9E"/>
    <w:rsid w:val="004416DD"/>
    <w:rsid w:val="00444401"/>
    <w:rsid w:val="004504D7"/>
    <w:rsid w:val="004507E0"/>
    <w:rsid w:val="00451179"/>
    <w:rsid w:val="004525B5"/>
    <w:rsid w:val="00462579"/>
    <w:rsid w:val="00463102"/>
    <w:rsid w:val="00464ED5"/>
    <w:rsid w:val="0046775A"/>
    <w:rsid w:val="004705C7"/>
    <w:rsid w:val="004713C2"/>
    <w:rsid w:val="00472EFF"/>
    <w:rsid w:val="00473562"/>
    <w:rsid w:val="00482E3A"/>
    <w:rsid w:val="0048304C"/>
    <w:rsid w:val="0048351C"/>
    <w:rsid w:val="00483AA5"/>
    <w:rsid w:val="00483DB2"/>
    <w:rsid w:val="00497F17"/>
    <w:rsid w:val="004B7453"/>
    <w:rsid w:val="004D51DB"/>
    <w:rsid w:val="004D6D9A"/>
    <w:rsid w:val="004E23BB"/>
    <w:rsid w:val="004E4AB6"/>
    <w:rsid w:val="004E7DFC"/>
    <w:rsid w:val="004F1F34"/>
    <w:rsid w:val="004F56C3"/>
    <w:rsid w:val="005164F5"/>
    <w:rsid w:val="00522FF1"/>
    <w:rsid w:val="0052315F"/>
    <w:rsid w:val="00532385"/>
    <w:rsid w:val="00535744"/>
    <w:rsid w:val="00537A0E"/>
    <w:rsid w:val="0054208D"/>
    <w:rsid w:val="005461E9"/>
    <w:rsid w:val="00555F43"/>
    <w:rsid w:val="00556C73"/>
    <w:rsid w:val="00556D78"/>
    <w:rsid w:val="0056381E"/>
    <w:rsid w:val="00573A22"/>
    <w:rsid w:val="00581968"/>
    <w:rsid w:val="005859CE"/>
    <w:rsid w:val="00590E56"/>
    <w:rsid w:val="0059507A"/>
    <w:rsid w:val="00596CA2"/>
    <w:rsid w:val="005A166A"/>
    <w:rsid w:val="005A2E26"/>
    <w:rsid w:val="005A4460"/>
    <w:rsid w:val="005A462B"/>
    <w:rsid w:val="005A48EB"/>
    <w:rsid w:val="005A523E"/>
    <w:rsid w:val="005A7E0B"/>
    <w:rsid w:val="005B0154"/>
    <w:rsid w:val="005B4C7D"/>
    <w:rsid w:val="005B4F6E"/>
    <w:rsid w:val="005C586D"/>
    <w:rsid w:val="005C78B0"/>
    <w:rsid w:val="005D1798"/>
    <w:rsid w:val="005D3406"/>
    <w:rsid w:val="005D7395"/>
    <w:rsid w:val="005E1F42"/>
    <w:rsid w:val="005E3441"/>
    <w:rsid w:val="005E512F"/>
    <w:rsid w:val="005F18E8"/>
    <w:rsid w:val="005F2870"/>
    <w:rsid w:val="005F6E99"/>
    <w:rsid w:val="00611826"/>
    <w:rsid w:val="0061354C"/>
    <w:rsid w:val="00615ACB"/>
    <w:rsid w:val="00625850"/>
    <w:rsid w:val="00636CD8"/>
    <w:rsid w:val="00641C75"/>
    <w:rsid w:val="00642318"/>
    <w:rsid w:val="00654AAC"/>
    <w:rsid w:val="00655537"/>
    <w:rsid w:val="00655AC8"/>
    <w:rsid w:val="0065734C"/>
    <w:rsid w:val="00661C4D"/>
    <w:rsid w:val="00663235"/>
    <w:rsid w:val="00667A0D"/>
    <w:rsid w:val="006706F4"/>
    <w:rsid w:val="00673929"/>
    <w:rsid w:val="00675955"/>
    <w:rsid w:val="006768DF"/>
    <w:rsid w:val="006775C3"/>
    <w:rsid w:val="006805B6"/>
    <w:rsid w:val="006830A1"/>
    <w:rsid w:val="00685A78"/>
    <w:rsid w:val="0068724A"/>
    <w:rsid w:val="00687B0F"/>
    <w:rsid w:val="00690E90"/>
    <w:rsid w:val="0069365F"/>
    <w:rsid w:val="00693B56"/>
    <w:rsid w:val="00694E56"/>
    <w:rsid w:val="006960A7"/>
    <w:rsid w:val="006A1E7C"/>
    <w:rsid w:val="006A3EB2"/>
    <w:rsid w:val="006A4E80"/>
    <w:rsid w:val="006A59B4"/>
    <w:rsid w:val="006A60FF"/>
    <w:rsid w:val="006B3C4D"/>
    <w:rsid w:val="006B50F3"/>
    <w:rsid w:val="006C15D5"/>
    <w:rsid w:val="006C563D"/>
    <w:rsid w:val="006D0EBE"/>
    <w:rsid w:val="006D302B"/>
    <w:rsid w:val="006D475D"/>
    <w:rsid w:val="006D4925"/>
    <w:rsid w:val="006D5464"/>
    <w:rsid w:val="006D5468"/>
    <w:rsid w:val="006D753F"/>
    <w:rsid w:val="006E1E8D"/>
    <w:rsid w:val="006E22EE"/>
    <w:rsid w:val="006E3482"/>
    <w:rsid w:val="006E54D6"/>
    <w:rsid w:val="006E554B"/>
    <w:rsid w:val="006F0F83"/>
    <w:rsid w:val="006F5D49"/>
    <w:rsid w:val="007002C2"/>
    <w:rsid w:val="007022E1"/>
    <w:rsid w:val="00707B89"/>
    <w:rsid w:val="00712F0B"/>
    <w:rsid w:val="0072084A"/>
    <w:rsid w:val="00723512"/>
    <w:rsid w:val="00730681"/>
    <w:rsid w:val="0073679D"/>
    <w:rsid w:val="0073748B"/>
    <w:rsid w:val="00740812"/>
    <w:rsid w:val="0074111B"/>
    <w:rsid w:val="0074308A"/>
    <w:rsid w:val="00743C1F"/>
    <w:rsid w:val="00746DE8"/>
    <w:rsid w:val="007478A4"/>
    <w:rsid w:val="007519F5"/>
    <w:rsid w:val="00756B6D"/>
    <w:rsid w:val="007633E9"/>
    <w:rsid w:val="00767522"/>
    <w:rsid w:val="00773C48"/>
    <w:rsid w:val="007763E8"/>
    <w:rsid w:val="00776555"/>
    <w:rsid w:val="00776C26"/>
    <w:rsid w:val="007851BE"/>
    <w:rsid w:val="007860B9"/>
    <w:rsid w:val="00791A8C"/>
    <w:rsid w:val="007940E2"/>
    <w:rsid w:val="00795EA9"/>
    <w:rsid w:val="007A044B"/>
    <w:rsid w:val="007A1C80"/>
    <w:rsid w:val="007A5EEE"/>
    <w:rsid w:val="007A7231"/>
    <w:rsid w:val="007B6B67"/>
    <w:rsid w:val="007C107A"/>
    <w:rsid w:val="007C3254"/>
    <w:rsid w:val="007D1ABE"/>
    <w:rsid w:val="007D6A8D"/>
    <w:rsid w:val="007E7F84"/>
    <w:rsid w:val="00801024"/>
    <w:rsid w:val="00801D97"/>
    <w:rsid w:val="00803D7B"/>
    <w:rsid w:val="0080428E"/>
    <w:rsid w:val="00813112"/>
    <w:rsid w:val="008131FF"/>
    <w:rsid w:val="008217AA"/>
    <w:rsid w:val="00824257"/>
    <w:rsid w:val="008267E3"/>
    <w:rsid w:val="008356AF"/>
    <w:rsid w:val="0083772F"/>
    <w:rsid w:val="00841A04"/>
    <w:rsid w:val="00844986"/>
    <w:rsid w:val="00847786"/>
    <w:rsid w:val="00847F5C"/>
    <w:rsid w:val="0085043C"/>
    <w:rsid w:val="0085115E"/>
    <w:rsid w:val="00852464"/>
    <w:rsid w:val="008536DD"/>
    <w:rsid w:val="00856B18"/>
    <w:rsid w:val="008572D9"/>
    <w:rsid w:val="0086581A"/>
    <w:rsid w:val="00875D08"/>
    <w:rsid w:val="008806EE"/>
    <w:rsid w:val="008834A4"/>
    <w:rsid w:val="0088577A"/>
    <w:rsid w:val="0088775E"/>
    <w:rsid w:val="00887FB7"/>
    <w:rsid w:val="00893DA7"/>
    <w:rsid w:val="008A665B"/>
    <w:rsid w:val="008A7338"/>
    <w:rsid w:val="008B3CCA"/>
    <w:rsid w:val="008B4A6F"/>
    <w:rsid w:val="008B51A8"/>
    <w:rsid w:val="008B555A"/>
    <w:rsid w:val="008C43BD"/>
    <w:rsid w:val="008C6527"/>
    <w:rsid w:val="008D033E"/>
    <w:rsid w:val="008D493B"/>
    <w:rsid w:val="008D6BBF"/>
    <w:rsid w:val="008D76E7"/>
    <w:rsid w:val="008E36E4"/>
    <w:rsid w:val="008F0EC3"/>
    <w:rsid w:val="008F6761"/>
    <w:rsid w:val="00904F35"/>
    <w:rsid w:val="00906CB0"/>
    <w:rsid w:val="00916CA0"/>
    <w:rsid w:val="00923729"/>
    <w:rsid w:val="009251E6"/>
    <w:rsid w:val="00935ACB"/>
    <w:rsid w:val="00937BFA"/>
    <w:rsid w:val="00943ED5"/>
    <w:rsid w:val="009447E3"/>
    <w:rsid w:val="00947C81"/>
    <w:rsid w:val="009658D7"/>
    <w:rsid w:val="0096708C"/>
    <w:rsid w:val="00970B13"/>
    <w:rsid w:val="00974189"/>
    <w:rsid w:val="00974E88"/>
    <w:rsid w:val="00976BA5"/>
    <w:rsid w:val="00977DAF"/>
    <w:rsid w:val="00994802"/>
    <w:rsid w:val="009965AA"/>
    <w:rsid w:val="00997794"/>
    <w:rsid w:val="009A0C54"/>
    <w:rsid w:val="009A1148"/>
    <w:rsid w:val="009A54B3"/>
    <w:rsid w:val="009A5CCA"/>
    <w:rsid w:val="009A6FCF"/>
    <w:rsid w:val="009B5BF9"/>
    <w:rsid w:val="009C00EE"/>
    <w:rsid w:val="009C3191"/>
    <w:rsid w:val="009C58B4"/>
    <w:rsid w:val="009D7F7E"/>
    <w:rsid w:val="009E00DB"/>
    <w:rsid w:val="009E04BA"/>
    <w:rsid w:val="009E4E76"/>
    <w:rsid w:val="009F0808"/>
    <w:rsid w:val="009F5975"/>
    <w:rsid w:val="00A00697"/>
    <w:rsid w:val="00A0607E"/>
    <w:rsid w:val="00A06414"/>
    <w:rsid w:val="00A118F2"/>
    <w:rsid w:val="00A13C4E"/>
    <w:rsid w:val="00A20532"/>
    <w:rsid w:val="00A20F62"/>
    <w:rsid w:val="00A2251C"/>
    <w:rsid w:val="00A23E45"/>
    <w:rsid w:val="00A26338"/>
    <w:rsid w:val="00A2747B"/>
    <w:rsid w:val="00A30F64"/>
    <w:rsid w:val="00A314B4"/>
    <w:rsid w:val="00A35259"/>
    <w:rsid w:val="00A35F30"/>
    <w:rsid w:val="00A3614A"/>
    <w:rsid w:val="00A36EC1"/>
    <w:rsid w:val="00A37B6A"/>
    <w:rsid w:val="00A40120"/>
    <w:rsid w:val="00A41DA7"/>
    <w:rsid w:val="00A504F1"/>
    <w:rsid w:val="00A541B5"/>
    <w:rsid w:val="00A54F57"/>
    <w:rsid w:val="00A55B24"/>
    <w:rsid w:val="00A57229"/>
    <w:rsid w:val="00A608D0"/>
    <w:rsid w:val="00A62657"/>
    <w:rsid w:val="00A679F4"/>
    <w:rsid w:val="00A71345"/>
    <w:rsid w:val="00A74320"/>
    <w:rsid w:val="00A8039C"/>
    <w:rsid w:val="00A805F0"/>
    <w:rsid w:val="00A91E1F"/>
    <w:rsid w:val="00A97866"/>
    <w:rsid w:val="00AA3176"/>
    <w:rsid w:val="00AA6071"/>
    <w:rsid w:val="00AB3C98"/>
    <w:rsid w:val="00AD094C"/>
    <w:rsid w:val="00AD2102"/>
    <w:rsid w:val="00AD3E4C"/>
    <w:rsid w:val="00AD4B6E"/>
    <w:rsid w:val="00AD5367"/>
    <w:rsid w:val="00AD5A6C"/>
    <w:rsid w:val="00AE377A"/>
    <w:rsid w:val="00AE4755"/>
    <w:rsid w:val="00AE600D"/>
    <w:rsid w:val="00AE7A81"/>
    <w:rsid w:val="00AF431A"/>
    <w:rsid w:val="00AF6D19"/>
    <w:rsid w:val="00B021D5"/>
    <w:rsid w:val="00B027B4"/>
    <w:rsid w:val="00B048A7"/>
    <w:rsid w:val="00B0520B"/>
    <w:rsid w:val="00B06D86"/>
    <w:rsid w:val="00B07E7A"/>
    <w:rsid w:val="00B12FCC"/>
    <w:rsid w:val="00B138CC"/>
    <w:rsid w:val="00B22660"/>
    <w:rsid w:val="00B24D9D"/>
    <w:rsid w:val="00B2730C"/>
    <w:rsid w:val="00B35277"/>
    <w:rsid w:val="00B3767B"/>
    <w:rsid w:val="00B41A81"/>
    <w:rsid w:val="00B47E19"/>
    <w:rsid w:val="00B6563B"/>
    <w:rsid w:val="00B65B59"/>
    <w:rsid w:val="00B670D1"/>
    <w:rsid w:val="00B705FC"/>
    <w:rsid w:val="00B70632"/>
    <w:rsid w:val="00B714F7"/>
    <w:rsid w:val="00B72718"/>
    <w:rsid w:val="00B73165"/>
    <w:rsid w:val="00B759CE"/>
    <w:rsid w:val="00B803BD"/>
    <w:rsid w:val="00B8096F"/>
    <w:rsid w:val="00B80A02"/>
    <w:rsid w:val="00B810FC"/>
    <w:rsid w:val="00B87D15"/>
    <w:rsid w:val="00B90450"/>
    <w:rsid w:val="00B932CB"/>
    <w:rsid w:val="00B95224"/>
    <w:rsid w:val="00B97C75"/>
    <w:rsid w:val="00B97DD4"/>
    <w:rsid w:val="00BA0889"/>
    <w:rsid w:val="00BA09C5"/>
    <w:rsid w:val="00BA3FAB"/>
    <w:rsid w:val="00BA46A7"/>
    <w:rsid w:val="00BB1858"/>
    <w:rsid w:val="00BB223B"/>
    <w:rsid w:val="00BB357C"/>
    <w:rsid w:val="00BB3A47"/>
    <w:rsid w:val="00BB580F"/>
    <w:rsid w:val="00BB648F"/>
    <w:rsid w:val="00BB7713"/>
    <w:rsid w:val="00BC381E"/>
    <w:rsid w:val="00BC6A79"/>
    <w:rsid w:val="00BD1082"/>
    <w:rsid w:val="00BD39F1"/>
    <w:rsid w:val="00BD6005"/>
    <w:rsid w:val="00BE0B81"/>
    <w:rsid w:val="00BE12B9"/>
    <w:rsid w:val="00BE2F88"/>
    <w:rsid w:val="00BE3426"/>
    <w:rsid w:val="00BE63C8"/>
    <w:rsid w:val="00BE7FBE"/>
    <w:rsid w:val="00BF318D"/>
    <w:rsid w:val="00BF3DFA"/>
    <w:rsid w:val="00BF60E3"/>
    <w:rsid w:val="00C03446"/>
    <w:rsid w:val="00C067F5"/>
    <w:rsid w:val="00C077E4"/>
    <w:rsid w:val="00C106FA"/>
    <w:rsid w:val="00C10AAE"/>
    <w:rsid w:val="00C16B49"/>
    <w:rsid w:val="00C16BE9"/>
    <w:rsid w:val="00C20A15"/>
    <w:rsid w:val="00C22C3E"/>
    <w:rsid w:val="00C23060"/>
    <w:rsid w:val="00C24CF4"/>
    <w:rsid w:val="00C25FC9"/>
    <w:rsid w:val="00C34CAE"/>
    <w:rsid w:val="00C350C3"/>
    <w:rsid w:val="00C36C16"/>
    <w:rsid w:val="00C40848"/>
    <w:rsid w:val="00C4144B"/>
    <w:rsid w:val="00C43497"/>
    <w:rsid w:val="00C47F5B"/>
    <w:rsid w:val="00C5019A"/>
    <w:rsid w:val="00C54B1B"/>
    <w:rsid w:val="00C54B5D"/>
    <w:rsid w:val="00C5692F"/>
    <w:rsid w:val="00C62365"/>
    <w:rsid w:val="00C62720"/>
    <w:rsid w:val="00C62767"/>
    <w:rsid w:val="00C6324B"/>
    <w:rsid w:val="00C746F1"/>
    <w:rsid w:val="00C76959"/>
    <w:rsid w:val="00C81A87"/>
    <w:rsid w:val="00C84F8E"/>
    <w:rsid w:val="00C85567"/>
    <w:rsid w:val="00C902C7"/>
    <w:rsid w:val="00C910AE"/>
    <w:rsid w:val="00C922D7"/>
    <w:rsid w:val="00C92CD5"/>
    <w:rsid w:val="00C94487"/>
    <w:rsid w:val="00C9509F"/>
    <w:rsid w:val="00CB1E0E"/>
    <w:rsid w:val="00CC1A65"/>
    <w:rsid w:val="00CD05B6"/>
    <w:rsid w:val="00CD3480"/>
    <w:rsid w:val="00CE01C7"/>
    <w:rsid w:val="00CE219B"/>
    <w:rsid w:val="00CE2D5E"/>
    <w:rsid w:val="00CE59D5"/>
    <w:rsid w:val="00CE5AFC"/>
    <w:rsid w:val="00CE6A75"/>
    <w:rsid w:val="00CE6FA1"/>
    <w:rsid w:val="00CF116F"/>
    <w:rsid w:val="00CF151F"/>
    <w:rsid w:val="00D03863"/>
    <w:rsid w:val="00D13286"/>
    <w:rsid w:val="00D15981"/>
    <w:rsid w:val="00D3181C"/>
    <w:rsid w:val="00D33C12"/>
    <w:rsid w:val="00D33D1D"/>
    <w:rsid w:val="00D353D8"/>
    <w:rsid w:val="00D36606"/>
    <w:rsid w:val="00D37513"/>
    <w:rsid w:val="00D439C1"/>
    <w:rsid w:val="00D4492C"/>
    <w:rsid w:val="00D47E4D"/>
    <w:rsid w:val="00D539E5"/>
    <w:rsid w:val="00D54B6A"/>
    <w:rsid w:val="00D65E8C"/>
    <w:rsid w:val="00D70C07"/>
    <w:rsid w:val="00D71407"/>
    <w:rsid w:val="00D72F68"/>
    <w:rsid w:val="00D76F9B"/>
    <w:rsid w:val="00D8254F"/>
    <w:rsid w:val="00D86831"/>
    <w:rsid w:val="00D90412"/>
    <w:rsid w:val="00D908A6"/>
    <w:rsid w:val="00D92D57"/>
    <w:rsid w:val="00D93502"/>
    <w:rsid w:val="00D966A8"/>
    <w:rsid w:val="00DA08CA"/>
    <w:rsid w:val="00DA3711"/>
    <w:rsid w:val="00DA6891"/>
    <w:rsid w:val="00DB190D"/>
    <w:rsid w:val="00DB4C3C"/>
    <w:rsid w:val="00DC56B2"/>
    <w:rsid w:val="00DC6733"/>
    <w:rsid w:val="00DD1B73"/>
    <w:rsid w:val="00DD2589"/>
    <w:rsid w:val="00DF0329"/>
    <w:rsid w:val="00DF4DDE"/>
    <w:rsid w:val="00DF5348"/>
    <w:rsid w:val="00DF54FA"/>
    <w:rsid w:val="00DF5ACB"/>
    <w:rsid w:val="00E0142B"/>
    <w:rsid w:val="00E0333C"/>
    <w:rsid w:val="00E05496"/>
    <w:rsid w:val="00E077B5"/>
    <w:rsid w:val="00E1000E"/>
    <w:rsid w:val="00E12E93"/>
    <w:rsid w:val="00E14E0A"/>
    <w:rsid w:val="00E17441"/>
    <w:rsid w:val="00E22969"/>
    <w:rsid w:val="00E24F3C"/>
    <w:rsid w:val="00E2758F"/>
    <w:rsid w:val="00E3017A"/>
    <w:rsid w:val="00E31949"/>
    <w:rsid w:val="00E32ED0"/>
    <w:rsid w:val="00E33C94"/>
    <w:rsid w:val="00E34194"/>
    <w:rsid w:val="00E43FC4"/>
    <w:rsid w:val="00E45812"/>
    <w:rsid w:val="00E53F17"/>
    <w:rsid w:val="00E55652"/>
    <w:rsid w:val="00E62816"/>
    <w:rsid w:val="00E62DFC"/>
    <w:rsid w:val="00E631C7"/>
    <w:rsid w:val="00E71D6C"/>
    <w:rsid w:val="00E73F6C"/>
    <w:rsid w:val="00E800C1"/>
    <w:rsid w:val="00E86747"/>
    <w:rsid w:val="00E87D17"/>
    <w:rsid w:val="00E90A44"/>
    <w:rsid w:val="00E94723"/>
    <w:rsid w:val="00E9664B"/>
    <w:rsid w:val="00EA0722"/>
    <w:rsid w:val="00EA3D10"/>
    <w:rsid w:val="00EA579B"/>
    <w:rsid w:val="00EA629C"/>
    <w:rsid w:val="00EB02EE"/>
    <w:rsid w:val="00EB2723"/>
    <w:rsid w:val="00EB553E"/>
    <w:rsid w:val="00EC1496"/>
    <w:rsid w:val="00EC14E6"/>
    <w:rsid w:val="00EC54AA"/>
    <w:rsid w:val="00EC55D5"/>
    <w:rsid w:val="00EE43FC"/>
    <w:rsid w:val="00EF2FCA"/>
    <w:rsid w:val="00EF4F93"/>
    <w:rsid w:val="00EF6A0E"/>
    <w:rsid w:val="00F00475"/>
    <w:rsid w:val="00F0111E"/>
    <w:rsid w:val="00F023DF"/>
    <w:rsid w:val="00F12B72"/>
    <w:rsid w:val="00F17186"/>
    <w:rsid w:val="00F1788F"/>
    <w:rsid w:val="00F207E3"/>
    <w:rsid w:val="00F23643"/>
    <w:rsid w:val="00F26BC8"/>
    <w:rsid w:val="00F276D1"/>
    <w:rsid w:val="00F300CA"/>
    <w:rsid w:val="00F3015D"/>
    <w:rsid w:val="00F3213E"/>
    <w:rsid w:val="00F35BB4"/>
    <w:rsid w:val="00F35C0F"/>
    <w:rsid w:val="00F36CC9"/>
    <w:rsid w:val="00F45197"/>
    <w:rsid w:val="00F47A94"/>
    <w:rsid w:val="00F51BE9"/>
    <w:rsid w:val="00F5232E"/>
    <w:rsid w:val="00F527D0"/>
    <w:rsid w:val="00F54F05"/>
    <w:rsid w:val="00F55D84"/>
    <w:rsid w:val="00F60648"/>
    <w:rsid w:val="00F61C7F"/>
    <w:rsid w:val="00F64D11"/>
    <w:rsid w:val="00F64F27"/>
    <w:rsid w:val="00F702D0"/>
    <w:rsid w:val="00F7264A"/>
    <w:rsid w:val="00F75BB4"/>
    <w:rsid w:val="00F76609"/>
    <w:rsid w:val="00F82B67"/>
    <w:rsid w:val="00F862D1"/>
    <w:rsid w:val="00F86AE1"/>
    <w:rsid w:val="00F912E1"/>
    <w:rsid w:val="00F940F9"/>
    <w:rsid w:val="00F94362"/>
    <w:rsid w:val="00FA10BA"/>
    <w:rsid w:val="00FA2CC2"/>
    <w:rsid w:val="00FA2E97"/>
    <w:rsid w:val="00FA335D"/>
    <w:rsid w:val="00FA43B9"/>
    <w:rsid w:val="00FB1BDA"/>
    <w:rsid w:val="00FB42C4"/>
    <w:rsid w:val="00FC1553"/>
    <w:rsid w:val="00FC5013"/>
    <w:rsid w:val="00FC69A3"/>
    <w:rsid w:val="00FD0363"/>
    <w:rsid w:val="00FD0730"/>
    <w:rsid w:val="00FD0BF3"/>
    <w:rsid w:val="00FD5D6C"/>
    <w:rsid w:val="00FE06CA"/>
    <w:rsid w:val="00FE152D"/>
    <w:rsid w:val="00FE238C"/>
    <w:rsid w:val="00FE6F62"/>
    <w:rsid w:val="00FF1CB8"/>
    <w:rsid w:val="00FF3E5A"/>
    <w:rsid w:val="00FF4013"/>
    <w:rsid w:val="00FF6358"/>
    <w:rsid w:val="00FF7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pPr>
        <w:spacing w:after="160" w:line="480"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footer" w:uiPriority="9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609"/>
    <w:rPr>
      <w:sz w:val="24"/>
      <w:szCs w:val="24"/>
    </w:rPr>
  </w:style>
  <w:style w:type="paragraph" w:styleId="Heading1">
    <w:name w:val="heading 1"/>
    <w:basedOn w:val="Normal"/>
    <w:next w:val="BodyText"/>
    <w:qFormat/>
    <w:rsid w:val="00723512"/>
    <w:pPr>
      <w:keepNext/>
      <w:numPr>
        <w:numId w:val="13"/>
      </w:numPr>
      <w:jc w:val="center"/>
      <w:outlineLvl w:val="0"/>
    </w:pPr>
    <w:rPr>
      <w:rFonts w:cs="Arial"/>
      <w:b/>
      <w:bCs/>
      <w:kern w:val="32"/>
      <w:sz w:val="32"/>
      <w:szCs w:val="32"/>
    </w:rPr>
  </w:style>
  <w:style w:type="paragraph" w:styleId="Heading2">
    <w:name w:val="heading 2"/>
    <w:basedOn w:val="Normal"/>
    <w:next w:val="BodyText"/>
    <w:qFormat/>
    <w:rsid w:val="00723512"/>
    <w:pPr>
      <w:keepNext/>
      <w:numPr>
        <w:ilvl w:val="1"/>
        <w:numId w:val="13"/>
      </w:numPr>
      <w:jc w:val="center"/>
      <w:outlineLvl w:val="1"/>
    </w:pPr>
    <w:rPr>
      <w:b/>
      <w:bCs/>
      <w:iCs/>
      <w:sz w:val="28"/>
      <w:szCs w:val="28"/>
    </w:rPr>
  </w:style>
  <w:style w:type="paragraph" w:styleId="Heading3">
    <w:name w:val="heading 3"/>
    <w:basedOn w:val="Normal"/>
    <w:next w:val="BodyText"/>
    <w:qFormat/>
    <w:rsid w:val="00AD2102"/>
    <w:pPr>
      <w:keepNext/>
      <w:numPr>
        <w:ilvl w:val="2"/>
        <w:numId w:val="13"/>
      </w:numPr>
      <w:outlineLvl w:val="2"/>
    </w:pPr>
    <w:rPr>
      <w:rFonts w:cs="Arial"/>
      <w:b/>
      <w:kern w:val="32"/>
      <w:sz w:val="26"/>
      <w:szCs w:val="26"/>
    </w:rPr>
  </w:style>
  <w:style w:type="paragraph" w:styleId="Heading4">
    <w:name w:val="heading 4"/>
    <w:basedOn w:val="Normal"/>
    <w:next w:val="BodyText"/>
    <w:link w:val="Heading4Char"/>
    <w:qFormat/>
    <w:rsid w:val="00CD3480"/>
    <w:pPr>
      <w:numPr>
        <w:ilvl w:val="3"/>
        <w:numId w:val="13"/>
      </w:numPr>
      <w:ind w:firstLine="720"/>
      <w:outlineLvl w:val="3"/>
    </w:pPr>
    <w:rPr>
      <w:b/>
      <w:bCs/>
      <w:szCs w:val="28"/>
    </w:rPr>
  </w:style>
  <w:style w:type="paragraph" w:styleId="Heading5">
    <w:name w:val="heading 5"/>
    <w:basedOn w:val="Normal"/>
    <w:next w:val="BodyText"/>
    <w:link w:val="Heading5Char"/>
    <w:qFormat/>
    <w:rsid w:val="000208DD"/>
    <w:pPr>
      <w:keepNext/>
      <w:numPr>
        <w:ilvl w:val="4"/>
        <w:numId w:val="13"/>
      </w:numPr>
      <w:ind w:firstLine="720"/>
      <w:outlineLvl w:val="4"/>
    </w:pPr>
    <w:rPr>
      <w:rFonts w:cs="Arial"/>
      <w:b/>
      <w:bCs/>
      <w:i/>
      <w:iCs/>
      <w:kern w:val="32"/>
      <w:szCs w:val="26"/>
    </w:rPr>
  </w:style>
  <w:style w:type="paragraph" w:styleId="Heading6">
    <w:name w:val="heading 6"/>
    <w:basedOn w:val="Heading1"/>
    <w:next w:val="Normal"/>
    <w:qFormat/>
    <w:rsid w:val="00CE01C7"/>
    <w:pPr>
      <w:numPr>
        <w:ilvl w:val="5"/>
        <w:numId w:val="12"/>
      </w:numPr>
      <w:outlineLvl w:val="5"/>
    </w:pPr>
    <w:rPr>
      <w:bCs w:val="0"/>
      <w:szCs w:val="22"/>
    </w:rPr>
  </w:style>
  <w:style w:type="paragraph" w:styleId="Heading7">
    <w:name w:val="heading 7"/>
    <w:basedOn w:val="Normal"/>
    <w:next w:val="BodyText"/>
    <w:qFormat/>
    <w:rsid w:val="00BF3DFA"/>
    <w:pPr>
      <w:numPr>
        <w:ilvl w:val="6"/>
        <w:numId w:val="13"/>
      </w:numPr>
      <w:jc w:val="center"/>
      <w:outlineLvl w:val="6"/>
    </w:pPr>
    <w:rPr>
      <w:b/>
      <w:sz w:val="28"/>
    </w:rPr>
  </w:style>
  <w:style w:type="paragraph" w:styleId="Heading8">
    <w:name w:val="heading 8"/>
    <w:basedOn w:val="Normal"/>
    <w:next w:val="BodyText"/>
    <w:qFormat/>
    <w:rsid w:val="00B97DD4"/>
    <w:pPr>
      <w:numPr>
        <w:ilvl w:val="7"/>
        <w:numId w:val="13"/>
      </w:numPr>
      <w:spacing w:before="240"/>
      <w:jc w:val="center"/>
      <w:outlineLvl w:val="7"/>
    </w:pPr>
    <w:rPr>
      <w:b/>
      <w:i/>
      <w:iCs/>
      <w:sz w:val="26"/>
    </w:rPr>
  </w:style>
  <w:style w:type="paragraph" w:styleId="Heading9">
    <w:name w:val="heading 9"/>
    <w:basedOn w:val="Normal"/>
    <w:next w:val="BodyText"/>
    <w:qFormat/>
    <w:rsid w:val="00B97DD4"/>
    <w:pPr>
      <w:numPr>
        <w:ilvl w:val="8"/>
        <w:numId w:val="13"/>
      </w:numPr>
      <w:spacing w:before="240"/>
      <w:outlineLvl w:val="8"/>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712F0B"/>
    <w:pPr>
      <w:spacing w:after="120" w:line="240" w:lineRule="auto"/>
    </w:pPr>
    <w:rPr>
      <w:b/>
      <w:bCs/>
      <w:szCs w:val="20"/>
    </w:rPr>
  </w:style>
  <w:style w:type="paragraph" w:customStyle="1" w:styleId="TitlePage">
    <w:name w:val="Title Page"/>
    <w:pPr>
      <w:jc w:val="center"/>
    </w:pPr>
    <w:rPr>
      <w:sz w:val="24"/>
    </w:rPr>
  </w:style>
  <w:style w:type="paragraph" w:customStyle="1" w:styleId="TitlePageRightAlign">
    <w:name w:val="Title Page Right Align"/>
    <w:basedOn w:val="TitlePage"/>
    <w:pPr>
      <w:jc w:val="right"/>
    </w:pPr>
  </w:style>
  <w:style w:type="paragraph" w:customStyle="1" w:styleId="PageHeading">
    <w:name w:val="Page Heading"/>
    <w:basedOn w:val="TitlePage"/>
    <w:next w:val="BodyText"/>
    <w:rsid w:val="004E7DFC"/>
    <w:pPr>
      <w:keepNext/>
      <w:outlineLvl w:val="0"/>
    </w:pPr>
    <w:rPr>
      <w:b/>
      <w:sz w:val="32"/>
    </w:rPr>
  </w:style>
  <w:style w:type="paragraph" w:customStyle="1" w:styleId="PageHeadingTOC">
    <w:name w:val="Page Heading TOC"/>
    <w:basedOn w:val="PageHeading"/>
    <w:next w:val="BodyText"/>
    <w:rsid w:val="00EC1496"/>
  </w:style>
  <w:style w:type="paragraph" w:styleId="TOC1">
    <w:name w:val="toc 1"/>
    <w:basedOn w:val="Normal"/>
    <w:next w:val="Normal"/>
    <w:autoRedefine/>
    <w:uiPriority w:val="39"/>
    <w:rsid w:val="007A7231"/>
    <w:pPr>
      <w:tabs>
        <w:tab w:val="right" w:leader="dot" w:pos="9350"/>
      </w:tabs>
      <w:ind w:left="432" w:hanging="432"/>
    </w:pPr>
  </w:style>
  <w:style w:type="paragraph" w:styleId="BodyText">
    <w:name w:val="Body Text"/>
    <w:basedOn w:val="Normal"/>
    <w:link w:val="BodyTextChar"/>
    <w:rsid w:val="00255DE8"/>
    <w:pPr>
      <w:ind w:firstLine="720"/>
    </w:pPr>
  </w:style>
  <w:style w:type="paragraph" w:styleId="TOC2">
    <w:name w:val="toc 2"/>
    <w:basedOn w:val="Normal"/>
    <w:next w:val="Normal"/>
    <w:autoRedefine/>
    <w:uiPriority w:val="39"/>
    <w:pPr>
      <w:ind w:left="245"/>
    </w:pPr>
  </w:style>
  <w:style w:type="paragraph" w:styleId="TOC3">
    <w:name w:val="toc 3"/>
    <w:basedOn w:val="Normal"/>
    <w:next w:val="Normal"/>
    <w:autoRedefine/>
    <w:uiPriority w:val="39"/>
    <w:pPr>
      <w:ind w:left="475"/>
    </w:pPr>
  </w:style>
  <w:style w:type="paragraph" w:styleId="TOC4">
    <w:name w:val="toc 4"/>
    <w:basedOn w:val="Normal"/>
    <w:next w:val="Normal"/>
    <w:autoRedefine/>
    <w:uiPriority w:val="39"/>
    <w:pPr>
      <w:ind w:left="720"/>
    </w:pPr>
  </w:style>
  <w:style w:type="paragraph" w:styleId="TOC5">
    <w:name w:val="toc 5"/>
    <w:basedOn w:val="Normal"/>
    <w:next w:val="Normal"/>
    <w:autoRedefine/>
    <w:uiPriority w:val="39"/>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uiPriority w:val="99"/>
    <w:rPr>
      <w:color w:val="0000FF"/>
      <w:u w:val="single"/>
    </w:rPr>
  </w:style>
  <w:style w:type="paragraph" w:styleId="TableofFigures">
    <w:name w:val="table of figures"/>
    <w:basedOn w:val="Normal"/>
    <w:next w:val="Normal"/>
    <w:uiPriority w:val="99"/>
    <w:pPr>
      <w:ind w:left="475" w:hanging="475"/>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customStyle="1" w:styleId="ButtonorMenuSelectionCharChar">
    <w:name w:val="Button or Menu Selection Char Char"/>
    <w:basedOn w:val="Normal"/>
    <w:autoRedefine/>
    <w:pPr>
      <w:tabs>
        <w:tab w:val="num" w:pos="720"/>
      </w:tabs>
      <w:spacing w:line="240" w:lineRule="auto"/>
      <w:ind w:left="720" w:hanging="360"/>
    </w:pPr>
    <w:rPr>
      <w:rFonts w:ascii="Arial" w:hAnsi="Arial" w:cs="Arial"/>
      <w:b/>
    </w:rPr>
  </w:style>
  <w:style w:type="character" w:customStyle="1" w:styleId="ButtonorMenuSelectionCharCharChar">
    <w:name w:val="Button or Menu Selection Char Char Char"/>
    <w:rPr>
      <w:rFonts w:ascii="Arial" w:hAnsi="Arial" w:cs="Arial"/>
      <w:b/>
      <w:sz w:val="24"/>
      <w:szCs w:val="24"/>
      <w:lang w:val="en-US" w:eastAsia="en-US" w:bidi="ar-SA"/>
    </w:rPr>
  </w:style>
  <w:style w:type="paragraph" w:customStyle="1" w:styleId="IntroText">
    <w:name w:val="Intro Text"/>
    <w:basedOn w:val="Normal"/>
    <w:pPr>
      <w:spacing w:line="240" w:lineRule="auto"/>
    </w:pPr>
    <w:rPr>
      <w:rFonts w:ascii="Arial" w:hAnsi="Arial"/>
    </w:rPr>
  </w:style>
  <w:style w:type="paragraph" w:customStyle="1" w:styleId="Text">
    <w:name w:val="Text"/>
    <w:pPr>
      <w:spacing w:line="360" w:lineRule="auto"/>
    </w:pPr>
    <w:rPr>
      <w:sz w:val="24"/>
    </w:rPr>
  </w:style>
  <w:style w:type="character" w:customStyle="1" w:styleId="TitlePageChar">
    <w:name w:val="Title Page Char"/>
    <w:rPr>
      <w:sz w:val="24"/>
      <w:lang w:val="en-US" w:eastAsia="en-US" w:bidi="ar-SA"/>
    </w:rPr>
  </w:style>
  <w:style w:type="character" w:customStyle="1" w:styleId="PageHeadingChar">
    <w:name w:val="Page Heading Char"/>
    <w:rPr>
      <w:b/>
      <w:sz w:val="32"/>
      <w:lang w:val="en-US" w:eastAsia="en-US" w:bidi="ar-SA"/>
    </w:rPr>
  </w:style>
  <w:style w:type="character" w:styleId="FollowedHyperlink">
    <w:name w:val="FollowedHyperlink"/>
    <w:rPr>
      <w:color w:val="800080"/>
      <w:u w:val="single"/>
    </w:rPr>
  </w:style>
  <w:style w:type="paragraph" w:styleId="Bibliography">
    <w:name w:val="Bibliography"/>
    <w:basedOn w:val="BodyText"/>
    <w:rsid w:val="00B138CC"/>
    <w:pPr>
      <w:spacing w:after="240" w:line="240" w:lineRule="auto"/>
      <w:ind w:left="720" w:hanging="720"/>
    </w:pPr>
  </w:style>
  <w:style w:type="character" w:styleId="CommentReference">
    <w:name w:val="annotation reference"/>
    <w:rsid w:val="00790CF1"/>
    <w:rPr>
      <w:sz w:val="16"/>
      <w:szCs w:val="16"/>
    </w:rPr>
  </w:style>
  <w:style w:type="paragraph" w:styleId="CommentText">
    <w:name w:val="annotation text"/>
    <w:basedOn w:val="Normal"/>
    <w:link w:val="CommentTextChar"/>
    <w:rsid w:val="00790CF1"/>
    <w:rPr>
      <w:sz w:val="20"/>
      <w:szCs w:val="20"/>
    </w:rPr>
  </w:style>
  <w:style w:type="character" w:customStyle="1" w:styleId="CommentTextChar">
    <w:name w:val="Comment Text Char"/>
    <w:basedOn w:val="DefaultParagraphFont"/>
    <w:link w:val="CommentText"/>
    <w:rsid w:val="00790CF1"/>
  </w:style>
  <w:style w:type="paragraph" w:styleId="CommentSubject">
    <w:name w:val="annotation subject"/>
    <w:basedOn w:val="CommentText"/>
    <w:next w:val="CommentText"/>
    <w:link w:val="CommentSubjectChar"/>
    <w:rsid w:val="00790CF1"/>
    <w:rPr>
      <w:b/>
      <w:bCs/>
    </w:rPr>
  </w:style>
  <w:style w:type="character" w:customStyle="1" w:styleId="CommentSubjectChar">
    <w:name w:val="Comment Subject Char"/>
    <w:link w:val="CommentSubject"/>
    <w:rsid w:val="00790CF1"/>
    <w:rPr>
      <w:b/>
      <w:bCs/>
    </w:rPr>
  </w:style>
  <w:style w:type="paragraph" w:styleId="BalloonText">
    <w:name w:val="Balloon Text"/>
    <w:basedOn w:val="Normal"/>
    <w:link w:val="BalloonTextChar"/>
    <w:rsid w:val="00790CF1"/>
    <w:pPr>
      <w:spacing w:line="240" w:lineRule="auto"/>
    </w:pPr>
    <w:rPr>
      <w:rFonts w:ascii="Tahoma" w:hAnsi="Tahoma" w:cs="Tahoma"/>
      <w:sz w:val="16"/>
      <w:szCs w:val="16"/>
    </w:rPr>
  </w:style>
  <w:style w:type="character" w:customStyle="1" w:styleId="BalloonTextChar">
    <w:name w:val="Balloon Text Char"/>
    <w:link w:val="BalloonText"/>
    <w:rsid w:val="00790CF1"/>
    <w:rPr>
      <w:rFonts w:ascii="Tahoma" w:hAnsi="Tahoma" w:cs="Tahoma"/>
      <w:sz w:val="16"/>
      <w:szCs w:val="16"/>
    </w:rPr>
  </w:style>
  <w:style w:type="paragraph" w:styleId="Revision">
    <w:name w:val="Revision"/>
    <w:hidden/>
    <w:uiPriority w:val="99"/>
    <w:semiHidden/>
    <w:rsid w:val="00243901"/>
    <w:rPr>
      <w:sz w:val="24"/>
      <w:szCs w:val="24"/>
    </w:rPr>
  </w:style>
  <w:style w:type="paragraph" w:styleId="DocumentMap">
    <w:name w:val="Document Map"/>
    <w:basedOn w:val="Normal"/>
    <w:link w:val="DocumentMapChar"/>
    <w:rsid w:val="005B4C7D"/>
    <w:rPr>
      <w:rFonts w:ascii="Tahoma" w:hAnsi="Tahoma" w:cs="Tahoma"/>
      <w:szCs w:val="16"/>
    </w:rPr>
  </w:style>
  <w:style w:type="character" w:customStyle="1" w:styleId="DocumentMapChar">
    <w:name w:val="Document Map Char"/>
    <w:link w:val="DocumentMap"/>
    <w:rsid w:val="005B4C7D"/>
    <w:rPr>
      <w:rFonts w:ascii="Tahoma" w:hAnsi="Tahoma" w:cs="Tahoma"/>
      <w:sz w:val="24"/>
      <w:szCs w:val="16"/>
    </w:rPr>
  </w:style>
  <w:style w:type="paragraph" w:customStyle="1" w:styleId="TableText">
    <w:name w:val="Table Text"/>
    <w:basedOn w:val="Normal"/>
    <w:qFormat/>
    <w:rsid w:val="00C4144B"/>
    <w:pPr>
      <w:spacing w:before="60" w:after="60" w:line="240" w:lineRule="auto"/>
    </w:pPr>
  </w:style>
  <w:style w:type="paragraph" w:styleId="BlockText">
    <w:name w:val="Block Text"/>
    <w:basedOn w:val="Normal"/>
    <w:rsid w:val="00373EB9"/>
    <w:pPr>
      <w:spacing w:after="120"/>
      <w:ind w:left="1440" w:right="1440"/>
    </w:pPr>
  </w:style>
  <w:style w:type="paragraph" w:styleId="BodyText2">
    <w:name w:val="Body Text 2"/>
    <w:basedOn w:val="Normal"/>
    <w:link w:val="BodyText2Char"/>
    <w:rsid w:val="00373EB9"/>
    <w:pPr>
      <w:spacing w:after="120"/>
    </w:pPr>
  </w:style>
  <w:style w:type="character" w:customStyle="1" w:styleId="BodyText2Char">
    <w:name w:val="Body Text 2 Char"/>
    <w:link w:val="BodyText2"/>
    <w:rsid w:val="00373EB9"/>
    <w:rPr>
      <w:sz w:val="24"/>
      <w:szCs w:val="24"/>
    </w:rPr>
  </w:style>
  <w:style w:type="paragraph" w:styleId="BodyText3">
    <w:name w:val="Body Text 3"/>
    <w:basedOn w:val="Normal"/>
    <w:link w:val="BodyText3Char"/>
    <w:rsid w:val="00373EB9"/>
    <w:pPr>
      <w:spacing w:after="120"/>
    </w:pPr>
    <w:rPr>
      <w:sz w:val="16"/>
      <w:szCs w:val="16"/>
    </w:rPr>
  </w:style>
  <w:style w:type="character" w:customStyle="1" w:styleId="BodyText3Char">
    <w:name w:val="Body Text 3 Char"/>
    <w:link w:val="BodyText3"/>
    <w:rsid w:val="00373EB9"/>
    <w:rPr>
      <w:sz w:val="16"/>
      <w:szCs w:val="16"/>
    </w:rPr>
  </w:style>
  <w:style w:type="paragraph" w:styleId="BodyTextFirstIndent">
    <w:name w:val="Body Text First Indent"/>
    <w:basedOn w:val="BodyText"/>
    <w:link w:val="BodyTextFirstIndentChar"/>
    <w:rsid w:val="00373EB9"/>
    <w:pPr>
      <w:spacing w:after="120"/>
      <w:ind w:firstLine="210"/>
    </w:pPr>
  </w:style>
  <w:style w:type="character" w:customStyle="1" w:styleId="BodyTextChar">
    <w:name w:val="Body Text Char"/>
    <w:link w:val="BodyText"/>
    <w:rsid w:val="00255DE8"/>
    <w:rPr>
      <w:sz w:val="24"/>
      <w:szCs w:val="24"/>
    </w:rPr>
  </w:style>
  <w:style w:type="character" w:customStyle="1" w:styleId="BodyTextFirstIndentChar">
    <w:name w:val="Body Text First Indent Char"/>
    <w:basedOn w:val="BodyTextChar"/>
    <w:link w:val="BodyTextFirstIndent"/>
    <w:rsid w:val="00373EB9"/>
    <w:rPr>
      <w:sz w:val="24"/>
      <w:szCs w:val="24"/>
    </w:rPr>
  </w:style>
  <w:style w:type="paragraph" w:styleId="BodyTextIndent">
    <w:name w:val="Body Text Indent"/>
    <w:basedOn w:val="Normal"/>
    <w:link w:val="BodyTextIndentChar"/>
    <w:rsid w:val="00373EB9"/>
    <w:pPr>
      <w:spacing w:after="120"/>
      <w:ind w:left="360"/>
    </w:pPr>
  </w:style>
  <w:style w:type="character" w:customStyle="1" w:styleId="BodyTextIndentChar">
    <w:name w:val="Body Text Indent Char"/>
    <w:link w:val="BodyTextIndent"/>
    <w:rsid w:val="00373EB9"/>
    <w:rPr>
      <w:sz w:val="24"/>
      <w:szCs w:val="24"/>
    </w:rPr>
  </w:style>
  <w:style w:type="paragraph" w:styleId="BodyTextFirstIndent2">
    <w:name w:val="Body Text First Indent 2"/>
    <w:basedOn w:val="BodyTextIndent"/>
    <w:link w:val="BodyTextFirstIndent2Char"/>
    <w:rsid w:val="00373EB9"/>
    <w:pPr>
      <w:ind w:firstLine="210"/>
    </w:pPr>
  </w:style>
  <w:style w:type="character" w:customStyle="1" w:styleId="BodyTextFirstIndent2Char">
    <w:name w:val="Body Text First Indent 2 Char"/>
    <w:basedOn w:val="BodyTextIndentChar"/>
    <w:link w:val="BodyTextFirstIndent2"/>
    <w:rsid w:val="00373EB9"/>
    <w:rPr>
      <w:sz w:val="24"/>
      <w:szCs w:val="24"/>
    </w:rPr>
  </w:style>
  <w:style w:type="paragraph" w:styleId="BodyTextIndent2">
    <w:name w:val="Body Text Indent 2"/>
    <w:basedOn w:val="Normal"/>
    <w:link w:val="BodyTextIndent2Char"/>
    <w:rsid w:val="00373EB9"/>
    <w:pPr>
      <w:spacing w:after="120"/>
      <w:ind w:left="360"/>
    </w:pPr>
  </w:style>
  <w:style w:type="character" w:customStyle="1" w:styleId="BodyTextIndent2Char">
    <w:name w:val="Body Text Indent 2 Char"/>
    <w:link w:val="BodyTextIndent2"/>
    <w:rsid w:val="00373EB9"/>
    <w:rPr>
      <w:sz w:val="24"/>
      <w:szCs w:val="24"/>
    </w:rPr>
  </w:style>
  <w:style w:type="paragraph" w:styleId="BodyTextIndent3">
    <w:name w:val="Body Text Indent 3"/>
    <w:basedOn w:val="Normal"/>
    <w:link w:val="BodyTextIndent3Char"/>
    <w:rsid w:val="00373EB9"/>
    <w:pPr>
      <w:spacing w:after="120"/>
      <w:ind w:left="360"/>
    </w:pPr>
    <w:rPr>
      <w:sz w:val="16"/>
      <w:szCs w:val="16"/>
    </w:rPr>
  </w:style>
  <w:style w:type="character" w:customStyle="1" w:styleId="BodyTextIndent3Char">
    <w:name w:val="Body Text Indent 3 Char"/>
    <w:link w:val="BodyTextIndent3"/>
    <w:rsid w:val="00373EB9"/>
    <w:rPr>
      <w:sz w:val="16"/>
      <w:szCs w:val="16"/>
    </w:rPr>
  </w:style>
  <w:style w:type="paragraph" w:styleId="Closing">
    <w:name w:val="Closing"/>
    <w:basedOn w:val="Normal"/>
    <w:link w:val="ClosingChar"/>
    <w:rsid w:val="00373EB9"/>
    <w:pPr>
      <w:ind w:left="4320"/>
    </w:pPr>
  </w:style>
  <w:style w:type="character" w:customStyle="1" w:styleId="ClosingChar">
    <w:name w:val="Closing Char"/>
    <w:link w:val="Closing"/>
    <w:rsid w:val="00373EB9"/>
    <w:rPr>
      <w:sz w:val="24"/>
      <w:szCs w:val="24"/>
    </w:rPr>
  </w:style>
  <w:style w:type="paragraph" w:styleId="Date">
    <w:name w:val="Date"/>
    <w:basedOn w:val="Normal"/>
    <w:next w:val="Normal"/>
    <w:link w:val="DateChar"/>
    <w:rsid w:val="00373EB9"/>
  </w:style>
  <w:style w:type="character" w:customStyle="1" w:styleId="DateChar">
    <w:name w:val="Date Char"/>
    <w:link w:val="Date"/>
    <w:rsid w:val="00373EB9"/>
    <w:rPr>
      <w:sz w:val="24"/>
      <w:szCs w:val="24"/>
    </w:rPr>
  </w:style>
  <w:style w:type="paragraph" w:styleId="E-mailSignature">
    <w:name w:val="E-mail Signature"/>
    <w:basedOn w:val="Normal"/>
    <w:link w:val="E-mailSignatureChar"/>
    <w:rsid w:val="00373EB9"/>
  </w:style>
  <w:style w:type="character" w:customStyle="1" w:styleId="E-mailSignatureChar">
    <w:name w:val="E-mail Signature Char"/>
    <w:link w:val="E-mailSignature"/>
    <w:rsid w:val="00373EB9"/>
    <w:rPr>
      <w:sz w:val="24"/>
      <w:szCs w:val="24"/>
    </w:rPr>
  </w:style>
  <w:style w:type="paragraph" w:styleId="EndnoteText">
    <w:name w:val="endnote text"/>
    <w:basedOn w:val="Normal"/>
    <w:link w:val="EndnoteTextChar"/>
    <w:rsid w:val="00373EB9"/>
    <w:rPr>
      <w:sz w:val="20"/>
      <w:szCs w:val="20"/>
    </w:rPr>
  </w:style>
  <w:style w:type="character" w:customStyle="1" w:styleId="EndnoteTextChar">
    <w:name w:val="Endnote Text Char"/>
    <w:basedOn w:val="DefaultParagraphFont"/>
    <w:link w:val="EndnoteText"/>
    <w:rsid w:val="00373EB9"/>
  </w:style>
  <w:style w:type="paragraph" w:styleId="EnvelopeAddress">
    <w:name w:val="envelope address"/>
    <w:basedOn w:val="Normal"/>
    <w:rsid w:val="00373EB9"/>
    <w:pPr>
      <w:framePr w:w="7920" w:h="1980" w:hRule="exact" w:hSpace="180" w:wrap="auto" w:hAnchor="page" w:xAlign="center" w:yAlign="bottom"/>
      <w:ind w:left="2880"/>
    </w:pPr>
    <w:rPr>
      <w:rFonts w:ascii="Cambria" w:hAnsi="Cambria"/>
    </w:rPr>
  </w:style>
  <w:style w:type="paragraph" w:styleId="EnvelopeReturn">
    <w:name w:val="envelope return"/>
    <w:basedOn w:val="Normal"/>
    <w:rsid w:val="00373EB9"/>
    <w:rPr>
      <w:rFonts w:ascii="Cambria" w:hAnsi="Cambria"/>
      <w:sz w:val="20"/>
      <w:szCs w:val="20"/>
    </w:rPr>
  </w:style>
  <w:style w:type="paragraph" w:styleId="FootnoteText">
    <w:name w:val="footnote text"/>
    <w:basedOn w:val="Normal"/>
    <w:link w:val="FootnoteTextChar"/>
    <w:rsid w:val="00373EB9"/>
    <w:rPr>
      <w:sz w:val="20"/>
      <w:szCs w:val="20"/>
    </w:rPr>
  </w:style>
  <w:style w:type="character" w:customStyle="1" w:styleId="FootnoteTextChar">
    <w:name w:val="Footnote Text Char"/>
    <w:basedOn w:val="DefaultParagraphFont"/>
    <w:link w:val="FootnoteText"/>
    <w:rsid w:val="00373EB9"/>
  </w:style>
  <w:style w:type="paragraph" w:styleId="HTMLAddress">
    <w:name w:val="HTML Address"/>
    <w:basedOn w:val="Normal"/>
    <w:link w:val="HTMLAddressChar"/>
    <w:rsid w:val="00373EB9"/>
    <w:rPr>
      <w:i/>
      <w:iCs/>
    </w:rPr>
  </w:style>
  <w:style w:type="character" w:customStyle="1" w:styleId="HTMLAddressChar">
    <w:name w:val="HTML Address Char"/>
    <w:link w:val="HTMLAddress"/>
    <w:rsid w:val="00373EB9"/>
    <w:rPr>
      <w:i/>
      <w:iCs/>
      <w:sz w:val="24"/>
      <w:szCs w:val="24"/>
    </w:rPr>
  </w:style>
  <w:style w:type="paragraph" w:styleId="HTMLPreformatted">
    <w:name w:val="HTML Preformatted"/>
    <w:basedOn w:val="Normal"/>
    <w:link w:val="HTMLPreformattedChar"/>
    <w:rsid w:val="00373EB9"/>
    <w:rPr>
      <w:rFonts w:ascii="Courier New" w:hAnsi="Courier New" w:cs="Courier New"/>
      <w:sz w:val="20"/>
      <w:szCs w:val="20"/>
    </w:rPr>
  </w:style>
  <w:style w:type="character" w:customStyle="1" w:styleId="HTMLPreformattedChar">
    <w:name w:val="HTML Preformatted Char"/>
    <w:link w:val="HTMLPreformatted"/>
    <w:rsid w:val="00373EB9"/>
    <w:rPr>
      <w:rFonts w:ascii="Courier New" w:hAnsi="Courier New" w:cs="Courier New"/>
    </w:rPr>
  </w:style>
  <w:style w:type="paragraph" w:styleId="Index1">
    <w:name w:val="index 1"/>
    <w:basedOn w:val="Normal"/>
    <w:next w:val="Normal"/>
    <w:autoRedefine/>
    <w:rsid w:val="00373EB9"/>
    <w:pPr>
      <w:ind w:left="240" w:hanging="240"/>
    </w:pPr>
  </w:style>
  <w:style w:type="paragraph" w:styleId="Index2">
    <w:name w:val="index 2"/>
    <w:basedOn w:val="Normal"/>
    <w:next w:val="Normal"/>
    <w:autoRedefine/>
    <w:rsid w:val="00373EB9"/>
    <w:pPr>
      <w:ind w:left="480" w:hanging="240"/>
    </w:pPr>
  </w:style>
  <w:style w:type="paragraph" w:styleId="Index3">
    <w:name w:val="index 3"/>
    <w:basedOn w:val="Normal"/>
    <w:next w:val="Normal"/>
    <w:autoRedefine/>
    <w:rsid w:val="00373EB9"/>
    <w:pPr>
      <w:ind w:left="720" w:hanging="240"/>
    </w:pPr>
  </w:style>
  <w:style w:type="paragraph" w:styleId="Index4">
    <w:name w:val="index 4"/>
    <w:basedOn w:val="Normal"/>
    <w:next w:val="Normal"/>
    <w:autoRedefine/>
    <w:rsid w:val="00373EB9"/>
    <w:pPr>
      <w:ind w:left="960" w:hanging="240"/>
    </w:pPr>
  </w:style>
  <w:style w:type="paragraph" w:styleId="Index5">
    <w:name w:val="index 5"/>
    <w:basedOn w:val="Normal"/>
    <w:next w:val="Normal"/>
    <w:autoRedefine/>
    <w:rsid w:val="00373EB9"/>
    <w:pPr>
      <w:ind w:left="1200" w:hanging="240"/>
    </w:pPr>
  </w:style>
  <w:style w:type="paragraph" w:styleId="Index6">
    <w:name w:val="index 6"/>
    <w:basedOn w:val="Normal"/>
    <w:next w:val="Normal"/>
    <w:autoRedefine/>
    <w:rsid w:val="00373EB9"/>
    <w:pPr>
      <w:ind w:left="1440" w:hanging="240"/>
    </w:pPr>
  </w:style>
  <w:style w:type="paragraph" w:styleId="Index7">
    <w:name w:val="index 7"/>
    <w:basedOn w:val="Normal"/>
    <w:next w:val="Normal"/>
    <w:autoRedefine/>
    <w:rsid w:val="00373EB9"/>
    <w:pPr>
      <w:ind w:left="1680" w:hanging="240"/>
    </w:pPr>
  </w:style>
  <w:style w:type="paragraph" w:styleId="Index8">
    <w:name w:val="index 8"/>
    <w:basedOn w:val="Normal"/>
    <w:next w:val="Normal"/>
    <w:autoRedefine/>
    <w:rsid w:val="00FA2E97"/>
    <w:pPr>
      <w:spacing w:before="240"/>
      <w:ind w:left="1930" w:hanging="245"/>
    </w:pPr>
  </w:style>
  <w:style w:type="paragraph" w:styleId="Index9">
    <w:name w:val="index 9"/>
    <w:basedOn w:val="Normal"/>
    <w:next w:val="Normal"/>
    <w:autoRedefine/>
    <w:rsid w:val="00373EB9"/>
    <w:pPr>
      <w:ind w:left="2160" w:hanging="240"/>
    </w:pPr>
  </w:style>
  <w:style w:type="paragraph" w:styleId="IndexHeading">
    <w:name w:val="index heading"/>
    <w:basedOn w:val="Normal"/>
    <w:next w:val="Index1"/>
    <w:rsid w:val="00373EB9"/>
    <w:rPr>
      <w:rFonts w:ascii="Cambria" w:hAnsi="Cambria"/>
      <w:b/>
      <w:bCs/>
    </w:rPr>
  </w:style>
  <w:style w:type="paragraph" w:styleId="IntenseQuote">
    <w:name w:val="Intense Quote"/>
    <w:basedOn w:val="Normal"/>
    <w:next w:val="Normal"/>
    <w:link w:val="IntenseQuoteChar"/>
    <w:uiPriority w:val="30"/>
    <w:qFormat/>
    <w:rsid w:val="00373EB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73EB9"/>
    <w:rPr>
      <w:b/>
      <w:bCs/>
      <w:i/>
      <w:iCs/>
      <w:color w:val="4F81BD"/>
      <w:sz w:val="24"/>
      <w:szCs w:val="24"/>
    </w:rPr>
  </w:style>
  <w:style w:type="paragraph" w:styleId="List">
    <w:name w:val="List"/>
    <w:basedOn w:val="Normal"/>
    <w:rsid w:val="00373EB9"/>
    <w:pPr>
      <w:ind w:left="360" w:hanging="360"/>
      <w:contextualSpacing/>
    </w:pPr>
  </w:style>
  <w:style w:type="paragraph" w:styleId="List2">
    <w:name w:val="List 2"/>
    <w:basedOn w:val="Normal"/>
    <w:rsid w:val="00373EB9"/>
    <w:pPr>
      <w:ind w:left="720" w:hanging="360"/>
      <w:contextualSpacing/>
    </w:pPr>
  </w:style>
  <w:style w:type="paragraph" w:styleId="List3">
    <w:name w:val="List 3"/>
    <w:basedOn w:val="Normal"/>
    <w:rsid w:val="00373EB9"/>
    <w:pPr>
      <w:ind w:left="1080" w:hanging="360"/>
      <w:contextualSpacing/>
    </w:pPr>
  </w:style>
  <w:style w:type="paragraph" w:styleId="List4">
    <w:name w:val="List 4"/>
    <w:basedOn w:val="Normal"/>
    <w:rsid w:val="00373EB9"/>
    <w:pPr>
      <w:ind w:left="1440" w:hanging="360"/>
      <w:contextualSpacing/>
    </w:pPr>
  </w:style>
  <w:style w:type="paragraph" w:styleId="List5">
    <w:name w:val="List 5"/>
    <w:basedOn w:val="Normal"/>
    <w:rsid w:val="00373EB9"/>
    <w:pPr>
      <w:ind w:left="1800" w:hanging="360"/>
      <w:contextualSpacing/>
    </w:pPr>
  </w:style>
  <w:style w:type="paragraph" w:styleId="ListBullet">
    <w:name w:val="List Bullet"/>
    <w:basedOn w:val="Normal"/>
    <w:rsid w:val="00373EB9"/>
    <w:pPr>
      <w:numPr>
        <w:numId w:val="2"/>
      </w:numPr>
      <w:contextualSpacing/>
    </w:pPr>
  </w:style>
  <w:style w:type="paragraph" w:styleId="ListBullet2">
    <w:name w:val="List Bullet 2"/>
    <w:basedOn w:val="Normal"/>
    <w:rsid w:val="00373EB9"/>
    <w:pPr>
      <w:numPr>
        <w:numId w:val="3"/>
      </w:numPr>
      <w:contextualSpacing/>
    </w:pPr>
  </w:style>
  <w:style w:type="paragraph" w:styleId="ListBullet3">
    <w:name w:val="List Bullet 3"/>
    <w:basedOn w:val="Normal"/>
    <w:rsid w:val="00373EB9"/>
    <w:pPr>
      <w:numPr>
        <w:numId w:val="4"/>
      </w:numPr>
      <w:contextualSpacing/>
    </w:pPr>
  </w:style>
  <w:style w:type="paragraph" w:styleId="ListBullet4">
    <w:name w:val="List Bullet 4"/>
    <w:basedOn w:val="Normal"/>
    <w:rsid w:val="00373EB9"/>
    <w:pPr>
      <w:numPr>
        <w:numId w:val="5"/>
      </w:numPr>
      <w:contextualSpacing/>
    </w:pPr>
  </w:style>
  <w:style w:type="paragraph" w:styleId="ListBullet5">
    <w:name w:val="List Bullet 5"/>
    <w:basedOn w:val="Normal"/>
    <w:rsid w:val="00373EB9"/>
    <w:pPr>
      <w:numPr>
        <w:numId w:val="6"/>
      </w:numPr>
      <w:contextualSpacing/>
    </w:pPr>
  </w:style>
  <w:style w:type="paragraph" w:styleId="ListContinue">
    <w:name w:val="List Continue"/>
    <w:basedOn w:val="Normal"/>
    <w:rsid w:val="00373EB9"/>
    <w:pPr>
      <w:spacing w:after="120"/>
      <w:ind w:left="360"/>
      <w:contextualSpacing/>
    </w:pPr>
  </w:style>
  <w:style w:type="paragraph" w:styleId="ListContinue2">
    <w:name w:val="List Continue 2"/>
    <w:basedOn w:val="Normal"/>
    <w:rsid w:val="00373EB9"/>
    <w:pPr>
      <w:spacing w:after="120"/>
      <w:ind w:left="720"/>
      <w:contextualSpacing/>
    </w:pPr>
  </w:style>
  <w:style w:type="paragraph" w:styleId="ListContinue3">
    <w:name w:val="List Continue 3"/>
    <w:basedOn w:val="Normal"/>
    <w:rsid w:val="00373EB9"/>
    <w:pPr>
      <w:spacing w:after="120"/>
      <w:ind w:left="1080"/>
      <w:contextualSpacing/>
    </w:pPr>
  </w:style>
  <w:style w:type="paragraph" w:styleId="ListContinue4">
    <w:name w:val="List Continue 4"/>
    <w:basedOn w:val="Normal"/>
    <w:rsid w:val="00373EB9"/>
    <w:pPr>
      <w:spacing w:after="120"/>
      <w:ind w:left="1440"/>
      <w:contextualSpacing/>
    </w:pPr>
  </w:style>
  <w:style w:type="paragraph" w:styleId="ListContinue5">
    <w:name w:val="List Continue 5"/>
    <w:basedOn w:val="Normal"/>
    <w:rsid w:val="00373EB9"/>
    <w:pPr>
      <w:spacing w:after="120"/>
      <w:ind w:left="1800"/>
      <w:contextualSpacing/>
    </w:pPr>
  </w:style>
  <w:style w:type="paragraph" w:styleId="ListNumber">
    <w:name w:val="List Number"/>
    <w:basedOn w:val="Normal"/>
    <w:rsid w:val="00373EB9"/>
    <w:pPr>
      <w:numPr>
        <w:numId w:val="7"/>
      </w:numPr>
      <w:contextualSpacing/>
    </w:pPr>
  </w:style>
  <w:style w:type="paragraph" w:styleId="ListNumber2">
    <w:name w:val="List Number 2"/>
    <w:basedOn w:val="Normal"/>
    <w:rsid w:val="00373EB9"/>
    <w:pPr>
      <w:numPr>
        <w:numId w:val="8"/>
      </w:numPr>
      <w:contextualSpacing/>
    </w:pPr>
  </w:style>
  <w:style w:type="paragraph" w:styleId="ListNumber3">
    <w:name w:val="List Number 3"/>
    <w:basedOn w:val="Normal"/>
    <w:rsid w:val="00373EB9"/>
    <w:pPr>
      <w:numPr>
        <w:numId w:val="9"/>
      </w:numPr>
      <w:contextualSpacing/>
    </w:pPr>
  </w:style>
  <w:style w:type="paragraph" w:styleId="ListNumber4">
    <w:name w:val="List Number 4"/>
    <w:basedOn w:val="Normal"/>
    <w:rsid w:val="00373EB9"/>
    <w:pPr>
      <w:numPr>
        <w:numId w:val="10"/>
      </w:numPr>
      <w:contextualSpacing/>
    </w:pPr>
  </w:style>
  <w:style w:type="paragraph" w:styleId="ListNumber5">
    <w:name w:val="List Number 5"/>
    <w:basedOn w:val="Normal"/>
    <w:rsid w:val="00373EB9"/>
    <w:pPr>
      <w:numPr>
        <w:numId w:val="11"/>
      </w:numPr>
      <w:contextualSpacing/>
    </w:pPr>
  </w:style>
  <w:style w:type="paragraph" w:styleId="ListParagraph">
    <w:name w:val="List Paragraph"/>
    <w:basedOn w:val="Normal"/>
    <w:uiPriority w:val="34"/>
    <w:qFormat/>
    <w:rsid w:val="00373EB9"/>
    <w:pPr>
      <w:ind w:left="720"/>
    </w:pPr>
  </w:style>
  <w:style w:type="paragraph" w:styleId="MacroText">
    <w:name w:val="macro"/>
    <w:link w:val="MacroTextChar"/>
    <w:rsid w:val="00373EB9"/>
    <w:pPr>
      <w:tabs>
        <w:tab w:val="left" w:pos="480"/>
        <w:tab w:val="left" w:pos="960"/>
        <w:tab w:val="left" w:pos="1440"/>
        <w:tab w:val="left" w:pos="1920"/>
        <w:tab w:val="left" w:pos="2400"/>
        <w:tab w:val="left" w:pos="2880"/>
        <w:tab w:val="left" w:pos="3360"/>
        <w:tab w:val="left" w:pos="3840"/>
        <w:tab w:val="left" w:pos="4320"/>
      </w:tabs>
      <w:spacing w:line="360" w:lineRule="auto"/>
      <w:ind w:firstLine="720"/>
    </w:pPr>
    <w:rPr>
      <w:rFonts w:ascii="Courier New" w:hAnsi="Courier New" w:cs="Courier New"/>
    </w:rPr>
  </w:style>
  <w:style w:type="character" w:customStyle="1" w:styleId="MacroTextChar">
    <w:name w:val="Macro Text Char"/>
    <w:link w:val="MacroText"/>
    <w:rsid w:val="00373EB9"/>
    <w:rPr>
      <w:rFonts w:ascii="Courier New" w:hAnsi="Courier New" w:cs="Courier New"/>
      <w:lang w:val="en-US" w:eastAsia="en-US" w:bidi="ar-SA"/>
    </w:rPr>
  </w:style>
  <w:style w:type="paragraph" w:styleId="MessageHeader">
    <w:name w:val="Message Header"/>
    <w:basedOn w:val="Normal"/>
    <w:link w:val="MessageHeaderChar"/>
    <w:rsid w:val="00373EB9"/>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rPr>
  </w:style>
  <w:style w:type="character" w:customStyle="1" w:styleId="MessageHeaderChar">
    <w:name w:val="Message Header Char"/>
    <w:link w:val="MessageHeader"/>
    <w:rsid w:val="00373EB9"/>
    <w:rPr>
      <w:rFonts w:ascii="Cambria" w:eastAsia="Times New Roman" w:hAnsi="Cambria" w:cs="Times New Roman"/>
      <w:sz w:val="24"/>
      <w:szCs w:val="24"/>
      <w:shd w:val="pct20" w:color="auto" w:fill="auto"/>
    </w:rPr>
  </w:style>
  <w:style w:type="paragraph" w:styleId="NoSpacing">
    <w:name w:val="No Spacing"/>
    <w:uiPriority w:val="1"/>
    <w:qFormat/>
    <w:rsid w:val="00373EB9"/>
    <w:pPr>
      <w:ind w:firstLine="720"/>
    </w:pPr>
    <w:rPr>
      <w:sz w:val="24"/>
      <w:szCs w:val="24"/>
    </w:rPr>
  </w:style>
  <w:style w:type="paragraph" w:styleId="NormalWeb">
    <w:name w:val="Normal (Web)"/>
    <w:basedOn w:val="Normal"/>
    <w:rsid w:val="00373EB9"/>
  </w:style>
  <w:style w:type="paragraph" w:styleId="NormalIndent">
    <w:name w:val="Normal Indent"/>
    <w:basedOn w:val="Normal"/>
    <w:rsid w:val="00373EB9"/>
    <w:pPr>
      <w:ind w:left="720"/>
    </w:pPr>
  </w:style>
  <w:style w:type="paragraph" w:styleId="NoteHeading">
    <w:name w:val="Note Heading"/>
    <w:basedOn w:val="Normal"/>
    <w:next w:val="Normal"/>
    <w:link w:val="NoteHeadingChar"/>
    <w:rsid w:val="00373EB9"/>
  </w:style>
  <w:style w:type="character" w:customStyle="1" w:styleId="NoteHeadingChar">
    <w:name w:val="Note Heading Char"/>
    <w:link w:val="NoteHeading"/>
    <w:rsid w:val="00373EB9"/>
    <w:rPr>
      <w:sz w:val="24"/>
      <w:szCs w:val="24"/>
    </w:rPr>
  </w:style>
  <w:style w:type="paragraph" w:styleId="PlainText">
    <w:name w:val="Plain Text"/>
    <w:basedOn w:val="Normal"/>
    <w:link w:val="PlainTextChar"/>
    <w:rsid w:val="00373EB9"/>
    <w:rPr>
      <w:rFonts w:ascii="Courier New" w:hAnsi="Courier New" w:cs="Courier New"/>
      <w:sz w:val="20"/>
      <w:szCs w:val="20"/>
    </w:rPr>
  </w:style>
  <w:style w:type="character" w:customStyle="1" w:styleId="PlainTextChar">
    <w:name w:val="Plain Text Char"/>
    <w:link w:val="PlainText"/>
    <w:rsid w:val="00373EB9"/>
    <w:rPr>
      <w:rFonts w:ascii="Courier New" w:hAnsi="Courier New" w:cs="Courier New"/>
    </w:rPr>
  </w:style>
  <w:style w:type="paragraph" w:styleId="Quote">
    <w:name w:val="Quote"/>
    <w:basedOn w:val="Normal"/>
    <w:next w:val="Normal"/>
    <w:link w:val="QuoteChar"/>
    <w:uiPriority w:val="29"/>
    <w:qFormat/>
    <w:rsid w:val="00373EB9"/>
    <w:rPr>
      <w:i/>
      <w:iCs/>
      <w:color w:val="000000"/>
    </w:rPr>
  </w:style>
  <w:style w:type="character" w:customStyle="1" w:styleId="QuoteChar">
    <w:name w:val="Quote Char"/>
    <w:link w:val="Quote"/>
    <w:uiPriority w:val="29"/>
    <w:rsid w:val="00373EB9"/>
    <w:rPr>
      <w:i/>
      <w:iCs/>
      <w:color w:val="000000"/>
      <w:sz w:val="24"/>
      <w:szCs w:val="24"/>
    </w:rPr>
  </w:style>
  <w:style w:type="paragraph" w:styleId="Salutation">
    <w:name w:val="Salutation"/>
    <w:basedOn w:val="Normal"/>
    <w:next w:val="Normal"/>
    <w:link w:val="SalutationChar"/>
    <w:rsid w:val="00373EB9"/>
  </w:style>
  <w:style w:type="character" w:customStyle="1" w:styleId="SalutationChar">
    <w:name w:val="Salutation Char"/>
    <w:link w:val="Salutation"/>
    <w:rsid w:val="00373EB9"/>
    <w:rPr>
      <w:sz w:val="24"/>
      <w:szCs w:val="24"/>
    </w:rPr>
  </w:style>
  <w:style w:type="paragraph" w:styleId="Signature">
    <w:name w:val="Signature"/>
    <w:basedOn w:val="Normal"/>
    <w:link w:val="SignatureChar"/>
    <w:rsid w:val="00373EB9"/>
    <w:pPr>
      <w:ind w:left="4320"/>
    </w:pPr>
  </w:style>
  <w:style w:type="character" w:customStyle="1" w:styleId="SignatureChar">
    <w:name w:val="Signature Char"/>
    <w:link w:val="Signature"/>
    <w:rsid w:val="00373EB9"/>
    <w:rPr>
      <w:sz w:val="24"/>
      <w:szCs w:val="24"/>
    </w:rPr>
  </w:style>
  <w:style w:type="paragraph" w:styleId="Subtitle">
    <w:name w:val="Subtitle"/>
    <w:basedOn w:val="Normal"/>
    <w:next w:val="Normal"/>
    <w:link w:val="SubtitleChar"/>
    <w:qFormat/>
    <w:rsid w:val="00373EB9"/>
    <w:pPr>
      <w:spacing w:after="60"/>
      <w:jc w:val="center"/>
      <w:outlineLvl w:val="1"/>
    </w:pPr>
    <w:rPr>
      <w:rFonts w:ascii="Cambria" w:hAnsi="Cambria"/>
    </w:rPr>
  </w:style>
  <w:style w:type="character" w:customStyle="1" w:styleId="SubtitleChar">
    <w:name w:val="Subtitle Char"/>
    <w:link w:val="Subtitle"/>
    <w:rsid w:val="00373EB9"/>
    <w:rPr>
      <w:rFonts w:ascii="Cambria" w:eastAsia="Times New Roman" w:hAnsi="Cambria" w:cs="Times New Roman"/>
      <w:sz w:val="24"/>
      <w:szCs w:val="24"/>
    </w:rPr>
  </w:style>
  <w:style w:type="paragraph" w:styleId="TableofAuthorities">
    <w:name w:val="table of authorities"/>
    <w:basedOn w:val="Normal"/>
    <w:next w:val="Normal"/>
    <w:rsid w:val="00373EB9"/>
    <w:pPr>
      <w:ind w:left="240" w:hanging="240"/>
    </w:pPr>
  </w:style>
  <w:style w:type="paragraph" w:styleId="Title">
    <w:name w:val="Title"/>
    <w:basedOn w:val="Normal"/>
    <w:next w:val="Normal"/>
    <w:link w:val="TitleChar"/>
    <w:qFormat/>
    <w:rsid w:val="00373EB9"/>
    <w:pPr>
      <w:spacing w:before="240" w:after="60"/>
      <w:jc w:val="center"/>
      <w:outlineLvl w:val="0"/>
    </w:pPr>
    <w:rPr>
      <w:rFonts w:ascii="Cambria" w:hAnsi="Cambria"/>
      <w:b/>
      <w:bCs/>
      <w:kern w:val="28"/>
      <w:sz w:val="32"/>
      <w:szCs w:val="32"/>
    </w:rPr>
  </w:style>
  <w:style w:type="character" w:customStyle="1" w:styleId="TitleChar">
    <w:name w:val="Title Char"/>
    <w:link w:val="Title"/>
    <w:rsid w:val="00373EB9"/>
    <w:rPr>
      <w:rFonts w:ascii="Cambria" w:eastAsia="Times New Roman" w:hAnsi="Cambria" w:cs="Times New Roman"/>
      <w:b/>
      <w:bCs/>
      <w:kern w:val="28"/>
      <w:sz w:val="32"/>
      <w:szCs w:val="32"/>
    </w:rPr>
  </w:style>
  <w:style w:type="paragraph" w:styleId="TOAHeading">
    <w:name w:val="toa heading"/>
    <w:basedOn w:val="Normal"/>
    <w:next w:val="Normal"/>
    <w:rsid w:val="00373EB9"/>
    <w:pPr>
      <w:spacing w:before="120"/>
    </w:pPr>
    <w:rPr>
      <w:rFonts w:ascii="Cambria" w:hAnsi="Cambria"/>
      <w:b/>
      <w:bCs/>
    </w:rPr>
  </w:style>
  <w:style w:type="paragraph" w:styleId="TOCHeading">
    <w:name w:val="TOC Heading"/>
    <w:basedOn w:val="Heading1"/>
    <w:next w:val="Normal"/>
    <w:uiPriority w:val="39"/>
    <w:qFormat/>
    <w:rsid w:val="00373EB9"/>
    <w:pPr>
      <w:numPr>
        <w:numId w:val="0"/>
      </w:numPr>
      <w:spacing w:before="240" w:after="60"/>
      <w:ind w:firstLine="720"/>
      <w:jc w:val="left"/>
      <w:outlineLvl w:val="9"/>
    </w:pPr>
    <w:rPr>
      <w:rFonts w:ascii="Cambria" w:hAnsi="Cambria" w:cs="Times New Roman"/>
    </w:rPr>
  </w:style>
  <w:style w:type="character" w:customStyle="1" w:styleId="FooterChar">
    <w:name w:val="Footer Char"/>
    <w:link w:val="Footer"/>
    <w:uiPriority w:val="99"/>
    <w:rsid w:val="00C36C16"/>
    <w:rPr>
      <w:sz w:val="24"/>
      <w:szCs w:val="24"/>
    </w:rPr>
  </w:style>
  <w:style w:type="paragraph" w:customStyle="1" w:styleId="TableNote">
    <w:name w:val="Table Note"/>
    <w:basedOn w:val="Normal"/>
    <w:next w:val="BodyText"/>
    <w:qFormat/>
    <w:rsid w:val="002069ED"/>
    <w:pPr>
      <w:spacing w:before="60" w:after="240" w:line="240" w:lineRule="auto"/>
    </w:pPr>
    <w:rPr>
      <w:sz w:val="20"/>
    </w:rPr>
  </w:style>
  <w:style w:type="character" w:customStyle="1" w:styleId="Heading5Char">
    <w:name w:val="Heading 5 Char"/>
    <w:basedOn w:val="DefaultParagraphFont"/>
    <w:link w:val="Heading5"/>
    <w:rsid w:val="000208DD"/>
    <w:rPr>
      <w:rFonts w:cs="Arial"/>
      <w:b/>
      <w:bCs/>
      <w:i/>
      <w:iCs/>
      <w:kern w:val="32"/>
      <w:sz w:val="24"/>
      <w:szCs w:val="26"/>
    </w:rPr>
  </w:style>
  <w:style w:type="character" w:customStyle="1" w:styleId="Heading4Char">
    <w:name w:val="Heading 4 Char"/>
    <w:basedOn w:val="DefaultParagraphFont"/>
    <w:link w:val="Heading4"/>
    <w:rsid w:val="00CD3480"/>
    <w:rPr>
      <w:b/>
      <w:bCs/>
      <w:sz w:val="24"/>
      <w:szCs w:val="28"/>
    </w:rPr>
  </w:style>
  <w:style w:type="table" w:styleId="TableGrid">
    <w:name w:val="Table Grid"/>
    <w:basedOn w:val="TableNormal"/>
    <w:rsid w:val="00BA3F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7264A"/>
    <w:rPr>
      <w:rFonts w:ascii="Arial" w:eastAsiaTheme="minorHAnsi" w:hAnsi="Arial" w:cs="Arial"/>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BE12B9"/>
    <w:rPr>
      <w:rFonts w:ascii="Arial" w:eastAsia="Calibri" w:hAnsi="Arial" w:cs="Arial"/>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71345"/>
    <w:rPr>
      <w:rFonts w:ascii="Arial" w:eastAsiaTheme="minorHAnsi" w:hAnsi="Arial" w:cs="Arial"/>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mc-uk.org/about/how-we-work/governance/council/code-of-conduct" TargetMode="External"/><Relationship Id="rId21" Type="http://schemas.openxmlformats.org/officeDocument/2006/relationships/hyperlink" Target="https://brenebrown.com/blog/2013/01/14/shame-v-guilt/" TargetMode="External"/><Relationship Id="rId42" Type="http://schemas.openxmlformats.org/officeDocument/2006/relationships/hyperlink" Target="https://maternalmentalhealthalliance.org/news/maternal-suicide-still-the-leading-cause-of-death-in-first-postnatal-year/" TargetMode="External"/><Relationship Id="rId47" Type="http://schemas.openxmlformats.org/officeDocument/2006/relationships/hyperlink" Target="https://www.theguardian.com/commentisfree/2013/oct/16/good-birth-experience-baby-alive-mumsnet" TargetMode="External"/><Relationship Id="rId63" Type="http://schemas.openxmlformats.org/officeDocument/2006/relationships/hyperlink" Target="mailto:1704407@student.uwtsd.ac.uk" TargetMode="External"/><Relationship Id="rId68" Type="http://schemas.openxmlformats.org/officeDocument/2006/relationships/hyperlink" Target="http://www.pandasfoundation.org.uk/postnatal-ptsd-or-birth-trauma/" TargetMode="External"/><Relationship Id="rId16" Type="http://schemas.openxmlformats.org/officeDocument/2006/relationships/hyperlink" Target="https://doi.org/10.1017/S0033291715002706" TargetMode="External"/><Relationship Id="rId11" Type="http://schemas.openxmlformats.org/officeDocument/2006/relationships/hyperlink" Target="https://www.birthtraumaassociation.org.uk/for-parents/what-is-birth-trauma" TargetMode="External"/><Relationship Id="rId24" Type="http://schemas.openxmlformats.org/officeDocument/2006/relationships/hyperlink" Target="https://search-proquest-com.ezproxy.uwtsd.ac.uk/docview/1420148296?accountid=130472&amp;rfr_id=info%3Axri%2Fsid%3Aprimo" TargetMode="External"/><Relationship Id="rId32" Type="http://schemas.openxmlformats.org/officeDocument/2006/relationships/hyperlink" Target="https://www.positivebirthmovement.org/ahealthybabyisnotallthatmatters/" TargetMode="External"/><Relationship Id="rId37" Type="http://schemas.openxmlformats.org/officeDocument/2006/relationships/hyperlink" Target="https://doi.org/10.12688/f1000research.10427.2" TargetMode="External"/><Relationship Id="rId40" Type="http://schemas.openxmlformats.org/officeDocument/2006/relationships/hyperlink" Target="https://doi.org/10.1186/s12992-015-0117-9" TargetMode="External"/><Relationship Id="rId45" Type="http://schemas.openxmlformats.org/officeDocument/2006/relationships/hyperlink" Target="https://blogs.bmj.com/bmj/2018/02/08/humanising-birth-does-the-language-we-use-matter/" TargetMode="External"/><Relationship Id="rId53" Type="http://schemas.openxmlformats.org/officeDocument/2006/relationships/hyperlink" Target="https://bmcpregnancychildbirth.biomedcentral.com/articles/10.1186/s12884-016-1197-0" TargetMode="External"/><Relationship Id="rId58" Type="http://schemas.openxmlformats.org/officeDocument/2006/relationships/hyperlink" Target="https://www.birthtraumaassociation.org.uk/for-parents/what-is-birth-trauma" TargetMode="External"/><Relationship Id="rId66" Type="http://schemas.openxmlformats.org/officeDocument/2006/relationships/hyperlink" Target="https://www.samaritans.org/" TargetMode="External"/><Relationship Id="rId74" Type="http://schemas.openxmlformats.org/officeDocument/2006/relationships/hyperlink" Target="mailto:1704407@student.uwtsd.ac.uk"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who.int/health-topics/coronavirus" TargetMode="External"/><Relationship Id="rId19" Type="http://schemas.openxmlformats.org/officeDocument/2006/relationships/hyperlink" Target="https://uhra.herts.ac.uk/bitstream/handle/2299/10919/05111975%20Boyle%20Salle%20-%20final%20DHRes%20submission.pdf?sequence=1&amp;isAllowed=y" TargetMode="External"/><Relationship Id="rId14" Type="http://schemas.openxmlformats.org/officeDocument/2006/relationships/hyperlink" Target="http://aimsireland.ie/dispelling-myths-birth-experience-doesnt-matter-all-that-matters-is-a-healthy-baby/" TargetMode="External"/><Relationship Id="rId22" Type="http://schemas.openxmlformats.org/officeDocument/2006/relationships/hyperlink" Target="https://doi.org/10.1177%2F0969733020966776" TargetMode="External"/><Relationship Id="rId27" Type="http://schemas.openxmlformats.org/officeDocument/2006/relationships/hyperlink" Target="https://cafemom.com/parenting/221715-mom-reminds-us-moms-matter-too" TargetMode="External"/><Relationship Id="rId30" Type="http://schemas.openxmlformats.org/officeDocument/2006/relationships/hyperlink" Target="https://www.oxfordbibliographies.com/view/document/obo-9780199828340/obo-9780199828340-0093.xml" TargetMode="External"/><Relationship Id="rId35" Type="http://schemas.openxmlformats.org/officeDocument/2006/relationships/hyperlink" Target="https://www.ncbi.nlm.nih.gov/pmc/articles/PMC6105198/" TargetMode="External"/><Relationship Id="rId43" Type="http://schemas.openxmlformats.org/officeDocument/2006/relationships/hyperlink" Target="https://www.bellybelly.com.au/post-natal/is-a-healthy-baby-all-that-matters-during-childbirth/" TargetMode="External"/><Relationship Id="rId48" Type="http://schemas.openxmlformats.org/officeDocument/2006/relationships/hyperlink" Target="https://www.rcm.org.uk/learning-and-career/learning-and-research/ebm-articles/exploring-women%E2%80%99s-descriptions-of-distress" TargetMode="External"/><Relationship Id="rId56" Type="http://schemas.openxmlformats.org/officeDocument/2006/relationships/hyperlink" Target="http://socialinteractionlab.psych.umn.edu/sites/socialinteractionlab.dl.umn.edu/files/2015/2015/Simpson%20et%20al%20%28Power%20chapter%2C%202015%29.pdf" TargetMode="External"/><Relationship Id="rId64" Type="http://schemas.openxmlformats.org/officeDocument/2006/relationships/hyperlink" Target="mailto:1704407@student.uwtsd.ac.uk" TargetMode="External"/><Relationship Id="rId69" Type="http://schemas.openxmlformats.org/officeDocument/2006/relationships/hyperlink" Target="https://www.birthtraumaassociation.org.uk/" TargetMode="External"/><Relationship Id="rId77" Type="http://schemas.openxmlformats.org/officeDocument/2006/relationships/hyperlink" Target="https://www.uwtsd.ac.uk/research/research-ethics/ethics-committee-/" TargetMode="External"/><Relationship Id="rId8" Type="http://schemas.openxmlformats.org/officeDocument/2006/relationships/footer" Target="footer1.xml"/><Relationship Id="rId51" Type="http://schemas.openxmlformats.org/officeDocument/2006/relationships/hyperlink" Target="https://doi.org/10.1016/j.wsif.2016.09.004" TargetMode="External"/><Relationship Id="rId72" Type="http://schemas.openxmlformats.org/officeDocument/2006/relationships/hyperlink" Target="mailto:j.venus@uwtsd.ac.uk"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17/S0033291709992224" TargetMode="External"/><Relationship Id="rId17" Type="http://schemas.openxmlformats.org/officeDocument/2006/relationships/hyperlink" Target="https://www.bbc.co.uk/news/health-40825518" TargetMode="External"/><Relationship Id="rId25" Type="http://schemas.openxmlformats.org/officeDocument/2006/relationships/hyperlink" Target="https://doi.org/10.31887/DCNS.2015.17.2/jflory" TargetMode="External"/><Relationship Id="rId33" Type="http://schemas.openxmlformats.org/officeDocument/2006/relationships/hyperlink" Target="https://vickihobbs.com/all-that-matters-is-a-healthy-baby/" TargetMode="External"/><Relationship Id="rId38" Type="http://schemas.openxmlformats.org/officeDocument/2006/relationships/hyperlink" Target="http://repository.upenn.edu/edissertations_sp2/72" TargetMode="External"/><Relationship Id="rId46" Type="http://schemas.openxmlformats.org/officeDocument/2006/relationships/hyperlink" Target="https://www.researchgate.net/publication/258189521_The_Value_of_Reciprocity" TargetMode="External"/><Relationship Id="rId59" Type="http://schemas.openxmlformats.org/officeDocument/2006/relationships/hyperlink" Target="https://www.tommys.org/pregnancy-information/giving-birth/labour-and-birth-faqs/what-doula" TargetMode="External"/><Relationship Id="rId67" Type="http://schemas.openxmlformats.org/officeDocument/2006/relationships/hyperlink" Target="https://www.mind.org.uk/information-support/types-of-mental-health-problems/postnatal-depression-and-perinatal-mental-health/ptsd-and-birth-trauma/" TargetMode="External"/><Relationship Id="rId20" Type="http://schemas.openxmlformats.org/officeDocument/2006/relationships/hyperlink" Target="https://medium.com/@sophie.brock/stop-saying-a-healthy-baby-as-all-that-matters-eb3d65aa1cd1" TargetMode="External"/><Relationship Id="rId41" Type="http://schemas.openxmlformats.org/officeDocument/2006/relationships/hyperlink" Target="https://repository.law.umich.edu/mjlr/vol48/iss1/3" TargetMode="External"/><Relationship Id="rId54" Type="http://schemas.openxmlformats.org/officeDocument/2006/relationships/hyperlink" Target="https://doi.org/10.1108/S0198-871920160000030003" TargetMode="External"/><Relationship Id="rId62" Type="http://schemas.openxmlformats.org/officeDocument/2006/relationships/hyperlink" Target="https://simplynatal.co.uk/blog/why-a-healthy-baby-is-not-all-that-matters" TargetMode="External"/><Relationship Id="rId70" Type="http://schemas.openxmlformats.org/officeDocument/2006/relationships/hyperlink" Target="mailto:1704407@student.uwtsd.ac.uk" TargetMode="External"/><Relationship Id="rId75" Type="http://schemas.openxmlformats.org/officeDocument/2006/relationships/hyperlink" Target="mailto:beverly.cole@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cm.org.uk/news-views/rcm-opinion/the-language-of-labour/" TargetMode="External"/><Relationship Id="rId23" Type="http://schemas.openxmlformats.org/officeDocument/2006/relationships/hyperlink" Target="https://assets.publishing.service.gov.uk/government/uploads/system/uploads/attachment_data/file/138296/dh_103653__1_.pdf" TargetMode="External"/><Relationship Id="rId28" Type="http://schemas.openxmlformats.org/officeDocument/2006/relationships/hyperlink" Target="https://onlinelibrary.wiley.com/doi/pdf/10.1111/j.1471-1842.2009.00848" TargetMode="External"/><Relationship Id="rId36" Type="http://schemas.openxmlformats.org/officeDocument/2006/relationships/hyperlink" Target="https://amptoons.com/blog/?p=1883" TargetMode="External"/><Relationship Id="rId49" Type="http://schemas.openxmlformats.org/officeDocument/2006/relationships/hyperlink" Target="https://www.nmc.org.uk/standards/code/" TargetMode="External"/><Relationship Id="rId57" Type="http://schemas.openxmlformats.org/officeDocument/2006/relationships/hyperlink" Target="https://www.birthtraumaassociation.org.uk/" TargetMode="External"/><Relationship Id="rId10" Type="http://schemas.openxmlformats.org/officeDocument/2006/relationships/footer" Target="footer2.xml"/><Relationship Id="rId31" Type="http://schemas.openxmlformats.org/officeDocument/2006/relationships/hyperlink" Target="https://www.ncbi.nlm.nih.gov/pmc/articles/PMC3874845/" TargetMode="External"/><Relationship Id="rId44" Type="http://schemas.openxmlformats.org/officeDocument/2006/relationships/hyperlink" Target="https://www.legislation.gov.uk/ukpga/2005/9/contents" TargetMode="External"/><Relationship Id="rId52" Type="http://schemas.openxmlformats.org/officeDocument/2006/relationships/hyperlink" Target="https://www.abc.net.au/life/what-to-say-to-parents-when-their-baby-is-sick-or-has-disability/12002444" TargetMode="External"/><Relationship Id="rId60" Type="http://schemas.openxmlformats.org/officeDocument/2006/relationships/hyperlink" Target="https://whatsyourgrief.com/what-not-to-say-after-a-death/" TargetMode="External"/><Relationship Id="rId65" Type="http://schemas.openxmlformats.org/officeDocument/2006/relationships/hyperlink" Target="mailto:1704407@student.uwtsd.ac.uk" TargetMode="External"/><Relationship Id="rId73" Type="http://schemas.openxmlformats.org/officeDocument/2006/relationships/hyperlink" Target="https://www.uwtsd.ac.uk/research/research-ethics/ethics-committee-/" TargetMode="External"/><Relationship Id="rId78"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hyperlink" Target="https://psycnet.apa.org/record/2010-09708-008" TargetMode="External"/><Relationship Id="rId18" Type="http://schemas.openxmlformats.org/officeDocument/2006/relationships/hyperlink" Target="https://DOI:10.1177/2333393615575313" TargetMode="External"/><Relationship Id="rId39" Type="http://schemas.openxmlformats.org/officeDocument/2006/relationships/hyperlink" Target="https://doi.org/10.1177%2F160940690300200303" TargetMode="External"/><Relationship Id="rId34" Type="http://schemas.openxmlformats.org/officeDocument/2006/relationships/hyperlink" Target="https://www.ncbi.nlm.nih.gov/pmc/articles/PMC4150444/" TargetMode="External"/><Relationship Id="rId50" Type="http://schemas.openxmlformats.org/officeDocument/2006/relationships/hyperlink" Target="https://www.ons.gov.uk/peoplepopulationandcommunity/birthsdeathsandmarriages/livebirths/bulletins/birthsummarytablesenglandandwales/2017" TargetMode="External"/><Relationship Id="rId55" Type="http://schemas.openxmlformats.org/officeDocument/2006/relationships/hyperlink" Target="https://www.todaysparent.com/pregnancy/giving-birth/why-birth-matters/" TargetMode="External"/><Relationship Id="rId76" Type="http://schemas.openxmlformats.org/officeDocument/2006/relationships/hyperlink" Target="mailto:j.venus@uwtsd.ac.uk" TargetMode="External"/><Relationship Id="rId7" Type="http://schemas.openxmlformats.org/officeDocument/2006/relationships/endnotes" Target="endnotes.xml"/><Relationship Id="rId71" Type="http://schemas.openxmlformats.org/officeDocument/2006/relationships/hyperlink" Target="mailto:beverly.cole@uwtsd.ac.uk" TargetMode="External"/><Relationship Id="rId2" Type="http://schemas.openxmlformats.org/officeDocument/2006/relationships/numbering" Target="numbering.xml"/><Relationship Id="rId29" Type="http://schemas.openxmlformats.org/officeDocument/2006/relationships/hyperlink" Target="https://www.ncbi.nlm.nih.gov/pmc/articles/PMC67475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A64BE-0466-49F1-928C-1044D996B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123</Pages>
  <Words>20775</Words>
  <Characters>118424</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138922</CharactersWithSpaces>
  <SharedDoc>false</SharedDoc>
  <HLinks>
    <vt:vector size="156" baseType="variant">
      <vt:variant>
        <vt:i4>1376347</vt:i4>
      </vt:variant>
      <vt:variant>
        <vt:i4>237</vt:i4>
      </vt:variant>
      <vt:variant>
        <vt:i4>0</vt:i4>
      </vt:variant>
      <vt:variant>
        <vt:i4>5</vt:i4>
      </vt:variant>
      <vt:variant>
        <vt:lpwstr>http://www.k-state.edu/grad/etdr/orient/wordindex.htm</vt:lpwstr>
      </vt:variant>
      <vt:variant>
        <vt:lpwstr/>
      </vt:variant>
      <vt:variant>
        <vt:i4>2228267</vt:i4>
      </vt:variant>
      <vt:variant>
        <vt:i4>210</vt:i4>
      </vt:variant>
      <vt:variant>
        <vt:i4>0</vt:i4>
      </vt:variant>
      <vt:variant>
        <vt:i4>5</vt:i4>
      </vt:variant>
      <vt:variant>
        <vt:lpwstr>http://www.k-state.edu/grad/etdr/word/</vt:lpwstr>
      </vt:variant>
      <vt:variant>
        <vt:lpwstr/>
      </vt:variant>
      <vt:variant>
        <vt:i4>2228267</vt:i4>
      </vt:variant>
      <vt:variant>
        <vt:i4>207</vt:i4>
      </vt:variant>
      <vt:variant>
        <vt:i4>0</vt:i4>
      </vt:variant>
      <vt:variant>
        <vt:i4>5</vt:i4>
      </vt:variant>
      <vt:variant>
        <vt:lpwstr>http://www.k-state.edu/grad/etdr/word/</vt:lpwstr>
      </vt:variant>
      <vt:variant>
        <vt:lpwstr/>
      </vt:variant>
      <vt:variant>
        <vt:i4>5636136</vt:i4>
      </vt:variant>
      <vt:variant>
        <vt:i4>204</vt:i4>
      </vt:variant>
      <vt:variant>
        <vt:i4>0</vt:i4>
      </vt:variant>
      <vt:variant>
        <vt:i4>5</vt:i4>
      </vt:variant>
      <vt:variant>
        <vt:lpwstr>mailto:helpdesk@k-state.edu</vt:lpwstr>
      </vt:variant>
      <vt:variant>
        <vt:lpwstr/>
      </vt:variant>
      <vt:variant>
        <vt:i4>1769520</vt:i4>
      </vt:variant>
      <vt:variant>
        <vt:i4>188</vt:i4>
      </vt:variant>
      <vt:variant>
        <vt:i4>0</vt:i4>
      </vt:variant>
      <vt:variant>
        <vt:i4>5</vt:i4>
      </vt:variant>
      <vt:variant>
        <vt:lpwstr/>
      </vt:variant>
      <vt:variant>
        <vt:lpwstr>_Toc267559068</vt:lpwstr>
      </vt:variant>
      <vt:variant>
        <vt:i4>1769520</vt:i4>
      </vt:variant>
      <vt:variant>
        <vt:i4>182</vt:i4>
      </vt:variant>
      <vt:variant>
        <vt:i4>0</vt:i4>
      </vt:variant>
      <vt:variant>
        <vt:i4>5</vt:i4>
      </vt:variant>
      <vt:variant>
        <vt:lpwstr/>
      </vt:variant>
      <vt:variant>
        <vt:lpwstr>_Toc267559067</vt:lpwstr>
      </vt:variant>
      <vt:variant>
        <vt:i4>1769520</vt:i4>
      </vt:variant>
      <vt:variant>
        <vt:i4>173</vt:i4>
      </vt:variant>
      <vt:variant>
        <vt:i4>0</vt:i4>
      </vt:variant>
      <vt:variant>
        <vt:i4>5</vt:i4>
      </vt:variant>
      <vt:variant>
        <vt:lpwstr/>
      </vt:variant>
      <vt:variant>
        <vt:lpwstr>_Toc267559064</vt:lpwstr>
      </vt:variant>
      <vt:variant>
        <vt:i4>1769520</vt:i4>
      </vt:variant>
      <vt:variant>
        <vt:i4>167</vt:i4>
      </vt:variant>
      <vt:variant>
        <vt:i4>0</vt:i4>
      </vt:variant>
      <vt:variant>
        <vt:i4>5</vt:i4>
      </vt:variant>
      <vt:variant>
        <vt:lpwstr/>
      </vt:variant>
      <vt:variant>
        <vt:lpwstr>_Toc267559063</vt:lpwstr>
      </vt:variant>
      <vt:variant>
        <vt:i4>1769520</vt:i4>
      </vt:variant>
      <vt:variant>
        <vt:i4>161</vt:i4>
      </vt:variant>
      <vt:variant>
        <vt:i4>0</vt:i4>
      </vt:variant>
      <vt:variant>
        <vt:i4>5</vt:i4>
      </vt:variant>
      <vt:variant>
        <vt:lpwstr/>
      </vt:variant>
      <vt:variant>
        <vt:lpwstr>_Toc267559062</vt:lpwstr>
      </vt:variant>
      <vt:variant>
        <vt:i4>1376318</vt:i4>
      </vt:variant>
      <vt:variant>
        <vt:i4>152</vt:i4>
      </vt:variant>
      <vt:variant>
        <vt:i4>0</vt:i4>
      </vt:variant>
      <vt:variant>
        <vt:i4>5</vt:i4>
      </vt:variant>
      <vt:variant>
        <vt:lpwstr/>
      </vt:variant>
      <vt:variant>
        <vt:lpwstr>_Toc332265967</vt:lpwstr>
      </vt:variant>
      <vt:variant>
        <vt:i4>1376318</vt:i4>
      </vt:variant>
      <vt:variant>
        <vt:i4>146</vt:i4>
      </vt:variant>
      <vt:variant>
        <vt:i4>0</vt:i4>
      </vt:variant>
      <vt:variant>
        <vt:i4>5</vt:i4>
      </vt:variant>
      <vt:variant>
        <vt:lpwstr/>
      </vt:variant>
      <vt:variant>
        <vt:lpwstr>_Toc332265966</vt:lpwstr>
      </vt:variant>
      <vt:variant>
        <vt:i4>1376318</vt:i4>
      </vt:variant>
      <vt:variant>
        <vt:i4>140</vt:i4>
      </vt:variant>
      <vt:variant>
        <vt:i4>0</vt:i4>
      </vt:variant>
      <vt:variant>
        <vt:i4>5</vt:i4>
      </vt:variant>
      <vt:variant>
        <vt:lpwstr/>
      </vt:variant>
      <vt:variant>
        <vt:lpwstr>_Toc332265965</vt:lpwstr>
      </vt:variant>
      <vt:variant>
        <vt:i4>1376318</vt:i4>
      </vt:variant>
      <vt:variant>
        <vt:i4>134</vt:i4>
      </vt:variant>
      <vt:variant>
        <vt:i4>0</vt:i4>
      </vt:variant>
      <vt:variant>
        <vt:i4>5</vt:i4>
      </vt:variant>
      <vt:variant>
        <vt:lpwstr/>
      </vt:variant>
      <vt:variant>
        <vt:lpwstr>_Toc332265964</vt:lpwstr>
      </vt:variant>
      <vt:variant>
        <vt:i4>1376318</vt:i4>
      </vt:variant>
      <vt:variant>
        <vt:i4>128</vt:i4>
      </vt:variant>
      <vt:variant>
        <vt:i4>0</vt:i4>
      </vt:variant>
      <vt:variant>
        <vt:i4>5</vt:i4>
      </vt:variant>
      <vt:variant>
        <vt:lpwstr/>
      </vt:variant>
      <vt:variant>
        <vt:lpwstr>_Toc332265963</vt:lpwstr>
      </vt:variant>
      <vt:variant>
        <vt:i4>1376318</vt:i4>
      </vt:variant>
      <vt:variant>
        <vt:i4>122</vt:i4>
      </vt:variant>
      <vt:variant>
        <vt:i4>0</vt:i4>
      </vt:variant>
      <vt:variant>
        <vt:i4>5</vt:i4>
      </vt:variant>
      <vt:variant>
        <vt:lpwstr/>
      </vt:variant>
      <vt:variant>
        <vt:lpwstr>_Toc332265962</vt:lpwstr>
      </vt:variant>
      <vt:variant>
        <vt:i4>1376318</vt:i4>
      </vt:variant>
      <vt:variant>
        <vt:i4>116</vt:i4>
      </vt:variant>
      <vt:variant>
        <vt:i4>0</vt:i4>
      </vt:variant>
      <vt:variant>
        <vt:i4>5</vt:i4>
      </vt:variant>
      <vt:variant>
        <vt:lpwstr/>
      </vt:variant>
      <vt:variant>
        <vt:lpwstr>_Toc332265961</vt:lpwstr>
      </vt:variant>
      <vt:variant>
        <vt:i4>1376318</vt:i4>
      </vt:variant>
      <vt:variant>
        <vt:i4>110</vt:i4>
      </vt:variant>
      <vt:variant>
        <vt:i4>0</vt:i4>
      </vt:variant>
      <vt:variant>
        <vt:i4>5</vt:i4>
      </vt:variant>
      <vt:variant>
        <vt:lpwstr/>
      </vt:variant>
      <vt:variant>
        <vt:lpwstr>_Toc332265960</vt:lpwstr>
      </vt:variant>
      <vt:variant>
        <vt:i4>1441854</vt:i4>
      </vt:variant>
      <vt:variant>
        <vt:i4>104</vt:i4>
      </vt:variant>
      <vt:variant>
        <vt:i4>0</vt:i4>
      </vt:variant>
      <vt:variant>
        <vt:i4>5</vt:i4>
      </vt:variant>
      <vt:variant>
        <vt:lpwstr/>
      </vt:variant>
      <vt:variant>
        <vt:lpwstr>_Toc332265959</vt:lpwstr>
      </vt:variant>
      <vt:variant>
        <vt:i4>1441854</vt:i4>
      </vt:variant>
      <vt:variant>
        <vt:i4>98</vt:i4>
      </vt:variant>
      <vt:variant>
        <vt:i4>0</vt:i4>
      </vt:variant>
      <vt:variant>
        <vt:i4>5</vt:i4>
      </vt:variant>
      <vt:variant>
        <vt:lpwstr/>
      </vt:variant>
      <vt:variant>
        <vt:lpwstr>_Toc332265958</vt:lpwstr>
      </vt:variant>
      <vt:variant>
        <vt:i4>1441854</vt:i4>
      </vt:variant>
      <vt:variant>
        <vt:i4>92</vt:i4>
      </vt:variant>
      <vt:variant>
        <vt:i4>0</vt:i4>
      </vt:variant>
      <vt:variant>
        <vt:i4>5</vt:i4>
      </vt:variant>
      <vt:variant>
        <vt:lpwstr/>
      </vt:variant>
      <vt:variant>
        <vt:lpwstr>_Toc332265957</vt:lpwstr>
      </vt:variant>
      <vt:variant>
        <vt:i4>1441854</vt:i4>
      </vt:variant>
      <vt:variant>
        <vt:i4>86</vt:i4>
      </vt:variant>
      <vt:variant>
        <vt:i4>0</vt:i4>
      </vt:variant>
      <vt:variant>
        <vt:i4>5</vt:i4>
      </vt:variant>
      <vt:variant>
        <vt:lpwstr/>
      </vt:variant>
      <vt:variant>
        <vt:lpwstr>_Toc332265956</vt:lpwstr>
      </vt:variant>
      <vt:variant>
        <vt:i4>1441854</vt:i4>
      </vt:variant>
      <vt:variant>
        <vt:i4>80</vt:i4>
      </vt:variant>
      <vt:variant>
        <vt:i4>0</vt:i4>
      </vt:variant>
      <vt:variant>
        <vt:i4>5</vt:i4>
      </vt:variant>
      <vt:variant>
        <vt:lpwstr/>
      </vt:variant>
      <vt:variant>
        <vt:lpwstr>_Toc332265955</vt:lpwstr>
      </vt:variant>
      <vt:variant>
        <vt:i4>1441854</vt:i4>
      </vt:variant>
      <vt:variant>
        <vt:i4>74</vt:i4>
      </vt:variant>
      <vt:variant>
        <vt:i4>0</vt:i4>
      </vt:variant>
      <vt:variant>
        <vt:i4>5</vt:i4>
      </vt:variant>
      <vt:variant>
        <vt:lpwstr/>
      </vt:variant>
      <vt:variant>
        <vt:lpwstr>_Toc332265954</vt:lpwstr>
      </vt:variant>
      <vt:variant>
        <vt:i4>1441854</vt:i4>
      </vt:variant>
      <vt:variant>
        <vt:i4>68</vt:i4>
      </vt:variant>
      <vt:variant>
        <vt:i4>0</vt:i4>
      </vt:variant>
      <vt:variant>
        <vt:i4>5</vt:i4>
      </vt:variant>
      <vt:variant>
        <vt:lpwstr/>
      </vt:variant>
      <vt:variant>
        <vt:lpwstr>_Toc332265953</vt:lpwstr>
      </vt:variant>
      <vt:variant>
        <vt:i4>1441854</vt:i4>
      </vt:variant>
      <vt:variant>
        <vt:i4>62</vt:i4>
      </vt:variant>
      <vt:variant>
        <vt:i4>0</vt:i4>
      </vt:variant>
      <vt:variant>
        <vt:i4>5</vt:i4>
      </vt:variant>
      <vt:variant>
        <vt:lpwstr/>
      </vt:variant>
      <vt:variant>
        <vt:lpwstr>_Toc332265952</vt:lpwstr>
      </vt:variant>
      <vt:variant>
        <vt:i4>4718598</vt:i4>
      </vt:variant>
      <vt:variant>
        <vt:i4>54</vt:i4>
      </vt:variant>
      <vt:variant>
        <vt:i4>0</vt:i4>
      </vt:variant>
      <vt:variant>
        <vt:i4>5</vt:i4>
      </vt:variant>
      <vt:variant>
        <vt:lpwstr>http://www.copyright.gov/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2016-08-09T18:08:00Z</dcterms:created>
  <dcterms:modified xsi:type="dcterms:W3CDTF">2021-03-18T01:18:00Z</dcterms:modified>
</cp:coreProperties>
</file>