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306F36" w14:textId="6BF6F1AA" w:rsidR="00150CA4" w:rsidRPr="00474F2A" w:rsidRDefault="00DC7791" w:rsidP="00474F2A">
      <w:pPr>
        <w:jc w:val="center"/>
        <w:rPr>
          <w:rFonts w:ascii="Times New Roman" w:hAnsi="Times New Roman" w:cs="Times New Roman"/>
          <w:b/>
          <w:bCs/>
          <w:sz w:val="28"/>
          <w:szCs w:val="28"/>
          <w:u w:val="single"/>
        </w:rPr>
      </w:pPr>
      <w:r w:rsidRPr="00474F2A">
        <w:rPr>
          <w:rFonts w:ascii="Times New Roman" w:hAnsi="Times New Roman" w:cs="Times New Roman"/>
          <w:b/>
          <w:bCs/>
          <w:sz w:val="28"/>
          <w:szCs w:val="28"/>
          <w:u w:val="single"/>
        </w:rPr>
        <w:t>UNIVERISTY OF WALES TRINITY SAINT DAVID LONDON</w:t>
      </w:r>
    </w:p>
    <w:p w14:paraId="7BA1FC04" w14:textId="104E3000" w:rsidR="00DC7791" w:rsidRDefault="00DC7791">
      <w:pPr>
        <w:rPr>
          <w:rFonts w:ascii="Times New Roman" w:hAnsi="Times New Roman" w:cs="Times New Roman"/>
          <w:b/>
          <w:bCs/>
          <w:sz w:val="24"/>
          <w:szCs w:val="24"/>
          <w:u w:val="single"/>
        </w:rPr>
      </w:pPr>
    </w:p>
    <w:p w14:paraId="27CF4C94" w14:textId="77777777" w:rsidR="00DC7791" w:rsidRPr="00474F2A" w:rsidRDefault="00DC7791" w:rsidP="00DC7791">
      <w:pPr>
        <w:rPr>
          <w:rStyle w:val="Hyperlink"/>
          <w:rFonts w:ascii="Times New Roman" w:hAnsi="Times New Roman" w:cs="Times New Roman"/>
          <w:b/>
          <w:bCs/>
          <w:color w:val="auto"/>
          <w:sz w:val="24"/>
          <w:szCs w:val="24"/>
        </w:rPr>
      </w:pPr>
      <w:r w:rsidRPr="00474F2A">
        <w:rPr>
          <w:rFonts w:ascii="Times New Roman" w:hAnsi="Times New Roman" w:cs="Times New Roman"/>
          <w:b/>
          <w:bCs/>
          <w:sz w:val="24"/>
          <w:szCs w:val="24"/>
          <w:u w:val="single"/>
        </w:rPr>
        <w:fldChar w:fldCharType="begin"/>
      </w:r>
      <w:r w:rsidRPr="00474F2A">
        <w:rPr>
          <w:rFonts w:ascii="Times New Roman" w:hAnsi="Times New Roman" w:cs="Times New Roman"/>
          <w:b/>
          <w:bCs/>
          <w:sz w:val="24"/>
          <w:szCs w:val="24"/>
          <w:u w:val="single"/>
        </w:rPr>
        <w:instrText xml:space="preserve"> HYPERLINK "https://moodle.uwtsd.ac.uk/course/view.php?id=6960" </w:instrText>
      </w:r>
      <w:r w:rsidRPr="00474F2A">
        <w:rPr>
          <w:rFonts w:ascii="Times New Roman" w:hAnsi="Times New Roman" w:cs="Times New Roman"/>
          <w:b/>
          <w:bCs/>
          <w:sz w:val="24"/>
          <w:szCs w:val="24"/>
          <w:u w:val="single"/>
        </w:rPr>
        <w:fldChar w:fldCharType="separate"/>
      </w:r>
    </w:p>
    <w:p w14:paraId="56B98BED" w14:textId="7038FEE4" w:rsidR="00DC7791" w:rsidRPr="00474F2A" w:rsidRDefault="00DC7791" w:rsidP="00DC7791">
      <w:pPr>
        <w:rPr>
          <w:rStyle w:val="Hyperlink"/>
          <w:rFonts w:ascii="Times New Roman" w:hAnsi="Times New Roman" w:cs="Times New Roman"/>
          <w:b/>
          <w:bCs/>
          <w:color w:val="auto"/>
          <w:sz w:val="24"/>
          <w:szCs w:val="24"/>
        </w:rPr>
      </w:pPr>
    </w:p>
    <w:p w14:paraId="22941DEF" w14:textId="74AF65B1" w:rsidR="00DC7791" w:rsidRPr="00C952EA" w:rsidRDefault="00DC7791" w:rsidP="00474F2A">
      <w:pPr>
        <w:jc w:val="center"/>
        <w:rPr>
          <w:rFonts w:ascii="Times New Roman" w:hAnsi="Times New Roman" w:cs="Times New Roman"/>
          <w:b/>
          <w:bCs/>
          <w:sz w:val="28"/>
          <w:szCs w:val="28"/>
          <w:u w:val="single"/>
        </w:rPr>
      </w:pPr>
      <w:r w:rsidRPr="00474F2A">
        <w:rPr>
          <w:rFonts w:ascii="Times New Roman" w:hAnsi="Times New Roman" w:cs="Times New Roman"/>
          <w:b/>
          <w:bCs/>
          <w:sz w:val="24"/>
          <w:szCs w:val="24"/>
          <w:u w:val="single"/>
        </w:rPr>
        <w:fldChar w:fldCharType="end"/>
      </w:r>
      <w:r w:rsidRPr="00C952EA">
        <w:rPr>
          <w:rFonts w:ascii="Times New Roman" w:hAnsi="Times New Roman" w:cs="Times New Roman"/>
          <w:b/>
          <w:bCs/>
          <w:sz w:val="28"/>
          <w:szCs w:val="28"/>
          <w:u w:val="single"/>
        </w:rPr>
        <w:t>Certificate of Higher Education in Skills for the Workplace</w:t>
      </w:r>
    </w:p>
    <w:p w14:paraId="07DD2B25" w14:textId="55976557" w:rsidR="00474F2A" w:rsidRPr="00C952EA" w:rsidRDefault="00474F2A" w:rsidP="00474F2A">
      <w:pPr>
        <w:jc w:val="center"/>
        <w:rPr>
          <w:rFonts w:ascii="Times New Roman" w:hAnsi="Times New Roman" w:cs="Times New Roman"/>
          <w:b/>
          <w:bCs/>
          <w:sz w:val="28"/>
          <w:szCs w:val="28"/>
          <w:u w:val="single"/>
        </w:rPr>
      </w:pPr>
      <w:r w:rsidRPr="00C952EA">
        <w:rPr>
          <w:rFonts w:ascii="Times New Roman" w:hAnsi="Times New Roman" w:cs="Times New Roman"/>
          <w:b/>
          <w:bCs/>
          <w:sz w:val="28"/>
          <w:szCs w:val="28"/>
          <w:u w:val="single"/>
        </w:rPr>
        <w:t>Module Name: Managing Enterprise in the 21</w:t>
      </w:r>
      <w:r w:rsidRPr="00C952EA">
        <w:rPr>
          <w:rFonts w:ascii="Times New Roman" w:hAnsi="Times New Roman" w:cs="Times New Roman"/>
          <w:b/>
          <w:bCs/>
          <w:sz w:val="28"/>
          <w:szCs w:val="28"/>
          <w:u w:val="single"/>
          <w:vertAlign w:val="superscript"/>
        </w:rPr>
        <w:t>st</w:t>
      </w:r>
      <w:r w:rsidRPr="00C952EA">
        <w:rPr>
          <w:rFonts w:ascii="Times New Roman" w:hAnsi="Times New Roman" w:cs="Times New Roman"/>
          <w:b/>
          <w:bCs/>
          <w:sz w:val="28"/>
          <w:szCs w:val="28"/>
          <w:u w:val="single"/>
        </w:rPr>
        <w:t xml:space="preserve"> Century</w:t>
      </w:r>
    </w:p>
    <w:p w14:paraId="6583B944" w14:textId="49C7030A" w:rsidR="00474F2A" w:rsidRPr="00C952EA" w:rsidRDefault="00474F2A" w:rsidP="00474F2A">
      <w:pPr>
        <w:jc w:val="center"/>
        <w:rPr>
          <w:rFonts w:ascii="Times New Roman" w:hAnsi="Times New Roman" w:cs="Times New Roman"/>
          <w:b/>
          <w:bCs/>
          <w:sz w:val="28"/>
          <w:szCs w:val="28"/>
          <w:u w:val="single"/>
        </w:rPr>
      </w:pPr>
      <w:r w:rsidRPr="00C952EA">
        <w:rPr>
          <w:rFonts w:ascii="Times New Roman" w:hAnsi="Times New Roman" w:cs="Times New Roman"/>
          <w:b/>
          <w:bCs/>
          <w:sz w:val="28"/>
          <w:szCs w:val="28"/>
          <w:u w:val="single"/>
        </w:rPr>
        <w:t>Module Code: BMSW4006</w:t>
      </w:r>
    </w:p>
    <w:p w14:paraId="72CC7005" w14:textId="77777777" w:rsidR="0059775A" w:rsidRPr="00C952EA" w:rsidRDefault="0059775A" w:rsidP="00474F2A">
      <w:pPr>
        <w:jc w:val="center"/>
        <w:rPr>
          <w:rFonts w:ascii="Times New Roman" w:hAnsi="Times New Roman" w:cs="Times New Roman"/>
          <w:b/>
          <w:bCs/>
          <w:sz w:val="28"/>
          <w:szCs w:val="28"/>
          <w:u w:val="single"/>
        </w:rPr>
      </w:pPr>
    </w:p>
    <w:p w14:paraId="31C019A1" w14:textId="0AB497E6" w:rsidR="00474F2A" w:rsidRPr="00C952EA" w:rsidRDefault="00474F2A" w:rsidP="00474F2A">
      <w:pPr>
        <w:jc w:val="center"/>
        <w:rPr>
          <w:rFonts w:ascii="Times New Roman" w:hAnsi="Times New Roman" w:cs="Times New Roman"/>
          <w:b/>
          <w:bCs/>
          <w:sz w:val="32"/>
          <w:szCs w:val="32"/>
          <w:u w:val="single"/>
        </w:rPr>
      </w:pPr>
      <w:r w:rsidRPr="00C952EA">
        <w:rPr>
          <w:rFonts w:ascii="Times New Roman" w:hAnsi="Times New Roman" w:cs="Times New Roman"/>
          <w:b/>
          <w:bCs/>
          <w:sz w:val="32"/>
          <w:szCs w:val="32"/>
          <w:u w:val="single"/>
        </w:rPr>
        <w:t>Business plan</w:t>
      </w:r>
    </w:p>
    <w:p w14:paraId="4D340521" w14:textId="099B4607" w:rsidR="0059775A" w:rsidRPr="00C952EA" w:rsidRDefault="0059775A" w:rsidP="00474F2A">
      <w:pPr>
        <w:jc w:val="center"/>
        <w:rPr>
          <w:rFonts w:ascii="Times New Roman" w:hAnsi="Times New Roman" w:cs="Times New Roman"/>
          <w:b/>
          <w:bCs/>
          <w:sz w:val="32"/>
          <w:szCs w:val="32"/>
          <w:u w:val="single"/>
        </w:rPr>
      </w:pPr>
      <w:r w:rsidRPr="00C952EA">
        <w:rPr>
          <w:rFonts w:ascii="Times New Roman" w:hAnsi="Times New Roman" w:cs="Times New Roman"/>
          <w:b/>
          <w:bCs/>
          <w:sz w:val="32"/>
          <w:szCs w:val="32"/>
          <w:u w:val="single"/>
        </w:rPr>
        <w:t>CEMENTFIX LIMITED</w:t>
      </w:r>
    </w:p>
    <w:p w14:paraId="24DA222F" w14:textId="27F26468" w:rsidR="0059775A" w:rsidRDefault="0059775A" w:rsidP="00474F2A">
      <w:pPr>
        <w:jc w:val="center"/>
        <w:rPr>
          <w:rFonts w:ascii="Times New Roman" w:hAnsi="Times New Roman" w:cs="Times New Roman"/>
          <w:b/>
          <w:bCs/>
          <w:sz w:val="24"/>
          <w:szCs w:val="24"/>
          <w:u w:val="single"/>
        </w:rPr>
      </w:pPr>
      <w:r w:rsidRPr="00C952EA">
        <w:rPr>
          <w:rFonts w:ascii="Times New Roman" w:hAnsi="Times New Roman" w:cs="Times New Roman"/>
          <w:b/>
          <w:bCs/>
          <w:sz w:val="32"/>
          <w:szCs w:val="32"/>
          <w:u w:val="single"/>
        </w:rPr>
        <w:t>-READY-MIXED CONCRETE PLANT</w:t>
      </w:r>
      <w:r>
        <w:rPr>
          <w:rFonts w:ascii="Times New Roman" w:hAnsi="Times New Roman" w:cs="Times New Roman"/>
          <w:b/>
          <w:bCs/>
          <w:sz w:val="24"/>
          <w:szCs w:val="24"/>
          <w:u w:val="single"/>
        </w:rPr>
        <w:t>-</w:t>
      </w:r>
    </w:p>
    <w:p w14:paraId="1902B589" w14:textId="17FB14C0" w:rsidR="0059775A" w:rsidRDefault="0059775A" w:rsidP="00474F2A">
      <w:pPr>
        <w:jc w:val="center"/>
        <w:rPr>
          <w:rFonts w:ascii="Times New Roman" w:hAnsi="Times New Roman" w:cs="Times New Roman"/>
          <w:b/>
          <w:bCs/>
          <w:sz w:val="24"/>
          <w:szCs w:val="24"/>
          <w:u w:val="single"/>
        </w:rPr>
      </w:pPr>
    </w:p>
    <w:p w14:paraId="1657C446" w14:textId="5B91AF0B" w:rsidR="0059775A" w:rsidRPr="00C952EA" w:rsidRDefault="0059775A" w:rsidP="00474F2A">
      <w:pPr>
        <w:jc w:val="center"/>
        <w:rPr>
          <w:rFonts w:ascii="Times New Roman" w:hAnsi="Times New Roman" w:cs="Times New Roman"/>
          <w:b/>
          <w:bCs/>
          <w:sz w:val="28"/>
          <w:szCs w:val="28"/>
          <w:u w:val="single"/>
        </w:rPr>
      </w:pPr>
      <w:r w:rsidRPr="00C952EA">
        <w:rPr>
          <w:rFonts w:ascii="Times New Roman" w:hAnsi="Times New Roman" w:cs="Times New Roman"/>
          <w:b/>
          <w:bCs/>
          <w:sz w:val="28"/>
          <w:szCs w:val="28"/>
          <w:u w:val="single"/>
        </w:rPr>
        <w:t>STUDENT NAME: IULIAN-MARIAN BATANOIU</w:t>
      </w:r>
    </w:p>
    <w:p w14:paraId="7EF52603" w14:textId="6E191FBE" w:rsidR="0059775A" w:rsidRPr="00C952EA" w:rsidRDefault="0059775A" w:rsidP="00474F2A">
      <w:pPr>
        <w:jc w:val="center"/>
        <w:rPr>
          <w:rFonts w:ascii="Times New Roman" w:hAnsi="Times New Roman" w:cs="Times New Roman"/>
          <w:b/>
          <w:bCs/>
          <w:sz w:val="28"/>
          <w:szCs w:val="28"/>
          <w:u w:val="single"/>
        </w:rPr>
      </w:pPr>
      <w:r w:rsidRPr="00C952EA">
        <w:rPr>
          <w:rFonts w:ascii="Times New Roman" w:hAnsi="Times New Roman" w:cs="Times New Roman"/>
          <w:b/>
          <w:bCs/>
          <w:sz w:val="28"/>
          <w:szCs w:val="28"/>
          <w:u w:val="single"/>
        </w:rPr>
        <w:t>STUDENT ID:</w:t>
      </w:r>
      <w:r w:rsidR="00C952EA" w:rsidRPr="00C952EA">
        <w:rPr>
          <w:rFonts w:ascii="Times New Roman" w:hAnsi="Times New Roman" w:cs="Times New Roman"/>
          <w:b/>
          <w:bCs/>
          <w:sz w:val="28"/>
          <w:szCs w:val="28"/>
          <w:u w:val="single"/>
        </w:rPr>
        <w:t xml:space="preserve"> 1817136</w:t>
      </w:r>
    </w:p>
    <w:p w14:paraId="41F0FB5E" w14:textId="2AE7305E" w:rsidR="0059775A" w:rsidRDefault="0059775A" w:rsidP="00474F2A">
      <w:pPr>
        <w:jc w:val="center"/>
        <w:rPr>
          <w:rFonts w:ascii="Times New Roman" w:hAnsi="Times New Roman" w:cs="Times New Roman"/>
          <w:b/>
          <w:bCs/>
          <w:sz w:val="28"/>
          <w:szCs w:val="28"/>
          <w:u w:val="single"/>
        </w:rPr>
      </w:pPr>
      <w:r w:rsidRPr="00C952EA">
        <w:rPr>
          <w:rFonts w:ascii="Times New Roman" w:hAnsi="Times New Roman" w:cs="Times New Roman"/>
          <w:b/>
          <w:bCs/>
          <w:sz w:val="28"/>
          <w:szCs w:val="28"/>
          <w:u w:val="single"/>
        </w:rPr>
        <w:t>LECTURER’S NAME:</w:t>
      </w:r>
      <w:r w:rsidR="00C952EA" w:rsidRPr="00C952EA">
        <w:rPr>
          <w:rFonts w:ascii="Times New Roman" w:hAnsi="Times New Roman" w:cs="Times New Roman"/>
          <w:b/>
          <w:bCs/>
          <w:sz w:val="28"/>
          <w:szCs w:val="28"/>
          <w:u w:val="single"/>
        </w:rPr>
        <w:t xml:space="preserve"> Afzal </w:t>
      </w:r>
      <w:proofErr w:type="spellStart"/>
      <w:r w:rsidR="00C952EA" w:rsidRPr="00C952EA">
        <w:rPr>
          <w:rFonts w:ascii="Times New Roman" w:hAnsi="Times New Roman" w:cs="Times New Roman"/>
          <w:b/>
          <w:bCs/>
          <w:sz w:val="28"/>
          <w:szCs w:val="28"/>
          <w:u w:val="single"/>
        </w:rPr>
        <w:t>Mannua</w:t>
      </w:r>
      <w:proofErr w:type="spellEnd"/>
    </w:p>
    <w:p w14:paraId="02375427" w14:textId="1FA41305" w:rsidR="00C952EA" w:rsidRDefault="00C952EA" w:rsidP="00474F2A">
      <w:pPr>
        <w:jc w:val="center"/>
        <w:rPr>
          <w:rFonts w:ascii="Times New Roman" w:hAnsi="Times New Roman" w:cs="Times New Roman"/>
          <w:b/>
          <w:bCs/>
          <w:sz w:val="28"/>
          <w:szCs w:val="28"/>
          <w:u w:val="single"/>
        </w:rPr>
      </w:pPr>
    </w:p>
    <w:p w14:paraId="747A58CB" w14:textId="14AD5A83" w:rsidR="00C952EA" w:rsidRDefault="00C952EA" w:rsidP="00474F2A">
      <w:pPr>
        <w:jc w:val="center"/>
        <w:rPr>
          <w:rFonts w:ascii="Times New Roman" w:hAnsi="Times New Roman" w:cs="Times New Roman"/>
          <w:b/>
          <w:bCs/>
          <w:sz w:val="28"/>
          <w:szCs w:val="28"/>
          <w:u w:val="single"/>
        </w:rPr>
      </w:pPr>
    </w:p>
    <w:p w14:paraId="59760351" w14:textId="77777777" w:rsidR="00C952EA" w:rsidRPr="00C952EA" w:rsidRDefault="00C952EA" w:rsidP="00474F2A">
      <w:pPr>
        <w:jc w:val="center"/>
        <w:rPr>
          <w:rFonts w:ascii="Times New Roman" w:hAnsi="Times New Roman" w:cs="Times New Roman"/>
          <w:b/>
          <w:bCs/>
          <w:sz w:val="28"/>
          <w:szCs w:val="28"/>
          <w:u w:val="single"/>
        </w:rPr>
      </w:pPr>
    </w:p>
    <w:p w14:paraId="0ECCC9EA" w14:textId="5AC014B3" w:rsidR="006B0393" w:rsidRDefault="006B0393" w:rsidP="00474F2A">
      <w:pPr>
        <w:jc w:val="center"/>
        <w:rPr>
          <w:rFonts w:ascii="Times New Roman" w:hAnsi="Times New Roman" w:cs="Times New Roman"/>
          <w:b/>
          <w:bCs/>
          <w:sz w:val="24"/>
          <w:szCs w:val="24"/>
          <w:u w:val="single"/>
        </w:rPr>
      </w:pPr>
      <w:r>
        <w:rPr>
          <w:rFonts w:ascii="Times New Roman" w:hAnsi="Times New Roman" w:cs="Times New Roman"/>
          <w:b/>
          <w:bCs/>
          <w:noProof/>
          <w:sz w:val="24"/>
          <w:szCs w:val="24"/>
          <w:u w:val="single"/>
        </w:rPr>
        <w:drawing>
          <wp:inline distT="0" distB="0" distL="0" distR="0" wp14:anchorId="15E6EBC6" wp14:editId="1568D947">
            <wp:extent cx="3704424" cy="2083739"/>
            <wp:effectExtent l="0" t="0" r="0" b="0"/>
            <wp:docPr id="17" name="Picture 17" descr="A truck is parked in front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Elkomix-60-Quick-Master-Main.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736253" cy="2101643"/>
                    </a:xfrm>
                    <a:prstGeom prst="rect">
                      <a:avLst/>
                    </a:prstGeom>
                  </pic:spPr>
                </pic:pic>
              </a:graphicData>
            </a:graphic>
          </wp:inline>
        </w:drawing>
      </w:r>
    </w:p>
    <w:p w14:paraId="569A3350" w14:textId="77777777" w:rsidR="00474F2A" w:rsidRPr="00474F2A" w:rsidRDefault="00474F2A" w:rsidP="00474F2A">
      <w:pPr>
        <w:rPr>
          <w:rFonts w:ascii="Times New Roman" w:hAnsi="Times New Roman" w:cs="Times New Roman"/>
          <w:b/>
          <w:bCs/>
          <w:sz w:val="24"/>
          <w:szCs w:val="24"/>
          <w:u w:val="single"/>
        </w:rPr>
      </w:pPr>
    </w:p>
    <w:p w14:paraId="07609693" w14:textId="0DEE7FB4" w:rsidR="006C7B18" w:rsidRPr="0059775A" w:rsidRDefault="00474F2A" w:rsidP="0059775A">
      <w:pPr>
        <w:spacing w:line="360" w:lineRule="auto"/>
        <w:jc w:val="both"/>
        <w:rPr>
          <w:rFonts w:ascii="Times New Roman" w:hAnsi="Times New Roman" w:cs="Times New Roman"/>
          <w:b/>
          <w:bCs/>
          <w:sz w:val="24"/>
          <w:szCs w:val="24"/>
        </w:rPr>
      </w:pPr>
      <w:r w:rsidRPr="0059775A">
        <w:rPr>
          <w:rFonts w:ascii="Times New Roman" w:hAnsi="Times New Roman" w:cs="Times New Roman"/>
          <w:b/>
          <w:bCs/>
          <w:sz w:val="24"/>
          <w:szCs w:val="24"/>
        </w:rPr>
        <w:lastRenderedPageBreak/>
        <w:t xml:space="preserve">BUSINESS DESCRIPTION </w:t>
      </w:r>
    </w:p>
    <w:p w14:paraId="11A5D2CB" w14:textId="6448355B" w:rsidR="00474F2A" w:rsidRPr="0059775A" w:rsidRDefault="00474F2A" w:rsidP="0059775A">
      <w:pPr>
        <w:spacing w:line="360" w:lineRule="auto"/>
        <w:jc w:val="both"/>
        <w:rPr>
          <w:rFonts w:ascii="Times New Roman" w:hAnsi="Times New Roman" w:cs="Times New Roman"/>
          <w:sz w:val="24"/>
          <w:szCs w:val="24"/>
        </w:rPr>
      </w:pPr>
      <w:r w:rsidRPr="00E737E1">
        <w:rPr>
          <w:rFonts w:ascii="Times New Roman" w:hAnsi="Times New Roman" w:cs="Times New Roman"/>
          <w:sz w:val="24"/>
          <w:szCs w:val="24"/>
          <w:u w:val="single"/>
        </w:rPr>
        <w:t>C</w:t>
      </w:r>
      <w:r w:rsidR="0059775A" w:rsidRPr="00E737E1">
        <w:rPr>
          <w:rFonts w:ascii="Times New Roman" w:hAnsi="Times New Roman" w:cs="Times New Roman"/>
          <w:sz w:val="24"/>
          <w:szCs w:val="24"/>
          <w:u w:val="single"/>
        </w:rPr>
        <w:t>EMENTFIX</w:t>
      </w:r>
      <w:r w:rsidRPr="00E737E1">
        <w:rPr>
          <w:rFonts w:ascii="Times New Roman" w:hAnsi="Times New Roman" w:cs="Times New Roman"/>
          <w:sz w:val="24"/>
          <w:szCs w:val="24"/>
          <w:u w:val="single"/>
        </w:rPr>
        <w:t xml:space="preserve"> </w:t>
      </w:r>
      <w:r w:rsidR="00A775F6" w:rsidRPr="00E737E1">
        <w:rPr>
          <w:rFonts w:ascii="Times New Roman" w:hAnsi="Times New Roman" w:cs="Times New Roman"/>
          <w:sz w:val="24"/>
          <w:szCs w:val="24"/>
          <w:u w:val="single"/>
        </w:rPr>
        <w:t>LIMITED</w:t>
      </w:r>
      <w:r w:rsidRPr="00E737E1">
        <w:rPr>
          <w:rFonts w:ascii="Times New Roman" w:hAnsi="Times New Roman" w:cs="Times New Roman"/>
          <w:sz w:val="24"/>
          <w:szCs w:val="24"/>
          <w:u w:val="single"/>
        </w:rPr>
        <w:t xml:space="preserve"> it is a start-up business, trading as a private limited company in Dagenham, Essex.</w:t>
      </w:r>
      <w:r w:rsidRPr="0059775A">
        <w:rPr>
          <w:rFonts w:ascii="Times New Roman" w:hAnsi="Times New Roman" w:cs="Times New Roman"/>
          <w:sz w:val="24"/>
          <w:szCs w:val="24"/>
        </w:rPr>
        <w:t xml:space="preserve"> The company is a local supplier of ready-mixed concrete for the construction industry, supplying one single product- </w:t>
      </w:r>
      <w:r w:rsidRPr="0059775A">
        <w:rPr>
          <w:rFonts w:ascii="Times New Roman" w:hAnsi="Times New Roman" w:cs="Times New Roman"/>
          <w:b/>
          <w:bCs/>
          <w:sz w:val="24"/>
          <w:szCs w:val="24"/>
        </w:rPr>
        <w:t>ready-mix concrete</w:t>
      </w:r>
      <w:r w:rsidRPr="0059775A">
        <w:rPr>
          <w:rFonts w:ascii="Times New Roman" w:hAnsi="Times New Roman" w:cs="Times New Roman"/>
          <w:sz w:val="24"/>
          <w:szCs w:val="24"/>
        </w:rPr>
        <w:t xml:space="preserve">- </w:t>
      </w:r>
      <w:r w:rsidR="0059775A">
        <w:rPr>
          <w:rFonts w:ascii="Times New Roman" w:hAnsi="Times New Roman" w:cs="Times New Roman"/>
          <w:sz w:val="24"/>
          <w:szCs w:val="24"/>
        </w:rPr>
        <w:t>for</w:t>
      </w:r>
      <w:r w:rsidRPr="0059775A">
        <w:rPr>
          <w:rFonts w:ascii="Times New Roman" w:hAnsi="Times New Roman" w:cs="Times New Roman"/>
          <w:sz w:val="24"/>
          <w:szCs w:val="24"/>
        </w:rPr>
        <w:t xml:space="preserve"> private local customers and commercial customers.</w:t>
      </w:r>
      <w:r w:rsidR="00C952EA">
        <w:rPr>
          <w:rFonts w:ascii="Times New Roman" w:hAnsi="Times New Roman" w:cs="Times New Roman"/>
          <w:sz w:val="24"/>
          <w:szCs w:val="24"/>
        </w:rPr>
        <w:t xml:space="preserve"> Ready-mix concrete it is a basic product, required in the construction industry for various projects such as: building, restoration, structural engineering,</w:t>
      </w:r>
      <w:r w:rsidR="00E737E1">
        <w:rPr>
          <w:rFonts w:ascii="Times New Roman" w:hAnsi="Times New Roman" w:cs="Times New Roman"/>
          <w:sz w:val="24"/>
          <w:szCs w:val="24"/>
        </w:rPr>
        <w:t xml:space="preserve"> </w:t>
      </w:r>
      <w:r w:rsidR="00C952EA">
        <w:rPr>
          <w:rFonts w:ascii="Times New Roman" w:hAnsi="Times New Roman" w:cs="Times New Roman"/>
          <w:sz w:val="24"/>
          <w:szCs w:val="24"/>
        </w:rPr>
        <w:t xml:space="preserve">driveways, </w:t>
      </w:r>
      <w:r w:rsidR="00E737E1">
        <w:rPr>
          <w:rFonts w:ascii="Times New Roman" w:hAnsi="Times New Roman" w:cs="Times New Roman"/>
          <w:sz w:val="24"/>
          <w:szCs w:val="24"/>
        </w:rPr>
        <w:t>walls/foundations.</w:t>
      </w:r>
    </w:p>
    <w:p w14:paraId="34FB615B" w14:textId="1F6A2F51" w:rsidR="00474F2A" w:rsidRDefault="00474F2A" w:rsidP="0059775A">
      <w:pPr>
        <w:spacing w:line="360" w:lineRule="auto"/>
        <w:jc w:val="both"/>
        <w:rPr>
          <w:rFonts w:ascii="Times New Roman" w:hAnsi="Times New Roman" w:cs="Times New Roman"/>
          <w:sz w:val="24"/>
          <w:szCs w:val="24"/>
        </w:rPr>
      </w:pPr>
      <w:r w:rsidRPr="0059775A">
        <w:rPr>
          <w:rFonts w:ascii="Times New Roman" w:hAnsi="Times New Roman" w:cs="Times New Roman"/>
          <w:sz w:val="24"/>
          <w:szCs w:val="24"/>
        </w:rPr>
        <w:t>Our product will differ from the competition’s goods and services through 2 key-elem</w:t>
      </w:r>
      <w:r w:rsidR="00F6343A" w:rsidRPr="0059775A">
        <w:rPr>
          <w:rFonts w:ascii="Times New Roman" w:hAnsi="Times New Roman" w:cs="Times New Roman"/>
          <w:sz w:val="24"/>
          <w:szCs w:val="24"/>
        </w:rPr>
        <w:t>e</w:t>
      </w:r>
      <w:r w:rsidRPr="0059775A">
        <w:rPr>
          <w:rFonts w:ascii="Times New Roman" w:hAnsi="Times New Roman" w:cs="Times New Roman"/>
          <w:sz w:val="24"/>
          <w:szCs w:val="24"/>
        </w:rPr>
        <w:t xml:space="preserve">nts: </w:t>
      </w:r>
      <w:r w:rsidRPr="0059775A">
        <w:rPr>
          <w:rFonts w:ascii="Times New Roman" w:hAnsi="Times New Roman" w:cs="Times New Roman"/>
          <w:b/>
          <w:bCs/>
          <w:sz w:val="24"/>
          <w:szCs w:val="24"/>
        </w:rPr>
        <w:t>quality and price</w:t>
      </w:r>
      <w:r w:rsidRPr="0059775A">
        <w:rPr>
          <w:rFonts w:ascii="Times New Roman" w:hAnsi="Times New Roman" w:cs="Times New Roman"/>
          <w:sz w:val="24"/>
          <w:szCs w:val="24"/>
        </w:rPr>
        <w:t>.</w:t>
      </w:r>
      <w:r w:rsidR="00F6343A" w:rsidRPr="0059775A">
        <w:rPr>
          <w:rFonts w:ascii="Times New Roman" w:hAnsi="Times New Roman" w:cs="Times New Roman"/>
          <w:sz w:val="24"/>
          <w:szCs w:val="24"/>
        </w:rPr>
        <w:t xml:space="preserve"> We aim to offer the best mixing quality of cement by using relevant ratios and also personalized ratios according to the customer’s needs for their specific projects. We are looking to provide our product to the local area of Dagenham plus a maximum of 10 miles radius. We intend to keep our business local and to run it as a </w:t>
      </w:r>
      <w:r w:rsidR="0059775A">
        <w:rPr>
          <w:rFonts w:ascii="Times New Roman" w:hAnsi="Times New Roman" w:cs="Times New Roman"/>
          <w:sz w:val="24"/>
          <w:szCs w:val="24"/>
        </w:rPr>
        <w:t>local trusted</w:t>
      </w:r>
      <w:r w:rsidR="00F6343A" w:rsidRPr="0059775A">
        <w:rPr>
          <w:rFonts w:ascii="Times New Roman" w:hAnsi="Times New Roman" w:cs="Times New Roman"/>
          <w:sz w:val="24"/>
          <w:szCs w:val="24"/>
        </w:rPr>
        <w:t xml:space="preserve"> business, keeping a good business relationship with existing and potential customers.</w:t>
      </w:r>
    </w:p>
    <w:p w14:paraId="47A5F7B0" w14:textId="370F43A1" w:rsidR="00C952EA" w:rsidRPr="0059775A" w:rsidRDefault="00C952EA" w:rsidP="0059775A">
      <w:pPr>
        <w:spacing w:line="360" w:lineRule="auto"/>
        <w:jc w:val="both"/>
        <w:rPr>
          <w:rFonts w:ascii="Times New Roman" w:hAnsi="Times New Roman" w:cs="Times New Roman"/>
          <w:sz w:val="24"/>
          <w:szCs w:val="24"/>
        </w:rPr>
      </w:pPr>
      <w:r w:rsidRPr="00E737E1">
        <w:rPr>
          <w:rFonts w:ascii="Times New Roman" w:hAnsi="Times New Roman" w:cs="Times New Roman"/>
          <w:sz w:val="24"/>
          <w:szCs w:val="24"/>
          <w:u w:val="single"/>
        </w:rPr>
        <w:t>CEMENTFIX LIMITED</w:t>
      </w:r>
      <w:r>
        <w:rPr>
          <w:rFonts w:ascii="Times New Roman" w:hAnsi="Times New Roman" w:cs="Times New Roman"/>
          <w:sz w:val="24"/>
          <w:szCs w:val="24"/>
        </w:rPr>
        <w:t xml:space="preserve"> is founded by two shareholders, each of them owning 50% of the shares. The shareholders contributed with equal parts of capital investment of £250.000; Both shareholders are acting as directors of the organization and it is agreed that no dividend payments will be made for the next 5 years of trading. All revenue income will be reinvested in the business for future growth and expansion of the range of production offered.</w:t>
      </w:r>
    </w:p>
    <w:p w14:paraId="1D36EBBF" w14:textId="313C8594" w:rsidR="00F6343A" w:rsidRPr="0059775A" w:rsidRDefault="00F6343A" w:rsidP="0059775A">
      <w:pPr>
        <w:spacing w:line="360" w:lineRule="auto"/>
        <w:jc w:val="both"/>
        <w:rPr>
          <w:rFonts w:ascii="Times New Roman" w:hAnsi="Times New Roman" w:cs="Times New Roman"/>
          <w:sz w:val="24"/>
          <w:szCs w:val="24"/>
        </w:rPr>
      </w:pPr>
      <w:r w:rsidRPr="0059775A">
        <w:rPr>
          <w:rFonts w:ascii="Times New Roman" w:hAnsi="Times New Roman" w:cs="Times New Roman"/>
          <w:sz w:val="24"/>
          <w:szCs w:val="24"/>
        </w:rPr>
        <w:t xml:space="preserve">By working close with other local construction companies, </w:t>
      </w:r>
      <w:r w:rsidRPr="0059775A">
        <w:rPr>
          <w:rFonts w:ascii="Times New Roman" w:hAnsi="Times New Roman" w:cs="Times New Roman"/>
          <w:b/>
          <w:bCs/>
          <w:sz w:val="24"/>
          <w:szCs w:val="24"/>
        </w:rPr>
        <w:t>we aim to become the top local supplier of ready-mix concrete</w:t>
      </w:r>
      <w:r w:rsidRPr="0059775A">
        <w:rPr>
          <w:rFonts w:ascii="Times New Roman" w:hAnsi="Times New Roman" w:cs="Times New Roman"/>
          <w:sz w:val="24"/>
          <w:szCs w:val="24"/>
        </w:rPr>
        <w:t>.</w:t>
      </w:r>
      <w:r w:rsidR="00A775F6" w:rsidRPr="0059775A">
        <w:rPr>
          <w:rFonts w:ascii="Times New Roman" w:hAnsi="Times New Roman" w:cs="Times New Roman"/>
          <w:sz w:val="24"/>
          <w:szCs w:val="24"/>
        </w:rPr>
        <w:t xml:space="preserve"> </w:t>
      </w:r>
      <w:r w:rsidRPr="0059775A">
        <w:rPr>
          <w:rFonts w:ascii="Times New Roman" w:hAnsi="Times New Roman" w:cs="Times New Roman"/>
          <w:sz w:val="24"/>
          <w:szCs w:val="24"/>
        </w:rPr>
        <w:t xml:space="preserve">Our product will be available for purchase on-site, from our ready-mix concrete plant or delivered to the customers. </w:t>
      </w:r>
    </w:p>
    <w:p w14:paraId="79DD5528" w14:textId="1BB71D41" w:rsidR="00A775F6" w:rsidRDefault="00A775F6" w:rsidP="0059775A">
      <w:pPr>
        <w:spacing w:line="360" w:lineRule="auto"/>
        <w:jc w:val="both"/>
        <w:rPr>
          <w:rFonts w:ascii="Times New Roman" w:hAnsi="Times New Roman" w:cs="Times New Roman"/>
          <w:sz w:val="24"/>
          <w:szCs w:val="24"/>
        </w:rPr>
      </w:pPr>
      <w:r w:rsidRPr="0059775A">
        <w:rPr>
          <w:rFonts w:ascii="Times New Roman" w:hAnsi="Times New Roman" w:cs="Times New Roman"/>
          <w:sz w:val="24"/>
          <w:szCs w:val="24"/>
        </w:rPr>
        <w:t>On-site purchases will be available to all types of customers, private or commercial</w:t>
      </w:r>
      <w:r w:rsidR="0059775A">
        <w:rPr>
          <w:rFonts w:ascii="Times New Roman" w:hAnsi="Times New Roman" w:cs="Times New Roman"/>
          <w:sz w:val="24"/>
          <w:szCs w:val="24"/>
        </w:rPr>
        <w:t>,</w:t>
      </w:r>
      <w:r w:rsidRPr="0059775A">
        <w:rPr>
          <w:rFonts w:ascii="Times New Roman" w:hAnsi="Times New Roman" w:cs="Times New Roman"/>
          <w:sz w:val="24"/>
          <w:szCs w:val="24"/>
        </w:rPr>
        <w:t xml:space="preserve"> at competitive prices, as long as the customers can arrange their own transport that will fit the requirements.</w:t>
      </w:r>
    </w:p>
    <w:p w14:paraId="5AE9FD62" w14:textId="6A56A796" w:rsidR="00E737E1" w:rsidRPr="0059775A" w:rsidRDefault="00E737E1" w:rsidP="0059775A">
      <w:pPr>
        <w:spacing w:line="360" w:lineRule="auto"/>
        <w:jc w:val="both"/>
        <w:rPr>
          <w:rFonts w:ascii="Times New Roman" w:hAnsi="Times New Roman" w:cs="Times New Roman"/>
          <w:sz w:val="24"/>
          <w:szCs w:val="24"/>
        </w:rPr>
      </w:pPr>
      <w:r w:rsidRPr="00E737E1">
        <w:rPr>
          <w:rFonts w:ascii="Times New Roman" w:hAnsi="Times New Roman" w:cs="Times New Roman"/>
          <w:sz w:val="24"/>
          <w:szCs w:val="24"/>
          <w:u w:val="single"/>
        </w:rPr>
        <w:t>CEMENTFIX LIMITED</w:t>
      </w:r>
      <w:r>
        <w:rPr>
          <w:rFonts w:ascii="Times New Roman" w:hAnsi="Times New Roman" w:cs="Times New Roman"/>
          <w:sz w:val="24"/>
          <w:szCs w:val="24"/>
        </w:rPr>
        <w:t xml:space="preserve"> is aiming to become the top supplier in the Essex area and to expand within 2 years of trading in order to provide on-site solutions for extensive commercial projects where a mobile concrete ready-mix plant is required.</w:t>
      </w:r>
    </w:p>
    <w:p w14:paraId="7F975DD9" w14:textId="491C6AA0" w:rsidR="00A775F6" w:rsidRDefault="00A775F6" w:rsidP="0059775A">
      <w:pPr>
        <w:spacing w:line="360" w:lineRule="auto"/>
        <w:jc w:val="both"/>
        <w:rPr>
          <w:rFonts w:ascii="Times New Roman" w:hAnsi="Times New Roman" w:cs="Times New Roman"/>
          <w:sz w:val="24"/>
          <w:szCs w:val="24"/>
        </w:rPr>
      </w:pPr>
      <w:r w:rsidRPr="0059775A">
        <w:rPr>
          <w:rFonts w:ascii="Times New Roman" w:hAnsi="Times New Roman" w:cs="Times New Roman"/>
          <w:sz w:val="24"/>
          <w:szCs w:val="24"/>
        </w:rPr>
        <w:t>Deliveries can be arranged online, through our website or via telephone, during business hours Monday To Saturday from 6.00a</w:t>
      </w:r>
      <w:r w:rsidR="0059775A">
        <w:rPr>
          <w:rFonts w:ascii="Times New Roman" w:hAnsi="Times New Roman" w:cs="Times New Roman"/>
          <w:sz w:val="24"/>
          <w:szCs w:val="24"/>
        </w:rPr>
        <w:t>.</w:t>
      </w:r>
      <w:r w:rsidRPr="0059775A">
        <w:rPr>
          <w:rFonts w:ascii="Times New Roman" w:hAnsi="Times New Roman" w:cs="Times New Roman"/>
          <w:sz w:val="24"/>
          <w:szCs w:val="24"/>
        </w:rPr>
        <w:t>m to 6.00p</w:t>
      </w:r>
      <w:r w:rsidR="0059775A">
        <w:rPr>
          <w:rFonts w:ascii="Times New Roman" w:hAnsi="Times New Roman" w:cs="Times New Roman"/>
          <w:sz w:val="24"/>
          <w:szCs w:val="24"/>
        </w:rPr>
        <w:t>.</w:t>
      </w:r>
      <w:r w:rsidRPr="0059775A">
        <w:rPr>
          <w:rFonts w:ascii="Times New Roman" w:hAnsi="Times New Roman" w:cs="Times New Roman"/>
          <w:sz w:val="24"/>
          <w:szCs w:val="24"/>
        </w:rPr>
        <w:t xml:space="preserve">m. The customers will be able to choose specific dates </w:t>
      </w:r>
      <w:r w:rsidRPr="0059775A">
        <w:rPr>
          <w:rFonts w:ascii="Times New Roman" w:hAnsi="Times New Roman" w:cs="Times New Roman"/>
          <w:sz w:val="24"/>
          <w:szCs w:val="24"/>
        </w:rPr>
        <w:lastRenderedPageBreak/>
        <w:t>and times for the delivery and to process the order, the invoice will have to pe paid in full, up-front for new customers and for regular customers, the</w:t>
      </w:r>
      <w:r w:rsidR="0059775A">
        <w:rPr>
          <w:rFonts w:ascii="Times New Roman" w:hAnsi="Times New Roman" w:cs="Times New Roman"/>
          <w:sz w:val="24"/>
          <w:szCs w:val="24"/>
        </w:rPr>
        <w:t>re is</w:t>
      </w:r>
      <w:r w:rsidRPr="0059775A">
        <w:rPr>
          <w:rFonts w:ascii="Times New Roman" w:hAnsi="Times New Roman" w:cs="Times New Roman"/>
          <w:sz w:val="24"/>
          <w:szCs w:val="24"/>
        </w:rPr>
        <w:t xml:space="preserve"> the </w:t>
      </w:r>
      <w:r w:rsidR="0059775A">
        <w:rPr>
          <w:rFonts w:ascii="Times New Roman" w:hAnsi="Times New Roman" w:cs="Times New Roman"/>
          <w:sz w:val="24"/>
          <w:szCs w:val="24"/>
        </w:rPr>
        <w:t>option</w:t>
      </w:r>
      <w:r w:rsidRPr="0059775A">
        <w:rPr>
          <w:rFonts w:ascii="Times New Roman" w:hAnsi="Times New Roman" w:cs="Times New Roman"/>
          <w:sz w:val="24"/>
          <w:szCs w:val="24"/>
        </w:rPr>
        <w:t xml:space="preserve"> of paying only a 10% deposit payment up-front and the rest of the payment can be arranged on delivery, in cash or by bank transfer. Payments can be processed over the telephone, where customers can pay with their credit or debit cards into the company’s merchant account.</w:t>
      </w:r>
      <w:r w:rsidR="00E737E1">
        <w:rPr>
          <w:rFonts w:ascii="Times New Roman" w:hAnsi="Times New Roman" w:cs="Times New Roman"/>
          <w:sz w:val="24"/>
          <w:szCs w:val="24"/>
        </w:rPr>
        <w:t xml:space="preserve"> </w:t>
      </w:r>
    </w:p>
    <w:p w14:paraId="623348B3" w14:textId="639D7967" w:rsidR="00E737E1" w:rsidRPr="0059775A" w:rsidRDefault="00E737E1" w:rsidP="0059775A">
      <w:pPr>
        <w:spacing w:line="360" w:lineRule="auto"/>
        <w:jc w:val="both"/>
        <w:rPr>
          <w:rFonts w:ascii="Times New Roman" w:hAnsi="Times New Roman" w:cs="Times New Roman"/>
          <w:sz w:val="24"/>
          <w:szCs w:val="24"/>
        </w:rPr>
      </w:pPr>
      <w:r>
        <w:rPr>
          <w:rFonts w:ascii="Times New Roman" w:hAnsi="Times New Roman" w:cs="Times New Roman"/>
          <w:sz w:val="24"/>
          <w:szCs w:val="24"/>
        </w:rPr>
        <w:t>CEMENTFIX LIMITED cannot arrange credit accounts for new customers and its main supplier of materials required in the process of work, it is also its main competitor:</w:t>
      </w:r>
      <w:r w:rsidR="00264AE1">
        <w:rPr>
          <w:rFonts w:ascii="Times New Roman" w:hAnsi="Times New Roman" w:cs="Times New Roman"/>
          <w:sz w:val="24"/>
          <w:szCs w:val="24"/>
        </w:rPr>
        <w:t xml:space="preserve"> </w:t>
      </w:r>
      <w:r>
        <w:rPr>
          <w:rFonts w:ascii="Times New Roman" w:hAnsi="Times New Roman" w:cs="Times New Roman"/>
          <w:sz w:val="24"/>
          <w:szCs w:val="24"/>
        </w:rPr>
        <w:t>HANSON HEIDELBERG GROUP UK.</w:t>
      </w:r>
    </w:p>
    <w:p w14:paraId="2F57EB06" w14:textId="14A9DC77" w:rsidR="00A775F6" w:rsidRPr="0059775A" w:rsidRDefault="00A775F6" w:rsidP="0059775A">
      <w:pPr>
        <w:spacing w:line="360" w:lineRule="auto"/>
        <w:jc w:val="both"/>
        <w:rPr>
          <w:rFonts w:ascii="Times New Roman" w:hAnsi="Times New Roman" w:cs="Times New Roman"/>
          <w:sz w:val="24"/>
          <w:szCs w:val="24"/>
        </w:rPr>
      </w:pPr>
      <w:r w:rsidRPr="0059775A">
        <w:rPr>
          <w:rFonts w:ascii="Times New Roman" w:hAnsi="Times New Roman" w:cs="Times New Roman"/>
          <w:sz w:val="24"/>
          <w:szCs w:val="24"/>
        </w:rPr>
        <w:t>C</w:t>
      </w:r>
      <w:r w:rsidR="0059775A">
        <w:rPr>
          <w:rFonts w:ascii="Times New Roman" w:hAnsi="Times New Roman" w:cs="Times New Roman"/>
          <w:sz w:val="24"/>
          <w:szCs w:val="24"/>
        </w:rPr>
        <w:t>EMENT</w:t>
      </w:r>
      <w:r w:rsidRPr="0059775A">
        <w:rPr>
          <w:rFonts w:ascii="Times New Roman" w:hAnsi="Times New Roman" w:cs="Times New Roman"/>
          <w:sz w:val="24"/>
          <w:szCs w:val="24"/>
        </w:rPr>
        <w:t>FIX LIMITED consists of one ready-mix plant</w:t>
      </w:r>
      <w:r w:rsidR="00264AE1">
        <w:rPr>
          <w:rFonts w:ascii="Times New Roman" w:hAnsi="Times New Roman" w:cs="Times New Roman"/>
          <w:sz w:val="24"/>
          <w:szCs w:val="24"/>
        </w:rPr>
        <w:t xml:space="preserve">, </w:t>
      </w:r>
      <w:r w:rsidR="00264AE1" w:rsidRPr="004C57FB">
        <w:rPr>
          <w:rFonts w:ascii="Times New Roman" w:hAnsi="Times New Roman" w:cs="Times New Roman"/>
          <w:sz w:val="24"/>
          <w:szCs w:val="24"/>
        </w:rPr>
        <w:t>ELKOMIX-60 QUICK MASTER which is equipped with a 1500/1000 l. ELKON twin shaft mixer and a 4×15 m³ aggregate storage bin</w:t>
      </w:r>
      <w:r w:rsidR="00264AE1">
        <w:rPr>
          <w:rFonts w:ascii="Times New Roman" w:hAnsi="Times New Roman" w:cs="Times New Roman"/>
          <w:sz w:val="24"/>
          <w:szCs w:val="24"/>
        </w:rPr>
        <w:t>.  The plant had been purchased, delivered and installed for a total cost of £280.000 from UK manufacturer OBPLANT LIMITED.</w:t>
      </w:r>
      <w:r w:rsidR="0039130E">
        <w:rPr>
          <w:rFonts w:ascii="Times New Roman" w:hAnsi="Times New Roman" w:cs="Times New Roman"/>
          <w:sz w:val="24"/>
          <w:szCs w:val="24"/>
        </w:rPr>
        <w:t xml:space="preserve"> The plant can produce up to 55 cubic meters per hour. (Design,2019)</w:t>
      </w:r>
    </w:p>
    <w:p w14:paraId="6A10B50C" w14:textId="53D88C38" w:rsidR="00DA6A48" w:rsidRPr="0059775A" w:rsidRDefault="00DA6A48" w:rsidP="0059775A">
      <w:pPr>
        <w:spacing w:line="360" w:lineRule="auto"/>
        <w:jc w:val="both"/>
        <w:rPr>
          <w:rFonts w:ascii="Times New Roman" w:hAnsi="Times New Roman" w:cs="Times New Roman"/>
          <w:b/>
          <w:bCs/>
          <w:sz w:val="24"/>
          <w:szCs w:val="24"/>
        </w:rPr>
      </w:pPr>
      <w:r w:rsidRPr="0059775A">
        <w:rPr>
          <w:rFonts w:ascii="Times New Roman" w:hAnsi="Times New Roman" w:cs="Times New Roman"/>
          <w:b/>
          <w:bCs/>
          <w:sz w:val="24"/>
          <w:szCs w:val="24"/>
        </w:rPr>
        <w:t>THE STRUCTURE OF THE BUSINESS</w:t>
      </w:r>
      <w:r w:rsidR="0059775A">
        <w:rPr>
          <w:rFonts w:ascii="Times New Roman" w:hAnsi="Times New Roman" w:cs="Times New Roman"/>
          <w:b/>
          <w:bCs/>
          <w:sz w:val="24"/>
          <w:szCs w:val="24"/>
        </w:rPr>
        <w:t xml:space="preserve"> </w:t>
      </w:r>
    </w:p>
    <w:p w14:paraId="015A06BF" w14:textId="66261C12" w:rsidR="00DA6A48" w:rsidRDefault="00264AE1" w:rsidP="0059775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00DA6A48" w:rsidRPr="0059775A">
        <w:rPr>
          <w:rFonts w:ascii="Times New Roman" w:hAnsi="Times New Roman" w:cs="Times New Roman"/>
          <w:sz w:val="24"/>
          <w:szCs w:val="24"/>
        </w:rPr>
        <w:t>DIRECTOR</w:t>
      </w:r>
      <w:r>
        <w:rPr>
          <w:rFonts w:ascii="Times New Roman" w:hAnsi="Times New Roman" w:cs="Times New Roman"/>
          <w:sz w:val="24"/>
          <w:szCs w:val="24"/>
        </w:rPr>
        <w:t>S</w:t>
      </w:r>
    </w:p>
    <w:p w14:paraId="22B7988D" w14:textId="7DD9D9EA" w:rsidR="0059775A" w:rsidRPr="0059775A" w:rsidRDefault="0059775A" w:rsidP="0059775A">
      <w:pPr>
        <w:spacing w:line="360" w:lineRule="auto"/>
        <w:jc w:val="both"/>
        <w:rPr>
          <w:rFonts w:ascii="Times New Roman" w:hAnsi="Times New Roman" w:cs="Times New Roman"/>
          <w:sz w:val="24"/>
          <w:szCs w:val="24"/>
        </w:rPr>
      </w:pPr>
      <w:r w:rsidRPr="0059775A">
        <w:rPr>
          <w:rFonts w:ascii="Times New Roman" w:hAnsi="Times New Roman" w:cs="Times New Roman"/>
          <w:sz w:val="24"/>
          <w:szCs w:val="24"/>
        </w:rPr>
        <w:t>1 QUALITY AND CONTROL MANAGER</w:t>
      </w:r>
    </w:p>
    <w:p w14:paraId="2B830E3B" w14:textId="2D01FEF9" w:rsidR="00DA6A48" w:rsidRPr="0059775A" w:rsidRDefault="00DA6A48" w:rsidP="0059775A">
      <w:pPr>
        <w:spacing w:line="360" w:lineRule="auto"/>
        <w:jc w:val="both"/>
        <w:rPr>
          <w:rFonts w:ascii="Times New Roman" w:hAnsi="Times New Roman" w:cs="Times New Roman"/>
          <w:sz w:val="24"/>
          <w:szCs w:val="24"/>
        </w:rPr>
      </w:pPr>
      <w:r w:rsidRPr="0059775A">
        <w:rPr>
          <w:rFonts w:ascii="Times New Roman" w:hAnsi="Times New Roman" w:cs="Times New Roman"/>
          <w:sz w:val="24"/>
          <w:szCs w:val="24"/>
        </w:rPr>
        <w:t>1 SITE-MANAGER</w:t>
      </w:r>
    </w:p>
    <w:p w14:paraId="409F747E" w14:textId="3EC6CD10" w:rsidR="00DA6A48" w:rsidRPr="0059775A" w:rsidRDefault="00DA6A48" w:rsidP="0059775A">
      <w:pPr>
        <w:spacing w:line="360" w:lineRule="auto"/>
        <w:jc w:val="both"/>
        <w:rPr>
          <w:rFonts w:ascii="Times New Roman" w:hAnsi="Times New Roman" w:cs="Times New Roman"/>
          <w:sz w:val="24"/>
          <w:szCs w:val="24"/>
        </w:rPr>
      </w:pPr>
      <w:r w:rsidRPr="0059775A">
        <w:rPr>
          <w:rFonts w:ascii="Times New Roman" w:hAnsi="Times New Roman" w:cs="Times New Roman"/>
          <w:sz w:val="24"/>
          <w:szCs w:val="24"/>
        </w:rPr>
        <w:t>1 PLANT ENGINEER</w:t>
      </w:r>
    </w:p>
    <w:p w14:paraId="6BB5AB29" w14:textId="6100F0D0" w:rsidR="00DA6A48" w:rsidRPr="0059775A" w:rsidRDefault="0059775A" w:rsidP="0059775A">
      <w:pPr>
        <w:spacing w:line="360" w:lineRule="auto"/>
        <w:jc w:val="both"/>
        <w:rPr>
          <w:rFonts w:ascii="Times New Roman" w:hAnsi="Times New Roman" w:cs="Times New Roman"/>
          <w:sz w:val="24"/>
          <w:szCs w:val="24"/>
        </w:rPr>
      </w:pPr>
      <w:r>
        <w:rPr>
          <w:rFonts w:ascii="Times New Roman" w:hAnsi="Times New Roman" w:cs="Times New Roman"/>
          <w:sz w:val="24"/>
          <w:szCs w:val="24"/>
        </w:rPr>
        <w:t>3</w:t>
      </w:r>
      <w:r w:rsidR="00DA6A48" w:rsidRPr="0059775A">
        <w:rPr>
          <w:rFonts w:ascii="Times New Roman" w:hAnsi="Times New Roman" w:cs="Times New Roman"/>
          <w:sz w:val="24"/>
          <w:szCs w:val="24"/>
        </w:rPr>
        <w:t xml:space="preserve"> PLANT OPERATIVE</w:t>
      </w:r>
      <w:r>
        <w:rPr>
          <w:rFonts w:ascii="Times New Roman" w:hAnsi="Times New Roman" w:cs="Times New Roman"/>
          <w:sz w:val="24"/>
          <w:szCs w:val="24"/>
        </w:rPr>
        <w:t>S</w:t>
      </w:r>
    </w:p>
    <w:p w14:paraId="6A48EDE0" w14:textId="49D1113A" w:rsidR="00DA6A48" w:rsidRPr="0059775A" w:rsidRDefault="00DA6A48" w:rsidP="0059775A">
      <w:pPr>
        <w:spacing w:line="360" w:lineRule="auto"/>
        <w:jc w:val="both"/>
        <w:rPr>
          <w:rFonts w:ascii="Times New Roman" w:hAnsi="Times New Roman" w:cs="Times New Roman"/>
          <w:sz w:val="24"/>
          <w:szCs w:val="24"/>
        </w:rPr>
      </w:pPr>
      <w:r w:rsidRPr="0059775A">
        <w:rPr>
          <w:rFonts w:ascii="Times New Roman" w:hAnsi="Times New Roman" w:cs="Times New Roman"/>
          <w:sz w:val="24"/>
          <w:szCs w:val="24"/>
        </w:rPr>
        <w:t xml:space="preserve">6 </w:t>
      </w:r>
      <w:r w:rsidR="00264AE1">
        <w:rPr>
          <w:rFonts w:ascii="Times New Roman" w:hAnsi="Times New Roman" w:cs="Times New Roman"/>
          <w:sz w:val="24"/>
          <w:szCs w:val="24"/>
        </w:rPr>
        <w:t>HGV</w:t>
      </w:r>
      <w:r w:rsidRPr="0059775A">
        <w:rPr>
          <w:rFonts w:ascii="Times New Roman" w:hAnsi="Times New Roman" w:cs="Times New Roman"/>
          <w:sz w:val="24"/>
          <w:szCs w:val="24"/>
        </w:rPr>
        <w:t xml:space="preserve"> DRIVERS</w:t>
      </w:r>
    </w:p>
    <w:p w14:paraId="6E45FB63" w14:textId="6B61AFF1" w:rsidR="00DA6A48" w:rsidRPr="0059775A" w:rsidRDefault="00DA6A48" w:rsidP="0059775A">
      <w:pPr>
        <w:spacing w:line="360" w:lineRule="auto"/>
        <w:jc w:val="both"/>
        <w:rPr>
          <w:rFonts w:ascii="Times New Roman" w:hAnsi="Times New Roman" w:cs="Times New Roman"/>
          <w:sz w:val="24"/>
          <w:szCs w:val="24"/>
        </w:rPr>
      </w:pPr>
      <w:r w:rsidRPr="0059775A">
        <w:rPr>
          <w:rFonts w:ascii="Times New Roman" w:hAnsi="Times New Roman" w:cs="Times New Roman"/>
          <w:sz w:val="24"/>
          <w:szCs w:val="24"/>
        </w:rPr>
        <w:t>1 COMPANY SECRETARY</w:t>
      </w:r>
    </w:p>
    <w:p w14:paraId="1DA79E9F" w14:textId="66EC7EF0" w:rsidR="00DA6A48" w:rsidRPr="0059775A" w:rsidRDefault="00DA6A48" w:rsidP="0059775A">
      <w:pPr>
        <w:spacing w:line="360" w:lineRule="auto"/>
        <w:jc w:val="both"/>
        <w:rPr>
          <w:rFonts w:ascii="Times New Roman" w:hAnsi="Times New Roman" w:cs="Times New Roman"/>
          <w:sz w:val="24"/>
          <w:szCs w:val="24"/>
        </w:rPr>
      </w:pPr>
      <w:r w:rsidRPr="0059775A">
        <w:rPr>
          <w:rFonts w:ascii="Times New Roman" w:hAnsi="Times New Roman" w:cs="Times New Roman"/>
          <w:sz w:val="24"/>
          <w:szCs w:val="24"/>
        </w:rPr>
        <w:t>1 RECEPTIONIST</w:t>
      </w:r>
    </w:p>
    <w:p w14:paraId="30537010" w14:textId="2AA63954" w:rsidR="0039130E" w:rsidRPr="0039130E" w:rsidRDefault="0039130E" w:rsidP="0039130E">
      <w:pPr>
        <w:jc w:val="both"/>
        <w:rPr>
          <w:rFonts w:ascii="Times New Roman" w:hAnsi="Times New Roman" w:cs="Times New Roman"/>
          <w:sz w:val="24"/>
          <w:szCs w:val="24"/>
        </w:rPr>
      </w:pPr>
      <w:r w:rsidRPr="0039130E">
        <w:rPr>
          <w:rFonts w:ascii="Times New Roman" w:hAnsi="Times New Roman" w:cs="Times New Roman"/>
          <w:sz w:val="24"/>
          <w:szCs w:val="24"/>
        </w:rPr>
        <w:t xml:space="preserve">The office is based in Dagenham, Essex, at the plant’s location. The total area of the site it is 4500 square meters and it is divided in 4 sections: </w:t>
      </w:r>
    </w:p>
    <w:p w14:paraId="5E5B037A" w14:textId="77777777" w:rsidR="0039130E" w:rsidRPr="00CB050A" w:rsidRDefault="0039130E" w:rsidP="00CB050A">
      <w:pPr>
        <w:pStyle w:val="ListParagraph"/>
        <w:numPr>
          <w:ilvl w:val="0"/>
          <w:numId w:val="11"/>
        </w:numPr>
        <w:jc w:val="both"/>
        <w:rPr>
          <w:rFonts w:ascii="Times New Roman" w:hAnsi="Times New Roman" w:cs="Times New Roman"/>
          <w:sz w:val="24"/>
          <w:szCs w:val="24"/>
        </w:rPr>
      </w:pPr>
      <w:r w:rsidRPr="00CB050A">
        <w:rPr>
          <w:rFonts w:ascii="Times New Roman" w:hAnsi="Times New Roman" w:cs="Times New Roman"/>
          <w:sz w:val="24"/>
          <w:szCs w:val="24"/>
        </w:rPr>
        <w:t>production area where the plant is installed</w:t>
      </w:r>
    </w:p>
    <w:p w14:paraId="4CAF0349" w14:textId="3D40BBDB" w:rsidR="002E7733" w:rsidRPr="00CB050A" w:rsidRDefault="0039130E" w:rsidP="00CB050A">
      <w:pPr>
        <w:pStyle w:val="ListParagraph"/>
        <w:numPr>
          <w:ilvl w:val="0"/>
          <w:numId w:val="11"/>
        </w:numPr>
        <w:jc w:val="both"/>
        <w:rPr>
          <w:rFonts w:ascii="Times New Roman" w:hAnsi="Times New Roman" w:cs="Times New Roman"/>
          <w:sz w:val="24"/>
          <w:szCs w:val="24"/>
        </w:rPr>
      </w:pPr>
      <w:r w:rsidRPr="00CB050A">
        <w:rPr>
          <w:rFonts w:ascii="Times New Roman" w:hAnsi="Times New Roman" w:cs="Times New Roman"/>
          <w:sz w:val="24"/>
          <w:szCs w:val="24"/>
        </w:rPr>
        <w:t>administrative area consisting off: reception, meeting room and 1 office</w:t>
      </w:r>
    </w:p>
    <w:p w14:paraId="18B024D8" w14:textId="389F17F1" w:rsidR="0039130E" w:rsidRPr="00CB050A" w:rsidRDefault="0039130E" w:rsidP="00CB050A">
      <w:pPr>
        <w:pStyle w:val="ListParagraph"/>
        <w:numPr>
          <w:ilvl w:val="0"/>
          <w:numId w:val="11"/>
        </w:numPr>
        <w:jc w:val="both"/>
        <w:rPr>
          <w:rFonts w:ascii="Times New Roman" w:hAnsi="Times New Roman" w:cs="Times New Roman"/>
          <w:sz w:val="24"/>
          <w:szCs w:val="24"/>
        </w:rPr>
      </w:pPr>
      <w:r w:rsidRPr="00CB050A">
        <w:rPr>
          <w:rFonts w:ascii="Times New Roman" w:hAnsi="Times New Roman" w:cs="Times New Roman"/>
          <w:sz w:val="24"/>
          <w:szCs w:val="24"/>
        </w:rPr>
        <w:t xml:space="preserve">loading area: authorized personnel use only </w:t>
      </w:r>
    </w:p>
    <w:p w14:paraId="4A663791" w14:textId="069053F8" w:rsidR="0039130E" w:rsidRDefault="0039130E" w:rsidP="00CB050A">
      <w:pPr>
        <w:pStyle w:val="ListParagraph"/>
        <w:numPr>
          <w:ilvl w:val="0"/>
          <w:numId w:val="11"/>
        </w:numPr>
        <w:jc w:val="both"/>
        <w:rPr>
          <w:rFonts w:ascii="Times New Roman" w:hAnsi="Times New Roman" w:cs="Times New Roman"/>
          <w:sz w:val="24"/>
          <w:szCs w:val="24"/>
        </w:rPr>
      </w:pPr>
      <w:r w:rsidRPr="00CB050A">
        <w:rPr>
          <w:rFonts w:ascii="Times New Roman" w:hAnsi="Times New Roman" w:cs="Times New Roman"/>
          <w:sz w:val="24"/>
          <w:szCs w:val="24"/>
        </w:rPr>
        <w:lastRenderedPageBreak/>
        <w:t>parking area: 12 parking lots for staff and customers</w:t>
      </w:r>
    </w:p>
    <w:p w14:paraId="69F21846" w14:textId="5CD0FD34" w:rsidR="00CB050A" w:rsidRPr="00CB050A" w:rsidRDefault="00CB050A" w:rsidP="00CB050A">
      <w:pPr>
        <w:ind w:left="360"/>
        <w:jc w:val="both"/>
        <w:rPr>
          <w:rFonts w:ascii="Times New Roman" w:hAnsi="Times New Roman" w:cs="Times New Roman"/>
          <w:sz w:val="24"/>
          <w:szCs w:val="24"/>
        </w:rPr>
      </w:pPr>
      <w:r w:rsidRPr="00CB050A">
        <w:rPr>
          <w:rFonts w:ascii="Times New Roman" w:hAnsi="Times New Roman" w:cs="Times New Roman"/>
          <w:i/>
          <w:iCs/>
          <w:sz w:val="24"/>
          <w:szCs w:val="24"/>
          <w:u w:val="single"/>
        </w:rPr>
        <w:t>CEMENTFIX LIMITED STRUCTURAL MANAGEMENT HIERARCHY</w:t>
      </w:r>
    </w:p>
    <w:p w14:paraId="745ED153" w14:textId="45E84C2C" w:rsidR="002E7733" w:rsidRDefault="003939A8" w:rsidP="00DA6A48">
      <w:pPr>
        <w:jc w:val="both"/>
        <w:rPr>
          <w:rFonts w:ascii="Times New Roman" w:hAnsi="Times New Roman" w:cs="Times New Roman"/>
          <w:b/>
          <w:bCs/>
          <w:sz w:val="24"/>
          <w:szCs w:val="24"/>
          <w:u w:val="single"/>
        </w:rPr>
      </w:pPr>
      <w:r>
        <w:rPr>
          <w:rFonts w:ascii="Times New Roman" w:hAnsi="Times New Roman" w:cs="Times New Roman"/>
          <w:b/>
          <w:bCs/>
          <w:noProof/>
          <w:sz w:val="24"/>
          <w:szCs w:val="24"/>
          <w:u w:val="single"/>
        </w:rPr>
        <w:drawing>
          <wp:inline distT="0" distB="0" distL="0" distR="0" wp14:anchorId="59B2B7EB" wp14:editId="5417A5EB">
            <wp:extent cx="6559246" cy="3248108"/>
            <wp:effectExtent l="0" t="0" r="0" b="9525"/>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6F00B3DD" w14:textId="34539BE4" w:rsidR="0059775A" w:rsidRPr="00CB050A" w:rsidRDefault="0059775A" w:rsidP="00CB050A">
      <w:pPr>
        <w:jc w:val="both"/>
        <w:rPr>
          <w:rFonts w:ascii="Times New Roman" w:hAnsi="Times New Roman" w:cs="Times New Roman"/>
          <w:i/>
          <w:iCs/>
          <w:sz w:val="24"/>
          <w:szCs w:val="24"/>
          <w:u w:val="single"/>
        </w:rPr>
      </w:pPr>
    </w:p>
    <w:p w14:paraId="22418D16" w14:textId="7C233DA4" w:rsidR="00474F2A" w:rsidRPr="003939A8" w:rsidRDefault="00474F2A" w:rsidP="00474F2A">
      <w:pPr>
        <w:rPr>
          <w:rFonts w:ascii="Times New Roman" w:hAnsi="Times New Roman" w:cs="Times New Roman"/>
          <w:b/>
          <w:bCs/>
          <w:sz w:val="32"/>
          <w:szCs w:val="32"/>
          <w:u w:val="single"/>
        </w:rPr>
      </w:pPr>
      <w:r w:rsidRPr="003939A8">
        <w:rPr>
          <w:rFonts w:ascii="Times New Roman" w:hAnsi="Times New Roman" w:cs="Times New Roman"/>
          <w:b/>
          <w:bCs/>
          <w:sz w:val="32"/>
          <w:szCs w:val="32"/>
          <w:u w:val="single"/>
        </w:rPr>
        <w:t>SWOT ANALYSIS</w:t>
      </w:r>
    </w:p>
    <w:tbl>
      <w:tblPr>
        <w:tblStyle w:val="TableGrid"/>
        <w:tblW w:w="0" w:type="auto"/>
        <w:tblLook w:val="04A0" w:firstRow="1" w:lastRow="0" w:firstColumn="1" w:lastColumn="0" w:noHBand="0" w:noVBand="1"/>
      </w:tblPr>
      <w:tblGrid>
        <w:gridCol w:w="4675"/>
        <w:gridCol w:w="4675"/>
      </w:tblGrid>
      <w:tr w:rsidR="00A1791D" w:rsidRPr="002E7733" w14:paraId="1C9BE1EB" w14:textId="77777777" w:rsidTr="00A1791D">
        <w:tc>
          <w:tcPr>
            <w:tcW w:w="4675" w:type="dxa"/>
          </w:tcPr>
          <w:p w14:paraId="32696A1B" w14:textId="541273A4" w:rsidR="00A1791D" w:rsidRPr="002E7733" w:rsidRDefault="00A1791D" w:rsidP="002E7733">
            <w:pPr>
              <w:spacing w:line="360" w:lineRule="auto"/>
              <w:rPr>
                <w:rFonts w:ascii="Times New Roman" w:hAnsi="Times New Roman" w:cs="Times New Roman"/>
                <w:b/>
                <w:bCs/>
                <w:sz w:val="24"/>
                <w:szCs w:val="24"/>
                <w:u w:val="single"/>
              </w:rPr>
            </w:pPr>
            <w:r w:rsidRPr="00A1791D">
              <w:rPr>
                <w:rFonts w:ascii="Times New Roman" w:hAnsi="Times New Roman" w:cs="Times New Roman"/>
                <w:b/>
                <w:bCs/>
                <w:sz w:val="24"/>
                <w:szCs w:val="24"/>
                <w:u w:val="single"/>
              </w:rPr>
              <w:t>Strengths</w:t>
            </w:r>
          </w:p>
          <w:p w14:paraId="0A2FEE21" w14:textId="5F999BDB" w:rsidR="00A1791D" w:rsidRPr="002E7733" w:rsidRDefault="00A1791D" w:rsidP="002E7733">
            <w:pPr>
              <w:pStyle w:val="ListParagraph"/>
              <w:numPr>
                <w:ilvl w:val="0"/>
                <w:numId w:val="1"/>
              </w:numPr>
              <w:spacing w:line="360" w:lineRule="auto"/>
              <w:rPr>
                <w:rFonts w:ascii="Times New Roman" w:hAnsi="Times New Roman" w:cs="Times New Roman"/>
                <w:sz w:val="24"/>
                <w:szCs w:val="24"/>
              </w:rPr>
            </w:pPr>
            <w:r w:rsidRPr="002E7733">
              <w:rPr>
                <w:rFonts w:ascii="Times New Roman" w:hAnsi="Times New Roman" w:cs="Times New Roman"/>
                <w:sz w:val="24"/>
                <w:szCs w:val="24"/>
              </w:rPr>
              <w:t>Improving the product rather than expanding the business;</w:t>
            </w:r>
          </w:p>
          <w:p w14:paraId="001BFD17" w14:textId="6E2F4D39" w:rsidR="00A1791D" w:rsidRPr="002E7733" w:rsidRDefault="00A1791D" w:rsidP="002E7733">
            <w:pPr>
              <w:pStyle w:val="ListParagraph"/>
              <w:numPr>
                <w:ilvl w:val="0"/>
                <w:numId w:val="1"/>
              </w:numPr>
              <w:spacing w:line="360" w:lineRule="auto"/>
              <w:rPr>
                <w:rFonts w:ascii="Times New Roman" w:hAnsi="Times New Roman" w:cs="Times New Roman"/>
                <w:sz w:val="24"/>
                <w:szCs w:val="24"/>
              </w:rPr>
            </w:pPr>
            <w:r w:rsidRPr="002E7733">
              <w:rPr>
                <w:rFonts w:ascii="Times New Roman" w:hAnsi="Times New Roman" w:cs="Times New Roman"/>
                <w:sz w:val="24"/>
                <w:szCs w:val="24"/>
              </w:rPr>
              <w:t>Constant focus on improving the supply chain;</w:t>
            </w:r>
          </w:p>
          <w:p w14:paraId="58BAEE02" w14:textId="2E3391C1" w:rsidR="00A1791D" w:rsidRPr="002E7733" w:rsidRDefault="00A1791D" w:rsidP="002E7733">
            <w:pPr>
              <w:pStyle w:val="ListParagraph"/>
              <w:numPr>
                <w:ilvl w:val="0"/>
                <w:numId w:val="1"/>
              </w:numPr>
              <w:spacing w:line="360" w:lineRule="auto"/>
              <w:rPr>
                <w:rFonts w:ascii="Times New Roman" w:hAnsi="Times New Roman" w:cs="Times New Roman"/>
                <w:sz w:val="24"/>
                <w:szCs w:val="24"/>
              </w:rPr>
            </w:pPr>
            <w:r w:rsidRPr="002E7733">
              <w:rPr>
                <w:rFonts w:ascii="Times New Roman" w:hAnsi="Times New Roman" w:cs="Times New Roman"/>
                <w:sz w:val="24"/>
                <w:szCs w:val="24"/>
              </w:rPr>
              <w:t>De-centralized management model;</w:t>
            </w:r>
          </w:p>
          <w:p w14:paraId="22080CD7" w14:textId="495DCAA2" w:rsidR="00A1791D" w:rsidRPr="002E7733" w:rsidRDefault="00A1791D" w:rsidP="002E7733">
            <w:pPr>
              <w:pStyle w:val="ListParagraph"/>
              <w:numPr>
                <w:ilvl w:val="0"/>
                <w:numId w:val="1"/>
              </w:numPr>
              <w:spacing w:line="360" w:lineRule="auto"/>
              <w:rPr>
                <w:rFonts w:ascii="Times New Roman" w:hAnsi="Times New Roman" w:cs="Times New Roman"/>
                <w:sz w:val="24"/>
                <w:szCs w:val="24"/>
              </w:rPr>
            </w:pPr>
            <w:r w:rsidRPr="002E7733">
              <w:rPr>
                <w:rFonts w:ascii="Times New Roman" w:hAnsi="Times New Roman" w:cs="Times New Roman"/>
                <w:sz w:val="24"/>
                <w:szCs w:val="24"/>
              </w:rPr>
              <w:t>Strong operational capabilities;</w:t>
            </w:r>
          </w:p>
          <w:p w14:paraId="44F9747A" w14:textId="3B8A72AA" w:rsidR="00A1791D" w:rsidRPr="002E7733" w:rsidRDefault="00A1791D" w:rsidP="002E7733">
            <w:pPr>
              <w:pStyle w:val="ListParagraph"/>
              <w:numPr>
                <w:ilvl w:val="0"/>
                <w:numId w:val="1"/>
              </w:numPr>
              <w:spacing w:line="360" w:lineRule="auto"/>
              <w:rPr>
                <w:rFonts w:ascii="Times New Roman" w:hAnsi="Times New Roman" w:cs="Times New Roman"/>
                <w:sz w:val="24"/>
                <w:szCs w:val="24"/>
              </w:rPr>
            </w:pPr>
            <w:r w:rsidRPr="002E7733">
              <w:rPr>
                <w:rFonts w:ascii="Times New Roman" w:hAnsi="Times New Roman" w:cs="Times New Roman"/>
                <w:sz w:val="24"/>
                <w:szCs w:val="24"/>
              </w:rPr>
              <w:t>Competitive costs per quantity;</w:t>
            </w:r>
          </w:p>
          <w:p w14:paraId="30F657EB" w14:textId="55F2A1DD" w:rsidR="00A1791D" w:rsidRPr="002E7733" w:rsidRDefault="00A1791D" w:rsidP="002E7733">
            <w:pPr>
              <w:pStyle w:val="ListParagraph"/>
              <w:numPr>
                <w:ilvl w:val="0"/>
                <w:numId w:val="1"/>
              </w:numPr>
              <w:spacing w:line="360" w:lineRule="auto"/>
              <w:rPr>
                <w:rFonts w:ascii="Times New Roman" w:hAnsi="Times New Roman" w:cs="Times New Roman"/>
                <w:sz w:val="24"/>
                <w:szCs w:val="24"/>
              </w:rPr>
            </w:pPr>
            <w:r w:rsidRPr="002E7733">
              <w:rPr>
                <w:rFonts w:ascii="Times New Roman" w:hAnsi="Times New Roman" w:cs="Times New Roman"/>
                <w:sz w:val="24"/>
                <w:szCs w:val="24"/>
              </w:rPr>
              <w:t>Specific, realistic business targets;</w:t>
            </w:r>
          </w:p>
          <w:p w14:paraId="55C4F027" w14:textId="1CA26963" w:rsidR="00A1791D" w:rsidRPr="002E7733" w:rsidRDefault="00A1791D" w:rsidP="002E7733">
            <w:pPr>
              <w:pStyle w:val="ListParagraph"/>
              <w:numPr>
                <w:ilvl w:val="0"/>
                <w:numId w:val="1"/>
              </w:numPr>
              <w:spacing w:line="360" w:lineRule="auto"/>
              <w:rPr>
                <w:rFonts w:ascii="Times New Roman" w:hAnsi="Times New Roman" w:cs="Times New Roman"/>
                <w:sz w:val="24"/>
                <w:szCs w:val="24"/>
              </w:rPr>
            </w:pPr>
            <w:r w:rsidRPr="002E7733">
              <w:rPr>
                <w:rFonts w:ascii="Times New Roman" w:hAnsi="Times New Roman" w:cs="Times New Roman"/>
                <w:sz w:val="24"/>
                <w:szCs w:val="24"/>
              </w:rPr>
              <w:t>Excellent customer service, fast and reliable staff;</w:t>
            </w:r>
          </w:p>
          <w:p w14:paraId="042B375E" w14:textId="1DB1C106" w:rsidR="00A1791D" w:rsidRPr="002E7733" w:rsidRDefault="00A1791D" w:rsidP="002E7733">
            <w:pPr>
              <w:pStyle w:val="ListParagraph"/>
              <w:numPr>
                <w:ilvl w:val="0"/>
                <w:numId w:val="1"/>
              </w:numPr>
              <w:spacing w:line="360" w:lineRule="auto"/>
              <w:rPr>
                <w:rFonts w:ascii="Times New Roman" w:hAnsi="Times New Roman" w:cs="Times New Roman"/>
                <w:sz w:val="24"/>
                <w:szCs w:val="24"/>
              </w:rPr>
            </w:pPr>
            <w:r w:rsidRPr="002E7733">
              <w:rPr>
                <w:rFonts w:ascii="Times New Roman" w:hAnsi="Times New Roman" w:cs="Times New Roman"/>
                <w:sz w:val="24"/>
                <w:szCs w:val="24"/>
              </w:rPr>
              <w:t>Qualified personnel able to determine the exact quantity of product required;</w:t>
            </w:r>
          </w:p>
          <w:p w14:paraId="25027701" w14:textId="4874924E" w:rsidR="00A1791D" w:rsidRPr="002E7733" w:rsidRDefault="00A1791D" w:rsidP="002E7733">
            <w:pPr>
              <w:pStyle w:val="ListParagraph"/>
              <w:numPr>
                <w:ilvl w:val="0"/>
                <w:numId w:val="1"/>
              </w:numPr>
              <w:spacing w:line="360" w:lineRule="auto"/>
              <w:rPr>
                <w:rFonts w:ascii="Times New Roman" w:hAnsi="Times New Roman" w:cs="Times New Roman"/>
                <w:sz w:val="24"/>
                <w:szCs w:val="24"/>
              </w:rPr>
            </w:pPr>
            <w:r w:rsidRPr="002E7733">
              <w:rPr>
                <w:rFonts w:ascii="Times New Roman" w:hAnsi="Times New Roman" w:cs="Times New Roman"/>
                <w:sz w:val="24"/>
                <w:szCs w:val="24"/>
              </w:rPr>
              <w:lastRenderedPageBreak/>
              <w:t>Providing free, no obligation formal estimates;</w:t>
            </w:r>
          </w:p>
          <w:p w14:paraId="057595B8" w14:textId="1D4C44DC" w:rsidR="002E7733" w:rsidRPr="002E7733" w:rsidRDefault="00A1791D" w:rsidP="002E7733">
            <w:pPr>
              <w:pStyle w:val="ListParagraph"/>
              <w:numPr>
                <w:ilvl w:val="0"/>
                <w:numId w:val="1"/>
              </w:numPr>
              <w:spacing w:line="360" w:lineRule="auto"/>
              <w:rPr>
                <w:rFonts w:ascii="Times New Roman" w:hAnsi="Times New Roman" w:cs="Times New Roman"/>
                <w:sz w:val="24"/>
                <w:szCs w:val="24"/>
              </w:rPr>
            </w:pPr>
            <w:r w:rsidRPr="002E7733">
              <w:rPr>
                <w:rFonts w:ascii="Times New Roman" w:hAnsi="Times New Roman" w:cs="Times New Roman"/>
                <w:sz w:val="24"/>
                <w:szCs w:val="24"/>
              </w:rPr>
              <w:t>Developing a basic product that it is fundamental for the construction industry;</w:t>
            </w:r>
          </w:p>
          <w:p w14:paraId="03006FDF" w14:textId="77777777" w:rsidR="002E7733" w:rsidRPr="002E7733" w:rsidRDefault="002E7733" w:rsidP="002E7733">
            <w:pPr>
              <w:pStyle w:val="ListParagraph"/>
              <w:spacing w:line="360" w:lineRule="auto"/>
              <w:rPr>
                <w:rFonts w:ascii="Times New Roman" w:hAnsi="Times New Roman" w:cs="Times New Roman"/>
                <w:sz w:val="24"/>
                <w:szCs w:val="24"/>
              </w:rPr>
            </w:pPr>
          </w:p>
          <w:p w14:paraId="62EB2A60" w14:textId="77777777" w:rsidR="00A1791D" w:rsidRPr="00A1791D" w:rsidRDefault="00A1791D" w:rsidP="002E7733">
            <w:pPr>
              <w:spacing w:line="360" w:lineRule="auto"/>
              <w:rPr>
                <w:rFonts w:ascii="Times New Roman" w:hAnsi="Times New Roman" w:cs="Times New Roman"/>
                <w:b/>
                <w:bCs/>
                <w:sz w:val="24"/>
                <w:szCs w:val="24"/>
                <w:u w:val="single"/>
              </w:rPr>
            </w:pPr>
          </w:p>
          <w:p w14:paraId="461FB0F5" w14:textId="77777777" w:rsidR="00A1791D" w:rsidRPr="002E7733" w:rsidRDefault="00A1791D" w:rsidP="002E7733">
            <w:pPr>
              <w:spacing w:line="360" w:lineRule="auto"/>
              <w:rPr>
                <w:rFonts w:ascii="Times New Roman" w:hAnsi="Times New Roman" w:cs="Times New Roman"/>
                <w:b/>
                <w:bCs/>
                <w:sz w:val="24"/>
                <w:szCs w:val="24"/>
                <w:u w:val="single"/>
              </w:rPr>
            </w:pPr>
          </w:p>
        </w:tc>
        <w:tc>
          <w:tcPr>
            <w:tcW w:w="4675" w:type="dxa"/>
          </w:tcPr>
          <w:p w14:paraId="68E4D11A" w14:textId="77777777" w:rsidR="00A1791D" w:rsidRPr="002E7733" w:rsidRDefault="00A1791D" w:rsidP="002E7733">
            <w:pPr>
              <w:spacing w:line="360" w:lineRule="auto"/>
              <w:rPr>
                <w:rFonts w:ascii="Times New Roman" w:hAnsi="Times New Roman" w:cs="Times New Roman"/>
                <w:b/>
                <w:bCs/>
                <w:sz w:val="24"/>
                <w:szCs w:val="24"/>
                <w:u w:val="single"/>
              </w:rPr>
            </w:pPr>
            <w:r w:rsidRPr="002E7733">
              <w:rPr>
                <w:rFonts w:ascii="Times New Roman" w:hAnsi="Times New Roman" w:cs="Times New Roman"/>
                <w:b/>
                <w:bCs/>
                <w:sz w:val="24"/>
                <w:szCs w:val="24"/>
                <w:u w:val="single"/>
              </w:rPr>
              <w:lastRenderedPageBreak/>
              <w:t>Weaknesses</w:t>
            </w:r>
          </w:p>
          <w:p w14:paraId="23BF0E96" w14:textId="739F5593" w:rsidR="00A1791D" w:rsidRPr="002E7733" w:rsidRDefault="00A1791D" w:rsidP="002E7733">
            <w:pPr>
              <w:pStyle w:val="ListParagraph"/>
              <w:numPr>
                <w:ilvl w:val="0"/>
                <w:numId w:val="2"/>
              </w:numPr>
              <w:spacing w:line="360" w:lineRule="auto"/>
              <w:rPr>
                <w:rFonts w:ascii="Times New Roman" w:eastAsia="Times New Roman" w:hAnsi="Times New Roman" w:cs="Times New Roman"/>
                <w:color w:val="333333"/>
                <w:sz w:val="24"/>
                <w:szCs w:val="24"/>
              </w:rPr>
            </w:pPr>
            <w:r w:rsidRPr="002E7733">
              <w:rPr>
                <w:rFonts w:ascii="Times New Roman" w:eastAsia="Times New Roman" w:hAnsi="Times New Roman" w:cs="Times New Roman"/>
                <w:color w:val="333333"/>
                <w:sz w:val="24"/>
                <w:szCs w:val="24"/>
              </w:rPr>
              <w:t>Inability to purchase materials on credit;</w:t>
            </w:r>
          </w:p>
          <w:p w14:paraId="1CDCF126" w14:textId="42A2D460" w:rsidR="00A1791D" w:rsidRPr="002E7733" w:rsidRDefault="00A1791D" w:rsidP="002E7733">
            <w:pPr>
              <w:pStyle w:val="ListParagraph"/>
              <w:numPr>
                <w:ilvl w:val="0"/>
                <w:numId w:val="2"/>
              </w:numPr>
              <w:spacing w:line="360" w:lineRule="auto"/>
              <w:rPr>
                <w:rFonts w:ascii="Times New Roman" w:eastAsia="Times New Roman" w:hAnsi="Times New Roman" w:cs="Times New Roman"/>
                <w:color w:val="333333"/>
                <w:sz w:val="24"/>
                <w:szCs w:val="24"/>
              </w:rPr>
            </w:pPr>
            <w:r w:rsidRPr="002E7733">
              <w:rPr>
                <w:rFonts w:ascii="Times New Roman" w:eastAsia="Times New Roman" w:hAnsi="Times New Roman" w:cs="Times New Roman"/>
                <w:color w:val="333333"/>
                <w:sz w:val="24"/>
                <w:szCs w:val="24"/>
              </w:rPr>
              <w:t>Inability to access funds from external sources: banks, credit lenders, credit unions;</w:t>
            </w:r>
          </w:p>
          <w:p w14:paraId="4555215C" w14:textId="7BBA36F8" w:rsidR="00A1791D" w:rsidRPr="002E7733" w:rsidRDefault="00A1791D" w:rsidP="002E7733">
            <w:pPr>
              <w:pStyle w:val="ListParagraph"/>
              <w:numPr>
                <w:ilvl w:val="0"/>
                <w:numId w:val="2"/>
              </w:numPr>
              <w:spacing w:line="360" w:lineRule="auto"/>
              <w:rPr>
                <w:rFonts w:ascii="Times New Roman" w:eastAsia="Times New Roman" w:hAnsi="Times New Roman" w:cs="Times New Roman"/>
                <w:color w:val="333333"/>
                <w:sz w:val="24"/>
                <w:szCs w:val="24"/>
              </w:rPr>
            </w:pPr>
            <w:r w:rsidRPr="002E7733">
              <w:rPr>
                <w:rFonts w:ascii="Times New Roman" w:eastAsia="Times New Roman" w:hAnsi="Times New Roman" w:cs="Times New Roman"/>
                <w:color w:val="333333"/>
                <w:sz w:val="24"/>
                <w:szCs w:val="24"/>
              </w:rPr>
              <w:t>not owning the site- the land and annexes are leased for 50 years by agreement;</w:t>
            </w:r>
          </w:p>
          <w:p w14:paraId="4E699030" w14:textId="31DBCEF7" w:rsidR="00A1791D" w:rsidRPr="002E7733" w:rsidRDefault="00A1791D" w:rsidP="002E7733">
            <w:pPr>
              <w:pStyle w:val="ListParagraph"/>
              <w:numPr>
                <w:ilvl w:val="0"/>
                <w:numId w:val="2"/>
              </w:numPr>
              <w:spacing w:line="360" w:lineRule="auto"/>
              <w:rPr>
                <w:rFonts w:ascii="Times New Roman" w:eastAsia="Times New Roman" w:hAnsi="Times New Roman" w:cs="Times New Roman"/>
                <w:color w:val="333333"/>
                <w:sz w:val="24"/>
                <w:szCs w:val="24"/>
              </w:rPr>
            </w:pPr>
            <w:r w:rsidRPr="002E7733">
              <w:rPr>
                <w:rFonts w:ascii="Times New Roman" w:eastAsia="Times New Roman" w:hAnsi="Times New Roman" w:cs="Times New Roman"/>
                <w:color w:val="333333"/>
                <w:sz w:val="24"/>
                <w:szCs w:val="24"/>
              </w:rPr>
              <w:t>inability to raise capital from investors;</w:t>
            </w:r>
          </w:p>
          <w:p w14:paraId="270FA4A7" w14:textId="3E6C79CE" w:rsidR="00A1791D" w:rsidRPr="002E7733" w:rsidRDefault="00A1791D" w:rsidP="002E7733">
            <w:pPr>
              <w:pStyle w:val="ListParagraph"/>
              <w:numPr>
                <w:ilvl w:val="0"/>
                <w:numId w:val="2"/>
              </w:numPr>
              <w:spacing w:line="360" w:lineRule="auto"/>
              <w:rPr>
                <w:rFonts w:ascii="Times New Roman" w:eastAsia="Times New Roman" w:hAnsi="Times New Roman" w:cs="Times New Roman"/>
                <w:color w:val="333333"/>
                <w:sz w:val="24"/>
                <w:szCs w:val="24"/>
              </w:rPr>
            </w:pPr>
            <w:r w:rsidRPr="002E7733">
              <w:rPr>
                <w:rFonts w:ascii="Times New Roman" w:eastAsia="Times New Roman" w:hAnsi="Times New Roman" w:cs="Times New Roman"/>
                <w:color w:val="333333"/>
                <w:sz w:val="24"/>
                <w:szCs w:val="24"/>
              </w:rPr>
              <w:t>no real interest in the business from the stakeholders;</w:t>
            </w:r>
          </w:p>
          <w:p w14:paraId="6289A7AE" w14:textId="42D07BC1" w:rsidR="00A1791D" w:rsidRDefault="002E7733" w:rsidP="002E7733">
            <w:pPr>
              <w:pStyle w:val="ListParagraph"/>
              <w:numPr>
                <w:ilvl w:val="0"/>
                <w:numId w:val="2"/>
              </w:numPr>
              <w:spacing w:line="360" w:lineRule="auto"/>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lastRenderedPageBreak/>
              <w:t>all 6 trucks are leased by agreement for 5 years</w:t>
            </w:r>
          </w:p>
          <w:p w14:paraId="5328685E" w14:textId="31110FE6" w:rsidR="002E7733" w:rsidRDefault="002E7733" w:rsidP="002E7733">
            <w:pPr>
              <w:pStyle w:val="ListParagraph"/>
              <w:numPr>
                <w:ilvl w:val="0"/>
                <w:numId w:val="2"/>
              </w:numPr>
              <w:spacing w:line="360" w:lineRule="auto"/>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geographical position of the business</w:t>
            </w:r>
          </w:p>
          <w:p w14:paraId="769BAFB6" w14:textId="67C94225" w:rsidR="002E7733" w:rsidRPr="002E7733" w:rsidRDefault="002E7733" w:rsidP="002E7733">
            <w:pPr>
              <w:pStyle w:val="ListParagraph"/>
              <w:numPr>
                <w:ilvl w:val="0"/>
                <w:numId w:val="2"/>
              </w:numPr>
              <w:spacing w:line="360" w:lineRule="auto"/>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instability of the construction industry</w:t>
            </w:r>
          </w:p>
          <w:p w14:paraId="3F38B09E" w14:textId="77777777" w:rsidR="00A1791D" w:rsidRPr="00A1791D" w:rsidRDefault="00A1791D" w:rsidP="002E7733">
            <w:pPr>
              <w:spacing w:line="360" w:lineRule="auto"/>
              <w:rPr>
                <w:rFonts w:ascii="Times New Roman" w:eastAsia="Times New Roman" w:hAnsi="Times New Roman" w:cs="Times New Roman"/>
                <w:b/>
                <w:bCs/>
                <w:color w:val="333333"/>
                <w:sz w:val="24"/>
                <w:szCs w:val="24"/>
              </w:rPr>
            </w:pPr>
            <w:r w:rsidRPr="00A1791D">
              <w:rPr>
                <w:rFonts w:ascii="Times New Roman" w:eastAsia="Times New Roman" w:hAnsi="Times New Roman" w:cs="Times New Roman"/>
                <w:b/>
                <w:bCs/>
                <w:noProof/>
                <w:color w:val="0000FF"/>
                <w:sz w:val="24"/>
                <w:szCs w:val="24"/>
              </w:rPr>
              <mc:AlternateContent>
                <mc:Choice Requires="wps">
                  <w:drawing>
                    <wp:inline distT="0" distB="0" distL="0" distR="0" wp14:anchorId="3D27E629" wp14:editId="3EB577AE">
                      <wp:extent cx="191135" cy="191135"/>
                      <wp:effectExtent l="0" t="0" r="0" b="0"/>
                      <wp:docPr id="8" name="AutoShape 24">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1135" cy="191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C596229" id="AutoShape 24" o:spid="_x0000_s1026" href="https://www.swotanalysis.com/10791/CEMENTFIX-LIMITED" style="width:15.05pt;height:15.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" o:button="t" filled="f" stroked="f">
                      <v:fill o:detectmouseclick="t"/>
                      <o:lock v:ext="edit" aspectratio="t"/>
                      <w10:anchorlock/>
                    </v:rect>
                  </w:pict>
                </mc:Fallback>
              </mc:AlternateContent>
            </w:r>
          </w:p>
          <w:p w14:paraId="48D48916" w14:textId="780B69C0" w:rsidR="00A1791D" w:rsidRPr="002E7733" w:rsidRDefault="00A1791D" w:rsidP="002E7733">
            <w:pPr>
              <w:spacing w:line="360" w:lineRule="auto"/>
              <w:rPr>
                <w:rFonts w:ascii="Times New Roman" w:hAnsi="Times New Roman" w:cs="Times New Roman"/>
                <w:b/>
                <w:bCs/>
                <w:sz w:val="24"/>
                <w:szCs w:val="24"/>
                <w:u w:val="single"/>
              </w:rPr>
            </w:pPr>
          </w:p>
        </w:tc>
      </w:tr>
      <w:tr w:rsidR="00A1791D" w:rsidRPr="002E7733" w14:paraId="35C4F1A2" w14:textId="77777777" w:rsidTr="00A1791D">
        <w:tc>
          <w:tcPr>
            <w:tcW w:w="4675" w:type="dxa"/>
          </w:tcPr>
          <w:p w14:paraId="0662E488" w14:textId="77777777" w:rsidR="00A1791D" w:rsidRPr="002E7733" w:rsidRDefault="00A1791D" w:rsidP="002E7733">
            <w:pPr>
              <w:spacing w:line="360" w:lineRule="auto"/>
              <w:rPr>
                <w:rFonts w:ascii="Times New Roman" w:hAnsi="Times New Roman" w:cs="Times New Roman"/>
                <w:b/>
                <w:bCs/>
                <w:sz w:val="24"/>
                <w:szCs w:val="24"/>
                <w:u w:val="single"/>
              </w:rPr>
            </w:pPr>
            <w:r w:rsidRPr="002E7733">
              <w:rPr>
                <w:rFonts w:ascii="Times New Roman" w:hAnsi="Times New Roman" w:cs="Times New Roman"/>
                <w:b/>
                <w:bCs/>
                <w:sz w:val="24"/>
                <w:szCs w:val="24"/>
                <w:u w:val="single"/>
              </w:rPr>
              <w:t>Opportunities</w:t>
            </w:r>
          </w:p>
          <w:p w14:paraId="4C1C2EF9" w14:textId="1E60240E" w:rsidR="00A1791D" w:rsidRPr="002E7733" w:rsidRDefault="00A1791D" w:rsidP="002E7733">
            <w:pPr>
              <w:pStyle w:val="ListParagraph"/>
              <w:numPr>
                <w:ilvl w:val="0"/>
                <w:numId w:val="3"/>
              </w:numPr>
              <w:spacing w:line="360" w:lineRule="auto"/>
              <w:rPr>
                <w:rFonts w:ascii="Times New Roman" w:eastAsia="Times New Roman" w:hAnsi="Times New Roman" w:cs="Times New Roman"/>
                <w:color w:val="333333"/>
                <w:sz w:val="24"/>
                <w:szCs w:val="24"/>
              </w:rPr>
            </w:pPr>
            <w:r w:rsidRPr="002E7733">
              <w:rPr>
                <w:rFonts w:ascii="Times New Roman" w:eastAsia="Times New Roman" w:hAnsi="Times New Roman" w:cs="Times New Roman"/>
                <w:color w:val="333333"/>
                <w:sz w:val="24"/>
                <w:szCs w:val="24"/>
              </w:rPr>
              <w:t>realistic leverage by producing better quality than mass-production organizations;</w:t>
            </w:r>
          </w:p>
          <w:p w14:paraId="517B2B95" w14:textId="4A9A06F5" w:rsidR="00A1791D" w:rsidRPr="002E7733" w:rsidRDefault="00A1791D" w:rsidP="002E7733">
            <w:pPr>
              <w:pStyle w:val="ListParagraph"/>
              <w:numPr>
                <w:ilvl w:val="0"/>
                <w:numId w:val="3"/>
              </w:numPr>
              <w:spacing w:line="360" w:lineRule="auto"/>
              <w:rPr>
                <w:rFonts w:ascii="Times New Roman" w:eastAsia="Times New Roman" w:hAnsi="Times New Roman" w:cs="Times New Roman"/>
                <w:color w:val="333333"/>
                <w:sz w:val="24"/>
                <w:szCs w:val="24"/>
              </w:rPr>
            </w:pPr>
            <w:r w:rsidRPr="002E7733">
              <w:rPr>
                <w:rFonts w:ascii="Times New Roman" w:eastAsia="Times New Roman" w:hAnsi="Times New Roman" w:cs="Times New Roman"/>
                <w:color w:val="333333"/>
                <w:sz w:val="24"/>
                <w:szCs w:val="24"/>
              </w:rPr>
              <w:t>privately-own</w:t>
            </w:r>
            <w:r w:rsidR="00122863" w:rsidRPr="002E7733">
              <w:rPr>
                <w:rFonts w:ascii="Times New Roman" w:eastAsia="Times New Roman" w:hAnsi="Times New Roman" w:cs="Times New Roman"/>
                <w:color w:val="333333"/>
                <w:sz w:val="24"/>
                <w:szCs w:val="24"/>
              </w:rPr>
              <w:t>ed</w:t>
            </w:r>
            <w:r w:rsidRPr="002E7733">
              <w:rPr>
                <w:rFonts w:ascii="Times New Roman" w:eastAsia="Times New Roman" w:hAnsi="Times New Roman" w:cs="Times New Roman"/>
                <w:color w:val="333333"/>
                <w:sz w:val="24"/>
                <w:szCs w:val="24"/>
              </w:rPr>
              <w:t xml:space="preserve"> ready-mix companies can process orders faster than mass-production organi</w:t>
            </w:r>
            <w:r w:rsidR="00122863" w:rsidRPr="002E7733">
              <w:rPr>
                <w:rFonts w:ascii="Times New Roman" w:eastAsia="Times New Roman" w:hAnsi="Times New Roman" w:cs="Times New Roman"/>
                <w:color w:val="333333"/>
                <w:sz w:val="24"/>
                <w:szCs w:val="24"/>
              </w:rPr>
              <w:t>zations;</w:t>
            </w:r>
          </w:p>
          <w:p w14:paraId="2CB95C2A" w14:textId="6A7C0131" w:rsidR="00A1791D" w:rsidRPr="002E7733" w:rsidRDefault="00122863" w:rsidP="002E7733">
            <w:pPr>
              <w:pStyle w:val="ListParagraph"/>
              <w:numPr>
                <w:ilvl w:val="0"/>
                <w:numId w:val="3"/>
              </w:numPr>
              <w:spacing w:line="360" w:lineRule="auto"/>
              <w:rPr>
                <w:rFonts w:ascii="Times New Roman" w:eastAsia="Times New Roman" w:hAnsi="Times New Roman" w:cs="Times New Roman"/>
                <w:color w:val="333333"/>
                <w:sz w:val="24"/>
                <w:szCs w:val="24"/>
              </w:rPr>
            </w:pPr>
            <w:r w:rsidRPr="002E7733">
              <w:rPr>
                <w:rFonts w:ascii="Times New Roman" w:eastAsia="Times New Roman" w:hAnsi="Times New Roman" w:cs="Times New Roman"/>
                <w:color w:val="333333"/>
                <w:sz w:val="24"/>
                <w:szCs w:val="24"/>
              </w:rPr>
              <w:t>digitalization;</w:t>
            </w:r>
          </w:p>
          <w:p w14:paraId="60E7558C" w14:textId="0A9629E1" w:rsidR="00A1791D" w:rsidRPr="002E7733" w:rsidRDefault="00A1791D" w:rsidP="002E7733">
            <w:pPr>
              <w:pStyle w:val="ListParagraph"/>
              <w:numPr>
                <w:ilvl w:val="0"/>
                <w:numId w:val="3"/>
              </w:numPr>
              <w:spacing w:line="360" w:lineRule="auto"/>
              <w:rPr>
                <w:rFonts w:ascii="Times New Roman" w:eastAsia="Times New Roman" w:hAnsi="Times New Roman" w:cs="Times New Roman"/>
                <w:color w:val="333333"/>
                <w:sz w:val="24"/>
                <w:szCs w:val="24"/>
              </w:rPr>
            </w:pPr>
            <w:r w:rsidRPr="002E7733">
              <w:rPr>
                <w:rFonts w:ascii="Times New Roman" w:eastAsia="Times New Roman" w:hAnsi="Times New Roman" w:cs="Times New Roman"/>
                <w:color w:val="333333"/>
                <w:sz w:val="24"/>
                <w:szCs w:val="24"/>
              </w:rPr>
              <w:t xml:space="preserve">product </w:t>
            </w:r>
            <w:r w:rsidR="00122863" w:rsidRPr="002E7733">
              <w:rPr>
                <w:rFonts w:ascii="Times New Roman" w:eastAsia="Times New Roman" w:hAnsi="Times New Roman" w:cs="Times New Roman"/>
                <w:color w:val="333333"/>
                <w:sz w:val="24"/>
                <w:szCs w:val="24"/>
              </w:rPr>
              <w:t>standardization;</w:t>
            </w:r>
          </w:p>
          <w:p w14:paraId="25C9D29F" w14:textId="74EDA0C6" w:rsidR="00A1791D" w:rsidRPr="002E7733" w:rsidRDefault="00A1791D" w:rsidP="002E7733">
            <w:pPr>
              <w:pStyle w:val="ListParagraph"/>
              <w:numPr>
                <w:ilvl w:val="0"/>
                <w:numId w:val="3"/>
              </w:numPr>
              <w:spacing w:after="90" w:line="360" w:lineRule="auto"/>
              <w:rPr>
                <w:rFonts w:ascii="Times New Roman" w:eastAsia="Times New Roman" w:hAnsi="Times New Roman" w:cs="Times New Roman"/>
                <w:color w:val="333333"/>
                <w:sz w:val="24"/>
                <w:szCs w:val="24"/>
              </w:rPr>
            </w:pPr>
            <w:r w:rsidRPr="002E7733">
              <w:rPr>
                <w:rFonts w:ascii="Times New Roman" w:eastAsia="Times New Roman" w:hAnsi="Times New Roman" w:cs="Times New Roman"/>
                <w:color w:val="333333"/>
                <w:sz w:val="24"/>
                <w:szCs w:val="24"/>
              </w:rPr>
              <w:t>accessing a start-up loan</w:t>
            </w:r>
            <w:r w:rsidR="00122863" w:rsidRPr="002E7733">
              <w:rPr>
                <w:rFonts w:ascii="Times New Roman" w:eastAsia="Times New Roman" w:hAnsi="Times New Roman" w:cs="Times New Roman"/>
                <w:color w:val="333333"/>
                <w:sz w:val="24"/>
                <w:szCs w:val="24"/>
              </w:rPr>
              <w:t xml:space="preserve"> for capital investments;</w:t>
            </w:r>
          </w:p>
          <w:p w14:paraId="2336AE71" w14:textId="27B28346" w:rsidR="00A1791D" w:rsidRPr="002E7733" w:rsidRDefault="00A1791D" w:rsidP="002E7733">
            <w:pPr>
              <w:spacing w:line="360" w:lineRule="auto"/>
              <w:rPr>
                <w:rFonts w:ascii="Times New Roman" w:hAnsi="Times New Roman" w:cs="Times New Roman"/>
                <w:b/>
                <w:bCs/>
                <w:sz w:val="24"/>
                <w:szCs w:val="24"/>
                <w:u w:val="single"/>
              </w:rPr>
            </w:pPr>
          </w:p>
        </w:tc>
        <w:tc>
          <w:tcPr>
            <w:tcW w:w="4675" w:type="dxa"/>
          </w:tcPr>
          <w:p w14:paraId="6A4EE2CE" w14:textId="77777777" w:rsidR="00A1791D" w:rsidRPr="002E7733" w:rsidRDefault="00A1791D" w:rsidP="002E7733">
            <w:pPr>
              <w:spacing w:line="360" w:lineRule="auto"/>
              <w:rPr>
                <w:rFonts w:ascii="Times New Roman" w:hAnsi="Times New Roman" w:cs="Times New Roman"/>
                <w:b/>
                <w:bCs/>
                <w:sz w:val="24"/>
                <w:szCs w:val="24"/>
                <w:u w:val="single"/>
              </w:rPr>
            </w:pPr>
            <w:r w:rsidRPr="002E7733">
              <w:rPr>
                <w:rFonts w:ascii="Times New Roman" w:hAnsi="Times New Roman" w:cs="Times New Roman"/>
                <w:b/>
                <w:bCs/>
                <w:sz w:val="24"/>
                <w:szCs w:val="24"/>
                <w:u w:val="single"/>
              </w:rPr>
              <w:t>Threats</w:t>
            </w:r>
          </w:p>
          <w:p w14:paraId="2097FFE2" w14:textId="77777777" w:rsidR="00122863" w:rsidRPr="002E7733" w:rsidRDefault="00122863" w:rsidP="002E7733">
            <w:pPr>
              <w:pStyle w:val="ListParagraph"/>
              <w:numPr>
                <w:ilvl w:val="0"/>
                <w:numId w:val="4"/>
              </w:numPr>
              <w:spacing w:line="360" w:lineRule="auto"/>
              <w:rPr>
                <w:rFonts w:ascii="Times New Roman" w:hAnsi="Times New Roman" w:cs="Times New Roman"/>
                <w:sz w:val="24"/>
                <w:szCs w:val="24"/>
              </w:rPr>
            </w:pPr>
            <w:r w:rsidRPr="002E7733">
              <w:rPr>
                <w:rFonts w:ascii="Times New Roman" w:hAnsi="Times New Roman" w:cs="Times New Roman"/>
                <w:sz w:val="24"/>
                <w:szCs w:val="24"/>
              </w:rPr>
              <w:t xml:space="preserve">increased financial costs due to the economic climate </w:t>
            </w:r>
          </w:p>
          <w:p w14:paraId="1D3F152D" w14:textId="77777777" w:rsidR="00122863" w:rsidRPr="002E7733" w:rsidRDefault="00122863" w:rsidP="002E7733">
            <w:pPr>
              <w:pStyle w:val="ListParagraph"/>
              <w:numPr>
                <w:ilvl w:val="0"/>
                <w:numId w:val="4"/>
              </w:numPr>
              <w:spacing w:line="360" w:lineRule="auto"/>
              <w:rPr>
                <w:rFonts w:ascii="Times New Roman" w:hAnsi="Times New Roman" w:cs="Times New Roman"/>
                <w:sz w:val="24"/>
                <w:szCs w:val="24"/>
              </w:rPr>
            </w:pPr>
            <w:r w:rsidRPr="002E7733">
              <w:rPr>
                <w:rFonts w:ascii="Times New Roman" w:hAnsi="Times New Roman" w:cs="Times New Roman"/>
                <w:sz w:val="24"/>
                <w:szCs w:val="24"/>
              </w:rPr>
              <w:t>environmental emissions of co2</w:t>
            </w:r>
          </w:p>
          <w:p w14:paraId="0149D05D" w14:textId="77777777" w:rsidR="00122863" w:rsidRPr="002E7733" w:rsidRDefault="00122863" w:rsidP="002E7733">
            <w:pPr>
              <w:pStyle w:val="ListParagraph"/>
              <w:numPr>
                <w:ilvl w:val="0"/>
                <w:numId w:val="4"/>
              </w:numPr>
              <w:spacing w:line="360" w:lineRule="auto"/>
              <w:rPr>
                <w:rFonts w:ascii="Times New Roman" w:hAnsi="Times New Roman" w:cs="Times New Roman"/>
                <w:sz w:val="24"/>
                <w:szCs w:val="24"/>
              </w:rPr>
            </w:pPr>
            <w:r w:rsidRPr="002E7733">
              <w:rPr>
                <w:rFonts w:ascii="Times New Roman" w:hAnsi="Times New Roman" w:cs="Times New Roman"/>
                <w:sz w:val="24"/>
                <w:szCs w:val="24"/>
              </w:rPr>
              <w:t>environmental incidents</w:t>
            </w:r>
          </w:p>
          <w:p w14:paraId="4B74E8E2" w14:textId="229F0B6B" w:rsidR="00122863" w:rsidRPr="002E7733" w:rsidRDefault="00122863" w:rsidP="002E7733">
            <w:pPr>
              <w:pStyle w:val="ListParagraph"/>
              <w:numPr>
                <w:ilvl w:val="0"/>
                <w:numId w:val="4"/>
              </w:numPr>
              <w:spacing w:line="360" w:lineRule="auto"/>
              <w:rPr>
                <w:rFonts w:ascii="Times New Roman" w:hAnsi="Times New Roman" w:cs="Times New Roman"/>
                <w:sz w:val="24"/>
                <w:szCs w:val="24"/>
              </w:rPr>
            </w:pPr>
            <w:r w:rsidRPr="002E7733">
              <w:rPr>
                <w:rFonts w:ascii="Times New Roman" w:hAnsi="Times New Roman" w:cs="Times New Roman"/>
                <w:sz w:val="24"/>
                <w:szCs w:val="24"/>
              </w:rPr>
              <w:t xml:space="preserve">increased costs for </w:t>
            </w:r>
            <w:r w:rsidR="002E7733" w:rsidRPr="002E7733">
              <w:rPr>
                <w:rFonts w:ascii="Times New Roman" w:hAnsi="Times New Roman" w:cs="Times New Roman"/>
                <w:sz w:val="24"/>
                <w:szCs w:val="24"/>
              </w:rPr>
              <w:t>electricity, water,</w:t>
            </w:r>
            <w:r w:rsidR="002E7733">
              <w:rPr>
                <w:rFonts w:ascii="Times New Roman" w:hAnsi="Times New Roman" w:cs="Times New Roman"/>
                <w:sz w:val="24"/>
                <w:szCs w:val="24"/>
              </w:rPr>
              <w:t xml:space="preserve"> </w:t>
            </w:r>
            <w:r w:rsidR="002E7733" w:rsidRPr="002E7733">
              <w:rPr>
                <w:rFonts w:ascii="Times New Roman" w:hAnsi="Times New Roman" w:cs="Times New Roman"/>
                <w:sz w:val="24"/>
                <w:szCs w:val="24"/>
              </w:rPr>
              <w:t>waste management and recycling</w:t>
            </w:r>
          </w:p>
          <w:p w14:paraId="03CEF621" w14:textId="35F393E2" w:rsidR="002E7733" w:rsidRPr="002E7733" w:rsidRDefault="002E7733" w:rsidP="002E7733">
            <w:pPr>
              <w:pStyle w:val="ListParagraph"/>
              <w:numPr>
                <w:ilvl w:val="0"/>
                <w:numId w:val="4"/>
              </w:numPr>
              <w:spacing w:line="360" w:lineRule="auto"/>
              <w:rPr>
                <w:rFonts w:ascii="Times New Roman" w:hAnsi="Times New Roman" w:cs="Times New Roman"/>
                <w:sz w:val="24"/>
                <w:szCs w:val="24"/>
              </w:rPr>
            </w:pPr>
            <w:r w:rsidRPr="002E7733">
              <w:rPr>
                <w:rFonts w:ascii="Times New Roman" w:hAnsi="Times New Roman" w:cs="Times New Roman"/>
                <w:sz w:val="24"/>
                <w:szCs w:val="24"/>
              </w:rPr>
              <w:t>decreased demand from U.E based companies due to BREXIT rules and regulations after 30</w:t>
            </w:r>
            <w:r w:rsidRPr="002E7733">
              <w:rPr>
                <w:rFonts w:ascii="Times New Roman" w:hAnsi="Times New Roman" w:cs="Times New Roman"/>
                <w:sz w:val="24"/>
                <w:szCs w:val="24"/>
                <w:vertAlign w:val="superscript"/>
              </w:rPr>
              <w:t>th</w:t>
            </w:r>
            <w:r w:rsidRPr="002E7733">
              <w:rPr>
                <w:rFonts w:ascii="Times New Roman" w:hAnsi="Times New Roman" w:cs="Times New Roman"/>
                <w:sz w:val="24"/>
                <w:szCs w:val="24"/>
              </w:rPr>
              <w:t xml:space="preserve"> of October 2019</w:t>
            </w:r>
          </w:p>
        </w:tc>
      </w:tr>
    </w:tbl>
    <w:p w14:paraId="7C52EB54" w14:textId="77777777" w:rsidR="00A1791D" w:rsidRPr="002E7733" w:rsidRDefault="00A1791D" w:rsidP="002E7733">
      <w:pPr>
        <w:spacing w:line="360" w:lineRule="auto"/>
        <w:rPr>
          <w:rFonts w:ascii="Times New Roman" w:hAnsi="Times New Roman" w:cs="Times New Roman"/>
          <w:b/>
          <w:bCs/>
          <w:sz w:val="24"/>
          <w:szCs w:val="24"/>
          <w:u w:val="single"/>
        </w:rPr>
      </w:pPr>
    </w:p>
    <w:p w14:paraId="3B1751A6" w14:textId="77777777" w:rsidR="00B42A66" w:rsidRDefault="00B42A66" w:rsidP="00474F2A">
      <w:pPr>
        <w:rPr>
          <w:rFonts w:ascii="Times New Roman" w:hAnsi="Times New Roman" w:cs="Times New Roman"/>
          <w:b/>
          <w:bCs/>
          <w:sz w:val="24"/>
          <w:szCs w:val="24"/>
          <w:u w:val="single"/>
        </w:rPr>
      </w:pPr>
    </w:p>
    <w:p w14:paraId="67D38979" w14:textId="6BA1919C" w:rsidR="00474F2A" w:rsidRPr="00822F2F" w:rsidRDefault="00474F2A" w:rsidP="00474F2A">
      <w:pPr>
        <w:rPr>
          <w:rFonts w:ascii="Times New Roman" w:hAnsi="Times New Roman" w:cs="Times New Roman"/>
          <w:b/>
          <w:bCs/>
          <w:sz w:val="32"/>
          <w:szCs w:val="32"/>
          <w:u w:val="single"/>
        </w:rPr>
      </w:pPr>
      <w:r w:rsidRPr="00822F2F">
        <w:rPr>
          <w:rFonts w:ascii="Times New Roman" w:hAnsi="Times New Roman" w:cs="Times New Roman"/>
          <w:b/>
          <w:bCs/>
          <w:sz w:val="32"/>
          <w:szCs w:val="32"/>
          <w:u w:val="single"/>
        </w:rPr>
        <w:t>CRITICAL RISKS AND PROBLEMS</w:t>
      </w:r>
    </w:p>
    <w:p w14:paraId="305BF29A" w14:textId="7C4F80F6" w:rsidR="003939A8" w:rsidRPr="00822F2F" w:rsidRDefault="003467AA" w:rsidP="00822F2F">
      <w:pPr>
        <w:spacing w:line="360" w:lineRule="auto"/>
        <w:jc w:val="both"/>
        <w:rPr>
          <w:rFonts w:ascii="Times New Roman" w:hAnsi="Times New Roman" w:cs="Times New Roman"/>
          <w:sz w:val="24"/>
          <w:szCs w:val="24"/>
        </w:rPr>
      </w:pPr>
      <w:r w:rsidRPr="00822F2F">
        <w:rPr>
          <w:rFonts w:ascii="Times New Roman" w:hAnsi="Times New Roman" w:cs="Times New Roman"/>
          <w:sz w:val="24"/>
          <w:szCs w:val="24"/>
        </w:rPr>
        <w:t>We aim to plan and manage the business according to an honest assessment of risks which is due to be updated regularly once we will start trading at full potential.</w:t>
      </w:r>
    </w:p>
    <w:p w14:paraId="11136417" w14:textId="7B0FBA8E" w:rsidR="003467AA" w:rsidRPr="00822F2F" w:rsidRDefault="003467AA" w:rsidP="00822F2F">
      <w:pPr>
        <w:spacing w:line="360" w:lineRule="auto"/>
        <w:jc w:val="both"/>
        <w:rPr>
          <w:rFonts w:ascii="Times New Roman" w:hAnsi="Times New Roman" w:cs="Times New Roman"/>
          <w:sz w:val="24"/>
          <w:szCs w:val="24"/>
        </w:rPr>
      </w:pPr>
      <w:r w:rsidRPr="00822F2F">
        <w:rPr>
          <w:rFonts w:ascii="Times New Roman" w:hAnsi="Times New Roman" w:cs="Times New Roman"/>
          <w:sz w:val="24"/>
          <w:szCs w:val="24"/>
        </w:rPr>
        <w:t>We have considered all eventualities and all possible outcomes in case the business will fail.</w:t>
      </w:r>
    </w:p>
    <w:p w14:paraId="2574D0CC" w14:textId="760E2940" w:rsidR="003467AA" w:rsidRPr="00822F2F" w:rsidRDefault="003467AA" w:rsidP="00822F2F">
      <w:pPr>
        <w:pStyle w:val="ListParagraph"/>
        <w:numPr>
          <w:ilvl w:val="0"/>
          <w:numId w:val="5"/>
        </w:numPr>
        <w:spacing w:line="360" w:lineRule="auto"/>
        <w:jc w:val="both"/>
        <w:rPr>
          <w:rFonts w:ascii="Times New Roman" w:hAnsi="Times New Roman" w:cs="Times New Roman"/>
          <w:sz w:val="24"/>
          <w:szCs w:val="24"/>
        </w:rPr>
      </w:pPr>
      <w:r w:rsidRPr="00822F2F">
        <w:rPr>
          <w:rFonts w:ascii="Times New Roman" w:hAnsi="Times New Roman" w:cs="Times New Roman"/>
          <w:b/>
          <w:bCs/>
          <w:sz w:val="24"/>
          <w:szCs w:val="24"/>
        </w:rPr>
        <w:t>Little trading history</w:t>
      </w:r>
      <w:r w:rsidRPr="00822F2F">
        <w:rPr>
          <w:rFonts w:ascii="Times New Roman" w:hAnsi="Times New Roman" w:cs="Times New Roman"/>
          <w:sz w:val="24"/>
          <w:szCs w:val="24"/>
        </w:rPr>
        <w:t xml:space="preserve">: it has become extremely difficult for new business to raise capital, therefor we have financed the business with private capital. The director it is not looking </w:t>
      </w:r>
      <w:r w:rsidRPr="00822F2F">
        <w:rPr>
          <w:rFonts w:ascii="Times New Roman" w:hAnsi="Times New Roman" w:cs="Times New Roman"/>
          <w:sz w:val="24"/>
          <w:szCs w:val="24"/>
        </w:rPr>
        <w:lastRenderedPageBreak/>
        <w:t xml:space="preserve">to have dividends paid for the next 5 years. Company’s profit will be reinvested in the business.  No external funds or loans had been requested so far. </w:t>
      </w:r>
    </w:p>
    <w:p w14:paraId="18517650" w14:textId="245FAE7C" w:rsidR="003467AA" w:rsidRPr="00822F2F" w:rsidRDefault="003467AA" w:rsidP="00822F2F">
      <w:pPr>
        <w:pStyle w:val="ListParagraph"/>
        <w:numPr>
          <w:ilvl w:val="0"/>
          <w:numId w:val="5"/>
        </w:numPr>
        <w:spacing w:line="360" w:lineRule="auto"/>
        <w:jc w:val="both"/>
        <w:rPr>
          <w:rFonts w:ascii="Times New Roman" w:hAnsi="Times New Roman" w:cs="Times New Roman"/>
          <w:sz w:val="24"/>
          <w:szCs w:val="24"/>
        </w:rPr>
      </w:pPr>
      <w:r w:rsidRPr="00822F2F">
        <w:rPr>
          <w:rFonts w:ascii="Times New Roman" w:hAnsi="Times New Roman" w:cs="Times New Roman"/>
          <w:b/>
          <w:bCs/>
          <w:sz w:val="24"/>
          <w:szCs w:val="24"/>
        </w:rPr>
        <w:t>Economic uncertainties</w:t>
      </w:r>
      <w:r w:rsidRPr="00822F2F">
        <w:rPr>
          <w:rFonts w:ascii="Times New Roman" w:hAnsi="Times New Roman" w:cs="Times New Roman"/>
          <w:sz w:val="24"/>
          <w:szCs w:val="24"/>
        </w:rPr>
        <w:t xml:space="preserve">: Supply and demand in the construction industry within The United Kingdom varies according to the economical climate. </w:t>
      </w:r>
      <w:r w:rsidR="002813BC" w:rsidRPr="00822F2F">
        <w:rPr>
          <w:rFonts w:ascii="Times New Roman" w:hAnsi="Times New Roman" w:cs="Times New Roman"/>
          <w:sz w:val="24"/>
          <w:szCs w:val="24"/>
        </w:rPr>
        <w:t>We are unable to supply the business with materials unless paid in advance. We have not yet found a supplier of aggregates willing to enter a contract with CEMENTFIX LIMITED and arrange a credit account. While the company benefits of not paying interest rates, we must always have available funds for purchases of aggregates. A separate account had been created to support and facilitate the business at operational level for the next 2 years.</w:t>
      </w:r>
    </w:p>
    <w:p w14:paraId="05B5887E" w14:textId="346A5348" w:rsidR="002813BC" w:rsidRPr="00822F2F" w:rsidRDefault="002813BC" w:rsidP="00822F2F">
      <w:pPr>
        <w:pStyle w:val="ListParagraph"/>
        <w:numPr>
          <w:ilvl w:val="0"/>
          <w:numId w:val="5"/>
        </w:numPr>
        <w:spacing w:line="360" w:lineRule="auto"/>
        <w:jc w:val="both"/>
        <w:rPr>
          <w:rFonts w:ascii="Times New Roman" w:hAnsi="Times New Roman" w:cs="Times New Roman"/>
          <w:sz w:val="24"/>
          <w:szCs w:val="24"/>
        </w:rPr>
      </w:pPr>
      <w:r w:rsidRPr="00822F2F">
        <w:rPr>
          <w:rFonts w:ascii="Times New Roman" w:hAnsi="Times New Roman" w:cs="Times New Roman"/>
          <w:b/>
          <w:bCs/>
          <w:sz w:val="24"/>
          <w:szCs w:val="24"/>
        </w:rPr>
        <w:t>Failure to meet sales targets</w:t>
      </w:r>
      <w:r w:rsidRPr="00822F2F">
        <w:rPr>
          <w:rFonts w:ascii="Times New Roman" w:hAnsi="Times New Roman" w:cs="Times New Roman"/>
          <w:sz w:val="24"/>
          <w:szCs w:val="24"/>
        </w:rPr>
        <w:t xml:space="preserve">: Three main competitors are operating in our business market segment. As a new business, we can only estimate and project sales for the upcoming year. If the business fails to meet sales targets, we must be able to sustain the business on all levels: paying rents, paying staff, covering for all maintenance works with private capital. </w:t>
      </w:r>
    </w:p>
    <w:p w14:paraId="6E09C7B2" w14:textId="6B66110B" w:rsidR="002813BC" w:rsidRDefault="002813BC" w:rsidP="00822F2F">
      <w:pPr>
        <w:pStyle w:val="ListParagraph"/>
        <w:numPr>
          <w:ilvl w:val="0"/>
          <w:numId w:val="5"/>
        </w:numPr>
        <w:spacing w:line="360" w:lineRule="auto"/>
        <w:jc w:val="both"/>
        <w:rPr>
          <w:rFonts w:ascii="Times New Roman" w:hAnsi="Times New Roman" w:cs="Times New Roman"/>
          <w:sz w:val="24"/>
          <w:szCs w:val="24"/>
        </w:rPr>
      </w:pPr>
      <w:r w:rsidRPr="00822F2F">
        <w:rPr>
          <w:rFonts w:ascii="Times New Roman" w:hAnsi="Times New Roman" w:cs="Times New Roman"/>
          <w:b/>
          <w:bCs/>
          <w:sz w:val="24"/>
          <w:szCs w:val="24"/>
        </w:rPr>
        <w:t xml:space="preserve"> A sudden increase in competition</w:t>
      </w:r>
      <w:r w:rsidRPr="00822F2F">
        <w:rPr>
          <w:rFonts w:ascii="Times New Roman" w:hAnsi="Times New Roman" w:cs="Times New Roman"/>
          <w:sz w:val="24"/>
          <w:szCs w:val="24"/>
        </w:rPr>
        <w:t xml:space="preserve">: at any given time, another local supplier can start trading, therefor we must be ready to increase performance and the products portfolio. Within the first year of trading, we are looking to </w:t>
      </w:r>
      <w:r w:rsidR="00822F2F" w:rsidRPr="00822F2F">
        <w:rPr>
          <w:rFonts w:ascii="Times New Roman" w:hAnsi="Times New Roman" w:cs="Times New Roman"/>
          <w:sz w:val="24"/>
          <w:szCs w:val="24"/>
        </w:rPr>
        <w:t>access financing through Start-Up Loans. The funding is meant to cover any lack of resources at key stages of development</w:t>
      </w:r>
      <w:r w:rsidR="00CB050A">
        <w:rPr>
          <w:rFonts w:ascii="Times New Roman" w:hAnsi="Times New Roman" w:cs="Times New Roman"/>
          <w:sz w:val="24"/>
          <w:szCs w:val="24"/>
        </w:rPr>
        <w:t>;</w:t>
      </w:r>
    </w:p>
    <w:p w14:paraId="45A8B3A7" w14:textId="0809C418" w:rsidR="00CB050A" w:rsidRDefault="00CB050A" w:rsidP="00CB050A">
      <w:pPr>
        <w:spacing w:line="360" w:lineRule="auto"/>
        <w:jc w:val="both"/>
        <w:rPr>
          <w:rFonts w:ascii="Times New Roman" w:hAnsi="Times New Roman" w:cs="Times New Roman"/>
          <w:b/>
          <w:bCs/>
          <w:sz w:val="24"/>
          <w:szCs w:val="24"/>
          <w:u w:val="single"/>
        </w:rPr>
      </w:pPr>
      <w:r w:rsidRPr="00CB050A">
        <w:rPr>
          <w:rFonts w:ascii="Times New Roman" w:hAnsi="Times New Roman" w:cs="Times New Roman"/>
          <w:b/>
          <w:bCs/>
          <w:sz w:val="24"/>
          <w:szCs w:val="24"/>
          <w:u w:val="single"/>
        </w:rPr>
        <w:t>Sustainability Statement</w:t>
      </w:r>
    </w:p>
    <w:p w14:paraId="79B4928C" w14:textId="5EF0B95A" w:rsidR="00CB050A" w:rsidRDefault="00CB050A" w:rsidP="00CB050A">
      <w:pPr>
        <w:spacing w:line="360" w:lineRule="auto"/>
        <w:jc w:val="both"/>
        <w:rPr>
          <w:rFonts w:ascii="Times New Roman" w:hAnsi="Times New Roman" w:cs="Times New Roman"/>
          <w:b/>
          <w:bCs/>
          <w:sz w:val="24"/>
          <w:szCs w:val="24"/>
          <w:u w:val="single"/>
        </w:rPr>
      </w:pPr>
      <w:r>
        <w:rPr>
          <w:rFonts w:ascii="Times New Roman" w:hAnsi="Times New Roman" w:cs="Times New Roman"/>
          <w:b/>
          <w:bCs/>
          <w:sz w:val="24"/>
          <w:szCs w:val="24"/>
          <w:u w:val="single"/>
        </w:rPr>
        <w:t>CEMENTFIX LIMITED GUARANTEES TO:</w:t>
      </w:r>
    </w:p>
    <w:p w14:paraId="54039786" w14:textId="5834274B" w:rsidR="00CB050A" w:rsidRPr="00CB050A" w:rsidRDefault="00CB050A" w:rsidP="00B90E2D">
      <w:pPr>
        <w:pStyle w:val="ListParagraph"/>
        <w:numPr>
          <w:ilvl w:val="0"/>
          <w:numId w:val="14"/>
        </w:numPr>
        <w:spacing w:line="360" w:lineRule="auto"/>
        <w:jc w:val="both"/>
        <w:rPr>
          <w:rFonts w:ascii="Times New Roman" w:hAnsi="Times New Roman" w:cs="Times New Roman"/>
          <w:b/>
          <w:bCs/>
          <w:sz w:val="24"/>
          <w:szCs w:val="24"/>
          <w:u w:val="single"/>
        </w:rPr>
      </w:pPr>
      <w:r>
        <w:rPr>
          <w:rFonts w:ascii="Times New Roman" w:hAnsi="Times New Roman" w:cs="Times New Roman"/>
          <w:sz w:val="24"/>
          <w:szCs w:val="24"/>
        </w:rPr>
        <w:t xml:space="preserve">TAKE ALL NECESSARY PRECAUTIONS TO AVOID ENVIORMENTAL IMPACT </w:t>
      </w:r>
    </w:p>
    <w:p w14:paraId="63D45D6F" w14:textId="5FD04CC2" w:rsidR="00CB050A" w:rsidRPr="00CB050A" w:rsidRDefault="00CB050A" w:rsidP="00B90E2D">
      <w:pPr>
        <w:pStyle w:val="ListParagraph"/>
        <w:numPr>
          <w:ilvl w:val="0"/>
          <w:numId w:val="14"/>
        </w:numPr>
        <w:spacing w:line="360" w:lineRule="auto"/>
        <w:jc w:val="both"/>
        <w:rPr>
          <w:rFonts w:ascii="Times New Roman" w:hAnsi="Times New Roman" w:cs="Times New Roman"/>
          <w:b/>
          <w:bCs/>
          <w:sz w:val="24"/>
          <w:szCs w:val="24"/>
          <w:u w:val="single"/>
        </w:rPr>
      </w:pPr>
      <w:r>
        <w:rPr>
          <w:rFonts w:ascii="Times New Roman" w:hAnsi="Times New Roman" w:cs="Times New Roman"/>
          <w:sz w:val="24"/>
          <w:szCs w:val="24"/>
        </w:rPr>
        <w:t>FOLLOW U.K. STANDARDS, RULES AND PROCEDURES USING THE BEST WORK METHODS</w:t>
      </w:r>
    </w:p>
    <w:p w14:paraId="32971911" w14:textId="6F76DE48" w:rsidR="00B90E2D" w:rsidRPr="00B90E2D" w:rsidRDefault="00B90E2D" w:rsidP="00B90E2D">
      <w:pPr>
        <w:pStyle w:val="ListParagraph"/>
        <w:numPr>
          <w:ilvl w:val="0"/>
          <w:numId w:val="14"/>
        </w:numPr>
        <w:spacing w:line="360" w:lineRule="auto"/>
        <w:jc w:val="both"/>
        <w:rPr>
          <w:rFonts w:ascii="Times New Roman" w:hAnsi="Times New Roman" w:cs="Times New Roman"/>
          <w:sz w:val="24"/>
          <w:szCs w:val="24"/>
        </w:rPr>
      </w:pPr>
      <w:r w:rsidRPr="00B90E2D">
        <w:rPr>
          <w:rFonts w:ascii="Times New Roman" w:hAnsi="Times New Roman" w:cs="Times New Roman"/>
          <w:sz w:val="24"/>
          <w:szCs w:val="24"/>
        </w:rPr>
        <w:t>WHENEVER POSSIBLE REDUCE THE AMOUNT OF WASTE GENERATED AND RECYCLE</w:t>
      </w:r>
    </w:p>
    <w:p w14:paraId="69A96AE7" w14:textId="6D66EA43" w:rsidR="00B90E2D" w:rsidRPr="00B90E2D" w:rsidRDefault="00B90E2D" w:rsidP="00B90E2D">
      <w:pPr>
        <w:pStyle w:val="ListParagraph"/>
        <w:numPr>
          <w:ilvl w:val="0"/>
          <w:numId w:val="14"/>
        </w:numPr>
        <w:spacing w:line="360" w:lineRule="auto"/>
        <w:jc w:val="both"/>
        <w:rPr>
          <w:rFonts w:ascii="Times New Roman" w:hAnsi="Times New Roman" w:cs="Times New Roman"/>
          <w:sz w:val="24"/>
          <w:szCs w:val="24"/>
        </w:rPr>
      </w:pPr>
      <w:r w:rsidRPr="00B90E2D">
        <w:rPr>
          <w:rFonts w:ascii="Times New Roman" w:hAnsi="Times New Roman" w:cs="Times New Roman"/>
          <w:sz w:val="24"/>
          <w:szCs w:val="24"/>
        </w:rPr>
        <w:t>PROVIDING HIGH LEVELS OF SUSTAINABILITY TO MAINTAIN THE INTEREST OF THE STAKEHOLDERS</w:t>
      </w:r>
    </w:p>
    <w:p w14:paraId="237715EF" w14:textId="5E6E2259" w:rsidR="00B90E2D" w:rsidRPr="00B90E2D" w:rsidRDefault="00B90E2D" w:rsidP="00B90E2D">
      <w:pPr>
        <w:pStyle w:val="ListParagraph"/>
        <w:numPr>
          <w:ilvl w:val="0"/>
          <w:numId w:val="14"/>
        </w:numPr>
        <w:spacing w:line="360" w:lineRule="auto"/>
        <w:jc w:val="both"/>
        <w:rPr>
          <w:rFonts w:ascii="Times New Roman" w:hAnsi="Times New Roman" w:cs="Times New Roman"/>
          <w:sz w:val="24"/>
          <w:szCs w:val="24"/>
        </w:rPr>
      </w:pPr>
      <w:r w:rsidRPr="00B90E2D">
        <w:rPr>
          <w:rFonts w:ascii="Times New Roman" w:hAnsi="Times New Roman" w:cs="Times New Roman"/>
          <w:sz w:val="24"/>
          <w:szCs w:val="24"/>
        </w:rPr>
        <w:t>COMPLY WITH ALL STATUATORY RULES AND REGULATIONS, CARRYING LICENCED ACTIVITIES APROVED BY ALL RELEVANT STRUCTURES</w:t>
      </w:r>
    </w:p>
    <w:p w14:paraId="2A912886" w14:textId="18AEBD61" w:rsidR="00B90E2D" w:rsidRPr="00B90E2D" w:rsidRDefault="00B90E2D" w:rsidP="00B90E2D">
      <w:pPr>
        <w:pStyle w:val="ListParagraph"/>
        <w:numPr>
          <w:ilvl w:val="0"/>
          <w:numId w:val="12"/>
        </w:numPr>
        <w:spacing w:line="360" w:lineRule="auto"/>
        <w:jc w:val="both"/>
        <w:rPr>
          <w:rFonts w:ascii="Times New Roman" w:hAnsi="Times New Roman" w:cs="Times New Roman"/>
          <w:sz w:val="24"/>
          <w:szCs w:val="24"/>
        </w:rPr>
      </w:pPr>
      <w:r w:rsidRPr="00B90E2D">
        <w:rPr>
          <w:rFonts w:ascii="Times New Roman" w:hAnsi="Times New Roman" w:cs="Times New Roman"/>
          <w:sz w:val="24"/>
          <w:szCs w:val="24"/>
        </w:rPr>
        <w:t>MAINTAINING A GIGH LEVEL OF COMMUNICATION WITH SUPPLIERS FOR A SUSTAINABLE WORK RELATIONSHIP</w:t>
      </w:r>
    </w:p>
    <w:p w14:paraId="1DCC6716" w14:textId="1FA6729C" w:rsidR="00B90E2D" w:rsidRDefault="00B90E2D" w:rsidP="00B90E2D">
      <w:pPr>
        <w:spacing w:line="360" w:lineRule="auto"/>
        <w:jc w:val="both"/>
        <w:rPr>
          <w:rFonts w:ascii="Times New Roman" w:hAnsi="Times New Roman" w:cs="Times New Roman"/>
          <w:sz w:val="24"/>
          <w:szCs w:val="24"/>
        </w:rPr>
      </w:pPr>
    </w:p>
    <w:p w14:paraId="459B78A1" w14:textId="68686830" w:rsidR="00B90E2D" w:rsidRPr="00B90E2D" w:rsidRDefault="00B90E2D" w:rsidP="00B90E2D">
      <w:pPr>
        <w:pStyle w:val="ListParagraph"/>
        <w:numPr>
          <w:ilvl w:val="0"/>
          <w:numId w:val="14"/>
        </w:numPr>
        <w:spacing w:line="360" w:lineRule="auto"/>
        <w:jc w:val="both"/>
        <w:rPr>
          <w:rFonts w:ascii="Times New Roman" w:hAnsi="Times New Roman" w:cs="Times New Roman"/>
          <w:sz w:val="24"/>
          <w:szCs w:val="24"/>
        </w:rPr>
      </w:pPr>
      <w:r w:rsidRPr="00B90E2D">
        <w:rPr>
          <w:rFonts w:ascii="Times New Roman" w:hAnsi="Times New Roman" w:cs="Times New Roman"/>
          <w:sz w:val="24"/>
          <w:szCs w:val="24"/>
        </w:rPr>
        <w:t>INVEST IN COURSES, TRAINING OR PROGRAMMES FOR EMPLOYEES TO ENSURE A HIGH LEVEL OF PERFORMANCE WITHIN THE ORGANIZATION</w:t>
      </w:r>
    </w:p>
    <w:p w14:paraId="786F96D2" w14:textId="6E8D1AC5" w:rsidR="00B90E2D" w:rsidRPr="00B90E2D" w:rsidRDefault="00B90E2D" w:rsidP="00B90E2D">
      <w:pPr>
        <w:pStyle w:val="ListParagraph"/>
        <w:numPr>
          <w:ilvl w:val="0"/>
          <w:numId w:val="14"/>
        </w:numPr>
        <w:spacing w:line="360" w:lineRule="auto"/>
        <w:jc w:val="both"/>
        <w:rPr>
          <w:rFonts w:ascii="Times New Roman" w:hAnsi="Times New Roman" w:cs="Times New Roman"/>
          <w:sz w:val="24"/>
          <w:szCs w:val="24"/>
        </w:rPr>
      </w:pPr>
      <w:r w:rsidRPr="00B90E2D">
        <w:rPr>
          <w:rFonts w:ascii="Times New Roman" w:hAnsi="Times New Roman" w:cs="Times New Roman"/>
          <w:sz w:val="24"/>
          <w:szCs w:val="24"/>
        </w:rPr>
        <w:t xml:space="preserve">AIM TO REDUCE CARBON EMISSIONS, WATER CONSUMPTION AND ENERGY USAGE DURING WORK OPERATIONS </w:t>
      </w:r>
    </w:p>
    <w:p w14:paraId="6BF9EA6D" w14:textId="3471542D" w:rsidR="00B90E2D" w:rsidRPr="00B90E2D" w:rsidRDefault="00B90E2D" w:rsidP="00B90E2D">
      <w:pPr>
        <w:pStyle w:val="ListParagraph"/>
        <w:numPr>
          <w:ilvl w:val="0"/>
          <w:numId w:val="14"/>
        </w:numPr>
        <w:spacing w:line="360" w:lineRule="auto"/>
        <w:jc w:val="both"/>
        <w:rPr>
          <w:rFonts w:ascii="Times New Roman" w:hAnsi="Times New Roman" w:cs="Times New Roman"/>
          <w:sz w:val="24"/>
          <w:szCs w:val="24"/>
        </w:rPr>
      </w:pPr>
      <w:r w:rsidRPr="00B90E2D">
        <w:rPr>
          <w:rFonts w:ascii="Times New Roman" w:hAnsi="Times New Roman" w:cs="Times New Roman"/>
          <w:sz w:val="24"/>
          <w:szCs w:val="24"/>
        </w:rPr>
        <w:t>AID LOCAL COMMUNITY THROUGH CHARITABLE DONATIONS</w:t>
      </w:r>
    </w:p>
    <w:p w14:paraId="6DA3466A" w14:textId="7C82847A" w:rsidR="00B90E2D" w:rsidRPr="00B90E2D" w:rsidRDefault="00B90E2D" w:rsidP="00B90E2D">
      <w:pPr>
        <w:pStyle w:val="ListParagraph"/>
        <w:numPr>
          <w:ilvl w:val="0"/>
          <w:numId w:val="14"/>
        </w:numPr>
        <w:spacing w:line="360" w:lineRule="auto"/>
        <w:jc w:val="both"/>
        <w:rPr>
          <w:rFonts w:ascii="Times New Roman" w:hAnsi="Times New Roman" w:cs="Times New Roman"/>
          <w:sz w:val="24"/>
          <w:szCs w:val="24"/>
        </w:rPr>
      </w:pPr>
      <w:r w:rsidRPr="00B90E2D">
        <w:rPr>
          <w:rFonts w:ascii="Times New Roman" w:hAnsi="Times New Roman" w:cs="Times New Roman"/>
          <w:sz w:val="24"/>
          <w:szCs w:val="24"/>
        </w:rPr>
        <w:t>ENGAGE IN THE LOCAL COMMUNITY THROUGH EDUCATION, SPORT, HEALTH AND SAFETY PROJECTS.</w:t>
      </w:r>
    </w:p>
    <w:p w14:paraId="0D4109BD" w14:textId="29D20810" w:rsidR="00822F2F" w:rsidRPr="00B90E2D" w:rsidRDefault="00B90E2D" w:rsidP="00B90E2D">
      <w:pPr>
        <w:pStyle w:val="ListParagraph"/>
        <w:numPr>
          <w:ilvl w:val="0"/>
          <w:numId w:val="14"/>
        </w:numPr>
        <w:spacing w:line="360" w:lineRule="auto"/>
        <w:jc w:val="both"/>
        <w:rPr>
          <w:rFonts w:ascii="Times New Roman" w:hAnsi="Times New Roman" w:cs="Times New Roman"/>
          <w:sz w:val="24"/>
          <w:szCs w:val="24"/>
        </w:rPr>
      </w:pPr>
      <w:r w:rsidRPr="00B90E2D">
        <w:rPr>
          <w:rFonts w:ascii="Times New Roman" w:hAnsi="Times New Roman" w:cs="Times New Roman"/>
          <w:sz w:val="24"/>
          <w:szCs w:val="24"/>
        </w:rPr>
        <w:t>MEET CLIENT REQUIRMENTS AT ALL TIMES</w:t>
      </w:r>
    </w:p>
    <w:p w14:paraId="22A579C8" w14:textId="131F4C43" w:rsidR="006C7B18" w:rsidRDefault="006C7B18" w:rsidP="00DC7791">
      <w:pPr>
        <w:rPr>
          <w:rFonts w:ascii="Times New Roman" w:hAnsi="Times New Roman" w:cs="Times New Roman"/>
          <w:b/>
          <w:bCs/>
          <w:sz w:val="24"/>
          <w:szCs w:val="24"/>
          <w:u w:val="single"/>
        </w:rPr>
      </w:pPr>
      <w:r>
        <w:rPr>
          <w:rFonts w:ascii="Times New Roman" w:hAnsi="Times New Roman" w:cs="Times New Roman"/>
          <w:b/>
          <w:bCs/>
          <w:sz w:val="24"/>
          <w:szCs w:val="24"/>
          <w:u w:val="single"/>
        </w:rPr>
        <w:t>PESTEL ANALYSIS</w:t>
      </w:r>
    </w:p>
    <w:p w14:paraId="32BD6D73" w14:textId="27147A3D" w:rsidR="00822F2F" w:rsidRPr="00822F2F" w:rsidRDefault="00822F2F" w:rsidP="00822F2F">
      <w:pPr>
        <w:jc w:val="both"/>
        <w:rPr>
          <w:rFonts w:ascii="Times New Roman" w:hAnsi="Times New Roman" w:cs="Times New Roman"/>
          <w:sz w:val="24"/>
          <w:szCs w:val="24"/>
        </w:rPr>
      </w:pPr>
      <w:r w:rsidRPr="00822F2F">
        <w:rPr>
          <w:rFonts w:ascii="Times New Roman" w:hAnsi="Times New Roman" w:cs="Times New Roman"/>
          <w:sz w:val="24"/>
          <w:szCs w:val="24"/>
        </w:rPr>
        <w:t>The activities of competitors, suppliers and customers will often mean that an organization will have to implement changes. Customers who change their requirements, competitors who merge or acquire within the industry may require an organization to modify in structure, culture or other internal features to survive and compete.</w:t>
      </w:r>
      <w:r w:rsidR="00164F11" w:rsidRPr="00164F11">
        <w:rPr>
          <w:rFonts w:ascii="Arial" w:hAnsi="Arial" w:cs="Arial"/>
          <w:color w:val="000000"/>
          <w:sz w:val="20"/>
          <w:szCs w:val="20"/>
          <w:shd w:val="clear" w:color="auto" w:fill="FFFFFF"/>
        </w:rPr>
        <w:t xml:space="preserve"> </w:t>
      </w:r>
      <w:r w:rsidR="00164F11" w:rsidRPr="00164F11">
        <w:rPr>
          <w:rFonts w:ascii="Times New Roman" w:hAnsi="Times New Roman" w:cs="Times New Roman"/>
          <w:sz w:val="24"/>
          <w:szCs w:val="24"/>
        </w:rPr>
        <w:t>(Campbell and Craig, 2016)</w:t>
      </w:r>
    </w:p>
    <w:p w14:paraId="4E20A032" w14:textId="1D056A35" w:rsidR="00822F2F" w:rsidRDefault="00822F2F" w:rsidP="00DC7791">
      <w:pPr>
        <w:rPr>
          <w:rFonts w:ascii="Times New Roman" w:hAnsi="Times New Roman" w:cs="Times New Roman"/>
          <w:b/>
          <w:bCs/>
          <w:sz w:val="24"/>
          <w:szCs w:val="24"/>
          <w:u w:val="single"/>
        </w:rPr>
      </w:pPr>
      <w:r>
        <w:rPr>
          <w:rFonts w:ascii="Times New Roman" w:hAnsi="Times New Roman" w:cs="Times New Roman"/>
          <w:b/>
          <w:bCs/>
          <w:sz w:val="24"/>
          <w:szCs w:val="24"/>
          <w:u w:val="single"/>
        </w:rPr>
        <w:t>We have conducted a PESTEL analysis to determine the impact that various factors may have on the results of the business.</w:t>
      </w:r>
    </w:p>
    <w:p w14:paraId="73C83351" w14:textId="71579ECB" w:rsidR="00822F2F" w:rsidRDefault="00822F2F" w:rsidP="00DC7791">
      <w:pPr>
        <w:rPr>
          <w:rFonts w:ascii="Times New Roman" w:hAnsi="Times New Roman" w:cs="Times New Roman"/>
          <w:b/>
          <w:bCs/>
          <w:sz w:val="24"/>
          <w:szCs w:val="24"/>
          <w:u w:val="single"/>
        </w:rPr>
      </w:pPr>
      <w:r>
        <w:rPr>
          <w:rFonts w:ascii="Times New Roman" w:hAnsi="Times New Roman" w:cs="Times New Roman"/>
          <w:b/>
          <w:bCs/>
          <w:sz w:val="24"/>
          <w:szCs w:val="24"/>
          <w:u w:val="single"/>
        </w:rPr>
        <w:t>POLITICAL FACTORS:</w:t>
      </w:r>
    </w:p>
    <w:p w14:paraId="66EF139A" w14:textId="77777777" w:rsidR="00641ECB" w:rsidRPr="00543BC9" w:rsidRDefault="00641ECB" w:rsidP="00543BC9">
      <w:pPr>
        <w:jc w:val="both"/>
        <w:rPr>
          <w:rFonts w:ascii="Times New Roman" w:hAnsi="Times New Roman" w:cs="Times New Roman"/>
          <w:sz w:val="24"/>
          <w:szCs w:val="24"/>
        </w:rPr>
      </w:pPr>
      <w:r w:rsidRPr="00543BC9">
        <w:rPr>
          <w:rFonts w:ascii="Times New Roman" w:hAnsi="Times New Roman" w:cs="Times New Roman"/>
          <w:sz w:val="24"/>
          <w:szCs w:val="24"/>
        </w:rPr>
        <w:t xml:space="preserve">The current political instability of the government in the United Kingdom can affect the implementation of policies. Government actions may affect the organization by acting against certain rules and regulations or by increasing the rates of corporation tax that will add to the company’s costs. </w:t>
      </w:r>
    </w:p>
    <w:p w14:paraId="4973BE9E" w14:textId="0C1EC138" w:rsidR="00641ECB" w:rsidRPr="00543BC9" w:rsidRDefault="00641ECB" w:rsidP="00543BC9">
      <w:pPr>
        <w:jc w:val="both"/>
        <w:rPr>
          <w:rFonts w:ascii="Times New Roman" w:hAnsi="Times New Roman" w:cs="Times New Roman"/>
          <w:sz w:val="24"/>
          <w:szCs w:val="24"/>
        </w:rPr>
      </w:pPr>
      <w:r w:rsidRPr="00543BC9">
        <w:rPr>
          <w:rFonts w:ascii="Times New Roman" w:hAnsi="Times New Roman" w:cs="Times New Roman"/>
          <w:sz w:val="24"/>
          <w:szCs w:val="24"/>
        </w:rPr>
        <w:t>From 1 April 2015 there is a single Corporation Tax rate of 19% for non-ring fence profits.</w:t>
      </w:r>
      <w:r w:rsidR="00543BC9" w:rsidRPr="00543BC9">
        <w:rPr>
          <w:rFonts w:ascii="Arial" w:hAnsi="Arial" w:cs="Arial"/>
          <w:color w:val="000000"/>
          <w:sz w:val="20"/>
          <w:szCs w:val="20"/>
          <w:shd w:val="clear" w:color="auto" w:fill="FFFFFF"/>
        </w:rPr>
        <w:t xml:space="preserve"> </w:t>
      </w:r>
      <w:r w:rsidR="00543BC9" w:rsidRPr="00543BC9">
        <w:rPr>
          <w:rFonts w:ascii="Times New Roman" w:hAnsi="Times New Roman" w:cs="Times New Roman"/>
          <w:sz w:val="24"/>
          <w:szCs w:val="24"/>
        </w:rPr>
        <w:t>(GOV.UK, 2019)</w:t>
      </w:r>
    </w:p>
    <w:p w14:paraId="12E735B9" w14:textId="7F67FEF6" w:rsidR="00543BC9" w:rsidRPr="00543BC9" w:rsidRDefault="00543BC9" w:rsidP="00543BC9">
      <w:pPr>
        <w:jc w:val="both"/>
        <w:rPr>
          <w:rFonts w:ascii="Times New Roman" w:hAnsi="Times New Roman" w:cs="Times New Roman"/>
          <w:sz w:val="24"/>
          <w:szCs w:val="24"/>
        </w:rPr>
      </w:pPr>
      <w:r w:rsidRPr="00543BC9">
        <w:rPr>
          <w:rFonts w:ascii="Times New Roman" w:hAnsi="Times New Roman" w:cs="Times New Roman"/>
          <w:sz w:val="24"/>
          <w:szCs w:val="24"/>
        </w:rPr>
        <w:t>The United Kingdom will leave the European Union on 31</w:t>
      </w:r>
      <w:r w:rsidRPr="00543BC9">
        <w:rPr>
          <w:rFonts w:ascii="Times New Roman" w:hAnsi="Times New Roman" w:cs="Times New Roman"/>
          <w:sz w:val="24"/>
          <w:szCs w:val="24"/>
          <w:vertAlign w:val="superscript"/>
        </w:rPr>
        <w:t>st</w:t>
      </w:r>
      <w:r w:rsidRPr="00543BC9">
        <w:rPr>
          <w:rFonts w:ascii="Times New Roman" w:hAnsi="Times New Roman" w:cs="Times New Roman"/>
          <w:sz w:val="24"/>
          <w:szCs w:val="24"/>
        </w:rPr>
        <w:t xml:space="preserve"> of October 2019, therefor the political climate is constantly changing. </w:t>
      </w:r>
    </w:p>
    <w:p w14:paraId="53AD321B" w14:textId="574267D2" w:rsidR="00543BC9" w:rsidRDefault="00543BC9" w:rsidP="00543BC9">
      <w:pPr>
        <w:jc w:val="both"/>
        <w:rPr>
          <w:rFonts w:ascii="Times New Roman" w:hAnsi="Times New Roman" w:cs="Times New Roman"/>
          <w:sz w:val="24"/>
          <w:szCs w:val="24"/>
        </w:rPr>
      </w:pPr>
      <w:r w:rsidRPr="00543BC9">
        <w:rPr>
          <w:rFonts w:ascii="Times New Roman" w:hAnsi="Times New Roman" w:cs="Times New Roman"/>
          <w:sz w:val="24"/>
          <w:szCs w:val="24"/>
        </w:rPr>
        <w:t xml:space="preserve">CEMENTFIX LIMITED it is not looking to trade any goods or services with the European Union and goods will </w:t>
      </w:r>
      <w:r>
        <w:rPr>
          <w:rFonts w:ascii="Times New Roman" w:hAnsi="Times New Roman" w:cs="Times New Roman"/>
          <w:sz w:val="24"/>
          <w:szCs w:val="24"/>
        </w:rPr>
        <w:t xml:space="preserve">not </w:t>
      </w:r>
      <w:r w:rsidRPr="00543BC9">
        <w:rPr>
          <w:rFonts w:ascii="Times New Roman" w:hAnsi="Times New Roman" w:cs="Times New Roman"/>
          <w:sz w:val="24"/>
          <w:szCs w:val="24"/>
        </w:rPr>
        <w:t>be imported from the EU or exported to the EU. Goods will be transported by road only within the UK.</w:t>
      </w:r>
      <w:r>
        <w:rPr>
          <w:rFonts w:ascii="Times New Roman" w:hAnsi="Times New Roman" w:cs="Times New Roman"/>
          <w:sz w:val="24"/>
          <w:szCs w:val="24"/>
        </w:rPr>
        <w:t xml:space="preserve"> Even if the business is trading only within the UK, political instability may lead to changes that can impact the business.</w:t>
      </w:r>
    </w:p>
    <w:p w14:paraId="3AB54788" w14:textId="4951CFCE" w:rsidR="00543BC9" w:rsidRPr="00B931FE" w:rsidRDefault="00543BC9" w:rsidP="00543BC9">
      <w:pPr>
        <w:jc w:val="both"/>
        <w:rPr>
          <w:rFonts w:ascii="Times New Roman" w:hAnsi="Times New Roman" w:cs="Times New Roman"/>
          <w:b/>
          <w:bCs/>
          <w:sz w:val="24"/>
          <w:szCs w:val="24"/>
          <w:u w:val="single"/>
        </w:rPr>
      </w:pPr>
      <w:r w:rsidRPr="00B931FE">
        <w:rPr>
          <w:rFonts w:ascii="Times New Roman" w:hAnsi="Times New Roman" w:cs="Times New Roman"/>
          <w:b/>
          <w:bCs/>
          <w:sz w:val="24"/>
          <w:szCs w:val="24"/>
          <w:u w:val="single"/>
        </w:rPr>
        <w:t>ECONOMIC FACTORS:</w:t>
      </w:r>
    </w:p>
    <w:p w14:paraId="629DDBB7" w14:textId="766D70E1" w:rsidR="00543BC9" w:rsidRDefault="00543BC9" w:rsidP="00543BC9">
      <w:pPr>
        <w:jc w:val="both"/>
        <w:rPr>
          <w:rFonts w:ascii="Times New Roman" w:hAnsi="Times New Roman" w:cs="Times New Roman"/>
          <w:sz w:val="24"/>
          <w:szCs w:val="24"/>
        </w:rPr>
      </w:pPr>
      <w:r>
        <w:rPr>
          <w:rFonts w:ascii="Times New Roman" w:hAnsi="Times New Roman" w:cs="Times New Roman"/>
          <w:sz w:val="24"/>
          <w:szCs w:val="24"/>
        </w:rPr>
        <w:t>Fiscal and monetary factors can manifest themselves in different ways depending on the business sectors.</w:t>
      </w:r>
    </w:p>
    <w:p w14:paraId="5F905D86" w14:textId="2C029BBE" w:rsidR="00B70895" w:rsidRDefault="00B70895" w:rsidP="00543BC9">
      <w:pPr>
        <w:jc w:val="both"/>
        <w:rPr>
          <w:rFonts w:ascii="Times New Roman" w:hAnsi="Times New Roman" w:cs="Times New Roman"/>
          <w:sz w:val="24"/>
          <w:szCs w:val="24"/>
        </w:rPr>
      </w:pPr>
      <w:r>
        <w:rPr>
          <w:rFonts w:ascii="Times New Roman" w:hAnsi="Times New Roman" w:cs="Times New Roman"/>
          <w:sz w:val="24"/>
          <w:szCs w:val="24"/>
        </w:rPr>
        <w:lastRenderedPageBreak/>
        <w:t xml:space="preserve">CEMENTFIX LIMITED cannot be affected by exchange rates or trade tariffs because there is no import-export of goods implementation. </w:t>
      </w:r>
    </w:p>
    <w:p w14:paraId="7D1D22B8" w14:textId="52A7CF24" w:rsidR="00B70895" w:rsidRPr="00B931FE" w:rsidRDefault="00B70895" w:rsidP="00543BC9">
      <w:pPr>
        <w:jc w:val="both"/>
        <w:rPr>
          <w:rFonts w:ascii="Times New Roman" w:hAnsi="Times New Roman" w:cs="Times New Roman"/>
          <w:sz w:val="24"/>
          <w:szCs w:val="24"/>
        </w:rPr>
      </w:pPr>
      <w:r>
        <w:rPr>
          <w:rFonts w:ascii="Times New Roman" w:hAnsi="Times New Roman" w:cs="Times New Roman"/>
          <w:sz w:val="24"/>
          <w:szCs w:val="24"/>
        </w:rPr>
        <w:t>CEMENTFIX LIMITED may be affected by a decrease of spending from the customers which can be influenced by employment levels, taxation, interest rates, inflation issues.  If the customer is reducing spending, the business may have less demand for the product.</w:t>
      </w:r>
    </w:p>
    <w:p w14:paraId="19F0FE9C" w14:textId="3D91DFEE" w:rsidR="00B70895" w:rsidRPr="00B931FE" w:rsidRDefault="00B70895" w:rsidP="00543BC9">
      <w:pPr>
        <w:jc w:val="both"/>
        <w:rPr>
          <w:rFonts w:ascii="Times New Roman" w:hAnsi="Times New Roman" w:cs="Times New Roman"/>
          <w:b/>
          <w:bCs/>
          <w:sz w:val="24"/>
          <w:szCs w:val="24"/>
          <w:u w:val="single"/>
        </w:rPr>
      </w:pPr>
      <w:r w:rsidRPr="00B931FE">
        <w:rPr>
          <w:rFonts w:ascii="Times New Roman" w:hAnsi="Times New Roman" w:cs="Times New Roman"/>
          <w:b/>
          <w:bCs/>
          <w:sz w:val="24"/>
          <w:szCs w:val="24"/>
          <w:u w:val="single"/>
        </w:rPr>
        <w:t>TECHNOLOGICAL FACTORS</w:t>
      </w:r>
    </w:p>
    <w:p w14:paraId="20487B3D" w14:textId="7BCEC59A" w:rsidR="00B70895" w:rsidRDefault="00B70895" w:rsidP="00543BC9">
      <w:pPr>
        <w:jc w:val="both"/>
        <w:rPr>
          <w:rFonts w:ascii="Times New Roman" w:hAnsi="Times New Roman" w:cs="Times New Roman"/>
          <w:sz w:val="24"/>
          <w:szCs w:val="24"/>
        </w:rPr>
      </w:pPr>
      <w:r>
        <w:rPr>
          <w:rFonts w:ascii="Times New Roman" w:hAnsi="Times New Roman" w:cs="Times New Roman"/>
          <w:sz w:val="24"/>
          <w:szCs w:val="24"/>
        </w:rPr>
        <w:t>CEMENTFIX LIMITED aim to remain competitive and cost efficient by adapting specific skills to the impact of technology for all aspects of activities.</w:t>
      </w:r>
    </w:p>
    <w:p w14:paraId="467F969D" w14:textId="36A1B329" w:rsidR="00B70895" w:rsidRDefault="00B70895" w:rsidP="00543BC9">
      <w:pPr>
        <w:jc w:val="both"/>
        <w:rPr>
          <w:rFonts w:ascii="Times New Roman" w:hAnsi="Times New Roman" w:cs="Times New Roman"/>
          <w:sz w:val="24"/>
          <w:szCs w:val="24"/>
        </w:rPr>
      </w:pPr>
      <w:r>
        <w:rPr>
          <w:rFonts w:ascii="Times New Roman" w:hAnsi="Times New Roman" w:cs="Times New Roman"/>
          <w:sz w:val="24"/>
          <w:szCs w:val="24"/>
        </w:rPr>
        <w:t>New developments in the construction industry, usually accessible to the mass-production organizations, may destroy the viability of local traders.</w:t>
      </w:r>
    </w:p>
    <w:p w14:paraId="4C5EA8E3" w14:textId="31F9BB63" w:rsidR="00B70895" w:rsidRDefault="00B70895" w:rsidP="00543BC9">
      <w:pPr>
        <w:jc w:val="both"/>
        <w:rPr>
          <w:rFonts w:ascii="Times New Roman" w:hAnsi="Times New Roman" w:cs="Times New Roman"/>
          <w:sz w:val="24"/>
          <w:szCs w:val="24"/>
        </w:rPr>
      </w:pPr>
      <w:r>
        <w:rPr>
          <w:rFonts w:ascii="Times New Roman" w:hAnsi="Times New Roman" w:cs="Times New Roman"/>
          <w:sz w:val="24"/>
          <w:szCs w:val="24"/>
        </w:rPr>
        <w:t>Market leaders can invest in innovation and research while small companies do not have the financial resources to progress as fast as the competition does.</w:t>
      </w:r>
    </w:p>
    <w:p w14:paraId="54969DD4" w14:textId="3404C08C" w:rsidR="00B70895" w:rsidRPr="00B931FE" w:rsidRDefault="00B70895" w:rsidP="00543BC9">
      <w:pPr>
        <w:jc w:val="both"/>
        <w:rPr>
          <w:rFonts w:ascii="Times New Roman" w:hAnsi="Times New Roman" w:cs="Times New Roman"/>
          <w:b/>
          <w:bCs/>
          <w:sz w:val="24"/>
          <w:szCs w:val="24"/>
          <w:u w:val="single"/>
        </w:rPr>
      </w:pPr>
      <w:r w:rsidRPr="00B931FE">
        <w:rPr>
          <w:rFonts w:ascii="Times New Roman" w:hAnsi="Times New Roman" w:cs="Times New Roman"/>
          <w:b/>
          <w:bCs/>
          <w:sz w:val="24"/>
          <w:szCs w:val="24"/>
          <w:u w:val="single"/>
        </w:rPr>
        <w:t>ECOLOGICAL FACTORS:</w:t>
      </w:r>
    </w:p>
    <w:p w14:paraId="355B875D" w14:textId="64B8D389" w:rsidR="00B70895" w:rsidRDefault="00B70895" w:rsidP="00543BC9">
      <w:pPr>
        <w:jc w:val="both"/>
        <w:rPr>
          <w:rFonts w:ascii="Times New Roman" w:hAnsi="Times New Roman" w:cs="Times New Roman"/>
          <w:sz w:val="24"/>
          <w:szCs w:val="24"/>
        </w:rPr>
      </w:pPr>
      <w:r>
        <w:rPr>
          <w:rFonts w:ascii="Times New Roman" w:hAnsi="Times New Roman" w:cs="Times New Roman"/>
          <w:sz w:val="24"/>
          <w:szCs w:val="24"/>
        </w:rPr>
        <w:t>Global economic growth comes with a high cost- high levels of ecological degradation.</w:t>
      </w:r>
    </w:p>
    <w:p w14:paraId="2198143A" w14:textId="1451D623" w:rsidR="00B70895" w:rsidRDefault="00B70895" w:rsidP="00543BC9">
      <w:pPr>
        <w:jc w:val="both"/>
        <w:rPr>
          <w:rFonts w:ascii="Times New Roman" w:hAnsi="Times New Roman" w:cs="Times New Roman"/>
          <w:sz w:val="24"/>
          <w:szCs w:val="24"/>
        </w:rPr>
      </w:pPr>
      <w:r>
        <w:rPr>
          <w:rFonts w:ascii="Times New Roman" w:hAnsi="Times New Roman" w:cs="Times New Roman"/>
          <w:sz w:val="24"/>
          <w:szCs w:val="24"/>
        </w:rPr>
        <w:t xml:space="preserve">Waste disposal and energy consumption are the main 2 issues addressed by </w:t>
      </w:r>
      <w:r w:rsidR="00B931FE">
        <w:rPr>
          <w:rFonts w:ascii="Times New Roman" w:hAnsi="Times New Roman" w:cs="Times New Roman"/>
          <w:sz w:val="24"/>
          <w:szCs w:val="24"/>
        </w:rPr>
        <w:t>CEMENTFIX LIMITED.</w:t>
      </w:r>
    </w:p>
    <w:p w14:paraId="2290C762" w14:textId="675E0DD0" w:rsidR="00B931FE" w:rsidRDefault="00B931FE" w:rsidP="00543BC9">
      <w:pPr>
        <w:jc w:val="both"/>
        <w:rPr>
          <w:rFonts w:ascii="Times New Roman" w:hAnsi="Times New Roman" w:cs="Times New Roman"/>
          <w:sz w:val="24"/>
          <w:szCs w:val="24"/>
        </w:rPr>
      </w:pPr>
      <w:r>
        <w:rPr>
          <w:rFonts w:ascii="Times New Roman" w:hAnsi="Times New Roman" w:cs="Times New Roman"/>
          <w:sz w:val="24"/>
          <w:szCs w:val="24"/>
        </w:rPr>
        <w:t>The company is following the UK legislation for sustainable development by using energy-efficient engines, water conservation and enabling management systems that can develop a sustainability strategy after the first year of trading.</w:t>
      </w:r>
    </w:p>
    <w:p w14:paraId="1E44C958" w14:textId="0AC26AE1" w:rsidR="00B931FE" w:rsidRDefault="00B931FE" w:rsidP="00543BC9">
      <w:pPr>
        <w:jc w:val="both"/>
        <w:rPr>
          <w:rFonts w:ascii="Times New Roman" w:hAnsi="Times New Roman" w:cs="Times New Roman"/>
          <w:b/>
          <w:bCs/>
          <w:sz w:val="24"/>
          <w:szCs w:val="24"/>
          <w:u w:val="single"/>
        </w:rPr>
      </w:pPr>
      <w:r w:rsidRPr="00B931FE">
        <w:rPr>
          <w:rFonts w:ascii="Times New Roman" w:hAnsi="Times New Roman" w:cs="Times New Roman"/>
          <w:b/>
          <w:bCs/>
          <w:sz w:val="24"/>
          <w:szCs w:val="24"/>
          <w:u w:val="single"/>
        </w:rPr>
        <w:t>LEGAL FACTORS:</w:t>
      </w:r>
    </w:p>
    <w:p w14:paraId="5F8AE233" w14:textId="1D9E23E9" w:rsidR="00B931FE" w:rsidRPr="00164F11" w:rsidRDefault="00B8223A" w:rsidP="00164F11">
      <w:pPr>
        <w:spacing w:line="360" w:lineRule="auto"/>
        <w:jc w:val="both"/>
        <w:rPr>
          <w:rFonts w:ascii="Times New Roman" w:hAnsi="Times New Roman" w:cs="Times New Roman"/>
          <w:sz w:val="24"/>
          <w:szCs w:val="24"/>
          <w:u w:val="single"/>
        </w:rPr>
      </w:pPr>
      <w:r w:rsidRPr="00164F11">
        <w:rPr>
          <w:rFonts w:ascii="Times New Roman" w:hAnsi="Times New Roman" w:cs="Times New Roman"/>
          <w:sz w:val="24"/>
          <w:szCs w:val="24"/>
          <w:u w:val="single"/>
        </w:rPr>
        <w:t>There a</w:t>
      </w:r>
      <w:r w:rsidR="00164F11">
        <w:rPr>
          <w:rFonts w:ascii="Times New Roman" w:hAnsi="Times New Roman" w:cs="Times New Roman"/>
          <w:sz w:val="24"/>
          <w:szCs w:val="24"/>
          <w:u w:val="single"/>
        </w:rPr>
        <w:t>r</w:t>
      </w:r>
      <w:r w:rsidRPr="00164F11">
        <w:rPr>
          <w:rFonts w:ascii="Times New Roman" w:hAnsi="Times New Roman" w:cs="Times New Roman"/>
          <w:sz w:val="24"/>
          <w:szCs w:val="24"/>
          <w:u w:val="single"/>
        </w:rPr>
        <w:t>e certain business laws and regulations within UK,</w:t>
      </w:r>
      <w:r w:rsidR="00164F11">
        <w:rPr>
          <w:rFonts w:ascii="Times New Roman" w:hAnsi="Times New Roman" w:cs="Times New Roman"/>
          <w:sz w:val="24"/>
          <w:szCs w:val="24"/>
          <w:u w:val="single"/>
        </w:rPr>
        <w:t xml:space="preserve"> </w:t>
      </w:r>
      <w:r w:rsidRPr="00164F11">
        <w:rPr>
          <w:rFonts w:ascii="Times New Roman" w:hAnsi="Times New Roman" w:cs="Times New Roman"/>
          <w:sz w:val="24"/>
          <w:szCs w:val="24"/>
          <w:u w:val="single"/>
        </w:rPr>
        <w:t>covering areas such as employment, competition, health and safety and trading standards.</w:t>
      </w:r>
    </w:p>
    <w:p w14:paraId="168F5801" w14:textId="47CBAF09" w:rsidR="00B8223A" w:rsidRPr="00164F11" w:rsidRDefault="00B8223A" w:rsidP="00164F11">
      <w:pPr>
        <w:spacing w:line="360" w:lineRule="auto"/>
        <w:jc w:val="both"/>
        <w:rPr>
          <w:rFonts w:ascii="Times New Roman" w:hAnsi="Times New Roman" w:cs="Times New Roman"/>
          <w:sz w:val="24"/>
          <w:szCs w:val="24"/>
          <w:u w:val="single"/>
        </w:rPr>
      </w:pPr>
      <w:r w:rsidRPr="00164F11">
        <w:rPr>
          <w:rFonts w:ascii="Times New Roman" w:hAnsi="Times New Roman" w:cs="Times New Roman"/>
          <w:sz w:val="24"/>
          <w:szCs w:val="24"/>
          <w:u w:val="single"/>
        </w:rPr>
        <w:t>CEMENTFIX LIMITED it is a private limited company with more than 5 employees therefor a risk assessment must be recorded permanently. We must ensure that all our employees have health and safety trainings, up to date and specific emergency procedures are in place.</w:t>
      </w:r>
    </w:p>
    <w:p w14:paraId="3ACD9D42" w14:textId="3218D79B" w:rsidR="00B8223A" w:rsidRPr="00164F11" w:rsidRDefault="00B8223A" w:rsidP="00164F11">
      <w:pPr>
        <w:spacing w:line="360" w:lineRule="auto"/>
        <w:jc w:val="both"/>
        <w:rPr>
          <w:rFonts w:ascii="Times New Roman" w:hAnsi="Times New Roman" w:cs="Times New Roman"/>
          <w:sz w:val="24"/>
          <w:szCs w:val="24"/>
        </w:rPr>
      </w:pPr>
      <w:r w:rsidRPr="00164F11">
        <w:rPr>
          <w:rFonts w:ascii="Times New Roman" w:hAnsi="Times New Roman" w:cs="Times New Roman"/>
          <w:sz w:val="24"/>
          <w:szCs w:val="24"/>
        </w:rPr>
        <w:t>CEMENTFIX LIMITED is compliant with the Working Time Regulations and the Control of Substances Hazardous to Health (COSHH).</w:t>
      </w:r>
    </w:p>
    <w:p w14:paraId="758BE39F" w14:textId="798C17C3" w:rsidR="00CB050A" w:rsidRPr="00B90E2D" w:rsidRDefault="00B8223A" w:rsidP="00B90E2D">
      <w:pPr>
        <w:spacing w:line="360" w:lineRule="auto"/>
        <w:jc w:val="both"/>
        <w:rPr>
          <w:rFonts w:ascii="Times New Roman" w:hAnsi="Times New Roman" w:cs="Times New Roman"/>
          <w:sz w:val="24"/>
          <w:szCs w:val="24"/>
        </w:rPr>
      </w:pPr>
      <w:r w:rsidRPr="00164F11">
        <w:rPr>
          <w:rFonts w:ascii="Times New Roman" w:hAnsi="Times New Roman" w:cs="Times New Roman"/>
          <w:sz w:val="24"/>
          <w:szCs w:val="24"/>
        </w:rPr>
        <w:t>In Great Britain, substances which cause harm to health are subject to the Control of Substances Hazardous to Health Regulations (COSHH) 2002 (as amended). The Regulations require employers to prevent or, if that is not reasonably practicable, adequately control employees’ exposure to hazardous substances.</w:t>
      </w:r>
      <w:r w:rsidR="00164F11" w:rsidRPr="00164F11">
        <w:rPr>
          <w:rFonts w:ascii="Arial" w:hAnsi="Arial" w:cs="Arial"/>
          <w:color w:val="000000"/>
          <w:sz w:val="20"/>
          <w:szCs w:val="20"/>
          <w:shd w:val="clear" w:color="auto" w:fill="FFFFFF"/>
        </w:rPr>
        <w:t xml:space="preserve"> </w:t>
      </w:r>
      <w:r w:rsidR="00164F11" w:rsidRPr="00164F11">
        <w:rPr>
          <w:rFonts w:ascii="Times New Roman" w:hAnsi="Times New Roman" w:cs="Times New Roman"/>
          <w:sz w:val="24"/>
          <w:szCs w:val="24"/>
        </w:rPr>
        <w:t>(Hse.gov.uk, 2019)</w:t>
      </w:r>
      <w:bookmarkStart w:id="0" w:name="_GoBack"/>
      <w:bookmarkEnd w:id="0"/>
    </w:p>
    <w:p w14:paraId="5E19EE6C" w14:textId="77777777" w:rsidR="00CB050A" w:rsidRDefault="00CB050A" w:rsidP="00DC7791">
      <w:pPr>
        <w:rPr>
          <w:rFonts w:ascii="Times New Roman" w:hAnsi="Times New Roman" w:cs="Times New Roman"/>
          <w:b/>
          <w:bCs/>
          <w:sz w:val="24"/>
          <w:szCs w:val="24"/>
          <w:u w:val="single"/>
        </w:rPr>
      </w:pPr>
    </w:p>
    <w:p w14:paraId="42452D2B" w14:textId="12A85036" w:rsidR="00641ECB" w:rsidRPr="00CB050A" w:rsidRDefault="00543BC9" w:rsidP="00DC7791">
      <w:pPr>
        <w:rPr>
          <w:rFonts w:ascii="Times New Roman" w:hAnsi="Times New Roman" w:cs="Times New Roman"/>
          <w:b/>
          <w:bCs/>
          <w:sz w:val="28"/>
          <w:szCs w:val="28"/>
          <w:u w:val="single"/>
        </w:rPr>
      </w:pPr>
      <w:r w:rsidRPr="00CB050A">
        <w:rPr>
          <w:rFonts w:ascii="Times New Roman" w:hAnsi="Times New Roman" w:cs="Times New Roman"/>
          <w:b/>
          <w:bCs/>
          <w:sz w:val="28"/>
          <w:szCs w:val="28"/>
          <w:u w:val="single"/>
        </w:rPr>
        <w:t>REFERENCES</w:t>
      </w:r>
    </w:p>
    <w:p w14:paraId="56E8D6C2" w14:textId="56D4533F" w:rsidR="00543BC9" w:rsidRPr="00164F11" w:rsidRDefault="00543BC9" w:rsidP="00164F11">
      <w:pPr>
        <w:spacing w:line="360" w:lineRule="auto"/>
        <w:jc w:val="both"/>
        <w:rPr>
          <w:rFonts w:ascii="Times New Roman" w:hAnsi="Times New Roman" w:cs="Times New Roman"/>
          <w:sz w:val="24"/>
          <w:szCs w:val="24"/>
        </w:rPr>
      </w:pPr>
      <w:r w:rsidRPr="00164F11">
        <w:rPr>
          <w:rFonts w:ascii="Times New Roman" w:hAnsi="Times New Roman" w:cs="Times New Roman"/>
          <w:sz w:val="24"/>
          <w:szCs w:val="24"/>
        </w:rPr>
        <w:t>GOV.UK. (2019). </w:t>
      </w:r>
      <w:r w:rsidRPr="00164F11">
        <w:rPr>
          <w:rFonts w:ascii="Times New Roman" w:hAnsi="Times New Roman" w:cs="Times New Roman"/>
          <w:i/>
          <w:iCs/>
          <w:sz w:val="24"/>
          <w:szCs w:val="24"/>
        </w:rPr>
        <w:t>Rates and allowances: Corporation Tax</w:t>
      </w:r>
      <w:r w:rsidRPr="00164F11">
        <w:rPr>
          <w:rFonts w:ascii="Times New Roman" w:hAnsi="Times New Roman" w:cs="Times New Roman"/>
          <w:sz w:val="24"/>
          <w:szCs w:val="24"/>
        </w:rPr>
        <w:t>. [online] Available at: https://www.gov.uk/government/publications/rates-and-allowances-corporation-tax/rates-and-allowances-corporation-tax [Accessed 2 Sep. 2019].</w:t>
      </w:r>
    </w:p>
    <w:p w14:paraId="2A8A7B2B" w14:textId="60B75569" w:rsidR="00164F11" w:rsidRPr="00164F11" w:rsidRDefault="00164F11" w:rsidP="00164F11">
      <w:pPr>
        <w:spacing w:line="360" w:lineRule="auto"/>
        <w:jc w:val="both"/>
        <w:rPr>
          <w:rFonts w:ascii="Times New Roman" w:hAnsi="Times New Roman" w:cs="Times New Roman"/>
          <w:sz w:val="24"/>
          <w:szCs w:val="24"/>
        </w:rPr>
      </w:pPr>
      <w:r w:rsidRPr="00164F11">
        <w:rPr>
          <w:rFonts w:ascii="Times New Roman" w:hAnsi="Times New Roman" w:cs="Times New Roman"/>
          <w:sz w:val="24"/>
          <w:szCs w:val="24"/>
        </w:rPr>
        <w:t>Hse.gov.uk. (2019). </w:t>
      </w:r>
      <w:r w:rsidRPr="00164F11">
        <w:rPr>
          <w:rFonts w:ascii="Times New Roman" w:hAnsi="Times New Roman" w:cs="Times New Roman"/>
          <w:i/>
          <w:iCs/>
          <w:sz w:val="24"/>
          <w:szCs w:val="24"/>
        </w:rPr>
        <w:t>Portland Cement Dust Hazard assessment document EH75/7</w:t>
      </w:r>
      <w:r w:rsidRPr="00164F11">
        <w:rPr>
          <w:rFonts w:ascii="Times New Roman" w:hAnsi="Times New Roman" w:cs="Times New Roman"/>
          <w:sz w:val="24"/>
          <w:szCs w:val="24"/>
        </w:rPr>
        <w:t>. [online] Available at: http://www.hse.gov.uk/pubns/web/portlandcement.pdf [Accessed 3 Sep. 2019].</w:t>
      </w:r>
    </w:p>
    <w:p w14:paraId="7454896A" w14:textId="135417A7" w:rsidR="00164F11" w:rsidRDefault="00164F11" w:rsidP="00164F11">
      <w:pPr>
        <w:spacing w:line="360" w:lineRule="auto"/>
        <w:jc w:val="both"/>
        <w:rPr>
          <w:rFonts w:ascii="Times New Roman" w:hAnsi="Times New Roman" w:cs="Times New Roman"/>
          <w:sz w:val="24"/>
          <w:szCs w:val="24"/>
        </w:rPr>
      </w:pPr>
      <w:r w:rsidRPr="00164F11">
        <w:rPr>
          <w:rFonts w:ascii="Times New Roman" w:hAnsi="Times New Roman" w:cs="Times New Roman"/>
          <w:sz w:val="24"/>
          <w:szCs w:val="24"/>
        </w:rPr>
        <w:t>Campbell, D. and Craig, T. (2016). </w:t>
      </w:r>
      <w:proofErr w:type="spellStart"/>
      <w:r w:rsidRPr="00164F11">
        <w:rPr>
          <w:rFonts w:ascii="Times New Roman" w:hAnsi="Times New Roman" w:cs="Times New Roman"/>
          <w:i/>
          <w:iCs/>
          <w:sz w:val="24"/>
          <w:szCs w:val="24"/>
        </w:rPr>
        <w:t>Organisations</w:t>
      </w:r>
      <w:proofErr w:type="spellEnd"/>
      <w:r w:rsidRPr="00164F11">
        <w:rPr>
          <w:rFonts w:ascii="Times New Roman" w:hAnsi="Times New Roman" w:cs="Times New Roman"/>
          <w:i/>
          <w:iCs/>
          <w:sz w:val="24"/>
          <w:szCs w:val="24"/>
        </w:rPr>
        <w:t xml:space="preserve"> and the Business Environment</w:t>
      </w:r>
      <w:r w:rsidRPr="00164F11">
        <w:rPr>
          <w:rFonts w:ascii="Times New Roman" w:hAnsi="Times New Roman" w:cs="Times New Roman"/>
          <w:sz w:val="24"/>
          <w:szCs w:val="24"/>
        </w:rPr>
        <w:t>. New York: Routledge, pp.451-545.</w:t>
      </w:r>
    </w:p>
    <w:p w14:paraId="1C1C246E" w14:textId="03390D53" w:rsidR="0039130E" w:rsidRDefault="0039130E" w:rsidP="00164F11">
      <w:pPr>
        <w:spacing w:line="360" w:lineRule="auto"/>
        <w:jc w:val="both"/>
        <w:rPr>
          <w:rFonts w:ascii="Times New Roman" w:hAnsi="Times New Roman" w:cs="Times New Roman"/>
          <w:sz w:val="24"/>
          <w:szCs w:val="24"/>
        </w:rPr>
      </w:pPr>
      <w:r w:rsidRPr="0039130E">
        <w:rPr>
          <w:rFonts w:ascii="Times New Roman" w:hAnsi="Times New Roman" w:cs="Times New Roman"/>
          <w:sz w:val="24"/>
          <w:szCs w:val="24"/>
        </w:rPr>
        <w:t>Design, I. (2019). </w:t>
      </w:r>
      <w:r w:rsidRPr="0039130E">
        <w:rPr>
          <w:rFonts w:ascii="Times New Roman" w:hAnsi="Times New Roman" w:cs="Times New Roman"/>
          <w:i/>
          <w:iCs/>
          <w:sz w:val="24"/>
          <w:szCs w:val="24"/>
        </w:rPr>
        <w:t>Elkomix-60 Quick Master - OB Plant - 55 m³/h Concrete product capacity</w:t>
      </w:r>
      <w:r w:rsidRPr="0039130E">
        <w:rPr>
          <w:rFonts w:ascii="Times New Roman" w:hAnsi="Times New Roman" w:cs="Times New Roman"/>
          <w:sz w:val="24"/>
          <w:szCs w:val="24"/>
        </w:rPr>
        <w:t>. [online] OB Plant. Available at: https://www.obplant.com/products/concrete-batching-plants/compact-concrete-batching-plants/elkomix-60-quick-master/ [Accessed 3 Sep. 2019].</w:t>
      </w:r>
    </w:p>
    <w:p w14:paraId="2CFA6F3E" w14:textId="1E8A763E" w:rsidR="006B0393" w:rsidRDefault="006B0393" w:rsidP="00164F11">
      <w:pPr>
        <w:spacing w:line="360" w:lineRule="auto"/>
        <w:jc w:val="both"/>
        <w:rPr>
          <w:rFonts w:ascii="Times New Roman" w:hAnsi="Times New Roman" w:cs="Times New Roman"/>
          <w:sz w:val="24"/>
          <w:szCs w:val="24"/>
        </w:rPr>
      </w:pPr>
    </w:p>
    <w:p w14:paraId="0E589933" w14:textId="77777777" w:rsidR="00B90E2D" w:rsidRDefault="00B90E2D" w:rsidP="00B90E2D">
      <w:pPr>
        <w:spacing w:line="360" w:lineRule="auto"/>
        <w:jc w:val="center"/>
        <w:rPr>
          <w:rFonts w:ascii="Times New Roman" w:hAnsi="Times New Roman" w:cs="Times New Roman"/>
          <w:b/>
          <w:bCs/>
          <w:sz w:val="28"/>
          <w:szCs w:val="28"/>
        </w:rPr>
      </w:pPr>
    </w:p>
    <w:p w14:paraId="49BB5466" w14:textId="77777777" w:rsidR="00B90E2D" w:rsidRDefault="00B90E2D" w:rsidP="00B90E2D">
      <w:pPr>
        <w:spacing w:line="360" w:lineRule="auto"/>
        <w:jc w:val="center"/>
        <w:rPr>
          <w:rFonts w:ascii="Times New Roman" w:hAnsi="Times New Roman" w:cs="Times New Roman"/>
          <w:b/>
          <w:bCs/>
          <w:sz w:val="28"/>
          <w:szCs w:val="28"/>
        </w:rPr>
      </w:pPr>
    </w:p>
    <w:p w14:paraId="7D4A7F58" w14:textId="77777777" w:rsidR="00B90E2D" w:rsidRDefault="00B90E2D" w:rsidP="00B90E2D">
      <w:pPr>
        <w:spacing w:line="360" w:lineRule="auto"/>
        <w:jc w:val="center"/>
        <w:rPr>
          <w:rFonts w:ascii="Times New Roman" w:hAnsi="Times New Roman" w:cs="Times New Roman"/>
          <w:b/>
          <w:bCs/>
          <w:sz w:val="28"/>
          <w:szCs w:val="28"/>
        </w:rPr>
      </w:pPr>
    </w:p>
    <w:p w14:paraId="77144F6F" w14:textId="77777777" w:rsidR="00B90E2D" w:rsidRDefault="00B90E2D" w:rsidP="00B90E2D">
      <w:pPr>
        <w:spacing w:line="360" w:lineRule="auto"/>
        <w:jc w:val="center"/>
        <w:rPr>
          <w:rFonts w:ascii="Times New Roman" w:hAnsi="Times New Roman" w:cs="Times New Roman"/>
          <w:b/>
          <w:bCs/>
          <w:sz w:val="28"/>
          <w:szCs w:val="28"/>
        </w:rPr>
      </w:pPr>
    </w:p>
    <w:p w14:paraId="49C2C761" w14:textId="77777777" w:rsidR="00B90E2D" w:rsidRDefault="00B90E2D" w:rsidP="00B90E2D">
      <w:pPr>
        <w:spacing w:line="360" w:lineRule="auto"/>
        <w:jc w:val="center"/>
        <w:rPr>
          <w:rFonts w:ascii="Times New Roman" w:hAnsi="Times New Roman" w:cs="Times New Roman"/>
          <w:b/>
          <w:bCs/>
          <w:sz w:val="28"/>
          <w:szCs w:val="28"/>
        </w:rPr>
      </w:pPr>
    </w:p>
    <w:p w14:paraId="32F8B92C" w14:textId="77777777" w:rsidR="00B90E2D" w:rsidRDefault="00B90E2D" w:rsidP="00B90E2D">
      <w:pPr>
        <w:spacing w:line="360" w:lineRule="auto"/>
        <w:jc w:val="center"/>
        <w:rPr>
          <w:rFonts w:ascii="Times New Roman" w:hAnsi="Times New Roman" w:cs="Times New Roman"/>
          <w:b/>
          <w:bCs/>
          <w:sz w:val="28"/>
          <w:szCs w:val="28"/>
        </w:rPr>
      </w:pPr>
    </w:p>
    <w:p w14:paraId="01A71568" w14:textId="77777777" w:rsidR="00B90E2D" w:rsidRDefault="00B90E2D" w:rsidP="00B90E2D">
      <w:pPr>
        <w:spacing w:line="360" w:lineRule="auto"/>
        <w:jc w:val="center"/>
        <w:rPr>
          <w:rFonts w:ascii="Times New Roman" w:hAnsi="Times New Roman" w:cs="Times New Roman"/>
          <w:b/>
          <w:bCs/>
          <w:sz w:val="28"/>
          <w:szCs w:val="28"/>
        </w:rPr>
      </w:pPr>
    </w:p>
    <w:p w14:paraId="7673F3B6" w14:textId="77777777" w:rsidR="00B90E2D" w:rsidRDefault="00B90E2D" w:rsidP="00B90E2D">
      <w:pPr>
        <w:spacing w:line="360" w:lineRule="auto"/>
        <w:jc w:val="center"/>
        <w:rPr>
          <w:rFonts w:ascii="Times New Roman" w:hAnsi="Times New Roman" w:cs="Times New Roman"/>
          <w:b/>
          <w:bCs/>
          <w:sz w:val="28"/>
          <w:szCs w:val="28"/>
        </w:rPr>
      </w:pPr>
    </w:p>
    <w:p w14:paraId="59408825" w14:textId="77777777" w:rsidR="00B90E2D" w:rsidRDefault="00B90E2D" w:rsidP="00B90E2D">
      <w:pPr>
        <w:spacing w:line="360" w:lineRule="auto"/>
        <w:jc w:val="center"/>
        <w:rPr>
          <w:rFonts w:ascii="Times New Roman" w:hAnsi="Times New Roman" w:cs="Times New Roman"/>
          <w:b/>
          <w:bCs/>
          <w:sz w:val="28"/>
          <w:szCs w:val="28"/>
        </w:rPr>
      </w:pPr>
    </w:p>
    <w:p w14:paraId="5F214EEF" w14:textId="77777777" w:rsidR="00B90E2D" w:rsidRDefault="00B90E2D" w:rsidP="00B90E2D">
      <w:pPr>
        <w:spacing w:line="360" w:lineRule="auto"/>
        <w:jc w:val="center"/>
        <w:rPr>
          <w:rFonts w:ascii="Times New Roman" w:hAnsi="Times New Roman" w:cs="Times New Roman"/>
          <w:b/>
          <w:bCs/>
          <w:sz w:val="28"/>
          <w:szCs w:val="28"/>
        </w:rPr>
      </w:pPr>
    </w:p>
    <w:p w14:paraId="31C0496B" w14:textId="77777777" w:rsidR="00B90E2D" w:rsidRDefault="00B90E2D" w:rsidP="00B90E2D">
      <w:pPr>
        <w:spacing w:line="360" w:lineRule="auto"/>
        <w:jc w:val="center"/>
        <w:rPr>
          <w:rFonts w:ascii="Times New Roman" w:hAnsi="Times New Roman" w:cs="Times New Roman"/>
          <w:b/>
          <w:bCs/>
          <w:sz w:val="28"/>
          <w:szCs w:val="28"/>
        </w:rPr>
      </w:pPr>
    </w:p>
    <w:p w14:paraId="3FDB01DB" w14:textId="1BDE145F" w:rsidR="004C57FB" w:rsidRPr="00B90E2D" w:rsidRDefault="004C57FB" w:rsidP="00B90E2D">
      <w:pPr>
        <w:spacing w:line="360" w:lineRule="auto"/>
        <w:jc w:val="center"/>
        <w:rPr>
          <w:rFonts w:ascii="Times New Roman" w:hAnsi="Times New Roman" w:cs="Times New Roman"/>
          <w:b/>
          <w:bCs/>
          <w:sz w:val="28"/>
          <w:szCs w:val="28"/>
        </w:rPr>
      </w:pPr>
      <w:r w:rsidRPr="00B90E2D">
        <w:rPr>
          <w:rFonts w:ascii="Times New Roman" w:hAnsi="Times New Roman" w:cs="Times New Roman"/>
          <w:b/>
          <w:bCs/>
          <w:sz w:val="28"/>
          <w:szCs w:val="28"/>
        </w:rPr>
        <w:t>Photo Gallery</w:t>
      </w:r>
    </w:p>
    <w:p w14:paraId="4FE3033A" w14:textId="11F14091" w:rsidR="004C57FB" w:rsidRPr="004C57FB" w:rsidRDefault="004C57FB" w:rsidP="00CB050A">
      <w:pPr>
        <w:spacing w:line="360" w:lineRule="auto"/>
        <w:ind w:left="720"/>
        <w:jc w:val="both"/>
        <w:rPr>
          <w:rFonts w:ascii="Times New Roman" w:hAnsi="Times New Roman" w:cs="Times New Roman"/>
          <w:sz w:val="24"/>
          <w:szCs w:val="24"/>
        </w:rPr>
      </w:pPr>
      <w:r w:rsidRPr="004C57FB">
        <w:rPr>
          <w:rFonts w:ascii="Times New Roman" w:hAnsi="Times New Roman" w:cs="Times New Roman"/>
          <w:noProof/>
          <w:sz w:val="24"/>
          <w:szCs w:val="24"/>
        </w:rPr>
        <w:drawing>
          <wp:inline distT="0" distB="0" distL="0" distR="0" wp14:anchorId="57A439D1" wp14:editId="2967E60D">
            <wp:extent cx="5943600" cy="4610100"/>
            <wp:effectExtent l="0" t="0" r="0" b="0"/>
            <wp:docPr id="30" name="Picture 30" descr="Elkomix-60 Quick Ma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Elkomix-60 Quick Maste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4610100"/>
                    </a:xfrm>
                    <a:prstGeom prst="rect">
                      <a:avLst/>
                    </a:prstGeom>
                    <a:noFill/>
                    <a:ln>
                      <a:noFill/>
                    </a:ln>
                  </pic:spPr>
                </pic:pic>
              </a:graphicData>
            </a:graphic>
          </wp:inline>
        </w:drawing>
      </w:r>
    </w:p>
    <w:p w14:paraId="52FFABA6" w14:textId="687144A6" w:rsidR="004C57FB" w:rsidRPr="004C57FB" w:rsidRDefault="004C57FB" w:rsidP="00CB050A">
      <w:pPr>
        <w:spacing w:line="360" w:lineRule="auto"/>
        <w:ind w:left="720"/>
        <w:jc w:val="both"/>
        <w:rPr>
          <w:rFonts w:ascii="Times New Roman" w:hAnsi="Times New Roman" w:cs="Times New Roman"/>
          <w:sz w:val="24"/>
          <w:szCs w:val="24"/>
        </w:rPr>
      </w:pPr>
      <w:r w:rsidRPr="004C57FB">
        <w:rPr>
          <w:rFonts w:ascii="Times New Roman" w:hAnsi="Times New Roman" w:cs="Times New Roman"/>
          <w:noProof/>
          <w:sz w:val="24"/>
          <w:szCs w:val="24"/>
        </w:rPr>
        <w:lastRenderedPageBreak/>
        <w:drawing>
          <wp:inline distT="0" distB="0" distL="0" distR="0" wp14:anchorId="524AE64F" wp14:editId="4D26E6CE">
            <wp:extent cx="5943600" cy="4610100"/>
            <wp:effectExtent l="0" t="0" r="0" b="0"/>
            <wp:docPr id="29" name="Picture 29" descr="Elkomix-60 Quick Ma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Elkomix-60 Quick Maste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4610100"/>
                    </a:xfrm>
                    <a:prstGeom prst="rect">
                      <a:avLst/>
                    </a:prstGeom>
                    <a:noFill/>
                    <a:ln>
                      <a:noFill/>
                    </a:ln>
                  </pic:spPr>
                </pic:pic>
              </a:graphicData>
            </a:graphic>
          </wp:inline>
        </w:drawing>
      </w:r>
    </w:p>
    <w:p w14:paraId="3568E881" w14:textId="1110AE3A" w:rsidR="004C57FB" w:rsidRPr="004C57FB" w:rsidRDefault="004C57FB" w:rsidP="00CB050A">
      <w:pPr>
        <w:spacing w:line="360" w:lineRule="auto"/>
        <w:ind w:left="720"/>
        <w:jc w:val="both"/>
        <w:rPr>
          <w:rFonts w:ascii="Times New Roman" w:hAnsi="Times New Roman" w:cs="Times New Roman"/>
          <w:sz w:val="24"/>
          <w:szCs w:val="24"/>
        </w:rPr>
      </w:pPr>
      <w:r w:rsidRPr="004C57FB">
        <w:rPr>
          <w:rFonts w:ascii="Times New Roman" w:hAnsi="Times New Roman" w:cs="Times New Roman"/>
          <w:noProof/>
          <w:sz w:val="24"/>
          <w:szCs w:val="24"/>
        </w:rPr>
        <w:lastRenderedPageBreak/>
        <w:drawing>
          <wp:inline distT="0" distB="0" distL="0" distR="0" wp14:anchorId="1E72474F" wp14:editId="344D35AB">
            <wp:extent cx="5943600" cy="4610100"/>
            <wp:effectExtent l="0" t="0" r="0" b="0"/>
            <wp:docPr id="28" name="Picture 28" descr="Elkomix-60 Quick Ma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Elkomix-60 Quick Maste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4610100"/>
                    </a:xfrm>
                    <a:prstGeom prst="rect">
                      <a:avLst/>
                    </a:prstGeom>
                    <a:noFill/>
                    <a:ln>
                      <a:noFill/>
                    </a:ln>
                  </pic:spPr>
                </pic:pic>
              </a:graphicData>
            </a:graphic>
          </wp:inline>
        </w:drawing>
      </w:r>
    </w:p>
    <w:p w14:paraId="14AC779B" w14:textId="1C284659" w:rsidR="004C57FB" w:rsidRPr="004C57FB" w:rsidRDefault="004C57FB" w:rsidP="00CB050A">
      <w:pPr>
        <w:spacing w:line="360" w:lineRule="auto"/>
        <w:ind w:left="720"/>
        <w:jc w:val="both"/>
        <w:rPr>
          <w:rFonts w:ascii="Times New Roman" w:hAnsi="Times New Roman" w:cs="Times New Roman"/>
          <w:sz w:val="24"/>
          <w:szCs w:val="24"/>
        </w:rPr>
      </w:pPr>
      <w:r w:rsidRPr="004C57FB">
        <w:rPr>
          <w:rFonts w:ascii="Times New Roman" w:hAnsi="Times New Roman" w:cs="Times New Roman"/>
          <w:noProof/>
          <w:sz w:val="24"/>
          <w:szCs w:val="24"/>
        </w:rPr>
        <w:lastRenderedPageBreak/>
        <w:drawing>
          <wp:inline distT="0" distB="0" distL="0" distR="0" wp14:anchorId="212656AD" wp14:editId="37C5039C">
            <wp:extent cx="5943600" cy="4610100"/>
            <wp:effectExtent l="0" t="0" r="0" b="0"/>
            <wp:docPr id="27" name="Picture 27" descr="Elkomix-60 Quick Ma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Elkomix-60 Quick Maste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4610100"/>
                    </a:xfrm>
                    <a:prstGeom prst="rect">
                      <a:avLst/>
                    </a:prstGeom>
                    <a:noFill/>
                    <a:ln>
                      <a:noFill/>
                    </a:ln>
                  </pic:spPr>
                </pic:pic>
              </a:graphicData>
            </a:graphic>
          </wp:inline>
        </w:drawing>
      </w:r>
    </w:p>
    <w:p w14:paraId="37752783" w14:textId="73C15389" w:rsidR="004C57FB" w:rsidRPr="004C57FB" w:rsidRDefault="004C57FB" w:rsidP="004C57FB">
      <w:pPr>
        <w:numPr>
          <w:ilvl w:val="0"/>
          <w:numId w:val="7"/>
        </w:numPr>
        <w:spacing w:line="360" w:lineRule="auto"/>
        <w:jc w:val="both"/>
        <w:rPr>
          <w:rFonts w:ascii="Times New Roman" w:hAnsi="Times New Roman" w:cs="Times New Roman"/>
          <w:sz w:val="24"/>
          <w:szCs w:val="24"/>
        </w:rPr>
      </w:pPr>
      <w:r w:rsidRPr="004C57FB">
        <w:rPr>
          <w:rFonts w:ascii="Times New Roman" w:hAnsi="Times New Roman" w:cs="Times New Roman"/>
          <w:noProof/>
          <w:sz w:val="24"/>
          <w:szCs w:val="24"/>
        </w:rPr>
        <w:lastRenderedPageBreak/>
        <w:drawing>
          <wp:inline distT="0" distB="0" distL="0" distR="0" wp14:anchorId="56D7EE6F" wp14:editId="3149B569">
            <wp:extent cx="5943600" cy="4610100"/>
            <wp:effectExtent l="0" t="0" r="0" b="0"/>
            <wp:docPr id="26" name="Picture 26" descr="Elkomix-60 Quick Ma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Elkomix-60 Quick Maste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4610100"/>
                    </a:xfrm>
                    <a:prstGeom prst="rect">
                      <a:avLst/>
                    </a:prstGeom>
                    <a:noFill/>
                    <a:ln>
                      <a:noFill/>
                    </a:ln>
                  </pic:spPr>
                </pic:pic>
              </a:graphicData>
            </a:graphic>
          </wp:inline>
        </w:drawing>
      </w:r>
    </w:p>
    <w:p w14:paraId="24799AE4" w14:textId="3860A561" w:rsidR="004C57FB" w:rsidRPr="004C57FB" w:rsidRDefault="004C57FB" w:rsidP="004C57FB">
      <w:pPr>
        <w:numPr>
          <w:ilvl w:val="0"/>
          <w:numId w:val="7"/>
        </w:numPr>
        <w:spacing w:line="360" w:lineRule="auto"/>
        <w:jc w:val="both"/>
        <w:rPr>
          <w:rFonts w:ascii="Times New Roman" w:hAnsi="Times New Roman" w:cs="Times New Roman"/>
          <w:sz w:val="24"/>
          <w:szCs w:val="24"/>
        </w:rPr>
      </w:pPr>
      <w:r w:rsidRPr="004C57FB">
        <w:rPr>
          <w:rFonts w:ascii="Times New Roman" w:hAnsi="Times New Roman" w:cs="Times New Roman"/>
          <w:noProof/>
          <w:sz w:val="24"/>
          <w:szCs w:val="24"/>
        </w:rPr>
        <w:lastRenderedPageBreak/>
        <w:drawing>
          <wp:inline distT="0" distB="0" distL="0" distR="0" wp14:anchorId="34E2EC05" wp14:editId="2AA5DECA">
            <wp:extent cx="5943600" cy="4610100"/>
            <wp:effectExtent l="0" t="0" r="0" b="0"/>
            <wp:docPr id="25" name="Picture 25" descr="Elkomix-60 Quick Ma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Elkomix-60 Quick Maste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4610100"/>
                    </a:xfrm>
                    <a:prstGeom prst="rect">
                      <a:avLst/>
                    </a:prstGeom>
                    <a:noFill/>
                    <a:ln>
                      <a:noFill/>
                    </a:ln>
                  </pic:spPr>
                </pic:pic>
              </a:graphicData>
            </a:graphic>
          </wp:inline>
        </w:drawing>
      </w:r>
    </w:p>
    <w:p w14:paraId="6837EF8C" w14:textId="56FF4D58" w:rsidR="004C57FB" w:rsidRPr="004C57FB" w:rsidRDefault="004C57FB" w:rsidP="004C57FB">
      <w:pPr>
        <w:numPr>
          <w:ilvl w:val="0"/>
          <w:numId w:val="7"/>
        </w:numPr>
        <w:spacing w:line="360" w:lineRule="auto"/>
        <w:jc w:val="both"/>
        <w:rPr>
          <w:rFonts w:ascii="Times New Roman" w:hAnsi="Times New Roman" w:cs="Times New Roman"/>
          <w:sz w:val="24"/>
          <w:szCs w:val="24"/>
        </w:rPr>
      </w:pPr>
      <w:r w:rsidRPr="004C57FB">
        <w:rPr>
          <w:rFonts w:ascii="Times New Roman" w:hAnsi="Times New Roman" w:cs="Times New Roman"/>
          <w:noProof/>
          <w:sz w:val="24"/>
          <w:szCs w:val="24"/>
        </w:rPr>
        <w:lastRenderedPageBreak/>
        <w:drawing>
          <wp:inline distT="0" distB="0" distL="0" distR="0" wp14:anchorId="0085518A" wp14:editId="36BEF665">
            <wp:extent cx="5943600" cy="4610100"/>
            <wp:effectExtent l="0" t="0" r="0" b="0"/>
            <wp:docPr id="24" name="Picture 24" descr="Elkomix-60 Quick Ma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Elkomix-60 Quick Maste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4610100"/>
                    </a:xfrm>
                    <a:prstGeom prst="rect">
                      <a:avLst/>
                    </a:prstGeom>
                    <a:noFill/>
                    <a:ln>
                      <a:noFill/>
                    </a:ln>
                  </pic:spPr>
                </pic:pic>
              </a:graphicData>
            </a:graphic>
          </wp:inline>
        </w:drawing>
      </w:r>
    </w:p>
    <w:p w14:paraId="70604C9D" w14:textId="091445CE" w:rsidR="004C57FB" w:rsidRPr="004C57FB" w:rsidRDefault="004C57FB" w:rsidP="00CB050A">
      <w:pPr>
        <w:spacing w:line="360" w:lineRule="auto"/>
        <w:ind w:left="720"/>
        <w:jc w:val="both"/>
        <w:rPr>
          <w:rFonts w:ascii="Times New Roman" w:hAnsi="Times New Roman" w:cs="Times New Roman"/>
          <w:sz w:val="24"/>
          <w:szCs w:val="24"/>
        </w:rPr>
      </w:pPr>
      <w:r w:rsidRPr="004C57FB">
        <w:rPr>
          <w:rFonts w:ascii="Times New Roman" w:hAnsi="Times New Roman" w:cs="Times New Roman"/>
          <w:noProof/>
          <w:sz w:val="24"/>
          <w:szCs w:val="24"/>
        </w:rPr>
        <w:lastRenderedPageBreak/>
        <w:drawing>
          <wp:inline distT="0" distB="0" distL="0" distR="0" wp14:anchorId="1595C6D2" wp14:editId="28F715FB">
            <wp:extent cx="5943600" cy="4610100"/>
            <wp:effectExtent l="0" t="0" r="0" b="0"/>
            <wp:docPr id="18" name="Picture 18" descr="Elkomix-60 Quick Ma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Elkomix-60 Quick Maste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4610100"/>
                    </a:xfrm>
                    <a:prstGeom prst="rect">
                      <a:avLst/>
                    </a:prstGeom>
                    <a:noFill/>
                    <a:ln>
                      <a:noFill/>
                    </a:ln>
                  </pic:spPr>
                </pic:pic>
              </a:graphicData>
            </a:graphic>
          </wp:inline>
        </w:drawing>
      </w:r>
    </w:p>
    <w:p w14:paraId="308685EE" w14:textId="77777777" w:rsidR="004C57FB" w:rsidRPr="00164F11" w:rsidRDefault="004C57FB" w:rsidP="00164F11">
      <w:pPr>
        <w:spacing w:line="360" w:lineRule="auto"/>
        <w:jc w:val="both"/>
        <w:rPr>
          <w:rFonts w:ascii="Times New Roman" w:hAnsi="Times New Roman" w:cs="Times New Roman"/>
          <w:sz w:val="24"/>
          <w:szCs w:val="24"/>
        </w:rPr>
      </w:pPr>
    </w:p>
    <w:sectPr w:rsidR="004C57FB" w:rsidRPr="00164F1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7A4214"/>
    <w:multiLevelType w:val="hybridMultilevel"/>
    <w:tmpl w:val="6F325D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E44224"/>
    <w:multiLevelType w:val="multilevel"/>
    <w:tmpl w:val="477CE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D52BA0"/>
    <w:multiLevelType w:val="hybridMultilevel"/>
    <w:tmpl w:val="9DF8DF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8D81EDA"/>
    <w:multiLevelType w:val="hybridMultilevel"/>
    <w:tmpl w:val="79BCAD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9654691"/>
    <w:multiLevelType w:val="hybridMultilevel"/>
    <w:tmpl w:val="EAFEA9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6D673D7"/>
    <w:multiLevelType w:val="multilevel"/>
    <w:tmpl w:val="AEB49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7B11ED"/>
    <w:multiLevelType w:val="multilevel"/>
    <w:tmpl w:val="B3D6B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10A449E"/>
    <w:multiLevelType w:val="multilevel"/>
    <w:tmpl w:val="4EE646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283254F"/>
    <w:multiLevelType w:val="hybridMultilevel"/>
    <w:tmpl w:val="FEB28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717479F"/>
    <w:multiLevelType w:val="hybridMultilevel"/>
    <w:tmpl w:val="D9E49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F5F4FFB"/>
    <w:multiLevelType w:val="hybridMultilevel"/>
    <w:tmpl w:val="07F6AD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F6555B1"/>
    <w:multiLevelType w:val="hybridMultilevel"/>
    <w:tmpl w:val="7B281F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2EB0160"/>
    <w:multiLevelType w:val="hybridMultilevel"/>
    <w:tmpl w:val="CFDA91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4C34020"/>
    <w:multiLevelType w:val="hybridMultilevel"/>
    <w:tmpl w:val="9260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9"/>
  </w:num>
  <w:num w:numId="3">
    <w:abstractNumId w:val="4"/>
  </w:num>
  <w:num w:numId="4">
    <w:abstractNumId w:val="10"/>
  </w:num>
  <w:num w:numId="5">
    <w:abstractNumId w:val="0"/>
  </w:num>
  <w:num w:numId="6">
    <w:abstractNumId w:val="5"/>
  </w:num>
  <w:num w:numId="7">
    <w:abstractNumId w:val="1"/>
  </w:num>
  <w:num w:numId="8">
    <w:abstractNumId w:val="7"/>
  </w:num>
  <w:num w:numId="9">
    <w:abstractNumId w:val="6"/>
  </w:num>
  <w:num w:numId="10">
    <w:abstractNumId w:val="11"/>
  </w:num>
  <w:num w:numId="11">
    <w:abstractNumId w:val="13"/>
  </w:num>
  <w:num w:numId="12">
    <w:abstractNumId w:val="3"/>
  </w:num>
  <w:num w:numId="13">
    <w:abstractNumId w:val="8"/>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791"/>
    <w:rsid w:val="00122863"/>
    <w:rsid w:val="00150CA4"/>
    <w:rsid w:val="00164F11"/>
    <w:rsid w:val="00264AE1"/>
    <w:rsid w:val="002813BC"/>
    <w:rsid w:val="002E7733"/>
    <w:rsid w:val="003467AA"/>
    <w:rsid w:val="0039130E"/>
    <w:rsid w:val="003939A8"/>
    <w:rsid w:val="00474F2A"/>
    <w:rsid w:val="004C57FB"/>
    <w:rsid w:val="00543BC9"/>
    <w:rsid w:val="0059775A"/>
    <w:rsid w:val="005B0F6F"/>
    <w:rsid w:val="00641ECB"/>
    <w:rsid w:val="006B0393"/>
    <w:rsid w:val="006C7B18"/>
    <w:rsid w:val="00822F2F"/>
    <w:rsid w:val="00A1791D"/>
    <w:rsid w:val="00A775F6"/>
    <w:rsid w:val="00B42A66"/>
    <w:rsid w:val="00B70895"/>
    <w:rsid w:val="00B8223A"/>
    <w:rsid w:val="00B90E2D"/>
    <w:rsid w:val="00B931FE"/>
    <w:rsid w:val="00C952EA"/>
    <w:rsid w:val="00CB050A"/>
    <w:rsid w:val="00DA6A48"/>
    <w:rsid w:val="00DC7791"/>
    <w:rsid w:val="00E737E1"/>
    <w:rsid w:val="00F634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3DD77"/>
  <w15:chartTrackingRefBased/>
  <w15:docId w15:val="{6DFE87C8-C0D1-44EC-8F38-42FE300F6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223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C7791"/>
    <w:rPr>
      <w:color w:val="0563C1" w:themeColor="hyperlink"/>
      <w:u w:val="single"/>
    </w:rPr>
  </w:style>
  <w:style w:type="character" w:styleId="UnresolvedMention">
    <w:name w:val="Unresolved Mention"/>
    <w:basedOn w:val="DefaultParagraphFont"/>
    <w:uiPriority w:val="99"/>
    <w:semiHidden/>
    <w:unhideWhenUsed/>
    <w:rsid w:val="00DC7791"/>
    <w:rPr>
      <w:color w:val="605E5C"/>
      <w:shd w:val="clear" w:color="auto" w:fill="E1DFDD"/>
    </w:rPr>
  </w:style>
  <w:style w:type="character" w:styleId="FollowedHyperlink">
    <w:name w:val="FollowedHyperlink"/>
    <w:basedOn w:val="DefaultParagraphFont"/>
    <w:uiPriority w:val="99"/>
    <w:semiHidden/>
    <w:unhideWhenUsed/>
    <w:rsid w:val="00474F2A"/>
    <w:rPr>
      <w:color w:val="954F72" w:themeColor="followedHyperlink"/>
      <w:u w:val="single"/>
    </w:rPr>
  </w:style>
  <w:style w:type="table" w:styleId="TableGrid">
    <w:name w:val="Table Grid"/>
    <w:basedOn w:val="TableNormal"/>
    <w:uiPriority w:val="39"/>
    <w:rsid w:val="00A179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1791D"/>
    <w:pPr>
      <w:ind w:left="720"/>
      <w:contextualSpacing/>
    </w:pPr>
  </w:style>
  <w:style w:type="character" w:customStyle="1" w:styleId="Heading1Char">
    <w:name w:val="Heading 1 Char"/>
    <w:basedOn w:val="DefaultParagraphFont"/>
    <w:link w:val="Heading1"/>
    <w:uiPriority w:val="9"/>
    <w:rsid w:val="00B8223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3765810">
      <w:bodyDiv w:val="1"/>
      <w:marLeft w:val="0"/>
      <w:marRight w:val="0"/>
      <w:marTop w:val="0"/>
      <w:marBottom w:val="0"/>
      <w:divBdr>
        <w:top w:val="none" w:sz="0" w:space="0" w:color="auto"/>
        <w:left w:val="none" w:sz="0" w:space="0" w:color="auto"/>
        <w:bottom w:val="none" w:sz="0" w:space="0" w:color="auto"/>
        <w:right w:val="none" w:sz="0" w:space="0" w:color="auto"/>
      </w:divBdr>
      <w:divsChild>
        <w:div w:id="1225218900">
          <w:marLeft w:val="150"/>
          <w:marRight w:val="225"/>
          <w:marTop w:val="75"/>
          <w:marBottom w:val="75"/>
          <w:divBdr>
            <w:top w:val="none" w:sz="0" w:space="0" w:color="auto"/>
            <w:left w:val="none" w:sz="0" w:space="0" w:color="auto"/>
            <w:bottom w:val="none" w:sz="0" w:space="0" w:color="auto"/>
            <w:right w:val="none" w:sz="0" w:space="0" w:color="auto"/>
          </w:divBdr>
          <w:divsChild>
            <w:div w:id="861018259">
              <w:marLeft w:val="0"/>
              <w:marRight w:val="0"/>
              <w:marTop w:val="0"/>
              <w:marBottom w:val="30"/>
              <w:divBdr>
                <w:top w:val="none" w:sz="0" w:space="0" w:color="auto"/>
                <w:left w:val="none" w:sz="0" w:space="0" w:color="auto"/>
                <w:bottom w:val="none" w:sz="0" w:space="0" w:color="auto"/>
                <w:right w:val="none" w:sz="0" w:space="0" w:color="auto"/>
              </w:divBdr>
            </w:div>
          </w:divsChild>
        </w:div>
        <w:div w:id="1601528962">
          <w:marLeft w:val="0"/>
          <w:marRight w:val="0"/>
          <w:marTop w:val="0"/>
          <w:marBottom w:val="0"/>
          <w:divBdr>
            <w:top w:val="none" w:sz="0" w:space="0" w:color="auto"/>
            <w:left w:val="none" w:sz="0" w:space="0" w:color="auto"/>
            <w:bottom w:val="none" w:sz="0" w:space="0" w:color="auto"/>
            <w:right w:val="none" w:sz="0" w:space="0" w:color="auto"/>
          </w:divBdr>
          <w:divsChild>
            <w:div w:id="1351369508">
              <w:marLeft w:val="150"/>
              <w:marRight w:val="0"/>
              <w:marTop w:val="30"/>
              <w:marBottom w:val="90"/>
              <w:divBdr>
                <w:top w:val="none" w:sz="0" w:space="0" w:color="auto"/>
                <w:left w:val="none" w:sz="0" w:space="0" w:color="auto"/>
                <w:bottom w:val="none" w:sz="0" w:space="0" w:color="auto"/>
                <w:right w:val="none" w:sz="0" w:space="0" w:color="auto"/>
              </w:divBdr>
              <w:divsChild>
                <w:div w:id="1397128907">
                  <w:marLeft w:val="150"/>
                  <w:marRight w:val="105"/>
                  <w:marTop w:val="0"/>
                  <w:marBottom w:val="0"/>
                  <w:divBdr>
                    <w:top w:val="none" w:sz="0" w:space="0" w:color="auto"/>
                    <w:left w:val="none" w:sz="0" w:space="0" w:color="auto"/>
                    <w:bottom w:val="none" w:sz="0" w:space="0" w:color="auto"/>
                    <w:right w:val="none" w:sz="0" w:space="0" w:color="auto"/>
                  </w:divBdr>
                </w:div>
              </w:divsChild>
            </w:div>
          </w:divsChild>
        </w:div>
        <w:div w:id="398938629">
          <w:marLeft w:val="0"/>
          <w:marRight w:val="0"/>
          <w:marTop w:val="0"/>
          <w:marBottom w:val="0"/>
          <w:divBdr>
            <w:top w:val="none" w:sz="0" w:space="0" w:color="auto"/>
            <w:left w:val="none" w:sz="0" w:space="0" w:color="auto"/>
            <w:bottom w:val="none" w:sz="0" w:space="0" w:color="auto"/>
            <w:right w:val="none" w:sz="0" w:space="0" w:color="auto"/>
          </w:divBdr>
          <w:divsChild>
            <w:div w:id="1118597422">
              <w:marLeft w:val="150"/>
              <w:marRight w:val="0"/>
              <w:marTop w:val="30"/>
              <w:marBottom w:val="90"/>
              <w:divBdr>
                <w:top w:val="none" w:sz="0" w:space="0" w:color="auto"/>
                <w:left w:val="none" w:sz="0" w:space="0" w:color="auto"/>
                <w:bottom w:val="none" w:sz="0" w:space="0" w:color="auto"/>
                <w:right w:val="none" w:sz="0" w:space="0" w:color="auto"/>
              </w:divBdr>
              <w:divsChild>
                <w:div w:id="39987898">
                  <w:marLeft w:val="150"/>
                  <w:marRight w:val="105"/>
                  <w:marTop w:val="0"/>
                  <w:marBottom w:val="0"/>
                  <w:divBdr>
                    <w:top w:val="none" w:sz="0" w:space="0" w:color="auto"/>
                    <w:left w:val="none" w:sz="0" w:space="0" w:color="auto"/>
                    <w:bottom w:val="none" w:sz="0" w:space="0" w:color="auto"/>
                    <w:right w:val="none" w:sz="0" w:space="0" w:color="auto"/>
                  </w:divBdr>
                </w:div>
              </w:divsChild>
            </w:div>
          </w:divsChild>
        </w:div>
        <w:div w:id="1703477989">
          <w:marLeft w:val="0"/>
          <w:marRight w:val="0"/>
          <w:marTop w:val="0"/>
          <w:marBottom w:val="0"/>
          <w:divBdr>
            <w:top w:val="none" w:sz="0" w:space="0" w:color="auto"/>
            <w:left w:val="none" w:sz="0" w:space="0" w:color="auto"/>
            <w:bottom w:val="none" w:sz="0" w:space="0" w:color="auto"/>
            <w:right w:val="none" w:sz="0" w:space="0" w:color="auto"/>
          </w:divBdr>
          <w:divsChild>
            <w:div w:id="1557355068">
              <w:marLeft w:val="150"/>
              <w:marRight w:val="0"/>
              <w:marTop w:val="30"/>
              <w:marBottom w:val="90"/>
              <w:divBdr>
                <w:top w:val="none" w:sz="0" w:space="0" w:color="auto"/>
                <w:left w:val="none" w:sz="0" w:space="0" w:color="auto"/>
                <w:bottom w:val="none" w:sz="0" w:space="0" w:color="auto"/>
                <w:right w:val="none" w:sz="0" w:space="0" w:color="auto"/>
              </w:divBdr>
              <w:divsChild>
                <w:div w:id="535510403">
                  <w:marLeft w:val="150"/>
                  <w:marRight w:val="105"/>
                  <w:marTop w:val="0"/>
                  <w:marBottom w:val="0"/>
                  <w:divBdr>
                    <w:top w:val="none" w:sz="0" w:space="0" w:color="auto"/>
                    <w:left w:val="none" w:sz="0" w:space="0" w:color="auto"/>
                    <w:bottom w:val="none" w:sz="0" w:space="0" w:color="auto"/>
                    <w:right w:val="none" w:sz="0" w:space="0" w:color="auto"/>
                  </w:divBdr>
                </w:div>
              </w:divsChild>
            </w:div>
          </w:divsChild>
        </w:div>
        <w:div w:id="1044713884">
          <w:marLeft w:val="0"/>
          <w:marRight w:val="0"/>
          <w:marTop w:val="0"/>
          <w:marBottom w:val="0"/>
          <w:divBdr>
            <w:top w:val="none" w:sz="0" w:space="0" w:color="auto"/>
            <w:left w:val="none" w:sz="0" w:space="0" w:color="auto"/>
            <w:bottom w:val="none" w:sz="0" w:space="0" w:color="auto"/>
            <w:right w:val="none" w:sz="0" w:space="0" w:color="auto"/>
          </w:divBdr>
          <w:divsChild>
            <w:div w:id="495457343">
              <w:marLeft w:val="150"/>
              <w:marRight w:val="0"/>
              <w:marTop w:val="30"/>
              <w:marBottom w:val="90"/>
              <w:divBdr>
                <w:top w:val="none" w:sz="0" w:space="0" w:color="auto"/>
                <w:left w:val="none" w:sz="0" w:space="0" w:color="auto"/>
                <w:bottom w:val="none" w:sz="0" w:space="0" w:color="auto"/>
                <w:right w:val="none" w:sz="0" w:space="0" w:color="auto"/>
              </w:divBdr>
              <w:divsChild>
                <w:div w:id="75253525">
                  <w:marLeft w:val="150"/>
                  <w:marRight w:val="105"/>
                  <w:marTop w:val="0"/>
                  <w:marBottom w:val="0"/>
                  <w:divBdr>
                    <w:top w:val="none" w:sz="0" w:space="0" w:color="auto"/>
                    <w:left w:val="none" w:sz="0" w:space="0" w:color="auto"/>
                    <w:bottom w:val="none" w:sz="0" w:space="0" w:color="auto"/>
                    <w:right w:val="none" w:sz="0" w:space="0" w:color="auto"/>
                  </w:divBdr>
                </w:div>
              </w:divsChild>
            </w:div>
          </w:divsChild>
        </w:div>
        <w:div w:id="1875003133">
          <w:marLeft w:val="0"/>
          <w:marRight w:val="0"/>
          <w:marTop w:val="0"/>
          <w:marBottom w:val="0"/>
          <w:divBdr>
            <w:top w:val="none" w:sz="0" w:space="0" w:color="auto"/>
            <w:left w:val="none" w:sz="0" w:space="0" w:color="auto"/>
            <w:bottom w:val="none" w:sz="0" w:space="0" w:color="auto"/>
            <w:right w:val="none" w:sz="0" w:space="0" w:color="auto"/>
          </w:divBdr>
          <w:divsChild>
            <w:div w:id="916598717">
              <w:marLeft w:val="150"/>
              <w:marRight w:val="0"/>
              <w:marTop w:val="30"/>
              <w:marBottom w:val="90"/>
              <w:divBdr>
                <w:top w:val="none" w:sz="0" w:space="0" w:color="auto"/>
                <w:left w:val="none" w:sz="0" w:space="0" w:color="auto"/>
                <w:bottom w:val="none" w:sz="0" w:space="0" w:color="auto"/>
                <w:right w:val="none" w:sz="0" w:space="0" w:color="auto"/>
              </w:divBdr>
              <w:divsChild>
                <w:div w:id="131563417">
                  <w:marLeft w:val="150"/>
                  <w:marRight w:val="105"/>
                  <w:marTop w:val="0"/>
                  <w:marBottom w:val="0"/>
                  <w:divBdr>
                    <w:top w:val="none" w:sz="0" w:space="0" w:color="auto"/>
                    <w:left w:val="none" w:sz="0" w:space="0" w:color="auto"/>
                    <w:bottom w:val="none" w:sz="0" w:space="0" w:color="auto"/>
                    <w:right w:val="none" w:sz="0" w:space="0" w:color="auto"/>
                  </w:divBdr>
                </w:div>
              </w:divsChild>
            </w:div>
          </w:divsChild>
        </w:div>
        <w:div w:id="1867138657">
          <w:marLeft w:val="0"/>
          <w:marRight w:val="0"/>
          <w:marTop w:val="0"/>
          <w:marBottom w:val="0"/>
          <w:divBdr>
            <w:top w:val="none" w:sz="0" w:space="0" w:color="auto"/>
            <w:left w:val="none" w:sz="0" w:space="0" w:color="auto"/>
            <w:bottom w:val="none" w:sz="0" w:space="0" w:color="auto"/>
            <w:right w:val="none" w:sz="0" w:space="0" w:color="auto"/>
          </w:divBdr>
          <w:divsChild>
            <w:div w:id="1397438144">
              <w:marLeft w:val="150"/>
              <w:marRight w:val="0"/>
              <w:marTop w:val="30"/>
              <w:marBottom w:val="90"/>
              <w:divBdr>
                <w:top w:val="none" w:sz="0" w:space="0" w:color="auto"/>
                <w:left w:val="none" w:sz="0" w:space="0" w:color="auto"/>
                <w:bottom w:val="none" w:sz="0" w:space="0" w:color="auto"/>
                <w:right w:val="none" w:sz="0" w:space="0" w:color="auto"/>
              </w:divBdr>
              <w:divsChild>
                <w:div w:id="1856261391">
                  <w:marLeft w:val="150"/>
                  <w:marRight w:val="105"/>
                  <w:marTop w:val="0"/>
                  <w:marBottom w:val="0"/>
                  <w:divBdr>
                    <w:top w:val="none" w:sz="0" w:space="0" w:color="auto"/>
                    <w:left w:val="none" w:sz="0" w:space="0" w:color="auto"/>
                    <w:bottom w:val="none" w:sz="0" w:space="0" w:color="auto"/>
                    <w:right w:val="none" w:sz="0" w:space="0" w:color="auto"/>
                  </w:divBdr>
                </w:div>
              </w:divsChild>
            </w:div>
          </w:divsChild>
        </w:div>
        <w:div w:id="543636917">
          <w:marLeft w:val="0"/>
          <w:marRight w:val="0"/>
          <w:marTop w:val="0"/>
          <w:marBottom w:val="0"/>
          <w:divBdr>
            <w:top w:val="none" w:sz="0" w:space="0" w:color="auto"/>
            <w:left w:val="none" w:sz="0" w:space="0" w:color="auto"/>
            <w:bottom w:val="none" w:sz="0" w:space="0" w:color="auto"/>
            <w:right w:val="none" w:sz="0" w:space="0" w:color="auto"/>
          </w:divBdr>
          <w:divsChild>
            <w:div w:id="1758089162">
              <w:marLeft w:val="150"/>
              <w:marRight w:val="0"/>
              <w:marTop w:val="30"/>
              <w:marBottom w:val="90"/>
              <w:divBdr>
                <w:top w:val="none" w:sz="0" w:space="0" w:color="auto"/>
                <w:left w:val="none" w:sz="0" w:space="0" w:color="auto"/>
                <w:bottom w:val="none" w:sz="0" w:space="0" w:color="auto"/>
                <w:right w:val="none" w:sz="0" w:space="0" w:color="auto"/>
              </w:divBdr>
              <w:divsChild>
                <w:div w:id="529344551">
                  <w:marLeft w:val="150"/>
                  <w:marRight w:val="105"/>
                  <w:marTop w:val="0"/>
                  <w:marBottom w:val="0"/>
                  <w:divBdr>
                    <w:top w:val="none" w:sz="0" w:space="0" w:color="auto"/>
                    <w:left w:val="none" w:sz="0" w:space="0" w:color="auto"/>
                    <w:bottom w:val="none" w:sz="0" w:space="0" w:color="auto"/>
                    <w:right w:val="none" w:sz="0" w:space="0" w:color="auto"/>
                  </w:divBdr>
                </w:div>
              </w:divsChild>
            </w:div>
          </w:divsChild>
        </w:div>
        <w:div w:id="1321080661">
          <w:marLeft w:val="0"/>
          <w:marRight w:val="0"/>
          <w:marTop w:val="0"/>
          <w:marBottom w:val="0"/>
          <w:divBdr>
            <w:top w:val="none" w:sz="0" w:space="0" w:color="auto"/>
            <w:left w:val="none" w:sz="0" w:space="0" w:color="auto"/>
            <w:bottom w:val="none" w:sz="0" w:space="0" w:color="auto"/>
            <w:right w:val="none" w:sz="0" w:space="0" w:color="auto"/>
          </w:divBdr>
          <w:divsChild>
            <w:div w:id="1823424508">
              <w:marLeft w:val="150"/>
              <w:marRight w:val="0"/>
              <w:marTop w:val="30"/>
              <w:marBottom w:val="90"/>
              <w:divBdr>
                <w:top w:val="none" w:sz="0" w:space="0" w:color="auto"/>
                <w:left w:val="none" w:sz="0" w:space="0" w:color="auto"/>
                <w:bottom w:val="none" w:sz="0" w:space="0" w:color="auto"/>
                <w:right w:val="none" w:sz="0" w:space="0" w:color="auto"/>
              </w:divBdr>
              <w:divsChild>
                <w:div w:id="1959405760">
                  <w:marLeft w:val="150"/>
                  <w:marRight w:val="105"/>
                  <w:marTop w:val="0"/>
                  <w:marBottom w:val="0"/>
                  <w:divBdr>
                    <w:top w:val="none" w:sz="0" w:space="0" w:color="auto"/>
                    <w:left w:val="none" w:sz="0" w:space="0" w:color="auto"/>
                    <w:bottom w:val="none" w:sz="0" w:space="0" w:color="auto"/>
                    <w:right w:val="none" w:sz="0" w:space="0" w:color="auto"/>
                  </w:divBdr>
                </w:div>
              </w:divsChild>
            </w:div>
          </w:divsChild>
        </w:div>
        <w:div w:id="988903729">
          <w:marLeft w:val="0"/>
          <w:marRight w:val="0"/>
          <w:marTop w:val="0"/>
          <w:marBottom w:val="0"/>
          <w:divBdr>
            <w:top w:val="none" w:sz="0" w:space="0" w:color="auto"/>
            <w:left w:val="none" w:sz="0" w:space="0" w:color="auto"/>
            <w:bottom w:val="none" w:sz="0" w:space="0" w:color="auto"/>
            <w:right w:val="none" w:sz="0" w:space="0" w:color="auto"/>
          </w:divBdr>
          <w:divsChild>
            <w:div w:id="1205295602">
              <w:marLeft w:val="150"/>
              <w:marRight w:val="0"/>
              <w:marTop w:val="30"/>
              <w:marBottom w:val="90"/>
              <w:divBdr>
                <w:top w:val="none" w:sz="0" w:space="0" w:color="auto"/>
                <w:left w:val="none" w:sz="0" w:space="0" w:color="auto"/>
                <w:bottom w:val="none" w:sz="0" w:space="0" w:color="auto"/>
                <w:right w:val="none" w:sz="0" w:space="0" w:color="auto"/>
              </w:divBdr>
              <w:divsChild>
                <w:div w:id="598637071">
                  <w:marLeft w:val="150"/>
                  <w:marRight w:val="105"/>
                  <w:marTop w:val="0"/>
                  <w:marBottom w:val="0"/>
                  <w:divBdr>
                    <w:top w:val="none" w:sz="0" w:space="0" w:color="auto"/>
                    <w:left w:val="none" w:sz="0" w:space="0" w:color="auto"/>
                    <w:bottom w:val="none" w:sz="0" w:space="0" w:color="auto"/>
                    <w:right w:val="none" w:sz="0" w:space="0" w:color="auto"/>
                  </w:divBdr>
                </w:div>
              </w:divsChild>
            </w:div>
          </w:divsChild>
        </w:div>
        <w:div w:id="797188412">
          <w:marLeft w:val="0"/>
          <w:marRight w:val="0"/>
          <w:marTop w:val="0"/>
          <w:marBottom w:val="0"/>
          <w:divBdr>
            <w:top w:val="none" w:sz="0" w:space="0" w:color="auto"/>
            <w:left w:val="none" w:sz="0" w:space="0" w:color="auto"/>
            <w:bottom w:val="none" w:sz="0" w:space="0" w:color="auto"/>
            <w:right w:val="none" w:sz="0" w:space="0" w:color="auto"/>
          </w:divBdr>
          <w:divsChild>
            <w:div w:id="1997148029">
              <w:marLeft w:val="150"/>
              <w:marRight w:val="0"/>
              <w:marTop w:val="30"/>
              <w:marBottom w:val="90"/>
              <w:divBdr>
                <w:top w:val="none" w:sz="0" w:space="0" w:color="auto"/>
                <w:left w:val="none" w:sz="0" w:space="0" w:color="auto"/>
                <w:bottom w:val="none" w:sz="0" w:space="0" w:color="auto"/>
                <w:right w:val="none" w:sz="0" w:space="0" w:color="auto"/>
              </w:divBdr>
              <w:divsChild>
                <w:div w:id="2073116519">
                  <w:marLeft w:val="150"/>
                  <w:marRight w:val="105"/>
                  <w:marTop w:val="0"/>
                  <w:marBottom w:val="0"/>
                  <w:divBdr>
                    <w:top w:val="none" w:sz="0" w:space="0" w:color="auto"/>
                    <w:left w:val="none" w:sz="0" w:space="0" w:color="auto"/>
                    <w:bottom w:val="none" w:sz="0" w:space="0" w:color="auto"/>
                    <w:right w:val="none" w:sz="0" w:space="0" w:color="auto"/>
                  </w:divBdr>
                </w:div>
              </w:divsChild>
            </w:div>
          </w:divsChild>
        </w:div>
      </w:divsChild>
    </w:div>
    <w:div w:id="582228892">
      <w:bodyDiv w:val="1"/>
      <w:marLeft w:val="0"/>
      <w:marRight w:val="0"/>
      <w:marTop w:val="0"/>
      <w:marBottom w:val="0"/>
      <w:divBdr>
        <w:top w:val="none" w:sz="0" w:space="0" w:color="auto"/>
        <w:left w:val="none" w:sz="0" w:space="0" w:color="auto"/>
        <w:bottom w:val="none" w:sz="0" w:space="0" w:color="auto"/>
        <w:right w:val="none" w:sz="0" w:space="0" w:color="auto"/>
      </w:divBdr>
    </w:div>
    <w:div w:id="635838224">
      <w:bodyDiv w:val="1"/>
      <w:marLeft w:val="0"/>
      <w:marRight w:val="0"/>
      <w:marTop w:val="0"/>
      <w:marBottom w:val="0"/>
      <w:divBdr>
        <w:top w:val="none" w:sz="0" w:space="0" w:color="auto"/>
        <w:left w:val="none" w:sz="0" w:space="0" w:color="auto"/>
        <w:bottom w:val="none" w:sz="0" w:space="0" w:color="auto"/>
        <w:right w:val="none" w:sz="0" w:space="0" w:color="auto"/>
      </w:divBdr>
      <w:divsChild>
        <w:div w:id="634913353">
          <w:marLeft w:val="0"/>
          <w:marRight w:val="0"/>
          <w:marTop w:val="0"/>
          <w:marBottom w:val="0"/>
          <w:divBdr>
            <w:top w:val="none" w:sz="0" w:space="0" w:color="auto"/>
            <w:left w:val="none" w:sz="0" w:space="0" w:color="auto"/>
            <w:bottom w:val="none" w:sz="0" w:space="0" w:color="auto"/>
            <w:right w:val="none" w:sz="0" w:space="0" w:color="auto"/>
          </w:divBdr>
          <w:divsChild>
            <w:div w:id="2095543255">
              <w:marLeft w:val="0"/>
              <w:marRight w:val="0"/>
              <w:marTop w:val="0"/>
              <w:marBottom w:val="0"/>
              <w:divBdr>
                <w:top w:val="none" w:sz="0" w:space="0" w:color="auto"/>
                <w:left w:val="none" w:sz="0" w:space="0" w:color="auto"/>
                <w:bottom w:val="none" w:sz="0" w:space="0" w:color="auto"/>
                <w:right w:val="none" w:sz="0" w:space="0" w:color="auto"/>
              </w:divBdr>
              <w:divsChild>
                <w:div w:id="740296762">
                  <w:marLeft w:val="0"/>
                  <w:marRight w:val="660"/>
                  <w:marTop w:val="0"/>
                  <w:marBottom w:val="300"/>
                  <w:divBdr>
                    <w:top w:val="none" w:sz="0" w:space="0" w:color="auto"/>
                    <w:left w:val="none" w:sz="0" w:space="0" w:color="auto"/>
                    <w:bottom w:val="none" w:sz="0" w:space="0" w:color="auto"/>
                    <w:right w:val="none" w:sz="0" w:space="0" w:color="auto"/>
                  </w:divBdr>
                  <w:divsChild>
                    <w:div w:id="856501312">
                      <w:marLeft w:val="0"/>
                      <w:marRight w:val="0"/>
                      <w:marTop w:val="0"/>
                      <w:marBottom w:val="0"/>
                      <w:divBdr>
                        <w:top w:val="none" w:sz="0" w:space="0" w:color="auto"/>
                        <w:left w:val="none" w:sz="0" w:space="0" w:color="auto"/>
                        <w:bottom w:val="none" w:sz="0" w:space="0" w:color="auto"/>
                        <w:right w:val="none" w:sz="0" w:space="0" w:color="auto"/>
                      </w:divBdr>
                      <w:divsChild>
                        <w:div w:id="64103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027389">
                  <w:marLeft w:val="0"/>
                  <w:marRight w:val="0"/>
                  <w:marTop w:val="0"/>
                  <w:marBottom w:val="300"/>
                  <w:divBdr>
                    <w:top w:val="none" w:sz="0" w:space="0" w:color="auto"/>
                    <w:left w:val="none" w:sz="0" w:space="0" w:color="auto"/>
                    <w:bottom w:val="none" w:sz="0" w:space="0" w:color="auto"/>
                    <w:right w:val="none" w:sz="0" w:space="0" w:color="auto"/>
                  </w:divBdr>
                  <w:divsChild>
                    <w:div w:id="661398539">
                      <w:marLeft w:val="0"/>
                      <w:marRight w:val="0"/>
                      <w:marTop w:val="0"/>
                      <w:marBottom w:val="0"/>
                      <w:divBdr>
                        <w:top w:val="none" w:sz="0" w:space="0" w:color="auto"/>
                        <w:left w:val="none" w:sz="0" w:space="0" w:color="auto"/>
                        <w:bottom w:val="none" w:sz="0" w:space="0" w:color="auto"/>
                        <w:right w:val="none" w:sz="0" w:space="0" w:color="auto"/>
                      </w:divBdr>
                      <w:divsChild>
                        <w:div w:id="506214892">
                          <w:marLeft w:val="0"/>
                          <w:marRight w:val="0"/>
                          <w:marTop w:val="0"/>
                          <w:marBottom w:val="225"/>
                          <w:divBdr>
                            <w:top w:val="none" w:sz="0" w:space="0" w:color="auto"/>
                            <w:left w:val="none" w:sz="0" w:space="0" w:color="auto"/>
                            <w:bottom w:val="none" w:sz="0" w:space="0" w:color="auto"/>
                            <w:right w:val="none" w:sz="0" w:space="0" w:color="auto"/>
                          </w:divBdr>
                        </w:div>
                        <w:div w:id="2108302801">
                          <w:marLeft w:val="0"/>
                          <w:marRight w:val="0"/>
                          <w:marTop w:val="0"/>
                          <w:marBottom w:val="0"/>
                          <w:divBdr>
                            <w:top w:val="none" w:sz="0" w:space="0" w:color="auto"/>
                            <w:left w:val="none" w:sz="0" w:space="0" w:color="auto"/>
                            <w:bottom w:val="none" w:sz="0" w:space="0" w:color="auto"/>
                            <w:right w:val="none" w:sz="0" w:space="0" w:color="auto"/>
                          </w:divBdr>
                          <w:divsChild>
                            <w:div w:id="856234660">
                              <w:marLeft w:val="0"/>
                              <w:marRight w:val="0"/>
                              <w:marTop w:val="0"/>
                              <w:marBottom w:val="0"/>
                              <w:divBdr>
                                <w:top w:val="none" w:sz="0" w:space="0" w:color="auto"/>
                                <w:left w:val="none" w:sz="0" w:space="0" w:color="auto"/>
                                <w:bottom w:val="none" w:sz="0" w:space="0" w:color="auto"/>
                                <w:right w:val="none" w:sz="0" w:space="0" w:color="auto"/>
                              </w:divBdr>
                              <w:divsChild>
                                <w:div w:id="1762410732">
                                  <w:marLeft w:val="0"/>
                                  <w:marRight w:val="0"/>
                                  <w:marTop w:val="0"/>
                                  <w:marBottom w:val="0"/>
                                  <w:divBdr>
                                    <w:top w:val="none" w:sz="0" w:space="0" w:color="auto"/>
                                    <w:left w:val="none" w:sz="0" w:space="0" w:color="auto"/>
                                    <w:bottom w:val="none" w:sz="0" w:space="0" w:color="auto"/>
                                    <w:right w:val="none" w:sz="0" w:space="0" w:color="auto"/>
                                  </w:divBdr>
                                  <w:divsChild>
                                    <w:div w:id="101006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094200">
                              <w:marLeft w:val="0"/>
                              <w:marRight w:val="0"/>
                              <w:marTop w:val="0"/>
                              <w:marBottom w:val="0"/>
                              <w:divBdr>
                                <w:top w:val="none" w:sz="0" w:space="0" w:color="auto"/>
                                <w:left w:val="none" w:sz="0" w:space="0" w:color="auto"/>
                                <w:bottom w:val="none" w:sz="0" w:space="0" w:color="auto"/>
                                <w:right w:val="none" w:sz="0" w:space="0" w:color="auto"/>
                              </w:divBdr>
                              <w:divsChild>
                                <w:div w:id="1427925402">
                                  <w:marLeft w:val="0"/>
                                  <w:marRight w:val="0"/>
                                  <w:marTop w:val="0"/>
                                  <w:marBottom w:val="0"/>
                                  <w:divBdr>
                                    <w:top w:val="none" w:sz="0" w:space="0" w:color="auto"/>
                                    <w:left w:val="none" w:sz="0" w:space="0" w:color="auto"/>
                                    <w:bottom w:val="none" w:sz="0" w:space="0" w:color="auto"/>
                                    <w:right w:val="none" w:sz="0" w:space="0" w:color="auto"/>
                                  </w:divBdr>
                                  <w:divsChild>
                                    <w:div w:id="54344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6634893">
                          <w:marLeft w:val="0"/>
                          <w:marRight w:val="0"/>
                          <w:marTop w:val="0"/>
                          <w:marBottom w:val="225"/>
                          <w:divBdr>
                            <w:top w:val="none" w:sz="0" w:space="0" w:color="auto"/>
                            <w:left w:val="none" w:sz="0" w:space="0" w:color="auto"/>
                            <w:bottom w:val="none" w:sz="0" w:space="0" w:color="auto"/>
                            <w:right w:val="none" w:sz="0" w:space="0" w:color="auto"/>
                          </w:divBdr>
                        </w:div>
                        <w:div w:id="2141991921">
                          <w:marLeft w:val="0"/>
                          <w:marRight w:val="0"/>
                          <w:marTop w:val="0"/>
                          <w:marBottom w:val="0"/>
                          <w:divBdr>
                            <w:top w:val="none" w:sz="0" w:space="0" w:color="auto"/>
                            <w:left w:val="none" w:sz="0" w:space="0" w:color="auto"/>
                            <w:bottom w:val="none" w:sz="0" w:space="0" w:color="auto"/>
                            <w:right w:val="none" w:sz="0" w:space="0" w:color="auto"/>
                          </w:divBdr>
                          <w:divsChild>
                            <w:div w:id="1325235147">
                              <w:marLeft w:val="0"/>
                              <w:marRight w:val="0"/>
                              <w:marTop w:val="0"/>
                              <w:marBottom w:val="0"/>
                              <w:divBdr>
                                <w:top w:val="none" w:sz="0" w:space="0" w:color="auto"/>
                                <w:left w:val="none" w:sz="0" w:space="0" w:color="auto"/>
                                <w:bottom w:val="none" w:sz="0" w:space="0" w:color="auto"/>
                                <w:right w:val="none" w:sz="0" w:space="0" w:color="auto"/>
                              </w:divBdr>
                              <w:divsChild>
                                <w:div w:id="1702583938">
                                  <w:marLeft w:val="0"/>
                                  <w:marRight w:val="0"/>
                                  <w:marTop w:val="0"/>
                                  <w:marBottom w:val="0"/>
                                  <w:divBdr>
                                    <w:top w:val="none" w:sz="0" w:space="0" w:color="auto"/>
                                    <w:left w:val="none" w:sz="0" w:space="0" w:color="auto"/>
                                    <w:bottom w:val="none" w:sz="0" w:space="0" w:color="auto"/>
                                    <w:right w:val="none" w:sz="0" w:space="0" w:color="auto"/>
                                  </w:divBdr>
                                  <w:divsChild>
                                    <w:div w:id="1215460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3830">
                              <w:marLeft w:val="0"/>
                              <w:marRight w:val="0"/>
                              <w:marTop w:val="0"/>
                              <w:marBottom w:val="0"/>
                              <w:divBdr>
                                <w:top w:val="none" w:sz="0" w:space="0" w:color="auto"/>
                                <w:left w:val="none" w:sz="0" w:space="0" w:color="auto"/>
                                <w:bottom w:val="none" w:sz="0" w:space="0" w:color="auto"/>
                                <w:right w:val="none" w:sz="0" w:space="0" w:color="auto"/>
                              </w:divBdr>
                              <w:divsChild>
                                <w:div w:id="1176533240">
                                  <w:marLeft w:val="0"/>
                                  <w:marRight w:val="0"/>
                                  <w:marTop w:val="0"/>
                                  <w:marBottom w:val="0"/>
                                  <w:divBdr>
                                    <w:top w:val="none" w:sz="0" w:space="0" w:color="auto"/>
                                    <w:left w:val="none" w:sz="0" w:space="0" w:color="auto"/>
                                    <w:bottom w:val="none" w:sz="0" w:space="0" w:color="auto"/>
                                    <w:right w:val="none" w:sz="0" w:space="0" w:color="auto"/>
                                  </w:divBdr>
                                  <w:divsChild>
                                    <w:div w:id="898132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5085643">
                          <w:marLeft w:val="0"/>
                          <w:marRight w:val="0"/>
                          <w:marTop w:val="0"/>
                          <w:marBottom w:val="225"/>
                          <w:divBdr>
                            <w:top w:val="none" w:sz="0" w:space="0" w:color="auto"/>
                            <w:left w:val="none" w:sz="0" w:space="0" w:color="auto"/>
                            <w:bottom w:val="none" w:sz="0" w:space="0" w:color="auto"/>
                            <w:right w:val="none" w:sz="0" w:space="0" w:color="auto"/>
                          </w:divBdr>
                        </w:div>
                        <w:div w:id="1743336132">
                          <w:marLeft w:val="0"/>
                          <w:marRight w:val="0"/>
                          <w:marTop w:val="0"/>
                          <w:marBottom w:val="0"/>
                          <w:divBdr>
                            <w:top w:val="none" w:sz="0" w:space="0" w:color="auto"/>
                            <w:left w:val="none" w:sz="0" w:space="0" w:color="auto"/>
                            <w:bottom w:val="none" w:sz="0" w:space="0" w:color="auto"/>
                            <w:right w:val="none" w:sz="0" w:space="0" w:color="auto"/>
                          </w:divBdr>
                          <w:divsChild>
                            <w:div w:id="1349261167">
                              <w:marLeft w:val="0"/>
                              <w:marRight w:val="158"/>
                              <w:marTop w:val="0"/>
                              <w:marBottom w:val="0"/>
                              <w:divBdr>
                                <w:top w:val="none" w:sz="0" w:space="0" w:color="auto"/>
                                <w:left w:val="none" w:sz="0" w:space="0" w:color="auto"/>
                                <w:bottom w:val="none" w:sz="0" w:space="0" w:color="auto"/>
                                <w:right w:val="none" w:sz="0" w:space="0" w:color="auto"/>
                              </w:divBdr>
                              <w:divsChild>
                                <w:div w:id="771627168">
                                  <w:marLeft w:val="0"/>
                                  <w:marRight w:val="0"/>
                                  <w:marTop w:val="0"/>
                                  <w:marBottom w:val="0"/>
                                  <w:divBdr>
                                    <w:top w:val="none" w:sz="0" w:space="0" w:color="auto"/>
                                    <w:left w:val="none" w:sz="0" w:space="0" w:color="auto"/>
                                    <w:bottom w:val="none" w:sz="0" w:space="0" w:color="auto"/>
                                    <w:right w:val="none" w:sz="0" w:space="0" w:color="auto"/>
                                  </w:divBdr>
                                  <w:divsChild>
                                    <w:div w:id="2064593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993741">
                              <w:marLeft w:val="0"/>
                              <w:marRight w:val="0"/>
                              <w:marTop w:val="0"/>
                              <w:marBottom w:val="0"/>
                              <w:divBdr>
                                <w:top w:val="none" w:sz="0" w:space="0" w:color="auto"/>
                                <w:left w:val="none" w:sz="0" w:space="0" w:color="auto"/>
                                <w:bottom w:val="none" w:sz="0" w:space="0" w:color="auto"/>
                                <w:right w:val="none" w:sz="0" w:space="0" w:color="auto"/>
                              </w:divBdr>
                              <w:divsChild>
                                <w:div w:id="1621450263">
                                  <w:marLeft w:val="0"/>
                                  <w:marRight w:val="0"/>
                                  <w:marTop w:val="0"/>
                                  <w:marBottom w:val="0"/>
                                  <w:divBdr>
                                    <w:top w:val="none" w:sz="0" w:space="0" w:color="auto"/>
                                    <w:left w:val="none" w:sz="0" w:space="0" w:color="auto"/>
                                    <w:bottom w:val="none" w:sz="0" w:space="0" w:color="auto"/>
                                    <w:right w:val="none" w:sz="0" w:space="0" w:color="auto"/>
                                  </w:divBdr>
                                  <w:divsChild>
                                    <w:div w:id="286401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9850795">
                          <w:marLeft w:val="0"/>
                          <w:marRight w:val="0"/>
                          <w:marTop w:val="0"/>
                          <w:marBottom w:val="225"/>
                          <w:divBdr>
                            <w:top w:val="none" w:sz="0" w:space="0" w:color="auto"/>
                            <w:left w:val="none" w:sz="0" w:space="0" w:color="auto"/>
                            <w:bottom w:val="none" w:sz="0" w:space="0" w:color="auto"/>
                            <w:right w:val="none" w:sz="0" w:space="0" w:color="auto"/>
                          </w:divBdr>
                        </w:div>
                        <w:div w:id="247345827">
                          <w:marLeft w:val="0"/>
                          <w:marRight w:val="0"/>
                          <w:marTop w:val="0"/>
                          <w:marBottom w:val="0"/>
                          <w:divBdr>
                            <w:top w:val="none" w:sz="0" w:space="0" w:color="auto"/>
                            <w:left w:val="none" w:sz="0" w:space="0" w:color="auto"/>
                            <w:bottom w:val="none" w:sz="0" w:space="0" w:color="auto"/>
                            <w:right w:val="none" w:sz="0" w:space="0" w:color="auto"/>
                          </w:divBdr>
                          <w:divsChild>
                            <w:div w:id="763720869">
                              <w:marLeft w:val="0"/>
                              <w:marRight w:val="158"/>
                              <w:marTop w:val="0"/>
                              <w:marBottom w:val="0"/>
                              <w:divBdr>
                                <w:top w:val="none" w:sz="0" w:space="0" w:color="auto"/>
                                <w:left w:val="none" w:sz="0" w:space="0" w:color="auto"/>
                                <w:bottom w:val="none" w:sz="0" w:space="0" w:color="auto"/>
                                <w:right w:val="none" w:sz="0" w:space="0" w:color="auto"/>
                              </w:divBdr>
                              <w:divsChild>
                                <w:div w:id="1789661239">
                                  <w:marLeft w:val="0"/>
                                  <w:marRight w:val="0"/>
                                  <w:marTop w:val="0"/>
                                  <w:marBottom w:val="0"/>
                                  <w:divBdr>
                                    <w:top w:val="none" w:sz="0" w:space="0" w:color="auto"/>
                                    <w:left w:val="none" w:sz="0" w:space="0" w:color="auto"/>
                                    <w:bottom w:val="none" w:sz="0" w:space="0" w:color="auto"/>
                                    <w:right w:val="none" w:sz="0" w:space="0" w:color="auto"/>
                                  </w:divBdr>
                                  <w:divsChild>
                                    <w:div w:id="140306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265302">
                              <w:marLeft w:val="0"/>
                              <w:marRight w:val="0"/>
                              <w:marTop w:val="0"/>
                              <w:marBottom w:val="0"/>
                              <w:divBdr>
                                <w:top w:val="none" w:sz="0" w:space="0" w:color="auto"/>
                                <w:left w:val="none" w:sz="0" w:space="0" w:color="auto"/>
                                <w:bottom w:val="none" w:sz="0" w:space="0" w:color="auto"/>
                                <w:right w:val="none" w:sz="0" w:space="0" w:color="auto"/>
                              </w:divBdr>
                              <w:divsChild>
                                <w:div w:id="1987707361">
                                  <w:marLeft w:val="0"/>
                                  <w:marRight w:val="0"/>
                                  <w:marTop w:val="0"/>
                                  <w:marBottom w:val="0"/>
                                  <w:divBdr>
                                    <w:top w:val="none" w:sz="0" w:space="0" w:color="auto"/>
                                    <w:left w:val="none" w:sz="0" w:space="0" w:color="auto"/>
                                    <w:bottom w:val="none" w:sz="0" w:space="0" w:color="auto"/>
                                    <w:right w:val="none" w:sz="0" w:space="0" w:color="auto"/>
                                  </w:divBdr>
                                  <w:divsChild>
                                    <w:div w:id="41298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276738">
          <w:marLeft w:val="0"/>
          <w:marRight w:val="0"/>
          <w:marTop w:val="0"/>
          <w:marBottom w:val="0"/>
          <w:divBdr>
            <w:top w:val="none" w:sz="0" w:space="0" w:color="auto"/>
            <w:left w:val="none" w:sz="0" w:space="0" w:color="auto"/>
            <w:bottom w:val="none" w:sz="0" w:space="0" w:color="auto"/>
            <w:right w:val="none" w:sz="0" w:space="0" w:color="auto"/>
          </w:divBdr>
          <w:divsChild>
            <w:div w:id="1579173122">
              <w:marLeft w:val="0"/>
              <w:marRight w:val="0"/>
              <w:marTop w:val="0"/>
              <w:marBottom w:val="0"/>
              <w:divBdr>
                <w:top w:val="none" w:sz="0" w:space="0" w:color="auto"/>
                <w:left w:val="none" w:sz="0" w:space="0" w:color="auto"/>
                <w:bottom w:val="none" w:sz="0" w:space="0" w:color="auto"/>
                <w:right w:val="none" w:sz="0" w:space="0" w:color="auto"/>
              </w:divBdr>
              <w:divsChild>
                <w:div w:id="1211377381">
                  <w:marLeft w:val="0"/>
                  <w:marRight w:val="660"/>
                  <w:marTop w:val="0"/>
                  <w:marBottom w:val="0"/>
                  <w:divBdr>
                    <w:top w:val="none" w:sz="0" w:space="0" w:color="auto"/>
                    <w:left w:val="none" w:sz="0" w:space="0" w:color="auto"/>
                    <w:bottom w:val="none" w:sz="0" w:space="0" w:color="auto"/>
                    <w:right w:val="none" w:sz="0" w:space="0" w:color="auto"/>
                  </w:divBdr>
                  <w:divsChild>
                    <w:div w:id="712119039">
                      <w:marLeft w:val="0"/>
                      <w:marRight w:val="0"/>
                      <w:marTop w:val="0"/>
                      <w:marBottom w:val="0"/>
                      <w:divBdr>
                        <w:top w:val="none" w:sz="0" w:space="0" w:color="auto"/>
                        <w:left w:val="none" w:sz="0" w:space="0" w:color="auto"/>
                        <w:bottom w:val="none" w:sz="0" w:space="0" w:color="auto"/>
                        <w:right w:val="none" w:sz="0" w:space="0" w:color="auto"/>
                      </w:divBdr>
                      <w:divsChild>
                        <w:div w:id="821505855">
                          <w:marLeft w:val="0"/>
                          <w:marRight w:val="0"/>
                          <w:marTop w:val="0"/>
                          <w:marBottom w:val="0"/>
                          <w:divBdr>
                            <w:top w:val="none" w:sz="0" w:space="0" w:color="auto"/>
                            <w:left w:val="none" w:sz="0" w:space="0" w:color="auto"/>
                            <w:bottom w:val="none" w:sz="0" w:space="0" w:color="auto"/>
                            <w:right w:val="none" w:sz="0" w:space="0" w:color="auto"/>
                          </w:divBdr>
                          <w:divsChild>
                            <w:div w:id="150485777">
                              <w:marLeft w:val="0"/>
                              <w:marRight w:val="0"/>
                              <w:marTop w:val="0"/>
                              <w:marBottom w:val="0"/>
                              <w:divBdr>
                                <w:top w:val="none" w:sz="0" w:space="0" w:color="EBEAEA"/>
                                <w:left w:val="none" w:sz="0" w:space="0" w:color="EBEAEA"/>
                                <w:bottom w:val="single" w:sz="6" w:space="0" w:color="EBEAEA"/>
                                <w:right w:val="none" w:sz="0" w:space="0" w:color="EBEAEA"/>
                              </w:divBdr>
                            </w:div>
                            <w:div w:id="1750812668">
                              <w:marLeft w:val="0"/>
                              <w:marRight w:val="0"/>
                              <w:marTop w:val="0"/>
                              <w:marBottom w:val="0"/>
                              <w:divBdr>
                                <w:top w:val="none" w:sz="0" w:space="0" w:color="auto"/>
                                <w:left w:val="none" w:sz="0" w:space="0" w:color="auto"/>
                                <w:bottom w:val="none" w:sz="0" w:space="0" w:color="auto"/>
                                <w:right w:val="none" w:sz="0" w:space="0" w:color="auto"/>
                              </w:divBdr>
                              <w:divsChild>
                                <w:div w:id="838499172">
                                  <w:marLeft w:val="0"/>
                                  <w:marRight w:val="0"/>
                                  <w:marTop w:val="0"/>
                                  <w:marBottom w:val="0"/>
                                  <w:divBdr>
                                    <w:top w:val="none" w:sz="0" w:space="0" w:color="auto"/>
                                    <w:left w:val="single" w:sz="6" w:space="11" w:color="EBEAEA"/>
                                    <w:bottom w:val="single" w:sz="6" w:space="11" w:color="EBEAEA"/>
                                    <w:right w:val="single" w:sz="6" w:space="11" w:color="EBEAEA"/>
                                  </w:divBdr>
                                </w:div>
                              </w:divsChild>
                            </w:div>
                          </w:divsChild>
                        </w:div>
                      </w:divsChild>
                    </w:div>
                  </w:divsChild>
                </w:div>
                <w:div w:id="756512135">
                  <w:marLeft w:val="0"/>
                  <w:marRight w:val="0"/>
                  <w:marTop w:val="0"/>
                  <w:marBottom w:val="0"/>
                  <w:divBdr>
                    <w:top w:val="none" w:sz="0" w:space="0" w:color="auto"/>
                    <w:left w:val="none" w:sz="0" w:space="0" w:color="auto"/>
                    <w:bottom w:val="none" w:sz="0" w:space="0" w:color="auto"/>
                    <w:right w:val="none" w:sz="0" w:space="0" w:color="auto"/>
                  </w:divBdr>
                  <w:divsChild>
                    <w:div w:id="1795979727">
                      <w:marLeft w:val="0"/>
                      <w:marRight w:val="0"/>
                      <w:marTop w:val="0"/>
                      <w:marBottom w:val="0"/>
                      <w:divBdr>
                        <w:top w:val="none" w:sz="0" w:space="0" w:color="auto"/>
                        <w:left w:val="none" w:sz="0" w:space="0" w:color="auto"/>
                        <w:bottom w:val="none" w:sz="0" w:space="0" w:color="auto"/>
                        <w:right w:val="none" w:sz="0" w:space="0" w:color="auto"/>
                      </w:divBdr>
                      <w:divsChild>
                        <w:div w:id="738939857">
                          <w:marLeft w:val="0"/>
                          <w:marRight w:val="0"/>
                          <w:marTop w:val="0"/>
                          <w:marBottom w:val="465"/>
                          <w:divBdr>
                            <w:top w:val="none" w:sz="0" w:space="0" w:color="auto"/>
                            <w:left w:val="none" w:sz="0" w:space="0" w:color="auto"/>
                            <w:bottom w:val="none" w:sz="0" w:space="0" w:color="auto"/>
                            <w:right w:val="none" w:sz="0" w:space="0" w:color="auto"/>
                          </w:divBdr>
                        </w:div>
                        <w:div w:id="406877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413379">
          <w:marLeft w:val="0"/>
          <w:marRight w:val="0"/>
          <w:marTop w:val="0"/>
          <w:marBottom w:val="0"/>
          <w:divBdr>
            <w:top w:val="none" w:sz="0" w:space="0" w:color="auto"/>
            <w:left w:val="none" w:sz="0" w:space="0" w:color="auto"/>
            <w:bottom w:val="none" w:sz="0" w:space="0" w:color="auto"/>
            <w:right w:val="none" w:sz="0" w:space="0" w:color="auto"/>
          </w:divBdr>
          <w:divsChild>
            <w:div w:id="881211833">
              <w:marLeft w:val="0"/>
              <w:marRight w:val="0"/>
              <w:marTop w:val="0"/>
              <w:marBottom w:val="0"/>
              <w:divBdr>
                <w:top w:val="none" w:sz="0" w:space="0" w:color="auto"/>
                <w:left w:val="none" w:sz="0" w:space="0" w:color="auto"/>
                <w:bottom w:val="none" w:sz="0" w:space="0" w:color="auto"/>
                <w:right w:val="none" w:sz="0" w:space="0" w:color="auto"/>
              </w:divBdr>
              <w:divsChild>
                <w:div w:id="450902428">
                  <w:marLeft w:val="0"/>
                  <w:marRight w:val="0"/>
                  <w:marTop w:val="0"/>
                  <w:marBottom w:val="300"/>
                  <w:divBdr>
                    <w:top w:val="none" w:sz="0" w:space="0" w:color="auto"/>
                    <w:left w:val="none" w:sz="0" w:space="0" w:color="auto"/>
                    <w:bottom w:val="none" w:sz="0" w:space="0" w:color="auto"/>
                    <w:right w:val="none" w:sz="0" w:space="0" w:color="auto"/>
                  </w:divBdr>
                  <w:divsChild>
                    <w:div w:id="1772428240">
                      <w:marLeft w:val="0"/>
                      <w:marRight w:val="0"/>
                      <w:marTop w:val="0"/>
                      <w:marBottom w:val="0"/>
                      <w:divBdr>
                        <w:top w:val="none" w:sz="0" w:space="0" w:color="auto"/>
                        <w:left w:val="none" w:sz="0" w:space="0" w:color="auto"/>
                        <w:bottom w:val="none" w:sz="0" w:space="0" w:color="auto"/>
                        <w:right w:val="none" w:sz="0" w:space="0" w:color="auto"/>
                      </w:divBdr>
                      <w:divsChild>
                        <w:div w:id="1612594152">
                          <w:marLeft w:val="0"/>
                          <w:marRight w:val="0"/>
                          <w:marTop w:val="0"/>
                          <w:marBottom w:val="300"/>
                          <w:divBdr>
                            <w:top w:val="none" w:sz="0" w:space="0" w:color="auto"/>
                            <w:left w:val="none" w:sz="0" w:space="0" w:color="auto"/>
                            <w:bottom w:val="none" w:sz="0" w:space="0" w:color="auto"/>
                            <w:right w:val="none" w:sz="0" w:space="0" w:color="auto"/>
                          </w:divBdr>
                        </w:div>
                        <w:div w:id="1337810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4241734">
      <w:bodyDiv w:val="1"/>
      <w:marLeft w:val="0"/>
      <w:marRight w:val="0"/>
      <w:marTop w:val="0"/>
      <w:marBottom w:val="0"/>
      <w:divBdr>
        <w:top w:val="none" w:sz="0" w:space="0" w:color="auto"/>
        <w:left w:val="none" w:sz="0" w:space="0" w:color="auto"/>
        <w:bottom w:val="none" w:sz="0" w:space="0" w:color="auto"/>
        <w:right w:val="none" w:sz="0" w:space="0" w:color="auto"/>
      </w:divBdr>
    </w:div>
    <w:div w:id="1047947024">
      <w:bodyDiv w:val="1"/>
      <w:marLeft w:val="0"/>
      <w:marRight w:val="0"/>
      <w:marTop w:val="0"/>
      <w:marBottom w:val="0"/>
      <w:divBdr>
        <w:top w:val="none" w:sz="0" w:space="0" w:color="auto"/>
        <w:left w:val="none" w:sz="0" w:space="0" w:color="auto"/>
        <w:bottom w:val="none" w:sz="0" w:space="0" w:color="auto"/>
        <w:right w:val="none" w:sz="0" w:space="0" w:color="auto"/>
      </w:divBdr>
      <w:divsChild>
        <w:div w:id="271327504">
          <w:marLeft w:val="150"/>
          <w:marRight w:val="0"/>
          <w:marTop w:val="30"/>
          <w:marBottom w:val="90"/>
          <w:divBdr>
            <w:top w:val="none" w:sz="0" w:space="0" w:color="auto"/>
            <w:left w:val="none" w:sz="0" w:space="0" w:color="auto"/>
            <w:bottom w:val="none" w:sz="0" w:space="0" w:color="auto"/>
            <w:right w:val="none" w:sz="0" w:space="0" w:color="auto"/>
          </w:divBdr>
          <w:divsChild>
            <w:div w:id="1928685986">
              <w:marLeft w:val="150"/>
              <w:marRight w:val="105"/>
              <w:marTop w:val="0"/>
              <w:marBottom w:val="0"/>
              <w:divBdr>
                <w:top w:val="none" w:sz="0" w:space="0" w:color="auto"/>
                <w:left w:val="none" w:sz="0" w:space="0" w:color="auto"/>
                <w:bottom w:val="none" w:sz="0" w:space="0" w:color="auto"/>
                <w:right w:val="none" w:sz="0" w:space="0" w:color="auto"/>
              </w:divBdr>
            </w:div>
          </w:divsChild>
        </w:div>
        <w:div w:id="335814114">
          <w:marLeft w:val="150"/>
          <w:marRight w:val="0"/>
          <w:marTop w:val="30"/>
          <w:marBottom w:val="90"/>
          <w:divBdr>
            <w:top w:val="none" w:sz="0" w:space="0" w:color="auto"/>
            <w:left w:val="none" w:sz="0" w:space="0" w:color="auto"/>
            <w:bottom w:val="none" w:sz="0" w:space="0" w:color="auto"/>
            <w:right w:val="none" w:sz="0" w:space="0" w:color="auto"/>
          </w:divBdr>
          <w:divsChild>
            <w:div w:id="1773744038">
              <w:marLeft w:val="150"/>
              <w:marRight w:val="105"/>
              <w:marTop w:val="0"/>
              <w:marBottom w:val="0"/>
              <w:divBdr>
                <w:top w:val="none" w:sz="0" w:space="0" w:color="auto"/>
                <w:left w:val="none" w:sz="0" w:space="0" w:color="auto"/>
                <w:bottom w:val="none" w:sz="0" w:space="0" w:color="auto"/>
                <w:right w:val="none" w:sz="0" w:space="0" w:color="auto"/>
              </w:divBdr>
            </w:div>
          </w:divsChild>
        </w:div>
        <w:div w:id="600920084">
          <w:marLeft w:val="150"/>
          <w:marRight w:val="0"/>
          <w:marTop w:val="30"/>
          <w:marBottom w:val="90"/>
          <w:divBdr>
            <w:top w:val="none" w:sz="0" w:space="0" w:color="auto"/>
            <w:left w:val="none" w:sz="0" w:space="0" w:color="auto"/>
            <w:bottom w:val="none" w:sz="0" w:space="0" w:color="auto"/>
            <w:right w:val="none" w:sz="0" w:space="0" w:color="auto"/>
          </w:divBdr>
          <w:divsChild>
            <w:div w:id="1838574707">
              <w:marLeft w:val="150"/>
              <w:marRight w:val="105"/>
              <w:marTop w:val="0"/>
              <w:marBottom w:val="0"/>
              <w:divBdr>
                <w:top w:val="none" w:sz="0" w:space="0" w:color="auto"/>
                <w:left w:val="none" w:sz="0" w:space="0" w:color="auto"/>
                <w:bottom w:val="none" w:sz="0" w:space="0" w:color="auto"/>
                <w:right w:val="none" w:sz="0" w:space="0" w:color="auto"/>
              </w:divBdr>
            </w:div>
          </w:divsChild>
        </w:div>
        <w:div w:id="171141188">
          <w:marLeft w:val="150"/>
          <w:marRight w:val="0"/>
          <w:marTop w:val="30"/>
          <w:marBottom w:val="90"/>
          <w:divBdr>
            <w:top w:val="none" w:sz="0" w:space="0" w:color="auto"/>
            <w:left w:val="none" w:sz="0" w:space="0" w:color="auto"/>
            <w:bottom w:val="none" w:sz="0" w:space="0" w:color="auto"/>
            <w:right w:val="none" w:sz="0" w:space="0" w:color="auto"/>
          </w:divBdr>
          <w:divsChild>
            <w:div w:id="887110800">
              <w:marLeft w:val="150"/>
              <w:marRight w:val="105"/>
              <w:marTop w:val="0"/>
              <w:marBottom w:val="0"/>
              <w:divBdr>
                <w:top w:val="none" w:sz="0" w:space="0" w:color="auto"/>
                <w:left w:val="none" w:sz="0" w:space="0" w:color="auto"/>
                <w:bottom w:val="none" w:sz="0" w:space="0" w:color="auto"/>
                <w:right w:val="none" w:sz="0" w:space="0" w:color="auto"/>
              </w:divBdr>
            </w:div>
          </w:divsChild>
        </w:div>
        <w:div w:id="1272781374">
          <w:marLeft w:val="150"/>
          <w:marRight w:val="0"/>
          <w:marTop w:val="30"/>
          <w:marBottom w:val="90"/>
          <w:divBdr>
            <w:top w:val="none" w:sz="0" w:space="0" w:color="auto"/>
            <w:left w:val="none" w:sz="0" w:space="0" w:color="auto"/>
            <w:bottom w:val="none" w:sz="0" w:space="0" w:color="auto"/>
            <w:right w:val="none" w:sz="0" w:space="0" w:color="auto"/>
          </w:divBdr>
          <w:divsChild>
            <w:div w:id="239221172">
              <w:marLeft w:val="150"/>
              <w:marRight w:val="105"/>
              <w:marTop w:val="0"/>
              <w:marBottom w:val="0"/>
              <w:divBdr>
                <w:top w:val="none" w:sz="0" w:space="0" w:color="auto"/>
                <w:left w:val="none" w:sz="0" w:space="0" w:color="auto"/>
                <w:bottom w:val="none" w:sz="0" w:space="0" w:color="auto"/>
                <w:right w:val="none" w:sz="0" w:space="0" w:color="auto"/>
              </w:divBdr>
            </w:div>
          </w:divsChild>
        </w:div>
      </w:divsChild>
    </w:div>
    <w:div w:id="1051929248">
      <w:bodyDiv w:val="1"/>
      <w:marLeft w:val="0"/>
      <w:marRight w:val="0"/>
      <w:marTop w:val="0"/>
      <w:marBottom w:val="0"/>
      <w:divBdr>
        <w:top w:val="none" w:sz="0" w:space="0" w:color="auto"/>
        <w:left w:val="none" w:sz="0" w:space="0" w:color="auto"/>
        <w:bottom w:val="none" w:sz="0" w:space="0" w:color="auto"/>
        <w:right w:val="none" w:sz="0" w:space="0" w:color="auto"/>
      </w:divBdr>
      <w:divsChild>
        <w:div w:id="716469474">
          <w:marLeft w:val="0"/>
          <w:marRight w:val="0"/>
          <w:marTop w:val="0"/>
          <w:marBottom w:val="0"/>
          <w:divBdr>
            <w:top w:val="none" w:sz="0" w:space="0" w:color="auto"/>
            <w:left w:val="none" w:sz="0" w:space="0" w:color="auto"/>
            <w:bottom w:val="none" w:sz="0" w:space="0" w:color="auto"/>
            <w:right w:val="none" w:sz="0" w:space="0" w:color="auto"/>
          </w:divBdr>
          <w:divsChild>
            <w:div w:id="527253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7116796">
      <w:bodyDiv w:val="1"/>
      <w:marLeft w:val="0"/>
      <w:marRight w:val="0"/>
      <w:marTop w:val="0"/>
      <w:marBottom w:val="0"/>
      <w:divBdr>
        <w:top w:val="none" w:sz="0" w:space="0" w:color="auto"/>
        <w:left w:val="none" w:sz="0" w:space="0" w:color="auto"/>
        <w:bottom w:val="none" w:sz="0" w:space="0" w:color="auto"/>
        <w:right w:val="none" w:sz="0" w:space="0" w:color="auto"/>
      </w:divBdr>
      <w:divsChild>
        <w:div w:id="561327911">
          <w:marLeft w:val="0"/>
          <w:marRight w:val="0"/>
          <w:marTop w:val="0"/>
          <w:marBottom w:val="0"/>
          <w:divBdr>
            <w:top w:val="none" w:sz="0" w:space="0" w:color="auto"/>
            <w:left w:val="none" w:sz="0" w:space="0" w:color="auto"/>
            <w:bottom w:val="none" w:sz="0" w:space="0" w:color="auto"/>
            <w:right w:val="none" w:sz="0" w:space="0" w:color="auto"/>
          </w:divBdr>
          <w:divsChild>
            <w:div w:id="635330147">
              <w:marLeft w:val="150"/>
              <w:marRight w:val="0"/>
              <w:marTop w:val="30"/>
              <w:marBottom w:val="90"/>
              <w:divBdr>
                <w:top w:val="none" w:sz="0" w:space="0" w:color="auto"/>
                <w:left w:val="none" w:sz="0" w:space="0" w:color="auto"/>
                <w:bottom w:val="none" w:sz="0" w:space="0" w:color="auto"/>
                <w:right w:val="none" w:sz="0" w:space="0" w:color="auto"/>
              </w:divBdr>
              <w:divsChild>
                <w:div w:id="1952324781">
                  <w:marLeft w:val="150"/>
                  <w:marRight w:val="105"/>
                  <w:marTop w:val="0"/>
                  <w:marBottom w:val="0"/>
                  <w:divBdr>
                    <w:top w:val="none" w:sz="0" w:space="0" w:color="auto"/>
                    <w:left w:val="none" w:sz="0" w:space="0" w:color="auto"/>
                    <w:bottom w:val="none" w:sz="0" w:space="0" w:color="auto"/>
                    <w:right w:val="none" w:sz="0" w:space="0" w:color="auto"/>
                  </w:divBdr>
                </w:div>
              </w:divsChild>
            </w:div>
          </w:divsChild>
        </w:div>
        <w:div w:id="963972736">
          <w:marLeft w:val="0"/>
          <w:marRight w:val="0"/>
          <w:marTop w:val="0"/>
          <w:marBottom w:val="0"/>
          <w:divBdr>
            <w:top w:val="none" w:sz="0" w:space="0" w:color="auto"/>
            <w:left w:val="none" w:sz="0" w:space="0" w:color="auto"/>
            <w:bottom w:val="none" w:sz="0" w:space="0" w:color="auto"/>
            <w:right w:val="none" w:sz="0" w:space="0" w:color="auto"/>
          </w:divBdr>
          <w:divsChild>
            <w:div w:id="1481194695">
              <w:marLeft w:val="150"/>
              <w:marRight w:val="0"/>
              <w:marTop w:val="30"/>
              <w:marBottom w:val="90"/>
              <w:divBdr>
                <w:top w:val="none" w:sz="0" w:space="0" w:color="auto"/>
                <w:left w:val="none" w:sz="0" w:space="0" w:color="auto"/>
                <w:bottom w:val="none" w:sz="0" w:space="0" w:color="auto"/>
                <w:right w:val="none" w:sz="0" w:space="0" w:color="auto"/>
              </w:divBdr>
              <w:divsChild>
                <w:div w:id="2007661038">
                  <w:marLeft w:val="150"/>
                  <w:marRight w:val="105"/>
                  <w:marTop w:val="0"/>
                  <w:marBottom w:val="0"/>
                  <w:divBdr>
                    <w:top w:val="none" w:sz="0" w:space="0" w:color="auto"/>
                    <w:left w:val="none" w:sz="0" w:space="0" w:color="auto"/>
                    <w:bottom w:val="none" w:sz="0" w:space="0" w:color="auto"/>
                    <w:right w:val="none" w:sz="0" w:space="0" w:color="auto"/>
                  </w:divBdr>
                </w:div>
              </w:divsChild>
            </w:div>
          </w:divsChild>
        </w:div>
        <w:div w:id="1040938552">
          <w:marLeft w:val="0"/>
          <w:marRight w:val="0"/>
          <w:marTop w:val="0"/>
          <w:marBottom w:val="0"/>
          <w:divBdr>
            <w:top w:val="none" w:sz="0" w:space="0" w:color="auto"/>
            <w:left w:val="none" w:sz="0" w:space="0" w:color="auto"/>
            <w:bottom w:val="none" w:sz="0" w:space="0" w:color="auto"/>
            <w:right w:val="none" w:sz="0" w:space="0" w:color="auto"/>
          </w:divBdr>
          <w:divsChild>
            <w:div w:id="268704835">
              <w:marLeft w:val="150"/>
              <w:marRight w:val="0"/>
              <w:marTop w:val="30"/>
              <w:marBottom w:val="90"/>
              <w:divBdr>
                <w:top w:val="none" w:sz="0" w:space="0" w:color="auto"/>
                <w:left w:val="none" w:sz="0" w:space="0" w:color="auto"/>
                <w:bottom w:val="none" w:sz="0" w:space="0" w:color="auto"/>
                <w:right w:val="none" w:sz="0" w:space="0" w:color="auto"/>
              </w:divBdr>
              <w:divsChild>
                <w:div w:id="1446651984">
                  <w:marLeft w:val="150"/>
                  <w:marRight w:val="105"/>
                  <w:marTop w:val="0"/>
                  <w:marBottom w:val="0"/>
                  <w:divBdr>
                    <w:top w:val="none" w:sz="0" w:space="0" w:color="auto"/>
                    <w:left w:val="none" w:sz="0" w:space="0" w:color="auto"/>
                    <w:bottom w:val="none" w:sz="0" w:space="0" w:color="auto"/>
                    <w:right w:val="none" w:sz="0" w:space="0" w:color="auto"/>
                  </w:divBdr>
                </w:div>
              </w:divsChild>
            </w:div>
          </w:divsChild>
        </w:div>
        <w:div w:id="775295733">
          <w:marLeft w:val="0"/>
          <w:marRight w:val="0"/>
          <w:marTop w:val="0"/>
          <w:marBottom w:val="0"/>
          <w:divBdr>
            <w:top w:val="none" w:sz="0" w:space="0" w:color="auto"/>
            <w:left w:val="none" w:sz="0" w:space="0" w:color="auto"/>
            <w:bottom w:val="none" w:sz="0" w:space="0" w:color="auto"/>
            <w:right w:val="none" w:sz="0" w:space="0" w:color="auto"/>
          </w:divBdr>
          <w:divsChild>
            <w:div w:id="106509440">
              <w:marLeft w:val="150"/>
              <w:marRight w:val="0"/>
              <w:marTop w:val="30"/>
              <w:marBottom w:val="90"/>
              <w:divBdr>
                <w:top w:val="none" w:sz="0" w:space="0" w:color="auto"/>
                <w:left w:val="none" w:sz="0" w:space="0" w:color="auto"/>
                <w:bottom w:val="none" w:sz="0" w:space="0" w:color="auto"/>
                <w:right w:val="none" w:sz="0" w:space="0" w:color="auto"/>
              </w:divBdr>
              <w:divsChild>
                <w:div w:id="1708676409">
                  <w:marLeft w:val="150"/>
                  <w:marRight w:val="105"/>
                  <w:marTop w:val="0"/>
                  <w:marBottom w:val="0"/>
                  <w:divBdr>
                    <w:top w:val="none" w:sz="0" w:space="0" w:color="auto"/>
                    <w:left w:val="none" w:sz="0" w:space="0" w:color="auto"/>
                    <w:bottom w:val="none" w:sz="0" w:space="0" w:color="auto"/>
                    <w:right w:val="none" w:sz="0" w:space="0" w:color="auto"/>
                  </w:divBdr>
                </w:div>
              </w:divsChild>
            </w:div>
          </w:divsChild>
        </w:div>
        <w:div w:id="1218274536">
          <w:marLeft w:val="0"/>
          <w:marRight w:val="0"/>
          <w:marTop w:val="0"/>
          <w:marBottom w:val="0"/>
          <w:divBdr>
            <w:top w:val="none" w:sz="0" w:space="0" w:color="auto"/>
            <w:left w:val="none" w:sz="0" w:space="0" w:color="auto"/>
            <w:bottom w:val="none" w:sz="0" w:space="0" w:color="auto"/>
            <w:right w:val="none" w:sz="0" w:space="0" w:color="auto"/>
          </w:divBdr>
          <w:divsChild>
            <w:div w:id="109514044">
              <w:marLeft w:val="150"/>
              <w:marRight w:val="0"/>
              <w:marTop w:val="30"/>
              <w:marBottom w:val="90"/>
              <w:divBdr>
                <w:top w:val="none" w:sz="0" w:space="0" w:color="auto"/>
                <w:left w:val="none" w:sz="0" w:space="0" w:color="auto"/>
                <w:bottom w:val="none" w:sz="0" w:space="0" w:color="auto"/>
                <w:right w:val="none" w:sz="0" w:space="0" w:color="auto"/>
              </w:divBdr>
              <w:divsChild>
                <w:div w:id="1474907578">
                  <w:marLeft w:val="150"/>
                  <w:marRight w:val="105"/>
                  <w:marTop w:val="0"/>
                  <w:marBottom w:val="0"/>
                  <w:divBdr>
                    <w:top w:val="none" w:sz="0" w:space="0" w:color="auto"/>
                    <w:left w:val="none" w:sz="0" w:space="0" w:color="auto"/>
                    <w:bottom w:val="none" w:sz="0" w:space="0" w:color="auto"/>
                    <w:right w:val="none" w:sz="0" w:space="0" w:color="auto"/>
                  </w:divBdr>
                </w:div>
              </w:divsChild>
            </w:div>
          </w:divsChild>
        </w:div>
        <w:div w:id="1365785988">
          <w:marLeft w:val="3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image" Target="media/image3.jpeg"/><Relationship Id="rId18" Type="http://schemas.openxmlformats.org/officeDocument/2006/relationships/image" Target="media/image8.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diagramLayout" Target="diagrams/layout1.xml"/><Relationship Id="rId12" Type="http://schemas.openxmlformats.org/officeDocument/2006/relationships/image" Target="media/image2.jpeg"/><Relationship Id="rId17" Type="http://schemas.openxmlformats.org/officeDocument/2006/relationships/image" Target="media/image7.jpeg"/><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diagramData" Target="diagrams/data1.xml"/><Relationship Id="rId11" Type="http://schemas.openxmlformats.org/officeDocument/2006/relationships/hyperlink" Target="https://www.swotanalysis.com/10791/CEMENTFIX-LIMITED" TargetMode="External"/><Relationship Id="rId5" Type="http://schemas.openxmlformats.org/officeDocument/2006/relationships/image" Target="media/image1.jpg"/><Relationship Id="rId15" Type="http://schemas.openxmlformats.org/officeDocument/2006/relationships/image" Target="media/image5.jpeg"/><Relationship Id="rId10" Type="http://schemas.microsoft.com/office/2007/relationships/diagramDrawing" Target="diagrams/drawing1.xml"/><Relationship Id="rId19" Type="http://schemas.openxmlformats.org/officeDocument/2006/relationships/image" Target="media/image9.jpeg"/><Relationship Id="rId4" Type="http://schemas.openxmlformats.org/officeDocument/2006/relationships/webSettings" Target="webSettings.xml"/><Relationship Id="rId9" Type="http://schemas.openxmlformats.org/officeDocument/2006/relationships/diagramColors" Target="diagrams/colors1.xml"/><Relationship Id="rId14" Type="http://schemas.openxmlformats.org/officeDocument/2006/relationships/image" Target="media/image4.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993605C-574E-42B0-8AD6-CCF14001335F}" type="doc">
      <dgm:prSet loTypeId="urn:microsoft.com/office/officeart/2005/8/layout/hierarchy2" loCatId="hierarchy" qsTypeId="urn:microsoft.com/office/officeart/2005/8/quickstyle/simple1" qsCatId="simple" csTypeId="urn:microsoft.com/office/officeart/2005/8/colors/accent1_2" csCatId="accent1" phldr="1"/>
      <dgm:spPr/>
      <dgm:t>
        <a:bodyPr/>
        <a:lstStyle/>
        <a:p>
          <a:endParaRPr lang="en-US"/>
        </a:p>
      </dgm:t>
    </dgm:pt>
    <dgm:pt modelId="{0B28C17C-C0A9-4F87-8EDC-6611CBC92CA0}">
      <dgm:prSet phldrT="[Text]"/>
      <dgm:spPr/>
      <dgm:t>
        <a:bodyPr/>
        <a:lstStyle/>
        <a:p>
          <a:r>
            <a:rPr lang="en-US"/>
            <a:t>DIRECTORS</a:t>
          </a:r>
        </a:p>
      </dgm:t>
    </dgm:pt>
    <dgm:pt modelId="{A71A607C-C212-4D89-99F4-86C841A95946}" type="parTrans" cxnId="{F9BB6611-BE83-403D-A412-F50CB55BE70D}">
      <dgm:prSet/>
      <dgm:spPr/>
      <dgm:t>
        <a:bodyPr/>
        <a:lstStyle/>
        <a:p>
          <a:endParaRPr lang="en-US"/>
        </a:p>
      </dgm:t>
    </dgm:pt>
    <dgm:pt modelId="{334E13FE-18A0-4EB8-95E1-49CE9DCF8A2C}" type="sibTrans" cxnId="{F9BB6611-BE83-403D-A412-F50CB55BE70D}">
      <dgm:prSet/>
      <dgm:spPr/>
      <dgm:t>
        <a:bodyPr/>
        <a:lstStyle/>
        <a:p>
          <a:endParaRPr lang="en-US"/>
        </a:p>
      </dgm:t>
    </dgm:pt>
    <dgm:pt modelId="{8B43F7FB-F975-4FA2-A1DD-636F22DC50E6}">
      <dgm:prSet phldrT="[Text]"/>
      <dgm:spPr/>
      <dgm:t>
        <a:bodyPr/>
        <a:lstStyle/>
        <a:p>
          <a:r>
            <a:rPr lang="en-US"/>
            <a:t>QUALITY AND CONTROL MANAGER</a:t>
          </a:r>
        </a:p>
      </dgm:t>
    </dgm:pt>
    <dgm:pt modelId="{ECC84F77-DF08-4EAA-81DC-153F06890D00}" type="parTrans" cxnId="{42129378-36B6-4573-8A88-E660A8BF6320}">
      <dgm:prSet/>
      <dgm:spPr/>
      <dgm:t>
        <a:bodyPr/>
        <a:lstStyle/>
        <a:p>
          <a:endParaRPr lang="en-US"/>
        </a:p>
      </dgm:t>
    </dgm:pt>
    <dgm:pt modelId="{B53FEC3F-3C91-4208-ABD8-0BC98BFB276F}" type="sibTrans" cxnId="{42129378-36B6-4573-8A88-E660A8BF6320}">
      <dgm:prSet/>
      <dgm:spPr/>
      <dgm:t>
        <a:bodyPr/>
        <a:lstStyle/>
        <a:p>
          <a:endParaRPr lang="en-US"/>
        </a:p>
      </dgm:t>
    </dgm:pt>
    <dgm:pt modelId="{027E0E3F-DC3F-4EED-9A2F-F58E7BB0B7D1}">
      <dgm:prSet phldrT="[Text]"/>
      <dgm:spPr/>
      <dgm:t>
        <a:bodyPr/>
        <a:lstStyle/>
        <a:p>
          <a:r>
            <a:rPr lang="en-US"/>
            <a:t>PLANT ENGINEER</a:t>
          </a:r>
        </a:p>
      </dgm:t>
    </dgm:pt>
    <dgm:pt modelId="{72F5B10A-B57F-456B-BF25-8147A4BD6CC5}" type="parTrans" cxnId="{BB1CCD93-8169-4DEF-AED6-6F7FD74CF157}">
      <dgm:prSet/>
      <dgm:spPr/>
      <dgm:t>
        <a:bodyPr/>
        <a:lstStyle/>
        <a:p>
          <a:endParaRPr lang="en-US"/>
        </a:p>
      </dgm:t>
    </dgm:pt>
    <dgm:pt modelId="{66EB7190-BC71-4841-B71E-8E4658D7D23A}" type="sibTrans" cxnId="{BB1CCD93-8169-4DEF-AED6-6F7FD74CF157}">
      <dgm:prSet/>
      <dgm:spPr/>
      <dgm:t>
        <a:bodyPr/>
        <a:lstStyle/>
        <a:p>
          <a:endParaRPr lang="en-US"/>
        </a:p>
      </dgm:t>
    </dgm:pt>
    <dgm:pt modelId="{E424D410-79FA-4C4A-AC42-8D58A3489ED1}">
      <dgm:prSet phldrT="[Text]"/>
      <dgm:spPr/>
      <dgm:t>
        <a:bodyPr/>
        <a:lstStyle/>
        <a:p>
          <a:r>
            <a:rPr lang="en-US"/>
            <a:t>RECEPTIONIST </a:t>
          </a:r>
        </a:p>
      </dgm:t>
    </dgm:pt>
    <dgm:pt modelId="{CA0C14BB-A8D9-49EB-8979-1BDF0ABB66A0}" type="parTrans" cxnId="{0CE41749-6C19-4EA5-850C-0AEE438B4B03}">
      <dgm:prSet/>
      <dgm:spPr/>
      <dgm:t>
        <a:bodyPr/>
        <a:lstStyle/>
        <a:p>
          <a:endParaRPr lang="en-US"/>
        </a:p>
      </dgm:t>
    </dgm:pt>
    <dgm:pt modelId="{FBCE8ECA-77E3-40FF-9FCB-D2E0F49456CD}" type="sibTrans" cxnId="{0CE41749-6C19-4EA5-850C-0AEE438B4B03}">
      <dgm:prSet/>
      <dgm:spPr/>
      <dgm:t>
        <a:bodyPr/>
        <a:lstStyle/>
        <a:p>
          <a:endParaRPr lang="en-US"/>
        </a:p>
      </dgm:t>
    </dgm:pt>
    <dgm:pt modelId="{B3E02FFD-E1BE-4BA8-88E9-D635DD74463F}">
      <dgm:prSet phldrT="[Text]"/>
      <dgm:spPr/>
      <dgm:t>
        <a:bodyPr/>
        <a:lstStyle/>
        <a:p>
          <a:r>
            <a:rPr lang="en-US"/>
            <a:t>SITE MANAGER</a:t>
          </a:r>
        </a:p>
      </dgm:t>
    </dgm:pt>
    <dgm:pt modelId="{69C308EE-F24C-4400-8887-BB7287635237}" type="parTrans" cxnId="{891B38CB-B94F-4DA5-A95D-053A9D077DAC}">
      <dgm:prSet/>
      <dgm:spPr/>
      <dgm:t>
        <a:bodyPr/>
        <a:lstStyle/>
        <a:p>
          <a:endParaRPr lang="en-US"/>
        </a:p>
      </dgm:t>
    </dgm:pt>
    <dgm:pt modelId="{03949533-BA5F-4A32-AB22-E4D07CA738FB}" type="sibTrans" cxnId="{891B38CB-B94F-4DA5-A95D-053A9D077DAC}">
      <dgm:prSet/>
      <dgm:spPr/>
      <dgm:t>
        <a:bodyPr/>
        <a:lstStyle/>
        <a:p>
          <a:endParaRPr lang="en-US"/>
        </a:p>
      </dgm:t>
    </dgm:pt>
    <dgm:pt modelId="{383937D0-FBA6-4051-9552-997C90C3F737}">
      <dgm:prSet phldrT="[Text]"/>
      <dgm:spPr/>
      <dgm:t>
        <a:bodyPr/>
        <a:lstStyle/>
        <a:p>
          <a:r>
            <a:rPr lang="en-US"/>
            <a:t>PLANT OPERATIVE</a:t>
          </a:r>
        </a:p>
        <a:p>
          <a:endParaRPr lang="en-US"/>
        </a:p>
      </dgm:t>
    </dgm:pt>
    <dgm:pt modelId="{5B415813-3E50-47E6-AA72-E0CE7AF4FA8A}" type="parTrans" cxnId="{E1CDC36F-640C-45A3-9549-B52EC16890CE}">
      <dgm:prSet/>
      <dgm:spPr/>
      <dgm:t>
        <a:bodyPr/>
        <a:lstStyle/>
        <a:p>
          <a:endParaRPr lang="en-US"/>
        </a:p>
      </dgm:t>
    </dgm:pt>
    <dgm:pt modelId="{578A7C6F-B760-4539-9082-A2354D50A4D3}" type="sibTrans" cxnId="{E1CDC36F-640C-45A3-9549-B52EC16890CE}">
      <dgm:prSet/>
      <dgm:spPr/>
      <dgm:t>
        <a:bodyPr/>
        <a:lstStyle/>
        <a:p>
          <a:endParaRPr lang="en-US"/>
        </a:p>
      </dgm:t>
    </dgm:pt>
    <dgm:pt modelId="{B0CA9E07-5797-4B58-B11E-12F8EBE9A62D}">
      <dgm:prSet/>
      <dgm:spPr/>
      <dgm:t>
        <a:bodyPr/>
        <a:lstStyle/>
        <a:p>
          <a:r>
            <a:rPr lang="en-US"/>
            <a:t>LORRY DRIVERS</a:t>
          </a:r>
        </a:p>
      </dgm:t>
    </dgm:pt>
    <dgm:pt modelId="{D25AE551-A62D-4B17-8053-A78DEF263285}" type="parTrans" cxnId="{D369975C-7B38-48E7-8303-37EB5C8FF161}">
      <dgm:prSet/>
      <dgm:spPr/>
      <dgm:t>
        <a:bodyPr/>
        <a:lstStyle/>
        <a:p>
          <a:endParaRPr lang="en-US"/>
        </a:p>
      </dgm:t>
    </dgm:pt>
    <dgm:pt modelId="{F6D29281-85B4-4DEC-9405-576CFF859602}" type="sibTrans" cxnId="{D369975C-7B38-48E7-8303-37EB5C8FF161}">
      <dgm:prSet/>
      <dgm:spPr/>
      <dgm:t>
        <a:bodyPr/>
        <a:lstStyle/>
        <a:p>
          <a:endParaRPr lang="en-US"/>
        </a:p>
      </dgm:t>
    </dgm:pt>
    <dgm:pt modelId="{455CC14A-E79C-430C-9841-767473842860}">
      <dgm:prSet/>
      <dgm:spPr/>
      <dgm:t>
        <a:bodyPr/>
        <a:lstStyle/>
        <a:p>
          <a:r>
            <a:rPr lang="en-US"/>
            <a:t>COMPANY SECRETARY</a:t>
          </a:r>
        </a:p>
      </dgm:t>
    </dgm:pt>
    <dgm:pt modelId="{2873339C-881D-4CF4-8CC1-3515D1DBE311}" type="parTrans" cxnId="{E1611CBB-888D-4FD3-B921-BF164D9B27B5}">
      <dgm:prSet/>
      <dgm:spPr/>
      <dgm:t>
        <a:bodyPr/>
        <a:lstStyle/>
        <a:p>
          <a:endParaRPr lang="en-US"/>
        </a:p>
      </dgm:t>
    </dgm:pt>
    <dgm:pt modelId="{27A637B8-733E-40B9-96B2-360431D07F9E}" type="sibTrans" cxnId="{E1611CBB-888D-4FD3-B921-BF164D9B27B5}">
      <dgm:prSet/>
      <dgm:spPr/>
      <dgm:t>
        <a:bodyPr/>
        <a:lstStyle/>
        <a:p>
          <a:endParaRPr lang="en-US"/>
        </a:p>
      </dgm:t>
    </dgm:pt>
    <dgm:pt modelId="{6DECAD05-1D40-4D1E-8451-90046D5FDDCB}" type="pres">
      <dgm:prSet presAssocID="{9993605C-574E-42B0-8AD6-CCF14001335F}" presName="diagram" presStyleCnt="0">
        <dgm:presLayoutVars>
          <dgm:chPref val="1"/>
          <dgm:dir/>
          <dgm:animOne val="branch"/>
          <dgm:animLvl val="lvl"/>
          <dgm:resizeHandles val="exact"/>
        </dgm:presLayoutVars>
      </dgm:prSet>
      <dgm:spPr/>
    </dgm:pt>
    <dgm:pt modelId="{D20CC722-EBEC-413C-A82B-1585F0C67C08}" type="pres">
      <dgm:prSet presAssocID="{0B28C17C-C0A9-4F87-8EDC-6611CBC92CA0}" presName="root1" presStyleCnt="0"/>
      <dgm:spPr/>
    </dgm:pt>
    <dgm:pt modelId="{58779D4D-4D80-4F87-8534-FE8A24CCC5EA}" type="pres">
      <dgm:prSet presAssocID="{0B28C17C-C0A9-4F87-8EDC-6611CBC92CA0}" presName="LevelOneTextNode" presStyleLbl="node0" presStyleIdx="0" presStyleCnt="2" custScaleX="108220">
        <dgm:presLayoutVars>
          <dgm:chPref val="3"/>
        </dgm:presLayoutVars>
      </dgm:prSet>
      <dgm:spPr/>
    </dgm:pt>
    <dgm:pt modelId="{BB7BB1F5-905F-45D9-A19E-0249AD5984D1}" type="pres">
      <dgm:prSet presAssocID="{0B28C17C-C0A9-4F87-8EDC-6611CBC92CA0}" presName="level2hierChild" presStyleCnt="0"/>
      <dgm:spPr/>
    </dgm:pt>
    <dgm:pt modelId="{0794095F-47A1-4B69-A04B-98CE0D525B2F}" type="pres">
      <dgm:prSet presAssocID="{ECC84F77-DF08-4EAA-81DC-153F06890D00}" presName="conn2-1" presStyleLbl="parChTrans1D2" presStyleIdx="0" presStyleCnt="2"/>
      <dgm:spPr/>
    </dgm:pt>
    <dgm:pt modelId="{E322E3D9-2575-4AC9-B001-2A51BF9C9AE7}" type="pres">
      <dgm:prSet presAssocID="{ECC84F77-DF08-4EAA-81DC-153F06890D00}" presName="connTx" presStyleLbl="parChTrans1D2" presStyleIdx="0" presStyleCnt="2"/>
      <dgm:spPr/>
    </dgm:pt>
    <dgm:pt modelId="{F3B8AC30-2282-45BF-B95A-6CA5C73BB57D}" type="pres">
      <dgm:prSet presAssocID="{8B43F7FB-F975-4FA2-A1DD-636F22DC50E6}" presName="root2" presStyleCnt="0"/>
      <dgm:spPr/>
    </dgm:pt>
    <dgm:pt modelId="{454A48E5-E5F1-4DFB-B55A-C713620A646A}" type="pres">
      <dgm:prSet presAssocID="{8B43F7FB-F975-4FA2-A1DD-636F22DC50E6}" presName="LevelTwoTextNode" presStyleLbl="node2" presStyleIdx="0" presStyleCnt="2">
        <dgm:presLayoutVars>
          <dgm:chPref val="3"/>
        </dgm:presLayoutVars>
      </dgm:prSet>
      <dgm:spPr/>
    </dgm:pt>
    <dgm:pt modelId="{377D4894-1AAC-4D82-9920-F7F75CF811F2}" type="pres">
      <dgm:prSet presAssocID="{8B43F7FB-F975-4FA2-A1DD-636F22DC50E6}" presName="level3hierChild" presStyleCnt="0"/>
      <dgm:spPr/>
    </dgm:pt>
    <dgm:pt modelId="{2446B478-F91D-4988-9099-1D3FC2042199}" type="pres">
      <dgm:prSet presAssocID="{72F5B10A-B57F-456B-BF25-8147A4BD6CC5}" presName="conn2-1" presStyleLbl="parChTrans1D3" presStyleIdx="0" presStyleCnt="4"/>
      <dgm:spPr/>
    </dgm:pt>
    <dgm:pt modelId="{9EC8C0B0-A8B3-4202-834E-22DDDA8C793D}" type="pres">
      <dgm:prSet presAssocID="{72F5B10A-B57F-456B-BF25-8147A4BD6CC5}" presName="connTx" presStyleLbl="parChTrans1D3" presStyleIdx="0" presStyleCnt="4"/>
      <dgm:spPr/>
    </dgm:pt>
    <dgm:pt modelId="{A784ECD2-9C82-4CDC-A42E-9648CFB8AA51}" type="pres">
      <dgm:prSet presAssocID="{027E0E3F-DC3F-4EED-9A2F-F58E7BB0B7D1}" presName="root2" presStyleCnt="0"/>
      <dgm:spPr/>
    </dgm:pt>
    <dgm:pt modelId="{3F1F3D57-C947-4F5D-828B-CF3C2EEAB1D1}" type="pres">
      <dgm:prSet presAssocID="{027E0E3F-DC3F-4EED-9A2F-F58E7BB0B7D1}" presName="LevelTwoTextNode" presStyleLbl="node3" presStyleIdx="0" presStyleCnt="4">
        <dgm:presLayoutVars>
          <dgm:chPref val="3"/>
        </dgm:presLayoutVars>
      </dgm:prSet>
      <dgm:spPr/>
    </dgm:pt>
    <dgm:pt modelId="{F4872AFC-8F69-48CA-B888-7A9B5BCF42A3}" type="pres">
      <dgm:prSet presAssocID="{027E0E3F-DC3F-4EED-9A2F-F58E7BB0B7D1}" presName="level3hierChild" presStyleCnt="0"/>
      <dgm:spPr/>
    </dgm:pt>
    <dgm:pt modelId="{0D919EBC-BC7D-40B0-BE7C-15F4B74EEE25}" type="pres">
      <dgm:prSet presAssocID="{CA0C14BB-A8D9-49EB-8979-1BDF0ABB66A0}" presName="conn2-1" presStyleLbl="parChTrans1D3" presStyleIdx="1" presStyleCnt="4"/>
      <dgm:spPr/>
    </dgm:pt>
    <dgm:pt modelId="{BBBB5C5E-E505-44F1-A1BE-AC60422A14C3}" type="pres">
      <dgm:prSet presAssocID="{CA0C14BB-A8D9-49EB-8979-1BDF0ABB66A0}" presName="connTx" presStyleLbl="parChTrans1D3" presStyleIdx="1" presStyleCnt="4"/>
      <dgm:spPr/>
    </dgm:pt>
    <dgm:pt modelId="{49FA6EFF-FDAA-4304-820A-A920D01BE5BA}" type="pres">
      <dgm:prSet presAssocID="{E424D410-79FA-4C4A-AC42-8D58A3489ED1}" presName="root2" presStyleCnt="0"/>
      <dgm:spPr/>
    </dgm:pt>
    <dgm:pt modelId="{E396CFF9-C70D-4EDD-B161-E4C4027B65DB}" type="pres">
      <dgm:prSet presAssocID="{E424D410-79FA-4C4A-AC42-8D58A3489ED1}" presName="LevelTwoTextNode" presStyleLbl="node3" presStyleIdx="1" presStyleCnt="4">
        <dgm:presLayoutVars>
          <dgm:chPref val="3"/>
        </dgm:presLayoutVars>
      </dgm:prSet>
      <dgm:spPr/>
    </dgm:pt>
    <dgm:pt modelId="{0C0E55DF-910F-4645-8189-20C77E09810B}" type="pres">
      <dgm:prSet presAssocID="{E424D410-79FA-4C4A-AC42-8D58A3489ED1}" presName="level3hierChild" presStyleCnt="0"/>
      <dgm:spPr/>
    </dgm:pt>
    <dgm:pt modelId="{CB956797-09BE-4844-9316-7FC35D114051}" type="pres">
      <dgm:prSet presAssocID="{69C308EE-F24C-4400-8887-BB7287635237}" presName="conn2-1" presStyleLbl="parChTrans1D2" presStyleIdx="1" presStyleCnt="2"/>
      <dgm:spPr/>
    </dgm:pt>
    <dgm:pt modelId="{A0372BAA-949A-4312-AF27-44898D5F0C61}" type="pres">
      <dgm:prSet presAssocID="{69C308EE-F24C-4400-8887-BB7287635237}" presName="connTx" presStyleLbl="parChTrans1D2" presStyleIdx="1" presStyleCnt="2"/>
      <dgm:spPr/>
    </dgm:pt>
    <dgm:pt modelId="{A8FEECEF-9398-4C84-90C7-05367334BF0B}" type="pres">
      <dgm:prSet presAssocID="{B3E02FFD-E1BE-4BA8-88E9-D635DD74463F}" presName="root2" presStyleCnt="0"/>
      <dgm:spPr/>
    </dgm:pt>
    <dgm:pt modelId="{0DCA5A10-D9F6-4D22-9417-23E73E73ED41}" type="pres">
      <dgm:prSet presAssocID="{B3E02FFD-E1BE-4BA8-88E9-D635DD74463F}" presName="LevelTwoTextNode" presStyleLbl="node2" presStyleIdx="1" presStyleCnt="2">
        <dgm:presLayoutVars>
          <dgm:chPref val="3"/>
        </dgm:presLayoutVars>
      </dgm:prSet>
      <dgm:spPr/>
    </dgm:pt>
    <dgm:pt modelId="{984BA369-465C-478B-9CC7-55E32FAF873B}" type="pres">
      <dgm:prSet presAssocID="{B3E02FFD-E1BE-4BA8-88E9-D635DD74463F}" presName="level3hierChild" presStyleCnt="0"/>
      <dgm:spPr/>
    </dgm:pt>
    <dgm:pt modelId="{7A196F3D-F524-4DF1-940F-0292F53D6BEA}" type="pres">
      <dgm:prSet presAssocID="{5B415813-3E50-47E6-AA72-E0CE7AF4FA8A}" presName="conn2-1" presStyleLbl="parChTrans1D3" presStyleIdx="2" presStyleCnt="4"/>
      <dgm:spPr/>
    </dgm:pt>
    <dgm:pt modelId="{1061F6B2-B36C-47CA-9A4B-57B7F9E9DEF5}" type="pres">
      <dgm:prSet presAssocID="{5B415813-3E50-47E6-AA72-E0CE7AF4FA8A}" presName="connTx" presStyleLbl="parChTrans1D3" presStyleIdx="2" presStyleCnt="4"/>
      <dgm:spPr/>
    </dgm:pt>
    <dgm:pt modelId="{230938B1-F615-4664-ACF6-8927962CA984}" type="pres">
      <dgm:prSet presAssocID="{383937D0-FBA6-4051-9552-997C90C3F737}" presName="root2" presStyleCnt="0"/>
      <dgm:spPr/>
    </dgm:pt>
    <dgm:pt modelId="{0E292823-D1E4-4525-978D-DAC6E0F9CACE}" type="pres">
      <dgm:prSet presAssocID="{383937D0-FBA6-4051-9552-997C90C3F737}" presName="LevelTwoTextNode" presStyleLbl="node3" presStyleIdx="2" presStyleCnt="4">
        <dgm:presLayoutVars>
          <dgm:chPref val="3"/>
        </dgm:presLayoutVars>
      </dgm:prSet>
      <dgm:spPr/>
    </dgm:pt>
    <dgm:pt modelId="{46BB8531-B3AA-483E-911E-D0055F97CA67}" type="pres">
      <dgm:prSet presAssocID="{383937D0-FBA6-4051-9552-997C90C3F737}" presName="level3hierChild" presStyleCnt="0"/>
      <dgm:spPr/>
    </dgm:pt>
    <dgm:pt modelId="{721DFEB6-3318-455E-935F-6CB4CCC18A1F}" type="pres">
      <dgm:prSet presAssocID="{D25AE551-A62D-4B17-8053-A78DEF263285}" presName="conn2-1" presStyleLbl="parChTrans1D3" presStyleIdx="3" presStyleCnt="4"/>
      <dgm:spPr/>
    </dgm:pt>
    <dgm:pt modelId="{29729EFF-D603-40E5-BF54-B16D84432B68}" type="pres">
      <dgm:prSet presAssocID="{D25AE551-A62D-4B17-8053-A78DEF263285}" presName="connTx" presStyleLbl="parChTrans1D3" presStyleIdx="3" presStyleCnt="4"/>
      <dgm:spPr/>
    </dgm:pt>
    <dgm:pt modelId="{5DD669F0-E81B-4789-A038-576358AA2B40}" type="pres">
      <dgm:prSet presAssocID="{B0CA9E07-5797-4B58-B11E-12F8EBE9A62D}" presName="root2" presStyleCnt="0"/>
      <dgm:spPr/>
    </dgm:pt>
    <dgm:pt modelId="{3C6C35DA-849F-4681-AB00-DF956ACA4666}" type="pres">
      <dgm:prSet presAssocID="{B0CA9E07-5797-4B58-B11E-12F8EBE9A62D}" presName="LevelTwoTextNode" presStyleLbl="node3" presStyleIdx="3" presStyleCnt="4">
        <dgm:presLayoutVars>
          <dgm:chPref val="3"/>
        </dgm:presLayoutVars>
      </dgm:prSet>
      <dgm:spPr/>
    </dgm:pt>
    <dgm:pt modelId="{BC5EAC86-3B97-4E48-9E58-BCDA4D6D1316}" type="pres">
      <dgm:prSet presAssocID="{B0CA9E07-5797-4B58-B11E-12F8EBE9A62D}" presName="level3hierChild" presStyleCnt="0"/>
      <dgm:spPr/>
    </dgm:pt>
    <dgm:pt modelId="{7EAD60C9-D8D9-491B-8DFB-940D569595EB}" type="pres">
      <dgm:prSet presAssocID="{455CC14A-E79C-430C-9841-767473842860}" presName="root1" presStyleCnt="0"/>
      <dgm:spPr/>
    </dgm:pt>
    <dgm:pt modelId="{7F8E8845-72A7-4C03-B965-3E5F267FDDD1}" type="pres">
      <dgm:prSet presAssocID="{455CC14A-E79C-430C-9841-767473842860}" presName="LevelOneTextNode" presStyleLbl="node0" presStyleIdx="1" presStyleCnt="2" custLinFactX="36607" custLinFactY="-19462" custLinFactNeighborX="100000" custLinFactNeighborY="-100000">
        <dgm:presLayoutVars>
          <dgm:chPref val="3"/>
        </dgm:presLayoutVars>
      </dgm:prSet>
      <dgm:spPr/>
    </dgm:pt>
    <dgm:pt modelId="{DF995BC0-3F95-4747-A3C5-7BDD76FBDCE5}" type="pres">
      <dgm:prSet presAssocID="{455CC14A-E79C-430C-9841-767473842860}" presName="level2hierChild" presStyleCnt="0"/>
      <dgm:spPr/>
    </dgm:pt>
  </dgm:ptLst>
  <dgm:cxnLst>
    <dgm:cxn modelId="{46E4D60B-84F9-4D7D-AA12-D9842DB9C618}" type="presOf" srcId="{ECC84F77-DF08-4EAA-81DC-153F06890D00}" destId="{E322E3D9-2575-4AC9-B001-2A51BF9C9AE7}" srcOrd="1" destOrd="0" presId="urn:microsoft.com/office/officeart/2005/8/layout/hierarchy2"/>
    <dgm:cxn modelId="{F9BB6611-BE83-403D-A412-F50CB55BE70D}" srcId="{9993605C-574E-42B0-8AD6-CCF14001335F}" destId="{0B28C17C-C0A9-4F87-8EDC-6611CBC92CA0}" srcOrd="0" destOrd="0" parTransId="{A71A607C-C212-4D89-99F4-86C841A95946}" sibTransId="{334E13FE-18A0-4EB8-95E1-49CE9DCF8A2C}"/>
    <dgm:cxn modelId="{A13AAA14-B93F-40C7-AF67-C595E6689638}" type="presOf" srcId="{69C308EE-F24C-4400-8887-BB7287635237}" destId="{CB956797-09BE-4844-9316-7FC35D114051}" srcOrd="0" destOrd="0" presId="urn:microsoft.com/office/officeart/2005/8/layout/hierarchy2"/>
    <dgm:cxn modelId="{08D5291C-8AE0-4E0F-89F3-8C289554BEA4}" type="presOf" srcId="{8B43F7FB-F975-4FA2-A1DD-636F22DC50E6}" destId="{454A48E5-E5F1-4DFB-B55A-C713620A646A}" srcOrd="0" destOrd="0" presId="urn:microsoft.com/office/officeart/2005/8/layout/hierarchy2"/>
    <dgm:cxn modelId="{8812311F-4BC0-4B82-A0FC-7068BD23FFAA}" type="presOf" srcId="{9993605C-574E-42B0-8AD6-CCF14001335F}" destId="{6DECAD05-1D40-4D1E-8451-90046D5FDDCB}" srcOrd="0" destOrd="0" presId="urn:microsoft.com/office/officeart/2005/8/layout/hierarchy2"/>
    <dgm:cxn modelId="{24312625-AAC2-4827-AE7A-CAAA23E29710}" type="presOf" srcId="{69C308EE-F24C-4400-8887-BB7287635237}" destId="{A0372BAA-949A-4312-AF27-44898D5F0C61}" srcOrd="1" destOrd="0" presId="urn:microsoft.com/office/officeart/2005/8/layout/hierarchy2"/>
    <dgm:cxn modelId="{3AA2702D-D24A-4A0E-8903-2A47F2CD19F4}" type="presOf" srcId="{455CC14A-E79C-430C-9841-767473842860}" destId="{7F8E8845-72A7-4C03-B965-3E5F267FDDD1}" srcOrd="0" destOrd="0" presId="urn:microsoft.com/office/officeart/2005/8/layout/hierarchy2"/>
    <dgm:cxn modelId="{1667DC35-8715-41BB-92EC-DC32AF179E41}" type="presOf" srcId="{CA0C14BB-A8D9-49EB-8979-1BDF0ABB66A0}" destId="{0D919EBC-BC7D-40B0-BE7C-15F4B74EEE25}" srcOrd="0" destOrd="0" presId="urn:microsoft.com/office/officeart/2005/8/layout/hierarchy2"/>
    <dgm:cxn modelId="{D58B1D3B-1657-4AEE-8362-AAAB05856641}" type="presOf" srcId="{72F5B10A-B57F-456B-BF25-8147A4BD6CC5}" destId="{9EC8C0B0-A8B3-4202-834E-22DDDA8C793D}" srcOrd="1" destOrd="0" presId="urn:microsoft.com/office/officeart/2005/8/layout/hierarchy2"/>
    <dgm:cxn modelId="{D369975C-7B38-48E7-8303-37EB5C8FF161}" srcId="{B3E02FFD-E1BE-4BA8-88E9-D635DD74463F}" destId="{B0CA9E07-5797-4B58-B11E-12F8EBE9A62D}" srcOrd="1" destOrd="0" parTransId="{D25AE551-A62D-4B17-8053-A78DEF263285}" sibTransId="{F6D29281-85B4-4DEC-9405-576CFF859602}"/>
    <dgm:cxn modelId="{2E47275F-BFC4-495D-938B-50479EEFC721}" type="presOf" srcId="{D25AE551-A62D-4B17-8053-A78DEF263285}" destId="{29729EFF-D603-40E5-BF54-B16D84432B68}" srcOrd="1" destOrd="0" presId="urn:microsoft.com/office/officeart/2005/8/layout/hierarchy2"/>
    <dgm:cxn modelId="{22F26C60-E975-44D9-B490-62F82224B821}" type="presOf" srcId="{5B415813-3E50-47E6-AA72-E0CE7AF4FA8A}" destId="{7A196F3D-F524-4DF1-940F-0292F53D6BEA}" srcOrd="0" destOrd="0" presId="urn:microsoft.com/office/officeart/2005/8/layout/hierarchy2"/>
    <dgm:cxn modelId="{7D373546-B3A8-4A4D-AD53-56A5EBB16C8E}" type="presOf" srcId="{027E0E3F-DC3F-4EED-9A2F-F58E7BB0B7D1}" destId="{3F1F3D57-C947-4F5D-828B-CF3C2EEAB1D1}" srcOrd="0" destOrd="0" presId="urn:microsoft.com/office/officeart/2005/8/layout/hierarchy2"/>
    <dgm:cxn modelId="{96AE5147-C28F-4E47-979C-71505C14FCAE}" type="presOf" srcId="{ECC84F77-DF08-4EAA-81DC-153F06890D00}" destId="{0794095F-47A1-4B69-A04B-98CE0D525B2F}" srcOrd="0" destOrd="0" presId="urn:microsoft.com/office/officeart/2005/8/layout/hierarchy2"/>
    <dgm:cxn modelId="{9EE67547-F847-497C-B1F3-A8317322DB0F}" type="presOf" srcId="{72F5B10A-B57F-456B-BF25-8147A4BD6CC5}" destId="{2446B478-F91D-4988-9099-1D3FC2042199}" srcOrd="0" destOrd="0" presId="urn:microsoft.com/office/officeart/2005/8/layout/hierarchy2"/>
    <dgm:cxn modelId="{0CE41749-6C19-4EA5-850C-0AEE438B4B03}" srcId="{8B43F7FB-F975-4FA2-A1DD-636F22DC50E6}" destId="{E424D410-79FA-4C4A-AC42-8D58A3489ED1}" srcOrd="1" destOrd="0" parTransId="{CA0C14BB-A8D9-49EB-8979-1BDF0ABB66A0}" sibTransId="{FBCE8ECA-77E3-40FF-9FCB-D2E0F49456CD}"/>
    <dgm:cxn modelId="{B84F6A4F-245E-4C8B-858D-19B28935962F}" type="presOf" srcId="{0B28C17C-C0A9-4F87-8EDC-6611CBC92CA0}" destId="{58779D4D-4D80-4F87-8534-FE8A24CCC5EA}" srcOrd="0" destOrd="0" presId="urn:microsoft.com/office/officeart/2005/8/layout/hierarchy2"/>
    <dgm:cxn modelId="{E1CDC36F-640C-45A3-9549-B52EC16890CE}" srcId="{B3E02FFD-E1BE-4BA8-88E9-D635DD74463F}" destId="{383937D0-FBA6-4051-9552-997C90C3F737}" srcOrd="0" destOrd="0" parTransId="{5B415813-3E50-47E6-AA72-E0CE7AF4FA8A}" sibTransId="{578A7C6F-B760-4539-9082-A2354D50A4D3}"/>
    <dgm:cxn modelId="{D4022655-A800-474D-9685-8FF03942B085}" type="presOf" srcId="{383937D0-FBA6-4051-9552-997C90C3F737}" destId="{0E292823-D1E4-4525-978D-DAC6E0F9CACE}" srcOrd="0" destOrd="0" presId="urn:microsoft.com/office/officeart/2005/8/layout/hierarchy2"/>
    <dgm:cxn modelId="{42129378-36B6-4573-8A88-E660A8BF6320}" srcId="{0B28C17C-C0A9-4F87-8EDC-6611CBC92CA0}" destId="{8B43F7FB-F975-4FA2-A1DD-636F22DC50E6}" srcOrd="0" destOrd="0" parTransId="{ECC84F77-DF08-4EAA-81DC-153F06890D00}" sibTransId="{B53FEC3F-3C91-4208-ABD8-0BC98BFB276F}"/>
    <dgm:cxn modelId="{9E01037F-6B7C-48FC-A61B-DAB420948CD5}" type="presOf" srcId="{5B415813-3E50-47E6-AA72-E0CE7AF4FA8A}" destId="{1061F6B2-B36C-47CA-9A4B-57B7F9E9DEF5}" srcOrd="1" destOrd="0" presId="urn:microsoft.com/office/officeart/2005/8/layout/hierarchy2"/>
    <dgm:cxn modelId="{BB1CCD93-8169-4DEF-AED6-6F7FD74CF157}" srcId="{8B43F7FB-F975-4FA2-A1DD-636F22DC50E6}" destId="{027E0E3F-DC3F-4EED-9A2F-F58E7BB0B7D1}" srcOrd="0" destOrd="0" parTransId="{72F5B10A-B57F-456B-BF25-8147A4BD6CC5}" sibTransId="{66EB7190-BC71-4841-B71E-8E4658D7D23A}"/>
    <dgm:cxn modelId="{1138B8A9-21A4-4600-9DF4-B29FE3551943}" type="presOf" srcId="{E424D410-79FA-4C4A-AC42-8D58A3489ED1}" destId="{E396CFF9-C70D-4EDD-B161-E4C4027B65DB}" srcOrd="0" destOrd="0" presId="urn:microsoft.com/office/officeart/2005/8/layout/hierarchy2"/>
    <dgm:cxn modelId="{6B6D60B1-4417-4C3E-850C-7D9660FC3EDF}" type="presOf" srcId="{CA0C14BB-A8D9-49EB-8979-1BDF0ABB66A0}" destId="{BBBB5C5E-E505-44F1-A1BE-AC60422A14C3}" srcOrd="1" destOrd="0" presId="urn:microsoft.com/office/officeart/2005/8/layout/hierarchy2"/>
    <dgm:cxn modelId="{828BA8B6-5054-41A8-A27F-E15383205B11}" type="presOf" srcId="{D25AE551-A62D-4B17-8053-A78DEF263285}" destId="{721DFEB6-3318-455E-935F-6CB4CCC18A1F}" srcOrd="0" destOrd="0" presId="urn:microsoft.com/office/officeart/2005/8/layout/hierarchy2"/>
    <dgm:cxn modelId="{E1611CBB-888D-4FD3-B921-BF164D9B27B5}" srcId="{9993605C-574E-42B0-8AD6-CCF14001335F}" destId="{455CC14A-E79C-430C-9841-767473842860}" srcOrd="1" destOrd="0" parTransId="{2873339C-881D-4CF4-8CC1-3515D1DBE311}" sibTransId="{27A637B8-733E-40B9-96B2-360431D07F9E}"/>
    <dgm:cxn modelId="{DEDE52C4-9253-43C0-93BD-5D0ECF002E1C}" type="presOf" srcId="{B3E02FFD-E1BE-4BA8-88E9-D635DD74463F}" destId="{0DCA5A10-D9F6-4D22-9417-23E73E73ED41}" srcOrd="0" destOrd="0" presId="urn:microsoft.com/office/officeart/2005/8/layout/hierarchy2"/>
    <dgm:cxn modelId="{891B38CB-B94F-4DA5-A95D-053A9D077DAC}" srcId="{0B28C17C-C0A9-4F87-8EDC-6611CBC92CA0}" destId="{B3E02FFD-E1BE-4BA8-88E9-D635DD74463F}" srcOrd="1" destOrd="0" parTransId="{69C308EE-F24C-4400-8887-BB7287635237}" sibTransId="{03949533-BA5F-4A32-AB22-E4D07CA738FB}"/>
    <dgm:cxn modelId="{ACDFB8F9-6ECA-4DFE-99C6-BEA39AF9CA93}" type="presOf" srcId="{B0CA9E07-5797-4B58-B11E-12F8EBE9A62D}" destId="{3C6C35DA-849F-4681-AB00-DF956ACA4666}" srcOrd="0" destOrd="0" presId="urn:microsoft.com/office/officeart/2005/8/layout/hierarchy2"/>
    <dgm:cxn modelId="{DB6CD8A8-7677-40D6-B59E-7A30C34B6152}" type="presParOf" srcId="{6DECAD05-1D40-4D1E-8451-90046D5FDDCB}" destId="{D20CC722-EBEC-413C-A82B-1585F0C67C08}" srcOrd="0" destOrd="0" presId="urn:microsoft.com/office/officeart/2005/8/layout/hierarchy2"/>
    <dgm:cxn modelId="{2FC70E85-944B-435E-850D-9BF9718B1BF7}" type="presParOf" srcId="{D20CC722-EBEC-413C-A82B-1585F0C67C08}" destId="{58779D4D-4D80-4F87-8534-FE8A24CCC5EA}" srcOrd="0" destOrd="0" presId="urn:microsoft.com/office/officeart/2005/8/layout/hierarchy2"/>
    <dgm:cxn modelId="{275D1A78-1FD3-41C2-872E-06D7AB3598E4}" type="presParOf" srcId="{D20CC722-EBEC-413C-A82B-1585F0C67C08}" destId="{BB7BB1F5-905F-45D9-A19E-0249AD5984D1}" srcOrd="1" destOrd="0" presId="urn:microsoft.com/office/officeart/2005/8/layout/hierarchy2"/>
    <dgm:cxn modelId="{D8843823-9475-49C8-9F1C-1EC567184EE9}" type="presParOf" srcId="{BB7BB1F5-905F-45D9-A19E-0249AD5984D1}" destId="{0794095F-47A1-4B69-A04B-98CE0D525B2F}" srcOrd="0" destOrd="0" presId="urn:microsoft.com/office/officeart/2005/8/layout/hierarchy2"/>
    <dgm:cxn modelId="{EAC66730-FAF3-465A-849A-C0215F584784}" type="presParOf" srcId="{0794095F-47A1-4B69-A04B-98CE0D525B2F}" destId="{E322E3D9-2575-4AC9-B001-2A51BF9C9AE7}" srcOrd="0" destOrd="0" presId="urn:microsoft.com/office/officeart/2005/8/layout/hierarchy2"/>
    <dgm:cxn modelId="{E165088A-9901-4EAE-8B3F-367A6F97C37E}" type="presParOf" srcId="{BB7BB1F5-905F-45D9-A19E-0249AD5984D1}" destId="{F3B8AC30-2282-45BF-B95A-6CA5C73BB57D}" srcOrd="1" destOrd="0" presId="urn:microsoft.com/office/officeart/2005/8/layout/hierarchy2"/>
    <dgm:cxn modelId="{6FCFEEE7-184E-4F6C-835E-1B0F315EFD9E}" type="presParOf" srcId="{F3B8AC30-2282-45BF-B95A-6CA5C73BB57D}" destId="{454A48E5-E5F1-4DFB-B55A-C713620A646A}" srcOrd="0" destOrd="0" presId="urn:microsoft.com/office/officeart/2005/8/layout/hierarchy2"/>
    <dgm:cxn modelId="{7C81EF0D-2FEE-4761-99A9-F2718C565642}" type="presParOf" srcId="{F3B8AC30-2282-45BF-B95A-6CA5C73BB57D}" destId="{377D4894-1AAC-4D82-9920-F7F75CF811F2}" srcOrd="1" destOrd="0" presId="urn:microsoft.com/office/officeart/2005/8/layout/hierarchy2"/>
    <dgm:cxn modelId="{A9DBA949-FAEA-4F37-BBB8-4BBAC2543DC5}" type="presParOf" srcId="{377D4894-1AAC-4D82-9920-F7F75CF811F2}" destId="{2446B478-F91D-4988-9099-1D3FC2042199}" srcOrd="0" destOrd="0" presId="urn:microsoft.com/office/officeart/2005/8/layout/hierarchy2"/>
    <dgm:cxn modelId="{5ECE5454-64A6-4C5D-A9C1-23DC3D7A46D1}" type="presParOf" srcId="{2446B478-F91D-4988-9099-1D3FC2042199}" destId="{9EC8C0B0-A8B3-4202-834E-22DDDA8C793D}" srcOrd="0" destOrd="0" presId="urn:microsoft.com/office/officeart/2005/8/layout/hierarchy2"/>
    <dgm:cxn modelId="{2120DD39-8BAD-4CE9-9783-2225A924843E}" type="presParOf" srcId="{377D4894-1AAC-4D82-9920-F7F75CF811F2}" destId="{A784ECD2-9C82-4CDC-A42E-9648CFB8AA51}" srcOrd="1" destOrd="0" presId="urn:microsoft.com/office/officeart/2005/8/layout/hierarchy2"/>
    <dgm:cxn modelId="{1B4F38D0-5A05-4598-B820-61172E07884D}" type="presParOf" srcId="{A784ECD2-9C82-4CDC-A42E-9648CFB8AA51}" destId="{3F1F3D57-C947-4F5D-828B-CF3C2EEAB1D1}" srcOrd="0" destOrd="0" presId="urn:microsoft.com/office/officeart/2005/8/layout/hierarchy2"/>
    <dgm:cxn modelId="{B45836AB-AA77-4FF4-A851-59FB4A3FA748}" type="presParOf" srcId="{A784ECD2-9C82-4CDC-A42E-9648CFB8AA51}" destId="{F4872AFC-8F69-48CA-B888-7A9B5BCF42A3}" srcOrd="1" destOrd="0" presId="urn:microsoft.com/office/officeart/2005/8/layout/hierarchy2"/>
    <dgm:cxn modelId="{82F6069A-5E77-4DF5-8E45-A8BA75DFC4A2}" type="presParOf" srcId="{377D4894-1AAC-4D82-9920-F7F75CF811F2}" destId="{0D919EBC-BC7D-40B0-BE7C-15F4B74EEE25}" srcOrd="2" destOrd="0" presId="urn:microsoft.com/office/officeart/2005/8/layout/hierarchy2"/>
    <dgm:cxn modelId="{1F698452-8257-472C-A6A2-C5BF45871EDD}" type="presParOf" srcId="{0D919EBC-BC7D-40B0-BE7C-15F4B74EEE25}" destId="{BBBB5C5E-E505-44F1-A1BE-AC60422A14C3}" srcOrd="0" destOrd="0" presId="urn:microsoft.com/office/officeart/2005/8/layout/hierarchy2"/>
    <dgm:cxn modelId="{3D67B2C2-166D-421C-8F2C-57F42A811D87}" type="presParOf" srcId="{377D4894-1AAC-4D82-9920-F7F75CF811F2}" destId="{49FA6EFF-FDAA-4304-820A-A920D01BE5BA}" srcOrd="3" destOrd="0" presId="urn:microsoft.com/office/officeart/2005/8/layout/hierarchy2"/>
    <dgm:cxn modelId="{ABF6ED46-A125-45CB-94C2-DD0674FF5F8A}" type="presParOf" srcId="{49FA6EFF-FDAA-4304-820A-A920D01BE5BA}" destId="{E396CFF9-C70D-4EDD-B161-E4C4027B65DB}" srcOrd="0" destOrd="0" presId="urn:microsoft.com/office/officeart/2005/8/layout/hierarchy2"/>
    <dgm:cxn modelId="{1C4A80C0-76D5-43F2-8E39-291E7F0951AA}" type="presParOf" srcId="{49FA6EFF-FDAA-4304-820A-A920D01BE5BA}" destId="{0C0E55DF-910F-4645-8189-20C77E09810B}" srcOrd="1" destOrd="0" presId="urn:microsoft.com/office/officeart/2005/8/layout/hierarchy2"/>
    <dgm:cxn modelId="{2C446560-0B54-4F3F-AF3B-2E41A2ADB60D}" type="presParOf" srcId="{BB7BB1F5-905F-45D9-A19E-0249AD5984D1}" destId="{CB956797-09BE-4844-9316-7FC35D114051}" srcOrd="2" destOrd="0" presId="urn:microsoft.com/office/officeart/2005/8/layout/hierarchy2"/>
    <dgm:cxn modelId="{665F508D-27DB-4731-ADFA-056860A1DC3F}" type="presParOf" srcId="{CB956797-09BE-4844-9316-7FC35D114051}" destId="{A0372BAA-949A-4312-AF27-44898D5F0C61}" srcOrd="0" destOrd="0" presId="urn:microsoft.com/office/officeart/2005/8/layout/hierarchy2"/>
    <dgm:cxn modelId="{B4F33419-3A2D-4367-A5F3-E459AAAB64EC}" type="presParOf" srcId="{BB7BB1F5-905F-45D9-A19E-0249AD5984D1}" destId="{A8FEECEF-9398-4C84-90C7-05367334BF0B}" srcOrd="3" destOrd="0" presId="urn:microsoft.com/office/officeart/2005/8/layout/hierarchy2"/>
    <dgm:cxn modelId="{EEF7C6A3-8BA2-4CC3-B144-BF9CDCBE5372}" type="presParOf" srcId="{A8FEECEF-9398-4C84-90C7-05367334BF0B}" destId="{0DCA5A10-D9F6-4D22-9417-23E73E73ED41}" srcOrd="0" destOrd="0" presId="urn:microsoft.com/office/officeart/2005/8/layout/hierarchy2"/>
    <dgm:cxn modelId="{524A8CB7-61B0-4CD9-B337-4C2631CEA28F}" type="presParOf" srcId="{A8FEECEF-9398-4C84-90C7-05367334BF0B}" destId="{984BA369-465C-478B-9CC7-55E32FAF873B}" srcOrd="1" destOrd="0" presId="urn:microsoft.com/office/officeart/2005/8/layout/hierarchy2"/>
    <dgm:cxn modelId="{65137206-E39C-4061-8FEB-FDEA92FC8DA5}" type="presParOf" srcId="{984BA369-465C-478B-9CC7-55E32FAF873B}" destId="{7A196F3D-F524-4DF1-940F-0292F53D6BEA}" srcOrd="0" destOrd="0" presId="urn:microsoft.com/office/officeart/2005/8/layout/hierarchy2"/>
    <dgm:cxn modelId="{4012366D-874F-46D4-9B4F-B46435D9F940}" type="presParOf" srcId="{7A196F3D-F524-4DF1-940F-0292F53D6BEA}" destId="{1061F6B2-B36C-47CA-9A4B-57B7F9E9DEF5}" srcOrd="0" destOrd="0" presId="urn:microsoft.com/office/officeart/2005/8/layout/hierarchy2"/>
    <dgm:cxn modelId="{0C9E27E8-2B09-41EA-9359-28411BF1C514}" type="presParOf" srcId="{984BA369-465C-478B-9CC7-55E32FAF873B}" destId="{230938B1-F615-4664-ACF6-8927962CA984}" srcOrd="1" destOrd="0" presId="urn:microsoft.com/office/officeart/2005/8/layout/hierarchy2"/>
    <dgm:cxn modelId="{6FB3B166-771A-4DCD-8B9A-31B10054928B}" type="presParOf" srcId="{230938B1-F615-4664-ACF6-8927962CA984}" destId="{0E292823-D1E4-4525-978D-DAC6E0F9CACE}" srcOrd="0" destOrd="0" presId="urn:microsoft.com/office/officeart/2005/8/layout/hierarchy2"/>
    <dgm:cxn modelId="{2C1F94AC-23D8-4C41-8D4D-BE8CC5F3E5EF}" type="presParOf" srcId="{230938B1-F615-4664-ACF6-8927962CA984}" destId="{46BB8531-B3AA-483E-911E-D0055F97CA67}" srcOrd="1" destOrd="0" presId="urn:microsoft.com/office/officeart/2005/8/layout/hierarchy2"/>
    <dgm:cxn modelId="{0A468C74-C8BC-4CAB-B387-84B2A79109F9}" type="presParOf" srcId="{984BA369-465C-478B-9CC7-55E32FAF873B}" destId="{721DFEB6-3318-455E-935F-6CB4CCC18A1F}" srcOrd="2" destOrd="0" presId="urn:microsoft.com/office/officeart/2005/8/layout/hierarchy2"/>
    <dgm:cxn modelId="{AD10A251-E84A-4D4D-8779-51D70BA01B93}" type="presParOf" srcId="{721DFEB6-3318-455E-935F-6CB4CCC18A1F}" destId="{29729EFF-D603-40E5-BF54-B16D84432B68}" srcOrd="0" destOrd="0" presId="urn:microsoft.com/office/officeart/2005/8/layout/hierarchy2"/>
    <dgm:cxn modelId="{59C5107D-1C47-4D06-8489-4C50B1594D96}" type="presParOf" srcId="{984BA369-465C-478B-9CC7-55E32FAF873B}" destId="{5DD669F0-E81B-4789-A038-576358AA2B40}" srcOrd="3" destOrd="0" presId="urn:microsoft.com/office/officeart/2005/8/layout/hierarchy2"/>
    <dgm:cxn modelId="{36733EFD-677A-42BA-9C92-F6A741CD31D3}" type="presParOf" srcId="{5DD669F0-E81B-4789-A038-576358AA2B40}" destId="{3C6C35DA-849F-4681-AB00-DF956ACA4666}" srcOrd="0" destOrd="0" presId="urn:microsoft.com/office/officeart/2005/8/layout/hierarchy2"/>
    <dgm:cxn modelId="{5BD7EEF1-331E-4F98-A88E-E2C5E75667DA}" type="presParOf" srcId="{5DD669F0-E81B-4789-A038-576358AA2B40}" destId="{BC5EAC86-3B97-4E48-9E58-BCDA4D6D1316}" srcOrd="1" destOrd="0" presId="urn:microsoft.com/office/officeart/2005/8/layout/hierarchy2"/>
    <dgm:cxn modelId="{392B11CF-D35D-495B-87AF-A8ADF62FD601}" type="presParOf" srcId="{6DECAD05-1D40-4D1E-8451-90046D5FDDCB}" destId="{7EAD60C9-D8D9-491B-8DFB-940D569595EB}" srcOrd="1" destOrd="0" presId="urn:microsoft.com/office/officeart/2005/8/layout/hierarchy2"/>
    <dgm:cxn modelId="{FF1164BB-A8E7-48EC-A817-09754B4D2525}" type="presParOf" srcId="{7EAD60C9-D8D9-491B-8DFB-940D569595EB}" destId="{7F8E8845-72A7-4C03-B965-3E5F267FDDD1}" srcOrd="0" destOrd="0" presId="urn:microsoft.com/office/officeart/2005/8/layout/hierarchy2"/>
    <dgm:cxn modelId="{D976F71A-CC1D-4060-A3CE-5A636B9BCCD8}" type="presParOf" srcId="{7EAD60C9-D8D9-491B-8DFB-940D569595EB}" destId="{DF995BC0-3F95-4747-A3C5-7BDD76FBDCE5}" srcOrd="1" destOrd="0" presId="urn:microsoft.com/office/officeart/2005/8/layout/hierarchy2"/>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8779D4D-4D80-4F87-8534-FE8A24CCC5EA}">
      <dsp:nvSpPr>
        <dsp:cNvPr id="0" name=""/>
        <dsp:cNvSpPr/>
      </dsp:nvSpPr>
      <dsp:spPr>
        <a:xfrm>
          <a:off x="447342" y="1259276"/>
          <a:ext cx="1579049" cy="72955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DIRECTORS</a:t>
          </a:r>
        </a:p>
      </dsp:txBody>
      <dsp:txXfrm>
        <a:off x="468710" y="1280644"/>
        <a:ext cx="1536313" cy="686819"/>
      </dsp:txXfrm>
    </dsp:sp>
    <dsp:sp modelId="{0794095F-47A1-4B69-A04B-98CE0D525B2F}">
      <dsp:nvSpPr>
        <dsp:cNvPr id="0" name=""/>
        <dsp:cNvSpPr/>
      </dsp:nvSpPr>
      <dsp:spPr>
        <a:xfrm rot="18289469">
          <a:off x="1807200" y="1184344"/>
          <a:ext cx="1022028" cy="40429"/>
        </a:xfrm>
        <a:custGeom>
          <a:avLst/>
          <a:gdLst/>
          <a:ahLst/>
          <a:cxnLst/>
          <a:rect l="0" t="0" r="0" b="0"/>
          <a:pathLst>
            <a:path>
              <a:moveTo>
                <a:pt x="0" y="20214"/>
              </a:moveTo>
              <a:lnTo>
                <a:pt x="1022028" y="2021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292664" y="1179008"/>
        <a:ext cx="51101" cy="51101"/>
      </dsp:txXfrm>
    </dsp:sp>
    <dsp:sp modelId="{454A48E5-E5F1-4DFB-B55A-C713620A646A}">
      <dsp:nvSpPr>
        <dsp:cNvPr id="0" name=""/>
        <dsp:cNvSpPr/>
      </dsp:nvSpPr>
      <dsp:spPr>
        <a:xfrm>
          <a:off x="2610036" y="420287"/>
          <a:ext cx="1459111" cy="72955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QUALITY AND CONTROL MANAGER</a:t>
          </a:r>
        </a:p>
      </dsp:txBody>
      <dsp:txXfrm>
        <a:off x="2631404" y="441655"/>
        <a:ext cx="1416375" cy="686819"/>
      </dsp:txXfrm>
    </dsp:sp>
    <dsp:sp modelId="{2446B478-F91D-4988-9099-1D3FC2042199}">
      <dsp:nvSpPr>
        <dsp:cNvPr id="0" name=""/>
        <dsp:cNvSpPr/>
      </dsp:nvSpPr>
      <dsp:spPr>
        <a:xfrm rot="19457599">
          <a:off x="4001590" y="555103"/>
          <a:ext cx="718760" cy="40429"/>
        </a:xfrm>
        <a:custGeom>
          <a:avLst/>
          <a:gdLst/>
          <a:ahLst/>
          <a:cxnLst/>
          <a:rect l="0" t="0" r="0" b="0"/>
          <a:pathLst>
            <a:path>
              <a:moveTo>
                <a:pt x="0" y="20214"/>
              </a:moveTo>
              <a:lnTo>
                <a:pt x="718760" y="2021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4343001" y="557348"/>
        <a:ext cx="35938" cy="35938"/>
      </dsp:txXfrm>
    </dsp:sp>
    <dsp:sp modelId="{3F1F3D57-C947-4F5D-828B-CF3C2EEAB1D1}">
      <dsp:nvSpPr>
        <dsp:cNvPr id="0" name=""/>
        <dsp:cNvSpPr/>
      </dsp:nvSpPr>
      <dsp:spPr>
        <a:xfrm>
          <a:off x="4652792" y="792"/>
          <a:ext cx="1459111" cy="72955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PLANT ENGINEER</a:t>
          </a:r>
        </a:p>
      </dsp:txBody>
      <dsp:txXfrm>
        <a:off x="4674160" y="22160"/>
        <a:ext cx="1416375" cy="686819"/>
      </dsp:txXfrm>
    </dsp:sp>
    <dsp:sp modelId="{0D919EBC-BC7D-40B0-BE7C-15F4B74EEE25}">
      <dsp:nvSpPr>
        <dsp:cNvPr id="0" name=""/>
        <dsp:cNvSpPr/>
      </dsp:nvSpPr>
      <dsp:spPr>
        <a:xfrm rot="2142401">
          <a:off x="4001590" y="974597"/>
          <a:ext cx="718760" cy="40429"/>
        </a:xfrm>
        <a:custGeom>
          <a:avLst/>
          <a:gdLst/>
          <a:ahLst/>
          <a:cxnLst/>
          <a:rect l="0" t="0" r="0" b="0"/>
          <a:pathLst>
            <a:path>
              <a:moveTo>
                <a:pt x="0" y="20214"/>
              </a:moveTo>
              <a:lnTo>
                <a:pt x="718760" y="2021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4343001" y="976843"/>
        <a:ext cx="35938" cy="35938"/>
      </dsp:txXfrm>
    </dsp:sp>
    <dsp:sp modelId="{E396CFF9-C70D-4EDD-B161-E4C4027B65DB}">
      <dsp:nvSpPr>
        <dsp:cNvPr id="0" name=""/>
        <dsp:cNvSpPr/>
      </dsp:nvSpPr>
      <dsp:spPr>
        <a:xfrm>
          <a:off x="4652792" y="839781"/>
          <a:ext cx="1459111" cy="72955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RECEPTIONIST </a:t>
          </a:r>
        </a:p>
      </dsp:txBody>
      <dsp:txXfrm>
        <a:off x="4674160" y="861149"/>
        <a:ext cx="1416375" cy="686819"/>
      </dsp:txXfrm>
    </dsp:sp>
    <dsp:sp modelId="{CB956797-09BE-4844-9316-7FC35D114051}">
      <dsp:nvSpPr>
        <dsp:cNvPr id="0" name=""/>
        <dsp:cNvSpPr/>
      </dsp:nvSpPr>
      <dsp:spPr>
        <a:xfrm rot="3310531">
          <a:off x="1807200" y="2023333"/>
          <a:ext cx="1022028" cy="40429"/>
        </a:xfrm>
        <a:custGeom>
          <a:avLst/>
          <a:gdLst/>
          <a:ahLst/>
          <a:cxnLst/>
          <a:rect l="0" t="0" r="0" b="0"/>
          <a:pathLst>
            <a:path>
              <a:moveTo>
                <a:pt x="0" y="20214"/>
              </a:moveTo>
              <a:lnTo>
                <a:pt x="1022028" y="2021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292664" y="2017997"/>
        <a:ext cx="51101" cy="51101"/>
      </dsp:txXfrm>
    </dsp:sp>
    <dsp:sp modelId="{0DCA5A10-D9F6-4D22-9417-23E73E73ED41}">
      <dsp:nvSpPr>
        <dsp:cNvPr id="0" name=""/>
        <dsp:cNvSpPr/>
      </dsp:nvSpPr>
      <dsp:spPr>
        <a:xfrm>
          <a:off x="2610036" y="2098265"/>
          <a:ext cx="1459111" cy="72955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SITE MANAGER</a:t>
          </a:r>
        </a:p>
      </dsp:txBody>
      <dsp:txXfrm>
        <a:off x="2631404" y="2119633"/>
        <a:ext cx="1416375" cy="686819"/>
      </dsp:txXfrm>
    </dsp:sp>
    <dsp:sp modelId="{7A196F3D-F524-4DF1-940F-0292F53D6BEA}">
      <dsp:nvSpPr>
        <dsp:cNvPr id="0" name=""/>
        <dsp:cNvSpPr/>
      </dsp:nvSpPr>
      <dsp:spPr>
        <a:xfrm rot="19457599">
          <a:off x="4001590" y="2233080"/>
          <a:ext cx="718760" cy="40429"/>
        </a:xfrm>
        <a:custGeom>
          <a:avLst/>
          <a:gdLst/>
          <a:ahLst/>
          <a:cxnLst/>
          <a:rect l="0" t="0" r="0" b="0"/>
          <a:pathLst>
            <a:path>
              <a:moveTo>
                <a:pt x="0" y="20214"/>
              </a:moveTo>
              <a:lnTo>
                <a:pt x="718760" y="2021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4343001" y="2235326"/>
        <a:ext cx="35938" cy="35938"/>
      </dsp:txXfrm>
    </dsp:sp>
    <dsp:sp modelId="{0E292823-D1E4-4525-978D-DAC6E0F9CACE}">
      <dsp:nvSpPr>
        <dsp:cNvPr id="0" name=""/>
        <dsp:cNvSpPr/>
      </dsp:nvSpPr>
      <dsp:spPr>
        <a:xfrm>
          <a:off x="4652792" y="1678770"/>
          <a:ext cx="1459111" cy="72955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PLANT OPERATIVE</a:t>
          </a:r>
        </a:p>
        <a:p>
          <a:pPr marL="0" lvl="0" indent="0" algn="ctr" defTabSz="622300">
            <a:lnSpc>
              <a:spcPct val="90000"/>
            </a:lnSpc>
            <a:spcBef>
              <a:spcPct val="0"/>
            </a:spcBef>
            <a:spcAft>
              <a:spcPct val="35000"/>
            </a:spcAft>
            <a:buNone/>
          </a:pPr>
          <a:endParaRPr lang="en-US" sz="1400" kern="1200"/>
        </a:p>
      </dsp:txBody>
      <dsp:txXfrm>
        <a:off x="4674160" y="1700138"/>
        <a:ext cx="1416375" cy="686819"/>
      </dsp:txXfrm>
    </dsp:sp>
    <dsp:sp modelId="{721DFEB6-3318-455E-935F-6CB4CCC18A1F}">
      <dsp:nvSpPr>
        <dsp:cNvPr id="0" name=""/>
        <dsp:cNvSpPr/>
      </dsp:nvSpPr>
      <dsp:spPr>
        <a:xfrm rot="2142401">
          <a:off x="4001590" y="2652575"/>
          <a:ext cx="718760" cy="40429"/>
        </a:xfrm>
        <a:custGeom>
          <a:avLst/>
          <a:gdLst/>
          <a:ahLst/>
          <a:cxnLst/>
          <a:rect l="0" t="0" r="0" b="0"/>
          <a:pathLst>
            <a:path>
              <a:moveTo>
                <a:pt x="0" y="20214"/>
              </a:moveTo>
              <a:lnTo>
                <a:pt x="718760" y="2021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4343001" y="2654821"/>
        <a:ext cx="35938" cy="35938"/>
      </dsp:txXfrm>
    </dsp:sp>
    <dsp:sp modelId="{3C6C35DA-849F-4681-AB00-DF956ACA4666}">
      <dsp:nvSpPr>
        <dsp:cNvPr id="0" name=""/>
        <dsp:cNvSpPr/>
      </dsp:nvSpPr>
      <dsp:spPr>
        <a:xfrm>
          <a:off x="4652792" y="2517759"/>
          <a:ext cx="1459111" cy="72955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LORRY DRIVERS</a:t>
          </a:r>
        </a:p>
      </dsp:txBody>
      <dsp:txXfrm>
        <a:off x="4674160" y="2539127"/>
        <a:ext cx="1416375" cy="686819"/>
      </dsp:txXfrm>
    </dsp:sp>
    <dsp:sp modelId="{7F8E8845-72A7-4C03-B965-3E5F267FDDD1}">
      <dsp:nvSpPr>
        <dsp:cNvPr id="0" name=""/>
        <dsp:cNvSpPr/>
      </dsp:nvSpPr>
      <dsp:spPr>
        <a:xfrm>
          <a:off x="2440590" y="1226723"/>
          <a:ext cx="1459111" cy="72955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COMPANY SECRETARY</a:t>
          </a:r>
        </a:p>
      </dsp:txBody>
      <dsp:txXfrm>
        <a:off x="2461958" y="1248091"/>
        <a:ext cx="1416375" cy="686819"/>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1981</Words>
  <Characters>11296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IULIAN-MARIAN batanoiu</dc:creator>
  <cp:keywords/>
  <dc:description/>
  <cp:lastModifiedBy>IULIAN-MARIAN batanoiu</cp:lastModifiedBy>
  <cp:revision>2</cp:revision>
  <dcterms:created xsi:type="dcterms:W3CDTF">2019-09-03T22:47:00Z</dcterms:created>
  <dcterms:modified xsi:type="dcterms:W3CDTF">2019-09-03T22:47:00Z</dcterms:modified>
</cp:coreProperties>
</file>