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4023F8"/>
    <w:p w14:paraId="4F99AB73">
      <w:pPr>
        <w:spacing w:after="0"/>
        <w:jc w:val="both"/>
        <w:rPr>
          <w:rFonts w:ascii="Arial" w:hAnsi="Arial" w:cs="Arial"/>
          <w:sz w:val="40"/>
          <w:szCs w:val="40"/>
          <w:lang w:val="en-US"/>
        </w:rPr>
      </w:pPr>
    </w:p>
    <w:p w14:paraId="76F08238">
      <w:pPr>
        <w:spacing w:after="0"/>
        <w:jc w:val="both"/>
        <w:rPr>
          <w:rFonts w:ascii="Arial" w:hAnsi="Arial" w:cs="Arial"/>
          <w:sz w:val="40"/>
          <w:szCs w:val="40"/>
          <w:lang w:val="en-US"/>
        </w:rPr>
      </w:pPr>
    </w:p>
    <w:p w14:paraId="21E6908B">
      <w:pPr>
        <w:spacing w:after="0"/>
        <w:jc w:val="both"/>
        <w:rPr>
          <w:rFonts w:ascii="Arial" w:hAnsi="Arial" w:cs="Arial"/>
          <w:sz w:val="40"/>
          <w:szCs w:val="40"/>
          <w:lang w:val="en-US"/>
        </w:rPr>
      </w:pPr>
      <w:r>
        <w:rPr>
          <w:rFonts w:ascii="Arial" w:hAnsi="Arial" w:cs="Arial"/>
          <w:sz w:val="40"/>
          <w:szCs w:val="40"/>
          <w:lang w:val="en-US"/>
        </w:rPr>
        <w:t>Module Title: Problem Solving and Decision Making</w:t>
      </w:r>
    </w:p>
    <w:p w14:paraId="2543E3AA">
      <w:pPr>
        <w:spacing w:line="276" w:lineRule="auto"/>
        <w:jc w:val="both"/>
        <w:rPr>
          <w:rFonts w:ascii="Arial" w:hAnsi="Arial" w:cs="Arial"/>
          <w:sz w:val="48"/>
          <w:szCs w:val="48"/>
          <w:lang w:val="en-US"/>
        </w:rPr>
      </w:pPr>
    </w:p>
    <w:p w14:paraId="09BB4C30">
      <w:pPr>
        <w:spacing w:after="0" w:line="276" w:lineRule="auto"/>
        <w:jc w:val="both"/>
        <w:rPr>
          <w:rFonts w:ascii="Arial" w:hAnsi="Arial" w:cs="Arial"/>
          <w:sz w:val="40"/>
          <w:szCs w:val="40"/>
          <w:lang w:val="en-US"/>
        </w:rPr>
      </w:pPr>
      <w:r>
        <w:rPr>
          <w:rFonts w:ascii="Arial" w:hAnsi="Arial" w:cs="Arial"/>
          <w:sz w:val="40"/>
          <w:szCs w:val="40"/>
          <w:lang w:val="en-US"/>
        </w:rPr>
        <w:t xml:space="preserve">Module Code: LCLM 4004 </w:t>
      </w:r>
    </w:p>
    <w:p w14:paraId="06214F07">
      <w:pPr>
        <w:spacing w:after="0" w:line="276" w:lineRule="auto"/>
        <w:jc w:val="both"/>
        <w:rPr>
          <w:rFonts w:hint="default" w:ascii="Arial" w:hAnsi="Arial" w:cs="Arial"/>
          <w:sz w:val="48"/>
          <w:szCs w:val="48"/>
          <w:lang w:val="en-US"/>
        </w:rPr>
      </w:pPr>
      <w:r>
        <w:rPr>
          <w:rFonts w:hint="default" w:ascii="Arial" w:hAnsi="Arial" w:cs="Arial"/>
          <w:sz w:val="48"/>
          <w:szCs w:val="48"/>
          <w:lang w:val="en-US"/>
        </w:rPr>
        <w:t xml:space="preserve"> </w:t>
      </w:r>
    </w:p>
    <w:p w14:paraId="613B7B52">
      <w:pPr>
        <w:spacing w:after="0" w:line="276" w:lineRule="auto"/>
        <w:jc w:val="both"/>
        <w:rPr>
          <w:rFonts w:ascii="Arial" w:hAnsi="Arial" w:cs="Arial"/>
          <w:sz w:val="40"/>
          <w:szCs w:val="40"/>
          <w:lang w:val="en-US"/>
        </w:rPr>
      </w:pPr>
      <w:r>
        <w:rPr>
          <w:rFonts w:ascii="Arial" w:hAnsi="Arial" w:cs="Arial"/>
          <w:sz w:val="40"/>
          <w:szCs w:val="40"/>
          <w:lang w:val="en-US"/>
        </w:rPr>
        <w:t>Assessment: Component 2 Report</w:t>
      </w:r>
    </w:p>
    <w:p w14:paraId="41F6DB18">
      <w:pPr>
        <w:spacing w:line="276" w:lineRule="auto"/>
        <w:jc w:val="both"/>
        <w:rPr>
          <w:rFonts w:ascii="Arial" w:hAnsi="Arial" w:cs="Arial"/>
          <w:sz w:val="48"/>
          <w:szCs w:val="48"/>
          <w:lang w:val="en-US"/>
        </w:rPr>
      </w:pPr>
    </w:p>
    <w:p w14:paraId="36400D8C">
      <w:pPr>
        <w:spacing w:line="276" w:lineRule="auto"/>
        <w:jc w:val="both"/>
        <w:rPr>
          <w:rFonts w:hint="default" w:ascii="Arial" w:hAnsi="Arial" w:cs="Arial"/>
          <w:sz w:val="40"/>
          <w:szCs w:val="40"/>
          <w:lang w:val="en-US"/>
        </w:rPr>
      </w:pPr>
      <w:r>
        <w:rPr>
          <w:rFonts w:ascii="Arial" w:hAnsi="Arial" w:cs="Arial"/>
          <w:sz w:val="40"/>
          <w:szCs w:val="40"/>
          <w:lang w:val="en-US"/>
        </w:rPr>
        <w:t xml:space="preserve">Student Name: </w:t>
      </w:r>
      <w:r>
        <w:rPr>
          <w:rFonts w:hint="default" w:ascii="Arial" w:hAnsi="Arial" w:cs="Arial"/>
          <w:sz w:val="40"/>
          <w:szCs w:val="40"/>
          <w:lang w:val="en-US"/>
        </w:rPr>
        <w:t>Godspower Osaretin</w:t>
      </w:r>
    </w:p>
    <w:p w14:paraId="198BBA52">
      <w:pPr>
        <w:spacing w:line="276" w:lineRule="auto"/>
        <w:jc w:val="both"/>
        <w:rPr>
          <w:rFonts w:hint="default" w:ascii="Arial" w:hAnsi="Arial" w:cs="Arial"/>
          <w:sz w:val="40"/>
          <w:szCs w:val="40"/>
          <w:lang w:val="en-US"/>
        </w:rPr>
      </w:pPr>
      <w:r>
        <w:rPr>
          <w:rFonts w:hint="default" w:ascii="Arial" w:hAnsi="Arial" w:cs="Arial"/>
          <w:sz w:val="40"/>
          <w:szCs w:val="40"/>
          <w:lang w:val="en-US"/>
        </w:rPr>
        <w:t xml:space="preserve">                          Egharevba Okorocha</w:t>
      </w:r>
    </w:p>
    <w:p w14:paraId="0FEF87A9">
      <w:pPr>
        <w:spacing w:line="276" w:lineRule="auto"/>
        <w:jc w:val="both"/>
        <w:rPr>
          <w:rFonts w:hint="default" w:ascii="Arial" w:hAnsi="Arial" w:cs="Arial"/>
          <w:sz w:val="40"/>
          <w:szCs w:val="40"/>
          <w:lang w:val="en-US"/>
        </w:rPr>
      </w:pPr>
      <w:r>
        <w:rPr>
          <w:rFonts w:ascii="Arial" w:hAnsi="Arial" w:cs="Arial"/>
          <w:sz w:val="40"/>
          <w:szCs w:val="40"/>
          <w:lang w:val="en-US"/>
        </w:rPr>
        <w:t>Student Number:</w:t>
      </w:r>
      <w:r>
        <w:rPr>
          <w:rFonts w:hint="default" w:ascii="Arial" w:hAnsi="Arial" w:cs="Arial"/>
          <w:sz w:val="40"/>
          <w:szCs w:val="40"/>
          <w:lang w:val="en-US"/>
        </w:rPr>
        <w:t xml:space="preserve"> 2505997</w:t>
      </w:r>
    </w:p>
    <w:p w14:paraId="73341BD5">
      <w:pPr>
        <w:spacing w:line="276" w:lineRule="auto"/>
        <w:jc w:val="both"/>
        <w:rPr>
          <w:rFonts w:ascii="Arial" w:hAnsi="Arial" w:cs="Arial"/>
          <w:sz w:val="48"/>
          <w:szCs w:val="48"/>
          <w:lang w:val="en-US"/>
        </w:rPr>
      </w:pPr>
    </w:p>
    <w:p w14:paraId="311CB87C">
      <w:pPr>
        <w:spacing w:line="276" w:lineRule="auto"/>
        <w:jc w:val="both"/>
        <w:rPr>
          <w:rFonts w:hint="default" w:ascii="Arial" w:hAnsi="Arial" w:cs="Arial"/>
          <w:color w:val="1D2125"/>
          <w:sz w:val="40"/>
          <w:szCs w:val="40"/>
          <w:shd w:val="clear" w:color="auto" w:fill="FFFFFF"/>
          <w:lang w:val="en-US"/>
        </w:rPr>
      </w:pPr>
      <w:r>
        <w:rPr>
          <w:rFonts w:ascii="Arial" w:hAnsi="Arial" w:cs="Arial"/>
          <w:sz w:val="40"/>
          <w:szCs w:val="40"/>
          <w:lang w:val="en-US"/>
        </w:rPr>
        <w:t xml:space="preserve">Lecturer’s Name: </w:t>
      </w:r>
      <w:r>
        <w:rPr>
          <w:rFonts w:hint="default" w:ascii="Arial" w:hAnsi="Arial" w:cs="Arial"/>
          <w:color w:val="1D2125"/>
          <w:sz w:val="40"/>
          <w:szCs w:val="40"/>
          <w:shd w:val="clear" w:color="auto" w:fill="FFFFFF"/>
          <w:lang w:val="en-US"/>
        </w:rPr>
        <w:t>Dr Mucahit Ozden</w:t>
      </w:r>
    </w:p>
    <w:p w14:paraId="06919ADC">
      <w:pPr>
        <w:spacing w:line="276" w:lineRule="auto"/>
        <w:jc w:val="both"/>
        <w:rPr>
          <w:rFonts w:ascii="Arial" w:hAnsi="Arial" w:cs="Arial"/>
          <w:color w:val="1D2125"/>
          <w:sz w:val="48"/>
          <w:szCs w:val="48"/>
          <w:shd w:val="clear" w:color="auto" w:fill="FFFFFF"/>
        </w:rPr>
      </w:pPr>
    </w:p>
    <w:p w14:paraId="5149AA82">
      <w:pPr>
        <w:spacing w:line="276" w:lineRule="auto"/>
        <w:jc w:val="both"/>
        <w:rPr>
          <w:rFonts w:ascii="Arial" w:hAnsi="Arial" w:cs="Arial"/>
          <w:color w:val="1D2125"/>
          <w:sz w:val="48"/>
          <w:szCs w:val="48"/>
          <w:shd w:val="clear" w:color="auto" w:fill="FFFFFF"/>
        </w:rPr>
      </w:pPr>
    </w:p>
    <w:p w14:paraId="4E011622">
      <w:pPr>
        <w:spacing w:line="276" w:lineRule="auto"/>
        <w:jc w:val="both"/>
        <w:rPr>
          <w:rFonts w:ascii="Arial" w:hAnsi="Arial" w:cs="Arial"/>
          <w:color w:val="1D2125"/>
          <w:sz w:val="48"/>
          <w:szCs w:val="48"/>
          <w:shd w:val="clear" w:color="auto" w:fill="FFFFFF"/>
        </w:rPr>
      </w:pPr>
    </w:p>
    <w:p w14:paraId="0F138B32">
      <w:pPr>
        <w:spacing w:line="276" w:lineRule="auto"/>
        <w:jc w:val="both"/>
        <w:rPr>
          <w:rFonts w:ascii="Arial" w:hAnsi="Arial" w:cs="Arial"/>
          <w:color w:val="1D2125"/>
          <w:sz w:val="48"/>
          <w:szCs w:val="48"/>
          <w:shd w:val="clear" w:color="auto" w:fill="FFFFFF"/>
        </w:rPr>
      </w:pPr>
    </w:p>
    <w:p w14:paraId="680648C7">
      <w:pPr>
        <w:spacing w:line="276" w:lineRule="auto"/>
        <w:jc w:val="both"/>
        <w:rPr>
          <w:rFonts w:ascii="Arial" w:hAnsi="Arial" w:cs="Arial"/>
          <w:color w:val="1D2125"/>
          <w:sz w:val="48"/>
          <w:szCs w:val="48"/>
          <w:shd w:val="clear" w:color="auto" w:fill="FFFFFF"/>
        </w:rPr>
      </w:pPr>
    </w:p>
    <w:p w14:paraId="7865A2E2">
      <w:pPr>
        <w:jc w:val="center"/>
        <w:rPr>
          <w:rFonts w:ascii="Arial" w:hAnsi="Arial" w:cs="Arial"/>
          <w:color w:val="1D2125"/>
          <w:sz w:val="48"/>
          <w:szCs w:val="48"/>
          <w:shd w:val="clear" w:color="auto" w:fill="FFFFFF"/>
        </w:rPr>
      </w:pPr>
    </w:p>
    <w:p w14:paraId="2C78E067">
      <w:pPr>
        <w:spacing w:after="120" w:line="276" w:lineRule="auto"/>
        <w:jc w:val="center"/>
        <w:rPr>
          <w:rFonts w:ascii="Arial" w:hAnsi="Arial" w:cs="Arial"/>
          <w:color w:val="1D2125"/>
          <w:sz w:val="48"/>
          <w:szCs w:val="48"/>
          <w:shd w:val="clear" w:color="auto" w:fill="FFFFFF"/>
        </w:rPr>
      </w:pPr>
      <w:r>
        <w:rPr>
          <w:rFonts w:ascii="Arial" w:hAnsi="Arial" w:cs="Arial"/>
          <w:b/>
          <w:bCs/>
          <w:sz w:val="40"/>
          <w:szCs w:val="40"/>
          <w:u w:val="single"/>
          <w:lang w:val="en-US"/>
        </w:rPr>
        <w:t>Table of Contents</w:t>
      </w:r>
    </w:p>
    <w:p w14:paraId="3445A3CA">
      <w:pPr>
        <w:spacing w:after="120" w:line="276" w:lineRule="auto"/>
        <w:jc w:val="both"/>
        <w:rPr>
          <w:rFonts w:ascii="Arial" w:hAnsi="Arial" w:cs="Arial"/>
          <w:sz w:val="32"/>
          <w:szCs w:val="32"/>
          <w:lang w:val="en-US"/>
        </w:rPr>
      </w:pPr>
    </w:p>
    <w:p w14:paraId="6EA94416">
      <w:pPr>
        <w:spacing w:after="120" w:line="276" w:lineRule="auto"/>
        <w:jc w:val="both"/>
        <w:rPr>
          <w:rFonts w:ascii="Arial" w:hAnsi="Arial" w:cs="Arial"/>
          <w:sz w:val="40"/>
          <w:szCs w:val="40"/>
          <w:lang w:val="en-US"/>
        </w:rPr>
      </w:pPr>
      <w:r>
        <w:rPr>
          <w:rFonts w:ascii="Arial" w:hAnsi="Arial" w:cs="Arial"/>
          <w:b/>
          <w:bCs/>
          <w:sz w:val="32"/>
          <w:szCs w:val="32"/>
          <w:u w:val="single"/>
          <w:lang w:val="en-US"/>
        </w:rPr>
        <w:t>Contents</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 xml:space="preserve">    </w:t>
      </w:r>
      <w:r>
        <w:rPr>
          <w:rFonts w:ascii="Arial" w:hAnsi="Arial" w:cs="Arial"/>
          <w:b/>
          <w:bCs/>
          <w:sz w:val="32"/>
          <w:szCs w:val="32"/>
          <w:u w:val="single"/>
          <w:lang w:val="en-US"/>
        </w:rPr>
        <w:t>Page</w:t>
      </w:r>
      <w:r>
        <w:rPr>
          <w:rFonts w:ascii="Arial" w:hAnsi="Arial" w:cs="Arial"/>
          <w:b/>
          <w:bCs/>
          <w:sz w:val="40"/>
          <w:szCs w:val="40"/>
          <w:u w:val="single"/>
          <w:lang w:val="en-US"/>
        </w:rPr>
        <w:t xml:space="preserve"> </w:t>
      </w:r>
      <w:r>
        <w:rPr>
          <w:rFonts w:ascii="Arial" w:hAnsi="Arial" w:cs="Arial"/>
          <w:b/>
          <w:bCs/>
          <w:sz w:val="32"/>
          <w:szCs w:val="32"/>
          <w:u w:val="single"/>
          <w:lang w:val="en-US"/>
        </w:rPr>
        <w:t>Number</w:t>
      </w:r>
    </w:p>
    <w:p w14:paraId="6EA5F9AC">
      <w:pPr>
        <w:spacing w:after="120" w:line="276" w:lineRule="auto"/>
        <w:rPr>
          <w:rFonts w:ascii="Arial" w:hAnsi="Arial" w:cs="Arial"/>
        </w:rPr>
      </w:pPr>
    </w:p>
    <w:p w14:paraId="70683B16">
      <w:pPr>
        <w:spacing w:after="120" w:line="276" w:lineRule="auto"/>
        <w:rPr>
          <w:rFonts w:ascii="Arial" w:hAnsi="Arial" w:cs="Arial"/>
        </w:rPr>
      </w:pPr>
      <w:r>
        <w:rPr>
          <w:rFonts w:ascii="Arial" w:hAnsi="Arial" w:cs="Arial"/>
        </w:rPr>
        <w:t xml:space="preserve">Task 1: </w:t>
      </w:r>
      <w:r>
        <w:rPr>
          <w:rFonts w:ascii="Arial" w:hAnsi="Arial" w:cs="Arial"/>
        </w:rPr>
        <w:tab/>
      </w:r>
      <w:r>
        <w:rPr>
          <w:rFonts w:ascii="Arial" w:hAnsi="Arial" w:cs="Arial"/>
        </w:rPr>
        <w:t>Overview of Case-study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3</w:t>
      </w:r>
    </w:p>
    <w:p w14:paraId="69AFA1B7">
      <w:pPr>
        <w:keepNext/>
        <w:keepLines/>
        <w:spacing w:before="360" w:after="80" w:line="276" w:lineRule="auto"/>
        <w:outlineLvl w:val="0"/>
        <w:rPr>
          <w:rFonts w:ascii="Arial" w:hAnsi="Arial" w:cs="Arial" w:eastAsiaTheme="majorEastAsia"/>
          <w:lang w:val="en-US"/>
        </w:rPr>
      </w:pPr>
      <w:r>
        <w:rPr>
          <w:rFonts w:ascii="Arial" w:hAnsi="Arial" w:cs="Arial" w:eastAsiaTheme="majorEastAsia"/>
          <w:lang w:val="en-US"/>
        </w:rPr>
        <w:t>Task 2:</w:t>
      </w:r>
      <w:r>
        <w:rPr>
          <w:rFonts w:ascii="Arial" w:hAnsi="Arial" w:cs="Arial" w:eastAsiaTheme="majorEastAsia"/>
          <w:lang w:val="en-US"/>
        </w:rPr>
        <w:tab/>
      </w:r>
      <w:r>
        <w:rPr>
          <w:rFonts w:ascii="Arial" w:hAnsi="Arial" w:cs="Arial" w:eastAsiaTheme="majorEastAsia"/>
          <w:lang w:val="en-US"/>
        </w:rPr>
        <w:t xml:space="preserve">Two proposed solutions </w:t>
      </w:r>
      <w:r>
        <w:rPr>
          <w:rFonts w:ascii="Arial" w:hAnsi="Arial" w:cs="Arial" w:eastAsiaTheme="majorEastAsia"/>
          <w:lang w:val="en-US"/>
        </w:rPr>
        <w:tab/>
      </w:r>
      <w:r>
        <w:rPr>
          <w:rFonts w:ascii="Arial" w:hAnsi="Arial" w:cs="Arial" w:eastAsiaTheme="majorEastAsia"/>
          <w:lang w:val="en-US"/>
        </w:rPr>
        <w:tab/>
      </w:r>
      <w:r>
        <w:rPr>
          <w:rFonts w:ascii="Arial" w:hAnsi="Arial" w:cs="Arial" w:eastAsiaTheme="majorEastAsia"/>
          <w:lang w:val="en-US"/>
        </w:rPr>
        <w:tab/>
      </w:r>
      <w:r>
        <w:rPr>
          <w:rFonts w:ascii="Arial" w:hAnsi="Arial" w:cs="Arial" w:eastAsiaTheme="majorEastAsia"/>
          <w:lang w:val="en-US"/>
        </w:rPr>
        <w:tab/>
      </w:r>
      <w:r>
        <w:rPr>
          <w:rFonts w:ascii="Arial" w:hAnsi="Arial" w:cs="Arial" w:eastAsiaTheme="majorEastAsia"/>
          <w:lang w:val="en-US"/>
        </w:rPr>
        <w:tab/>
      </w:r>
      <w:r>
        <w:rPr>
          <w:rFonts w:ascii="Arial" w:hAnsi="Arial" w:cs="Arial" w:eastAsiaTheme="majorEastAsia"/>
          <w:lang w:val="en-US"/>
        </w:rPr>
        <w:tab/>
      </w:r>
      <w:r>
        <w:rPr>
          <w:rFonts w:ascii="Arial" w:hAnsi="Arial" w:cs="Arial" w:eastAsiaTheme="majorEastAsia"/>
          <w:lang w:val="en-US"/>
        </w:rPr>
        <w:tab/>
      </w:r>
      <w:r>
        <w:rPr>
          <w:rFonts w:ascii="Arial" w:hAnsi="Arial" w:cs="Arial" w:eastAsiaTheme="majorEastAsia"/>
          <w:lang w:val="en-US"/>
        </w:rPr>
        <w:t>3</w:t>
      </w:r>
    </w:p>
    <w:p w14:paraId="3CCEAE2D">
      <w:pPr>
        <w:keepNext/>
        <w:keepLines/>
        <w:spacing w:before="360" w:after="80" w:line="276" w:lineRule="auto"/>
        <w:outlineLvl w:val="0"/>
        <w:rPr>
          <w:rFonts w:ascii="Arial" w:hAnsi="Arial" w:cs="Arial" w:eastAsiaTheme="majorEastAsia"/>
          <w:lang w:val="en-US"/>
        </w:rPr>
      </w:pPr>
      <w:r>
        <w:rPr>
          <w:rFonts w:ascii="Arial" w:hAnsi="Arial" w:cs="Arial" w:eastAsiaTheme="majorEastAsia"/>
          <w:lang w:val="en-US"/>
        </w:rPr>
        <w:t xml:space="preserve">Task 3b): </w:t>
      </w:r>
      <w:r>
        <w:rPr>
          <w:rFonts w:ascii="Arial" w:hAnsi="Arial" w:cs="Arial" w:eastAsiaTheme="majorEastAsia"/>
          <w:lang w:val="en-US"/>
        </w:rPr>
        <w:tab/>
      </w:r>
      <w:r>
        <w:rPr>
          <w:rFonts w:ascii="Arial" w:hAnsi="Arial" w:cs="Arial" w:eastAsiaTheme="majorEastAsia"/>
          <w:lang w:val="en-US"/>
        </w:rPr>
        <w:t>Evaluation Results and Justifications</w:t>
      </w:r>
      <w:r>
        <w:rPr>
          <w:rFonts w:ascii="Arial" w:hAnsi="Arial" w:cs="Arial" w:eastAsiaTheme="majorEastAsia"/>
          <w:lang w:val="en-US"/>
        </w:rPr>
        <w:tab/>
      </w:r>
      <w:r>
        <w:rPr>
          <w:rFonts w:ascii="Arial" w:hAnsi="Arial" w:cs="Arial" w:eastAsiaTheme="majorEastAsia"/>
          <w:lang w:val="en-US"/>
        </w:rPr>
        <w:tab/>
      </w:r>
      <w:r>
        <w:rPr>
          <w:rFonts w:ascii="Arial" w:hAnsi="Arial" w:cs="Arial" w:eastAsiaTheme="majorEastAsia"/>
          <w:lang w:val="en-US"/>
        </w:rPr>
        <w:tab/>
      </w:r>
      <w:r>
        <w:rPr>
          <w:rFonts w:ascii="Arial" w:hAnsi="Arial" w:cs="Arial" w:eastAsiaTheme="majorEastAsia"/>
          <w:lang w:val="en-US"/>
        </w:rPr>
        <w:tab/>
      </w:r>
      <w:r>
        <w:rPr>
          <w:rFonts w:ascii="Arial" w:hAnsi="Arial" w:cs="Arial" w:eastAsiaTheme="majorEastAsia"/>
          <w:lang w:val="en-US"/>
        </w:rPr>
        <w:tab/>
      </w:r>
      <w:r>
        <w:rPr>
          <w:rFonts w:ascii="Arial" w:hAnsi="Arial" w:cs="Arial" w:eastAsiaTheme="majorEastAsia"/>
          <w:lang w:val="en-US"/>
        </w:rPr>
        <w:t>3</w:t>
      </w:r>
    </w:p>
    <w:p w14:paraId="020B8744">
      <w:pPr>
        <w:keepNext/>
        <w:keepLines/>
        <w:spacing w:before="360" w:after="80" w:line="276" w:lineRule="auto"/>
        <w:outlineLvl w:val="0"/>
        <w:rPr>
          <w:rFonts w:ascii="Arial" w:hAnsi="Arial" w:cs="Arial" w:eastAsiaTheme="majorEastAsia"/>
        </w:rPr>
      </w:pPr>
      <w:r>
        <w:rPr>
          <w:rFonts w:ascii="Arial" w:hAnsi="Arial" w:cs="Arial" w:eastAsiaTheme="majorEastAsia"/>
          <w:lang w:val="en-US"/>
        </w:rPr>
        <w:t xml:space="preserve">Task 4b): </w:t>
      </w:r>
      <w:r>
        <w:rPr>
          <w:rFonts w:ascii="Arial" w:hAnsi="Arial" w:cs="Arial" w:eastAsiaTheme="majorEastAsia"/>
          <w:lang w:val="en-US"/>
        </w:rPr>
        <w:tab/>
      </w:r>
      <w:r>
        <w:rPr>
          <w:rFonts w:ascii="Arial" w:hAnsi="Arial" w:cs="Arial" w:eastAsiaTheme="majorEastAsia"/>
          <w:lang w:val="en-US"/>
        </w:rPr>
        <w:t xml:space="preserve">Risk Analysis Results and Justifications </w:t>
      </w:r>
      <w:r>
        <w:rPr>
          <w:rFonts w:ascii="Arial" w:hAnsi="Arial" w:cs="Arial" w:eastAsiaTheme="majorEastAsia"/>
          <w:lang w:val="en-US"/>
        </w:rPr>
        <w:tab/>
      </w:r>
      <w:r>
        <w:rPr>
          <w:rFonts w:ascii="Arial" w:hAnsi="Arial" w:cs="Arial" w:eastAsiaTheme="majorEastAsia"/>
          <w:lang w:val="en-US"/>
        </w:rPr>
        <w:tab/>
      </w:r>
      <w:r>
        <w:rPr>
          <w:rFonts w:ascii="Arial" w:hAnsi="Arial" w:cs="Arial" w:eastAsiaTheme="majorEastAsia"/>
          <w:lang w:val="en-US"/>
        </w:rPr>
        <w:tab/>
      </w:r>
      <w:r>
        <w:rPr>
          <w:rFonts w:ascii="Arial" w:hAnsi="Arial" w:cs="Arial" w:eastAsiaTheme="majorEastAsia"/>
          <w:lang w:val="en-US"/>
        </w:rPr>
        <w:tab/>
      </w:r>
      <w:r>
        <w:rPr>
          <w:rFonts w:ascii="Arial" w:hAnsi="Arial" w:cs="Arial" w:eastAsiaTheme="majorEastAsia"/>
          <w:lang w:val="en-US"/>
        </w:rPr>
        <w:tab/>
      </w:r>
      <w:r>
        <w:rPr>
          <w:rFonts w:ascii="Arial" w:hAnsi="Arial" w:cs="Arial" w:eastAsiaTheme="majorEastAsia"/>
          <w:lang w:val="en-US"/>
        </w:rPr>
        <w:t>4</w:t>
      </w:r>
    </w:p>
    <w:p w14:paraId="2FE5FE86">
      <w:pPr>
        <w:keepNext/>
        <w:keepLines/>
        <w:spacing w:before="360" w:after="80" w:line="276" w:lineRule="auto"/>
        <w:outlineLvl w:val="0"/>
        <w:rPr>
          <w:rFonts w:ascii="Arial" w:hAnsi="Arial" w:cs="Arial" w:eastAsiaTheme="majorEastAsia"/>
          <w:color w:val="104862" w:themeColor="accent1" w:themeShade="BF"/>
        </w:rPr>
      </w:pPr>
      <w:r>
        <w:rPr>
          <w:rFonts w:ascii="Arial" w:hAnsi="Arial" w:cs="Arial" w:eastAsiaTheme="majorEastAsia"/>
        </w:rPr>
        <w:t xml:space="preserve">Task 5b): </w:t>
      </w:r>
      <w:r>
        <w:rPr>
          <w:rFonts w:ascii="Arial" w:hAnsi="Arial" w:cs="Arial" w:eastAsiaTheme="majorEastAsia"/>
        </w:rPr>
        <w:tab/>
      </w:r>
      <w:r>
        <w:rPr>
          <w:rFonts w:ascii="Arial" w:hAnsi="Arial" w:cs="Arial" w:eastAsiaTheme="majorEastAsia"/>
        </w:rPr>
        <w:t>Justifications for the Implementation Plan</w:t>
      </w:r>
      <w:r>
        <w:rPr>
          <w:rFonts w:ascii="Arial" w:hAnsi="Arial" w:cs="Arial" w:eastAsiaTheme="majorEastAsia"/>
          <w:color w:val="104862" w:themeColor="accent1" w:themeShade="BF"/>
        </w:rPr>
        <w:tab/>
      </w:r>
      <w:r>
        <w:rPr>
          <w:rFonts w:ascii="Arial" w:hAnsi="Arial" w:cs="Arial" w:eastAsiaTheme="majorEastAsia"/>
          <w:color w:val="104862" w:themeColor="accent1" w:themeShade="BF"/>
        </w:rPr>
        <w:tab/>
      </w:r>
      <w:r>
        <w:rPr>
          <w:rFonts w:ascii="Arial" w:hAnsi="Arial" w:cs="Arial" w:eastAsiaTheme="majorEastAsia"/>
          <w:color w:val="104862" w:themeColor="accent1" w:themeShade="BF"/>
        </w:rPr>
        <w:tab/>
      </w:r>
      <w:r>
        <w:rPr>
          <w:rFonts w:ascii="Arial" w:hAnsi="Arial" w:cs="Arial" w:eastAsiaTheme="majorEastAsia"/>
          <w:color w:val="104862" w:themeColor="accent1" w:themeShade="BF"/>
        </w:rPr>
        <w:tab/>
      </w:r>
      <w:r>
        <w:rPr>
          <w:rFonts w:ascii="Arial" w:hAnsi="Arial" w:cs="Arial" w:eastAsiaTheme="majorEastAsia"/>
          <w:color w:val="104862" w:themeColor="accent1" w:themeShade="BF"/>
        </w:rPr>
        <w:t>4</w:t>
      </w:r>
    </w:p>
    <w:p w14:paraId="4104A0D4">
      <w:pPr>
        <w:keepNext/>
        <w:keepLines/>
        <w:spacing w:before="360" w:after="80" w:line="276" w:lineRule="auto"/>
        <w:outlineLvl w:val="0"/>
        <w:rPr>
          <w:rFonts w:ascii="Arial" w:hAnsi="Arial" w:cs="Arial" w:eastAsiaTheme="majorEastAsia"/>
        </w:rPr>
      </w:pPr>
      <w:r>
        <w:rPr>
          <w:rFonts w:ascii="Arial" w:hAnsi="Arial" w:cs="Arial" w:eastAsiaTheme="majorEastAsia"/>
        </w:rPr>
        <w:t xml:space="preserve">Task 6b): </w:t>
      </w:r>
      <w:r>
        <w:rPr>
          <w:rFonts w:ascii="Arial" w:hAnsi="Arial" w:cs="Arial" w:eastAsiaTheme="majorEastAsia"/>
        </w:rPr>
        <w:tab/>
      </w:r>
      <w:r>
        <w:rPr>
          <w:rFonts w:ascii="Arial" w:hAnsi="Arial" w:cs="Arial" w:eastAsiaTheme="majorEastAsia"/>
        </w:rPr>
        <w:t>Justifications for the KPI and SMART objectives</w:t>
      </w:r>
      <w:r>
        <w:rPr>
          <w:rFonts w:ascii="Arial" w:hAnsi="Arial" w:cs="Arial" w:eastAsiaTheme="majorEastAsia"/>
        </w:rPr>
        <w:tab/>
      </w:r>
      <w:r>
        <w:rPr>
          <w:rFonts w:ascii="Arial" w:hAnsi="Arial" w:cs="Arial" w:eastAsiaTheme="majorEastAsia"/>
        </w:rPr>
        <w:tab/>
      </w:r>
      <w:r>
        <w:rPr>
          <w:rFonts w:ascii="Arial" w:hAnsi="Arial" w:cs="Arial" w:eastAsiaTheme="majorEastAsia"/>
        </w:rPr>
        <w:tab/>
      </w:r>
      <w:r>
        <w:rPr>
          <w:rFonts w:ascii="Arial" w:hAnsi="Arial" w:cs="Arial" w:eastAsiaTheme="majorEastAsia"/>
        </w:rPr>
        <w:t>4</w:t>
      </w:r>
    </w:p>
    <w:p w14:paraId="699ABCAE">
      <w:pPr>
        <w:keepNext/>
        <w:keepLines/>
        <w:spacing w:before="360" w:after="80" w:line="276" w:lineRule="auto"/>
        <w:outlineLvl w:val="0"/>
        <w:rPr>
          <w:rFonts w:ascii="Arial" w:hAnsi="Arial" w:cs="Arial" w:eastAsiaTheme="majorEastAsia"/>
        </w:rPr>
      </w:pPr>
      <w:r>
        <w:rPr>
          <w:rFonts w:ascii="Arial" w:hAnsi="Arial" w:cs="Arial" w:eastAsiaTheme="majorEastAsia"/>
        </w:rPr>
        <w:t xml:space="preserve">Task 7: </w:t>
      </w:r>
      <w:r>
        <w:rPr>
          <w:rFonts w:ascii="Arial" w:hAnsi="Arial" w:cs="Arial" w:eastAsiaTheme="majorEastAsia"/>
        </w:rPr>
        <w:tab/>
      </w:r>
      <w:r>
        <w:rPr>
          <w:rFonts w:ascii="Arial" w:hAnsi="Arial" w:cs="Arial" w:eastAsiaTheme="majorEastAsia"/>
        </w:rPr>
        <w:t xml:space="preserve">Key Findings  </w:t>
      </w:r>
      <w:r>
        <w:rPr>
          <w:rFonts w:ascii="Arial" w:hAnsi="Arial" w:cs="Arial" w:eastAsiaTheme="majorEastAsia"/>
        </w:rPr>
        <w:tab/>
      </w:r>
      <w:r>
        <w:rPr>
          <w:rFonts w:ascii="Arial" w:hAnsi="Arial" w:cs="Arial" w:eastAsiaTheme="majorEastAsia"/>
        </w:rPr>
        <w:tab/>
      </w:r>
      <w:r>
        <w:rPr>
          <w:rFonts w:ascii="Arial" w:hAnsi="Arial" w:cs="Arial" w:eastAsiaTheme="majorEastAsia"/>
        </w:rPr>
        <w:tab/>
      </w:r>
      <w:r>
        <w:rPr>
          <w:rFonts w:ascii="Arial" w:hAnsi="Arial" w:cs="Arial" w:eastAsiaTheme="majorEastAsia"/>
        </w:rPr>
        <w:tab/>
      </w:r>
      <w:r>
        <w:rPr>
          <w:rFonts w:ascii="Arial" w:hAnsi="Arial" w:cs="Arial" w:eastAsiaTheme="majorEastAsia"/>
        </w:rPr>
        <w:tab/>
      </w:r>
      <w:r>
        <w:rPr>
          <w:rFonts w:ascii="Arial" w:hAnsi="Arial" w:cs="Arial" w:eastAsiaTheme="majorEastAsia"/>
        </w:rPr>
        <w:tab/>
      </w:r>
      <w:r>
        <w:rPr>
          <w:rFonts w:ascii="Arial" w:hAnsi="Arial" w:cs="Arial" w:eastAsiaTheme="majorEastAsia"/>
        </w:rPr>
        <w:tab/>
      </w:r>
      <w:r>
        <w:rPr>
          <w:rFonts w:ascii="Arial" w:hAnsi="Arial" w:cs="Arial" w:eastAsiaTheme="majorEastAsia"/>
        </w:rPr>
        <w:tab/>
      </w:r>
      <w:r>
        <w:rPr>
          <w:rFonts w:ascii="Arial" w:hAnsi="Arial" w:cs="Arial" w:eastAsiaTheme="majorEastAsia"/>
        </w:rPr>
        <w:t>4</w:t>
      </w:r>
    </w:p>
    <w:p w14:paraId="70454CFA">
      <w:pPr>
        <w:spacing w:after="120" w:line="276" w:lineRule="auto"/>
        <w:rPr>
          <w:rFonts w:ascii="Arial" w:hAnsi="Arial" w:cs="Arial"/>
        </w:rPr>
      </w:pPr>
    </w:p>
    <w:p w14:paraId="2DA716FF">
      <w:pPr>
        <w:spacing w:after="120" w:line="276" w:lineRule="auto"/>
        <w:rPr>
          <w:rFonts w:ascii="Arial" w:hAnsi="Arial" w:cs="Arial"/>
        </w:rPr>
      </w:pPr>
      <w:r>
        <w:rPr>
          <w:rFonts w:ascii="Arial" w:hAnsi="Arial" w:cs="Arial"/>
        </w:rPr>
        <w:t>Reference List                                                                                                          5</w:t>
      </w:r>
    </w:p>
    <w:p w14:paraId="50CF4937">
      <w:pPr>
        <w:pStyle w:val="2"/>
        <w:jc w:val="center"/>
        <w:rPr>
          <w:rFonts w:ascii="Arial" w:hAnsi="Arial" w:cs="Arial"/>
          <w:b/>
          <w:bCs/>
          <w:color w:val="auto"/>
          <w:sz w:val="32"/>
          <w:szCs w:val="32"/>
          <w:u w:val="single"/>
        </w:rPr>
      </w:pPr>
      <w:r>
        <w:rPr>
          <w:rFonts w:ascii="Arial" w:hAnsi="Arial" w:cs="Arial"/>
          <w:b/>
          <w:bCs/>
          <w:color w:val="auto"/>
          <w:sz w:val="32"/>
          <w:szCs w:val="32"/>
          <w:u w:val="single"/>
        </w:rPr>
        <w:t>Appendices</w:t>
      </w:r>
    </w:p>
    <w:p w14:paraId="4C37FF4D">
      <w:pPr>
        <w:pStyle w:val="2"/>
        <w:rPr>
          <w:rFonts w:ascii="Arial" w:hAnsi="Arial" w:cs="Arial"/>
          <w:color w:val="auto"/>
          <w:sz w:val="24"/>
          <w:szCs w:val="24"/>
        </w:rPr>
      </w:pPr>
      <w:r>
        <w:rPr>
          <w:rFonts w:ascii="Arial" w:hAnsi="Arial" w:cs="Arial"/>
          <w:color w:val="auto"/>
          <w:sz w:val="24"/>
          <w:szCs w:val="24"/>
        </w:rPr>
        <w:t>Appendix 1: Task 3a) Grid or PMI Analysis Table……………………………………7/8</w:t>
      </w:r>
    </w:p>
    <w:p w14:paraId="1B4A1187">
      <w:pPr>
        <w:pStyle w:val="2"/>
        <w:rPr>
          <w:rFonts w:ascii="Arial" w:hAnsi="Arial" w:cs="Arial"/>
          <w:color w:val="auto"/>
          <w:sz w:val="24"/>
          <w:szCs w:val="24"/>
        </w:rPr>
      </w:pPr>
      <w:r>
        <w:rPr>
          <w:rFonts w:ascii="Arial" w:hAnsi="Arial" w:cs="Arial"/>
          <w:color w:val="auto"/>
          <w:sz w:val="24"/>
          <w:szCs w:val="24"/>
        </w:rPr>
        <w:t>Appendix 2: Task 4a) Risk Analysis Table…………………………………………….10</w:t>
      </w:r>
    </w:p>
    <w:p w14:paraId="038F38BF">
      <w:pPr>
        <w:pStyle w:val="2"/>
        <w:rPr>
          <w:rFonts w:ascii="Arial" w:hAnsi="Arial" w:cs="Arial"/>
          <w:color w:val="auto"/>
          <w:sz w:val="24"/>
          <w:szCs w:val="24"/>
        </w:rPr>
      </w:pPr>
      <w:r>
        <w:rPr>
          <w:rFonts w:ascii="Arial" w:hAnsi="Arial" w:cs="Arial"/>
          <w:color w:val="auto"/>
          <w:sz w:val="24"/>
          <w:szCs w:val="24"/>
        </w:rPr>
        <w:t>Appendix 3: Task 5a) Implementation Plan……………………………………………11</w:t>
      </w:r>
    </w:p>
    <w:p w14:paraId="2B1BD6CB">
      <w:pPr>
        <w:pStyle w:val="2"/>
        <w:rPr>
          <w:rFonts w:ascii="Arial" w:hAnsi="Arial" w:cs="Arial"/>
          <w:color w:val="EE0000"/>
          <w:lang w:val="en-US"/>
        </w:rPr>
      </w:pPr>
      <w:r>
        <w:rPr>
          <w:rFonts w:ascii="Arial" w:hAnsi="Arial" w:cs="Arial"/>
          <w:color w:val="auto"/>
          <w:sz w:val="24"/>
          <w:szCs w:val="24"/>
        </w:rPr>
        <w:t xml:space="preserve">Appendix 4: Task 6a) KPI and SMART Table…………………………………………12 </w:t>
      </w:r>
    </w:p>
    <w:p w14:paraId="74D32278">
      <w:pPr>
        <w:rPr>
          <w:rFonts w:ascii="Arial" w:hAnsi="Arial" w:cs="Arial"/>
          <w:color w:val="1D2125"/>
          <w:sz w:val="48"/>
          <w:szCs w:val="48"/>
          <w:shd w:val="clear" w:color="auto" w:fill="FFFFFF"/>
        </w:rPr>
      </w:pPr>
      <w:r>
        <w:br w:type="page"/>
      </w:r>
      <w:bookmarkStart w:id="0" w:name="_Hlk205982484"/>
      <w:r>
        <w:rPr>
          <w:rFonts w:ascii="Arial" w:hAnsi="Arial" w:cs="Arial"/>
          <w:b/>
          <w:bCs/>
          <w:sz w:val="28"/>
          <w:szCs w:val="28"/>
          <w:u w:val="single"/>
        </w:rPr>
        <w:t>Task 1: Overview of Case-study</w:t>
      </w:r>
    </w:p>
    <w:bookmarkEnd w:id="0"/>
    <w:p w14:paraId="0FCCF7C8">
      <w:pPr>
        <w:pStyle w:val="38"/>
        <w:numPr>
          <w:ilvl w:val="0"/>
          <w:numId w:val="1"/>
        </w:numPr>
        <w:spacing w:after="0" w:line="360" w:lineRule="auto"/>
        <w:jc w:val="both"/>
        <w:rPr>
          <w:rFonts w:ascii="Arial" w:hAnsi="Arial" w:cs="Arial"/>
          <w:lang w:val="en-US"/>
        </w:rPr>
      </w:pPr>
      <w:r>
        <w:rPr>
          <w:rFonts w:ascii="Arial" w:hAnsi="Arial" w:cs="Arial"/>
          <w:lang w:val="en-US"/>
        </w:rPr>
        <w:t>Provide a brief overview of the case study</w:t>
      </w:r>
      <w:r>
        <w:rPr>
          <w:rFonts w:hint="default" w:ascii="Arial" w:hAnsi="Arial" w:cs="Arial"/>
          <w:lang w:val="en-US"/>
        </w:rPr>
        <w:t xml:space="preserve">: </w:t>
      </w:r>
      <w:r>
        <w:rPr>
          <w:rFonts w:hint="default" w:ascii="Arial" w:hAnsi="Arial" w:cs="Arial"/>
          <w:lang w:val="en-US" w:eastAsia="zh-CN"/>
        </w:rPr>
        <w:t>Green Haven Florists is a small flower shop in Norwich, started in 2016 by Liam and Priya Patel. It is known for custom flower arrangements, eco-friendly packaging and friendly customer service. However, the business is facing problems. Sales in the shop have dropped by about 30% in one year, because fewer people are visiting the high street, and more customers are buying flowers online instead. The shop also faces higher costs and delays in getting supplies. In addition, its website is outdated, making it harder to compete with online businesses. These issues are affecting profits and making it difficult for the business to succeed.</w:t>
      </w:r>
    </w:p>
    <w:p w14:paraId="080D6E4A">
      <w:pPr>
        <w:spacing w:after="0" w:line="360" w:lineRule="auto"/>
        <w:jc w:val="both"/>
        <w:rPr>
          <w:rFonts w:ascii="Arial" w:hAnsi="Arial" w:cs="Arial"/>
          <w:color w:val="EE0000"/>
          <w:lang w:val="en-US"/>
        </w:rPr>
      </w:pPr>
      <w:bookmarkStart w:id="1" w:name="_Hlk205979492"/>
    </w:p>
    <w:bookmarkEnd w:id="1"/>
    <w:p w14:paraId="1FC3AD54">
      <w:pPr>
        <w:pStyle w:val="2"/>
        <w:rPr>
          <w:rFonts w:ascii="Arial" w:hAnsi="Arial" w:cs="Arial"/>
          <w:b/>
          <w:bCs/>
          <w:color w:val="auto"/>
          <w:sz w:val="28"/>
          <w:szCs w:val="28"/>
          <w:u w:val="single"/>
          <w:lang w:val="en-US"/>
        </w:rPr>
      </w:pPr>
      <w:bookmarkStart w:id="2" w:name="_Hlk205982497"/>
      <w:r>
        <w:rPr>
          <w:rFonts w:ascii="Arial" w:hAnsi="Arial" w:cs="Arial"/>
          <w:b/>
          <w:bCs/>
          <w:color w:val="auto"/>
          <w:sz w:val="28"/>
          <w:szCs w:val="28"/>
          <w:u w:val="single"/>
          <w:lang w:val="en-US"/>
        </w:rPr>
        <w:t>Task 2: Two Proposed Solutions</w:t>
      </w:r>
    </w:p>
    <w:bookmarkEnd w:id="2"/>
    <w:p w14:paraId="43D6E081">
      <w:pPr>
        <w:pStyle w:val="3"/>
        <w:rPr>
          <w:rFonts w:hint="default" w:ascii="Arial" w:hAnsi="Arial" w:cs="Arial"/>
          <w:color w:val="auto"/>
          <w:sz w:val="32"/>
          <w:szCs w:val="32"/>
          <w:u w:val="single"/>
          <w:lang w:val="en-US"/>
        </w:rPr>
      </w:pPr>
      <w:r>
        <w:rPr>
          <w:rFonts w:ascii="Arial" w:hAnsi="Arial" w:cs="Arial"/>
          <w:color w:val="auto"/>
          <w:sz w:val="32"/>
          <w:szCs w:val="32"/>
          <w:u w:val="single"/>
          <w:lang w:val="en-US"/>
        </w:rPr>
        <w:t>Solution A Proposal</w:t>
      </w:r>
      <w:r>
        <w:rPr>
          <w:rFonts w:hint="default" w:ascii="Arial" w:hAnsi="Arial" w:cs="Arial"/>
          <w:color w:val="auto"/>
          <w:sz w:val="32"/>
          <w:szCs w:val="32"/>
          <w:u w:val="single"/>
          <w:lang w:val="en-US"/>
        </w:rPr>
        <w:t>: onlne and website presences</w:t>
      </w:r>
    </w:p>
    <w:p w14:paraId="52604523">
      <w:pPr>
        <w:pStyle w:val="18"/>
        <w:keepNext w:val="0"/>
        <w:keepLines w:val="0"/>
        <w:widowControl/>
        <w:suppressLineNumbers w:val="0"/>
        <w:rPr>
          <w:rFonts w:hint="default"/>
          <w:lang w:val="en-US"/>
        </w:rPr>
      </w:pPr>
      <w:r>
        <w:rPr>
          <w:rFonts w:hint="default"/>
          <w:lang w:val="en-US" w:eastAsia="zh-CN"/>
        </w:rPr>
        <w:t>I</w:t>
      </w:r>
      <w:r>
        <w:rPr>
          <w:rFonts w:hint="default"/>
          <w:sz w:val="28"/>
          <w:szCs w:val="28"/>
          <w:lang w:val="en-US" w:eastAsia="zh-CN"/>
        </w:rPr>
        <w:t>mproving Green Haven Florists’ online presence directly addresses its root problem of limited customer reach and low sales. By updating its website and enabling online ordering, the business can attract customers beyond its local area and operate beyond physical store hours. Offering delivery services increases convenience, meeting modern consumer expectations. Active use of social media platforms can promote products, showcase arrangements, and engage with potential customers, building brand awareness. Competing with established online florists becomes more achievable, while digital marketing can drive consistent traffic. Overall, a stronger online presence expands market reach, increases sales opportunities, and supports long-term business gro</w:t>
      </w:r>
      <w:r>
        <w:rPr>
          <w:rFonts w:hint="default"/>
          <w:lang w:val="en-US"/>
        </w:rPr>
        <w:t>wt</w:t>
      </w:r>
    </w:p>
    <w:p w14:paraId="78304A76">
      <w:pPr>
        <w:pStyle w:val="38"/>
        <w:numPr>
          <w:ilvl w:val="0"/>
          <w:numId w:val="0"/>
        </w:numPr>
        <w:spacing w:after="0" w:line="360" w:lineRule="auto"/>
        <w:ind w:left="360" w:leftChars="0"/>
        <w:jc w:val="both"/>
        <w:rPr>
          <w:rFonts w:ascii="Arial" w:hAnsi="Arial" w:cs="Arial"/>
          <w:lang w:val="en-US"/>
        </w:rPr>
      </w:pPr>
    </w:p>
    <w:p w14:paraId="3F8D568D">
      <w:pPr>
        <w:pStyle w:val="38"/>
        <w:numPr>
          <w:numId w:val="0"/>
        </w:numPr>
        <w:spacing w:after="0" w:line="360" w:lineRule="auto"/>
        <w:jc w:val="both"/>
        <w:rPr>
          <w:rFonts w:ascii="Arial" w:hAnsi="Arial" w:cs="Arial"/>
          <w:color w:val="EE0000"/>
          <w:lang w:val="en-US"/>
        </w:rPr>
      </w:pPr>
    </w:p>
    <w:p w14:paraId="2054C374">
      <w:pPr>
        <w:pStyle w:val="38"/>
        <w:spacing w:after="0" w:line="360" w:lineRule="auto"/>
        <w:jc w:val="both"/>
        <w:rPr>
          <w:rFonts w:ascii="Arial" w:hAnsi="Arial" w:cs="Arial"/>
          <w:lang w:val="en-US"/>
        </w:rPr>
      </w:pPr>
    </w:p>
    <w:p w14:paraId="258332D8">
      <w:pPr>
        <w:pStyle w:val="3"/>
        <w:rPr>
          <w:rFonts w:hint="default" w:ascii="Arial" w:hAnsi="Arial" w:cs="Arial"/>
          <w:color w:val="auto"/>
          <w:sz w:val="28"/>
          <w:szCs w:val="28"/>
          <w:u w:val="single"/>
          <w:lang w:val="en-US"/>
        </w:rPr>
      </w:pPr>
      <w:r>
        <w:rPr>
          <w:rFonts w:ascii="Arial" w:hAnsi="Arial" w:cs="Arial"/>
          <w:color w:val="auto"/>
          <w:sz w:val="28"/>
          <w:szCs w:val="28"/>
          <w:u w:val="single"/>
          <w:lang w:val="en-US"/>
        </w:rPr>
        <w:t>Solution B Proposal</w:t>
      </w:r>
      <w:r>
        <w:rPr>
          <w:rFonts w:hint="default" w:ascii="Arial" w:hAnsi="Arial" w:cs="Arial"/>
          <w:color w:val="auto"/>
          <w:sz w:val="28"/>
          <w:szCs w:val="28"/>
          <w:u w:val="single"/>
          <w:lang w:val="en-US"/>
        </w:rPr>
        <w:t xml:space="preserve"> </w:t>
      </w:r>
      <w:r>
        <w:rPr>
          <w:rFonts w:hint="default" w:ascii="Arial" w:hAnsi="Arial" w:cs="Arial"/>
          <w:sz w:val="28"/>
          <w:szCs w:val="28"/>
          <w:lang w:val="en-US"/>
        </w:rPr>
        <w:t>2. Attract more in-store customers</w:t>
      </w:r>
      <w:r>
        <w:rPr>
          <w:rFonts w:hint="default" w:ascii="Arial" w:hAnsi="Arial" w:cs="Arial"/>
          <w:sz w:val="28"/>
          <w:szCs w:val="28"/>
          <w:lang w:val="en-US"/>
        </w:rPr>
        <w:br w:type="textWrapping"/>
      </w:r>
      <w:r>
        <w:rPr>
          <w:rFonts w:hint="default" w:ascii="Arial" w:hAnsi="Arial" w:cs="Arial"/>
          <w:sz w:val="28"/>
          <w:szCs w:val="28"/>
          <w:lang w:val="en-US"/>
        </w:rPr>
        <w:t xml:space="preserve">They could offer promotions, loyalty discounts, or host small workshops (like flower arranging) to bring people into the shop. Partnering with local businesses or events could also increase foot traffic. </w:t>
      </w:r>
    </w:p>
    <w:p w14:paraId="36BD83FD">
      <w:pPr>
        <w:pStyle w:val="38"/>
        <w:numPr>
          <w:ilvl w:val="0"/>
          <w:numId w:val="2"/>
        </w:numPr>
        <w:spacing w:after="0" w:line="360" w:lineRule="auto"/>
        <w:jc w:val="both"/>
      </w:pPr>
      <w:bookmarkStart w:id="3" w:name="_Hlk205980222"/>
      <w:r>
        <w:rPr>
          <w:sz w:val="24"/>
          <w:szCs w:val="24"/>
        </w:rPr>
        <w:t>Solution 2 addresses Green Haven’s core issue of low footfall by increasing the number of customers entering the store, creating more opportunities for sales and revenue growth. Higher in-store traffic enhances customer engagement, as shoppers can physically interact with products and receive person</w:t>
      </w:r>
      <w:bookmarkStart w:id="9" w:name="_GoBack"/>
      <w:bookmarkEnd w:id="9"/>
      <w:r>
        <w:rPr>
          <w:sz w:val="24"/>
          <w:szCs w:val="24"/>
        </w:rPr>
        <w:t>alised advice, building trust and satisfaction. This environment also encourages impulse purchases, increasing average spending. Additionally, attracting more local visitors strengthens brand awareness, fosters loyalty, and drives repeat visits through positive word-of-mouth, making it a cost-effective and sustainable strategy for long-term business success.</w:t>
      </w:r>
    </w:p>
    <w:bookmarkEnd w:id="3"/>
    <w:p w14:paraId="1D9E2A8A">
      <w:pPr>
        <w:pStyle w:val="38"/>
        <w:numPr>
          <w:ilvl w:val="0"/>
          <w:numId w:val="0"/>
        </w:numPr>
        <w:spacing w:after="0" w:line="360" w:lineRule="auto"/>
        <w:jc w:val="both"/>
        <w:rPr>
          <w:rFonts w:ascii="Arial" w:hAnsi="Arial" w:cs="Arial"/>
          <w:color w:val="EE0000"/>
          <w:lang w:val="en-US"/>
        </w:rPr>
      </w:pPr>
    </w:p>
    <w:p w14:paraId="5B384CDF">
      <w:pPr>
        <w:jc w:val="both"/>
        <w:rPr>
          <w:rFonts w:ascii="Arial" w:hAnsi="Arial" w:cs="Arial"/>
        </w:rPr>
      </w:pPr>
    </w:p>
    <w:p w14:paraId="29A49476">
      <w:pPr>
        <w:pStyle w:val="2"/>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p>
    <w:p w14:paraId="6FBC12A7">
      <w:pPr>
        <w:pStyle w:val="38"/>
        <w:numPr>
          <w:ilvl w:val="0"/>
          <w:numId w:val="0"/>
        </w:numPr>
        <w:spacing w:line="360" w:lineRule="auto"/>
        <w:ind w:firstLine="1440" w:firstLineChars="600"/>
        <w:jc w:val="both"/>
        <w:rPr>
          <w:rFonts w:ascii="Arial" w:hAnsi="Arial" w:cs="Arial"/>
          <w:i/>
          <w:iCs/>
        </w:rPr>
      </w:pPr>
      <w:r>
        <w:rPr>
          <w:rFonts w:ascii="Arial" w:hAnsi="Arial" w:cs="Arial"/>
          <w:i/>
          <w:iCs/>
          <w:lang w:val="en-US"/>
        </w:rPr>
        <w:t xml:space="preserve"> Based on the results from </w:t>
      </w:r>
      <w:r>
        <w:rPr>
          <w:rFonts w:hint="default" w:ascii="Arial" w:hAnsi="Arial" w:cs="Arial"/>
          <w:i/>
          <w:iCs/>
          <w:lang w:val="en-US"/>
        </w:rPr>
        <w:t>my</w:t>
      </w:r>
      <w:r>
        <w:rPr>
          <w:rFonts w:ascii="Arial" w:hAnsi="Arial" w:cs="Arial"/>
          <w:i/>
          <w:iCs/>
          <w:lang w:val="en-US"/>
        </w:rPr>
        <w:t xml:space="preserve"> Grid </w:t>
      </w:r>
      <w:r>
        <w:rPr>
          <w:rFonts w:hint="default" w:ascii="Arial" w:hAnsi="Arial" w:cs="Arial"/>
          <w:i/>
          <w:iCs/>
          <w:lang w:val="en-US"/>
        </w:rPr>
        <w:t xml:space="preserve">analysis </w:t>
      </w:r>
      <w:r>
        <w:rPr>
          <w:rFonts w:ascii="Arial" w:hAnsi="Arial" w:cs="Arial"/>
          <w:i/>
          <w:iCs/>
          <w:lang w:val="en-US"/>
        </w:rPr>
        <w:t>Appendix 1:</w:t>
      </w:r>
    </w:p>
    <w:p w14:paraId="229DC966">
      <w:pPr>
        <w:pStyle w:val="38"/>
        <w:numPr>
          <w:ilvl w:val="0"/>
          <w:numId w:val="1"/>
        </w:numPr>
        <w:spacing w:line="360" w:lineRule="auto"/>
        <w:jc w:val="both"/>
        <w:rPr>
          <w:rFonts w:ascii="Arial" w:hAnsi="Arial" w:cs="Arial"/>
        </w:rPr>
      </w:pPr>
      <w:r>
        <w:rPr>
          <w:rFonts w:ascii="Arial" w:hAnsi="Arial" w:cs="Arial"/>
          <w:lang w:val="en-US"/>
        </w:rPr>
        <w:t>Explain why  Solution B is the most appropriate to progress with.</w:t>
      </w:r>
    </w:p>
    <w:p w14:paraId="1263407C">
      <w:pPr>
        <w:pStyle w:val="38"/>
        <w:numPr>
          <w:ilvl w:val="0"/>
          <w:numId w:val="0"/>
        </w:numPr>
        <w:spacing w:line="360" w:lineRule="auto"/>
        <w:ind w:left="360" w:leftChars="0"/>
        <w:jc w:val="both"/>
        <w:rPr>
          <w:rFonts w:ascii="Arial" w:hAnsi="Arial" w:cs="Arial"/>
        </w:rPr>
      </w:pPr>
      <w:r>
        <w:rPr>
          <w:rFonts w:hint="default" w:ascii="Arial" w:hAnsi="Arial" w:cs="Arial"/>
          <w:lang w:val="en-US"/>
        </w:rPr>
        <w:t xml:space="preserve"> </w:t>
      </w:r>
      <w:r>
        <w:rPr>
          <w:sz w:val="24"/>
          <w:szCs w:val="24"/>
        </w:rPr>
        <w:t>Green Haven’s core issue of low footfall by increasing the number of customers entering the store, creating more opportunities for sales and revenue growth. Higher in-store traffic</w:t>
      </w:r>
      <w:r>
        <w:rPr>
          <w:rFonts w:hint="default"/>
          <w:sz w:val="24"/>
          <w:szCs w:val="24"/>
          <w:lang w:val="en-US"/>
        </w:rPr>
        <w:t xml:space="preserve">, </w:t>
      </w:r>
      <w:r>
        <w:rPr>
          <w:sz w:val="24"/>
          <w:szCs w:val="24"/>
        </w:rPr>
        <w:t>enhances customer engagement, as shoppers can physically interact with products and receive personalised advice, building trust and satisfaction. This environment also encourages impulse purchases, increasing average spending. Additionally, attracting more local visitors</w:t>
      </w:r>
      <w:r>
        <w:rPr>
          <w:rFonts w:hint="default"/>
          <w:sz w:val="24"/>
          <w:szCs w:val="24"/>
          <w:lang w:val="en-US"/>
        </w:rPr>
        <w:t xml:space="preserve">, </w:t>
      </w:r>
      <w:r>
        <w:rPr>
          <w:sz w:val="24"/>
          <w:szCs w:val="24"/>
        </w:rPr>
        <w:t>strengthens brand awareness, fosters loyalty, and drives repeat visits through positive word-of-mouth, making it a cost-effective and sustainable strategy for long-term business success</w:t>
      </w:r>
      <w:r>
        <w:rPr>
          <w:rFonts w:hint="default"/>
          <w:sz w:val="24"/>
          <w:szCs w:val="24"/>
          <w:lang w:val="en-US"/>
        </w:rPr>
        <w:t>.</w:t>
      </w:r>
    </w:p>
    <w:p w14:paraId="7F4E55E0">
      <w:pPr>
        <w:pStyle w:val="38"/>
        <w:numPr>
          <w:ilvl w:val="0"/>
          <w:numId w:val="1"/>
        </w:numPr>
        <w:spacing w:line="360" w:lineRule="auto"/>
        <w:jc w:val="both"/>
        <w:rPr>
          <w:rFonts w:ascii="Arial" w:hAnsi="Arial" w:cs="Arial"/>
          <w:b/>
          <w:bCs/>
          <w:color w:val="EE0000"/>
        </w:rPr>
      </w:pPr>
      <w:r>
        <w:rPr>
          <w:rFonts w:ascii="Arial" w:hAnsi="Arial" w:cs="Arial"/>
          <w:b/>
          <w:bCs/>
          <w:color w:val="FF0000"/>
        </w:rPr>
        <w:t>Approximately 100 words</w:t>
      </w:r>
    </w:p>
    <w:p w14:paraId="24759B9C">
      <w:pPr>
        <w:pStyle w:val="2"/>
        <w:rPr>
          <w:rFonts w:ascii="Arial" w:hAnsi="Arial" w:cs="Arial"/>
          <w:b/>
          <w:bCs/>
          <w:color w:val="auto"/>
          <w:sz w:val="28"/>
          <w:szCs w:val="28"/>
          <w:u w:val="single"/>
        </w:rPr>
      </w:pPr>
      <w:bookmarkStart w:id="4" w:name="_Hlk205982530"/>
      <w:r>
        <w:rPr>
          <w:rFonts w:ascii="Arial" w:hAnsi="Arial" w:cs="Arial"/>
          <w:b/>
          <w:bCs/>
          <w:color w:val="auto"/>
          <w:sz w:val="28"/>
          <w:szCs w:val="28"/>
          <w:u w:val="single"/>
          <w:lang w:val="en-US"/>
        </w:rPr>
        <w:t>Task 4b) R</w:t>
      </w:r>
      <w:r>
        <w:rPr>
          <w:rFonts w:ascii="Arial" w:hAnsi="Arial" w:cs="Arial"/>
          <w:b/>
          <w:bCs/>
          <w:color w:val="auto"/>
          <w:sz w:val="28"/>
          <w:szCs w:val="28"/>
          <w:u w:val="single"/>
        </w:rPr>
        <w:t>isk Analysis Results and Justifications</w:t>
      </w:r>
    </w:p>
    <w:bookmarkEnd w:id="4"/>
    <w:p w14:paraId="36D5619C">
      <w:pPr>
        <w:pStyle w:val="38"/>
        <w:numPr>
          <w:ilvl w:val="0"/>
          <w:numId w:val="1"/>
        </w:numPr>
        <w:spacing w:line="360" w:lineRule="auto"/>
        <w:jc w:val="both"/>
        <w:rPr>
          <w:rFonts w:ascii="Arial" w:hAnsi="Arial" w:cs="Arial"/>
          <w:i/>
          <w:iCs/>
        </w:rPr>
      </w:pPr>
      <w:r>
        <w:rPr>
          <w:rFonts w:ascii="Arial" w:hAnsi="Arial" w:cs="Arial"/>
          <w:i/>
          <w:iCs/>
          <w:lang w:val="en-US"/>
        </w:rPr>
        <w:t>NOTE: Based on the results from your Risk Analysis provided in Appendix 2:</w:t>
      </w:r>
    </w:p>
    <w:p w14:paraId="0F277A87">
      <w:pPr>
        <w:pStyle w:val="38"/>
        <w:numPr>
          <w:ilvl w:val="0"/>
          <w:numId w:val="1"/>
        </w:numPr>
        <w:spacing w:line="360" w:lineRule="auto"/>
        <w:jc w:val="both"/>
        <w:rPr>
          <w:rFonts w:ascii="Arial" w:hAnsi="Arial" w:cs="Arial"/>
        </w:rPr>
      </w:pPr>
      <w:r>
        <w:rPr>
          <w:rFonts w:ascii="Arial" w:hAnsi="Arial" w:cs="Arial"/>
          <w:lang w:val="en-US"/>
        </w:rPr>
        <w:t>Discuss the risks your solution may encounter.</w:t>
      </w:r>
    </w:p>
    <w:p w14:paraId="7894592B">
      <w:pPr>
        <w:pStyle w:val="38"/>
        <w:numPr>
          <w:ilvl w:val="0"/>
          <w:numId w:val="1"/>
        </w:numPr>
        <w:spacing w:line="360" w:lineRule="auto"/>
        <w:jc w:val="both"/>
        <w:rPr>
          <w:rFonts w:ascii="Arial" w:hAnsi="Arial" w:cs="Arial"/>
        </w:rPr>
      </w:pPr>
      <w:r>
        <w:rPr>
          <w:rFonts w:ascii="Arial" w:hAnsi="Arial" w:cs="Arial"/>
        </w:rPr>
        <w:t>Explain and defend the criteria you used.</w:t>
      </w:r>
    </w:p>
    <w:p w14:paraId="6E2DB570">
      <w:pPr>
        <w:pStyle w:val="38"/>
        <w:numPr>
          <w:ilvl w:val="0"/>
          <w:numId w:val="1"/>
        </w:numPr>
        <w:spacing w:line="360" w:lineRule="auto"/>
        <w:jc w:val="both"/>
        <w:rPr>
          <w:rFonts w:ascii="Arial" w:hAnsi="Arial" w:cs="Arial"/>
        </w:rPr>
      </w:pPr>
      <w:r>
        <w:rPr>
          <w:rFonts w:ascii="Arial" w:hAnsi="Arial" w:cs="Arial"/>
        </w:rPr>
        <w:t>Explain and defend the weightings you attributed to this criterion.</w:t>
      </w:r>
    </w:p>
    <w:p w14:paraId="6A967C67">
      <w:pPr>
        <w:pStyle w:val="38"/>
        <w:numPr>
          <w:ilvl w:val="0"/>
          <w:numId w:val="1"/>
        </w:numPr>
        <w:spacing w:line="360" w:lineRule="auto"/>
        <w:jc w:val="both"/>
        <w:rPr>
          <w:rFonts w:ascii="Arial" w:hAnsi="Arial" w:cs="Arial"/>
        </w:rPr>
      </w:pPr>
      <w:r>
        <w:rPr>
          <w:rFonts w:ascii="Arial" w:hAnsi="Arial" w:cs="Arial"/>
          <w:lang w:val="en-US"/>
        </w:rPr>
        <w:t xml:space="preserve">Justify and defend that this solution is reliable. </w:t>
      </w:r>
    </w:p>
    <w:p w14:paraId="2A2F58DB">
      <w:pPr>
        <w:pStyle w:val="38"/>
        <w:numPr>
          <w:ilvl w:val="0"/>
          <w:numId w:val="1"/>
        </w:numPr>
        <w:spacing w:line="360" w:lineRule="auto"/>
        <w:jc w:val="both"/>
        <w:rPr>
          <w:rFonts w:ascii="Arial" w:hAnsi="Arial" w:cs="Arial"/>
          <w:b/>
          <w:bCs/>
          <w:color w:val="EE0000"/>
        </w:rPr>
      </w:pPr>
      <w:r>
        <w:rPr>
          <w:rFonts w:ascii="Arial" w:hAnsi="Arial" w:cs="Arial"/>
          <w:b/>
          <w:bCs/>
          <w:color w:val="FF0000"/>
        </w:rPr>
        <w:t>Approximately 100 words</w:t>
      </w:r>
    </w:p>
    <w:p w14:paraId="485E6D68">
      <w:pPr>
        <w:jc w:val="both"/>
        <w:rPr>
          <w:rFonts w:ascii="Arial" w:hAnsi="Arial" w:cs="Arial"/>
        </w:rPr>
      </w:pPr>
    </w:p>
    <w:p w14:paraId="611689B7">
      <w:pPr>
        <w:pStyle w:val="2"/>
        <w:rPr>
          <w:rFonts w:ascii="Arial" w:hAnsi="Arial" w:cs="Arial"/>
          <w:b/>
          <w:bCs/>
          <w:color w:val="auto"/>
          <w:sz w:val="28"/>
          <w:szCs w:val="28"/>
          <w:u w:val="single"/>
        </w:rPr>
      </w:pPr>
      <w:r>
        <w:rPr>
          <w:rFonts w:ascii="Arial" w:hAnsi="Arial" w:cs="Arial"/>
          <w:b/>
          <w:bCs/>
          <w:color w:val="auto"/>
          <w:sz w:val="28"/>
          <w:szCs w:val="28"/>
          <w:u w:val="single"/>
        </w:rPr>
        <w:t>Task 5b) Justifications for the Implementation Plan</w:t>
      </w:r>
    </w:p>
    <w:p w14:paraId="7F84A181">
      <w:pPr>
        <w:pStyle w:val="38"/>
        <w:numPr>
          <w:ilvl w:val="0"/>
          <w:numId w:val="1"/>
        </w:numPr>
        <w:spacing w:line="360" w:lineRule="auto"/>
        <w:jc w:val="both"/>
        <w:rPr>
          <w:rFonts w:ascii="Arial" w:hAnsi="Arial" w:cs="Arial"/>
          <w:i/>
          <w:iCs/>
        </w:rPr>
      </w:pPr>
      <w:bookmarkStart w:id="5" w:name="_Hlk205981406"/>
      <w:r>
        <w:rPr>
          <w:rFonts w:ascii="Arial" w:hAnsi="Arial" w:cs="Arial"/>
          <w:i/>
          <w:iCs/>
          <w:lang w:val="en-US"/>
        </w:rPr>
        <w:t>NOTE: Based on the Implementation Plan you provided in Appendix 3:</w:t>
      </w:r>
    </w:p>
    <w:p w14:paraId="67467E15">
      <w:pPr>
        <w:pStyle w:val="38"/>
        <w:numPr>
          <w:ilvl w:val="0"/>
          <w:numId w:val="1"/>
        </w:numPr>
        <w:spacing w:line="360" w:lineRule="auto"/>
        <w:jc w:val="both"/>
        <w:rPr>
          <w:rFonts w:ascii="Arial" w:hAnsi="Arial" w:cs="Arial"/>
        </w:rPr>
      </w:pPr>
      <w:r>
        <w:rPr>
          <w:rFonts w:ascii="Arial" w:hAnsi="Arial" w:cs="Arial"/>
        </w:rPr>
        <w:t>Explain and defend the order, scheduling and responsibilities of the tasks.</w:t>
      </w:r>
    </w:p>
    <w:p w14:paraId="165FE0E5">
      <w:pPr>
        <w:pStyle w:val="38"/>
        <w:numPr>
          <w:ilvl w:val="0"/>
          <w:numId w:val="1"/>
        </w:numPr>
        <w:spacing w:line="360" w:lineRule="auto"/>
        <w:jc w:val="both"/>
        <w:rPr>
          <w:rFonts w:ascii="Arial" w:hAnsi="Arial" w:cs="Arial"/>
        </w:rPr>
      </w:pPr>
      <w:r>
        <w:rPr>
          <w:rFonts w:ascii="Arial" w:hAnsi="Arial" w:cs="Arial"/>
          <w:lang w:val="en-US"/>
        </w:rPr>
        <w:t xml:space="preserve">Provide insight into your decisions and provide justifications for these. </w:t>
      </w:r>
    </w:p>
    <w:p w14:paraId="57776520">
      <w:pPr>
        <w:pStyle w:val="38"/>
        <w:numPr>
          <w:ilvl w:val="0"/>
          <w:numId w:val="1"/>
        </w:numPr>
        <w:spacing w:line="360" w:lineRule="auto"/>
        <w:jc w:val="both"/>
        <w:rPr>
          <w:rFonts w:ascii="Arial" w:hAnsi="Arial" w:cs="Arial"/>
          <w:b/>
          <w:bCs/>
          <w:color w:val="EE0000"/>
        </w:rPr>
      </w:pPr>
      <w:r>
        <w:rPr>
          <w:rFonts w:ascii="Arial" w:hAnsi="Arial" w:cs="Arial"/>
          <w:b/>
          <w:bCs/>
          <w:color w:val="FF0000"/>
        </w:rPr>
        <w:t>Approximately 100 words</w:t>
      </w:r>
      <w:bookmarkEnd w:id="5"/>
    </w:p>
    <w:p w14:paraId="0E82AF00">
      <w:pPr>
        <w:pStyle w:val="38"/>
        <w:spacing w:line="360" w:lineRule="auto"/>
        <w:jc w:val="both"/>
        <w:rPr>
          <w:rFonts w:ascii="Arial" w:hAnsi="Arial" w:cs="Arial"/>
          <w:b/>
          <w:bCs/>
          <w:color w:val="FF0000"/>
        </w:rPr>
      </w:pPr>
    </w:p>
    <w:p w14:paraId="45979FE7">
      <w:pPr>
        <w:pStyle w:val="38"/>
        <w:spacing w:line="360" w:lineRule="auto"/>
        <w:jc w:val="both"/>
        <w:rPr>
          <w:rFonts w:ascii="Arial" w:hAnsi="Arial" w:cs="Arial"/>
          <w:b/>
          <w:bCs/>
          <w:color w:val="EE0000"/>
        </w:rPr>
      </w:pPr>
    </w:p>
    <w:p w14:paraId="32DD35B4">
      <w:pPr>
        <w:pStyle w:val="2"/>
        <w:rPr>
          <w:rFonts w:ascii="Arial" w:hAnsi="Arial" w:cs="Arial"/>
          <w:b/>
          <w:bCs/>
          <w:color w:val="auto"/>
          <w:sz w:val="28"/>
          <w:szCs w:val="28"/>
          <w:u w:val="single"/>
        </w:rPr>
      </w:pPr>
      <w:r>
        <w:rPr>
          <w:rFonts w:ascii="Arial" w:hAnsi="Arial" w:cs="Arial"/>
          <w:b/>
          <w:bCs/>
          <w:color w:val="auto"/>
          <w:sz w:val="28"/>
          <w:szCs w:val="28"/>
          <w:u w:val="single"/>
        </w:rPr>
        <w:t>Task 6b) Justifications for the KPI and SMART Objectives</w:t>
      </w:r>
    </w:p>
    <w:p w14:paraId="56EA888E">
      <w:pPr>
        <w:pStyle w:val="38"/>
        <w:numPr>
          <w:ilvl w:val="0"/>
          <w:numId w:val="1"/>
        </w:numPr>
        <w:spacing w:line="360" w:lineRule="auto"/>
        <w:jc w:val="both"/>
        <w:rPr>
          <w:rFonts w:ascii="Arial" w:hAnsi="Arial" w:cs="Arial"/>
          <w:i/>
          <w:iCs/>
        </w:rPr>
      </w:pPr>
      <w:r>
        <w:rPr>
          <w:rFonts w:ascii="Arial" w:hAnsi="Arial" w:cs="Arial"/>
          <w:i/>
          <w:iCs/>
          <w:lang w:val="en-US"/>
        </w:rPr>
        <w:t>NOTE: Based on the KPI and SMART Objective table you provided in Appendix 4:</w:t>
      </w:r>
    </w:p>
    <w:p w14:paraId="7E858C92">
      <w:pPr>
        <w:pStyle w:val="38"/>
        <w:numPr>
          <w:ilvl w:val="0"/>
          <w:numId w:val="1"/>
        </w:numPr>
        <w:spacing w:line="360" w:lineRule="auto"/>
        <w:jc w:val="both"/>
        <w:rPr>
          <w:rFonts w:ascii="Arial" w:hAnsi="Arial" w:cs="Arial"/>
        </w:rPr>
      </w:pPr>
      <w:r>
        <w:rPr>
          <w:rFonts w:ascii="Arial" w:hAnsi="Arial" w:cs="Arial"/>
        </w:rPr>
        <w:t>Explain and defend the Key Performance Indicator you have proposed.</w:t>
      </w:r>
    </w:p>
    <w:p w14:paraId="646EA6D6">
      <w:pPr>
        <w:pStyle w:val="38"/>
        <w:numPr>
          <w:ilvl w:val="0"/>
          <w:numId w:val="1"/>
        </w:numPr>
        <w:spacing w:line="360" w:lineRule="auto"/>
        <w:jc w:val="both"/>
        <w:rPr>
          <w:rFonts w:ascii="Arial" w:hAnsi="Arial" w:cs="Arial"/>
        </w:rPr>
      </w:pPr>
      <w:r>
        <w:rPr>
          <w:rFonts w:ascii="Arial" w:hAnsi="Arial" w:cs="Arial"/>
          <w:lang w:val="en-US"/>
        </w:rPr>
        <w:t xml:space="preserve">Explain and defend the SMART objectives you have proposed. </w:t>
      </w:r>
    </w:p>
    <w:p w14:paraId="685EFF35">
      <w:pPr>
        <w:jc w:val="both"/>
        <w:rPr>
          <w:rFonts w:ascii="Arial" w:hAnsi="Arial" w:cs="Arial"/>
        </w:rPr>
      </w:pPr>
    </w:p>
    <w:p w14:paraId="17F16A5E">
      <w:pPr>
        <w:pStyle w:val="2"/>
        <w:rPr>
          <w:rFonts w:ascii="Arial" w:hAnsi="Arial" w:cs="Arial"/>
          <w:b/>
          <w:bCs/>
          <w:color w:val="auto"/>
          <w:sz w:val="28"/>
          <w:szCs w:val="28"/>
          <w:u w:val="single"/>
        </w:rPr>
      </w:pPr>
      <w:r>
        <w:rPr>
          <w:rFonts w:ascii="Arial" w:hAnsi="Arial" w:cs="Arial"/>
          <w:b/>
          <w:bCs/>
          <w:color w:val="auto"/>
          <w:sz w:val="28"/>
          <w:szCs w:val="28"/>
          <w:u w:val="single"/>
        </w:rPr>
        <w:t>Task 7) Key Findings</w:t>
      </w:r>
    </w:p>
    <w:p w14:paraId="267D00A1">
      <w:pPr>
        <w:keepNext w:val="0"/>
        <w:keepLines w:val="0"/>
        <w:widowControl/>
        <w:suppressLineNumbers w:val="0"/>
        <w:jc w:val="left"/>
      </w:pPr>
    </w:p>
    <w:p w14:paraId="31EE09C4">
      <w:pPr>
        <w:pStyle w:val="18"/>
        <w:keepNext w:val="0"/>
        <w:keepLines w:val="0"/>
        <w:widowControl/>
        <w:suppressLineNumbers w:val="0"/>
        <w:rPr>
          <w:sz w:val="28"/>
          <w:szCs w:val="28"/>
        </w:rPr>
      </w:pPr>
      <w:bookmarkStart w:id="6" w:name="_Hlk208302504"/>
      <w:r>
        <w:rPr>
          <w:rStyle w:val="19"/>
          <w:sz w:val="28"/>
          <w:szCs w:val="28"/>
        </w:rPr>
        <w:t>Key Findings – Green Haven Florists (Proposal Solution 2):</w:t>
      </w:r>
    </w:p>
    <w:p w14:paraId="59EED4C6">
      <w:pPr>
        <w:keepNext w:val="0"/>
        <w:keepLines w:val="0"/>
        <w:widowControl/>
        <w:numPr>
          <w:ilvl w:val="0"/>
          <w:numId w:val="3"/>
        </w:numPr>
        <w:suppressLineNumbers w:val="0"/>
        <w:spacing w:before="0" w:beforeAutospacing="1" w:after="0" w:afterAutospacing="1"/>
        <w:ind w:left="720" w:hanging="360"/>
      </w:pPr>
      <w:r>
        <w:t xml:space="preserve">Low in-store customer traffic is a major issue, mainly due to limited promotion and strong competition from online florists. </w:t>
      </w:r>
    </w:p>
    <w:p w14:paraId="22B77EEB">
      <w:pPr>
        <w:keepNext w:val="0"/>
        <w:keepLines w:val="0"/>
        <w:widowControl/>
        <w:numPr>
          <w:ilvl w:val="0"/>
          <w:numId w:val="3"/>
        </w:numPr>
        <w:suppressLineNumbers w:val="0"/>
        <w:spacing w:before="0" w:beforeAutospacing="1" w:after="0" w:afterAutospacing="1"/>
        <w:ind w:left="720" w:hanging="360"/>
      </w:pPr>
      <w:r>
        <w:t xml:space="preserve">Customers </w:t>
      </w:r>
      <w:r>
        <w:rPr>
          <w:rFonts w:hint="default"/>
          <w:lang w:val="en-US"/>
        </w:rPr>
        <w:t>should be</w:t>
      </w:r>
      <w:r>
        <w:t xml:space="preserve"> attracted to businesses offering experiences, such as workshops, rather than just products. </w:t>
      </w:r>
    </w:p>
    <w:p w14:paraId="0C95DDAE">
      <w:pPr>
        <w:keepNext w:val="0"/>
        <w:keepLines w:val="0"/>
        <w:widowControl/>
        <w:numPr>
          <w:ilvl w:val="0"/>
          <w:numId w:val="3"/>
        </w:numPr>
        <w:suppressLineNumbers w:val="0"/>
        <w:spacing w:before="0" w:beforeAutospacing="1" w:after="0" w:afterAutospacing="1"/>
        <w:ind w:left="720" w:hanging="360"/>
      </w:pPr>
      <w:r>
        <w:t xml:space="preserve">Promotions and loyalty discounts can significantly increase repeat visits and customer retention. </w:t>
      </w:r>
    </w:p>
    <w:p w14:paraId="2FF4E8D3">
      <w:pPr>
        <w:keepNext w:val="0"/>
        <w:keepLines w:val="0"/>
        <w:widowControl/>
        <w:numPr>
          <w:ilvl w:val="0"/>
          <w:numId w:val="3"/>
        </w:numPr>
        <w:suppressLineNumbers w:val="0"/>
        <w:spacing w:before="0" w:beforeAutospacing="1" w:after="0" w:afterAutospacing="1"/>
        <w:ind w:left="720" w:hanging="360"/>
      </w:pPr>
      <w:r>
        <w:t xml:space="preserve">Partnering with local businesses and community events can effectively boost visibility and foot traffic. </w:t>
      </w:r>
    </w:p>
    <w:p w14:paraId="405CDCA7">
      <w:pPr>
        <w:keepNext w:val="0"/>
        <w:keepLines w:val="0"/>
        <w:widowControl/>
        <w:numPr>
          <w:ilvl w:val="0"/>
          <w:numId w:val="3"/>
        </w:numPr>
        <w:suppressLineNumbers w:val="0"/>
        <w:spacing w:before="0" w:beforeAutospacing="1" w:after="0" w:afterAutospacing="1"/>
        <w:ind w:left="720" w:hanging="360"/>
      </w:pPr>
      <w:r>
        <w:t>Tracking performance through KPI (e.g., daily visitors, sales growth) is essential to measure success and improve strategies.</w:t>
      </w:r>
    </w:p>
    <w:p w14:paraId="2B716BBF">
      <w:pPr>
        <w:rPr>
          <w:rFonts w:ascii="Arial" w:hAnsi="Arial" w:cs="Arial"/>
          <w:b/>
          <w:bCs/>
          <w:color w:val="FF0000"/>
        </w:rPr>
      </w:pPr>
      <w:r>
        <w:rPr>
          <w:rFonts w:ascii="Arial" w:hAnsi="Arial" w:cs="Arial"/>
          <w:b/>
          <w:bCs/>
          <w:color w:val="FF0000"/>
        </w:rPr>
        <w:br w:type="page"/>
      </w:r>
      <w:bookmarkEnd w:id="6"/>
    </w:p>
    <w:p w14:paraId="4D8781FC">
      <w:pPr>
        <w:rPr>
          <w:rFonts w:ascii="Arial" w:hAnsi="Arial" w:cs="Arial"/>
          <w:b/>
          <w:bCs/>
          <w:sz w:val="28"/>
          <w:szCs w:val="28"/>
          <w:u w:val="single"/>
        </w:rPr>
      </w:pPr>
      <w:r>
        <w:rPr>
          <w:rFonts w:ascii="Arial" w:hAnsi="Arial" w:cs="Arial"/>
          <w:b/>
          <w:bCs/>
          <w:sz w:val="28"/>
          <w:szCs w:val="28"/>
          <w:u w:val="single"/>
        </w:rPr>
        <w:t xml:space="preserve">Reference List </w:t>
      </w:r>
    </w:p>
    <w:p w14:paraId="17ADE2E9">
      <w:pPr>
        <w:pStyle w:val="18"/>
        <w:keepNext w:val="0"/>
        <w:keepLines w:val="0"/>
        <w:widowControl/>
        <w:suppressLineNumbers w:val="0"/>
        <w:rPr>
          <w:sz w:val="28"/>
          <w:szCs w:val="28"/>
        </w:rPr>
      </w:pPr>
      <w:r>
        <w:rPr>
          <w:rStyle w:val="19"/>
          <w:sz w:val="28"/>
          <w:szCs w:val="28"/>
        </w:rPr>
        <w:t>References (Harvard Style):</w:t>
      </w:r>
    </w:p>
    <w:p w14:paraId="3A70D5B3">
      <w:pPr>
        <w:keepNext w:val="0"/>
        <w:keepLines w:val="0"/>
        <w:widowControl/>
        <w:numPr>
          <w:ilvl w:val="0"/>
          <w:numId w:val="4"/>
        </w:numPr>
        <w:suppressLineNumbers w:val="0"/>
        <w:spacing w:before="0" w:beforeAutospacing="1" w:after="0" w:afterAutospacing="1"/>
        <w:ind w:left="720" w:hanging="360"/>
      </w:pPr>
      <w:r>
        <w:t xml:space="preserve">Philip Kotler, P. and Keller, K.L. (2016) </w:t>
      </w:r>
      <w:r>
        <w:rPr>
          <w:rStyle w:val="13"/>
        </w:rPr>
        <w:t>Marketing Management</w:t>
      </w:r>
      <w:r>
        <w:t>. 15</w:t>
      </w:r>
      <w:r>
        <w:rPr>
          <w:vertAlign w:val="superscript"/>
        </w:rPr>
        <w:t>th</w:t>
      </w:r>
      <w:r>
        <w:t>e</w:t>
      </w:r>
      <w:r>
        <w:rPr>
          <w:rFonts w:hint="default"/>
          <w:lang w:val="en-US"/>
        </w:rPr>
        <w:t xml:space="preserve">dition </w:t>
      </w:r>
      <w:r>
        <w:t xml:space="preserve">Harlow: Pearson. </w:t>
      </w:r>
    </w:p>
    <w:p w14:paraId="74BE5C15">
      <w:pPr>
        <w:keepNext w:val="0"/>
        <w:keepLines w:val="0"/>
        <w:widowControl/>
        <w:numPr>
          <w:ilvl w:val="0"/>
          <w:numId w:val="4"/>
        </w:numPr>
        <w:suppressLineNumbers w:val="0"/>
        <w:spacing w:before="0" w:beforeAutospacing="1" w:after="0" w:afterAutospacing="1"/>
        <w:ind w:left="720" w:hanging="360"/>
      </w:pPr>
      <w:r>
        <w:t xml:space="preserve">David Aaker, D.A. (2014) </w:t>
      </w:r>
      <w:r>
        <w:rPr>
          <w:rStyle w:val="13"/>
        </w:rPr>
        <w:t>Aaker on Branding</w:t>
      </w:r>
      <w:r>
        <w:t xml:space="preserve">. New York: Morgan James. </w:t>
      </w:r>
    </w:p>
    <w:p w14:paraId="2540EB06">
      <w:pPr>
        <w:keepNext w:val="0"/>
        <w:keepLines w:val="0"/>
        <w:widowControl/>
        <w:numPr>
          <w:ilvl w:val="0"/>
          <w:numId w:val="4"/>
        </w:numPr>
        <w:suppressLineNumbers w:val="0"/>
        <w:spacing w:before="0" w:beforeAutospacing="1" w:after="0" w:afterAutospacing="1"/>
        <w:ind w:left="720" w:hanging="360"/>
      </w:pPr>
      <w:r>
        <w:t xml:space="preserve">Peter Drucker, P.F. (2007) </w:t>
      </w:r>
      <w:r>
        <w:rPr>
          <w:rStyle w:val="13"/>
        </w:rPr>
        <w:t>Management Challenges for the 21st Century</w:t>
      </w:r>
      <w:r>
        <w:t xml:space="preserve">. Oxford: Routledge. </w:t>
      </w:r>
    </w:p>
    <w:p w14:paraId="6B900B61">
      <w:pPr>
        <w:keepNext w:val="0"/>
        <w:keepLines w:val="0"/>
        <w:widowControl/>
        <w:numPr>
          <w:ilvl w:val="0"/>
          <w:numId w:val="4"/>
        </w:numPr>
        <w:suppressLineNumbers w:val="0"/>
        <w:spacing w:before="0" w:beforeAutospacing="1" w:after="0" w:afterAutospacing="1"/>
        <w:ind w:left="720" w:hanging="360"/>
      </w:pPr>
      <w:r>
        <w:t xml:space="preserve">Robert S. Kaplan, R.S. and David Norton, D.P. (1996) </w:t>
      </w:r>
      <w:r>
        <w:rPr>
          <w:rStyle w:val="13"/>
        </w:rPr>
        <w:t>The Balanced Scorecard</w:t>
      </w:r>
      <w:r>
        <w:t xml:space="preserve">. Boston: Harvard Business School Press. </w:t>
      </w:r>
    </w:p>
    <w:p w14:paraId="6B2180AE">
      <w:pPr>
        <w:keepNext w:val="0"/>
        <w:keepLines w:val="0"/>
        <w:widowControl/>
        <w:numPr>
          <w:ilvl w:val="0"/>
          <w:numId w:val="4"/>
        </w:numPr>
        <w:suppressLineNumbers w:val="0"/>
        <w:spacing w:before="0" w:beforeAutospacing="1" w:after="0" w:afterAutospacing="1"/>
        <w:ind w:left="720" w:hanging="360"/>
        <w:rPr>
          <w:sz w:val="28"/>
          <w:szCs w:val="28"/>
        </w:rPr>
      </w:pPr>
      <w:r>
        <w:t xml:space="preserve">Harold Kerzner, H. (2022) </w:t>
      </w:r>
      <w:r>
        <w:rPr>
          <w:rStyle w:val="13"/>
        </w:rPr>
        <w:t>Project Management</w:t>
      </w:r>
      <w:r>
        <w:t>. 13th e</w:t>
      </w:r>
      <w:r>
        <w:rPr>
          <w:rFonts w:hint="default"/>
          <w:lang w:val="en-US"/>
        </w:rPr>
        <w:t>dition</w:t>
      </w:r>
      <w:r>
        <w:t xml:space="preserve"> Hoboken: Wiley. </w:t>
      </w:r>
    </w:p>
    <w:p w14:paraId="5DBA4724">
      <w:pPr>
        <w:keepNext w:val="0"/>
        <w:keepLines w:val="0"/>
        <w:widowControl/>
        <w:numPr>
          <w:ilvl w:val="0"/>
          <w:numId w:val="4"/>
        </w:numPr>
        <w:suppressLineNumbers w:val="0"/>
        <w:spacing w:before="0" w:beforeAutospacing="1" w:after="0" w:afterAutospacing="1"/>
        <w:ind w:left="720" w:hanging="360"/>
        <w:rPr>
          <w:rFonts w:hint="default"/>
          <w:lang w:val="en-US"/>
        </w:rPr>
      </w:pPr>
      <w:r>
        <w:rPr>
          <w:rFonts w:hint="default"/>
          <w:lang w:val="en-US" w:eastAsia="zh-CN"/>
        </w:rPr>
        <w:t>These sources support strategies on customer attraction, KPIs, and structured implementation planning</w:t>
      </w:r>
    </w:p>
    <w:p w14:paraId="6CA9325C">
      <w:pPr>
        <w:keepNext w:val="0"/>
        <w:keepLines w:val="0"/>
        <w:widowControl/>
        <w:numPr>
          <w:numId w:val="0"/>
        </w:numPr>
        <w:suppressLineNumbers w:val="0"/>
        <w:spacing w:before="0" w:beforeAutospacing="1" w:after="0" w:afterAutospacing="1"/>
        <w:ind w:left="360" w:leftChars="0"/>
        <w:rPr>
          <w:sz w:val="28"/>
          <w:szCs w:val="28"/>
        </w:rPr>
      </w:pPr>
      <w:r>
        <w:rPr>
          <w:rFonts w:hint="default"/>
          <w:lang w:val="en-US"/>
        </w:rPr>
        <w:t xml:space="preserve">           </w:t>
      </w:r>
    </w:p>
    <w:p w14:paraId="3AB50AD7">
      <w:pPr>
        <w:spacing w:after="0" w:line="360" w:lineRule="auto"/>
        <w:ind w:left="360"/>
        <w:rPr>
          <w:rFonts w:ascii="Arial" w:hAnsi="Arial" w:cs="Arial"/>
        </w:rPr>
      </w:pPr>
    </w:p>
    <w:p w14:paraId="472E19A6">
      <w:pPr>
        <w:spacing w:after="0" w:line="360" w:lineRule="auto"/>
        <w:ind w:left="360"/>
        <w:rPr>
          <w:rFonts w:ascii="Arial" w:hAnsi="Arial" w:cs="Arial"/>
        </w:rPr>
      </w:pPr>
    </w:p>
    <w:p w14:paraId="220CC702">
      <w:pPr>
        <w:spacing w:after="0" w:line="360" w:lineRule="auto"/>
        <w:ind w:left="360"/>
        <w:rPr>
          <w:rFonts w:ascii="Arial" w:hAnsi="Arial" w:cs="Arial"/>
        </w:rPr>
      </w:pPr>
    </w:p>
    <w:p w14:paraId="00C3BB70">
      <w:pPr>
        <w:spacing w:after="0" w:line="360" w:lineRule="auto"/>
        <w:ind w:left="360"/>
        <w:rPr>
          <w:rFonts w:ascii="Arial" w:hAnsi="Arial" w:cs="Arial"/>
        </w:rPr>
      </w:pPr>
    </w:p>
    <w:p w14:paraId="38F99E83">
      <w:pPr>
        <w:rPr>
          <w:rFonts w:ascii="Arial" w:hAnsi="Arial" w:cs="Arial"/>
        </w:rPr>
      </w:pPr>
    </w:p>
    <w:p w14:paraId="2C625214">
      <w:pPr>
        <w:spacing w:after="0" w:line="360" w:lineRule="auto"/>
        <w:ind w:left="360"/>
        <w:rPr>
          <w:rFonts w:ascii="Arial" w:hAnsi="Arial" w:cs="Arial"/>
        </w:rPr>
      </w:pPr>
    </w:p>
    <w:p w14:paraId="665804E7">
      <w:pPr>
        <w:spacing w:after="0" w:line="360" w:lineRule="auto"/>
        <w:ind w:left="360"/>
        <w:rPr>
          <w:rFonts w:ascii="Arial" w:hAnsi="Arial" w:cs="Arial"/>
        </w:rPr>
      </w:pPr>
    </w:p>
    <w:p w14:paraId="1FEE34EC">
      <w:pPr>
        <w:spacing w:after="0" w:line="360" w:lineRule="auto"/>
        <w:rPr>
          <w:rFonts w:ascii="Arial" w:hAnsi="Arial" w:cs="Arial"/>
          <w:sz w:val="144"/>
          <w:szCs w:val="144"/>
        </w:rPr>
      </w:pPr>
    </w:p>
    <w:p w14:paraId="62085A0D">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pPr>
        <w:spacing w:after="0" w:line="360" w:lineRule="auto"/>
        <w:ind w:left="360"/>
        <w:jc w:val="center"/>
        <w:rPr>
          <w:rFonts w:ascii="Arial" w:hAnsi="Arial" w:cs="Arial"/>
          <w:sz w:val="144"/>
          <w:szCs w:val="144"/>
        </w:rPr>
      </w:pPr>
    </w:p>
    <w:p w14:paraId="4AD14C19">
      <w:pPr>
        <w:rPr>
          <w:rFonts w:ascii="Arial" w:hAnsi="Arial" w:cs="Arial"/>
          <w:sz w:val="144"/>
          <w:szCs w:val="144"/>
        </w:rPr>
      </w:pPr>
    </w:p>
    <w:p w14:paraId="3EFF1112">
      <w:pPr>
        <w:rPr>
          <w:rFonts w:ascii="Arial" w:hAnsi="Arial" w:cs="Arial"/>
          <w:sz w:val="144"/>
          <w:szCs w:val="144"/>
        </w:rPr>
      </w:pPr>
      <w:r>
        <w:rPr>
          <w:rFonts w:ascii="Arial" w:hAnsi="Arial" w:cs="Arial"/>
          <w:sz w:val="144"/>
          <w:szCs w:val="144"/>
        </w:rPr>
        <w:br w:type="page"/>
      </w:r>
    </w:p>
    <w:p w14:paraId="79992C21">
      <w:pPr>
        <w:jc w:val="right"/>
        <w:rPr>
          <w:rFonts w:ascii="Arial" w:hAnsi="Arial" w:cs="Arial"/>
          <w:b/>
          <w:bCs/>
          <w:i/>
          <w:iCs/>
          <w:sz w:val="32"/>
          <w:szCs w:val="32"/>
          <w:u w:val="single"/>
        </w:rPr>
      </w:pPr>
      <w:bookmarkStart w:id="7" w:name="_Hlk205987492"/>
      <w:r>
        <w:rPr>
          <w:rFonts w:ascii="Arial" w:hAnsi="Arial" w:cs="Arial"/>
          <w:b/>
          <w:bCs/>
          <w:i/>
          <w:iCs/>
          <w:sz w:val="32"/>
          <w:szCs w:val="32"/>
          <w:u w:val="single"/>
        </w:rPr>
        <w:t>Appendix 1 – Task 3a</w:t>
      </w:r>
    </w:p>
    <w:bookmarkEnd w:id="7"/>
    <w:p w14:paraId="7D10E1DF">
      <w:pPr>
        <w:jc w:val="center"/>
        <w:rPr>
          <w:rFonts w:ascii="Arial" w:hAnsi="Arial" w:cs="Arial"/>
          <w:b/>
          <w:bCs/>
          <w:sz w:val="32"/>
          <w:szCs w:val="32"/>
          <w:u w:val="single"/>
        </w:rPr>
      </w:pPr>
    </w:p>
    <w:p w14:paraId="098801D7">
      <w:pPr>
        <w:jc w:val="center"/>
        <w:rPr>
          <w:rFonts w:hint="default" w:ascii="Arial" w:hAnsi="Arial" w:cs="Arial"/>
          <w:b/>
          <w:bCs/>
          <w:sz w:val="32"/>
          <w:szCs w:val="32"/>
          <w:u w:val="single"/>
          <w:lang w:val="en-US"/>
        </w:rPr>
      </w:pPr>
      <w:r>
        <w:rPr>
          <w:rFonts w:ascii="Arial" w:hAnsi="Arial" w:cs="Arial"/>
          <w:b/>
          <w:bCs/>
          <w:sz w:val="32"/>
          <w:szCs w:val="32"/>
          <w:u w:val="single"/>
        </w:rPr>
        <w:t>Grid Analysis Tabl</w:t>
      </w:r>
      <w:r>
        <w:rPr>
          <w:rFonts w:hint="default" w:ascii="Arial" w:hAnsi="Arial" w:cs="Arial"/>
          <w:b/>
          <w:bCs/>
          <w:sz w:val="32"/>
          <w:szCs w:val="32"/>
          <w:u w:val="single"/>
          <w:lang w:val="en-US"/>
        </w:rPr>
        <w:t xml:space="preserve">e </w:t>
      </w:r>
    </w:p>
    <w:p w14:paraId="23AAA5CE">
      <w:pPr>
        <w:jc w:val="center"/>
        <w:rPr>
          <w:rFonts w:hint="default" w:ascii="Arial" w:hAnsi="Arial" w:cs="Arial"/>
          <w:b/>
          <w:bCs/>
          <w:sz w:val="32"/>
          <w:szCs w:val="32"/>
          <w:u w:val="single"/>
          <w:lang w:val="en-US"/>
        </w:rPr>
      </w:pPr>
      <w:r>
        <w:rPr>
          <w:rFonts w:hint="default" w:ascii="Arial" w:hAnsi="Arial" w:cs="Arial"/>
          <w:b/>
          <w:bCs/>
          <w:sz w:val="32"/>
          <w:szCs w:val="32"/>
          <w:u w:val="single"/>
          <w:lang w:val="en-US" w:eastAsia="zh-CN"/>
        </w:rPr>
        <w:t>In the grid analysis for Green Haven Florists, key criteria include cost, impact on footfall, feasibility, and sustainability.</w:t>
      </w:r>
    </w:p>
    <w:p w14:paraId="247E72B3">
      <w:pPr>
        <w:jc w:val="center"/>
        <w:rPr>
          <w:rFonts w:hint="default" w:ascii="Arial" w:hAnsi="Arial" w:cs="Arial"/>
          <w:b/>
          <w:bCs/>
          <w:sz w:val="32"/>
          <w:szCs w:val="32"/>
          <w:u w:val="single"/>
          <w:lang w:val="en-US"/>
        </w:rPr>
      </w:pPr>
    </w:p>
    <w:tbl>
      <w:tblPr>
        <w:tblStyle w:val="21"/>
        <w:tblW w:w="8842"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0"/>
        <w:gridCol w:w="1664"/>
        <w:gridCol w:w="1444"/>
        <w:gridCol w:w="1757"/>
        <w:gridCol w:w="1757"/>
      </w:tblGrid>
      <w:tr w14:paraId="02B5A491">
        <w:trPr>
          <w:trHeight w:val="624" w:hRule="atLeast"/>
        </w:trPr>
        <w:tc>
          <w:tcPr>
            <w:tcW w:w="2220" w:type="dxa"/>
            <w:vAlign w:val="center"/>
          </w:tcPr>
          <w:p w14:paraId="41BB4BF4">
            <w:pPr>
              <w:spacing w:after="0" w:line="240" w:lineRule="auto"/>
              <w:jc w:val="center"/>
              <w:rPr>
                <w:rFonts w:hint="default" w:ascii="Arial" w:hAnsi="Arial" w:cs="Arial"/>
                <w:b/>
                <w:bCs/>
                <w:sz w:val="32"/>
                <w:szCs w:val="32"/>
                <w:lang w:val="en-US"/>
              </w:rPr>
            </w:pPr>
            <w:r>
              <w:rPr>
                <w:rFonts w:hint="default" w:ascii="Arial" w:hAnsi="Arial" w:cs="Arial"/>
                <w:b/>
                <w:bCs/>
                <w:sz w:val="32"/>
                <w:szCs w:val="32"/>
                <w:lang w:val="en-US"/>
              </w:rPr>
              <w:t>Criteria/</w:t>
            </w:r>
          </w:p>
          <w:p w14:paraId="1F9E4F04">
            <w:pPr>
              <w:spacing w:after="0" w:line="240" w:lineRule="auto"/>
              <w:jc w:val="center"/>
              <w:rPr>
                <w:rFonts w:hint="default" w:ascii="Arial" w:hAnsi="Arial" w:cs="Arial"/>
                <w:b/>
                <w:bCs/>
                <w:sz w:val="32"/>
                <w:szCs w:val="32"/>
                <w:lang w:val="en-US"/>
              </w:rPr>
            </w:pPr>
            <w:r>
              <w:rPr>
                <w:rFonts w:hint="default" w:ascii="Arial" w:hAnsi="Arial" w:cs="Arial"/>
                <w:b/>
                <w:bCs/>
                <w:sz w:val="32"/>
                <w:szCs w:val="32"/>
                <w:lang w:val="en-US"/>
              </w:rPr>
              <w:t>Factors</w:t>
            </w:r>
          </w:p>
        </w:tc>
        <w:tc>
          <w:tcPr>
            <w:tcW w:w="1664" w:type="dxa"/>
          </w:tcPr>
          <w:p w14:paraId="495DA7FB">
            <w:pPr>
              <w:spacing w:after="0" w:line="240" w:lineRule="auto"/>
              <w:rPr>
                <w:rFonts w:hint="default" w:ascii="Arial" w:hAnsi="Arial" w:cs="Arial"/>
                <w:sz w:val="32"/>
                <w:szCs w:val="32"/>
                <w:lang w:val="en-US"/>
              </w:rPr>
            </w:pPr>
            <w:r>
              <w:rPr>
                <w:rFonts w:hint="default" w:ascii="Arial" w:hAnsi="Arial" w:cs="Arial"/>
                <w:sz w:val="32"/>
                <w:szCs w:val="32"/>
                <w:lang w:val="en-US"/>
              </w:rPr>
              <w:t>Weighting</w:t>
            </w:r>
          </w:p>
        </w:tc>
        <w:tc>
          <w:tcPr>
            <w:tcW w:w="1444" w:type="dxa"/>
          </w:tcPr>
          <w:p w14:paraId="290227F2">
            <w:pPr>
              <w:spacing w:after="0" w:line="240" w:lineRule="auto"/>
              <w:rPr>
                <w:rFonts w:hint="default" w:ascii="Arial" w:hAnsi="Arial" w:cs="Arial"/>
                <w:sz w:val="32"/>
                <w:szCs w:val="32"/>
                <w:lang w:val="en-US"/>
              </w:rPr>
            </w:pPr>
            <w:r>
              <w:rPr>
                <w:rFonts w:hint="default" w:ascii="Arial" w:hAnsi="Arial" w:cs="Arial"/>
                <w:sz w:val="32"/>
                <w:szCs w:val="32"/>
                <w:lang w:val="en-US"/>
              </w:rPr>
              <w:t>Score</w:t>
            </w:r>
          </w:p>
        </w:tc>
        <w:tc>
          <w:tcPr>
            <w:tcW w:w="1757" w:type="dxa"/>
          </w:tcPr>
          <w:p w14:paraId="52C327A2">
            <w:pPr>
              <w:spacing w:after="0" w:line="240" w:lineRule="auto"/>
              <w:rPr>
                <w:rFonts w:hint="default" w:ascii="Arial" w:hAnsi="Arial" w:cs="Arial"/>
                <w:sz w:val="32"/>
                <w:szCs w:val="32"/>
                <w:lang w:val="en-US"/>
              </w:rPr>
            </w:pPr>
            <w:r>
              <w:rPr>
                <w:rFonts w:hint="default" w:ascii="Arial" w:hAnsi="Arial" w:cs="Arial"/>
                <w:sz w:val="32"/>
                <w:szCs w:val="32"/>
                <w:lang w:val="en-US"/>
              </w:rPr>
              <w:t>Weighted</w:t>
            </w:r>
          </w:p>
          <w:p w14:paraId="1AE84E5A">
            <w:pPr>
              <w:spacing w:after="0" w:line="240" w:lineRule="auto"/>
              <w:rPr>
                <w:rFonts w:hint="default" w:ascii="Arial" w:hAnsi="Arial" w:cs="Arial"/>
                <w:sz w:val="32"/>
                <w:szCs w:val="32"/>
                <w:lang w:val="en-US"/>
              </w:rPr>
            </w:pPr>
            <w:r>
              <w:rPr>
                <w:rFonts w:hint="default" w:ascii="Arial" w:hAnsi="Arial" w:cs="Arial"/>
                <w:sz w:val="32"/>
                <w:szCs w:val="32"/>
                <w:lang w:val="en-US"/>
              </w:rPr>
              <w:t>Score</w:t>
            </w:r>
          </w:p>
        </w:tc>
        <w:tc>
          <w:tcPr>
            <w:tcW w:w="1757" w:type="dxa"/>
          </w:tcPr>
          <w:p w14:paraId="23D45EF3">
            <w:pPr>
              <w:spacing w:after="0" w:line="240" w:lineRule="auto"/>
              <w:rPr>
                <w:rFonts w:hint="default" w:ascii="Arial" w:hAnsi="Arial" w:cs="Arial"/>
                <w:sz w:val="32"/>
                <w:szCs w:val="32"/>
                <w:lang w:val="en-US"/>
              </w:rPr>
            </w:pPr>
            <w:r>
              <w:rPr>
                <w:rFonts w:hint="default" w:ascii="Arial" w:hAnsi="Arial" w:cs="Arial"/>
                <w:sz w:val="32"/>
                <w:szCs w:val="32"/>
                <w:lang w:val="en-US"/>
              </w:rPr>
              <w:t>Total</w:t>
            </w:r>
          </w:p>
        </w:tc>
      </w:tr>
      <w:tr w14:paraId="10489793">
        <w:trPr>
          <w:trHeight w:val="624" w:hRule="atLeast"/>
        </w:trPr>
        <w:tc>
          <w:tcPr>
            <w:tcW w:w="2220" w:type="dxa"/>
            <w:vAlign w:val="center"/>
          </w:tcPr>
          <w:p w14:paraId="62F4822B">
            <w:pPr>
              <w:spacing w:after="0" w:line="240" w:lineRule="auto"/>
              <w:jc w:val="both"/>
              <w:rPr>
                <w:rFonts w:ascii="Arial" w:hAnsi="Arial" w:cs="Arial"/>
                <w:b/>
                <w:bCs/>
                <w:sz w:val="32"/>
                <w:szCs w:val="32"/>
              </w:rPr>
            </w:pPr>
            <w:r>
              <w:rPr>
                <w:rFonts w:hint="default" w:ascii="Arial" w:hAnsi="Arial" w:cs="Arial"/>
                <w:b/>
                <w:bCs/>
                <w:sz w:val="32"/>
                <w:szCs w:val="32"/>
                <w:lang w:val="en-US"/>
              </w:rPr>
              <w:t>Cost</w:t>
            </w:r>
            <w:r>
              <w:rPr>
                <w:rFonts w:ascii="Arial" w:hAnsi="Arial" w:cs="Arial"/>
                <w:b/>
                <w:bCs/>
                <w:sz w:val="32"/>
                <w:szCs w:val="32"/>
              </w:rPr>
              <w:t xml:space="preserve">     </w:t>
            </w:r>
          </w:p>
        </w:tc>
        <w:tc>
          <w:tcPr>
            <w:tcW w:w="1664" w:type="dxa"/>
          </w:tcPr>
          <w:p w14:paraId="646081C5">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w:t>
            </w:r>
          </w:p>
          <w:p w14:paraId="59328708">
            <w:pPr>
              <w:spacing w:after="0" w:line="240" w:lineRule="auto"/>
              <w:ind w:firstLine="320" w:firstLineChars="100"/>
              <w:rPr>
                <w:rFonts w:hint="default" w:ascii="Arial" w:hAnsi="Arial" w:cs="Arial"/>
                <w:sz w:val="32"/>
                <w:szCs w:val="32"/>
                <w:lang w:val="en-US"/>
              </w:rPr>
            </w:pPr>
            <w:r>
              <w:rPr>
                <w:rFonts w:hint="default" w:ascii="Arial" w:hAnsi="Arial" w:cs="Arial"/>
                <w:sz w:val="32"/>
                <w:szCs w:val="32"/>
                <w:lang w:val="en-US"/>
              </w:rPr>
              <w:t>5</w:t>
            </w:r>
          </w:p>
        </w:tc>
        <w:tc>
          <w:tcPr>
            <w:tcW w:w="1444" w:type="dxa"/>
          </w:tcPr>
          <w:p w14:paraId="595FBDF5">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w:t>
            </w:r>
          </w:p>
          <w:p w14:paraId="02732ED4">
            <w:pPr>
              <w:spacing w:after="0" w:line="240" w:lineRule="auto"/>
              <w:ind w:firstLine="320" w:firstLineChars="100"/>
              <w:rPr>
                <w:rFonts w:hint="default" w:ascii="Arial" w:hAnsi="Arial" w:cs="Arial"/>
                <w:sz w:val="32"/>
                <w:szCs w:val="32"/>
                <w:lang w:val="en-US"/>
              </w:rPr>
            </w:pPr>
            <w:r>
              <w:rPr>
                <w:rFonts w:hint="default" w:ascii="Arial" w:hAnsi="Arial" w:cs="Arial"/>
                <w:sz w:val="32"/>
                <w:szCs w:val="32"/>
                <w:lang w:val="en-US"/>
              </w:rPr>
              <w:t>5</w:t>
            </w:r>
          </w:p>
        </w:tc>
        <w:tc>
          <w:tcPr>
            <w:tcW w:w="1757" w:type="dxa"/>
          </w:tcPr>
          <w:p w14:paraId="5C358FDF">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w:t>
            </w:r>
          </w:p>
          <w:p w14:paraId="17D8243B">
            <w:pPr>
              <w:spacing w:after="0" w:line="240" w:lineRule="auto"/>
              <w:ind w:firstLine="160" w:firstLineChars="50"/>
              <w:rPr>
                <w:rFonts w:hint="default" w:ascii="Arial" w:hAnsi="Arial" w:cs="Arial"/>
                <w:sz w:val="32"/>
                <w:szCs w:val="32"/>
                <w:lang w:val="en-US"/>
              </w:rPr>
            </w:pPr>
            <w:r>
              <w:rPr>
                <w:rFonts w:hint="default" w:ascii="Arial" w:hAnsi="Arial" w:cs="Arial"/>
                <w:sz w:val="32"/>
                <w:szCs w:val="32"/>
                <w:lang w:val="en-US"/>
              </w:rPr>
              <w:t>4</w:t>
            </w:r>
          </w:p>
          <w:p w14:paraId="1424DAC8">
            <w:pPr>
              <w:spacing w:after="0" w:line="240" w:lineRule="auto"/>
              <w:rPr>
                <w:rFonts w:hint="default" w:ascii="Arial" w:hAnsi="Arial" w:cs="Arial"/>
                <w:sz w:val="32"/>
                <w:szCs w:val="32"/>
                <w:lang w:val="en-US"/>
              </w:rPr>
            </w:pPr>
          </w:p>
        </w:tc>
        <w:tc>
          <w:tcPr>
            <w:tcW w:w="1757" w:type="dxa"/>
          </w:tcPr>
          <w:p w14:paraId="59F29B2A">
            <w:pPr>
              <w:spacing w:after="0" w:line="240" w:lineRule="auto"/>
              <w:rPr>
                <w:rFonts w:ascii="Arial" w:hAnsi="Arial" w:cs="Arial"/>
                <w:sz w:val="32"/>
                <w:szCs w:val="32"/>
              </w:rPr>
            </w:pPr>
          </w:p>
          <w:p w14:paraId="02BCDE68">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14</w:t>
            </w:r>
          </w:p>
        </w:tc>
      </w:tr>
      <w:tr w14:paraId="203CED3C">
        <w:tc>
          <w:tcPr>
            <w:tcW w:w="2220" w:type="dxa"/>
          </w:tcPr>
          <w:p w14:paraId="0011E7B9">
            <w:pPr>
              <w:spacing w:after="0" w:line="240" w:lineRule="auto"/>
              <w:rPr>
                <w:rFonts w:hint="default" w:ascii="Arial" w:hAnsi="Arial" w:cs="Arial"/>
                <w:sz w:val="32"/>
                <w:szCs w:val="32"/>
                <w:lang w:val="en-US"/>
              </w:rPr>
            </w:pPr>
            <w:r>
              <w:rPr>
                <w:rFonts w:hint="default" w:ascii="Arial" w:hAnsi="Arial" w:cs="Arial"/>
                <w:sz w:val="32"/>
                <w:szCs w:val="32"/>
                <w:lang w:val="en-US"/>
              </w:rPr>
              <w:t>Inpact on Footfall</w:t>
            </w:r>
          </w:p>
        </w:tc>
        <w:tc>
          <w:tcPr>
            <w:tcW w:w="1664" w:type="dxa"/>
          </w:tcPr>
          <w:p w14:paraId="4EB63617">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4</w:t>
            </w:r>
          </w:p>
          <w:p w14:paraId="33C77E32">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20</w:t>
            </w:r>
          </w:p>
        </w:tc>
        <w:tc>
          <w:tcPr>
            <w:tcW w:w="1444" w:type="dxa"/>
          </w:tcPr>
          <w:p w14:paraId="1943918F">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3</w:t>
            </w:r>
          </w:p>
          <w:p w14:paraId="725251F8">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15</w:t>
            </w:r>
          </w:p>
        </w:tc>
        <w:tc>
          <w:tcPr>
            <w:tcW w:w="1757" w:type="dxa"/>
          </w:tcPr>
          <w:p w14:paraId="5033D46B">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4</w:t>
            </w:r>
          </w:p>
          <w:p w14:paraId="0BB284FE">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16</w:t>
            </w:r>
          </w:p>
        </w:tc>
        <w:tc>
          <w:tcPr>
            <w:tcW w:w="1757" w:type="dxa"/>
          </w:tcPr>
          <w:p w14:paraId="6F68F2EC">
            <w:pPr>
              <w:spacing w:after="0" w:line="240" w:lineRule="auto"/>
              <w:rPr>
                <w:rFonts w:ascii="Arial" w:hAnsi="Arial" w:cs="Arial"/>
                <w:sz w:val="32"/>
                <w:szCs w:val="32"/>
              </w:rPr>
            </w:pPr>
          </w:p>
          <w:p w14:paraId="3A0579E8">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51Best</w:t>
            </w:r>
          </w:p>
        </w:tc>
      </w:tr>
      <w:tr w14:paraId="3ABD0B8B">
        <w:tc>
          <w:tcPr>
            <w:tcW w:w="2220" w:type="dxa"/>
          </w:tcPr>
          <w:p w14:paraId="4113DE14">
            <w:pPr>
              <w:spacing w:after="0" w:line="240" w:lineRule="auto"/>
              <w:rPr>
                <w:rFonts w:hint="default" w:ascii="Arial" w:hAnsi="Arial" w:cs="Arial"/>
                <w:sz w:val="32"/>
                <w:szCs w:val="32"/>
                <w:lang w:val="en-US"/>
              </w:rPr>
            </w:pPr>
            <w:r>
              <w:rPr>
                <w:rFonts w:hint="default" w:ascii="Arial" w:hAnsi="Arial" w:cs="Arial"/>
                <w:sz w:val="32"/>
                <w:szCs w:val="32"/>
                <w:lang w:val="en-US"/>
              </w:rPr>
              <w:t>Feasibility</w:t>
            </w:r>
          </w:p>
          <w:p w14:paraId="323B6E52">
            <w:pPr>
              <w:spacing w:after="0" w:line="240" w:lineRule="auto"/>
              <w:rPr>
                <w:rFonts w:ascii="Arial" w:hAnsi="Arial" w:cs="Arial"/>
                <w:sz w:val="32"/>
                <w:szCs w:val="32"/>
              </w:rPr>
            </w:pPr>
          </w:p>
        </w:tc>
        <w:tc>
          <w:tcPr>
            <w:tcW w:w="1664" w:type="dxa"/>
          </w:tcPr>
          <w:p w14:paraId="2D041D73">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3</w:t>
            </w:r>
          </w:p>
          <w:p w14:paraId="59BF3ACD">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15</w:t>
            </w:r>
          </w:p>
        </w:tc>
        <w:tc>
          <w:tcPr>
            <w:tcW w:w="1444" w:type="dxa"/>
          </w:tcPr>
          <w:p w14:paraId="11EAA091">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2</w:t>
            </w:r>
          </w:p>
          <w:p w14:paraId="5B91D837">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10</w:t>
            </w:r>
          </w:p>
        </w:tc>
        <w:tc>
          <w:tcPr>
            <w:tcW w:w="1757" w:type="dxa"/>
          </w:tcPr>
          <w:p w14:paraId="711EA1B5">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5</w:t>
            </w:r>
          </w:p>
          <w:p w14:paraId="7C9DAF36">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20</w:t>
            </w:r>
          </w:p>
        </w:tc>
        <w:tc>
          <w:tcPr>
            <w:tcW w:w="1757" w:type="dxa"/>
          </w:tcPr>
          <w:p w14:paraId="3F2E7E16">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w:t>
            </w:r>
          </w:p>
          <w:p w14:paraId="0D798C95">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45</w:t>
            </w:r>
          </w:p>
        </w:tc>
      </w:tr>
      <w:tr w14:paraId="07FE8448">
        <w:tc>
          <w:tcPr>
            <w:tcW w:w="2220" w:type="dxa"/>
          </w:tcPr>
          <w:p w14:paraId="76EDAAED">
            <w:pPr>
              <w:spacing w:after="0" w:line="240" w:lineRule="auto"/>
              <w:rPr>
                <w:rFonts w:hint="default" w:ascii="Arial" w:hAnsi="Arial" w:cs="Arial"/>
                <w:sz w:val="32"/>
                <w:szCs w:val="32"/>
                <w:lang w:val="en-US"/>
              </w:rPr>
            </w:pPr>
            <w:r>
              <w:rPr>
                <w:rFonts w:hint="default" w:ascii="Arial" w:hAnsi="Arial" w:cs="Arial"/>
                <w:sz w:val="32"/>
                <w:szCs w:val="32"/>
                <w:lang w:val="en-US"/>
              </w:rPr>
              <w:t>Substainabiliy</w:t>
            </w:r>
          </w:p>
        </w:tc>
        <w:tc>
          <w:tcPr>
            <w:tcW w:w="1664" w:type="dxa"/>
          </w:tcPr>
          <w:p w14:paraId="2C02820F">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4</w:t>
            </w:r>
          </w:p>
          <w:p w14:paraId="43D428FB">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20</w:t>
            </w:r>
          </w:p>
        </w:tc>
        <w:tc>
          <w:tcPr>
            <w:tcW w:w="1444" w:type="dxa"/>
          </w:tcPr>
          <w:p w14:paraId="03FE463D">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2</w:t>
            </w:r>
          </w:p>
          <w:p w14:paraId="3E38BAF6">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10</w:t>
            </w:r>
          </w:p>
        </w:tc>
        <w:tc>
          <w:tcPr>
            <w:tcW w:w="1757" w:type="dxa"/>
          </w:tcPr>
          <w:p w14:paraId="168B8D21">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5</w:t>
            </w:r>
          </w:p>
          <w:p w14:paraId="112ADFE3">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20</w:t>
            </w:r>
          </w:p>
        </w:tc>
        <w:tc>
          <w:tcPr>
            <w:tcW w:w="1757" w:type="dxa"/>
          </w:tcPr>
          <w:p w14:paraId="5AAA4EC9">
            <w:pPr>
              <w:spacing w:after="0" w:line="240" w:lineRule="auto"/>
              <w:rPr>
                <w:rFonts w:ascii="Arial" w:hAnsi="Arial" w:cs="Arial"/>
                <w:sz w:val="32"/>
                <w:szCs w:val="32"/>
              </w:rPr>
            </w:pPr>
          </w:p>
          <w:p w14:paraId="02810391">
            <w:pPr>
              <w:spacing w:after="0" w:line="240" w:lineRule="auto"/>
              <w:rPr>
                <w:rFonts w:hint="default" w:ascii="Arial" w:hAnsi="Arial" w:cs="Arial"/>
                <w:sz w:val="32"/>
                <w:szCs w:val="32"/>
                <w:lang w:val="en-US"/>
              </w:rPr>
            </w:pPr>
            <w:r>
              <w:rPr>
                <w:rFonts w:hint="default" w:ascii="Arial" w:hAnsi="Arial" w:cs="Arial"/>
                <w:sz w:val="32"/>
                <w:szCs w:val="32"/>
                <w:lang w:val="en-US"/>
              </w:rPr>
              <w:t xml:space="preserve">    50</w:t>
            </w:r>
          </w:p>
        </w:tc>
      </w:tr>
    </w:tbl>
    <w:p w14:paraId="63982F89">
      <w:pPr>
        <w:rPr>
          <w:rFonts w:ascii="Arial" w:hAnsi="Arial" w:cs="Arial"/>
        </w:rPr>
      </w:pPr>
    </w:p>
    <w:p w14:paraId="4968B8DC">
      <w:pPr>
        <w:rPr>
          <w:rFonts w:ascii="Arial" w:hAnsi="Arial" w:cs="Arial"/>
        </w:rPr>
      </w:pPr>
    </w:p>
    <w:p w14:paraId="48D6D397">
      <w:pPr>
        <w:rPr>
          <w:rFonts w:hint="default" w:ascii="Arial" w:hAnsi="Arial" w:cs="Arial"/>
          <w:lang w:val="en-US"/>
        </w:rPr>
      </w:pPr>
      <w:r>
        <w:rPr>
          <w:rFonts w:hint="default" w:ascii="Arial" w:hAnsi="Arial" w:cs="Arial"/>
          <w:lang w:val="en-US"/>
        </w:rPr>
        <w:t xml:space="preserve">       </w:t>
      </w:r>
      <w:r>
        <w:rPr>
          <w:rFonts w:hint="default" w:ascii="Arial" w:hAnsi="Arial" w:cs="Arial"/>
          <w:lang w:val="en-US" w:eastAsia="zh-CN"/>
        </w:rPr>
        <w:t>Justification:</w:t>
      </w:r>
      <w:r>
        <w:rPr>
          <w:rFonts w:hint="default" w:ascii="Arial" w:hAnsi="Arial" w:cs="Arial"/>
          <w:lang w:val="en-US" w:eastAsia="zh-CN"/>
        </w:rPr>
        <w:br w:type="textWrapping"/>
      </w:r>
      <w:r>
        <w:rPr>
          <w:rFonts w:hint="default" w:ascii="Arial" w:hAnsi="Arial" w:cs="Arial"/>
          <w:lang w:val="en-US" w:eastAsia="zh-CN"/>
        </w:rPr>
        <w:t>Impact on footfall has the highest weighting (51best) because it directly targets the root problem of low customer numbers. Cost, feasibility, and sustainability are [45 to 50 ]OK weighted to ensure the solution is affordable, realistic, and beneficial long-term. This balance ensures the strategy not only increases visitors but also supports continued business growth</w:t>
      </w:r>
    </w:p>
    <w:p w14:paraId="7FD36ACE">
      <w:pPr>
        <w:rPr>
          <w:rFonts w:hint="default" w:ascii="Arial" w:hAnsi="Arial" w:cs="Arial"/>
          <w:lang w:val="en-US"/>
        </w:rPr>
      </w:pPr>
    </w:p>
    <w:p w14:paraId="54C6253F">
      <w:pPr>
        <w:pStyle w:val="38"/>
        <w:numPr>
          <w:ilvl w:val="0"/>
          <w:numId w:val="0"/>
        </w:numPr>
        <w:spacing w:line="240" w:lineRule="auto"/>
        <w:ind w:left="360" w:leftChars="0"/>
        <w:jc w:val="both"/>
        <w:rPr>
          <w:rFonts w:ascii="Arial" w:hAnsi="Arial" w:cs="Arial"/>
          <w:color w:val="FF0000"/>
          <w:sz w:val="28"/>
          <w:szCs w:val="28"/>
        </w:rPr>
      </w:pPr>
      <w:bookmarkStart w:id="8" w:name="_Hlk210815657"/>
    </w:p>
    <w:p w14:paraId="29177C7C">
      <w:pPr>
        <w:pStyle w:val="38"/>
        <w:numPr>
          <w:ilvl w:val="0"/>
          <w:numId w:val="0"/>
        </w:numPr>
        <w:spacing w:line="240" w:lineRule="auto"/>
        <w:ind w:left="360" w:leftChars="0"/>
        <w:jc w:val="both"/>
        <w:rPr>
          <w:rFonts w:ascii="Arial" w:hAnsi="Arial" w:cs="Arial"/>
          <w:color w:val="FF0000"/>
          <w:sz w:val="28"/>
          <w:szCs w:val="28"/>
        </w:rPr>
      </w:pPr>
    </w:p>
    <w:p w14:paraId="5B01D029">
      <w:pPr>
        <w:pStyle w:val="38"/>
        <w:spacing w:after="200" w:line="240" w:lineRule="auto"/>
        <w:ind w:right="-454"/>
        <w:rPr>
          <w:rFonts w:ascii="Arial" w:hAnsi="Arial" w:eastAsia="Calibri" w:cs="Arial"/>
          <w:color w:val="EE0000"/>
          <w:kern w:val="0"/>
          <w:sz w:val="28"/>
          <w:szCs w:val="28"/>
          <w14:ligatures w14:val="none"/>
        </w:rPr>
      </w:pPr>
    </w:p>
    <w:bookmarkEnd w:id="8"/>
    <w:p w14:paraId="2754054A">
      <w:pPr>
        <w:rPr>
          <w:rFonts w:ascii="Arial" w:hAnsi="Arial" w:cs="Arial"/>
          <w:b/>
          <w:bCs/>
          <w:color w:val="FF0000"/>
        </w:rPr>
      </w:pPr>
      <w:r>
        <w:rPr>
          <w:rFonts w:ascii="Arial" w:hAnsi="Arial" w:cs="Arial"/>
          <w:b/>
          <w:bCs/>
          <w:color w:val="FF0000"/>
        </w:rPr>
        <w:br w:type="page"/>
      </w:r>
    </w:p>
    <w:p w14:paraId="6A9B73C9">
      <w:pPr>
        <w:pStyle w:val="38"/>
        <w:numPr>
          <w:ilvl w:val="0"/>
          <w:numId w:val="0"/>
        </w:numPr>
        <w:spacing w:after="200" w:line="276" w:lineRule="auto"/>
        <w:ind w:left="2640" w:leftChars="0" w:right="-454" w:rightChars="0"/>
        <w:rPr>
          <w:rFonts w:ascii="Arial" w:hAnsi="Arial" w:eastAsia="Calibri" w:cs="Arial"/>
          <w:color w:val="EE0000"/>
          <w:kern w:val="0"/>
          <w:sz w:val="28"/>
          <w:szCs w:val="28"/>
          <w14:ligatures w14:val="none"/>
        </w:rPr>
      </w:pPr>
    </w:p>
    <w:p w14:paraId="1CCFAE63">
      <w:pPr>
        <w:rPr>
          <w:rFonts w:ascii="Arial" w:hAnsi="Arial" w:cs="Arial"/>
          <w:b/>
          <w:bCs/>
          <w:color w:val="FF0000"/>
        </w:rPr>
      </w:pPr>
      <w:r>
        <w:rPr>
          <w:rFonts w:ascii="Arial" w:hAnsi="Arial" w:cs="Arial"/>
          <w:b/>
          <w:bCs/>
          <w:color w:val="FF0000"/>
        </w:rPr>
        <w:br w:type="page"/>
      </w:r>
    </w:p>
    <w:p w14:paraId="428153F8">
      <w:pPr>
        <w:jc w:val="right"/>
        <w:rPr>
          <w:rFonts w:ascii="Arial" w:hAnsi="Arial" w:cs="Arial"/>
          <w:b/>
          <w:bCs/>
          <w:i/>
          <w:iCs/>
          <w:sz w:val="32"/>
          <w:szCs w:val="32"/>
          <w:u w:val="single"/>
        </w:rPr>
      </w:pPr>
      <w:r>
        <w:rPr>
          <w:rFonts w:ascii="Arial" w:hAnsi="Arial" w:cs="Arial"/>
          <w:b/>
          <w:bCs/>
          <w:i/>
          <w:iCs/>
          <w:sz w:val="32"/>
          <w:szCs w:val="32"/>
          <w:u w:val="single"/>
        </w:rPr>
        <w:t>Appendix 2 – Task 4a</w:t>
      </w:r>
    </w:p>
    <w:p w14:paraId="07B73F38">
      <w:pPr>
        <w:rPr>
          <w:rFonts w:ascii="Arial" w:hAnsi="Arial" w:cs="Arial"/>
        </w:rPr>
      </w:pPr>
    </w:p>
    <w:p w14:paraId="679D756B">
      <w:pPr>
        <w:jc w:val="center"/>
        <w:rPr>
          <w:rFonts w:ascii="Arial" w:hAnsi="Arial" w:cs="Arial"/>
          <w:b/>
          <w:bCs/>
          <w:sz w:val="32"/>
          <w:szCs w:val="32"/>
          <w:u w:val="single"/>
        </w:rPr>
      </w:pPr>
      <w:r>
        <w:rPr>
          <w:rFonts w:ascii="Arial" w:hAnsi="Arial" w:cs="Arial"/>
          <w:b/>
          <w:bCs/>
          <w:sz w:val="32"/>
          <w:szCs w:val="32"/>
          <w:u w:val="single"/>
        </w:rPr>
        <w:t>Risk Analysis Table</w:t>
      </w:r>
    </w:p>
    <w:p w14:paraId="1EAE777E">
      <w:pPr>
        <w:ind w:left="720"/>
        <w:rPr>
          <w:rFonts w:ascii="Arial" w:hAnsi="Arial" w:cs="Arial"/>
          <w:sz w:val="32"/>
          <w:szCs w:val="32"/>
        </w:rPr>
      </w:pPr>
    </w:p>
    <w:tbl>
      <w:tblPr>
        <w:tblStyle w:val="12"/>
        <w:tblW w:w="10632"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
        <w:gridCol w:w="1957"/>
        <w:gridCol w:w="1559"/>
        <w:gridCol w:w="1276"/>
        <w:gridCol w:w="1559"/>
        <w:gridCol w:w="1730"/>
        <w:gridCol w:w="2126"/>
      </w:tblGrid>
      <w:tr w14:paraId="39200C4F">
        <w:trPr>
          <w:trHeight w:val="417" w:hRule="atLeast"/>
        </w:trPr>
        <w:tc>
          <w:tcPr>
            <w:tcW w:w="425" w:type="dxa"/>
          </w:tcPr>
          <w:p w14:paraId="262AECA6">
            <w:pPr>
              <w:jc w:val="center"/>
              <w:rPr>
                <w:rFonts w:ascii="Arial" w:hAnsi="Arial" w:cs="Arial"/>
                <w:b/>
                <w:sz w:val="32"/>
                <w:szCs w:val="32"/>
              </w:rPr>
            </w:pPr>
          </w:p>
        </w:tc>
        <w:tc>
          <w:tcPr>
            <w:tcW w:w="1957" w:type="dxa"/>
          </w:tcPr>
          <w:p w14:paraId="57C567E8">
            <w:pPr>
              <w:jc w:val="center"/>
              <w:rPr>
                <w:rFonts w:ascii="Arial" w:hAnsi="Arial" w:cs="Arial"/>
                <w:b/>
              </w:rPr>
            </w:pPr>
            <w:r>
              <w:rPr>
                <w:rFonts w:ascii="Arial" w:hAnsi="Arial" w:cs="Arial"/>
                <w:b/>
              </w:rPr>
              <w:t>What could cause a risk?</w:t>
            </w:r>
          </w:p>
        </w:tc>
        <w:tc>
          <w:tcPr>
            <w:tcW w:w="1559" w:type="dxa"/>
          </w:tcPr>
          <w:p w14:paraId="4B3013AF">
            <w:pPr>
              <w:rPr>
                <w:rFonts w:ascii="Arial" w:hAnsi="Arial" w:cs="Arial"/>
                <w:b/>
              </w:rPr>
            </w:pPr>
            <w:r>
              <w:rPr>
                <w:rFonts w:ascii="Arial" w:hAnsi="Arial" w:cs="Arial"/>
                <w:b/>
              </w:rPr>
              <w:t xml:space="preserve">What is the likelihood of the risk occurring? </w:t>
            </w:r>
          </w:p>
          <w:p w14:paraId="0E7009B4">
            <w:pPr>
              <w:rPr>
                <w:rFonts w:ascii="Arial" w:hAnsi="Arial" w:cs="Arial"/>
                <w:b/>
              </w:rPr>
            </w:pPr>
            <w:r>
              <w:rPr>
                <w:rFonts w:ascii="Arial" w:hAnsi="Arial" w:cs="Arial"/>
                <w:b/>
              </w:rPr>
              <w:t>(1 – 5)</w:t>
            </w:r>
          </w:p>
        </w:tc>
        <w:tc>
          <w:tcPr>
            <w:tcW w:w="1276" w:type="dxa"/>
          </w:tcPr>
          <w:p w14:paraId="7B30EBCB">
            <w:pPr>
              <w:rPr>
                <w:rFonts w:ascii="Arial" w:hAnsi="Arial" w:cs="Arial"/>
                <w:b/>
              </w:rPr>
            </w:pPr>
            <w:r>
              <w:rPr>
                <w:rFonts w:ascii="Arial" w:hAnsi="Arial" w:cs="Arial"/>
                <w:b/>
              </w:rPr>
              <w:t xml:space="preserve">What is the impact of this risk? </w:t>
            </w:r>
          </w:p>
          <w:p w14:paraId="1ED2CDCC">
            <w:pPr>
              <w:rPr>
                <w:rFonts w:ascii="Arial" w:hAnsi="Arial" w:cs="Arial"/>
                <w:b/>
              </w:rPr>
            </w:pPr>
            <w:r>
              <w:rPr>
                <w:rFonts w:ascii="Arial" w:hAnsi="Arial" w:cs="Arial"/>
                <w:b/>
              </w:rPr>
              <w:t>(1 – 5)</w:t>
            </w:r>
          </w:p>
        </w:tc>
        <w:tc>
          <w:tcPr>
            <w:tcW w:w="1559" w:type="dxa"/>
          </w:tcPr>
          <w:p w14:paraId="182DD91D">
            <w:pPr>
              <w:rPr>
                <w:rFonts w:ascii="Arial" w:hAnsi="Arial" w:cs="Arial"/>
                <w:b/>
              </w:rPr>
            </w:pPr>
            <w:r>
              <w:rPr>
                <w:rFonts w:ascii="Arial" w:hAnsi="Arial" w:cs="Arial"/>
                <w:b/>
              </w:rPr>
              <w:t>Risk Factor = Likelihood X Impact</w:t>
            </w:r>
          </w:p>
        </w:tc>
        <w:tc>
          <w:tcPr>
            <w:tcW w:w="1730" w:type="dxa"/>
          </w:tcPr>
          <w:p w14:paraId="31EEE462">
            <w:pPr>
              <w:rPr>
                <w:rFonts w:ascii="Arial" w:hAnsi="Arial" w:cs="Arial"/>
                <w:b/>
              </w:rPr>
            </w:pPr>
            <w:r>
              <w:rPr>
                <w:rFonts w:ascii="Arial" w:hAnsi="Arial" w:cs="Arial"/>
                <w:b/>
              </w:rPr>
              <w:t>What can you do to reduce this risk from happening?</w:t>
            </w:r>
          </w:p>
        </w:tc>
        <w:tc>
          <w:tcPr>
            <w:tcW w:w="2126" w:type="dxa"/>
          </w:tcPr>
          <w:p w14:paraId="34BC5BF1">
            <w:pPr>
              <w:rPr>
                <w:rFonts w:ascii="Arial" w:hAnsi="Arial" w:cs="Arial"/>
                <w:b/>
              </w:rPr>
            </w:pPr>
            <w:r>
              <w:rPr>
                <w:rFonts w:ascii="Arial" w:hAnsi="Arial" w:cs="Arial"/>
                <w:b/>
              </w:rPr>
              <w:t>If it happens – what can you do to minimise the impact?</w:t>
            </w:r>
          </w:p>
        </w:tc>
      </w:tr>
      <w:tr w14:paraId="09EE9BCE">
        <w:tc>
          <w:tcPr>
            <w:tcW w:w="425" w:type="dxa"/>
          </w:tcPr>
          <w:p w14:paraId="1D8511C9">
            <w:pPr>
              <w:jc w:val="center"/>
              <w:rPr>
                <w:rFonts w:ascii="Arial" w:hAnsi="Arial" w:cs="Arial"/>
                <w:b/>
                <w:sz w:val="28"/>
                <w:szCs w:val="28"/>
              </w:rPr>
            </w:pPr>
            <w:r>
              <w:rPr>
                <w:rFonts w:ascii="Arial" w:hAnsi="Arial" w:cs="Arial"/>
                <w:b/>
                <w:sz w:val="28"/>
                <w:szCs w:val="28"/>
              </w:rPr>
              <w:t>1</w:t>
            </w:r>
          </w:p>
        </w:tc>
        <w:tc>
          <w:tcPr>
            <w:tcW w:w="1957" w:type="dxa"/>
          </w:tcPr>
          <w:p w14:paraId="150812C1">
            <w:pPr>
              <w:rPr>
                <w:rFonts w:hint="default" w:ascii="Arial" w:hAnsi="Arial" w:cs="Arial"/>
                <w:lang w:val="en-US"/>
              </w:rPr>
            </w:pPr>
            <w:r>
              <w:rPr>
                <w:rFonts w:hint="default" w:ascii="Arial" w:hAnsi="Arial" w:cs="Arial"/>
                <w:lang w:val="en-US"/>
              </w:rPr>
              <w:t>Cost / Supply chain</w:t>
            </w:r>
          </w:p>
          <w:p w14:paraId="71C43B92">
            <w:pPr>
              <w:rPr>
                <w:rFonts w:ascii="Arial" w:hAnsi="Arial" w:cs="Arial"/>
              </w:rPr>
            </w:pPr>
          </w:p>
        </w:tc>
        <w:tc>
          <w:tcPr>
            <w:tcW w:w="1559" w:type="dxa"/>
          </w:tcPr>
          <w:p w14:paraId="102E387E">
            <w:pPr>
              <w:jc w:val="center"/>
              <w:rPr>
                <w:rFonts w:hint="default" w:ascii="Arial" w:hAnsi="Arial" w:cs="Arial"/>
                <w:lang w:val="en-US"/>
              </w:rPr>
            </w:pPr>
            <w:r>
              <w:rPr>
                <w:rFonts w:hint="default" w:ascii="Arial" w:hAnsi="Arial" w:cs="Arial"/>
                <w:lang w:val="en-US"/>
              </w:rPr>
              <w:t>2</w:t>
            </w:r>
          </w:p>
        </w:tc>
        <w:tc>
          <w:tcPr>
            <w:tcW w:w="1276" w:type="dxa"/>
          </w:tcPr>
          <w:p w14:paraId="5839F557">
            <w:pPr>
              <w:jc w:val="center"/>
              <w:rPr>
                <w:rFonts w:hint="default" w:ascii="Arial" w:hAnsi="Arial" w:cs="Arial"/>
                <w:lang w:val="en-US"/>
              </w:rPr>
            </w:pPr>
            <w:r>
              <w:rPr>
                <w:rFonts w:hint="default" w:ascii="Arial" w:hAnsi="Arial" w:cs="Arial"/>
                <w:lang w:val="en-US"/>
              </w:rPr>
              <w:t>3</w:t>
            </w:r>
          </w:p>
        </w:tc>
        <w:tc>
          <w:tcPr>
            <w:tcW w:w="1559" w:type="dxa"/>
          </w:tcPr>
          <w:p w14:paraId="4285F3F4">
            <w:pPr>
              <w:jc w:val="center"/>
              <w:rPr>
                <w:rFonts w:hint="default" w:ascii="Arial" w:hAnsi="Arial" w:cs="Arial"/>
                <w:lang w:val="en-US"/>
              </w:rPr>
            </w:pPr>
            <w:r>
              <w:rPr>
                <w:rFonts w:hint="default" w:ascii="Arial" w:hAnsi="Arial" w:cs="Arial"/>
                <w:lang w:val="en-US"/>
              </w:rPr>
              <w:t>6</w:t>
            </w:r>
          </w:p>
        </w:tc>
        <w:tc>
          <w:tcPr>
            <w:tcW w:w="1730" w:type="dxa"/>
          </w:tcPr>
          <w:p w14:paraId="27ECC051">
            <w:pPr>
              <w:rPr>
                <w:rFonts w:hint="default" w:ascii="Arial" w:hAnsi="Arial" w:cs="Arial"/>
                <w:lang w:val="en-US"/>
              </w:rPr>
            </w:pPr>
            <w:r>
              <w:rPr>
                <w:rFonts w:hint="default" w:ascii="Arial" w:hAnsi="Arial" w:cs="Arial"/>
                <w:lang w:val="en-US"/>
              </w:rPr>
              <w:t>Engaging with the customers, maintain and com-pairing standard price</w:t>
            </w:r>
          </w:p>
        </w:tc>
        <w:tc>
          <w:tcPr>
            <w:tcW w:w="2126" w:type="dxa"/>
          </w:tcPr>
          <w:p w14:paraId="409AB3C0">
            <w:pPr>
              <w:rPr>
                <w:rFonts w:hint="default" w:ascii="Arial" w:hAnsi="Arial" w:cs="Arial"/>
                <w:lang w:val="en-US"/>
              </w:rPr>
            </w:pPr>
            <w:r>
              <w:rPr>
                <w:rFonts w:hint="default" w:ascii="Arial" w:hAnsi="Arial" w:cs="Arial"/>
                <w:lang w:val="en-US"/>
              </w:rPr>
              <w:t xml:space="preserve">, Improving cost and stock, </w:t>
            </w:r>
          </w:p>
        </w:tc>
      </w:tr>
      <w:tr w14:paraId="40453EF9">
        <w:tc>
          <w:tcPr>
            <w:tcW w:w="425" w:type="dxa"/>
          </w:tcPr>
          <w:p w14:paraId="21DBD327">
            <w:pPr>
              <w:jc w:val="center"/>
              <w:rPr>
                <w:rFonts w:ascii="Arial" w:hAnsi="Arial" w:cs="Arial"/>
                <w:b/>
                <w:sz w:val="28"/>
                <w:szCs w:val="28"/>
              </w:rPr>
            </w:pPr>
            <w:r>
              <w:rPr>
                <w:rFonts w:ascii="Arial" w:hAnsi="Arial" w:cs="Arial"/>
                <w:b/>
                <w:sz w:val="28"/>
                <w:szCs w:val="28"/>
              </w:rPr>
              <w:t>2</w:t>
            </w:r>
          </w:p>
        </w:tc>
        <w:tc>
          <w:tcPr>
            <w:tcW w:w="1957" w:type="dxa"/>
          </w:tcPr>
          <w:p w14:paraId="0940442E">
            <w:pPr>
              <w:rPr>
                <w:rFonts w:hint="default" w:ascii="Arial" w:hAnsi="Arial" w:cs="Arial"/>
                <w:lang w:val="en-US"/>
              </w:rPr>
            </w:pPr>
            <w:r>
              <w:rPr>
                <w:rFonts w:hint="default" w:ascii="Arial" w:hAnsi="Arial" w:cs="Arial"/>
                <w:lang w:val="en-US"/>
              </w:rPr>
              <w:t>Seasoner demand / Online competition</w:t>
            </w:r>
          </w:p>
          <w:p w14:paraId="0184575B">
            <w:pPr>
              <w:rPr>
                <w:rFonts w:ascii="Arial" w:hAnsi="Arial" w:cs="Arial"/>
              </w:rPr>
            </w:pPr>
          </w:p>
        </w:tc>
        <w:tc>
          <w:tcPr>
            <w:tcW w:w="1559" w:type="dxa"/>
          </w:tcPr>
          <w:p w14:paraId="4D17EBD7">
            <w:pPr>
              <w:jc w:val="center"/>
              <w:rPr>
                <w:rFonts w:hint="default" w:ascii="Arial" w:hAnsi="Arial" w:cs="Arial"/>
                <w:lang w:val="en-US"/>
              </w:rPr>
            </w:pPr>
            <w:r>
              <w:rPr>
                <w:rFonts w:hint="default" w:ascii="Arial" w:hAnsi="Arial" w:cs="Arial"/>
                <w:lang w:val="en-US"/>
              </w:rPr>
              <w:t>3</w:t>
            </w:r>
          </w:p>
        </w:tc>
        <w:tc>
          <w:tcPr>
            <w:tcW w:w="1276" w:type="dxa"/>
          </w:tcPr>
          <w:p w14:paraId="29BF7046">
            <w:pPr>
              <w:jc w:val="center"/>
              <w:rPr>
                <w:rFonts w:hint="default" w:ascii="Arial" w:hAnsi="Arial" w:cs="Arial"/>
                <w:lang w:val="en-US"/>
              </w:rPr>
            </w:pPr>
            <w:r>
              <w:rPr>
                <w:rFonts w:hint="default" w:ascii="Arial" w:hAnsi="Arial" w:cs="Arial"/>
                <w:lang w:val="en-US"/>
              </w:rPr>
              <w:t>3</w:t>
            </w:r>
          </w:p>
        </w:tc>
        <w:tc>
          <w:tcPr>
            <w:tcW w:w="1559" w:type="dxa"/>
          </w:tcPr>
          <w:p w14:paraId="3042F237">
            <w:pPr>
              <w:jc w:val="center"/>
              <w:rPr>
                <w:rFonts w:hint="default" w:ascii="Arial" w:hAnsi="Arial" w:cs="Arial"/>
                <w:lang w:val="en-US"/>
              </w:rPr>
            </w:pPr>
            <w:r>
              <w:rPr>
                <w:rFonts w:hint="default" w:ascii="Arial" w:hAnsi="Arial" w:cs="Arial"/>
                <w:lang w:val="en-US"/>
              </w:rPr>
              <w:t>9</w:t>
            </w:r>
          </w:p>
        </w:tc>
        <w:tc>
          <w:tcPr>
            <w:tcW w:w="1730" w:type="dxa"/>
          </w:tcPr>
          <w:p w14:paraId="1352F815">
            <w:pPr>
              <w:rPr>
                <w:rFonts w:ascii="Arial" w:hAnsi="Arial" w:cs="Arial"/>
              </w:rPr>
            </w:pPr>
          </w:p>
        </w:tc>
        <w:tc>
          <w:tcPr>
            <w:tcW w:w="2126" w:type="dxa"/>
          </w:tcPr>
          <w:p w14:paraId="7103F7C5">
            <w:pPr>
              <w:rPr>
                <w:rFonts w:ascii="Arial" w:hAnsi="Arial" w:cs="Arial"/>
              </w:rPr>
            </w:pPr>
            <w:r>
              <w:rPr>
                <w:rFonts w:hint="default" w:ascii="Arial" w:hAnsi="Arial" w:cs="Arial"/>
                <w:lang w:val="en-US"/>
              </w:rPr>
              <w:t>Engaging more with the footfall customers, Improving cost and stock, and also giving out incentive and discount</w:t>
            </w:r>
          </w:p>
        </w:tc>
      </w:tr>
      <w:tr w14:paraId="2515E35E">
        <w:tc>
          <w:tcPr>
            <w:tcW w:w="425" w:type="dxa"/>
          </w:tcPr>
          <w:p w14:paraId="3B8D9A6B">
            <w:pPr>
              <w:jc w:val="center"/>
              <w:rPr>
                <w:rFonts w:ascii="Arial" w:hAnsi="Arial" w:cs="Arial"/>
                <w:b/>
                <w:sz w:val="28"/>
                <w:szCs w:val="28"/>
              </w:rPr>
            </w:pPr>
            <w:r>
              <w:rPr>
                <w:rFonts w:ascii="Arial" w:hAnsi="Arial" w:cs="Arial"/>
                <w:b/>
                <w:sz w:val="28"/>
                <w:szCs w:val="28"/>
              </w:rPr>
              <w:t>3</w:t>
            </w:r>
          </w:p>
        </w:tc>
        <w:tc>
          <w:tcPr>
            <w:tcW w:w="1957" w:type="dxa"/>
          </w:tcPr>
          <w:p w14:paraId="4269CB0B">
            <w:pPr>
              <w:rPr>
                <w:rFonts w:hint="default" w:ascii="Arial" w:hAnsi="Arial" w:cs="Arial"/>
                <w:lang w:val="en-US"/>
              </w:rPr>
            </w:pPr>
            <w:r>
              <w:rPr>
                <w:rFonts w:hint="default" w:ascii="Arial" w:hAnsi="Arial" w:cs="Arial"/>
                <w:lang w:val="en-US"/>
              </w:rPr>
              <w:t>Resilience and Sustainability</w:t>
            </w:r>
          </w:p>
          <w:p w14:paraId="6F9F4C78">
            <w:pPr>
              <w:rPr>
                <w:rFonts w:ascii="Arial" w:hAnsi="Arial" w:cs="Arial"/>
              </w:rPr>
            </w:pPr>
          </w:p>
        </w:tc>
        <w:tc>
          <w:tcPr>
            <w:tcW w:w="1559" w:type="dxa"/>
          </w:tcPr>
          <w:p w14:paraId="4D4591E0">
            <w:pPr>
              <w:jc w:val="center"/>
              <w:rPr>
                <w:rFonts w:hint="default" w:ascii="Arial" w:hAnsi="Arial" w:cs="Arial"/>
                <w:lang w:val="en-US"/>
              </w:rPr>
            </w:pPr>
            <w:r>
              <w:rPr>
                <w:rFonts w:hint="default" w:ascii="Arial" w:hAnsi="Arial" w:cs="Arial"/>
                <w:lang w:val="en-US"/>
              </w:rPr>
              <w:t>1</w:t>
            </w:r>
          </w:p>
        </w:tc>
        <w:tc>
          <w:tcPr>
            <w:tcW w:w="1276" w:type="dxa"/>
          </w:tcPr>
          <w:p w14:paraId="00FA2901">
            <w:pPr>
              <w:jc w:val="center"/>
              <w:rPr>
                <w:rFonts w:hint="default" w:ascii="Arial" w:hAnsi="Arial" w:cs="Arial"/>
                <w:lang w:val="en-US"/>
              </w:rPr>
            </w:pPr>
            <w:r>
              <w:rPr>
                <w:rFonts w:hint="default" w:ascii="Arial" w:hAnsi="Arial" w:cs="Arial"/>
                <w:lang w:val="en-US"/>
              </w:rPr>
              <w:t>2</w:t>
            </w:r>
          </w:p>
        </w:tc>
        <w:tc>
          <w:tcPr>
            <w:tcW w:w="1559" w:type="dxa"/>
          </w:tcPr>
          <w:p w14:paraId="1803AAB0">
            <w:pPr>
              <w:jc w:val="center"/>
              <w:rPr>
                <w:rFonts w:hint="default" w:ascii="Arial" w:hAnsi="Arial" w:cs="Arial"/>
                <w:lang w:val="en-US"/>
              </w:rPr>
            </w:pPr>
            <w:r>
              <w:rPr>
                <w:rFonts w:hint="default" w:ascii="Arial" w:hAnsi="Arial" w:cs="Arial"/>
                <w:lang w:val="en-US"/>
              </w:rPr>
              <w:t>2</w:t>
            </w:r>
          </w:p>
        </w:tc>
        <w:tc>
          <w:tcPr>
            <w:tcW w:w="1730" w:type="dxa"/>
          </w:tcPr>
          <w:p w14:paraId="5FB7D291">
            <w:pPr>
              <w:rPr>
                <w:rFonts w:ascii="Arial" w:hAnsi="Arial" w:cs="Arial"/>
              </w:rPr>
            </w:pPr>
          </w:p>
        </w:tc>
        <w:tc>
          <w:tcPr>
            <w:tcW w:w="2126" w:type="dxa"/>
          </w:tcPr>
          <w:p w14:paraId="2A15E599">
            <w:pPr>
              <w:rPr>
                <w:rFonts w:hint="default" w:ascii="Arial" w:hAnsi="Arial" w:cs="Arial"/>
                <w:lang w:val="en-US"/>
              </w:rPr>
            </w:pPr>
            <w:r>
              <w:rPr>
                <w:rFonts w:hint="default" w:ascii="Arial" w:hAnsi="Arial" w:cs="Arial"/>
                <w:lang w:val="en-US"/>
              </w:rPr>
              <w:t>Always ensure your stock are up to date and nicely package.</w:t>
            </w:r>
          </w:p>
        </w:tc>
      </w:tr>
    </w:tbl>
    <w:p w14:paraId="77F5838C">
      <w:pPr>
        <w:pStyle w:val="38"/>
        <w:numPr>
          <w:numId w:val="0"/>
        </w:numPr>
        <w:ind w:right="-227" w:rightChars="0"/>
        <w:rPr>
          <w:rFonts w:hint="default" w:ascii="Arial" w:hAnsi="Arial" w:cs="Arial"/>
          <w:color w:val="EE0000"/>
          <w:sz w:val="28"/>
          <w:szCs w:val="28"/>
          <w:lang w:val="en-US"/>
        </w:rPr>
      </w:pPr>
    </w:p>
    <w:p w14:paraId="278F861B">
      <w:pPr>
        <w:pStyle w:val="38"/>
        <w:numPr>
          <w:numId w:val="0"/>
        </w:numPr>
        <w:ind w:right="-227" w:rightChars="0"/>
        <w:rPr>
          <w:rFonts w:hint="default" w:ascii="Arial Italic" w:hAnsi="Arial Italic" w:cs="Arial Italic"/>
          <w:i/>
          <w:iCs/>
          <w:color w:val="EE0000"/>
          <w:sz w:val="28"/>
          <w:szCs w:val="28"/>
          <w:highlight w:val="none"/>
          <w:lang w:val="en-US"/>
        </w:rPr>
      </w:pPr>
    </w:p>
    <w:p w14:paraId="77B338E4">
      <w:pPr>
        <w:pStyle w:val="38"/>
        <w:numPr>
          <w:numId w:val="0"/>
        </w:numPr>
        <w:ind w:right="-227" w:rightChars="0"/>
        <w:rPr>
          <w:rFonts w:hint="default" w:ascii="Arial" w:hAnsi="Arial" w:cs="Arial"/>
          <w:color w:val="595959" w:themeColor="text1" w:themeTint="A6"/>
          <w:sz w:val="28"/>
          <w:szCs w:val="28"/>
          <w:lang w:val="en-US"/>
          <w14:textFill>
            <w14:solidFill>
              <w14:schemeClr w14:val="tx1">
                <w14:lumMod w14:val="65000"/>
                <w14:lumOff w14:val="35000"/>
              </w14:schemeClr>
            </w14:solidFill>
          </w14:textFill>
        </w:rPr>
      </w:pPr>
      <w:r>
        <w:rPr>
          <w:rFonts w:hint="default" w:ascii="Arial" w:hAnsi="Arial" w:cs="Arial"/>
          <w:b w:val="0"/>
          <w:bCs w:val="0"/>
          <w:i w:val="0"/>
          <w:iCs w:val="0"/>
          <w:color w:val="595959" w:themeColor="text1" w:themeTint="A6"/>
          <w:sz w:val="28"/>
          <w:szCs w:val="28"/>
          <w:highlight w:val="none"/>
          <w:lang w:val="en-US" w:eastAsia="zh-CN"/>
          <w14:textFill>
            <w14:solidFill>
              <w14:schemeClr w14:val="tx1">
                <w14:lumMod w14:val="65000"/>
                <w14:lumOff w14:val="35000"/>
              </w14:schemeClr>
            </w14:solidFill>
          </w14:textFill>
        </w:rPr>
        <w:t>Three key risk factors for Green Haven Florists include supply chain disruption affecting fresh flower availability, seasonal demand fluctuations impacting revenue stability, and increased competition from online florists. According to Risk Management Principles and Practices (Hopkin, 2018), identifying operational, market, and strategic risks is essential for small business resilience and sustainabi</w:t>
      </w:r>
      <w:r>
        <w:rPr>
          <w:rFonts w:hint="default" w:ascii="Arial Italic" w:hAnsi="Arial Italic" w:cs="Arial Italic"/>
          <w:i/>
          <w:iCs/>
          <w:color w:val="595959" w:themeColor="text1" w:themeTint="A6"/>
          <w:sz w:val="28"/>
          <w:szCs w:val="28"/>
          <w:highlight w:val="none"/>
          <w:lang w:val="en-US" w:eastAsia="zh-CN"/>
          <w14:textFill>
            <w14:solidFill>
              <w14:schemeClr w14:val="tx1">
                <w14:lumMod w14:val="65000"/>
                <w14:lumOff w14:val="35000"/>
              </w14:schemeClr>
            </w14:solidFill>
          </w14:textFill>
        </w:rPr>
        <w:t>lity</w:t>
      </w:r>
      <w:r>
        <w:rPr>
          <w:rFonts w:hint="default" w:ascii="Arial" w:hAnsi="Arial" w:cs="Arial"/>
          <w:color w:val="595959" w:themeColor="text1" w:themeTint="A6"/>
          <w:sz w:val="28"/>
          <w:szCs w:val="28"/>
          <w:lang w:val="en-US" w:eastAsia="zh-CN"/>
          <w14:textFill>
            <w14:solidFill>
              <w14:schemeClr w14:val="tx1">
                <w14:lumMod w14:val="65000"/>
                <w14:lumOff w14:val="35000"/>
              </w14:schemeClr>
            </w14:solidFill>
          </w14:textFill>
        </w:rPr>
        <w:t>.</w:t>
      </w:r>
    </w:p>
    <w:p w14:paraId="70F75910">
      <w:pPr>
        <w:pStyle w:val="38"/>
        <w:numPr>
          <w:numId w:val="0"/>
        </w:numPr>
        <w:ind w:right="-227" w:rightChars="0"/>
        <w:rPr>
          <w:rFonts w:hint="default" w:ascii="Arial" w:hAnsi="Arial" w:cs="Arial"/>
          <w:color w:val="EE0000"/>
          <w:sz w:val="28"/>
          <w:szCs w:val="28"/>
          <w:lang w:val="en-US"/>
        </w:rPr>
      </w:pPr>
    </w:p>
    <w:p w14:paraId="573DC75A">
      <w:pPr>
        <w:pStyle w:val="38"/>
        <w:numPr>
          <w:numId w:val="0"/>
        </w:numPr>
        <w:ind w:right="-227" w:rightChars="0"/>
        <w:rPr>
          <w:rFonts w:ascii="Arial" w:hAnsi="Arial" w:cs="Arial"/>
          <w:color w:val="EE0000"/>
          <w:sz w:val="28"/>
          <w:szCs w:val="28"/>
        </w:rPr>
      </w:pPr>
    </w:p>
    <w:p w14:paraId="5862B038">
      <w:pPr>
        <w:rPr>
          <w:rFonts w:ascii="Arial" w:hAnsi="Arial" w:cs="Arial"/>
          <w:b/>
          <w:bCs/>
          <w:color w:val="FF0000"/>
        </w:rPr>
      </w:pPr>
      <w:r>
        <w:rPr>
          <w:rFonts w:ascii="Arial" w:hAnsi="Arial" w:cs="Arial"/>
          <w:b/>
          <w:bCs/>
          <w:color w:val="FF0000"/>
        </w:rPr>
        <w:br w:type="page"/>
      </w:r>
    </w:p>
    <w:p w14:paraId="329F5654">
      <w:pPr>
        <w:jc w:val="right"/>
        <w:rPr>
          <w:rFonts w:hint="default" w:ascii="Arial" w:hAnsi="Arial" w:cs="Arial"/>
          <w:b/>
          <w:bCs/>
          <w:sz w:val="32"/>
          <w:szCs w:val="32"/>
          <w:u w:val="single"/>
          <w:lang w:val="en-US"/>
        </w:rPr>
      </w:pPr>
      <w:r>
        <w:rPr>
          <w:rFonts w:ascii="Arial" w:hAnsi="Arial" w:cs="Arial"/>
          <w:b/>
          <w:bCs/>
          <w:i/>
          <w:iCs/>
          <w:sz w:val="32"/>
          <w:szCs w:val="32"/>
          <w:u w:val="single"/>
        </w:rPr>
        <w:t>Appendix 3 – Task 5a</w:t>
      </w:r>
      <w:r>
        <w:rPr>
          <w:rFonts w:hint="default" w:ascii="Arial" w:hAnsi="Arial" w:cs="Arial"/>
          <w:b/>
          <w:bCs/>
          <w:i/>
          <w:iCs/>
          <w:sz w:val="32"/>
          <w:szCs w:val="32"/>
          <w:u w:val="single"/>
          <w:lang w:val="en-US"/>
        </w:rPr>
        <w:t xml:space="preserve"> </w:t>
      </w:r>
      <w:r>
        <w:rPr>
          <w:rFonts w:ascii="Arial" w:hAnsi="Arial" w:cs="Arial"/>
          <w:b/>
          <w:bCs/>
          <w:sz w:val="32"/>
          <w:szCs w:val="32"/>
          <w:u w:val="single"/>
        </w:rPr>
        <w:t>Implementation Pla</w:t>
      </w:r>
      <w:r>
        <w:rPr>
          <w:rFonts w:hint="default" w:ascii="Arial" w:hAnsi="Arial" w:cs="Arial"/>
          <w:b/>
          <w:bCs/>
          <w:sz w:val="32"/>
          <w:szCs w:val="32"/>
          <w:u w:val="single"/>
          <w:lang w:val="en-US"/>
        </w:rPr>
        <w:t>n</w:t>
      </w:r>
    </w:p>
    <w:p w14:paraId="2B5CBF4E">
      <w:pPr>
        <w:jc w:val="right"/>
        <w:rPr>
          <w:rFonts w:hint="default" w:ascii="Arial" w:hAnsi="Arial" w:cs="Arial"/>
          <w:b/>
          <w:bCs/>
          <w:sz w:val="32"/>
          <w:szCs w:val="32"/>
          <w:u w:val="single"/>
          <w:lang w:val="en-US"/>
        </w:rPr>
      </w:pPr>
      <w:r>
        <w:rPr>
          <w:rFonts w:hint="default" w:ascii="Arial" w:hAnsi="Arial" w:cs="Arial"/>
          <w:b/>
          <w:bCs/>
          <w:sz w:val="32"/>
          <w:szCs w:val="32"/>
          <w:u w:val="single"/>
          <w:lang w:val="en-US"/>
        </w:rPr>
        <w:t>Name the solution you are implementing</w:t>
      </w:r>
    </w:p>
    <w:p w14:paraId="384A5355">
      <w:pPr>
        <w:jc w:val="both"/>
        <w:rPr>
          <w:rFonts w:hint="default" w:ascii="Arial" w:hAnsi="Arial" w:cs="Arial"/>
          <w:b/>
          <w:bCs/>
          <w:sz w:val="32"/>
          <w:szCs w:val="32"/>
          <w:u w:val="single"/>
          <w:lang w:val="en-US"/>
        </w:rPr>
      </w:pPr>
      <w:r>
        <w:rPr>
          <w:rFonts w:hint="default" w:ascii="Arial" w:hAnsi="Arial" w:cs="Arial"/>
          <w:b/>
          <w:bCs/>
          <w:sz w:val="32"/>
          <w:szCs w:val="32"/>
          <w:u w:val="single"/>
          <w:lang w:val="en-US"/>
        </w:rPr>
        <w:t>IOW IN-STOR CUSTOMER TAFFIC</w:t>
      </w:r>
    </w:p>
    <w:p w14:paraId="51CAC60B">
      <w:pPr>
        <w:jc w:val="both"/>
        <w:rPr>
          <w:rFonts w:hint="default"/>
          <w:sz w:val="28"/>
          <w:szCs w:val="28"/>
          <w:lang w:val="en-US"/>
        </w:rPr>
      </w:pPr>
      <w:r>
        <w:rPr>
          <w:sz w:val="28"/>
          <w:szCs w:val="28"/>
        </w:rPr>
        <w:t>Green Haven Florists faces low in-store customer traffic, reducing daily sales and limiting customer engagement. Many customers prefer online</w:t>
      </w:r>
      <w:r>
        <w:rPr>
          <w:rFonts w:hint="default"/>
          <w:sz w:val="28"/>
          <w:szCs w:val="28"/>
          <w:lang w:val="en-US"/>
        </w:rPr>
        <w:t xml:space="preserve"> </w:t>
      </w:r>
      <w:r>
        <w:rPr>
          <w:sz w:val="28"/>
          <w:szCs w:val="28"/>
        </w:rPr>
        <w:t>shopping or are unaware of the shop’s offerings, leading to miss</w:t>
      </w:r>
      <w:r>
        <w:rPr>
          <w:rFonts w:hint="default"/>
          <w:sz w:val="28"/>
          <w:szCs w:val="28"/>
          <w:lang w:val="en-US"/>
        </w:rPr>
        <w:t>es</w:t>
      </w:r>
    </w:p>
    <w:p w14:paraId="1FA1ED15">
      <w:pPr>
        <w:jc w:val="both"/>
        <w:rPr>
          <w:sz w:val="28"/>
          <w:szCs w:val="28"/>
        </w:rPr>
      </w:pPr>
      <w:r>
        <w:rPr>
          <w:rFonts w:hint="default"/>
          <w:sz w:val="28"/>
          <w:szCs w:val="28"/>
          <w:lang w:val="en-US"/>
        </w:rPr>
        <w:t xml:space="preserve"> </w:t>
      </w:r>
      <w:r>
        <w:rPr>
          <w:sz w:val="28"/>
          <w:szCs w:val="28"/>
        </w:rPr>
        <w:t>revenue opportunities.</w:t>
      </w:r>
    </w:p>
    <w:p w14:paraId="78940A20">
      <w:pPr>
        <w:pStyle w:val="18"/>
        <w:keepNext w:val="0"/>
        <w:keepLines w:val="0"/>
        <w:widowControl/>
        <w:suppressLineNumbers w:val="0"/>
        <w:rPr>
          <w:sz w:val="28"/>
          <w:szCs w:val="28"/>
        </w:rPr>
      </w:pPr>
      <w:r>
        <w:rPr>
          <w:sz w:val="28"/>
          <w:szCs w:val="28"/>
        </w:rPr>
        <w:t>In the florist</w:t>
      </w:r>
      <w:r>
        <w:rPr>
          <w:rFonts w:hint="default"/>
          <w:sz w:val="28"/>
          <w:szCs w:val="28"/>
          <w:lang w:val="en-US"/>
        </w:rPr>
        <w:t>,</w:t>
      </w:r>
      <w:r>
        <w:rPr>
          <w:sz w:val="28"/>
          <w:szCs w:val="28"/>
        </w:rPr>
        <w:t xml:space="preserve"> </w:t>
      </w:r>
      <w:r>
        <w:rPr>
          <w:rFonts w:hint="default"/>
          <w:sz w:val="28"/>
          <w:szCs w:val="28"/>
          <w:lang w:val="en-US"/>
        </w:rPr>
        <w:t>I</w:t>
      </w:r>
      <w:r>
        <w:rPr>
          <w:sz w:val="28"/>
          <w:szCs w:val="28"/>
        </w:rPr>
        <w:t xml:space="preserve">dentifies the causes of low foot traffic. In the they develop promotions, loyalty programs, and workshop ideas such as flower arranging. these offers are launched, and partnerships with local businesses </w:t>
      </w:r>
      <w:r>
        <w:rPr>
          <w:rFonts w:hint="default"/>
          <w:sz w:val="28"/>
          <w:szCs w:val="28"/>
          <w:lang w:val="en-US"/>
        </w:rPr>
        <w:t>and</w:t>
      </w:r>
      <w:r>
        <w:rPr>
          <w:sz w:val="28"/>
          <w:szCs w:val="28"/>
        </w:rPr>
        <w:t xml:space="preserve"> events are introduced to attract more visitors. In the the business track</w:t>
      </w:r>
      <w:r>
        <w:rPr>
          <w:rFonts w:hint="default"/>
          <w:sz w:val="28"/>
          <w:szCs w:val="28"/>
          <w:lang w:val="en-US"/>
        </w:rPr>
        <w:t xml:space="preserve">ing </w:t>
      </w:r>
      <w:r>
        <w:rPr>
          <w:sz w:val="28"/>
          <w:szCs w:val="28"/>
        </w:rPr>
        <w:t>customer turnout, sales, and feedback to measure success.</w:t>
      </w:r>
    </w:p>
    <w:p w14:paraId="215B059B">
      <w:pPr>
        <w:pStyle w:val="18"/>
        <w:keepNext w:val="0"/>
        <w:keepLines w:val="0"/>
        <w:widowControl/>
        <w:suppressLineNumbers w:val="0"/>
        <w:rPr>
          <w:sz w:val="24"/>
          <w:szCs w:val="24"/>
        </w:rPr>
      </w:pPr>
      <w:r>
        <w:rPr>
          <w:sz w:val="28"/>
          <w:szCs w:val="28"/>
        </w:rPr>
        <w:t>This approach</w:t>
      </w:r>
      <w:r>
        <w:rPr>
          <w:sz w:val="24"/>
          <w:szCs w:val="24"/>
        </w:rPr>
        <w:t xml:space="preserve"> helps increase in-store visits, strengthen community engagement, and improve overall sales performance.</w:t>
      </w:r>
    </w:p>
    <w:p w14:paraId="75AA067F">
      <w:pPr>
        <w:ind w:left="-454"/>
        <w:rPr>
          <w:rFonts w:ascii="Arial" w:hAnsi="Arial" w:cs="Arial"/>
          <w:sz w:val="28"/>
          <w:szCs w:val="28"/>
        </w:rPr>
      </w:pPr>
    </w:p>
    <w:tbl>
      <w:tblPr>
        <w:tblStyle w:val="12"/>
        <w:tblpPr w:leftFromText="180" w:rightFromText="180" w:vertAnchor="text" w:horzAnchor="margin" w:tblpX="-431" w:tblpY="141"/>
        <w:tblW w:w="9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707"/>
        <w:gridCol w:w="2268"/>
        <w:gridCol w:w="1701"/>
        <w:gridCol w:w="1701"/>
        <w:gridCol w:w="1843"/>
      </w:tblGrid>
      <w:tr w14:paraId="0E1A26A7">
        <w:trPr>
          <w:trHeight w:val="417" w:hRule="atLeast"/>
        </w:trPr>
        <w:tc>
          <w:tcPr>
            <w:tcW w:w="562" w:type="dxa"/>
          </w:tcPr>
          <w:p w14:paraId="415CA5DD">
            <w:pPr>
              <w:jc w:val="center"/>
              <w:rPr>
                <w:rFonts w:ascii="Arial" w:hAnsi="Arial" w:cs="Arial"/>
                <w:b/>
                <w:sz w:val="32"/>
                <w:szCs w:val="32"/>
              </w:rPr>
            </w:pPr>
          </w:p>
        </w:tc>
        <w:tc>
          <w:tcPr>
            <w:tcW w:w="1707" w:type="dxa"/>
          </w:tcPr>
          <w:p w14:paraId="1A53D74B">
            <w:pPr>
              <w:jc w:val="center"/>
              <w:rPr>
                <w:rFonts w:ascii="Arial" w:hAnsi="Arial" w:cs="Arial"/>
                <w:b/>
                <w:sz w:val="28"/>
                <w:szCs w:val="28"/>
              </w:rPr>
            </w:pPr>
            <w:r>
              <w:rPr>
                <w:rFonts w:ascii="Arial" w:hAnsi="Arial" w:cs="Arial"/>
                <w:b/>
                <w:sz w:val="28"/>
                <w:szCs w:val="28"/>
              </w:rPr>
              <w:t>Task</w:t>
            </w:r>
          </w:p>
        </w:tc>
        <w:tc>
          <w:tcPr>
            <w:tcW w:w="2268" w:type="dxa"/>
          </w:tcPr>
          <w:p w14:paraId="1D772114">
            <w:pPr>
              <w:jc w:val="center"/>
              <w:rPr>
                <w:rFonts w:ascii="Arial" w:hAnsi="Arial" w:cs="Arial"/>
                <w:b/>
                <w:sz w:val="28"/>
                <w:szCs w:val="28"/>
              </w:rPr>
            </w:pPr>
            <w:r>
              <w:rPr>
                <w:rFonts w:ascii="Arial" w:hAnsi="Arial" w:cs="Arial"/>
                <w:b/>
                <w:sz w:val="28"/>
                <w:szCs w:val="28"/>
              </w:rPr>
              <w:t>WHAT</w:t>
            </w:r>
          </w:p>
          <w:p w14:paraId="7E3CC504">
            <w:pPr>
              <w:jc w:val="center"/>
              <w:rPr>
                <w:rFonts w:ascii="Arial" w:hAnsi="Arial" w:cs="Arial"/>
                <w:b/>
                <w:sz w:val="28"/>
                <w:szCs w:val="28"/>
              </w:rPr>
            </w:pPr>
          </w:p>
        </w:tc>
        <w:tc>
          <w:tcPr>
            <w:tcW w:w="1701" w:type="dxa"/>
          </w:tcPr>
          <w:p w14:paraId="7C5F38F7">
            <w:pPr>
              <w:jc w:val="center"/>
              <w:rPr>
                <w:rFonts w:ascii="Arial" w:hAnsi="Arial" w:cs="Arial"/>
                <w:b/>
                <w:sz w:val="28"/>
                <w:szCs w:val="28"/>
              </w:rPr>
            </w:pPr>
            <w:r>
              <w:rPr>
                <w:rFonts w:ascii="Arial" w:hAnsi="Arial" w:cs="Arial"/>
                <w:b/>
                <w:sz w:val="28"/>
                <w:szCs w:val="28"/>
              </w:rPr>
              <w:t>WHEN</w:t>
            </w:r>
          </w:p>
          <w:p w14:paraId="6C194826">
            <w:pPr>
              <w:jc w:val="center"/>
              <w:rPr>
                <w:rFonts w:ascii="Arial" w:hAnsi="Arial" w:cs="Arial"/>
                <w:b/>
                <w:sz w:val="28"/>
                <w:szCs w:val="28"/>
              </w:rPr>
            </w:pPr>
          </w:p>
        </w:tc>
        <w:tc>
          <w:tcPr>
            <w:tcW w:w="1701" w:type="dxa"/>
          </w:tcPr>
          <w:p w14:paraId="20F1D3B7">
            <w:pPr>
              <w:jc w:val="center"/>
              <w:rPr>
                <w:rFonts w:ascii="Arial" w:hAnsi="Arial" w:cs="Arial"/>
                <w:b/>
                <w:sz w:val="28"/>
                <w:szCs w:val="28"/>
              </w:rPr>
            </w:pPr>
            <w:r>
              <w:rPr>
                <w:rFonts w:ascii="Arial" w:hAnsi="Arial" w:cs="Arial"/>
                <w:b/>
                <w:sz w:val="28"/>
                <w:szCs w:val="28"/>
              </w:rPr>
              <w:t>WHO</w:t>
            </w:r>
          </w:p>
          <w:p w14:paraId="7853DB55">
            <w:pPr>
              <w:jc w:val="center"/>
              <w:rPr>
                <w:rFonts w:ascii="Arial" w:hAnsi="Arial" w:cs="Arial"/>
                <w:b/>
                <w:sz w:val="28"/>
                <w:szCs w:val="28"/>
              </w:rPr>
            </w:pPr>
          </w:p>
        </w:tc>
        <w:tc>
          <w:tcPr>
            <w:tcW w:w="1843" w:type="dxa"/>
          </w:tcPr>
          <w:p w14:paraId="44125380">
            <w:pPr>
              <w:jc w:val="center"/>
              <w:rPr>
                <w:rFonts w:ascii="Arial" w:hAnsi="Arial" w:cs="Arial"/>
                <w:b/>
                <w:sz w:val="28"/>
                <w:szCs w:val="28"/>
              </w:rPr>
            </w:pPr>
            <w:r>
              <w:rPr>
                <w:rFonts w:ascii="Arial" w:hAnsi="Arial" w:cs="Arial"/>
                <w:b/>
                <w:sz w:val="28"/>
                <w:szCs w:val="28"/>
              </w:rPr>
              <w:t>Done</w:t>
            </w:r>
          </w:p>
        </w:tc>
      </w:tr>
      <w:tr w14:paraId="537448D9">
        <w:trPr>
          <w:trHeight w:val="417" w:hRule="atLeast"/>
        </w:trPr>
        <w:tc>
          <w:tcPr>
            <w:tcW w:w="562" w:type="dxa"/>
          </w:tcPr>
          <w:p w14:paraId="1C497D48">
            <w:pPr>
              <w:jc w:val="center"/>
              <w:rPr>
                <w:rFonts w:ascii="Arial" w:hAnsi="Arial" w:cs="Arial"/>
                <w:b/>
                <w:sz w:val="28"/>
                <w:szCs w:val="28"/>
              </w:rPr>
            </w:pPr>
            <w:r>
              <w:rPr>
                <w:rFonts w:ascii="Arial" w:hAnsi="Arial" w:cs="Arial"/>
                <w:b/>
                <w:sz w:val="28"/>
                <w:szCs w:val="28"/>
              </w:rPr>
              <w:t>1</w:t>
            </w:r>
          </w:p>
        </w:tc>
        <w:tc>
          <w:tcPr>
            <w:tcW w:w="1707" w:type="dxa"/>
          </w:tcPr>
          <w:p w14:paraId="4A57F7DD">
            <w:pPr>
              <w:rPr>
                <w:rFonts w:ascii="Arial" w:hAnsi="Arial" w:cs="Arial"/>
                <w:bCs/>
              </w:rPr>
            </w:pPr>
          </w:p>
          <w:p w14:paraId="2BCCC8C8">
            <w:pPr>
              <w:rPr>
                <w:rFonts w:hint="default" w:ascii="Arial" w:hAnsi="Arial" w:cs="Arial"/>
                <w:bCs/>
                <w:lang w:val="en-US"/>
              </w:rPr>
            </w:pPr>
            <w:r>
              <w:rPr>
                <w:rFonts w:hint="default" w:ascii="Arial" w:hAnsi="Arial" w:cs="Arial"/>
                <w:bCs/>
                <w:lang w:val="en-US"/>
              </w:rPr>
              <w:t>Planning</w:t>
            </w:r>
          </w:p>
          <w:p w14:paraId="79A445D2">
            <w:pPr>
              <w:rPr>
                <w:rFonts w:ascii="Arial" w:hAnsi="Arial" w:cs="Arial"/>
                <w:bCs/>
              </w:rPr>
            </w:pPr>
          </w:p>
        </w:tc>
        <w:tc>
          <w:tcPr>
            <w:tcW w:w="2268" w:type="dxa"/>
          </w:tcPr>
          <w:p w14:paraId="2E178D77">
            <w:pPr>
              <w:rPr>
                <w:rFonts w:hint="default" w:ascii="Arial" w:hAnsi="Arial" w:cs="Arial"/>
                <w:bCs/>
                <w:lang w:val="en-US"/>
              </w:rPr>
            </w:pPr>
            <w:r>
              <w:rPr>
                <w:rFonts w:hint="default" w:ascii="Arial" w:hAnsi="Arial" w:cs="Arial"/>
                <w:bCs/>
                <w:lang w:val="en-US"/>
              </w:rPr>
              <w:t>Identify low foot traffic</w:t>
            </w:r>
          </w:p>
          <w:p w14:paraId="589AD197">
            <w:pPr>
              <w:rPr>
                <w:rFonts w:ascii="Arial" w:hAnsi="Arial" w:cs="Arial"/>
                <w:bCs/>
              </w:rPr>
            </w:pPr>
          </w:p>
          <w:p w14:paraId="46677302">
            <w:pPr>
              <w:rPr>
                <w:rFonts w:ascii="Arial" w:hAnsi="Arial" w:cs="Arial"/>
                <w:bCs/>
              </w:rPr>
            </w:pPr>
          </w:p>
        </w:tc>
        <w:tc>
          <w:tcPr>
            <w:tcW w:w="1701" w:type="dxa"/>
          </w:tcPr>
          <w:p w14:paraId="09B3F5D0">
            <w:pPr>
              <w:rPr>
                <w:rFonts w:hint="default" w:ascii="Arial" w:hAnsi="Arial" w:cs="Arial"/>
                <w:bCs/>
                <w:lang w:val="en-US"/>
              </w:rPr>
            </w:pPr>
            <w:r>
              <w:rPr>
                <w:rFonts w:hint="default" w:ascii="Arial" w:hAnsi="Arial" w:cs="Arial"/>
                <w:bCs/>
                <w:lang w:val="en-US"/>
              </w:rPr>
              <w:t xml:space="preserve">As soon as posibel </w:t>
            </w:r>
          </w:p>
          <w:p w14:paraId="57E9D71F">
            <w:pPr>
              <w:rPr>
                <w:rFonts w:ascii="Arial" w:hAnsi="Arial" w:cs="Arial"/>
                <w:bCs/>
              </w:rPr>
            </w:pPr>
          </w:p>
          <w:p w14:paraId="40EEA0B2">
            <w:pPr>
              <w:rPr>
                <w:rFonts w:ascii="Arial" w:hAnsi="Arial" w:cs="Arial"/>
                <w:bCs/>
              </w:rPr>
            </w:pPr>
          </w:p>
        </w:tc>
        <w:tc>
          <w:tcPr>
            <w:tcW w:w="1701" w:type="dxa"/>
          </w:tcPr>
          <w:p w14:paraId="1D979DBD">
            <w:pPr>
              <w:rPr>
                <w:rFonts w:ascii="Arial" w:hAnsi="Arial" w:cs="Arial"/>
                <w:bCs/>
              </w:rPr>
            </w:pPr>
            <w:r>
              <w:rPr>
                <w:rFonts w:hint="default" w:ascii="Arial" w:hAnsi="Arial" w:cs="Arial"/>
                <w:bCs/>
                <w:lang w:val="en-US"/>
              </w:rPr>
              <w:t>P</w:t>
            </w:r>
            <w:r>
              <w:rPr>
                <w:rFonts w:ascii="Arial" w:hAnsi="Arial" w:cs="Arial"/>
                <w:bCs/>
              </w:rPr>
              <w:t>artners Liam and Priya Patel,</w:t>
            </w:r>
          </w:p>
          <w:p w14:paraId="5C8B23AA">
            <w:pPr>
              <w:rPr>
                <w:rFonts w:ascii="Arial" w:hAnsi="Arial" w:cs="Arial"/>
                <w:bCs/>
              </w:rPr>
            </w:pPr>
          </w:p>
          <w:p w14:paraId="60E41FF3">
            <w:pPr>
              <w:rPr>
                <w:rFonts w:ascii="Arial" w:hAnsi="Arial" w:cs="Arial"/>
                <w:bCs/>
              </w:rPr>
            </w:pPr>
          </w:p>
        </w:tc>
        <w:tc>
          <w:tcPr>
            <w:tcW w:w="1843" w:type="dxa"/>
          </w:tcPr>
          <w:p w14:paraId="2AAA9C66">
            <w:pPr>
              <w:rPr>
                <w:rFonts w:ascii="Arial" w:hAnsi="Arial" w:cs="Arial"/>
                <w:bCs/>
              </w:rPr>
            </w:pPr>
          </w:p>
          <w:p w14:paraId="6E3EB6D7">
            <w:pPr>
              <w:rPr>
                <w:rFonts w:hint="default" w:ascii="Arial" w:hAnsi="Arial" w:cs="Arial"/>
                <w:bCs/>
                <w:lang w:val="en-US"/>
              </w:rPr>
            </w:pPr>
            <w:r>
              <w:rPr>
                <w:rFonts w:hint="default" w:ascii="Arial" w:hAnsi="Arial" w:cs="Arial"/>
                <w:bCs/>
                <w:lang w:val="en-US"/>
              </w:rPr>
              <w:t>When you see the increasing out coming of customers.</w:t>
            </w:r>
          </w:p>
          <w:p w14:paraId="76F94260">
            <w:pPr>
              <w:rPr>
                <w:rFonts w:ascii="Arial" w:hAnsi="Arial" w:cs="Arial"/>
                <w:bCs/>
              </w:rPr>
            </w:pPr>
          </w:p>
        </w:tc>
      </w:tr>
      <w:tr w14:paraId="5153D075">
        <w:trPr>
          <w:trHeight w:val="417" w:hRule="atLeast"/>
        </w:trPr>
        <w:tc>
          <w:tcPr>
            <w:tcW w:w="562" w:type="dxa"/>
          </w:tcPr>
          <w:p w14:paraId="2F1B7CEF">
            <w:pPr>
              <w:jc w:val="center"/>
              <w:rPr>
                <w:rFonts w:ascii="Arial" w:hAnsi="Arial" w:cs="Arial"/>
                <w:b/>
                <w:sz w:val="28"/>
                <w:szCs w:val="28"/>
              </w:rPr>
            </w:pPr>
            <w:r>
              <w:rPr>
                <w:rFonts w:ascii="Arial" w:hAnsi="Arial" w:cs="Arial"/>
                <w:b/>
                <w:sz w:val="28"/>
                <w:szCs w:val="28"/>
              </w:rPr>
              <w:t>2</w:t>
            </w:r>
          </w:p>
        </w:tc>
        <w:tc>
          <w:tcPr>
            <w:tcW w:w="1707" w:type="dxa"/>
          </w:tcPr>
          <w:p w14:paraId="4C9496F8">
            <w:pPr>
              <w:rPr>
                <w:rFonts w:ascii="Arial" w:hAnsi="Arial" w:cs="Arial"/>
                <w:bCs/>
              </w:rPr>
            </w:pPr>
          </w:p>
          <w:p w14:paraId="7B708022">
            <w:pPr>
              <w:rPr>
                <w:rFonts w:hint="default" w:ascii="Arial" w:hAnsi="Arial" w:cs="Arial"/>
                <w:bCs/>
                <w:lang w:val="en-US"/>
              </w:rPr>
            </w:pPr>
            <w:r>
              <w:rPr>
                <w:rFonts w:hint="default" w:ascii="Arial" w:hAnsi="Arial" w:cs="Arial"/>
                <w:bCs/>
                <w:lang w:val="en-US"/>
              </w:rPr>
              <w:t>Design stege</w:t>
            </w:r>
          </w:p>
          <w:p w14:paraId="21BDB825">
            <w:pPr>
              <w:rPr>
                <w:rFonts w:ascii="Arial" w:hAnsi="Arial" w:cs="Arial"/>
                <w:bCs/>
              </w:rPr>
            </w:pPr>
          </w:p>
        </w:tc>
        <w:tc>
          <w:tcPr>
            <w:tcW w:w="2268" w:type="dxa"/>
          </w:tcPr>
          <w:p w14:paraId="064E2EC0">
            <w:pPr>
              <w:rPr>
                <w:rFonts w:ascii="Arial" w:hAnsi="Arial" w:cs="Arial"/>
                <w:bCs/>
              </w:rPr>
            </w:pPr>
          </w:p>
          <w:p w14:paraId="00641DEC">
            <w:pPr>
              <w:rPr>
                <w:rFonts w:ascii="Arial" w:hAnsi="Arial" w:cs="Arial"/>
                <w:bCs/>
              </w:rPr>
            </w:pPr>
            <w:r>
              <w:rPr>
                <w:rFonts w:hint="default"/>
                <w:lang w:val="en-US"/>
              </w:rPr>
              <w:t>D</w:t>
            </w:r>
            <w:r>
              <w:t>evelop promotions, loyalty programs</w:t>
            </w:r>
          </w:p>
          <w:p w14:paraId="1BDC939E">
            <w:pPr>
              <w:rPr>
                <w:rFonts w:ascii="Arial" w:hAnsi="Arial" w:cs="Arial"/>
                <w:bCs/>
              </w:rPr>
            </w:pPr>
          </w:p>
        </w:tc>
        <w:tc>
          <w:tcPr>
            <w:tcW w:w="1701" w:type="dxa"/>
          </w:tcPr>
          <w:p w14:paraId="7817E6AB">
            <w:pPr>
              <w:rPr>
                <w:rFonts w:hint="default" w:ascii="Arial" w:hAnsi="Arial" w:cs="Arial"/>
                <w:bCs/>
                <w:lang w:val="en-US"/>
              </w:rPr>
            </w:pPr>
            <w:r>
              <w:rPr>
                <w:rFonts w:hint="default" w:ascii="Arial" w:hAnsi="Arial" w:cs="Arial"/>
                <w:bCs/>
                <w:lang w:val="en-US"/>
              </w:rPr>
              <w:t>Every week before the stat of another week</w:t>
            </w:r>
          </w:p>
          <w:p w14:paraId="47F92748">
            <w:pPr>
              <w:rPr>
                <w:rFonts w:ascii="Arial" w:hAnsi="Arial" w:cs="Arial"/>
                <w:bCs/>
              </w:rPr>
            </w:pPr>
          </w:p>
          <w:p w14:paraId="3C64C40E">
            <w:pPr>
              <w:rPr>
                <w:rFonts w:ascii="Arial" w:hAnsi="Arial" w:cs="Arial"/>
                <w:bCs/>
              </w:rPr>
            </w:pPr>
          </w:p>
        </w:tc>
        <w:tc>
          <w:tcPr>
            <w:tcW w:w="1701" w:type="dxa"/>
          </w:tcPr>
          <w:p w14:paraId="00C23132">
            <w:pPr>
              <w:rPr>
                <w:rFonts w:ascii="Arial" w:hAnsi="Arial" w:cs="Arial"/>
                <w:bCs/>
              </w:rPr>
            </w:pPr>
          </w:p>
          <w:p w14:paraId="34E5F20E">
            <w:pPr>
              <w:rPr>
                <w:rFonts w:ascii="Arial" w:hAnsi="Arial" w:cs="Arial"/>
                <w:bCs/>
              </w:rPr>
            </w:pPr>
            <w:r>
              <w:rPr>
                <w:rFonts w:hint="default" w:ascii="Arial" w:hAnsi="Arial" w:cs="Arial"/>
                <w:sz w:val="22"/>
                <w:szCs w:val="22"/>
                <w:lang w:val="en-US"/>
              </w:rPr>
              <w:t>P</w:t>
            </w:r>
            <w:r>
              <w:rPr>
                <w:rFonts w:ascii="Arial" w:hAnsi="Arial" w:cs="Arial"/>
                <w:sz w:val="22"/>
                <w:szCs w:val="22"/>
              </w:rPr>
              <w:t>artners Liam and Priya Patel,</w:t>
            </w:r>
          </w:p>
          <w:p w14:paraId="7483C0FA">
            <w:pPr>
              <w:rPr>
                <w:rFonts w:ascii="Arial" w:hAnsi="Arial" w:cs="Arial"/>
                <w:bCs/>
              </w:rPr>
            </w:pPr>
          </w:p>
        </w:tc>
        <w:tc>
          <w:tcPr>
            <w:tcW w:w="1843" w:type="dxa"/>
          </w:tcPr>
          <w:p w14:paraId="7D8F1D82">
            <w:pPr>
              <w:rPr>
                <w:rFonts w:hint="default" w:ascii="Arial" w:hAnsi="Arial" w:cs="Arial"/>
                <w:bCs/>
                <w:lang w:val="en-US"/>
              </w:rPr>
            </w:pPr>
            <w:r>
              <w:rPr>
                <w:rFonts w:hint="default" w:ascii="Arial" w:hAnsi="Arial" w:cs="Arial"/>
                <w:bCs/>
                <w:lang w:val="en-US"/>
              </w:rPr>
              <w:t>Improvement in local stock and demand</w:t>
            </w:r>
          </w:p>
          <w:p w14:paraId="766BEEFF">
            <w:pPr>
              <w:rPr>
                <w:rFonts w:ascii="Arial" w:hAnsi="Arial" w:cs="Arial"/>
                <w:bCs/>
              </w:rPr>
            </w:pPr>
          </w:p>
          <w:p w14:paraId="25BCA6B2">
            <w:pPr>
              <w:rPr>
                <w:rFonts w:ascii="Arial" w:hAnsi="Arial" w:cs="Arial"/>
                <w:bCs/>
              </w:rPr>
            </w:pPr>
          </w:p>
        </w:tc>
      </w:tr>
      <w:tr w14:paraId="7C5335A2">
        <w:trPr>
          <w:trHeight w:val="417" w:hRule="atLeast"/>
        </w:trPr>
        <w:tc>
          <w:tcPr>
            <w:tcW w:w="562" w:type="dxa"/>
          </w:tcPr>
          <w:p w14:paraId="1770F186">
            <w:pPr>
              <w:jc w:val="center"/>
              <w:rPr>
                <w:rFonts w:ascii="Arial" w:hAnsi="Arial" w:cs="Arial"/>
                <w:b/>
                <w:sz w:val="28"/>
                <w:szCs w:val="28"/>
              </w:rPr>
            </w:pPr>
            <w:r>
              <w:rPr>
                <w:rFonts w:ascii="Arial" w:hAnsi="Arial" w:cs="Arial"/>
                <w:b/>
                <w:sz w:val="28"/>
                <w:szCs w:val="28"/>
              </w:rPr>
              <w:t>3</w:t>
            </w:r>
          </w:p>
        </w:tc>
        <w:tc>
          <w:tcPr>
            <w:tcW w:w="1707" w:type="dxa"/>
          </w:tcPr>
          <w:p w14:paraId="62EE4D10">
            <w:pPr>
              <w:rPr>
                <w:rFonts w:hint="default" w:ascii="Arial" w:hAnsi="Arial" w:cs="Arial"/>
                <w:bCs/>
                <w:lang w:val="en-US"/>
              </w:rPr>
            </w:pPr>
            <w:r>
              <w:rPr>
                <w:rFonts w:hint="default" w:ascii="Arial" w:hAnsi="Arial" w:cs="Arial"/>
                <w:bCs/>
                <w:lang w:val="en-US"/>
              </w:rPr>
              <w:t>Implementation stage</w:t>
            </w:r>
          </w:p>
          <w:p w14:paraId="6B0F3F2B">
            <w:pPr>
              <w:rPr>
                <w:rFonts w:ascii="Arial" w:hAnsi="Arial" w:cs="Arial"/>
                <w:bCs/>
              </w:rPr>
            </w:pPr>
          </w:p>
          <w:p w14:paraId="7652F05F">
            <w:pPr>
              <w:rPr>
                <w:rFonts w:ascii="Arial" w:hAnsi="Arial" w:cs="Arial"/>
                <w:bCs/>
              </w:rPr>
            </w:pPr>
          </w:p>
        </w:tc>
        <w:tc>
          <w:tcPr>
            <w:tcW w:w="2268" w:type="dxa"/>
          </w:tcPr>
          <w:p w14:paraId="66DC5B07">
            <w:pPr>
              <w:rPr>
                <w:rFonts w:hint="default" w:ascii="Arial" w:hAnsi="Arial" w:cs="Arial"/>
                <w:bCs/>
                <w:lang w:val="en-US"/>
              </w:rPr>
            </w:pPr>
            <w:r>
              <w:rPr>
                <w:rFonts w:hint="default" w:ascii="Arial" w:hAnsi="Arial" w:cs="Arial"/>
                <w:bCs/>
                <w:lang w:val="en-US"/>
              </w:rPr>
              <w:t>Launching discount workshop</w:t>
            </w:r>
          </w:p>
          <w:p w14:paraId="24C049F2">
            <w:pPr>
              <w:rPr>
                <w:rFonts w:hint="default" w:ascii="Arial" w:hAnsi="Arial" w:cs="Arial"/>
                <w:bCs/>
                <w:lang w:val="en-US"/>
              </w:rPr>
            </w:pPr>
            <w:r>
              <w:rPr>
                <w:rFonts w:hint="default" w:ascii="Arial" w:hAnsi="Arial" w:cs="Arial"/>
                <w:bCs/>
                <w:lang w:val="en-US"/>
              </w:rPr>
              <w:t>And partnership</w:t>
            </w:r>
          </w:p>
          <w:p w14:paraId="2E9D18C0">
            <w:pPr>
              <w:rPr>
                <w:rFonts w:ascii="Arial" w:hAnsi="Arial" w:cs="Arial"/>
                <w:bCs/>
              </w:rPr>
            </w:pPr>
          </w:p>
          <w:p w14:paraId="5BCB453B">
            <w:pPr>
              <w:rPr>
                <w:rFonts w:ascii="Arial" w:hAnsi="Arial" w:cs="Arial"/>
                <w:bCs/>
              </w:rPr>
            </w:pPr>
          </w:p>
        </w:tc>
        <w:tc>
          <w:tcPr>
            <w:tcW w:w="1701" w:type="dxa"/>
          </w:tcPr>
          <w:p w14:paraId="202BCD37">
            <w:pPr>
              <w:rPr>
                <w:rFonts w:hint="default" w:ascii="Arial" w:hAnsi="Arial" w:cs="Arial"/>
                <w:bCs/>
                <w:lang w:val="en-US"/>
              </w:rPr>
            </w:pPr>
            <w:r>
              <w:rPr>
                <w:rFonts w:hint="default" w:ascii="Arial" w:hAnsi="Arial" w:cs="Arial"/>
                <w:bCs/>
                <w:lang w:val="en-US"/>
              </w:rPr>
              <w:t>As soon as the customer stat trouping in</w:t>
            </w:r>
          </w:p>
          <w:p w14:paraId="4B6C7638">
            <w:pPr>
              <w:rPr>
                <w:rFonts w:ascii="Arial" w:hAnsi="Arial" w:cs="Arial"/>
                <w:bCs/>
              </w:rPr>
            </w:pPr>
          </w:p>
          <w:p w14:paraId="1B0027E0">
            <w:pPr>
              <w:rPr>
                <w:rFonts w:ascii="Arial" w:hAnsi="Arial" w:cs="Arial"/>
                <w:bCs/>
              </w:rPr>
            </w:pPr>
          </w:p>
        </w:tc>
        <w:tc>
          <w:tcPr>
            <w:tcW w:w="1701" w:type="dxa"/>
          </w:tcPr>
          <w:p w14:paraId="70067492">
            <w:pPr>
              <w:rPr>
                <w:rFonts w:ascii="Arial" w:hAnsi="Arial" w:cs="Arial"/>
                <w:bCs/>
              </w:rPr>
            </w:pPr>
            <w:r>
              <w:rPr>
                <w:rFonts w:hint="default" w:ascii="Arial" w:hAnsi="Arial" w:cs="Arial"/>
                <w:sz w:val="22"/>
                <w:szCs w:val="22"/>
                <w:lang w:val="en-US"/>
              </w:rPr>
              <w:t>P</w:t>
            </w:r>
            <w:r>
              <w:rPr>
                <w:rFonts w:ascii="Arial" w:hAnsi="Arial" w:cs="Arial"/>
                <w:sz w:val="22"/>
                <w:szCs w:val="22"/>
              </w:rPr>
              <w:t>artners Liam and Priya Patel,</w:t>
            </w:r>
          </w:p>
          <w:p w14:paraId="42B2E7B8">
            <w:pPr>
              <w:rPr>
                <w:rFonts w:ascii="Arial" w:hAnsi="Arial" w:cs="Arial"/>
                <w:bCs/>
              </w:rPr>
            </w:pPr>
          </w:p>
          <w:p w14:paraId="64706039">
            <w:pPr>
              <w:rPr>
                <w:rFonts w:ascii="Arial" w:hAnsi="Arial" w:cs="Arial"/>
                <w:bCs/>
              </w:rPr>
            </w:pPr>
          </w:p>
        </w:tc>
        <w:tc>
          <w:tcPr>
            <w:tcW w:w="1843" w:type="dxa"/>
          </w:tcPr>
          <w:p w14:paraId="46285781">
            <w:pPr>
              <w:rPr>
                <w:rFonts w:hint="default" w:ascii="Arial" w:hAnsi="Arial" w:cs="Arial"/>
                <w:bCs/>
                <w:lang w:val="en-US"/>
              </w:rPr>
            </w:pPr>
            <w:r>
              <w:rPr>
                <w:rFonts w:hint="default" w:ascii="Arial" w:hAnsi="Arial" w:cs="Arial"/>
                <w:bCs/>
                <w:lang w:val="en-US"/>
              </w:rPr>
              <w:t>Many more partners</w:t>
            </w:r>
          </w:p>
          <w:p w14:paraId="14B1BFD1">
            <w:pPr>
              <w:rPr>
                <w:rFonts w:ascii="Arial" w:hAnsi="Arial" w:cs="Arial"/>
                <w:bCs/>
              </w:rPr>
            </w:pPr>
          </w:p>
          <w:p w14:paraId="02186123">
            <w:pPr>
              <w:rPr>
                <w:rFonts w:ascii="Arial" w:hAnsi="Arial" w:cs="Arial"/>
                <w:bCs/>
              </w:rPr>
            </w:pPr>
          </w:p>
        </w:tc>
      </w:tr>
      <w:tr w14:paraId="0BAA0E55">
        <w:trPr>
          <w:trHeight w:val="417" w:hRule="atLeast"/>
        </w:trPr>
        <w:tc>
          <w:tcPr>
            <w:tcW w:w="562" w:type="dxa"/>
          </w:tcPr>
          <w:p w14:paraId="1F3D715B">
            <w:pPr>
              <w:jc w:val="center"/>
              <w:rPr>
                <w:rFonts w:ascii="Arial" w:hAnsi="Arial" w:cs="Arial"/>
                <w:b/>
                <w:sz w:val="28"/>
                <w:szCs w:val="28"/>
              </w:rPr>
            </w:pPr>
            <w:r>
              <w:rPr>
                <w:rFonts w:ascii="Arial" w:hAnsi="Arial" w:cs="Arial"/>
                <w:b/>
                <w:sz w:val="28"/>
                <w:szCs w:val="28"/>
              </w:rPr>
              <w:t>4</w:t>
            </w:r>
          </w:p>
        </w:tc>
        <w:tc>
          <w:tcPr>
            <w:tcW w:w="1707" w:type="dxa"/>
          </w:tcPr>
          <w:p w14:paraId="13327106">
            <w:pPr>
              <w:rPr>
                <w:rFonts w:hint="default" w:ascii="Arial" w:hAnsi="Arial" w:cs="Arial"/>
                <w:bCs/>
                <w:lang w:val="en-US"/>
              </w:rPr>
            </w:pPr>
            <w:r>
              <w:rPr>
                <w:rFonts w:hint="default" w:ascii="Arial" w:hAnsi="Arial" w:cs="Arial"/>
                <w:bCs/>
                <w:lang w:val="en-US"/>
              </w:rPr>
              <w:t>Monitoring stage</w:t>
            </w:r>
          </w:p>
          <w:p w14:paraId="1126B92A">
            <w:pPr>
              <w:rPr>
                <w:rFonts w:ascii="Arial" w:hAnsi="Arial" w:cs="Arial"/>
                <w:bCs/>
              </w:rPr>
            </w:pPr>
          </w:p>
          <w:p w14:paraId="493B1EF7">
            <w:pPr>
              <w:rPr>
                <w:rFonts w:ascii="Arial" w:hAnsi="Arial" w:cs="Arial"/>
                <w:bCs/>
              </w:rPr>
            </w:pPr>
          </w:p>
        </w:tc>
        <w:tc>
          <w:tcPr>
            <w:tcW w:w="2268" w:type="dxa"/>
          </w:tcPr>
          <w:p w14:paraId="0D003F4B">
            <w:pPr>
              <w:pStyle w:val="18"/>
              <w:keepNext w:val="0"/>
              <w:keepLines w:val="0"/>
              <w:widowControl/>
              <w:suppressLineNumbers w:val="0"/>
            </w:pPr>
            <w:r>
              <w:rPr>
                <w:rFonts w:hint="default"/>
                <w:lang w:val="en-US"/>
              </w:rPr>
              <w:t>T</w:t>
            </w:r>
            <w:r>
              <w:t>rack</w:t>
            </w:r>
            <w:r>
              <w:rPr>
                <w:rFonts w:hint="default"/>
                <w:lang w:val="en-US"/>
              </w:rPr>
              <w:t>ing</w:t>
            </w:r>
            <w:r>
              <w:t xml:space="preserve"> customer turnout, sales, and feedback to measure success.</w:t>
            </w:r>
          </w:p>
          <w:p w14:paraId="6C6CCD28">
            <w:pPr>
              <w:rPr>
                <w:rFonts w:ascii="Arial" w:hAnsi="Arial" w:cs="Arial"/>
                <w:bCs/>
              </w:rPr>
            </w:pPr>
          </w:p>
          <w:p w14:paraId="69622C6D">
            <w:pPr>
              <w:rPr>
                <w:rFonts w:ascii="Arial" w:hAnsi="Arial" w:cs="Arial"/>
                <w:bCs/>
              </w:rPr>
            </w:pPr>
          </w:p>
          <w:p w14:paraId="764F34E0">
            <w:pPr>
              <w:rPr>
                <w:rFonts w:ascii="Arial" w:hAnsi="Arial" w:cs="Arial"/>
                <w:bCs/>
              </w:rPr>
            </w:pPr>
          </w:p>
        </w:tc>
        <w:tc>
          <w:tcPr>
            <w:tcW w:w="1701" w:type="dxa"/>
          </w:tcPr>
          <w:p w14:paraId="57AC6910">
            <w:pPr>
              <w:rPr>
                <w:rFonts w:hint="default" w:ascii="Arial" w:hAnsi="Arial" w:cs="Arial"/>
                <w:bCs/>
                <w:lang w:val="en-US"/>
              </w:rPr>
            </w:pPr>
            <w:r>
              <w:rPr>
                <w:rFonts w:hint="default" w:ascii="Arial" w:hAnsi="Arial" w:cs="Arial"/>
                <w:bCs/>
                <w:lang w:val="en-US"/>
              </w:rPr>
              <w:t>Always asking for their feedback</w:t>
            </w:r>
          </w:p>
          <w:p w14:paraId="0C47760A">
            <w:pPr>
              <w:rPr>
                <w:rFonts w:ascii="Arial" w:hAnsi="Arial" w:cs="Arial"/>
                <w:bCs/>
              </w:rPr>
            </w:pPr>
          </w:p>
          <w:p w14:paraId="2C880E56">
            <w:pPr>
              <w:rPr>
                <w:rFonts w:ascii="Arial" w:hAnsi="Arial" w:cs="Arial"/>
                <w:bCs/>
              </w:rPr>
            </w:pPr>
          </w:p>
        </w:tc>
        <w:tc>
          <w:tcPr>
            <w:tcW w:w="1701" w:type="dxa"/>
          </w:tcPr>
          <w:p w14:paraId="7A9AD5A0">
            <w:pPr>
              <w:rPr>
                <w:rFonts w:ascii="Arial" w:hAnsi="Arial" w:cs="Arial"/>
                <w:bCs/>
              </w:rPr>
            </w:pPr>
          </w:p>
          <w:p w14:paraId="210259E8">
            <w:pPr>
              <w:rPr>
                <w:rFonts w:ascii="Arial" w:hAnsi="Arial" w:cs="Arial"/>
                <w:bCs/>
              </w:rPr>
            </w:pPr>
            <w:r>
              <w:rPr>
                <w:rFonts w:hint="default" w:ascii="Arial" w:hAnsi="Arial" w:cs="Arial"/>
                <w:sz w:val="22"/>
                <w:szCs w:val="22"/>
                <w:lang w:val="en-US"/>
              </w:rPr>
              <w:t>P</w:t>
            </w:r>
            <w:r>
              <w:rPr>
                <w:rFonts w:ascii="Arial" w:hAnsi="Arial" w:cs="Arial"/>
                <w:sz w:val="22"/>
                <w:szCs w:val="22"/>
              </w:rPr>
              <w:t>artners Liam and Priya Patel,</w:t>
            </w:r>
          </w:p>
          <w:p w14:paraId="723FD9A4">
            <w:pPr>
              <w:rPr>
                <w:rFonts w:ascii="Arial" w:hAnsi="Arial" w:cs="Arial"/>
                <w:bCs/>
              </w:rPr>
            </w:pPr>
          </w:p>
        </w:tc>
        <w:tc>
          <w:tcPr>
            <w:tcW w:w="1843" w:type="dxa"/>
          </w:tcPr>
          <w:p w14:paraId="4A24B08A">
            <w:pPr>
              <w:rPr>
                <w:rFonts w:hint="default" w:ascii="Arial" w:hAnsi="Arial" w:cs="Arial"/>
                <w:bCs/>
                <w:lang w:val="en-US"/>
              </w:rPr>
            </w:pPr>
            <w:r>
              <w:rPr>
                <w:rFonts w:hint="default" w:ascii="Arial" w:hAnsi="Arial" w:cs="Arial"/>
                <w:bCs/>
                <w:lang w:val="en-US"/>
              </w:rPr>
              <w:t>Confirmation and more feedback</w:t>
            </w:r>
          </w:p>
          <w:p w14:paraId="7C956E01">
            <w:pPr>
              <w:rPr>
                <w:rFonts w:ascii="Arial" w:hAnsi="Arial" w:cs="Arial"/>
                <w:bCs/>
              </w:rPr>
            </w:pPr>
          </w:p>
        </w:tc>
      </w:tr>
    </w:tbl>
    <w:p w14:paraId="1C823EE5"/>
    <w:p w14:paraId="44802AE2">
      <w:pPr>
        <w:keepNext w:val="0"/>
        <w:keepLines w:val="0"/>
        <w:widowControl/>
        <w:suppressLineNumbers w:val="0"/>
        <w:jc w:val="left"/>
        <w:rPr>
          <w:rFonts w:hint="default"/>
          <w:sz w:val="28"/>
          <w:szCs w:val="28"/>
          <w:lang w:val="en-US"/>
        </w:rPr>
      </w:pPr>
      <w:r>
        <w:rPr>
          <w:rStyle w:val="13"/>
          <w:rFonts w:ascii="SimSun" w:hAnsi="SimSun" w:eastAsia="SimSun" w:cs="SimSun"/>
          <w:kern w:val="0"/>
          <w:sz w:val="28"/>
          <w:szCs w:val="28"/>
          <w:lang w:val="en-US" w:eastAsia="zh-CN" w:bidi="ar"/>
          <w14:ligatures w14:val="standardContextual"/>
        </w:rPr>
        <w:t>Project Management: A Systems Approach to Planning, Scheduling, and Controlling</w:t>
      </w:r>
      <w:r>
        <w:rPr>
          <w:rFonts w:ascii="SimSun" w:hAnsi="SimSun" w:eastAsia="SimSun" w:cs="SimSun"/>
          <w:kern w:val="0"/>
          <w:sz w:val="28"/>
          <w:szCs w:val="28"/>
          <w:lang w:val="en-US" w:eastAsia="zh-CN" w:bidi="ar"/>
          <w14:ligatures w14:val="standardContextual"/>
        </w:rPr>
        <w:t xml:space="preserve"> by Harold Kerzn</w:t>
      </w:r>
      <w:r>
        <w:rPr>
          <w:rFonts w:hint="default"/>
          <w:sz w:val="28"/>
          <w:szCs w:val="28"/>
          <w:lang w:val="en-US"/>
        </w:rPr>
        <w:t>er</w:t>
      </w:r>
    </w:p>
    <w:p w14:paraId="1AEB5512">
      <w:pPr>
        <w:pStyle w:val="38"/>
        <w:numPr>
          <w:numId w:val="0"/>
        </w:numPr>
        <w:ind w:left="-94" w:leftChars="0" w:right="-624" w:rightChars="0"/>
        <w:rPr>
          <w:rFonts w:ascii="Arial" w:hAnsi="Arial" w:cs="Arial"/>
          <w:color w:val="EE0000"/>
          <w:sz w:val="28"/>
          <w:szCs w:val="28"/>
        </w:rPr>
      </w:pPr>
      <w:r>
        <w:rPr>
          <w:rFonts w:ascii="Arial" w:hAnsi="Arial" w:cs="Arial"/>
          <w:color w:val="EE0000"/>
          <w:sz w:val="28"/>
          <w:szCs w:val="28"/>
        </w:rPr>
        <w:t xml:space="preserve"> </w:t>
      </w:r>
    </w:p>
    <w:p w14:paraId="51F0019B">
      <w:pPr>
        <w:pStyle w:val="38"/>
        <w:numPr>
          <w:ilvl w:val="0"/>
          <w:numId w:val="5"/>
        </w:numPr>
        <w:spacing w:line="360" w:lineRule="auto"/>
        <w:jc w:val="both"/>
        <w:rPr>
          <w:rFonts w:ascii="Arial" w:hAnsi="Arial" w:cs="Arial"/>
          <w:b/>
          <w:bCs/>
          <w:color w:val="FF0000"/>
        </w:rPr>
      </w:pPr>
      <w:r>
        <w:rPr>
          <w:rFonts w:ascii="Arial" w:hAnsi="Arial" w:cs="Arial"/>
          <w:b/>
          <w:bCs/>
          <w:color w:val="FF0000"/>
        </w:rPr>
        <w:br w:type="page"/>
      </w:r>
    </w:p>
    <w:p w14:paraId="3B9E31A9">
      <w:pPr>
        <w:jc w:val="right"/>
        <w:rPr>
          <w:rFonts w:ascii="Arial" w:hAnsi="Arial" w:cs="Arial"/>
          <w:b/>
          <w:bCs/>
          <w:i/>
          <w:iCs/>
          <w:sz w:val="32"/>
          <w:szCs w:val="32"/>
          <w:u w:val="single"/>
        </w:rPr>
      </w:pPr>
      <w:r>
        <w:rPr>
          <w:rFonts w:ascii="Arial" w:hAnsi="Arial" w:cs="Arial"/>
          <w:b/>
          <w:bCs/>
          <w:i/>
          <w:iCs/>
          <w:sz w:val="32"/>
          <w:szCs w:val="32"/>
          <w:u w:val="single"/>
        </w:rPr>
        <w:t>Appendix 4 – Task 6a</w:t>
      </w:r>
    </w:p>
    <w:p w14:paraId="1F8152F1">
      <w:pPr>
        <w:rPr>
          <w:rFonts w:ascii="Arial" w:hAnsi="Arial" w:cs="Arial"/>
        </w:rPr>
      </w:pPr>
    </w:p>
    <w:p w14:paraId="239C1609">
      <w:pPr>
        <w:pStyle w:val="18"/>
        <w:keepNext w:val="0"/>
        <w:keepLines w:val="0"/>
        <w:widowControl/>
        <w:suppressLineNumbers w:val="0"/>
        <w:rPr>
          <w:rFonts w:hint="default"/>
          <w:sz w:val="28"/>
          <w:szCs w:val="28"/>
          <w:lang w:val="en-US"/>
        </w:rPr>
      </w:pPr>
      <w:r>
        <w:rPr>
          <w:rFonts w:ascii="Arial" w:hAnsi="Arial" w:cs="Arial"/>
          <w:sz w:val="32"/>
          <w:szCs w:val="32"/>
        </w:rPr>
        <w:t>The Key Performance Indicator is:</w:t>
      </w:r>
      <w:r>
        <w:rPr>
          <w:rFonts w:ascii="Arial" w:hAnsi="Arial" w:cs="Arial"/>
          <w:sz w:val="28"/>
          <w:szCs w:val="28"/>
        </w:rPr>
        <w:t xml:space="preserve"> </w:t>
      </w:r>
      <w:r>
        <w:rPr>
          <w:sz w:val="28"/>
          <w:szCs w:val="28"/>
        </w:rPr>
        <w:t>Green Haven Florists aims to solve low in-store traffic by using promotions, loyalty discounts, workshops, and local partnerships.</w:t>
      </w:r>
      <w:r>
        <w:rPr>
          <w:rFonts w:hint="default"/>
          <w:sz w:val="28"/>
          <w:szCs w:val="28"/>
          <w:lang w:val="en-US"/>
        </w:rPr>
        <w:t xml:space="preserve">and </w:t>
      </w:r>
      <w:r>
        <w:rPr>
          <w:sz w:val="28"/>
          <w:szCs w:val="28"/>
        </w:rPr>
        <w:t xml:space="preserve"> Success </w:t>
      </w:r>
      <w:r>
        <w:rPr>
          <w:rFonts w:hint="default"/>
          <w:sz w:val="28"/>
          <w:szCs w:val="28"/>
          <w:lang w:val="en-US"/>
        </w:rPr>
        <w:t>shoud be</w:t>
      </w:r>
      <w:r>
        <w:rPr>
          <w:sz w:val="28"/>
          <w:szCs w:val="28"/>
        </w:rPr>
        <w:t xml:space="preserve"> measured</w:t>
      </w:r>
      <w:r>
        <w:rPr>
          <w:rFonts w:hint="default"/>
          <w:sz w:val="28"/>
          <w:szCs w:val="28"/>
          <w:lang w:val="en-US"/>
        </w:rPr>
        <w:t xml:space="preserve"> by</w:t>
      </w:r>
      <w:r>
        <w:rPr>
          <w:sz w:val="28"/>
          <w:szCs w:val="28"/>
        </w:rPr>
        <w:t xml:space="preserve"> using Key Performance Indicators (KPIs) aligned with SMART objectives </w:t>
      </w:r>
      <w:r>
        <w:rPr>
          <w:rFonts w:hint="default"/>
          <w:sz w:val="28"/>
          <w:szCs w:val="28"/>
          <w:lang w:val="en-US"/>
        </w:rPr>
        <w:t>as s</w:t>
      </w:r>
      <w:r>
        <w:rPr>
          <w:sz w:val="28"/>
          <w:szCs w:val="28"/>
        </w:rPr>
        <w:t>pecific</w:t>
      </w:r>
      <w:r>
        <w:rPr>
          <w:rFonts w:hint="default"/>
          <w:sz w:val="28"/>
          <w:szCs w:val="28"/>
          <w:lang w:val="en-US"/>
        </w:rPr>
        <w:t xml:space="preserve"> by </w:t>
      </w:r>
    </w:p>
    <w:p w14:paraId="2B227737">
      <w:pPr>
        <w:pStyle w:val="18"/>
        <w:keepNext w:val="0"/>
        <w:keepLines w:val="0"/>
        <w:widowControl/>
        <w:suppressLineNumbers w:val="0"/>
        <w:rPr>
          <w:sz w:val="28"/>
          <w:szCs w:val="28"/>
        </w:rPr>
      </w:pPr>
      <w:r>
        <w:rPr>
          <w:rFonts w:ascii="SimSun" w:hAnsi="SimSun" w:eastAsia="SimSun" w:cs="SimSun"/>
          <w:kern w:val="0"/>
          <w:sz w:val="32"/>
          <w:szCs w:val="32"/>
          <w:lang w:val="en-US" w:eastAsia="zh-CN" w:bidi="ar"/>
          <w14:ligatures w14:val="standardContextual"/>
        </w:rPr>
        <w:t>Goal: Increase foot traffic</w:t>
      </w:r>
      <w:r>
        <w:rPr>
          <w:rFonts w:ascii="SimSun" w:hAnsi="SimSun" w:eastAsia="SimSun" w:cs="SimSun"/>
          <w:kern w:val="0"/>
          <w:sz w:val="28"/>
          <w:szCs w:val="28"/>
          <w:lang w:val="en-US" w:eastAsia="zh-CN" w:bidi="ar"/>
          <w14:ligatures w14:val="standardContextual"/>
        </w:rPr>
        <w:br w:type="textWrapping"/>
      </w:r>
      <w:r>
        <w:rPr>
          <w:rFonts w:ascii="SimSun" w:hAnsi="SimSun" w:eastAsia="SimSun" w:cs="SimSun"/>
          <w:kern w:val="0"/>
          <w:sz w:val="28"/>
          <w:szCs w:val="28"/>
          <w:lang w:val="en-US" w:eastAsia="zh-CN" w:bidi="ar"/>
          <w14:ligatures w14:val="standardContextual"/>
        </w:rPr>
        <w:t xml:space="preserve">        ↓</w:t>
      </w:r>
      <w:r>
        <w:rPr>
          <w:sz w:val="28"/>
          <w:szCs w:val="28"/>
        </w:rPr>
        <w:t>These KPI track progress and guide improvements. As outlined by Peter Drucker, measurable goals drive performance, while SMART frameworks ensure clear and achievable business targets for success.</w:t>
      </w:r>
    </w:p>
    <w:p w14:paraId="777C4CF2">
      <w:pPr>
        <w:ind w:left="-397"/>
        <w:rPr>
          <w:rFonts w:ascii="Arial" w:hAnsi="Arial" w:cs="Arial"/>
          <w:sz w:val="32"/>
          <w:szCs w:val="32"/>
        </w:rPr>
      </w:pPr>
    </w:p>
    <w:p w14:paraId="76A0CD3B">
      <w:pPr>
        <w:ind w:left="-57"/>
        <w:rPr>
          <w:rFonts w:ascii="Arial" w:hAnsi="Arial" w:cs="Arial"/>
          <w:sz w:val="48"/>
          <w:szCs w:val="48"/>
        </w:rPr>
      </w:pPr>
    </w:p>
    <w:tbl>
      <w:tblPr>
        <w:tblStyle w:val="21"/>
        <w:tblW w:w="9782"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4"/>
        <w:gridCol w:w="1984"/>
        <w:gridCol w:w="2127"/>
        <w:gridCol w:w="1842"/>
        <w:gridCol w:w="1985"/>
      </w:tblGrid>
      <w:tr w14:paraId="525E124F">
        <w:tc>
          <w:tcPr>
            <w:tcW w:w="1844" w:type="dxa"/>
          </w:tcPr>
          <w:p w14:paraId="11EE513D">
            <w:pPr>
              <w:spacing w:after="0" w:line="240" w:lineRule="auto"/>
              <w:jc w:val="center"/>
              <w:rPr>
                <w:rFonts w:ascii="Arial" w:hAnsi="Arial" w:cs="Arial"/>
                <w:sz w:val="32"/>
                <w:szCs w:val="32"/>
              </w:rPr>
            </w:pPr>
            <w:r>
              <w:rPr>
                <w:rFonts w:ascii="Arial" w:hAnsi="Arial" w:cs="Arial"/>
                <w:sz w:val="32"/>
                <w:szCs w:val="32"/>
              </w:rPr>
              <w:t>Specific</w:t>
            </w:r>
          </w:p>
        </w:tc>
        <w:tc>
          <w:tcPr>
            <w:tcW w:w="1984" w:type="dxa"/>
          </w:tcPr>
          <w:p w14:paraId="7EAF4DEC">
            <w:pPr>
              <w:spacing w:after="0" w:line="240" w:lineRule="auto"/>
              <w:jc w:val="center"/>
              <w:rPr>
                <w:rFonts w:ascii="Arial" w:hAnsi="Arial" w:cs="Arial"/>
                <w:sz w:val="32"/>
                <w:szCs w:val="32"/>
              </w:rPr>
            </w:pPr>
            <w:r>
              <w:rPr>
                <w:rFonts w:ascii="Arial" w:hAnsi="Arial" w:cs="Arial"/>
                <w:sz w:val="32"/>
                <w:szCs w:val="32"/>
              </w:rPr>
              <w:t>Measurable</w:t>
            </w:r>
          </w:p>
        </w:tc>
        <w:tc>
          <w:tcPr>
            <w:tcW w:w="2127" w:type="dxa"/>
          </w:tcPr>
          <w:p w14:paraId="264D62DA">
            <w:pPr>
              <w:spacing w:after="0" w:line="240" w:lineRule="auto"/>
              <w:jc w:val="center"/>
              <w:rPr>
                <w:rFonts w:ascii="Arial" w:hAnsi="Arial" w:cs="Arial"/>
                <w:sz w:val="32"/>
                <w:szCs w:val="32"/>
              </w:rPr>
            </w:pPr>
            <w:r>
              <w:rPr>
                <w:rFonts w:ascii="Arial" w:hAnsi="Arial" w:cs="Arial"/>
                <w:sz w:val="32"/>
                <w:szCs w:val="32"/>
              </w:rPr>
              <w:t>Attainable</w:t>
            </w:r>
          </w:p>
        </w:tc>
        <w:tc>
          <w:tcPr>
            <w:tcW w:w="1842" w:type="dxa"/>
          </w:tcPr>
          <w:p w14:paraId="01D61273">
            <w:pPr>
              <w:spacing w:after="0" w:line="240" w:lineRule="auto"/>
              <w:jc w:val="center"/>
              <w:rPr>
                <w:rFonts w:ascii="Arial" w:hAnsi="Arial" w:cs="Arial"/>
                <w:sz w:val="32"/>
                <w:szCs w:val="32"/>
              </w:rPr>
            </w:pPr>
            <w:r>
              <w:rPr>
                <w:rFonts w:ascii="Arial" w:hAnsi="Arial" w:cs="Arial"/>
                <w:sz w:val="32"/>
                <w:szCs w:val="32"/>
              </w:rPr>
              <w:t>Relevant</w:t>
            </w:r>
          </w:p>
        </w:tc>
        <w:tc>
          <w:tcPr>
            <w:tcW w:w="1985" w:type="dxa"/>
          </w:tcPr>
          <w:p w14:paraId="0C8E83AC">
            <w:pPr>
              <w:spacing w:after="0" w:line="240" w:lineRule="auto"/>
              <w:jc w:val="center"/>
              <w:rPr>
                <w:rFonts w:ascii="Arial" w:hAnsi="Arial" w:cs="Arial"/>
                <w:sz w:val="32"/>
                <w:szCs w:val="32"/>
              </w:rPr>
            </w:pPr>
            <w:r>
              <w:rPr>
                <w:rFonts w:ascii="Arial" w:hAnsi="Arial" w:cs="Arial"/>
                <w:sz w:val="32"/>
                <w:szCs w:val="32"/>
              </w:rPr>
              <w:t>Time-Bound</w:t>
            </w:r>
          </w:p>
        </w:tc>
      </w:tr>
      <w:tr w14:paraId="4F8968EF">
        <w:tc>
          <w:tcPr>
            <w:tcW w:w="1844" w:type="dxa"/>
          </w:tcPr>
          <w:p w14:paraId="7DF153B4">
            <w:pPr>
              <w:spacing w:after="0" w:line="240" w:lineRule="auto"/>
              <w:rPr>
                <w:rFonts w:ascii="Arial" w:hAnsi="Arial" w:cs="Arial"/>
              </w:rPr>
            </w:pPr>
          </w:p>
          <w:p w14:paraId="2E250A57">
            <w:pPr>
              <w:spacing w:after="0" w:line="240" w:lineRule="auto"/>
              <w:rPr>
                <w:rFonts w:hint="default" w:ascii="Arial" w:hAnsi="Arial" w:cs="Arial"/>
                <w:lang w:val="en-US"/>
              </w:rPr>
            </w:pPr>
            <w:r>
              <w:rPr>
                <w:rFonts w:hint="default" w:ascii="Arial" w:hAnsi="Arial" w:cs="Arial"/>
                <w:lang w:val="en-US"/>
              </w:rPr>
              <w:t>Increase foot traffic</w:t>
            </w:r>
          </w:p>
          <w:p w14:paraId="5E0A7F73">
            <w:pPr>
              <w:spacing w:after="0" w:line="240" w:lineRule="auto"/>
              <w:rPr>
                <w:rFonts w:ascii="Arial" w:hAnsi="Arial" w:cs="Arial"/>
              </w:rPr>
            </w:pPr>
          </w:p>
          <w:p w14:paraId="53C8426E">
            <w:pPr>
              <w:spacing w:after="0" w:line="240" w:lineRule="auto"/>
              <w:rPr>
                <w:rFonts w:ascii="Arial" w:hAnsi="Arial" w:cs="Arial"/>
              </w:rPr>
            </w:pPr>
          </w:p>
          <w:p w14:paraId="44A96621">
            <w:pPr>
              <w:spacing w:after="0" w:line="240" w:lineRule="auto"/>
              <w:rPr>
                <w:rFonts w:ascii="Arial" w:hAnsi="Arial" w:cs="Arial"/>
              </w:rPr>
            </w:pPr>
          </w:p>
          <w:p w14:paraId="31BFD69B">
            <w:pPr>
              <w:spacing w:after="0" w:line="240" w:lineRule="auto"/>
              <w:rPr>
                <w:rFonts w:ascii="Arial" w:hAnsi="Arial" w:cs="Arial"/>
              </w:rPr>
            </w:pPr>
          </w:p>
          <w:p w14:paraId="5733474E">
            <w:pPr>
              <w:spacing w:after="0" w:line="240" w:lineRule="auto"/>
              <w:rPr>
                <w:rFonts w:ascii="Arial" w:hAnsi="Arial" w:cs="Arial"/>
              </w:rPr>
            </w:pPr>
          </w:p>
        </w:tc>
        <w:tc>
          <w:tcPr>
            <w:tcW w:w="1984" w:type="dxa"/>
          </w:tcPr>
          <w:p w14:paraId="65436C1A">
            <w:pPr>
              <w:spacing w:after="0" w:line="240" w:lineRule="auto"/>
              <w:rPr>
                <w:rFonts w:ascii="Arial" w:hAnsi="Arial" w:cs="Arial"/>
              </w:rPr>
            </w:pPr>
          </w:p>
          <w:p w14:paraId="4B5238C0">
            <w:pPr>
              <w:spacing w:after="0" w:line="240" w:lineRule="auto"/>
              <w:rPr>
                <w:rFonts w:hint="default" w:ascii="Arial" w:hAnsi="Arial" w:cs="Arial"/>
                <w:lang w:val="en-US"/>
              </w:rPr>
            </w:pPr>
            <w:r>
              <w:rPr>
                <w:rFonts w:hint="default" w:ascii="Arial" w:hAnsi="Arial" w:cs="Arial"/>
                <w:lang w:val="en-US"/>
              </w:rPr>
              <w:t>Customer count and welbeen</w:t>
            </w:r>
          </w:p>
          <w:p w14:paraId="2C57EB87">
            <w:pPr>
              <w:spacing w:after="0" w:line="240" w:lineRule="auto"/>
              <w:rPr>
                <w:rFonts w:ascii="Arial" w:hAnsi="Arial" w:cs="Arial"/>
              </w:rPr>
            </w:pPr>
          </w:p>
          <w:p w14:paraId="43F36259">
            <w:pPr>
              <w:spacing w:after="0" w:line="240" w:lineRule="auto"/>
              <w:rPr>
                <w:rFonts w:ascii="Arial" w:hAnsi="Arial" w:cs="Arial"/>
              </w:rPr>
            </w:pPr>
            <w:r>
              <w:rPr>
                <w:rFonts w:hint="default" w:ascii="Arial" w:hAnsi="Arial" w:cs="Arial"/>
                <w:lang w:val="en-US"/>
              </w:rPr>
              <w:t>First week and last week of the year Revenue growth monitor</w:t>
            </w:r>
          </w:p>
          <w:p w14:paraId="0C8AEE8E">
            <w:pPr>
              <w:spacing w:after="0" w:line="240" w:lineRule="auto"/>
              <w:rPr>
                <w:rFonts w:ascii="Arial" w:hAnsi="Arial" w:cs="Arial"/>
              </w:rPr>
            </w:pPr>
          </w:p>
        </w:tc>
        <w:tc>
          <w:tcPr>
            <w:tcW w:w="2127" w:type="dxa"/>
          </w:tcPr>
          <w:p w14:paraId="48EE7316">
            <w:pPr>
              <w:spacing w:after="0" w:line="240" w:lineRule="auto"/>
              <w:rPr>
                <w:rFonts w:ascii="Arial" w:hAnsi="Arial" w:cs="Arial"/>
              </w:rPr>
            </w:pPr>
          </w:p>
          <w:p w14:paraId="6EE14D7B">
            <w:pPr>
              <w:spacing w:after="0" w:line="240" w:lineRule="auto"/>
              <w:rPr>
                <w:rFonts w:hint="default" w:ascii="Arial" w:hAnsi="Arial" w:cs="Arial"/>
                <w:lang w:val="en-US"/>
              </w:rPr>
            </w:pPr>
            <w:r>
              <w:rPr>
                <w:rFonts w:hint="default" w:ascii="Arial" w:hAnsi="Arial" w:cs="Arial"/>
                <w:lang w:val="en-US"/>
              </w:rPr>
              <w:t>Workshoup attendance</w:t>
            </w:r>
          </w:p>
          <w:p w14:paraId="54666663">
            <w:pPr>
              <w:spacing w:after="0" w:line="240" w:lineRule="auto"/>
              <w:rPr>
                <w:rFonts w:ascii="Arial" w:hAnsi="Arial" w:cs="Arial"/>
              </w:rPr>
            </w:pPr>
          </w:p>
          <w:p w14:paraId="7772C3CC">
            <w:pPr>
              <w:spacing w:after="0" w:line="240" w:lineRule="auto"/>
              <w:rPr>
                <w:rFonts w:ascii="Arial" w:hAnsi="Arial" w:cs="Arial"/>
              </w:rPr>
            </w:pPr>
          </w:p>
          <w:p w14:paraId="6E7DEB42">
            <w:pPr>
              <w:spacing w:after="0" w:line="240" w:lineRule="auto"/>
              <w:rPr>
                <w:rFonts w:ascii="Arial" w:hAnsi="Arial" w:cs="Arial"/>
              </w:rPr>
            </w:pPr>
          </w:p>
        </w:tc>
        <w:tc>
          <w:tcPr>
            <w:tcW w:w="1842" w:type="dxa"/>
          </w:tcPr>
          <w:p w14:paraId="6FB7420D">
            <w:pPr>
              <w:spacing w:after="0" w:line="240" w:lineRule="auto"/>
              <w:rPr>
                <w:rFonts w:ascii="Arial" w:hAnsi="Arial" w:cs="Arial"/>
              </w:rPr>
            </w:pPr>
          </w:p>
          <w:p w14:paraId="646DEF52">
            <w:pPr>
              <w:spacing w:after="0" w:line="240" w:lineRule="auto"/>
              <w:rPr>
                <w:rFonts w:hint="default" w:ascii="Arial" w:hAnsi="Arial" w:cs="Arial"/>
                <w:lang w:val="en-US"/>
              </w:rPr>
            </w:pPr>
            <w:r>
              <w:rPr>
                <w:rFonts w:hint="default" w:ascii="Arial" w:hAnsi="Arial" w:cs="Arial"/>
                <w:lang w:val="en-US"/>
              </w:rPr>
              <w:t>Repeat customers loyalty sign-up</w:t>
            </w:r>
          </w:p>
          <w:p w14:paraId="68830DB4">
            <w:pPr>
              <w:spacing w:after="0" w:line="240" w:lineRule="auto"/>
              <w:rPr>
                <w:rFonts w:ascii="Arial" w:hAnsi="Arial" w:cs="Arial"/>
              </w:rPr>
            </w:pPr>
          </w:p>
          <w:p w14:paraId="06B1A855">
            <w:pPr>
              <w:spacing w:after="0" w:line="240" w:lineRule="auto"/>
              <w:rPr>
                <w:rFonts w:ascii="Arial" w:hAnsi="Arial" w:cs="Arial"/>
              </w:rPr>
            </w:pPr>
          </w:p>
          <w:p w14:paraId="6893749B">
            <w:pPr>
              <w:spacing w:after="0" w:line="240" w:lineRule="auto"/>
              <w:rPr>
                <w:rFonts w:ascii="Arial" w:hAnsi="Arial" w:cs="Arial"/>
              </w:rPr>
            </w:pPr>
          </w:p>
          <w:p w14:paraId="0E3E3316">
            <w:pPr>
              <w:spacing w:after="0" w:line="240" w:lineRule="auto"/>
              <w:rPr>
                <w:rFonts w:ascii="Arial" w:hAnsi="Arial" w:cs="Arial"/>
              </w:rPr>
            </w:pPr>
          </w:p>
        </w:tc>
        <w:tc>
          <w:tcPr>
            <w:tcW w:w="1985" w:type="dxa"/>
          </w:tcPr>
          <w:p w14:paraId="626E53C7">
            <w:pPr>
              <w:spacing w:after="0" w:line="240" w:lineRule="auto"/>
              <w:rPr>
                <w:rFonts w:ascii="Arial" w:hAnsi="Arial" w:cs="Arial"/>
              </w:rPr>
            </w:pPr>
          </w:p>
          <w:p w14:paraId="7A9B7304">
            <w:pPr>
              <w:spacing w:after="0" w:line="240" w:lineRule="auto"/>
              <w:rPr>
                <w:rFonts w:hint="default" w:ascii="Arial" w:hAnsi="Arial" w:cs="Arial"/>
                <w:lang w:val="en-US"/>
              </w:rPr>
            </w:pPr>
            <w:r>
              <w:rPr>
                <w:rFonts w:hint="default" w:ascii="Arial" w:hAnsi="Arial" w:cs="Arial"/>
                <w:lang w:val="en-US"/>
              </w:rPr>
              <w:t>In three months minimore of 20% visitors increase</w:t>
            </w:r>
          </w:p>
          <w:p w14:paraId="49229A61">
            <w:pPr>
              <w:spacing w:after="0" w:line="240" w:lineRule="auto"/>
              <w:rPr>
                <w:rFonts w:ascii="Arial" w:hAnsi="Arial" w:cs="Arial"/>
              </w:rPr>
            </w:pPr>
          </w:p>
        </w:tc>
      </w:tr>
    </w:tbl>
    <w:p w14:paraId="3C531B57">
      <w:pPr>
        <w:pStyle w:val="38"/>
        <w:numPr>
          <w:numId w:val="0"/>
        </w:numPr>
        <w:spacing w:line="360" w:lineRule="auto"/>
        <w:jc w:val="both"/>
        <w:rPr>
          <w:rFonts w:ascii="Arial" w:hAnsi="Arial" w:cs="Arial"/>
          <w:color w:val="FF0000"/>
          <w:sz w:val="28"/>
          <w:szCs w:val="28"/>
        </w:rPr>
      </w:pPr>
    </w:p>
    <w:p w14:paraId="01A428FB">
      <w:pPr>
        <w:pStyle w:val="38"/>
        <w:numPr>
          <w:numId w:val="0"/>
        </w:numPr>
        <w:spacing w:after="200" w:line="276" w:lineRule="auto"/>
        <w:ind w:left="360" w:leftChars="0" w:right="-454" w:rightChars="0"/>
        <w:rPr>
          <w:rFonts w:ascii="Arial" w:hAnsi="Arial" w:eastAsia="Calibri" w:cs="Arial"/>
          <w:color w:val="EE0000"/>
          <w:kern w:val="0"/>
          <w:sz w:val="28"/>
          <w:szCs w:val="28"/>
          <w14:ligatures w14:val="none"/>
        </w:rPr>
      </w:pPr>
    </w:p>
    <w:p w14:paraId="676AA761">
      <w:pPr>
        <w:pStyle w:val="38"/>
        <w:spacing w:line="360" w:lineRule="auto"/>
        <w:jc w:val="both"/>
        <w:rPr>
          <w:rFonts w:ascii="Arial" w:hAnsi="Arial" w:cs="Arial"/>
          <w:color w:val="FF0000"/>
          <w:sz w:val="28"/>
          <w:szCs w:val="28"/>
        </w:rPr>
      </w:pPr>
    </w:p>
    <w:p w14:paraId="72FFF994">
      <w:pPr>
        <w:rPr>
          <w:rFonts w:ascii="Arial" w:hAnsi="Arial" w:cs="Arial"/>
          <w:b/>
          <w:bCs/>
          <w:color w:val="FF0000"/>
        </w:rPr>
      </w:pPr>
    </w:p>
    <w:p w14:paraId="5B782F6A">
      <w:pPr>
        <w:rPr>
          <w:rFonts w:ascii="Arial" w:hAnsi="Arial" w:cs="Arial"/>
          <w:lang w:val="en-US"/>
        </w:rPr>
      </w:pPr>
    </w:p>
    <w:p w14:paraId="6073B8CC">
      <w:pPr>
        <w:rPr>
          <w:rFonts w:ascii="Arial" w:hAnsi="Arial" w:cs="Arial"/>
          <w:lang w:val="en-US"/>
        </w:rPr>
      </w:pPr>
    </w:p>
    <w:p w14:paraId="7BB0BF8C">
      <w:pPr>
        <w:rPr>
          <w:rFonts w:ascii="Arial" w:hAnsi="Arial" w:cs="Arial"/>
          <w:lang w:val="en-US"/>
        </w:rPr>
      </w:pPr>
    </w:p>
    <w:p w14:paraId="1DDF98A6">
      <w:pPr>
        <w:rPr>
          <w:rFonts w:ascii="Arial" w:hAnsi="Arial" w:cs="Arial"/>
          <w:lang w:val="en-US"/>
        </w:rPr>
      </w:pPr>
    </w:p>
    <w:p w14:paraId="7BEAE381">
      <w:pPr>
        <w:rPr>
          <w:rFonts w:ascii="Arial" w:hAnsi="Arial" w:cs="Arial"/>
          <w:lang w:val="en-US"/>
        </w:rPr>
      </w:pPr>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Aptos">
    <w:altName w:val="Helvetica Neue"/>
    <w:panose1 w:val="00000000000000000000"/>
    <w:charset w:val="00"/>
    <w:family w:val="swiss"/>
    <w:pitch w:val="default"/>
    <w:sig w:usb0="00000000" w:usb1="00000000" w:usb2="00000000" w:usb3="00000000" w:csb0="0000019F" w:csb1="00000000"/>
  </w:font>
  <w:font w:name="Aptos Display">
    <w:altName w:val="Helvetica Neue"/>
    <w:panose1 w:val="00000000000000000000"/>
    <w:charset w:val="00"/>
    <w:family w:val="swiss"/>
    <w:pitch w:val="default"/>
    <w:sig w:usb0="00000000" w:usb1="00000000" w:usb2="00000000" w:usb3="00000000" w:csb0="0000019F" w:csb1="00000000"/>
  </w:font>
  <w:font w:name="等线 Light">
    <w:altName w:val="苹方-简"/>
    <w:panose1 w:val="00000000000000000000"/>
    <w:charset w:val="00"/>
    <w:family w:val="auto"/>
    <w:pitch w:val="default"/>
    <w:sig w:usb0="00000000" w:usb1="00000000" w:usb2="00000000" w:usb3="00000000" w:csb0="00000000" w:csb1="00000000"/>
  </w:font>
  <w:font w:name="Arial Unicode MS">
    <w:panose1 w:val="020B0604020202020204"/>
    <w:charset w:val="80"/>
    <w:family w:val="swiss"/>
    <w:pitch w:val="default"/>
    <w:sig w:usb0="FFFFFFFF" w:usb1="E9FFFFFF" w:usb2="0000003F" w:usb3="00000000" w:csb0="603F01FF" w:csb1="FFFF0000"/>
  </w:font>
  <w:font w:name="Symbol">
    <w:altName w:val="Kingsoft Sign"/>
    <w:panose1 w:val="05050102010706020507"/>
    <w:charset w:val="02"/>
    <w:family w:val="roman"/>
    <w:pitch w:val="default"/>
    <w:sig w:usb0="00000000" w:usb1="00000000" w:usb2="00000000" w:usb3="00000000" w:csb0="80000000" w:csb1="00000000"/>
  </w:font>
  <w:font w:name="宋体-简">
    <w:panose1 w:val="02010800040101010101"/>
    <w:charset w:val="86"/>
    <w:family w:val="auto"/>
    <w:pitch w:val="default"/>
    <w:sig w:usb0="00000001" w:usb1="080F0000" w:usb2="00000000" w:usb3="00000000" w:csb0="00040000" w:csb1="00000000"/>
  </w:font>
  <w:font w:name="Helvetica Neue">
    <w:panose1 w:val="02000503000000020004"/>
    <w:charset w:val="00"/>
    <w:family w:val="auto"/>
    <w:pitch w:val="default"/>
    <w:sig w:usb0="E50002FF" w:usb1="500079DB" w:usb2="00000010" w:usb3="00000000" w:csb0="00000000" w:csb1="00000000"/>
  </w:font>
  <w:font w:name="Hiragino Sans GB">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 w:name="苹方-简">
    <w:panose1 w:val="020B0400000000000000"/>
    <w:charset w:val="86"/>
    <w:family w:val="auto"/>
    <w:pitch w:val="default"/>
    <w:sig w:usb0="A00002FF" w:usb1="7ACFFDFB" w:usb2="00000017" w:usb3="00000000" w:csb0="00040001" w:csb1="00000000"/>
  </w:font>
  <w:font w:name="黑体-简">
    <w:panose1 w:val="00000000000000000000"/>
    <w:charset w:val="86"/>
    <w:family w:val="auto"/>
    <w:pitch w:val="default"/>
    <w:sig w:usb0="8000002F" w:usb1="0800004A" w:usb2="00000000" w:usb3="00000000" w:csb0="203E0000" w:csb1="00000000"/>
  </w:font>
  <w:font w:name="SimSun">
    <w:altName w:val="宋体-简"/>
    <w:panose1 w:val="02010600030101010101"/>
    <w:charset w:val="86"/>
    <w:family w:val="roman"/>
    <w:pitch w:val="variable"/>
    <w:sig w:usb0="00000003" w:usb1="288F0000" w:usb2="00000016" w:usb3="00000000" w:csb0="00040001" w:csb1="00000000"/>
  </w:font>
  <w:font w:name="Arial Italic">
    <w:panose1 w:val="020B0704020202020204"/>
    <w:charset w:val="00"/>
    <w:family w:val="auto"/>
    <w:pitch w:val="default"/>
    <w:sig w:usb0="E0002AFF" w:usb1="C0007843" w:usb2="00000009" w:usb3="00000000" w:csb0="400001FF" w:csb1="FFFF0000"/>
  </w:font>
  <w:font w:name="Arial Bold Italic">
    <w:panose1 w:val="020B0704020202020204"/>
    <w:charset w:val="00"/>
    <w:family w:val="auto"/>
    <w:pitch w:val="default"/>
    <w:sig w:usb0="E0002AFF" w:usb1="C0007843" w:usb2="00000009" w:usb3="00000000" w:csb0="400001FF" w:csb1="FFFF0000"/>
  </w:font>
  <w:font w:name="Symbol">
    <w:altName w:val="Kingsoft Sig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9115639"/>
      <w:docPartObj>
        <w:docPartGallery w:val="autotext"/>
      </w:docPartObj>
    </w:sdtPr>
    <w:sdtContent>
      <w:sdt>
        <w:sdtPr>
          <w:id w:val="1728636285"/>
          <w:docPartObj>
            <w:docPartGallery w:val="autotext"/>
          </w:docPartObj>
        </w:sdtPr>
        <w:sdtContent>
          <w:p w14:paraId="5D46109F">
            <w:pPr>
              <w:pStyle w:val="14"/>
              <w:jc w:val="center"/>
            </w:pPr>
            <w:r>
              <w:t xml:space="preserve">Page </w:t>
            </w:r>
            <w:r>
              <w:rPr>
                <w:b/>
                <w:bCs/>
              </w:rPr>
              <w:fldChar w:fldCharType="begin"/>
            </w:r>
            <w:r>
              <w:rPr>
                <w:b/>
                <w:bCs/>
              </w:rPr>
              <w:instrText xml:space="preserve">PAGE</w:instrText>
            </w:r>
            <w:r>
              <w:rPr>
                <w:b/>
                <w:bCs/>
              </w:rPr>
              <w:fldChar w:fldCharType="separate"/>
            </w:r>
            <w:r>
              <w:rPr>
                <w:b/>
                <w:bCs/>
              </w:rPr>
              <w:t>2</w:t>
            </w:r>
            <w:r>
              <w:rPr>
                <w:b/>
                <w:bCs/>
              </w:rPr>
              <w:fldChar w:fldCharType="end"/>
            </w:r>
            <w:r>
              <w:t xml:space="preserve"> of </w:t>
            </w:r>
            <w:r>
              <w:rPr>
                <w:b/>
                <w:bCs/>
              </w:rPr>
              <w:fldChar w:fldCharType="begin"/>
            </w:r>
            <w:r>
              <w:rPr>
                <w:b/>
                <w:bCs/>
              </w:rPr>
              <w:instrText xml:space="preserve">NUMPAGES</w:instrText>
            </w:r>
            <w:r>
              <w:rPr>
                <w:b/>
                <w:bCs/>
              </w:rPr>
              <w:fldChar w:fldCharType="separate"/>
            </w:r>
            <w:r>
              <w:rPr>
                <w:b/>
                <w:bCs/>
              </w:rPr>
              <w:t>2</w:t>
            </w:r>
            <w:r>
              <w:rPr>
                <w:b/>
                <w:bCs/>
              </w:rPr>
              <w:fldChar w:fldCharType="end"/>
            </w:r>
          </w:p>
        </w:sdtContent>
      </w:sdt>
    </w:sdtContent>
  </w:sdt>
  <w:p w14:paraId="28FDCFFF">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9FAFFB"/>
    <w:multiLevelType w:val="multilevel"/>
    <w:tmpl w:val="FD9FAFFB"/>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FFD95C4D"/>
    <w:multiLevelType w:val="multilevel"/>
    <w:tmpl w:val="FFD95C4D"/>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
    <w:nsid w:val="007E1D81"/>
    <w:multiLevelType w:val="multilevel"/>
    <w:tmpl w:val="007E1D8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78047D14"/>
    <w:multiLevelType w:val="multilevel"/>
    <w:tmpl w:val="78047D1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7BD32EED"/>
    <w:multiLevelType w:val="multilevel"/>
    <w:tmpl w:val="7BD32EE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71F"/>
    <w:rsid w:val="0005771F"/>
    <w:rsid w:val="00067AB3"/>
    <w:rsid w:val="000B4057"/>
    <w:rsid w:val="000E7A4C"/>
    <w:rsid w:val="00106B58"/>
    <w:rsid w:val="0011107E"/>
    <w:rsid w:val="0012599A"/>
    <w:rsid w:val="0013486A"/>
    <w:rsid w:val="00175C4B"/>
    <w:rsid w:val="001A61CE"/>
    <w:rsid w:val="001B614B"/>
    <w:rsid w:val="001B6FDB"/>
    <w:rsid w:val="001C628A"/>
    <w:rsid w:val="00225B06"/>
    <w:rsid w:val="00230935"/>
    <w:rsid w:val="00231C1C"/>
    <w:rsid w:val="00245D37"/>
    <w:rsid w:val="002522C1"/>
    <w:rsid w:val="0027531E"/>
    <w:rsid w:val="002832DB"/>
    <w:rsid w:val="002D754D"/>
    <w:rsid w:val="002E2FF6"/>
    <w:rsid w:val="00312FA9"/>
    <w:rsid w:val="003430D0"/>
    <w:rsid w:val="0035328C"/>
    <w:rsid w:val="00394A9D"/>
    <w:rsid w:val="003B629C"/>
    <w:rsid w:val="003E1A46"/>
    <w:rsid w:val="003F6295"/>
    <w:rsid w:val="00410BE8"/>
    <w:rsid w:val="00416907"/>
    <w:rsid w:val="00417260"/>
    <w:rsid w:val="00424723"/>
    <w:rsid w:val="004356E6"/>
    <w:rsid w:val="00437111"/>
    <w:rsid w:val="00440FE0"/>
    <w:rsid w:val="00455AAA"/>
    <w:rsid w:val="00480CA6"/>
    <w:rsid w:val="004A63C1"/>
    <w:rsid w:val="004C195B"/>
    <w:rsid w:val="004C698C"/>
    <w:rsid w:val="004D103B"/>
    <w:rsid w:val="004D1574"/>
    <w:rsid w:val="004E2BAE"/>
    <w:rsid w:val="004E513A"/>
    <w:rsid w:val="00514DEC"/>
    <w:rsid w:val="00532B9D"/>
    <w:rsid w:val="00541B7D"/>
    <w:rsid w:val="00542A51"/>
    <w:rsid w:val="005724CA"/>
    <w:rsid w:val="005D11E9"/>
    <w:rsid w:val="005E6545"/>
    <w:rsid w:val="006666E7"/>
    <w:rsid w:val="00675990"/>
    <w:rsid w:val="00685C57"/>
    <w:rsid w:val="0069332C"/>
    <w:rsid w:val="006D5A12"/>
    <w:rsid w:val="006D6A13"/>
    <w:rsid w:val="007030AD"/>
    <w:rsid w:val="00721441"/>
    <w:rsid w:val="00765AA0"/>
    <w:rsid w:val="00774A59"/>
    <w:rsid w:val="007768B0"/>
    <w:rsid w:val="007927FD"/>
    <w:rsid w:val="00792C0F"/>
    <w:rsid w:val="007953DB"/>
    <w:rsid w:val="007A56AD"/>
    <w:rsid w:val="007B200A"/>
    <w:rsid w:val="007D0502"/>
    <w:rsid w:val="007F558A"/>
    <w:rsid w:val="00825B6C"/>
    <w:rsid w:val="00827C35"/>
    <w:rsid w:val="00830749"/>
    <w:rsid w:val="00883CAF"/>
    <w:rsid w:val="00885717"/>
    <w:rsid w:val="0089170F"/>
    <w:rsid w:val="008C6A87"/>
    <w:rsid w:val="008D5CD9"/>
    <w:rsid w:val="008E00B6"/>
    <w:rsid w:val="008F5810"/>
    <w:rsid w:val="0091304C"/>
    <w:rsid w:val="00946742"/>
    <w:rsid w:val="009E1F0E"/>
    <w:rsid w:val="009E2E03"/>
    <w:rsid w:val="00A14A03"/>
    <w:rsid w:val="00A22BB0"/>
    <w:rsid w:val="00A31345"/>
    <w:rsid w:val="00A401AF"/>
    <w:rsid w:val="00A448A7"/>
    <w:rsid w:val="00AB7E77"/>
    <w:rsid w:val="00AC678A"/>
    <w:rsid w:val="00AC7EBC"/>
    <w:rsid w:val="00AD74AC"/>
    <w:rsid w:val="00B14506"/>
    <w:rsid w:val="00B152DF"/>
    <w:rsid w:val="00B244A8"/>
    <w:rsid w:val="00B64CDF"/>
    <w:rsid w:val="00B91658"/>
    <w:rsid w:val="00B97E6F"/>
    <w:rsid w:val="00BC373A"/>
    <w:rsid w:val="00BD2C28"/>
    <w:rsid w:val="00BD339A"/>
    <w:rsid w:val="00C03A79"/>
    <w:rsid w:val="00C10F6A"/>
    <w:rsid w:val="00C15F83"/>
    <w:rsid w:val="00C20BB5"/>
    <w:rsid w:val="00C27EC8"/>
    <w:rsid w:val="00C53212"/>
    <w:rsid w:val="00C60DAC"/>
    <w:rsid w:val="00C75A70"/>
    <w:rsid w:val="00C95025"/>
    <w:rsid w:val="00CC32EB"/>
    <w:rsid w:val="00D0208B"/>
    <w:rsid w:val="00D16077"/>
    <w:rsid w:val="00D31DE1"/>
    <w:rsid w:val="00D60EA3"/>
    <w:rsid w:val="00D846CE"/>
    <w:rsid w:val="00D85AB3"/>
    <w:rsid w:val="00D91D11"/>
    <w:rsid w:val="00DA1B79"/>
    <w:rsid w:val="00DD0093"/>
    <w:rsid w:val="00DF77C0"/>
    <w:rsid w:val="00E11948"/>
    <w:rsid w:val="00E34CFB"/>
    <w:rsid w:val="00EA42A0"/>
    <w:rsid w:val="00EE37EC"/>
    <w:rsid w:val="00F0190C"/>
    <w:rsid w:val="00F01BD7"/>
    <w:rsid w:val="00F050E4"/>
    <w:rsid w:val="00F31FCC"/>
    <w:rsid w:val="00F677CE"/>
    <w:rsid w:val="00FA36EB"/>
    <w:rsid w:val="00FB1D62"/>
    <w:rsid w:val="00FD47A2"/>
    <w:rsid w:val="00FE0ADA"/>
    <w:rsid w:val="33B0059F"/>
    <w:rsid w:val="52AD2D59"/>
    <w:rsid w:val="77DB2C31"/>
    <w:rsid w:val="A7D96728"/>
    <w:rsid w:val="E6FDC18F"/>
    <w:rsid w:val="FCEFB0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GB" w:eastAsia="en-US" w:bidi="ar-SA"/>
      <w14:ligatures w14:val="standardContextual"/>
    </w:rPr>
  </w:style>
  <w:style w:type="paragraph" w:styleId="2">
    <w:name w:val="heading 1"/>
    <w:basedOn w:val="1"/>
    <w:next w:val="1"/>
    <w:link w:val="25"/>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6"/>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7"/>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8"/>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9"/>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30"/>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1"/>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3"/>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paragraph" w:styleId="14">
    <w:name w:val="footer"/>
    <w:basedOn w:val="1"/>
    <w:link w:val="45"/>
    <w:unhideWhenUsed/>
    <w:uiPriority w:val="99"/>
    <w:pPr>
      <w:tabs>
        <w:tab w:val="center" w:pos="4513"/>
        <w:tab w:val="right" w:pos="9026"/>
      </w:tabs>
      <w:spacing w:after="0" w:line="240" w:lineRule="auto"/>
    </w:pPr>
  </w:style>
  <w:style w:type="paragraph" w:styleId="15">
    <w:name w:val="header"/>
    <w:basedOn w:val="1"/>
    <w:link w:val="44"/>
    <w:unhideWhenUsed/>
    <w:uiPriority w:val="99"/>
    <w:pPr>
      <w:tabs>
        <w:tab w:val="center" w:pos="4513"/>
        <w:tab w:val="right" w:pos="9026"/>
      </w:tabs>
      <w:spacing w:after="0" w:line="240" w:lineRule="auto"/>
    </w:pPr>
  </w:style>
  <w:style w:type="paragraph" w:styleId="16">
    <w:name w:val="HTML Preformatted"/>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character" w:styleId="17">
    <w:name w:val="Hyperlink"/>
    <w:basedOn w:val="11"/>
    <w:unhideWhenUsed/>
    <w:uiPriority w:val="99"/>
    <w:rPr>
      <w:color w:val="467886" w:themeColor="hyperlink"/>
      <w:u w:val="single"/>
      <w14:textFill>
        <w14:solidFill>
          <w14:schemeClr w14:val="hlink"/>
        </w14:solidFill>
      </w14:textFill>
    </w:rPr>
  </w:style>
  <w:style w:type="paragraph" w:styleId="18">
    <w:name w:val="Normal (Web)"/>
    <w:uiPriority w:val="0"/>
    <w:pPr>
      <w:pBdr>
        <w:top w:val="none" w:color="auto" w:sz="0" w:space="0"/>
        <w:left w:val="none" w:color="auto" w:sz="0" w:space="0"/>
        <w:bottom w:val="none" w:color="auto" w:sz="0" w:space="0"/>
        <w:right w:val="none" w:color="auto" w:sz="0" w:space="0"/>
        <w:between w:val="none" w:color="auto" w:sz="0" w:space="0"/>
      </w:pBdr>
      <w:spacing w:before="100" w:after="100" w:line="240" w:lineRule="auto"/>
    </w:pPr>
    <w:rPr>
      <w:rFonts w:ascii="Times New Roman" w:hAnsi="Times New Roman" w:eastAsia="Arial Unicode MS" w:cs="Arial Unicode MS"/>
      <w:color w:val="000000"/>
      <w:kern w:val="0"/>
      <w:sz w:val="24"/>
      <w:szCs w:val="24"/>
      <w:u w:color="000000"/>
      <w:lang w:val="en-US" w:eastAsia="en-GB" w:bidi="ar-SA"/>
      <w14:ligatures w14:val="none"/>
    </w:rPr>
  </w:style>
  <w:style w:type="character" w:styleId="19">
    <w:name w:val="Strong"/>
    <w:basedOn w:val="11"/>
    <w:qFormat/>
    <w:uiPriority w:val="22"/>
    <w:rPr>
      <w:b/>
      <w:bCs/>
    </w:rPr>
  </w:style>
  <w:style w:type="paragraph" w:styleId="20">
    <w:name w:val="Subtitle"/>
    <w:basedOn w:val="1"/>
    <w:next w:val="1"/>
    <w:link w:val="35"/>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21">
    <w:name w:val="Table Grid"/>
    <w:basedOn w:val="12"/>
    <w:uiPriority w:val="39"/>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2">
    <w:name w:val="Title"/>
    <w:basedOn w:val="1"/>
    <w:next w:val="1"/>
    <w:link w:val="34"/>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3">
    <w:name w:val="toc 1"/>
    <w:basedOn w:val="1"/>
    <w:next w:val="1"/>
    <w:autoRedefine/>
    <w:unhideWhenUsed/>
    <w:uiPriority w:val="39"/>
    <w:pPr>
      <w:spacing w:after="100"/>
    </w:pPr>
  </w:style>
  <w:style w:type="paragraph" w:styleId="24">
    <w:name w:val="toc 2"/>
    <w:basedOn w:val="1"/>
    <w:next w:val="1"/>
    <w:autoRedefine/>
    <w:unhideWhenUsed/>
    <w:uiPriority w:val="39"/>
    <w:pPr>
      <w:spacing w:after="100"/>
      <w:ind w:left="240"/>
    </w:pPr>
  </w:style>
  <w:style w:type="character" w:customStyle="1" w:styleId="25">
    <w:name w:val="Heading 1 Char"/>
    <w:basedOn w:val="11"/>
    <w:link w:val="2"/>
    <w:uiPriority w:val="9"/>
    <w:rPr>
      <w:rFonts w:asciiTheme="majorHAnsi" w:hAnsiTheme="majorHAnsi" w:eastAsiaTheme="majorEastAsia" w:cstheme="majorBidi"/>
      <w:color w:val="104862" w:themeColor="accent1" w:themeShade="BF"/>
      <w:sz w:val="40"/>
      <w:szCs w:val="40"/>
    </w:rPr>
  </w:style>
  <w:style w:type="character" w:customStyle="1" w:styleId="26">
    <w:name w:val="Heading 2 Char"/>
    <w:basedOn w:val="11"/>
    <w:link w:val="3"/>
    <w:uiPriority w:val="9"/>
    <w:rPr>
      <w:rFonts w:asciiTheme="majorHAnsi" w:hAnsiTheme="majorHAnsi" w:eastAsiaTheme="majorEastAsia" w:cstheme="majorBidi"/>
      <w:color w:val="104862" w:themeColor="accent1" w:themeShade="BF"/>
      <w:sz w:val="32"/>
      <w:szCs w:val="32"/>
    </w:rPr>
  </w:style>
  <w:style w:type="character" w:customStyle="1" w:styleId="27">
    <w:name w:val="Heading 3 Char"/>
    <w:basedOn w:val="11"/>
    <w:link w:val="4"/>
    <w:semiHidden/>
    <w:uiPriority w:val="9"/>
    <w:rPr>
      <w:rFonts w:eastAsiaTheme="majorEastAsia" w:cstheme="majorBidi"/>
      <w:color w:val="104862" w:themeColor="accent1" w:themeShade="BF"/>
      <w:sz w:val="28"/>
      <w:szCs w:val="28"/>
    </w:rPr>
  </w:style>
  <w:style w:type="character" w:customStyle="1" w:styleId="28">
    <w:name w:val="Heading 4 Char"/>
    <w:basedOn w:val="11"/>
    <w:link w:val="5"/>
    <w:semiHidden/>
    <w:uiPriority w:val="9"/>
    <w:rPr>
      <w:rFonts w:eastAsiaTheme="majorEastAsia" w:cstheme="majorBidi"/>
      <w:i/>
      <w:iCs/>
      <w:color w:val="104862" w:themeColor="accent1" w:themeShade="BF"/>
    </w:rPr>
  </w:style>
  <w:style w:type="character" w:customStyle="1" w:styleId="29">
    <w:name w:val="Heading 5 Char"/>
    <w:basedOn w:val="11"/>
    <w:link w:val="6"/>
    <w:semiHidden/>
    <w:uiPriority w:val="9"/>
    <w:rPr>
      <w:rFonts w:eastAsiaTheme="majorEastAsia" w:cstheme="majorBidi"/>
      <w:color w:val="104862" w:themeColor="accent1" w:themeShade="BF"/>
    </w:rPr>
  </w:style>
  <w:style w:type="character" w:customStyle="1" w:styleId="30">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1">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2">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3">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4">
    <w:name w:val="Title Char"/>
    <w:basedOn w:val="11"/>
    <w:link w:val="22"/>
    <w:uiPriority w:val="10"/>
    <w:rPr>
      <w:rFonts w:asciiTheme="majorHAnsi" w:hAnsiTheme="majorHAnsi" w:eastAsiaTheme="majorEastAsia" w:cstheme="majorBidi"/>
      <w:spacing w:val="-10"/>
      <w:kern w:val="28"/>
      <w:sz w:val="56"/>
      <w:szCs w:val="56"/>
    </w:rPr>
  </w:style>
  <w:style w:type="character" w:customStyle="1" w:styleId="35">
    <w:name w:val="Subtitle Char"/>
    <w:basedOn w:val="11"/>
    <w:link w:val="20"/>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Quote Char"/>
    <w:basedOn w:val="11"/>
    <w:link w:val="36"/>
    <w:uiPriority w:val="29"/>
    <w:rPr>
      <w:i/>
      <w:iCs/>
      <w:color w:val="404040" w:themeColor="text1" w:themeTint="BF"/>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customStyle="1" w:styleId="39">
    <w:name w:val="Intense Emphasis"/>
    <w:basedOn w:val="11"/>
    <w:qFormat/>
    <w:uiPriority w:val="21"/>
    <w:rPr>
      <w:i/>
      <w:iCs/>
      <w:color w:val="104862" w:themeColor="accent1" w:themeShade="BF"/>
    </w:rPr>
  </w:style>
  <w:style w:type="paragraph" w:styleId="40">
    <w:name w:val="Intense Quote"/>
    <w:basedOn w:val="1"/>
    <w:next w:val="1"/>
    <w:link w:val="4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1">
    <w:name w:val="Intense Quote Char"/>
    <w:basedOn w:val="11"/>
    <w:link w:val="40"/>
    <w:uiPriority w:val="30"/>
    <w:rPr>
      <w:i/>
      <w:iCs/>
      <w:color w:val="104862" w:themeColor="accent1" w:themeShade="BF"/>
    </w:rPr>
  </w:style>
  <w:style w:type="character" w:customStyle="1" w:styleId="42">
    <w:name w:val="Intense Reference"/>
    <w:basedOn w:val="11"/>
    <w:qFormat/>
    <w:uiPriority w:val="32"/>
    <w:rPr>
      <w:b/>
      <w:bCs/>
      <w:smallCaps/>
      <w:color w:val="104862" w:themeColor="accent1" w:themeShade="BF"/>
      <w:spacing w:val="5"/>
    </w:rPr>
  </w:style>
  <w:style w:type="paragraph" w:customStyle="1" w:styleId="43">
    <w:name w:val="TOC Heading"/>
    <w:basedOn w:val="2"/>
    <w:next w:val="1"/>
    <w:unhideWhenUsed/>
    <w:qFormat/>
    <w:uiPriority w:val="39"/>
    <w:pPr>
      <w:spacing w:before="240" w:after="0" w:line="259" w:lineRule="auto"/>
      <w:outlineLvl w:val="9"/>
    </w:pPr>
    <w:rPr>
      <w:kern w:val="0"/>
      <w:sz w:val="32"/>
      <w:szCs w:val="32"/>
      <w:lang w:eastAsia="zh-CN"/>
      <w14:ligatures w14:val="none"/>
    </w:rPr>
  </w:style>
  <w:style w:type="character" w:customStyle="1" w:styleId="44">
    <w:name w:val="Header Char"/>
    <w:basedOn w:val="11"/>
    <w:link w:val="15"/>
    <w:uiPriority w:val="99"/>
    <w:rPr>
      <w:rFonts w:eastAsiaTheme="minorHAnsi"/>
      <w:lang w:eastAsia="en-US"/>
    </w:rPr>
  </w:style>
  <w:style w:type="character" w:customStyle="1" w:styleId="45">
    <w:name w:val="Footer Char"/>
    <w:basedOn w:val="11"/>
    <w:link w:val="14"/>
    <w:uiPriority w:val="99"/>
    <w:rPr>
      <w:rFonts w:eastAsiaTheme="minorHAnsi"/>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7BA10D5B-3773-4593-A672-77340290EDEF}">
  <ds:schemaRefs/>
</ds:datastoreItem>
</file>

<file path=docProps/app.xml><?xml version="1.0" encoding="utf-8"?>
<Properties xmlns="http://schemas.openxmlformats.org/officeDocument/2006/extended-properties" xmlns:vt="http://schemas.openxmlformats.org/officeDocument/2006/docPropsVTypes">
  <Template>Normal</Template>
  <Pages>14</Pages>
  <Words>920</Words>
  <Characters>4953</Characters>
  <Lines>495</Lines>
  <Paragraphs>195</Paragraphs>
  <TotalTime>99</TotalTime>
  <ScaleCrop>false</ScaleCrop>
  <LinksUpToDate>false</LinksUpToDate>
  <CharactersWithSpaces>5678</CharactersWithSpaces>
  <Application>WPS Office_12.1.23155.23155_F1E327BC-269C-435d-A152-05C5408002CA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2026-01-16T23:21:00Z</dcterms:created>
  <dc:creator>Olu Adegbite</dc:creator>
  <cp:lastModifiedBy>godspower egharevba</cp:lastModifiedBy>
  <cp:lastPrinted>2025-08-13T15:56:00Z</cp:lastPrinted>
  <dcterms:modified xsi:type="dcterms:W3CDTF">2026-03-25T16:15:11Z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1033-12.1.23155.23155</vt:lpwstr>
  </property>
  <property fmtid="{D5CDD505-2E9C-101B-9397-08002B2CF9AE}" pid="3" name="ICV">
    <vt:lpwstr>BADC7ADFCB0D7A5CCD23B0691F25DA0E_42</vt:lpwstr>
  </property>
</Properties>
</file>