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13F5A" w14:textId="11883E55" w:rsidR="00817D45" w:rsidRDefault="00817D45" w:rsidP="00817D45">
      <w:pPr>
        <w:jc w:val="both"/>
      </w:pPr>
    </w:p>
    <w:p w14:paraId="32CC062A" w14:textId="58155771" w:rsidR="00817D45" w:rsidRDefault="00817D45" w:rsidP="00FA558A">
      <w:pPr>
        <w:ind w:left="360" w:hanging="360"/>
        <w:jc w:val="both"/>
      </w:pPr>
    </w:p>
    <w:p w14:paraId="45C87041" w14:textId="35873E2A" w:rsidR="00817D45" w:rsidRDefault="00817D45" w:rsidP="00FA558A">
      <w:pPr>
        <w:ind w:left="360" w:hanging="360"/>
        <w:jc w:val="both"/>
      </w:pPr>
    </w:p>
    <w:p w14:paraId="20688EDA" w14:textId="663D0082" w:rsidR="00817D45" w:rsidRDefault="00817D45" w:rsidP="00FA558A">
      <w:pPr>
        <w:ind w:left="360" w:hanging="360"/>
        <w:jc w:val="both"/>
      </w:pPr>
    </w:p>
    <w:p w14:paraId="0C0BB76A" w14:textId="77777777" w:rsidR="00817D45" w:rsidRDefault="00817D45" w:rsidP="00817D45"/>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1712"/>
        <w:gridCol w:w="283"/>
        <w:gridCol w:w="1559"/>
        <w:gridCol w:w="1843"/>
      </w:tblGrid>
      <w:tr w:rsidR="00817D45" w:rsidRPr="00BB7E5C" w14:paraId="71B4A89C" w14:textId="77777777" w:rsidTr="00BB7E5C">
        <w:trPr>
          <w:trHeight w:val="467"/>
          <w:jc w:val="center"/>
        </w:trPr>
        <w:tc>
          <w:tcPr>
            <w:tcW w:w="3245" w:type="dxa"/>
            <w:shd w:val="clear" w:color="auto" w:fill="auto"/>
            <w:noWrap/>
            <w:vAlign w:val="center"/>
            <w:hideMark/>
          </w:tcPr>
          <w:p w14:paraId="38880D2A"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Student ID Number and Name:</w:t>
            </w:r>
          </w:p>
          <w:p w14:paraId="566DCBD0" w14:textId="77777777" w:rsidR="00817D45" w:rsidRPr="00BB7E5C" w:rsidRDefault="00817D45" w:rsidP="00292AF0">
            <w:pPr>
              <w:spacing w:line="360" w:lineRule="auto"/>
              <w:rPr>
                <w:rFonts w:ascii="Arial" w:hAnsi="Arial" w:cs="Arial"/>
                <w:b/>
                <w:bCs/>
                <w:i/>
                <w:sz w:val="22"/>
                <w:szCs w:val="22"/>
              </w:rPr>
            </w:pPr>
          </w:p>
        </w:tc>
        <w:tc>
          <w:tcPr>
            <w:tcW w:w="1995" w:type="dxa"/>
            <w:gridSpan w:val="2"/>
            <w:shd w:val="clear" w:color="auto" w:fill="auto"/>
            <w:noWrap/>
            <w:vAlign w:val="center"/>
            <w:hideMark/>
          </w:tcPr>
          <w:p w14:paraId="4D30D64F" w14:textId="4C51DDDE" w:rsidR="00817D45" w:rsidRPr="00BB7E5C" w:rsidRDefault="00BB7E5C" w:rsidP="00292AF0">
            <w:pPr>
              <w:spacing w:line="360" w:lineRule="auto"/>
              <w:rPr>
                <w:rFonts w:ascii="Arial" w:hAnsi="Arial" w:cs="Arial"/>
                <w:b/>
                <w:bCs/>
                <w:sz w:val="22"/>
                <w:szCs w:val="22"/>
              </w:rPr>
            </w:pPr>
            <w:r w:rsidRPr="00BB7E5C">
              <w:rPr>
                <w:rFonts w:ascii="Arial" w:hAnsi="Arial" w:cs="Arial"/>
                <w:b/>
                <w:bCs/>
                <w:sz w:val="22"/>
                <w:szCs w:val="22"/>
              </w:rPr>
              <w:t>2009654</w:t>
            </w:r>
          </w:p>
        </w:tc>
        <w:tc>
          <w:tcPr>
            <w:tcW w:w="3402" w:type="dxa"/>
            <w:gridSpan w:val="2"/>
            <w:shd w:val="clear" w:color="auto" w:fill="auto"/>
            <w:vAlign w:val="center"/>
          </w:tcPr>
          <w:p w14:paraId="659A762E" w14:textId="1F504C37" w:rsidR="00817D45" w:rsidRPr="00BB7E5C" w:rsidRDefault="00BB7E5C" w:rsidP="00292AF0">
            <w:pPr>
              <w:spacing w:line="360" w:lineRule="auto"/>
              <w:rPr>
                <w:rFonts w:ascii="Arial" w:hAnsi="Arial" w:cs="Arial"/>
                <w:b/>
                <w:bCs/>
                <w:sz w:val="22"/>
                <w:szCs w:val="22"/>
              </w:rPr>
            </w:pPr>
            <w:r w:rsidRPr="00BB7E5C">
              <w:rPr>
                <w:rFonts w:ascii="Arial" w:hAnsi="Arial" w:cs="Arial"/>
                <w:b/>
                <w:bCs/>
                <w:sz w:val="22"/>
                <w:szCs w:val="22"/>
              </w:rPr>
              <w:t xml:space="preserve"> Svetlana Dimitrova</w:t>
            </w:r>
          </w:p>
        </w:tc>
      </w:tr>
      <w:tr w:rsidR="00817D45" w:rsidRPr="00BB7E5C" w14:paraId="603AC2DE" w14:textId="77777777" w:rsidTr="00E031D8">
        <w:trPr>
          <w:trHeight w:val="467"/>
          <w:jc w:val="center"/>
        </w:trPr>
        <w:tc>
          <w:tcPr>
            <w:tcW w:w="3245" w:type="dxa"/>
            <w:shd w:val="clear" w:color="auto" w:fill="auto"/>
            <w:noWrap/>
            <w:vAlign w:val="center"/>
          </w:tcPr>
          <w:p w14:paraId="3AB56A13"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Programme Title:</w:t>
            </w:r>
          </w:p>
        </w:tc>
        <w:tc>
          <w:tcPr>
            <w:tcW w:w="5397" w:type="dxa"/>
            <w:gridSpan w:val="4"/>
            <w:shd w:val="clear" w:color="auto" w:fill="auto"/>
            <w:noWrap/>
            <w:vAlign w:val="center"/>
          </w:tcPr>
          <w:p w14:paraId="5CB3290D"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BA Business Management</w:t>
            </w:r>
          </w:p>
        </w:tc>
      </w:tr>
      <w:tr w:rsidR="00817D45" w:rsidRPr="00BB7E5C" w14:paraId="25979241" w14:textId="77777777" w:rsidTr="00E031D8">
        <w:trPr>
          <w:trHeight w:val="467"/>
          <w:jc w:val="center"/>
        </w:trPr>
        <w:tc>
          <w:tcPr>
            <w:tcW w:w="3245" w:type="dxa"/>
            <w:shd w:val="clear" w:color="auto" w:fill="auto"/>
            <w:noWrap/>
            <w:vAlign w:val="center"/>
            <w:hideMark/>
          </w:tcPr>
          <w:p w14:paraId="4952B51C"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Assignment Title:</w:t>
            </w:r>
          </w:p>
        </w:tc>
        <w:tc>
          <w:tcPr>
            <w:tcW w:w="5397" w:type="dxa"/>
            <w:gridSpan w:val="4"/>
            <w:shd w:val="clear" w:color="auto" w:fill="auto"/>
            <w:noWrap/>
            <w:vAlign w:val="center"/>
            <w:hideMark/>
          </w:tcPr>
          <w:p w14:paraId="04FAD3AF" w14:textId="0F07AFF4" w:rsidR="00817D45" w:rsidRPr="00BB7E5C" w:rsidRDefault="00E031D8" w:rsidP="00292AF0">
            <w:pPr>
              <w:spacing w:line="360" w:lineRule="auto"/>
              <w:rPr>
                <w:rFonts w:ascii="Arial" w:hAnsi="Arial" w:cs="Arial"/>
                <w:b/>
                <w:bCs/>
                <w:sz w:val="22"/>
                <w:szCs w:val="22"/>
              </w:rPr>
            </w:pPr>
            <w:r w:rsidRPr="00BB7E5C">
              <w:rPr>
                <w:rFonts w:ascii="Arial" w:hAnsi="Arial" w:cs="Arial"/>
                <w:b/>
                <w:bCs/>
                <w:sz w:val="22"/>
                <w:szCs w:val="22"/>
              </w:rPr>
              <w:t>Essay</w:t>
            </w:r>
          </w:p>
        </w:tc>
      </w:tr>
      <w:tr w:rsidR="00817D45" w:rsidRPr="00BB7E5C" w14:paraId="515CC2FD" w14:textId="77777777" w:rsidTr="00E031D8">
        <w:trPr>
          <w:trHeight w:val="627"/>
          <w:jc w:val="center"/>
        </w:trPr>
        <w:tc>
          <w:tcPr>
            <w:tcW w:w="3245" w:type="dxa"/>
            <w:shd w:val="clear" w:color="auto" w:fill="auto"/>
            <w:noWrap/>
            <w:vAlign w:val="center"/>
            <w:hideMark/>
          </w:tcPr>
          <w:p w14:paraId="42D28B80"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Module Title:</w:t>
            </w:r>
          </w:p>
        </w:tc>
        <w:tc>
          <w:tcPr>
            <w:tcW w:w="5397" w:type="dxa"/>
            <w:gridSpan w:val="4"/>
            <w:shd w:val="clear" w:color="auto" w:fill="auto"/>
            <w:noWrap/>
            <w:vAlign w:val="center"/>
            <w:hideMark/>
          </w:tcPr>
          <w:p w14:paraId="223E76B5" w14:textId="5682324D" w:rsidR="00817D45" w:rsidRPr="00BB7E5C" w:rsidRDefault="00E031D8" w:rsidP="00292AF0">
            <w:pPr>
              <w:spacing w:line="360" w:lineRule="auto"/>
              <w:rPr>
                <w:rFonts w:ascii="Arial" w:hAnsi="Arial" w:cs="Arial"/>
                <w:b/>
                <w:bCs/>
                <w:sz w:val="22"/>
                <w:szCs w:val="22"/>
              </w:rPr>
            </w:pPr>
            <w:r w:rsidRPr="00BB7E5C">
              <w:rPr>
                <w:rFonts w:ascii="Arial" w:hAnsi="Arial" w:cs="Arial"/>
                <w:b/>
                <w:bCs/>
                <w:sz w:val="22"/>
                <w:szCs w:val="22"/>
              </w:rPr>
              <w:t>Management economics</w:t>
            </w:r>
            <w:r w:rsidR="00817D45" w:rsidRPr="00BB7E5C">
              <w:rPr>
                <w:rFonts w:ascii="Arial" w:hAnsi="Arial" w:cs="Arial"/>
                <w:b/>
                <w:bCs/>
                <w:sz w:val="22"/>
                <w:szCs w:val="22"/>
              </w:rPr>
              <w:t xml:space="preserve"> (LCBB5003)</w:t>
            </w:r>
          </w:p>
        </w:tc>
      </w:tr>
      <w:tr w:rsidR="00817D45" w:rsidRPr="00BB7E5C" w14:paraId="7E55CC04" w14:textId="77777777" w:rsidTr="00E031D8">
        <w:trPr>
          <w:trHeight w:val="648"/>
          <w:jc w:val="center"/>
        </w:trPr>
        <w:tc>
          <w:tcPr>
            <w:tcW w:w="3245" w:type="dxa"/>
            <w:shd w:val="clear" w:color="auto" w:fill="auto"/>
            <w:noWrap/>
          </w:tcPr>
          <w:p w14:paraId="1FA94B4A"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Module Leader:</w:t>
            </w:r>
          </w:p>
        </w:tc>
        <w:tc>
          <w:tcPr>
            <w:tcW w:w="5397" w:type="dxa"/>
            <w:gridSpan w:val="4"/>
            <w:shd w:val="clear" w:color="auto" w:fill="auto"/>
            <w:noWrap/>
          </w:tcPr>
          <w:p w14:paraId="481CDF0F"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Vasilios Tavlaridis</w:t>
            </w:r>
          </w:p>
          <w:p w14:paraId="16A6213D" w14:textId="77777777" w:rsidR="00817D45" w:rsidRPr="00BB7E5C" w:rsidRDefault="00817D45" w:rsidP="00292AF0">
            <w:pPr>
              <w:spacing w:line="360" w:lineRule="auto"/>
              <w:rPr>
                <w:rStyle w:val="Strong"/>
                <w:rFonts w:ascii="Arial" w:eastAsiaTheme="majorEastAsia" w:hAnsi="Arial" w:cs="Arial"/>
                <w:color w:val="111111"/>
                <w:sz w:val="22"/>
                <w:szCs w:val="22"/>
                <w:bdr w:val="none" w:sz="0" w:space="0" w:color="auto" w:frame="1"/>
              </w:rPr>
            </w:pPr>
          </w:p>
        </w:tc>
      </w:tr>
      <w:tr w:rsidR="00817D45" w:rsidRPr="00BB7E5C" w14:paraId="421FC5DF" w14:textId="77777777" w:rsidTr="00E031D8">
        <w:trPr>
          <w:trHeight w:val="353"/>
          <w:jc w:val="center"/>
        </w:trPr>
        <w:tc>
          <w:tcPr>
            <w:tcW w:w="3245" w:type="dxa"/>
            <w:shd w:val="clear" w:color="auto" w:fill="auto"/>
            <w:noWrap/>
            <w:vAlign w:val="center"/>
            <w:hideMark/>
          </w:tcPr>
          <w:p w14:paraId="3C80B1C2"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 xml:space="preserve">Word Count: </w:t>
            </w:r>
          </w:p>
        </w:tc>
        <w:tc>
          <w:tcPr>
            <w:tcW w:w="1712" w:type="dxa"/>
            <w:shd w:val="clear" w:color="auto" w:fill="auto"/>
            <w:noWrap/>
            <w:vAlign w:val="center"/>
            <w:hideMark/>
          </w:tcPr>
          <w:p w14:paraId="30304681" w14:textId="3A0DE14A" w:rsidR="00817D45" w:rsidRPr="00BB7E5C" w:rsidRDefault="00E90ECD" w:rsidP="00292AF0">
            <w:pPr>
              <w:spacing w:line="360" w:lineRule="auto"/>
              <w:rPr>
                <w:rFonts w:ascii="Arial" w:hAnsi="Arial" w:cs="Arial"/>
                <w:b/>
                <w:bCs/>
                <w:sz w:val="22"/>
                <w:szCs w:val="22"/>
              </w:rPr>
            </w:pPr>
            <w:r>
              <w:rPr>
                <w:rFonts w:ascii="Arial" w:hAnsi="Arial" w:cs="Arial"/>
                <w:b/>
                <w:bCs/>
                <w:sz w:val="22"/>
                <w:szCs w:val="22"/>
              </w:rPr>
              <w:t>2265</w:t>
            </w:r>
          </w:p>
        </w:tc>
        <w:tc>
          <w:tcPr>
            <w:tcW w:w="1842" w:type="dxa"/>
            <w:gridSpan w:val="2"/>
            <w:shd w:val="clear" w:color="auto" w:fill="auto"/>
            <w:noWrap/>
            <w:vAlign w:val="center"/>
            <w:hideMark/>
          </w:tcPr>
          <w:p w14:paraId="470D9356" w14:textId="77777777" w:rsidR="00817D45" w:rsidRPr="00BB7E5C" w:rsidRDefault="00817D45" w:rsidP="00292AF0">
            <w:pPr>
              <w:spacing w:line="360" w:lineRule="auto"/>
              <w:rPr>
                <w:rFonts w:ascii="Arial" w:hAnsi="Arial" w:cs="Arial"/>
                <w:b/>
                <w:bCs/>
                <w:sz w:val="22"/>
                <w:szCs w:val="22"/>
              </w:rPr>
            </w:pPr>
            <w:r w:rsidRPr="00BB7E5C">
              <w:rPr>
                <w:rFonts w:ascii="Arial" w:hAnsi="Arial" w:cs="Arial"/>
                <w:b/>
                <w:bCs/>
                <w:sz w:val="22"/>
                <w:szCs w:val="22"/>
              </w:rPr>
              <w:t>Date Submitted:</w:t>
            </w:r>
          </w:p>
        </w:tc>
        <w:tc>
          <w:tcPr>
            <w:tcW w:w="1843" w:type="dxa"/>
            <w:shd w:val="clear" w:color="auto" w:fill="auto"/>
            <w:noWrap/>
            <w:vAlign w:val="center"/>
            <w:hideMark/>
          </w:tcPr>
          <w:p w14:paraId="6EDA273A" w14:textId="27E5FAA7" w:rsidR="00817D45" w:rsidRPr="00BB7E5C" w:rsidRDefault="00E031D8" w:rsidP="00292AF0">
            <w:pPr>
              <w:spacing w:line="360" w:lineRule="auto"/>
              <w:rPr>
                <w:rFonts w:ascii="Arial" w:hAnsi="Arial" w:cs="Arial"/>
                <w:b/>
                <w:bCs/>
                <w:sz w:val="22"/>
                <w:szCs w:val="22"/>
              </w:rPr>
            </w:pPr>
            <w:r w:rsidRPr="00BB7E5C">
              <w:rPr>
                <w:rFonts w:ascii="Arial" w:hAnsi="Arial" w:cs="Arial"/>
                <w:b/>
                <w:bCs/>
                <w:sz w:val="22"/>
                <w:szCs w:val="22"/>
              </w:rPr>
              <w:t>02.03.</w:t>
            </w:r>
            <w:r w:rsidR="00817D45" w:rsidRPr="00BB7E5C">
              <w:rPr>
                <w:rFonts w:ascii="Arial" w:hAnsi="Arial" w:cs="Arial"/>
                <w:b/>
                <w:bCs/>
                <w:sz w:val="22"/>
                <w:szCs w:val="22"/>
              </w:rPr>
              <w:t xml:space="preserve"> 2022</w:t>
            </w:r>
          </w:p>
        </w:tc>
      </w:tr>
    </w:tbl>
    <w:p w14:paraId="4D4967B9" w14:textId="141CFEA6" w:rsidR="00817D45" w:rsidRPr="00BB7E5C" w:rsidRDefault="00817D45" w:rsidP="00FA558A">
      <w:pPr>
        <w:ind w:left="360" w:hanging="360"/>
        <w:jc w:val="both"/>
        <w:rPr>
          <w:rFonts w:ascii="Arial" w:hAnsi="Arial" w:cs="Arial"/>
          <w:b/>
          <w:bCs/>
          <w:sz w:val="22"/>
          <w:szCs w:val="22"/>
        </w:rPr>
      </w:pPr>
    </w:p>
    <w:p w14:paraId="3761E2FF" w14:textId="414E2F6C" w:rsidR="00817D45" w:rsidRDefault="00817D45" w:rsidP="00FA558A">
      <w:pPr>
        <w:ind w:left="360" w:hanging="360"/>
        <w:jc w:val="both"/>
      </w:pPr>
    </w:p>
    <w:p w14:paraId="6F7E1374" w14:textId="52BD4572" w:rsidR="00817D45" w:rsidRDefault="00817D45" w:rsidP="00FA558A">
      <w:pPr>
        <w:ind w:left="360" w:hanging="360"/>
        <w:jc w:val="both"/>
      </w:pPr>
    </w:p>
    <w:p w14:paraId="5622D0F4" w14:textId="10B704BF" w:rsidR="00817D45" w:rsidRDefault="00817D45" w:rsidP="00FA558A">
      <w:pPr>
        <w:ind w:left="360" w:hanging="360"/>
        <w:jc w:val="both"/>
      </w:pPr>
    </w:p>
    <w:sdt>
      <w:sdtPr>
        <w:rPr>
          <w:rFonts w:ascii="Times New Roman" w:eastAsia="Times New Roman" w:hAnsi="Times New Roman" w:cs="Times New Roman"/>
          <w:b w:val="0"/>
          <w:bCs w:val="0"/>
          <w:color w:val="auto"/>
          <w:sz w:val="24"/>
          <w:szCs w:val="24"/>
          <w:lang w:val="en-GB" w:eastAsia="en-GB"/>
        </w:rPr>
        <w:id w:val="-1290655096"/>
        <w:docPartObj>
          <w:docPartGallery w:val="Table of Contents"/>
          <w:docPartUnique/>
        </w:docPartObj>
      </w:sdtPr>
      <w:sdtEndPr>
        <w:rPr>
          <w:noProof/>
        </w:rPr>
      </w:sdtEndPr>
      <w:sdtContent>
        <w:p w14:paraId="7DEDE2A0" w14:textId="2000CB73" w:rsidR="005B0B96" w:rsidRDefault="005B0B96" w:rsidP="00232441">
          <w:pPr>
            <w:pStyle w:val="TOCHeading"/>
            <w:jc w:val="center"/>
          </w:pPr>
          <w:r>
            <w:t>Table of Contents</w:t>
          </w:r>
        </w:p>
        <w:p w14:paraId="540EF6ED" w14:textId="57E72608" w:rsidR="00232441" w:rsidRDefault="005B0B96">
          <w:pPr>
            <w:pStyle w:val="TOC1"/>
            <w:tabs>
              <w:tab w:val="left" w:pos="480"/>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6891213" w:history="1">
            <w:r w:rsidR="00232441" w:rsidRPr="00FF2C97">
              <w:rPr>
                <w:rStyle w:val="Hyperlink"/>
                <w:rFonts w:ascii="Arial" w:hAnsi="Arial" w:cs="Arial"/>
                <w:noProof/>
              </w:rPr>
              <w:t>1.</w:t>
            </w:r>
            <w:r w:rsidR="00232441">
              <w:rPr>
                <w:rFonts w:eastAsiaTheme="minorEastAsia" w:cstheme="minorBidi"/>
                <w:b w:val="0"/>
                <w:bCs w:val="0"/>
                <w:i w:val="0"/>
                <w:iCs w:val="0"/>
                <w:noProof/>
              </w:rPr>
              <w:tab/>
            </w:r>
            <w:r w:rsidR="00232441" w:rsidRPr="00FF2C97">
              <w:rPr>
                <w:rStyle w:val="Hyperlink"/>
                <w:rFonts w:ascii="Arial" w:hAnsi="Arial" w:cs="Arial"/>
                <w:noProof/>
              </w:rPr>
              <w:t>Introduction</w:t>
            </w:r>
            <w:r w:rsidR="00232441">
              <w:rPr>
                <w:noProof/>
                <w:webHidden/>
              </w:rPr>
              <w:tab/>
            </w:r>
            <w:r w:rsidR="00232441">
              <w:rPr>
                <w:noProof/>
                <w:webHidden/>
              </w:rPr>
              <w:fldChar w:fldCharType="begin"/>
            </w:r>
            <w:r w:rsidR="00232441">
              <w:rPr>
                <w:noProof/>
                <w:webHidden/>
              </w:rPr>
              <w:instrText xml:space="preserve"> PAGEREF _Toc96891213 \h </w:instrText>
            </w:r>
            <w:r w:rsidR="00232441">
              <w:rPr>
                <w:noProof/>
                <w:webHidden/>
              </w:rPr>
            </w:r>
            <w:r w:rsidR="00232441">
              <w:rPr>
                <w:noProof/>
                <w:webHidden/>
              </w:rPr>
              <w:fldChar w:fldCharType="separate"/>
            </w:r>
            <w:r w:rsidR="00232441">
              <w:rPr>
                <w:noProof/>
                <w:webHidden/>
              </w:rPr>
              <w:t>2</w:t>
            </w:r>
            <w:r w:rsidR="00232441">
              <w:rPr>
                <w:noProof/>
                <w:webHidden/>
              </w:rPr>
              <w:fldChar w:fldCharType="end"/>
            </w:r>
          </w:hyperlink>
        </w:p>
        <w:p w14:paraId="5D23B438" w14:textId="25D3A5D9" w:rsidR="00232441" w:rsidRDefault="001A2541">
          <w:pPr>
            <w:pStyle w:val="TOC1"/>
            <w:tabs>
              <w:tab w:val="left" w:pos="480"/>
              <w:tab w:val="right" w:leader="dot" w:pos="9016"/>
            </w:tabs>
            <w:rPr>
              <w:rFonts w:eastAsiaTheme="minorEastAsia" w:cstheme="minorBidi"/>
              <w:b w:val="0"/>
              <w:bCs w:val="0"/>
              <w:i w:val="0"/>
              <w:iCs w:val="0"/>
              <w:noProof/>
            </w:rPr>
          </w:pPr>
          <w:hyperlink w:anchor="_Toc96891214" w:history="1">
            <w:r w:rsidR="00232441" w:rsidRPr="00FF2C97">
              <w:rPr>
                <w:rStyle w:val="Hyperlink"/>
                <w:rFonts w:ascii="Arial" w:hAnsi="Arial" w:cs="Arial"/>
                <w:noProof/>
              </w:rPr>
              <w:t>2.</w:t>
            </w:r>
            <w:r w:rsidR="00232441">
              <w:rPr>
                <w:rFonts w:eastAsiaTheme="minorEastAsia" w:cstheme="minorBidi"/>
                <w:b w:val="0"/>
                <w:bCs w:val="0"/>
                <w:i w:val="0"/>
                <w:iCs w:val="0"/>
                <w:noProof/>
              </w:rPr>
              <w:tab/>
            </w:r>
            <w:r w:rsidR="00232441" w:rsidRPr="00FF2C97">
              <w:rPr>
                <w:rStyle w:val="Hyperlink"/>
                <w:rFonts w:ascii="Arial" w:hAnsi="Arial" w:cs="Arial"/>
                <w:noProof/>
              </w:rPr>
              <w:t>Perfect competition</w:t>
            </w:r>
            <w:r w:rsidR="00232441">
              <w:rPr>
                <w:noProof/>
                <w:webHidden/>
              </w:rPr>
              <w:tab/>
            </w:r>
            <w:r w:rsidR="00232441">
              <w:rPr>
                <w:noProof/>
                <w:webHidden/>
              </w:rPr>
              <w:fldChar w:fldCharType="begin"/>
            </w:r>
            <w:r w:rsidR="00232441">
              <w:rPr>
                <w:noProof/>
                <w:webHidden/>
              </w:rPr>
              <w:instrText xml:space="preserve"> PAGEREF _Toc96891214 \h </w:instrText>
            </w:r>
            <w:r w:rsidR="00232441">
              <w:rPr>
                <w:noProof/>
                <w:webHidden/>
              </w:rPr>
            </w:r>
            <w:r w:rsidR="00232441">
              <w:rPr>
                <w:noProof/>
                <w:webHidden/>
              </w:rPr>
              <w:fldChar w:fldCharType="separate"/>
            </w:r>
            <w:r w:rsidR="00232441">
              <w:rPr>
                <w:noProof/>
                <w:webHidden/>
              </w:rPr>
              <w:t>2</w:t>
            </w:r>
            <w:r w:rsidR="00232441">
              <w:rPr>
                <w:noProof/>
                <w:webHidden/>
              </w:rPr>
              <w:fldChar w:fldCharType="end"/>
            </w:r>
          </w:hyperlink>
        </w:p>
        <w:p w14:paraId="3DC5A52E" w14:textId="6D8F1FF2" w:rsidR="00232441" w:rsidRDefault="001A2541">
          <w:pPr>
            <w:pStyle w:val="TOC2"/>
            <w:tabs>
              <w:tab w:val="left" w:pos="960"/>
              <w:tab w:val="right" w:leader="dot" w:pos="9016"/>
            </w:tabs>
            <w:rPr>
              <w:rFonts w:eastAsiaTheme="minorEastAsia" w:cstheme="minorBidi"/>
              <w:b w:val="0"/>
              <w:bCs w:val="0"/>
              <w:noProof/>
              <w:sz w:val="24"/>
              <w:szCs w:val="24"/>
            </w:rPr>
          </w:pPr>
          <w:hyperlink w:anchor="_Toc96891215" w:history="1">
            <w:r w:rsidR="00232441" w:rsidRPr="00FF2C97">
              <w:rPr>
                <w:rStyle w:val="Hyperlink"/>
                <w:rFonts w:ascii="Arial" w:hAnsi="Arial" w:cs="Arial"/>
                <w:noProof/>
              </w:rPr>
              <w:t>2.1.</w:t>
            </w:r>
            <w:r w:rsidR="00232441">
              <w:rPr>
                <w:rFonts w:eastAsiaTheme="minorEastAsia" w:cstheme="minorBidi"/>
                <w:b w:val="0"/>
                <w:bCs w:val="0"/>
                <w:noProof/>
                <w:sz w:val="24"/>
                <w:szCs w:val="24"/>
              </w:rPr>
              <w:tab/>
            </w:r>
            <w:r w:rsidR="00232441" w:rsidRPr="00FF2C97">
              <w:rPr>
                <w:rStyle w:val="Hyperlink"/>
                <w:rFonts w:ascii="Arial" w:hAnsi="Arial" w:cs="Arial"/>
                <w:noProof/>
              </w:rPr>
              <w:t>Example of Perfect Competition</w:t>
            </w:r>
            <w:r w:rsidR="00232441">
              <w:rPr>
                <w:noProof/>
                <w:webHidden/>
              </w:rPr>
              <w:tab/>
            </w:r>
            <w:r w:rsidR="00232441">
              <w:rPr>
                <w:noProof/>
                <w:webHidden/>
              </w:rPr>
              <w:fldChar w:fldCharType="begin"/>
            </w:r>
            <w:r w:rsidR="00232441">
              <w:rPr>
                <w:noProof/>
                <w:webHidden/>
              </w:rPr>
              <w:instrText xml:space="preserve"> PAGEREF _Toc96891215 \h </w:instrText>
            </w:r>
            <w:r w:rsidR="00232441">
              <w:rPr>
                <w:noProof/>
                <w:webHidden/>
              </w:rPr>
            </w:r>
            <w:r w:rsidR="00232441">
              <w:rPr>
                <w:noProof/>
                <w:webHidden/>
              </w:rPr>
              <w:fldChar w:fldCharType="separate"/>
            </w:r>
            <w:r w:rsidR="00232441">
              <w:rPr>
                <w:noProof/>
                <w:webHidden/>
              </w:rPr>
              <w:t>4</w:t>
            </w:r>
            <w:r w:rsidR="00232441">
              <w:rPr>
                <w:noProof/>
                <w:webHidden/>
              </w:rPr>
              <w:fldChar w:fldCharType="end"/>
            </w:r>
          </w:hyperlink>
        </w:p>
        <w:p w14:paraId="625EB192" w14:textId="4325383D" w:rsidR="00232441" w:rsidRDefault="001A2541">
          <w:pPr>
            <w:pStyle w:val="TOC1"/>
            <w:tabs>
              <w:tab w:val="left" w:pos="480"/>
              <w:tab w:val="right" w:leader="dot" w:pos="9016"/>
            </w:tabs>
            <w:rPr>
              <w:rFonts w:eastAsiaTheme="minorEastAsia" w:cstheme="minorBidi"/>
              <w:b w:val="0"/>
              <w:bCs w:val="0"/>
              <w:i w:val="0"/>
              <w:iCs w:val="0"/>
              <w:noProof/>
            </w:rPr>
          </w:pPr>
          <w:hyperlink w:anchor="_Toc96891216" w:history="1">
            <w:r w:rsidR="00232441" w:rsidRPr="00FF2C97">
              <w:rPr>
                <w:rStyle w:val="Hyperlink"/>
                <w:rFonts w:ascii="Arial" w:hAnsi="Arial" w:cs="Arial"/>
                <w:noProof/>
              </w:rPr>
              <w:t>3.</w:t>
            </w:r>
            <w:r w:rsidR="00232441">
              <w:rPr>
                <w:rFonts w:eastAsiaTheme="minorEastAsia" w:cstheme="minorBidi"/>
                <w:b w:val="0"/>
                <w:bCs w:val="0"/>
                <w:i w:val="0"/>
                <w:iCs w:val="0"/>
                <w:noProof/>
              </w:rPr>
              <w:tab/>
            </w:r>
            <w:r w:rsidR="00232441" w:rsidRPr="00FF2C97">
              <w:rPr>
                <w:rStyle w:val="Hyperlink"/>
                <w:rFonts w:ascii="Arial" w:hAnsi="Arial" w:cs="Arial"/>
                <w:noProof/>
                <w:shd w:val="clear" w:color="auto" w:fill="FFFFFF"/>
              </w:rPr>
              <w:t>Monopoly</w:t>
            </w:r>
            <w:r w:rsidR="00232441">
              <w:rPr>
                <w:noProof/>
                <w:webHidden/>
              </w:rPr>
              <w:tab/>
            </w:r>
            <w:r w:rsidR="00232441">
              <w:rPr>
                <w:noProof/>
                <w:webHidden/>
              </w:rPr>
              <w:fldChar w:fldCharType="begin"/>
            </w:r>
            <w:r w:rsidR="00232441">
              <w:rPr>
                <w:noProof/>
                <w:webHidden/>
              </w:rPr>
              <w:instrText xml:space="preserve"> PAGEREF _Toc96891216 \h </w:instrText>
            </w:r>
            <w:r w:rsidR="00232441">
              <w:rPr>
                <w:noProof/>
                <w:webHidden/>
              </w:rPr>
            </w:r>
            <w:r w:rsidR="00232441">
              <w:rPr>
                <w:noProof/>
                <w:webHidden/>
              </w:rPr>
              <w:fldChar w:fldCharType="separate"/>
            </w:r>
            <w:r w:rsidR="00232441">
              <w:rPr>
                <w:noProof/>
                <w:webHidden/>
              </w:rPr>
              <w:t>4</w:t>
            </w:r>
            <w:r w:rsidR="00232441">
              <w:rPr>
                <w:noProof/>
                <w:webHidden/>
              </w:rPr>
              <w:fldChar w:fldCharType="end"/>
            </w:r>
          </w:hyperlink>
        </w:p>
        <w:p w14:paraId="65CF2267" w14:textId="6F838DA9" w:rsidR="00232441" w:rsidRDefault="001A2541">
          <w:pPr>
            <w:pStyle w:val="TOC2"/>
            <w:tabs>
              <w:tab w:val="left" w:pos="960"/>
              <w:tab w:val="right" w:leader="dot" w:pos="9016"/>
            </w:tabs>
            <w:rPr>
              <w:rFonts w:eastAsiaTheme="minorEastAsia" w:cstheme="minorBidi"/>
              <w:b w:val="0"/>
              <w:bCs w:val="0"/>
              <w:noProof/>
              <w:sz w:val="24"/>
              <w:szCs w:val="24"/>
            </w:rPr>
          </w:pPr>
          <w:hyperlink w:anchor="_Toc96891217" w:history="1">
            <w:r w:rsidR="00232441" w:rsidRPr="00FF2C97">
              <w:rPr>
                <w:rStyle w:val="Hyperlink"/>
                <w:rFonts w:ascii="Arial" w:hAnsi="Arial" w:cs="Arial"/>
                <w:noProof/>
              </w:rPr>
              <w:t>3.1.</w:t>
            </w:r>
            <w:r w:rsidR="00232441">
              <w:rPr>
                <w:rFonts w:eastAsiaTheme="minorEastAsia" w:cstheme="minorBidi"/>
                <w:b w:val="0"/>
                <w:bCs w:val="0"/>
                <w:noProof/>
                <w:sz w:val="24"/>
                <w:szCs w:val="24"/>
              </w:rPr>
              <w:tab/>
            </w:r>
            <w:r w:rsidR="00232441" w:rsidRPr="00FF2C97">
              <w:rPr>
                <w:rStyle w:val="Hyperlink"/>
                <w:rFonts w:ascii="Arial" w:hAnsi="Arial" w:cs="Arial"/>
                <w:noProof/>
              </w:rPr>
              <w:t>Examples of Monopoly</w:t>
            </w:r>
            <w:r w:rsidR="00232441">
              <w:rPr>
                <w:noProof/>
                <w:webHidden/>
              </w:rPr>
              <w:tab/>
            </w:r>
            <w:r w:rsidR="00232441">
              <w:rPr>
                <w:noProof/>
                <w:webHidden/>
              </w:rPr>
              <w:fldChar w:fldCharType="begin"/>
            </w:r>
            <w:r w:rsidR="00232441">
              <w:rPr>
                <w:noProof/>
                <w:webHidden/>
              </w:rPr>
              <w:instrText xml:space="preserve"> PAGEREF _Toc96891217 \h </w:instrText>
            </w:r>
            <w:r w:rsidR="00232441">
              <w:rPr>
                <w:noProof/>
                <w:webHidden/>
              </w:rPr>
            </w:r>
            <w:r w:rsidR="00232441">
              <w:rPr>
                <w:noProof/>
                <w:webHidden/>
              </w:rPr>
              <w:fldChar w:fldCharType="separate"/>
            </w:r>
            <w:r w:rsidR="00232441">
              <w:rPr>
                <w:noProof/>
                <w:webHidden/>
              </w:rPr>
              <w:t>5</w:t>
            </w:r>
            <w:r w:rsidR="00232441">
              <w:rPr>
                <w:noProof/>
                <w:webHidden/>
              </w:rPr>
              <w:fldChar w:fldCharType="end"/>
            </w:r>
          </w:hyperlink>
        </w:p>
        <w:p w14:paraId="5667A6A1" w14:textId="02C167FD" w:rsidR="00232441" w:rsidRDefault="001A2541">
          <w:pPr>
            <w:pStyle w:val="TOC1"/>
            <w:tabs>
              <w:tab w:val="left" w:pos="480"/>
              <w:tab w:val="right" w:leader="dot" w:pos="9016"/>
            </w:tabs>
            <w:rPr>
              <w:rFonts w:eastAsiaTheme="minorEastAsia" w:cstheme="minorBidi"/>
              <w:b w:val="0"/>
              <w:bCs w:val="0"/>
              <w:i w:val="0"/>
              <w:iCs w:val="0"/>
              <w:noProof/>
            </w:rPr>
          </w:pPr>
          <w:hyperlink w:anchor="_Toc96891218" w:history="1">
            <w:r w:rsidR="00232441" w:rsidRPr="00FF2C97">
              <w:rPr>
                <w:rStyle w:val="Hyperlink"/>
                <w:rFonts w:ascii="Arial" w:hAnsi="Arial" w:cs="Arial"/>
                <w:noProof/>
                <w:bdr w:val="none" w:sz="0" w:space="0" w:color="auto" w:frame="1"/>
              </w:rPr>
              <w:t>4.</w:t>
            </w:r>
            <w:r w:rsidR="00232441">
              <w:rPr>
                <w:rFonts w:eastAsiaTheme="minorEastAsia" w:cstheme="minorBidi"/>
                <w:b w:val="0"/>
                <w:bCs w:val="0"/>
                <w:i w:val="0"/>
                <w:iCs w:val="0"/>
                <w:noProof/>
              </w:rPr>
              <w:tab/>
            </w:r>
            <w:r w:rsidR="00232441" w:rsidRPr="00FF2C97">
              <w:rPr>
                <w:rStyle w:val="Hyperlink"/>
                <w:rFonts w:ascii="Arial" w:hAnsi="Arial" w:cs="Arial"/>
                <w:noProof/>
              </w:rPr>
              <w:t>Monopolistic Competition</w:t>
            </w:r>
            <w:r w:rsidR="00232441">
              <w:rPr>
                <w:noProof/>
                <w:webHidden/>
              </w:rPr>
              <w:tab/>
            </w:r>
            <w:r w:rsidR="00232441">
              <w:rPr>
                <w:noProof/>
                <w:webHidden/>
              </w:rPr>
              <w:fldChar w:fldCharType="begin"/>
            </w:r>
            <w:r w:rsidR="00232441">
              <w:rPr>
                <w:noProof/>
                <w:webHidden/>
              </w:rPr>
              <w:instrText xml:space="preserve"> PAGEREF _Toc96891218 \h </w:instrText>
            </w:r>
            <w:r w:rsidR="00232441">
              <w:rPr>
                <w:noProof/>
                <w:webHidden/>
              </w:rPr>
            </w:r>
            <w:r w:rsidR="00232441">
              <w:rPr>
                <w:noProof/>
                <w:webHidden/>
              </w:rPr>
              <w:fldChar w:fldCharType="separate"/>
            </w:r>
            <w:r w:rsidR="00232441">
              <w:rPr>
                <w:noProof/>
                <w:webHidden/>
              </w:rPr>
              <w:t>5</w:t>
            </w:r>
            <w:r w:rsidR="00232441">
              <w:rPr>
                <w:noProof/>
                <w:webHidden/>
              </w:rPr>
              <w:fldChar w:fldCharType="end"/>
            </w:r>
          </w:hyperlink>
        </w:p>
        <w:p w14:paraId="617046D4" w14:textId="326D6324" w:rsidR="00232441" w:rsidRDefault="001A2541">
          <w:pPr>
            <w:pStyle w:val="TOC2"/>
            <w:tabs>
              <w:tab w:val="left" w:pos="960"/>
              <w:tab w:val="right" w:leader="dot" w:pos="9016"/>
            </w:tabs>
            <w:rPr>
              <w:rFonts w:eastAsiaTheme="minorEastAsia" w:cstheme="minorBidi"/>
              <w:b w:val="0"/>
              <w:bCs w:val="0"/>
              <w:noProof/>
              <w:sz w:val="24"/>
              <w:szCs w:val="24"/>
            </w:rPr>
          </w:pPr>
          <w:hyperlink w:anchor="_Toc96891219" w:history="1">
            <w:r w:rsidR="00232441" w:rsidRPr="00FF2C97">
              <w:rPr>
                <w:rStyle w:val="Hyperlink"/>
                <w:rFonts w:ascii="Arial" w:hAnsi="Arial" w:cs="Arial"/>
                <w:noProof/>
              </w:rPr>
              <w:t>4.1.</w:t>
            </w:r>
            <w:r w:rsidR="00232441">
              <w:rPr>
                <w:rFonts w:eastAsiaTheme="minorEastAsia" w:cstheme="minorBidi"/>
                <w:b w:val="0"/>
                <w:bCs w:val="0"/>
                <w:noProof/>
                <w:sz w:val="24"/>
                <w:szCs w:val="24"/>
              </w:rPr>
              <w:tab/>
            </w:r>
            <w:r w:rsidR="00232441" w:rsidRPr="00FF2C97">
              <w:rPr>
                <w:rStyle w:val="Hyperlink"/>
                <w:rFonts w:ascii="Arial" w:hAnsi="Arial" w:cs="Arial"/>
                <w:noProof/>
              </w:rPr>
              <w:t>Examples of Monopolistic competitions</w:t>
            </w:r>
            <w:r w:rsidR="00232441">
              <w:rPr>
                <w:noProof/>
                <w:webHidden/>
              </w:rPr>
              <w:tab/>
            </w:r>
            <w:r w:rsidR="00232441">
              <w:rPr>
                <w:noProof/>
                <w:webHidden/>
              </w:rPr>
              <w:fldChar w:fldCharType="begin"/>
            </w:r>
            <w:r w:rsidR="00232441">
              <w:rPr>
                <w:noProof/>
                <w:webHidden/>
              </w:rPr>
              <w:instrText xml:space="preserve"> PAGEREF _Toc96891219 \h </w:instrText>
            </w:r>
            <w:r w:rsidR="00232441">
              <w:rPr>
                <w:noProof/>
                <w:webHidden/>
              </w:rPr>
            </w:r>
            <w:r w:rsidR="00232441">
              <w:rPr>
                <w:noProof/>
                <w:webHidden/>
              </w:rPr>
              <w:fldChar w:fldCharType="separate"/>
            </w:r>
            <w:r w:rsidR="00232441">
              <w:rPr>
                <w:noProof/>
                <w:webHidden/>
              </w:rPr>
              <w:t>8</w:t>
            </w:r>
            <w:r w:rsidR="00232441">
              <w:rPr>
                <w:noProof/>
                <w:webHidden/>
              </w:rPr>
              <w:fldChar w:fldCharType="end"/>
            </w:r>
          </w:hyperlink>
        </w:p>
        <w:p w14:paraId="2B5A12C7" w14:textId="57B3E3CD" w:rsidR="00232441" w:rsidRDefault="001A2541">
          <w:pPr>
            <w:pStyle w:val="TOC1"/>
            <w:tabs>
              <w:tab w:val="left" w:pos="480"/>
              <w:tab w:val="right" w:leader="dot" w:pos="9016"/>
            </w:tabs>
            <w:rPr>
              <w:rFonts w:eastAsiaTheme="minorEastAsia" w:cstheme="minorBidi"/>
              <w:b w:val="0"/>
              <w:bCs w:val="0"/>
              <w:i w:val="0"/>
              <w:iCs w:val="0"/>
              <w:noProof/>
            </w:rPr>
          </w:pPr>
          <w:hyperlink w:anchor="_Toc96891220" w:history="1">
            <w:r w:rsidR="00232441" w:rsidRPr="00FF2C97">
              <w:rPr>
                <w:rStyle w:val="Hyperlink"/>
                <w:rFonts w:ascii="Arial" w:hAnsi="Arial" w:cs="Arial"/>
                <w:noProof/>
              </w:rPr>
              <w:t>5.</w:t>
            </w:r>
            <w:r w:rsidR="00232441">
              <w:rPr>
                <w:rFonts w:eastAsiaTheme="minorEastAsia" w:cstheme="minorBidi"/>
                <w:b w:val="0"/>
                <w:bCs w:val="0"/>
                <w:i w:val="0"/>
                <w:iCs w:val="0"/>
                <w:noProof/>
              </w:rPr>
              <w:tab/>
            </w:r>
            <w:r w:rsidR="00232441" w:rsidRPr="00FF2C97">
              <w:rPr>
                <w:rStyle w:val="Hyperlink"/>
                <w:rFonts w:ascii="Arial" w:hAnsi="Arial" w:cs="Arial"/>
                <w:noProof/>
                <w:shd w:val="clear" w:color="auto" w:fill="FFFFFF"/>
              </w:rPr>
              <w:t>Duopoly</w:t>
            </w:r>
            <w:r w:rsidR="00232441">
              <w:rPr>
                <w:noProof/>
                <w:webHidden/>
              </w:rPr>
              <w:tab/>
            </w:r>
            <w:r w:rsidR="00232441">
              <w:rPr>
                <w:noProof/>
                <w:webHidden/>
              </w:rPr>
              <w:fldChar w:fldCharType="begin"/>
            </w:r>
            <w:r w:rsidR="00232441">
              <w:rPr>
                <w:noProof/>
                <w:webHidden/>
              </w:rPr>
              <w:instrText xml:space="preserve"> PAGEREF _Toc96891220 \h </w:instrText>
            </w:r>
            <w:r w:rsidR="00232441">
              <w:rPr>
                <w:noProof/>
                <w:webHidden/>
              </w:rPr>
            </w:r>
            <w:r w:rsidR="00232441">
              <w:rPr>
                <w:noProof/>
                <w:webHidden/>
              </w:rPr>
              <w:fldChar w:fldCharType="separate"/>
            </w:r>
            <w:r w:rsidR="00232441">
              <w:rPr>
                <w:noProof/>
                <w:webHidden/>
              </w:rPr>
              <w:t>8</w:t>
            </w:r>
            <w:r w:rsidR="00232441">
              <w:rPr>
                <w:noProof/>
                <w:webHidden/>
              </w:rPr>
              <w:fldChar w:fldCharType="end"/>
            </w:r>
          </w:hyperlink>
        </w:p>
        <w:p w14:paraId="398F1504" w14:textId="1BFC0D8A" w:rsidR="00232441" w:rsidRDefault="001A2541">
          <w:pPr>
            <w:pStyle w:val="TOC2"/>
            <w:tabs>
              <w:tab w:val="left" w:pos="960"/>
              <w:tab w:val="right" w:leader="dot" w:pos="9016"/>
            </w:tabs>
            <w:rPr>
              <w:rFonts w:eastAsiaTheme="minorEastAsia" w:cstheme="minorBidi"/>
              <w:b w:val="0"/>
              <w:bCs w:val="0"/>
              <w:noProof/>
              <w:sz w:val="24"/>
              <w:szCs w:val="24"/>
            </w:rPr>
          </w:pPr>
          <w:hyperlink w:anchor="_Toc96891221" w:history="1">
            <w:r w:rsidR="00232441" w:rsidRPr="00FF2C97">
              <w:rPr>
                <w:rStyle w:val="Hyperlink"/>
                <w:rFonts w:ascii="Arial" w:hAnsi="Arial" w:cs="Arial"/>
                <w:noProof/>
              </w:rPr>
              <w:t>5.1.</w:t>
            </w:r>
            <w:r w:rsidR="00232441">
              <w:rPr>
                <w:rFonts w:eastAsiaTheme="minorEastAsia" w:cstheme="minorBidi"/>
                <w:b w:val="0"/>
                <w:bCs w:val="0"/>
                <w:noProof/>
                <w:sz w:val="24"/>
                <w:szCs w:val="24"/>
              </w:rPr>
              <w:tab/>
            </w:r>
            <w:r w:rsidR="00232441" w:rsidRPr="00FF2C97">
              <w:rPr>
                <w:rStyle w:val="Hyperlink"/>
                <w:rFonts w:ascii="Arial" w:hAnsi="Arial" w:cs="Arial"/>
                <w:noProof/>
              </w:rPr>
              <w:t>Examples of Duopoly</w:t>
            </w:r>
            <w:r w:rsidR="00232441">
              <w:rPr>
                <w:noProof/>
                <w:webHidden/>
              </w:rPr>
              <w:tab/>
            </w:r>
            <w:r w:rsidR="00232441">
              <w:rPr>
                <w:noProof/>
                <w:webHidden/>
              </w:rPr>
              <w:fldChar w:fldCharType="begin"/>
            </w:r>
            <w:r w:rsidR="00232441">
              <w:rPr>
                <w:noProof/>
                <w:webHidden/>
              </w:rPr>
              <w:instrText xml:space="preserve"> PAGEREF _Toc96891221 \h </w:instrText>
            </w:r>
            <w:r w:rsidR="00232441">
              <w:rPr>
                <w:noProof/>
                <w:webHidden/>
              </w:rPr>
            </w:r>
            <w:r w:rsidR="00232441">
              <w:rPr>
                <w:noProof/>
                <w:webHidden/>
              </w:rPr>
              <w:fldChar w:fldCharType="separate"/>
            </w:r>
            <w:r w:rsidR="00232441">
              <w:rPr>
                <w:noProof/>
                <w:webHidden/>
              </w:rPr>
              <w:t>9</w:t>
            </w:r>
            <w:r w:rsidR="00232441">
              <w:rPr>
                <w:noProof/>
                <w:webHidden/>
              </w:rPr>
              <w:fldChar w:fldCharType="end"/>
            </w:r>
          </w:hyperlink>
        </w:p>
        <w:p w14:paraId="41260130" w14:textId="57563A7A" w:rsidR="00232441" w:rsidRDefault="001A2541">
          <w:pPr>
            <w:pStyle w:val="TOC1"/>
            <w:tabs>
              <w:tab w:val="left" w:pos="480"/>
              <w:tab w:val="right" w:leader="dot" w:pos="9016"/>
            </w:tabs>
            <w:rPr>
              <w:rFonts w:eastAsiaTheme="minorEastAsia" w:cstheme="minorBidi"/>
              <w:b w:val="0"/>
              <w:bCs w:val="0"/>
              <w:i w:val="0"/>
              <w:iCs w:val="0"/>
              <w:noProof/>
            </w:rPr>
          </w:pPr>
          <w:hyperlink w:anchor="_Toc96891222" w:history="1">
            <w:r w:rsidR="00232441" w:rsidRPr="00FF2C97">
              <w:rPr>
                <w:rStyle w:val="Hyperlink"/>
                <w:rFonts w:ascii="Arial" w:hAnsi="Arial" w:cs="Arial"/>
                <w:noProof/>
              </w:rPr>
              <w:t>6.</w:t>
            </w:r>
            <w:r w:rsidR="00232441">
              <w:rPr>
                <w:rFonts w:eastAsiaTheme="minorEastAsia" w:cstheme="minorBidi"/>
                <w:b w:val="0"/>
                <w:bCs w:val="0"/>
                <w:i w:val="0"/>
                <w:iCs w:val="0"/>
                <w:noProof/>
              </w:rPr>
              <w:tab/>
            </w:r>
            <w:r w:rsidR="00232441" w:rsidRPr="00FF2C97">
              <w:rPr>
                <w:rStyle w:val="Hyperlink"/>
                <w:rFonts w:ascii="Arial" w:hAnsi="Arial" w:cs="Arial"/>
                <w:noProof/>
              </w:rPr>
              <w:t>Oligopoly</w:t>
            </w:r>
            <w:r w:rsidR="00232441">
              <w:rPr>
                <w:noProof/>
                <w:webHidden/>
              </w:rPr>
              <w:tab/>
            </w:r>
            <w:r w:rsidR="00232441">
              <w:rPr>
                <w:noProof/>
                <w:webHidden/>
              </w:rPr>
              <w:fldChar w:fldCharType="begin"/>
            </w:r>
            <w:r w:rsidR="00232441">
              <w:rPr>
                <w:noProof/>
                <w:webHidden/>
              </w:rPr>
              <w:instrText xml:space="preserve"> PAGEREF _Toc96891222 \h </w:instrText>
            </w:r>
            <w:r w:rsidR="00232441">
              <w:rPr>
                <w:noProof/>
                <w:webHidden/>
              </w:rPr>
            </w:r>
            <w:r w:rsidR="00232441">
              <w:rPr>
                <w:noProof/>
                <w:webHidden/>
              </w:rPr>
              <w:fldChar w:fldCharType="separate"/>
            </w:r>
            <w:r w:rsidR="00232441">
              <w:rPr>
                <w:noProof/>
                <w:webHidden/>
              </w:rPr>
              <w:t>10</w:t>
            </w:r>
            <w:r w:rsidR="00232441">
              <w:rPr>
                <w:noProof/>
                <w:webHidden/>
              </w:rPr>
              <w:fldChar w:fldCharType="end"/>
            </w:r>
          </w:hyperlink>
        </w:p>
        <w:p w14:paraId="6A0853E5" w14:textId="0B57B86D" w:rsidR="00232441" w:rsidRDefault="001A2541">
          <w:pPr>
            <w:pStyle w:val="TOC2"/>
            <w:tabs>
              <w:tab w:val="left" w:pos="960"/>
              <w:tab w:val="right" w:leader="dot" w:pos="9016"/>
            </w:tabs>
            <w:rPr>
              <w:rFonts w:eastAsiaTheme="minorEastAsia" w:cstheme="minorBidi"/>
              <w:b w:val="0"/>
              <w:bCs w:val="0"/>
              <w:noProof/>
              <w:sz w:val="24"/>
              <w:szCs w:val="24"/>
            </w:rPr>
          </w:pPr>
          <w:hyperlink w:anchor="_Toc96891223" w:history="1">
            <w:r w:rsidR="00232441" w:rsidRPr="00FF2C97">
              <w:rPr>
                <w:rStyle w:val="Hyperlink"/>
                <w:rFonts w:ascii="Arial" w:hAnsi="Arial" w:cs="Arial"/>
                <w:noProof/>
              </w:rPr>
              <w:t>6.1.</w:t>
            </w:r>
            <w:r w:rsidR="00232441">
              <w:rPr>
                <w:rFonts w:eastAsiaTheme="minorEastAsia" w:cstheme="minorBidi"/>
                <w:b w:val="0"/>
                <w:bCs w:val="0"/>
                <w:noProof/>
                <w:sz w:val="24"/>
                <w:szCs w:val="24"/>
              </w:rPr>
              <w:tab/>
            </w:r>
            <w:r w:rsidR="00232441" w:rsidRPr="00FF2C97">
              <w:rPr>
                <w:rStyle w:val="Hyperlink"/>
                <w:rFonts w:ascii="Arial" w:hAnsi="Arial" w:cs="Arial"/>
                <w:noProof/>
              </w:rPr>
              <w:t>Examples of Oligopoly</w:t>
            </w:r>
            <w:r w:rsidR="00232441">
              <w:rPr>
                <w:noProof/>
                <w:webHidden/>
              </w:rPr>
              <w:tab/>
            </w:r>
            <w:r w:rsidR="00232441">
              <w:rPr>
                <w:noProof/>
                <w:webHidden/>
              </w:rPr>
              <w:fldChar w:fldCharType="begin"/>
            </w:r>
            <w:r w:rsidR="00232441">
              <w:rPr>
                <w:noProof/>
                <w:webHidden/>
              </w:rPr>
              <w:instrText xml:space="preserve"> PAGEREF _Toc96891223 \h </w:instrText>
            </w:r>
            <w:r w:rsidR="00232441">
              <w:rPr>
                <w:noProof/>
                <w:webHidden/>
              </w:rPr>
            </w:r>
            <w:r w:rsidR="00232441">
              <w:rPr>
                <w:noProof/>
                <w:webHidden/>
              </w:rPr>
              <w:fldChar w:fldCharType="separate"/>
            </w:r>
            <w:r w:rsidR="00232441">
              <w:rPr>
                <w:noProof/>
                <w:webHidden/>
              </w:rPr>
              <w:t>10</w:t>
            </w:r>
            <w:r w:rsidR="00232441">
              <w:rPr>
                <w:noProof/>
                <w:webHidden/>
              </w:rPr>
              <w:fldChar w:fldCharType="end"/>
            </w:r>
          </w:hyperlink>
        </w:p>
        <w:p w14:paraId="5C8760A4" w14:textId="4A815EB6" w:rsidR="00232441" w:rsidRDefault="001A2541">
          <w:pPr>
            <w:pStyle w:val="TOC1"/>
            <w:tabs>
              <w:tab w:val="left" w:pos="480"/>
              <w:tab w:val="right" w:leader="dot" w:pos="9016"/>
            </w:tabs>
            <w:rPr>
              <w:rFonts w:eastAsiaTheme="minorEastAsia" w:cstheme="minorBidi"/>
              <w:b w:val="0"/>
              <w:bCs w:val="0"/>
              <w:i w:val="0"/>
              <w:iCs w:val="0"/>
              <w:noProof/>
            </w:rPr>
          </w:pPr>
          <w:hyperlink w:anchor="_Toc96891224" w:history="1">
            <w:r w:rsidR="00232441" w:rsidRPr="00FF2C97">
              <w:rPr>
                <w:rStyle w:val="Hyperlink"/>
                <w:rFonts w:ascii="Arial" w:hAnsi="Arial" w:cs="Arial"/>
                <w:noProof/>
              </w:rPr>
              <w:t>7.</w:t>
            </w:r>
            <w:r w:rsidR="00232441">
              <w:rPr>
                <w:rFonts w:eastAsiaTheme="minorEastAsia" w:cstheme="minorBidi"/>
                <w:b w:val="0"/>
                <w:bCs w:val="0"/>
                <w:i w:val="0"/>
                <w:iCs w:val="0"/>
                <w:noProof/>
              </w:rPr>
              <w:tab/>
            </w:r>
            <w:r w:rsidR="00232441" w:rsidRPr="00FF2C97">
              <w:rPr>
                <w:rStyle w:val="Hyperlink"/>
                <w:rFonts w:ascii="Arial" w:hAnsi="Arial" w:cs="Arial"/>
                <w:noProof/>
              </w:rPr>
              <w:t>Market structures and their effect on managerial decisions</w:t>
            </w:r>
            <w:r w:rsidR="00232441">
              <w:rPr>
                <w:noProof/>
                <w:webHidden/>
              </w:rPr>
              <w:tab/>
            </w:r>
            <w:r w:rsidR="00232441">
              <w:rPr>
                <w:noProof/>
                <w:webHidden/>
              </w:rPr>
              <w:fldChar w:fldCharType="begin"/>
            </w:r>
            <w:r w:rsidR="00232441">
              <w:rPr>
                <w:noProof/>
                <w:webHidden/>
              </w:rPr>
              <w:instrText xml:space="preserve"> PAGEREF _Toc96891224 \h </w:instrText>
            </w:r>
            <w:r w:rsidR="00232441">
              <w:rPr>
                <w:noProof/>
                <w:webHidden/>
              </w:rPr>
            </w:r>
            <w:r w:rsidR="00232441">
              <w:rPr>
                <w:noProof/>
                <w:webHidden/>
              </w:rPr>
              <w:fldChar w:fldCharType="separate"/>
            </w:r>
            <w:r w:rsidR="00232441">
              <w:rPr>
                <w:noProof/>
                <w:webHidden/>
              </w:rPr>
              <w:t>10</w:t>
            </w:r>
            <w:r w:rsidR="00232441">
              <w:rPr>
                <w:noProof/>
                <w:webHidden/>
              </w:rPr>
              <w:fldChar w:fldCharType="end"/>
            </w:r>
          </w:hyperlink>
        </w:p>
        <w:p w14:paraId="5093555C" w14:textId="64F3CE5A" w:rsidR="00232441" w:rsidRDefault="001A2541">
          <w:pPr>
            <w:pStyle w:val="TOC1"/>
            <w:tabs>
              <w:tab w:val="left" w:pos="480"/>
              <w:tab w:val="right" w:leader="dot" w:pos="9016"/>
            </w:tabs>
            <w:rPr>
              <w:rFonts w:eastAsiaTheme="minorEastAsia" w:cstheme="minorBidi"/>
              <w:b w:val="0"/>
              <w:bCs w:val="0"/>
              <w:i w:val="0"/>
              <w:iCs w:val="0"/>
              <w:noProof/>
            </w:rPr>
          </w:pPr>
          <w:hyperlink w:anchor="_Toc96891225" w:history="1">
            <w:r w:rsidR="00232441" w:rsidRPr="00FF2C97">
              <w:rPr>
                <w:rStyle w:val="Hyperlink"/>
                <w:rFonts w:ascii="Arial" w:hAnsi="Arial" w:cs="Arial"/>
                <w:noProof/>
              </w:rPr>
              <w:t>8.</w:t>
            </w:r>
            <w:r w:rsidR="00232441">
              <w:rPr>
                <w:rFonts w:eastAsiaTheme="minorEastAsia" w:cstheme="minorBidi"/>
                <w:b w:val="0"/>
                <w:bCs w:val="0"/>
                <w:i w:val="0"/>
                <w:iCs w:val="0"/>
                <w:noProof/>
              </w:rPr>
              <w:tab/>
            </w:r>
            <w:r w:rsidR="00232441" w:rsidRPr="00FF2C97">
              <w:rPr>
                <w:rStyle w:val="Hyperlink"/>
                <w:rFonts w:ascii="Arial" w:hAnsi="Arial" w:cs="Arial"/>
                <w:noProof/>
              </w:rPr>
              <w:t>Conclusion</w:t>
            </w:r>
            <w:r w:rsidR="00232441">
              <w:rPr>
                <w:noProof/>
                <w:webHidden/>
              </w:rPr>
              <w:tab/>
            </w:r>
            <w:r w:rsidR="00232441">
              <w:rPr>
                <w:noProof/>
                <w:webHidden/>
              </w:rPr>
              <w:fldChar w:fldCharType="begin"/>
            </w:r>
            <w:r w:rsidR="00232441">
              <w:rPr>
                <w:noProof/>
                <w:webHidden/>
              </w:rPr>
              <w:instrText xml:space="preserve"> PAGEREF _Toc96891225 \h </w:instrText>
            </w:r>
            <w:r w:rsidR="00232441">
              <w:rPr>
                <w:noProof/>
                <w:webHidden/>
              </w:rPr>
            </w:r>
            <w:r w:rsidR="00232441">
              <w:rPr>
                <w:noProof/>
                <w:webHidden/>
              </w:rPr>
              <w:fldChar w:fldCharType="separate"/>
            </w:r>
            <w:r w:rsidR="00232441">
              <w:rPr>
                <w:noProof/>
                <w:webHidden/>
              </w:rPr>
              <w:t>11</w:t>
            </w:r>
            <w:r w:rsidR="00232441">
              <w:rPr>
                <w:noProof/>
                <w:webHidden/>
              </w:rPr>
              <w:fldChar w:fldCharType="end"/>
            </w:r>
          </w:hyperlink>
        </w:p>
        <w:p w14:paraId="3F3E85D6" w14:textId="2374452B" w:rsidR="00232441" w:rsidRDefault="001A2541">
          <w:pPr>
            <w:pStyle w:val="TOC1"/>
            <w:tabs>
              <w:tab w:val="left" w:pos="480"/>
              <w:tab w:val="right" w:leader="dot" w:pos="9016"/>
            </w:tabs>
            <w:rPr>
              <w:rFonts w:eastAsiaTheme="minorEastAsia" w:cstheme="minorBidi"/>
              <w:b w:val="0"/>
              <w:bCs w:val="0"/>
              <w:i w:val="0"/>
              <w:iCs w:val="0"/>
              <w:noProof/>
            </w:rPr>
          </w:pPr>
          <w:hyperlink w:anchor="_Toc96891226" w:history="1">
            <w:r w:rsidR="00232441" w:rsidRPr="00FF2C97">
              <w:rPr>
                <w:rStyle w:val="Hyperlink"/>
                <w:rFonts w:ascii="Arial" w:hAnsi="Arial" w:cs="Arial"/>
                <w:noProof/>
              </w:rPr>
              <w:t>9.</w:t>
            </w:r>
            <w:r w:rsidR="00232441">
              <w:rPr>
                <w:rFonts w:eastAsiaTheme="minorEastAsia" w:cstheme="minorBidi"/>
                <w:b w:val="0"/>
                <w:bCs w:val="0"/>
                <w:i w:val="0"/>
                <w:iCs w:val="0"/>
                <w:noProof/>
              </w:rPr>
              <w:tab/>
            </w:r>
            <w:r w:rsidR="00232441" w:rsidRPr="00FF2C97">
              <w:rPr>
                <w:rStyle w:val="Hyperlink"/>
                <w:rFonts w:ascii="Arial" w:hAnsi="Arial" w:cs="Arial"/>
                <w:noProof/>
              </w:rPr>
              <w:t>References</w:t>
            </w:r>
            <w:r w:rsidR="00232441">
              <w:rPr>
                <w:noProof/>
                <w:webHidden/>
              </w:rPr>
              <w:tab/>
            </w:r>
            <w:r w:rsidR="00232441">
              <w:rPr>
                <w:noProof/>
                <w:webHidden/>
              </w:rPr>
              <w:fldChar w:fldCharType="begin"/>
            </w:r>
            <w:r w:rsidR="00232441">
              <w:rPr>
                <w:noProof/>
                <w:webHidden/>
              </w:rPr>
              <w:instrText xml:space="preserve"> PAGEREF _Toc96891226 \h </w:instrText>
            </w:r>
            <w:r w:rsidR="00232441">
              <w:rPr>
                <w:noProof/>
                <w:webHidden/>
              </w:rPr>
            </w:r>
            <w:r w:rsidR="00232441">
              <w:rPr>
                <w:noProof/>
                <w:webHidden/>
              </w:rPr>
              <w:fldChar w:fldCharType="separate"/>
            </w:r>
            <w:r w:rsidR="00232441">
              <w:rPr>
                <w:noProof/>
                <w:webHidden/>
              </w:rPr>
              <w:t>11</w:t>
            </w:r>
            <w:r w:rsidR="00232441">
              <w:rPr>
                <w:noProof/>
                <w:webHidden/>
              </w:rPr>
              <w:fldChar w:fldCharType="end"/>
            </w:r>
          </w:hyperlink>
        </w:p>
        <w:p w14:paraId="40F78851" w14:textId="26524C9C" w:rsidR="00817D45" w:rsidRDefault="005B0B96" w:rsidP="002B74A1">
          <w:r>
            <w:rPr>
              <w:b/>
              <w:bCs/>
              <w:noProof/>
            </w:rPr>
            <w:fldChar w:fldCharType="end"/>
          </w:r>
        </w:p>
      </w:sdtContent>
    </w:sdt>
    <w:p w14:paraId="62669447" w14:textId="14535E1C" w:rsidR="00817D45" w:rsidRDefault="00817D45" w:rsidP="00FA558A">
      <w:pPr>
        <w:ind w:left="360" w:hanging="360"/>
        <w:jc w:val="both"/>
      </w:pPr>
    </w:p>
    <w:p w14:paraId="736B7AB9" w14:textId="77777777" w:rsidR="00BB7E5C" w:rsidRDefault="00BB7E5C" w:rsidP="005B0B96">
      <w:pPr>
        <w:pStyle w:val="Heading1"/>
      </w:pPr>
    </w:p>
    <w:p w14:paraId="57BDDC82" w14:textId="77777777" w:rsidR="00BE3E69" w:rsidRPr="008E18FC" w:rsidRDefault="00BE3E69" w:rsidP="008E18FC">
      <w:pPr>
        <w:pStyle w:val="Heading1"/>
        <w:numPr>
          <w:ilvl w:val="0"/>
          <w:numId w:val="30"/>
        </w:numPr>
        <w:spacing w:line="360" w:lineRule="auto"/>
        <w:rPr>
          <w:rFonts w:ascii="Arial" w:hAnsi="Arial" w:cs="Arial"/>
          <w:b/>
          <w:bCs/>
          <w:color w:val="000000" w:themeColor="text1"/>
          <w:sz w:val="22"/>
          <w:szCs w:val="22"/>
        </w:rPr>
      </w:pPr>
      <w:bookmarkStart w:id="0" w:name="_Toc96891213"/>
      <w:r w:rsidRPr="008E18FC">
        <w:rPr>
          <w:rFonts w:ascii="Arial" w:hAnsi="Arial" w:cs="Arial"/>
          <w:b/>
          <w:bCs/>
          <w:color w:val="000000" w:themeColor="text1"/>
          <w:sz w:val="22"/>
          <w:szCs w:val="22"/>
        </w:rPr>
        <w:t>Introduction</w:t>
      </w:r>
      <w:bookmarkEnd w:id="0"/>
    </w:p>
    <w:p w14:paraId="4B63950B" w14:textId="57178D17" w:rsidR="00284DE4" w:rsidRPr="008E18FC" w:rsidRDefault="0069757A" w:rsidP="008E18FC">
      <w:pPr>
        <w:spacing w:line="360" w:lineRule="auto"/>
        <w:jc w:val="both"/>
        <w:rPr>
          <w:rFonts w:ascii="Arial" w:hAnsi="Arial" w:cs="Arial"/>
          <w:color w:val="000000" w:themeColor="text1"/>
          <w:sz w:val="22"/>
          <w:szCs w:val="22"/>
        </w:rPr>
      </w:pPr>
      <w:r w:rsidRPr="008E18FC">
        <w:rPr>
          <w:rFonts w:ascii="Arial" w:hAnsi="Arial" w:cs="Arial"/>
          <w:color w:val="000000" w:themeColor="text1"/>
          <w:sz w:val="22"/>
          <w:szCs w:val="22"/>
        </w:rPr>
        <w:t xml:space="preserve">In this essay </w:t>
      </w:r>
      <w:r w:rsidR="00712E2E" w:rsidRPr="008E18FC">
        <w:rPr>
          <w:rFonts w:ascii="Arial" w:hAnsi="Arial" w:cs="Arial"/>
          <w:color w:val="000000" w:themeColor="text1"/>
          <w:sz w:val="22"/>
          <w:szCs w:val="22"/>
        </w:rPr>
        <w:t xml:space="preserve">it </w:t>
      </w:r>
      <w:r w:rsidRPr="008E18FC">
        <w:rPr>
          <w:rFonts w:ascii="Arial" w:hAnsi="Arial" w:cs="Arial"/>
          <w:color w:val="000000" w:themeColor="text1"/>
          <w:sz w:val="22"/>
          <w:szCs w:val="22"/>
        </w:rPr>
        <w:t xml:space="preserve">will </w:t>
      </w:r>
      <w:r w:rsidR="00712E2E" w:rsidRPr="008E18FC">
        <w:rPr>
          <w:rFonts w:ascii="Arial" w:hAnsi="Arial" w:cs="Arial"/>
          <w:color w:val="000000" w:themeColor="text1"/>
          <w:sz w:val="22"/>
          <w:szCs w:val="22"/>
        </w:rPr>
        <w:t xml:space="preserve">be </w:t>
      </w:r>
      <w:r w:rsidRPr="008E18FC">
        <w:rPr>
          <w:rFonts w:ascii="Arial" w:hAnsi="Arial" w:cs="Arial"/>
          <w:color w:val="000000" w:themeColor="text1"/>
          <w:sz w:val="22"/>
          <w:szCs w:val="22"/>
        </w:rPr>
        <w:t>look</w:t>
      </w:r>
      <w:r w:rsidR="00712E2E" w:rsidRPr="008E18FC">
        <w:rPr>
          <w:rFonts w:ascii="Arial" w:hAnsi="Arial" w:cs="Arial"/>
          <w:color w:val="000000" w:themeColor="text1"/>
          <w:sz w:val="22"/>
          <w:szCs w:val="22"/>
        </w:rPr>
        <w:t xml:space="preserve">ed </w:t>
      </w:r>
      <w:r w:rsidRPr="008E18FC">
        <w:rPr>
          <w:rFonts w:ascii="Arial" w:hAnsi="Arial" w:cs="Arial"/>
          <w:color w:val="000000" w:themeColor="text1"/>
          <w:sz w:val="22"/>
          <w:szCs w:val="22"/>
        </w:rPr>
        <w:t xml:space="preserve">at </w:t>
      </w:r>
      <w:r w:rsidR="00712E2E" w:rsidRPr="008E18FC">
        <w:rPr>
          <w:rFonts w:ascii="Arial" w:hAnsi="Arial" w:cs="Arial"/>
          <w:color w:val="000000" w:themeColor="text1"/>
          <w:sz w:val="22"/>
          <w:szCs w:val="22"/>
        </w:rPr>
        <w:t xml:space="preserve">the </w:t>
      </w:r>
      <w:r w:rsidR="00877B89" w:rsidRPr="008E18FC">
        <w:rPr>
          <w:rFonts w:ascii="Arial" w:hAnsi="Arial" w:cs="Arial"/>
          <w:color w:val="000000" w:themeColor="text1"/>
          <w:sz w:val="22"/>
          <w:szCs w:val="22"/>
        </w:rPr>
        <w:t xml:space="preserve">managerial </w:t>
      </w:r>
      <w:r w:rsidR="00712E2E" w:rsidRPr="008E18FC">
        <w:rPr>
          <w:rFonts w:ascii="Arial" w:hAnsi="Arial" w:cs="Arial"/>
          <w:color w:val="000000" w:themeColor="text1"/>
          <w:sz w:val="22"/>
          <w:szCs w:val="22"/>
        </w:rPr>
        <w:t>economics</w:t>
      </w:r>
      <w:r w:rsidR="00877B89" w:rsidRPr="008E18FC">
        <w:rPr>
          <w:rFonts w:ascii="Arial" w:hAnsi="Arial" w:cs="Arial"/>
          <w:color w:val="000000" w:themeColor="text1"/>
          <w:sz w:val="22"/>
          <w:szCs w:val="22"/>
        </w:rPr>
        <w:t xml:space="preserve">, which is the analysis of the main management decisions </w:t>
      </w:r>
      <w:r w:rsidR="00271BF0" w:rsidRPr="008E18FC">
        <w:rPr>
          <w:rFonts w:ascii="Arial" w:hAnsi="Arial" w:cs="Arial"/>
          <w:color w:val="000000" w:themeColor="text1"/>
          <w:sz w:val="22"/>
          <w:szCs w:val="22"/>
        </w:rPr>
        <w:t>employing</w:t>
      </w:r>
      <w:r w:rsidR="00877B89" w:rsidRPr="008E18FC">
        <w:rPr>
          <w:rFonts w:ascii="Arial" w:hAnsi="Arial" w:cs="Arial"/>
          <w:color w:val="000000" w:themeColor="text1"/>
          <w:sz w:val="22"/>
          <w:szCs w:val="22"/>
        </w:rPr>
        <w:t xml:space="preserve"> the tools of economics</w:t>
      </w:r>
      <w:r w:rsidR="0091072F" w:rsidRPr="008E18FC">
        <w:rPr>
          <w:rFonts w:ascii="Arial" w:hAnsi="Arial" w:cs="Arial"/>
          <w:color w:val="000000" w:themeColor="text1"/>
          <w:sz w:val="22"/>
          <w:szCs w:val="22"/>
        </w:rPr>
        <w:t>.</w:t>
      </w:r>
      <w:r w:rsidR="00877B89" w:rsidRPr="008E18FC">
        <w:rPr>
          <w:rFonts w:ascii="Arial" w:hAnsi="Arial" w:cs="Arial"/>
          <w:color w:val="000000" w:themeColor="text1"/>
          <w:sz w:val="22"/>
          <w:szCs w:val="22"/>
        </w:rPr>
        <w:t xml:space="preserve"> </w:t>
      </w:r>
      <w:r w:rsidR="007057D9" w:rsidRPr="008E18FC">
        <w:rPr>
          <w:rFonts w:ascii="Arial" w:hAnsi="Arial" w:cs="Arial"/>
          <w:color w:val="000000" w:themeColor="text1"/>
          <w:sz w:val="22"/>
          <w:szCs w:val="22"/>
        </w:rPr>
        <w:t>The concept of the economics</w:t>
      </w:r>
      <w:r w:rsidR="0091072F" w:rsidRPr="008E18FC">
        <w:rPr>
          <w:rFonts w:ascii="Arial" w:hAnsi="Arial" w:cs="Arial"/>
          <w:color w:val="000000" w:themeColor="text1"/>
          <w:sz w:val="22"/>
          <w:szCs w:val="22"/>
        </w:rPr>
        <w:t xml:space="preserve"> applies in supply and demand, price elasticity</w:t>
      </w:r>
      <w:r w:rsidR="00723A41" w:rsidRPr="008E18FC">
        <w:rPr>
          <w:rFonts w:ascii="Arial" w:hAnsi="Arial" w:cs="Arial"/>
          <w:color w:val="000000" w:themeColor="text1"/>
          <w:sz w:val="22"/>
          <w:szCs w:val="22"/>
        </w:rPr>
        <w:t xml:space="preserve"> and </w:t>
      </w:r>
      <w:r w:rsidR="0091072F" w:rsidRPr="008E18FC">
        <w:rPr>
          <w:rFonts w:ascii="Arial" w:hAnsi="Arial" w:cs="Arial"/>
          <w:color w:val="000000" w:themeColor="text1"/>
          <w:sz w:val="22"/>
          <w:szCs w:val="22"/>
        </w:rPr>
        <w:t>cost analysis (</w:t>
      </w:r>
      <w:r w:rsidR="0091072F" w:rsidRPr="008E18FC">
        <w:rPr>
          <w:rFonts w:ascii="Arial" w:hAnsi="Arial" w:cs="Arial"/>
          <w:color w:val="000000" w:themeColor="text1"/>
          <w:kern w:val="36"/>
          <w:sz w:val="22"/>
          <w:szCs w:val="22"/>
        </w:rPr>
        <w:t>Samuelson, </w:t>
      </w:r>
      <w:proofErr w:type="gramStart"/>
      <w:r w:rsidR="0091072F" w:rsidRPr="008E18FC">
        <w:rPr>
          <w:rFonts w:ascii="Arial" w:hAnsi="Arial" w:cs="Arial"/>
          <w:color w:val="000000" w:themeColor="text1"/>
          <w:kern w:val="36"/>
          <w:sz w:val="22"/>
          <w:szCs w:val="22"/>
        </w:rPr>
        <w:t>Marks</w:t>
      </w:r>
      <w:proofErr w:type="gramEnd"/>
      <w:r w:rsidR="0091072F" w:rsidRPr="008E18FC">
        <w:rPr>
          <w:rFonts w:ascii="Arial" w:hAnsi="Arial" w:cs="Arial"/>
          <w:color w:val="000000" w:themeColor="text1"/>
          <w:kern w:val="36"/>
          <w:sz w:val="22"/>
          <w:szCs w:val="22"/>
        </w:rPr>
        <w:t xml:space="preserve"> and Zagorsky, 2021)</w:t>
      </w:r>
      <w:r w:rsidR="0091072F" w:rsidRPr="008E18FC">
        <w:rPr>
          <w:rFonts w:ascii="Arial" w:hAnsi="Arial" w:cs="Arial"/>
          <w:color w:val="000000" w:themeColor="text1"/>
          <w:sz w:val="22"/>
          <w:szCs w:val="22"/>
        </w:rPr>
        <w:t xml:space="preserve">. </w:t>
      </w:r>
      <w:r w:rsidR="00284DE4" w:rsidRPr="008E18FC">
        <w:rPr>
          <w:rFonts w:ascii="Arial" w:hAnsi="Arial" w:cs="Arial"/>
          <w:color w:val="000000" w:themeColor="text1"/>
          <w:sz w:val="22"/>
          <w:szCs w:val="22"/>
        </w:rPr>
        <w:t>In this</w:t>
      </w:r>
      <w:r w:rsidR="0091072F" w:rsidRPr="008E18FC">
        <w:rPr>
          <w:rFonts w:ascii="Arial" w:hAnsi="Arial" w:cs="Arial"/>
          <w:color w:val="000000" w:themeColor="text1"/>
          <w:sz w:val="22"/>
          <w:szCs w:val="22"/>
        </w:rPr>
        <w:t xml:space="preserve"> paper the focus will be on </w:t>
      </w:r>
      <w:r w:rsidR="00284DE4" w:rsidRPr="008E18FC">
        <w:rPr>
          <w:rFonts w:ascii="Arial" w:hAnsi="Arial" w:cs="Arial"/>
          <w:color w:val="000000" w:themeColor="text1"/>
          <w:sz w:val="22"/>
          <w:szCs w:val="22"/>
        </w:rPr>
        <w:t>appropriate economic theories</w:t>
      </w:r>
      <w:r w:rsidR="005356D7" w:rsidRPr="008E18FC">
        <w:rPr>
          <w:rFonts w:ascii="Arial" w:hAnsi="Arial" w:cs="Arial"/>
          <w:color w:val="000000" w:themeColor="text1"/>
          <w:sz w:val="22"/>
          <w:szCs w:val="22"/>
        </w:rPr>
        <w:t>.</w:t>
      </w:r>
      <w:r w:rsidR="00284DE4" w:rsidRPr="008E18FC">
        <w:rPr>
          <w:rFonts w:ascii="Arial" w:hAnsi="Arial" w:cs="Arial"/>
          <w:color w:val="000000" w:themeColor="text1"/>
          <w:sz w:val="22"/>
          <w:szCs w:val="22"/>
        </w:rPr>
        <w:t xml:space="preserve"> Also, there will be a discussion and evaluation on the possible market structures of Perfect competition, Monopoly, </w:t>
      </w:r>
      <w:r w:rsidR="009B0E64">
        <w:rPr>
          <w:rFonts w:ascii="Arial" w:hAnsi="Arial" w:cs="Arial"/>
          <w:color w:val="000000" w:themeColor="text1"/>
          <w:sz w:val="22"/>
          <w:szCs w:val="22"/>
        </w:rPr>
        <w:t xml:space="preserve">Monopolistic Competition, </w:t>
      </w:r>
      <w:r w:rsidR="00284DE4" w:rsidRPr="008E18FC">
        <w:rPr>
          <w:rFonts w:ascii="Arial" w:hAnsi="Arial" w:cs="Arial"/>
          <w:color w:val="000000" w:themeColor="text1"/>
          <w:sz w:val="22"/>
          <w:szCs w:val="22"/>
        </w:rPr>
        <w:t xml:space="preserve">Duopoly, Oligopoly. And lastly it will explore their effect on managerial decisions </w:t>
      </w:r>
      <w:r w:rsidR="005356D7" w:rsidRPr="008E18FC">
        <w:rPr>
          <w:rFonts w:ascii="Arial" w:hAnsi="Arial" w:cs="Arial"/>
          <w:color w:val="000000" w:themeColor="text1"/>
          <w:sz w:val="22"/>
          <w:szCs w:val="22"/>
        </w:rPr>
        <w:t xml:space="preserve">by </w:t>
      </w:r>
      <w:r w:rsidR="00284DE4" w:rsidRPr="008E18FC">
        <w:rPr>
          <w:rFonts w:ascii="Arial" w:hAnsi="Arial" w:cs="Arial"/>
          <w:color w:val="000000" w:themeColor="text1"/>
          <w:sz w:val="22"/>
          <w:szCs w:val="22"/>
        </w:rPr>
        <w:t>using examples</w:t>
      </w:r>
      <w:r w:rsidR="00723A41" w:rsidRPr="008E18FC">
        <w:rPr>
          <w:rFonts w:ascii="Arial" w:hAnsi="Arial" w:cs="Arial"/>
          <w:color w:val="000000" w:themeColor="text1"/>
          <w:sz w:val="22"/>
          <w:szCs w:val="22"/>
        </w:rPr>
        <w:t xml:space="preserve">, </w:t>
      </w:r>
      <w:r w:rsidR="004C3BCC" w:rsidRPr="008E18FC">
        <w:rPr>
          <w:rFonts w:ascii="Arial" w:hAnsi="Arial" w:cs="Arial"/>
          <w:color w:val="000000" w:themeColor="text1"/>
          <w:sz w:val="22"/>
          <w:szCs w:val="22"/>
        </w:rPr>
        <w:t>followed</w:t>
      </w:r>
      <w:r w:rsidR="00723A41" w:rsidRPr="008E18FC">
        <w:rPr>
          <w:rFonts w:ascii="Arial" w:hAnsi="Arial" w:cs="Arial"/>
          <w:color w:val="000000" w:themeColor="text1"/>
          <w:sz w:val="22"/>
          <w:szCs w:val="22"/>
        </w:rPr>
        <w:t xml:space="preserve"> </w:t>
      </w:r>
      <w:r w:rsidR="004C3BCC" w:rsidRPr="008E18FC">
        <w:rPr>
          <w:rFonts w:ascii="Arial" w:hAnsi="Arial" w:cs="Arial"/>
          <w:color w:val="000000" w:themeColor="text1"/>
          <w:sz w:val="22"/>
          <w:szCs w:val="22"/>
        </w:rPr>
        <w:t>by conclusion</w:t>
      </w:r>
      <w:r w:rsidR="00284DE4" w:rsidRPr="008E18FC">
        <w:rPr>
          <w:rFonts w:ascii="Arial" w:hAnsi="Arial" w:cs="Arial"/>
          <w:color w:val="000000" w:themeColor="text1"/>
          <w:sz w:val="22"/>
          <w:szCs w:val="22"/>
        </w:rPr>
        <w:t>.</w:t>
      </w:r>
    </w:p>
    <w:p w14:paraId="5FA66C2B" w14:textId="3F5D8CCD" w:rsidR="00BA05A8" w:rsidRPr="008E18FC" w:rsidRDefault="00BE3E69" w:rsidP="008E18FC">
      <w:pPr>
        <w:pStyle w:val="Heading1"/>
        <w:numPr>
          <w:ilvl w:val="0"/>
          <w:numId w:val="30"/>
        </w:numPr>
        <w:spacing w:line="360" w:lineRule="auto"/>
        <w:rPr>
          <w:rFonts w:ascii="Arial" w:hAnsi="Arial" w:cs="Arial"/>
          <w:b/>
          <w:bCs/>
          <w:color w:val="000000" w:themeColor="text1"/>
          <w:sz w:val="22"/>
          <w:szCs w:val="22"/>
        </w:rPr>
      </w:pPr>
      <w:bookmarkStart w:id="1" w:name="_Toc96891214"/>
      <w:r w:rsidRPr="008E18FC">
        <w:rPr>
          <w:rFonts w:ascii="Arial" w:hAnsi="Arial" w:cs="Arial"/>
          <w:b/>
          <w:bCs/>
          <w:color w:val="000000" w:themeColor="text1"/>
          <w:sz w:val="22"/>
          <w:szCs w:val="22"/>
        </w:rPr>
        <w:t>Perfect competition</w:t>
      </w:r>
      <w:bookmarkEnd w:id="1"/>
    </w:p>
    <w:p w14:paraId="6657A558" w14:textId="761686CB" w:rsidR="00A2402D" w:rsidRPr="008E18FC" w:rsidRDefault="006610F6" w:rsidP="008E18FC">
      <w:pPr>
        <w:spacing w:line="360" w:lineRule="auto"/>
        <w:jc w:val="both"/>
        <w:rPr>
          <w:rFonts w:ascii="Arial" w:hAnsi="Arial" w:cs="Arial"/>
          <w:color w:val="000000" w:themeColor="text1"/>
          <w:kern w:val="36"/>
          <w:sz w:val="22"/>
          <w:szCs w:val="22"/>
        </w:rPr>
      </w:pPr>
      <w:bookmarkStart w:id="2" w:name="_Toc96890277"/>
      <w:r w:rsidRPr="008E18FC">
        <w:rPr>
          <w:rFonts w:ascii="Arial" w:hAnsi="Arial" w:cs="Arial"/>
          <w:color w:val="000000" w:themeColor="text1"/>
          <w:kern w:val="36"/>
          <w:sz w:val="22"/>
          <w:szCs w:val="22"/>
        </w:rPr>
        <w:t xml:space="preserve">In economics theory, </w:t>
      </w:r>
      <w:r w:rsidR="00BA05A8" w:rsidRPr="008E18FC">
        <w:rPr>
          <w:rFonts w:ascii="Arial" w:hAnsi="Arial" w:cs="Arial"/>
          <w:color w:val="000000" w:themeColor="text1"/>
          <w:kern w:val="36"/>
          <w:sz w:val="22"/>
          <w:szCs w:val="22"/>
        </w:rPr>
        <w:t>P</w:t>
      </w:r>
      <w:r w:rsidR="00A2402D" w:rsidRPr="008E18FC">
        <w:rPr>
          <w:rFonts w:ascii="Arial" w:hAnsi="Arial" w:cs="Arial"/>
          <w:color w:val="000000" w:themeColor="text1"/>
          <w:kern w:val="36"/>
          <w:sz w:val="22"/>
          <w:szCs w:val="22"/>
        </w:rPr>
        <w:t xml:space="preserve">erfect </w:t>
      </w:r>
      <w:r w:rsidR="00BA05A8" w:rsidRPr="008E18FC">
        <w:rPr>
          <w:rFonts w:ascii="Arial" w:hAnsi="Arial" w:cs="Arial"/>
          <w:color w:val="000000" w:themeColor="text1"/>
          <w:kern w:val="36"/>
          <w:sz w:val="22"/>
          <w:szCs w:val="22"/>
        </w:rPr>
        <w:t>C</w:t>
      </w:r>
      <w:r w:rsidR="00A2402D" w:rsidRPr="008E18FC">
        <w:rPr>
          <w:rFonts w:ascii="Arial" w:hAnsi="Arial" w:cs="Arial"/>
          <w:color w:val="000000" w:themeColor="text1"/>
          <w:kern w:val="36"/>
          <w:sz w:val="22"/>
          <w:szCs w:val="22"/>
        </w:rPr>
        <w:t xml:space="preserve">ompetition </w:t>
      </w:r>
      <w:r w:rsidR="00BA05A8" w:rsidRPr="008E18FC">
        <w:rPr>
          <w:rFonts w:ascii="Arial" w:hAnsi="Arial" w:cs="Arial"/>
          <w:color w:val="000000" w:themeColor="text1"/>
          <w:kern w:val="36"/>
          <w:sz w:val="22"/>
          <w:szCs w:val="22"/>
        </w:rPr>
        <w:t>appears when</w:t>
      </w:r>
      <w:r w:rsidR="00A2402D" w:rsidRPr="008E18FC">
        <w:rPr>
          <w:rFonts w:ascii="Arial" w:hAnsi="Arial" w:cs="Arial"/>
          <w:color w:val="000000" w:themeColor="text1"/>
          <w:kern w:val="36"/>
          <w:sz w:val="22"/>
          <w:szCs w:val="22"/>
        </w:rPr>
        <w:t xml:space="preserve"> </w:t>
      </w:r>
      <w:r w:rsidR="00956359" w:rsidRPr="008E18FC">
        <w:rPr>
          <w:rFonts w:ascii="Arial" w:hAnsi="Arial" w:cs="Arial"/>
          <w:color w:val="000000" w:themeColor="text1"/>
          <w:kern w:val="36"/>
          <w:sz w:val="22"/>
          <w:szCs w:val="22"/>
        </w:rPr>
        <w:t>all</w:t>
      </w:r>
      <w:r w:rsidR="00A2402D" w:rsidRPr="008E18FC">
        <w:rPr>
          <w:rFonts w:ascii="Arial" w:hAnsi="Arial" w:cs="Arial"/>
          <w:color w:val="000000" w:themeColor="text1"/>
          <w:kern w:val="36"/>
          <w:sz w:val="22"/>
          <w:szCs w:val="22"/>
        </w:rPr>
        <w:t xml:space="preserve"> companies that offer the same products or services. Also, </w:t>
      </w:r>
      <w:r w:rsidR="00956359" w:rsidRPr="008E18FC">
        <w:rPr>
          <w:rFonts w:ascii="Arial" w:hAnsi="Arial" w:cs="Arial"/>
          <w:color w:val="000000" w:themeColor="text1"/>
          <w:kern w:val="36"/>
          <w:sz w:val="22"/>
          <w:szCs w:val="22"/>
        </w:rPr>
        <w:t>the market share has no influence on the price, companies can enter and leave the market without any barrier restrictions. In addition to that, the buyers</w:t>
      </w:r>
      <w:r w:rsidR="00A2402D" w:rsidRPr="008E18FC">
        <w:rPr>
          <w:rFonts w:ascii="Arial" w:hAnsi="Arial" w:cs="Arial"/>
          <w:color w:val="000000" w:themeColor="text1"/>
          <w:kern w:val="36"/>
          <w:sz w:val="22"/>
          <w:szCs w:val="22"/>
        </w:rPr>
        <w:t xml:space="preserve"> </w:t>
      </w:r>
      <w:r w:rsidR="00956359" w:rsidRPr="008E18FC">
        <w:rPr>
          <w:rFonts w:ascii="Arial" w:hAnsi="Arial" w:cs="Arial"/>
          <w:color w:val="000000" w:themeColor="text1"/>
          <w:kern w:val="36"/>
          <w:sz w:val="22"/>
          <w:szCs w:val="22"/>
        </w:rPr>
        <w:t>have full</w:t>
      </w:r>
      <w:r w:rsidR="00A2402D" w:rsidRPr="008E18FC">
        <w:rPr>
          <w:rFonts w:ascii="Arial" w:hAnsi="Arial" w:cs="Arial"/>
          <w:color w:val="000000" w:themeColor="text1"/>
          <w:kern w:val="36"/>
          <w:sz w:val="22"/>
          <w:szCs w:val="22"/>
        </w:rPr>
        <w:t xml:space="preserve"> information</w:t>
      </w:r>
      <w:r w:rsidR="00AD61CB">
        <w:rPr>
          <w:rFonts w:ascii="Arial" w:hAnsi="Arial" w:cs="Arial"/>
          <w:color w:val="000000" w:themeColor="text1"/>
          <w:kern w:val="36"/>
          <w:sz w:val="22"/>
          <w:szCs w:val="22"/>
        </w:rPr>
        <w:t xml:space="preserve"> about the quality of the products</w:t>
      </w:r>
      <w:r w:rsidR="00AD61CB">
        <w:rPr>
          <w:rFonts w:ascii="Arial" w:hAnsi="Arial" w:cs="Arial"/>
          <w:color w:val="000000" w:themeColor="text1"/>
          <w:kern w:val="36"/>
          <w:sz w:val="22"/>
          <w:szCs w:val="22"/>
          <w:lang w:val="bg-BG"/>
        </w:rPr>
        <w:t xml:space="preserve"> </w:t>
      </w:r>
      <w:r w:rsidR="00AD61CB">
        <w:rPr>
          <w:rFonts w:ascii="Arial" w:hAnsi="Arial" w:cs="Arial"/>
          <w:color w:val="000000" w:themeColor="text1"/>
          <w:kern w:val="36"/>
          <w:sz w:val="22"/>
          <w:szCs w:val="22"/>
        </w:rPr>
        <w:t xml:space="preserve">and their price, that’s why the sellers </w:t>
      </w:r>
      <w:r w:rsidR="00AD61CB" w:rsidRPr="008E18FC">
        <w:rPr>
          <w:rFonts w:ascii="Arial" w:hAnsi="Arial" w:cs="Arial"/>
          <w:color w:val="000000" w:themeColor="text1"/>
          <w:kern w:val="36"/>
          <w:sz w:val="22"/>
          <w:szCs w:val="22"/>
        </w:rPr>
        <w:t>can</w:t>
      </w:r>
      <w:r w:rsidR="00AD61CB">
        <w:rPr>
          <w:rFonts w:ascii="Arial" w:hAnsi="Arial" w:cs="Arial"/>
          <w:color w:val="000000" w:themeColor="text1"/>
          <w:kern w:val="36"/>
          <w:sz w:val="22"/>
          <w:szCs w:val="22"/>
        </w:rPr>
        <w:t>n</w:t>
      </w:r>
      <w:r w:rsidR="00AD61CB" w:rsidRPr="008E18FC">
        <w:rPr>
          <w:rFonts w:ascii="Arial" w:hAnsi="Arial" w:cs="Arial"/>
          <w:color w:val="000000" w:themeColor="text1"/>
          <w:kern w:val="36"/>
          <w:sz w:val="22"/>
          <w:szCs w:val="22"/>
        </w:rPr>
        <w:t>ot</w:t>
      </w:r>
      <w:r w:rsidR="00956359" w:rsidRPr="008E18FC">
        <w:rPr>
          <w:rFonts w:ascii="Arial" w:hAnsi="Arial" w:cs="Arial"/>
          <w:color w:val="000000" w:themeColor="text1"/>
          <w:kern w:val="36"/>
          <w:sz w:val="22"/>
          <w:szCs w:val="22"/>
        </w:rPr>
        <w:t xml:space="preserve"> change</w:t>
      </w:r>
      <w:r w:rsidR="00AD61CB">
        <w:rPr>
          <w:rFonts w:ascii="Arial" w:hAnsi="Arial" w:cs="Arial"/>
          <w:color w:val="000000" w:themeColor="text1"/>
          <w:kern w:val="36"/>
          <w:sz w:val="22"/>
          <w:szCs w:val="22"/>
        </w:rPr>
        <w:t xml:space="preserve"> the</w:t>
      </w:r>
      <w:r w:rsidR="00956359" w:rsidRPr="008E18FC">
        <w:rPr>
          <w:rFonts w:ascii="Arial" w:hAnsi="Arial" w:cs="Arial"/>
          <w:color w:val="000000" w:themeColor="text1"/>
          <w:kern w:val="36"/>
          <w:sz w:val="22"/>
          <w:szCs w:val="22"/>
        </w:rPr>
        <w:t xml:space="preserve"> prices</w:t>
      </w:r>
      <w:r w:rsidR="006E06B6" w:rsidRPr="008E18FC">
        <w:rPr>
          <w:rFonts w:ascii="Arial" w:hAnsi="Arial" w:cs="Arial"/>
          <w:color w:val="000000" w:themeColor="text1"/>
          <w:sz w:val="22"/>
          <w:szCs w:val="22"/>
        </w:rPr>
        <w:t xml:space="preserve"> (Samuelson and Marks, 2010)</w:t>
      </w:r>
      <w:r w:rsidR="00956359" w:rsidRPr="008E18FC">
        <w:rPr>
          <w:rFonts w:ascii="Arial" w:hAnsi="Arial" w:cs="Arial"/>
          <w:color w:val="000000" w:themeColor="text1"/>
          <w:kern w:val="36"/>
          <w:sz w:val="22"/>
          <w:szCs w:val="22"/>
        </w:rPr>
        <w:t>.</w:t>
      </w:r>
      <w:r w:rsidR="00A2402D" w:rsidRPr="008E18FC">
        <w:rPr>
          <w:rFonts w:ascii="Arial" w:hAnsi="Arial" w:cs="Arial"/>
          <w:color w:val="000000" w:themeColor="text1"/>
          <w:kern w:val="36"/>
          <w:sz w:val="22"/>
          <w:szCs w:val="22"/>
        </w:rPr>
        <w:t xml:space="preserve"> </w:t>
      </w:r>
      <w:r w:rsidR="00FA558A" w:rsidRPr="008E18FC">
        <w:rPr>
          <w:rFonts w:ascii="Arial" w:hAnsi="Arial" w:cs="Arial"/>
          <w:color w:val="000000" w:themeColor="text1"/>
          <w:kern w:val="36"/>
          <w:sz w:val="22"/>
          <w:szCs w:val="22"/>
        </w:rPr>
        <w:t>The below Figure</w:t>
      </w:r>
      <w:r w:rsidR="00C451E1" w:rsidRPr="008E18FC">
        <w:rPr>
          <w:rFonts w:ascii="Arial" w:hAnsi="Arial" w:cs="Arial"/>
          <w:color w:val="000000" w:themeColor="text1"/>
          <w:kern w:val="36"/>
          <w:sz w:val="22"/>
          <w:szCs w:val="22"/>
        </w:rPr>
        <w:t>1 illustrates well how the Perfect Competition works.</w:t>
      </w:r>
      <w:bookmarkEnd w:id="2"/>
    </w:p>
    <w:p w14:paraId="383B96CE" w14:textId="3369B614" w:rsidR="00BA05A8" w:rsidRPr="008E18FC" w:rsidRDefault="00BA05A8" w:rsidP="008E18FC">
      <w:pPr>
        <w:spacing w:line="360" w:lineRule="auto"/>
        <w:jc w:val="both"/>
        <w:rPr>
          <w:rFonts w:ascii="Arial" w:hAnsi="Arial" w:cs="Arial"/>
          <w:color w:val="000000" w:themeColor="text1"/>
          <w:kern w:val="36"/>
          <w:sz w:val="22"/>
          <w:szCs w:val="22"/>
        </w:rPr>
      </w:pPr>
    </w:p>
    <w:p w14:paraId="7D6576AB" w14:textId="1B12007C" w:rsidR="00FA558A" w:rsidRPr="008E18FC" w:rsidRDefault="00FA558A" w:rsidP="008E18FC">
      <w:pPr>
        <w:spacing w:line="360" w:lineRule="auto"/>
        <w:jc w:val="center"/>
        <w:rPr>
          <w:rFonts w:ascii="Arial" w:hAnsi="Arial" w:cs="Arial"/>
          <w:color w:val="000000" w:themeColor="text1"/>
          <w:kern w:val="36"/>
          <w:sz w:val="22"/>
          <w:szCs w:val="22"/>
        </w:rPr>
      </w:pPr>
      <w:bookmarkStart w:id="3" w:name="_Toc96890278"/>
      <w:r w:rsidRPr="008E18FC">
        <w:rPr>
          <w:rFonts w:ascii="Arial" w:hAnsi="Arial" w:cs="Arial"/>
          <w:noProof/>
          <w:color w:val="000000" w:themeColor="text1"/>
          <w:kern w:val="36"/>
          <w:sz w:val="22"/>
          <w:szCs w:val="22"/>
        </w:rPr>
        <w:drawing>
          <wp:inline distT="0" distB="0" distL="0" distR="0" wp14:anchorId="3DE0CF5A" wp14:editId="59F6B11B">
            <wp:extent cx="3889543" cy="1873885"/>
            <wp:effectExtent l="0" t="0" r="0" b="571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00747" cy="1879283"/>
                    </a:xfrm>
                    <a:prstGeom prst="rect">
                      <a:avLst/>
                    </a:prstGeom>
                  </pic:spPr>
                </pic:pic>
              </a:graphicData>
            </a:graphic>
          </wp:inline>
        </w:drawing>
      </w:r>
      <w:bookmarkEnd w:id="3"/>
    </w:p>
    <w:p w14:paraId="24C8F46F" w14:textId="321AA0DC" w:rsidR="00C451E1" w:rsidRPr="008E18FC" w:rsidRDefault="00C451E1" w:rsidP="008E18FC">
      <w:pPr>
        <w:spacing w:line="360" w:lineRule="auto"/>
        <w:jc w:val="center"/>
        <w:rPr>
          <w:rFonts w:ascii="Arial" w:hAnsi="Arial" w:cs="Arial"/>
          <w:i/>
          <w:iCs/>
          <w:color w:val="000000" w:themeColor="text1"/>
          <w:kern w:val="36"/>
          <w:sz w:val="22"/>
          <w:szCs w:val="22"/>
        </w:rPr>
      </w:pPr>
      <w:bookmarkStart w:id="4" w:name="_Toc96890279"/>
      <w:r w:rsidRPr="008E18FC">
        <w:rPr>
          <w:rFonts w:ascii="Arial" w:hAnsi="Arial" w:cs="Arial"/>
          <w:i/>
          <w:iCs/>
          <w:color w:val="000000" w:themeColor="text1"/>
          <w:kern w:val="36"/>
          <w:sz w:val="22"/>
          <w:szCs w:val="22"/>
        </w:rPr>
        <w:t>Figure1. Perfect Competition</w:t>
      </w:r>
      <w:bookmarkEnd w:id="4"/>
    </w:p>
    <w:p w14:paraId="4299E95E" w14:textId="259AA600" w:rsidR="006E06B6" w:rsidRPr="008E18FC" w:rsidRDefault="006E06B6" w:rsidP="008E18FC">
      <w:pPr>
        <w:spacing w:line="360" w:lineRule="auto"/>
        <w:jc w:val="both"/>
        <w:rPr>
          <w:rFonts w:ascii="Arial" w:hAnsi="Arial" w:cs="Arial"/>
          <w:i/>
          <w:iCs/>
          <w:color w:val="000000" w:themeColor="text1"/>
          <w:kern w:val="36"/>
          <w:sz w:val="22"/>
          <w:szCs w:val="22"/>
        </w:rPr>
      </w:pPr>
    </w:p>
    <w:p w14:paraId="38DF023A" w14:textId="36C11860" w:rsidR="006E06B6" w:rsidRPr="008E18FC" w:rsidRDefault="006E06B6" w:rsidP="008E18FC">
      <w:pPr>
        <w:spacing w:line="360" w:lineRule="auto"/>
        <w:jc w:val="both"/>
        <w:rPr>
          <w:rFonts w:ascii="Arial" w:hAnsi="Arial" w:cs="Arial"/>
          <w:color w:val="000000" w:themeColor="text1"/>
          <w:kern w:val="36"/>
          <w:sz w:val="22"/>
          <w:szCs w:val="22"/>
        </w:rPr>
      </w:pPr>
    </w:p>
    <w:p w14:paraId="737E60FA" w14:textId="525B403E" w:rsidR="00E11547" w:rsidRPr="008E18FC" w:rsidRDefault="00E11547" w:rsidP="008E18FC">
      <w:pPr>
        <w:spacing w:line="360" w:lineRule="auto"/>
        <w:jc w:val="both"/>
        <w:rPr>
          <w:rFonts w:ascii="Arial" w:hAnsi="Arial" w:cs="Arial"/>
          <w:i/>
          <w:iCs/>
          <w:color w:val="FF0000"/>
          <w:kern w:val="36"/>
          <w:sz w:val="22"/>
          <w:szCs w:val="22"/>
        </w:rPr>
      </w:pPr>
    </w:p>
    <w:p w14:paraId="16D8B879" w14:textId="05F28A02" w:rsidR="00E11547" w:rsidRPr="008E18FC" w:rsidRDefault="00F13884" w:rsidP="008E18FC">
      <w:pPr>
        <w:spacing w:line="360" w:lineRule="auto"/>
        <w:jc w:val="both"/>
        <w:rPr>
          <w:rFonts w:ascii="Arial" w:hAnsi="Arial" w:cs="Arial"/>
          <w:sz w:val="22"/>
          <w:szCs w:val="22"/>
        </w:rPr>
      </w:pPr>
      <w:r w:rsidRPr="008E18FC">
        <w:rPr>
          <w:rFonts w:ascii="Arial" w:hAnsi="Arial" w:cs="Arial"/>
          <w:sz w:val="22"/>
          <w:szCs w:val="22"/>
        </w:rPr>
        <w:t>Can be seen in a figure 1 there is a m</w:t>
      </w:r>
      <w:r w:rsidR="00E11547" w:rsidRPr="008E18FC">
        <w:rPr>
          <w:rFonts w:ascii="Arial" w:hAnsi="Arial" w:cs="Arial"/>
          <w:sz w:val="22"/>
          <w:szCs w:val="22"/>
        </w:rPr>
        <w:t xml:space="preserve">any buyers and sellers </w:t>
      </w:r>
      <w:r w:rsidR="006F6746">
        <w:rPr>
          <w:rFonts w:ascii="Arial" w:hAnsi="Arial" w:cs="Arial"/>
          <w:sz w:val="22"/>
          <w:szCs w:val="22"/>
        </w:rPr>
        <w:t xml:space="preserve">share </w:t>
      </w:r>
      <w:r w:rsidR="00E11547" w:rsidRPr="008E18FC">
        <w:rPr>
          <w:rFonts w:ascii="Arial" w:hAnsi="Arial" w:cs="Arial"/>
          <w:sz w:val="22"/>
          <w:szCs w:val="22"/>
        </w:rPr>
        <w:t xml:space="preserve">in the market. </w:t>
      </w:r>
    </w:p>
    <w:p w14:paraId="6B4D16D9" w14:textId="432AD563" w:rsidR="00E11547" w:rsidRPr="006F6746" w:rsidRDefault="006F6746" w:rsidP="006F6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rPr>
      </w:pPr>
      <w:r w:rsidRPr="006F6746">
        <w:rPr>
          <w:rFonts w:ascii="Arial" w:hAnsi="Arial" w:cs="Arial"/>
          <w:color w:val="202124"/>
          <w:sz w:val="22"/>
          <w:szCs w:val="22"/>
        </w:rPr>
        <w:t>N</w:t>
      </w:r>
      <w:r w:rsidRPr="006F6746">
        <w:rPr>
          <w:rFonts w:ascii="Arial" w:hAnsi="Arial" w:cs="Arial"/>
          <w:color w:val="202124"/>
          <w:sz w:val="22"/>
          <w:szCs w:val="22"/>
          <w:lang w:val="en"/>
        </w:rPr>
        <w:t xml:space="preserve">one of which can affect the </w:t>
      </w:r>
      <w:r w:rsidR="005A3E66" w:rsidRPr="006F6746">
        <w:rPr>
          <w:rFonts w:ascii="Arial" w:hAnsi="Arial" w:cs="Arial"/>
          <w:color w:val="202124"/>
          <w:sz w:val="22"/>
          <w:szCs w:val="22"/>
          <w:lang w:val="en"/>
        </w:rPr>
        <w:t>price</w:t>
      </w:r>
      <w:r w:rsidR="005A3E66">
        <w:rPr>
          <w:rFonts w:ascii="Arial" w:hAnsi="Arial" w:cs="Arial"/>
          <w:color w:val="202124"/>
          <w:sz w:val="22"/>
          <w:szCs w:val="22"/>
          <w:lang w:val="en"/>
        </w:rPr>
        <w:t>.</w:t>
      </w:r>
      <w:r w:rsidR="005A3E66" w:rsidRPr="008E18FC">
        <w:rPr>
          <w:rFonts w:ascii="Arial" w:hAnsi="Arial" w:cs="Arial"/>
          <w:sz w:val="22"/>
          <w:szCs w:val="22"/>
        </w:rPr>
        <w:t xml:space="preserve"> The</w:t>
      </w:r>
      <w:r w:rsidR="00E11547" w:rsidRPr="008E18FC">
        <w:rPr>
          <w:rFonts w:ascii="Arial" w:hAnsi="Arial" w:cs="Arial"/>
          <w:sz w:val="22"/>
          <w:szCs w:val="22"/>
        </w:rPr>
        <w:t xml:space="preserve"> market itself determines price and output. (supply/demand</w:t>
      </w:r>
      <w:r w:rsidR="00710FEB" w:rsidRPr="008E18FC">
        <w:rPr>
          <w:rFonts w:ascii="Arial" w:hAnsi="Arial" w:cs="Arial"/>
          <w:sz w:val="22"/>
          <w:szCs w:val="22"/>
        </w:rPr>
        <w:t>). Sellers</w:t>
      </w:r>
      <w:r w:rsidR="00F13884" w:rsidRPr="008E18FC">
        <w:rPr>
          <w:rFonts w:ascii="Arial" w:hAnsi="Arial" w:cs="Arial"/>
          <w:sz w:val="22"/>
          <w:szCs w:val="22"/>
        </w:rPr>
        <w:t xml:space="preserve"> which are on the </w:t>
      </w:r>
      <w:r w:rsidR="00525177" w:rsidRPr="008E18FC">
        <w:rPr>
          <w:rFonts w:ascii="Arial" w:hAnsi="Arial" w:cs="Arial"/>
          <w:sz w:val="22"/>
          <w:szCs w:val="22"/>
        </w:rPr>
        <w:t>left-hand side on the picture</w:t>
      </w:r>
      <w:r w:rsidR="004B6BA6" w:rsidRPr="008E18FC">
        <w:rPr>
          <w:rFonts w:ascii="Arial" w:hAnsi="Arial" w:cs="Arial"/>
          <w:sz w:val="22"/>
          <w:szCs w:val="22"/>
        </w:rPr>
        <w:t xml:space="preserve"> </w:t>
      </w:r>
      <w:r w:rsidR="00E11547" w:rsidRPr="008E18FC">
        <w:rPr>
          <w:rFonts w:ascii="Arial" w:hAnsi="Arial" w:cs="Arial"/>
          <w:sz w:val="22"/>
          <w:szCs w:val="22"/>
        </w:rPr>
        <w:t xml:space="preserve">offer </w:t>
      </w:r>
      <w:r w:rsidRPr="008E18FC">
        <w:rPr>
          <w:rFonts w:ascii="Arial" w:hAnsi="Arial" w:cs="Arial"/>
          <w:sz w:val="22"/>
          <w:szCs w:val="22"/>
        </w:rPr>
        <w:t>matching</w:t>
      </w:r>
      <w:r w:rsidR="00E11547" w:rsidRPr="008E18FC">
        <w:rPr>
          <w:rFonts w:ascii="Arial" w:hAnsi="Arial" w:cs="Arial"/>
          <w:sz w:val="22"/>
          <w:szCs w:val="22"/>
        </w:rPr>
        <w:t xml:space="preserve"> products.</w:t>
      </w:r>
      <w:r w:rsidR="004B6BA6" w:rsidRPr="008E18FC">
        <w:rPr>
          <w:rFonts w:ascii="Arial" w:hAnsi="Arial" w:cs="Arial"/>
          <w:sz w:val="22"/>
          <w:szCs w:val="22"/>
        </w:rPr>
        <w:t xml:space="preserve"> </w:t>
      </w:r>
      <w:r w:rsidR="00E11547" w:rsidRPr="008E18FC">
        <w:rPr>
          <w:rFonts w:ascii="Arial" w:hAnsi="Arial" w:cs="Arial"/>
          <w:sz w:val="22"/>
          <w:szCs w:val="22"/>
        </w:rPr>
        <w:t xml:space="preserve">Products that are considered the same regardless of who makes or sells them. </w:t>
      </w:r>
      <w:r w:rsidR="00F13884" w:rsidRPr="008E18FC">
        <w:rPr>
          <w:rFonts w:ascii="Arial" w:hAnsi="Arial" w:cs="Arial"/>
          <w:sz w:val="22"/>
          <w:szCs w:val="22"/>
        </w:rPr>
        <w:t>For e</w:t>
      </w:r>
      <w:r w:rsidR="00E11547" w:rsidRPr="008E18FC">
        <w:rPr>
          <w:rFonts w:ascii="Arial" w:hAnsi="Arial" w:cs="Arial"/>
          <w:sz w:val="22"/>
          <w:szCs w:val="22"/>
        </w:rPr>
        <w:t>xample</w:t>
      </w:r>
      <w:r w:rsidR="00F13884" w:rsidRPr="008E18FC">
        <w:rPr>
          <w:rFonts w:ascii="Arial" w:hAnsi="Arial" w:cs="Arial"/>
          <w:sz w:val="22"/>
          <w:szCs w:val="22"/>
        </w:rPr>
        <w:t>:</w:t>
      </w:r>
      <w:r w:rsidR="00E11547" w:rsidRPr="008E18FC">
        <w:rPr>
          <w:rFonts w:ascii="Arial" w:hAnsi="Arial" w:cs="Arial"/>
          <w:sz w:val="22"/>
          <w:szCs w:val="22"/>
        </w:rPr>
        <w:t xml:space="preserve"> milk,</w:t>
      </w:r>
      <w:r w:rsidR="00F13884" w:rsidRPr="008E18FC">
        <w:rPr>
          <w:rFonts w:ascii="Arial" w:hAnsi="Arial" w:cs="Arial"/>
          <w:sz w:val="22"/>
          <w:szCs w:val="22"/>
        </w:rPr>
        <w:t xml:space="preserve"> eggs,</w:t>
      </w:r>
      <w:r w:rsidR="00E11547" w:rsidRPr="008E18FC">
        <w:rPr>
          <w:rFonts w:ascii="Arial" w:hAnsi="Arial" w:cs="Arial"/>
          <w:sz w:val="22"/>
          <w:szCs w:val="22"/>
        </w:rPr>
        <w:t xml:space="preserve"> </w:t>
      </w:r>
      <w:r w:rsidR="0082752B" w:rsidRPr="008E18FC">
        <w:rPr>
          <w:rFonts w:ascii="Arial" w:hAnsi="Arial" w:cs="Arial"/>
          <w:sz w:val="22"/>
          <w:szCs w:val="22"/>
        </w:rPr>
        <w:t>potatoes</w:t>
      </w:r>
      <w:r w:rsidR="00710FEB" w:rsidRPr="008E18FC">
        <w:rPr>
          <w:rFonts w:ascii="Arial" w:hAnsi="Arial" w:cs="Arial"/>
          <w:sz w:val="22"/>
          <w:szCs w:val="22"/>
        </w:rPr>
        <w:t xml:space="preserve">. </w:t>
      </w:r>
      <w:r w:rsidR="00E11547" w:rsidRPr="008E18FC">
        <w:rPr>
          <w:rFonts w:ascii="Arial" w:hAnsi="Arial" w:cs="Arial"/>
          <w:sz w:val="22"/>
          <w:szCs w:val="22"/>
        </w:rPr>
        <w:t xml:space="preserve">Buyers </w:t>
      </w:r>
      <w:r w:rsidR="00525177" w:rsidRPr="008E18FC">
        <w:rPr>
          <w:rFonts w:ascii="Arial" w:hAnsi="Arial" w:cs="Arial"/>
          <w:sz w:val="22"/>
          <w:szCs w:val="22"/>
        </w:rPr>
        <w:t>who are on the right side on the picture</w:t>
      </w:r>
      <w:r w:rsidR="00E11547" w:rsidRPr="008E18FC">
        <w:rPr>
          <w:rFonts w:ascii="Arial" w:hAnsi="Arial" w:cs="Arial"/>
          <w:sz w:val="22"/>
          <w:szCs w:val="22"/>
        </w:rPr>
        <w:t xml:space="preserve"> are well informed about products</w:t>
      </w:r>
      <w:r w:rsidR="00525177" w:rsidRPr="008E18FC">
        <w:rPr>
          <w:rFonts w:ascii="Arial" w:hAnsi="Arial" w:cs="Arial"/>
          <w:sz w:val="22"/>
          <w:szCs w:val="22"/>
        </w:rPr>
        <w:t xml:space="preserve"> and their price. </w:t>
      </w:r>
      <w:r w:rsidR="00710FEB" w:rsidRPr="008E18FC">
        <w:rPr>
          <w:rFonts w:ascii="Arial" w:hAnsi="Arial" w:cs="Arial"/>
          <w:sz w:val="22"/>
          <w:szCs w:val="22"/>
        </w:rPr>
        <w:t>Also,</w:t>
      </w:r>
      <w:r w:rsidR="00525177" w:rsidRPr="008E18FC">
        <w:rPr>
          <w:rFonts w:ascii="Arial" w:hAnsi="Arial" w:cs="Arial"/>
          <w:sz w:val="22"/>
          <w:szCs w:val="22"/>
        </w:rPr>
        <w:t xml:space="preserve"> b</w:t>
      </w:r>
      <w:r w:rsidR="00E11547" w:rsidRPr="008E18FC">
        <w:rPr>
          <w:rFonts w:ascii="Arial" w:hAnsi="Arial" w:cs="Arial"/>
          <w:sz w:val="22"/>
          <w:szCs w:val="22"/>
        </w:rPr>
        <w:t xml:space="preserve">uyers and sellers know enough about the </w:t>
      </w:r>
      <w:r w:rsidR="00E11547" w:rsidRPr="008E18FC">
        <w:rPr>
          <w:rFonts w:ascii="Arial" w:hAnsi="Arial" w:cs="Arial"/>
          <w:sz w:val="22"/>
          <w:szCs w:val="22"/>
        </w:rPr>
        <w:lastRenderedPageBreak/>
        <w:t>market to find the best deal</w:t>
      </w:r>
      <w:r w:rsidR="00525177" w:rsidRPr="008E18FC">
        <w:rPr>
          <w:rFonts w:ascii="Arial" w:hAnsi="Arial" w:cs="Arial"/>
          <w:sz w:val="22"/>
          <w:szCs w:val="22"/>
        </w:rPr>
        <w:t xml:space="preserve"> for them.</w:t>
      </w:r>
      <w:r w:rsidR="00E11547" w:rsidRPr="008E18FC">
        <w:rPr>
          <w:rFonts w:ascii="Arial" w:hAnsi="Arial" w:cs="Arial"/>
          <w:sz w:val="22"/>
          <w:szCs w:val="22"/>
        </w:rPr>
        <w:t xml:space="preserve"> </w:t>
      </w:r>
      <w:r w:rsidR="009E044F" w:rsidRPr="008E18FC">
        <w:rPr>
          <w:rFonts w:ascii="Arial" w:hAnsi="Arial" w:cs="Arial"/>
          <w:sz w:val="22"/>
          <w:szCs w:val="22"/>
        </w:rPr>
        <w:t>In a perfect competition the s</w:t>
      </w:r>
      <w:r w:rsidR="00E11547" w:rsidRPr="008E18FC">
        <w:rPr>
          <w:rFonts w:ascii="Arial" w:hAnsi="Arial" w:cs="Arial"/>
          <w:sz w:val="22"/>
          <w:szCs w:val="22"/>
        </w:rPr>
        <w:t xml:space="preserve">ellers are able </w:t>
      </w:r>
      <w:r>
        <w:rPr>
          <w:rFonts w:ascii="Arial" w:hAnsi="Arial" w:cs="Arial"/>
          <w:sz w:val="22"/>
          <w:szCs w:val="22"/>
        </w:rPr>
        <w:t xml:space="preserve">freely </w:t>
      </w:r>
      <w:r w:rsidR="00E11547" w:rsidRPr="008E18FC">
        <w:rPr>
          <w:rFonts w:ascii="Arial" w:hAnsi="Arial" w:cs="Arial"/>
          <w:sz w:val="22"/>
          <w:szCs w:val="22"/>
        </w:rPr>
        <w:t xml:space="preserve">to enter and exit the market. </w:t>
      </w:r>
    </w:p>
    <w:p w14:paraId="6BC9EA91" w14:textId="371FBC75" w:rsidR="006E06B6" w:rsidRPr="008E18FC" w:rsidRDefault="006E06B6" w:rsidP="008E18FC">
      <w:pPr>
        <w:spacing w:line="360" w:lineRule="auto"/>
        <w:jc w:val="both"/>
        <w:rPr>
          <w:rFonts w:ascii="Arial" w:hAnsi="Arial" w:cs="Arial"/>
          <w:sz w:val="22"/>
          <w:szCs w:val="22"/>
        </w:rPr>
      </w:pPr>
    </w:p>
    <w:p w14:paraId="578DB2B1" w14:textId="0E69D57B" w:rsidR="005B0B96" w:rsidRPr="008E18FC" w:rsidRDefault="005B0B96" w:rsidP="008E18FC">
      <w:pPr>
        <w:spacing w:line="360" w:lineRule="auto"/>
        <w:jc w:val="both"/>
        <w:rPr>
          <w:rFonts w:ascii="Arial" w:hAnsi="Arial" w:cs="Arial"/>
          <w:sz w:val="22"/>
          <w:szCs w:val="22"/>
        </w:rPr>
      </w:pPr>
    </w:p>
    <w:p w14:paraId="0C698BAB" w14:textId="481FC602" w:rsidR="005B0B96" w:rsidRPr="008E18FC" w:rsidRDefault="005B0B96" w:rsidP="008E18FC">
      <w:pPr>
        <w:spacing w:line="360" w:lineRule="auto"/>
        <w:jc w:val="both"/>
        <w:rPr>
          <w:rFonts w:ascii="Arial" w:hAnsi="Arial" w:cs="Arial"/>
          <w:sz w:val="22"/>
          <w:szCs w:val="22"/>
        </w:rPr>
      </w:pPr>
    </w:p>
    <w:p w14:paraId="05FC1EFC" w14:textId="343D5E5F" w:rsidR="005B0B96" w:rsidRPr="008E18FC" w:rsidRDefault="005B0B96" w:rsidP="008E18FC">
      <w:pPr>
        <w:spacing w:line="360" w:lineRule="auto"/>
        <w:jc w:val="both"/>
        <w:rPr>
          <w:rFonts w:ascii="Arial" w:hAnsi="Arial" w:cs="Arial"/>
          <w:sz w:val="22"/>
          <w:szCs w:val="22"/>
        </w:rPr>
      </w:pPr>
    </w:p>
    <w:p w14:paraId="315A3E86" w14:textId="6E1D769D" w:rsidR="005B0B96" w:rsidRPr="008E18FC" w:rsidRDefault="005B0B96" w:rsidP="008E18FC">
      <w:pPr>
        <w:spacing w:line="360" w:lineRule="auto"/>
        <w:jc w:val="both"/>
        <w:rPr>
          <w:rFonts w:ascii="Arial" w:hAnsi="Arial" w:cs="Arial"/>
          <w:sz w:val="22"/>
          <w:szCs w:val="22"/>
        </w:rPr>
      </w:pPr>
    </w:p>
    <w:p w14:paraId="7B5C605D" w14:textId="77777777" w:rsidR="005B0B96" w:rsidRPr="008E18FC" w:rsidRDefault="005B0B96" w:rsidP="008E18FC">
      <w:pPr>
        <w:spacing w:line="360" w:lineRule="auto"/>
        <w:jc w:val="both"/>
        <w:rPr>
          <w:rFonts w:ascii="Arial" w:hAnsi="Arial" w:cs="Arial"/>
          <w:sz w:val="22"/>
          <w:szCs w:val="22"/>
        </w:rPr>
      </w:pPr>
    </w:p>
    <w:p w14:paraId="4D6F704E" w14:textId="33145457" w:rsidR="00F74461" w:rsidRPr="008E18FC" w:rsidRDefault="009D67F9" w:rsidP="008E18FC">
      <w:pPr>
        <w:pStyle w:val="Caption"/>
        <w:spacing w:line="360" w:lineRule="auto"/>
        <w:jc w:val="center"/>
        <w:rPr>
          <w:rFonts w:ascii="Arial" w:hAnsi="Arial" w:cs="Arial"/>
          <w:i w:val="0"/>
          <w:iCs w:val="0"/>
          <w:color w:val="000000" w:themeColor="text1"/>
          <w:sz w:val="22"/>
          <w:szCs w:val="22"/>
        </w:rPr>
      </w:pPr>
      <w:bookmarkStart w:id="5" w:name="_Toc96936661"/>
      <w:r w:rsidRPr="008E18FC">
        <w:rPr>
          <w:rFonts w:ascii="Arial" w:hAnsi="Arial" w:cs="Arial"/>
          <w:i w:val="0"/>
          <w:iCs w:val="0"/>
          <w:color w:val="000000" w:themeColor="text1"/>
          <w:sz w:val="22"/>
          <w:szCs w:val="22"/>
        </w:rPr>
        <w:t xml:space="preserve">Table </w:t>
      </w:r>
      <w:r w:rsidRPr="008E18FC">
        <w:rPr>
          <w:rFonts w:ascii="Arial" w:hAnsi="Arial" w:cs="Arial"/>
          <w:i w:val="0"/>
          <w:iCs w:val="0"/>
          <w:color w:val="000000" w:themeColor="text1"/>
          <w:sz w:val="22"/>
          <w:szCs w:val="22"/>
        </w:rPr>
        <w:fldChar w:fldCharType="begin"/>
      </w:r>
      <w:r w:rsidRPr="008E18FC">
        <w:rPr>
          <w:rFonts w:ascii="Arial" w:hAnsi="Arial" w:cs="Arial"/>
          <w:i w:val="0"/>
          <w:iCs w:val="0"/>
          <w:color w:val="000000" w:themeColor="text1"/>
          <w:sz w:val="22"/>
          <w:szCs w:val="22"/>
        </w:rPr>
        <w:instrText xml:space="preserve"> SEQ Table \* ARABIC </w:instrText>
      </w:r>
      <w:r w:rsidRPr="008E18FC">
        <w:rPr>
          <w:rFonts w:ascii="Arial" w:hAnsi="Arial" w:cs="Arial"/>
          <w:i w:val="0"/>
          <w:iCs w:val="0"/>
          <w:color w:val="000000" w:themeColor="text1"/>
          <w:sz w:val="22"/>
          <w:szCs w:val="22"/>
        </w:rPr>
        <w:fldChar w:fldCharType="separate"/>
      </w:r>
      <w:r w:rsidRPr="008E18FC">
        <w:rPr>
          <w:rFonts w:ascii="Arial" w:hAnsi="Arial" w:cs="Arial"/>
          <w:i w:val="0"/>
          <w:iCs w:val="0"/>
          <w:noProof/>
          <w:color w:val="000000" w:themeColor="text1"/>
          <w:sz w:val="22"/>
          <w:szCs w:val="22"/>
        </w:rPr>
        <w:t>1</w:t>
      </w:r>
      <w:r w:rsidRPr="008E18FC">
        <w:rPr>
          <w:rFonts w:ascii="Arial" w:hAnsi="Arial" w:cs="Arial"/>
          <w:i w:val="0"/>
          <w:iCs w:val="0"/>
          <w:color w:val="000000" w:themeColor="text1"/>
          <w:sz w:val="22"/>
          <w:szCs w:val="22"/>
        </w:rPr>
        <w:fldChar w:fldCharType="end"/>
      </w:r>
      <w:r w:rsidRPr="008E18FC">
        <w:rPr>
          <w:rFonts w:ascii="Arial" w:hAnsi="Arial" w:cs="Arial"/>
          <w:i w:val="0"/>
          <w:iCs w:val="0"/>
          <w:color w:val="000000" w:themeColor="text1"/>
          <w:kern w:val="36"/>
          <w:sz w:val="22"/>
          <w:szCs w:val="22"/>
        </w:rPr>
        <w:t>: Perfect Competition Characteristics:</w:t>
      </w:r>
      <w:bookmarkEnd w:id="5"/>
    </w:p>
    <w:tbl>
      <w:tblPr>
        <w:tblStyle w:val="TableGrid"/>
        <w:tblW w:w="0" w:type="auto"/>
        <w:jc w:val="center"/>
        <w:tblLook w:val="04A0" w:firstRow="1" w:lastRow="0" w:firstColumn="1" w:lastColumn="0" w:noHBand="0" w:noVBand="1"/>
      </w:tblPr>
      <w:tblGrid>
        <w:gridCol w:w="4206"/>
        <w:gridCol w:w="4206"/>
      </w:tblGrid>
      <w:tr w:rsidR="00F74461" w:rsidRPr="008E18FC" w14:paraId="5A6138A2" w14:textId="77777777" w:rsidTr="005A0100">
        <w:trPr>
          <w:trHeight w:val="1495"/>
          <w:jc w:val="center"/>
        </w:trPr>
        <w:tc>
          <w:tcPr>
            <w:tcW w:w="4206" w:type="dxa"/>
          </w:tcPr>
          <w:p w14:paraId="60A8FB41" w14:textId="32CF84DD" w:rsidR="009A16E0" w:rsidRDefault="00F74461" w:rsidP="009A16E0">
            <w:pPr>
              <w:pStyle w:val="HTMLPreformatted"/>
              <w:spacing w:line="360" w:lineRule="auto"/>
              <w:rPr>
                <w:rFonts w:ascii="inherit" w:hAnsi="inherit"/>
                <w:color w:val="202124"/>
                <w:sz w:val="42"/>
                <w:szCs w:val="42"/>
              </w:rPr>
            </w:pPr>
            <w:bookmarkStart w:id="6" w:name="_Toc96890281"/>
            <w:r w:rsidRPr="008E18FC">
              <w:rPr>
                <w:rFonts w:ascii="Arial" w:hAnsi="Arial" w:cs="Arial"/>
                <w:sz w:val="22"/>
                <w:szCs w:val="22"/>
              </w:rPr>
              <w:t xml:space="preserve">Many sellers: </w:t>
            </w:r>
            <w:bookmarkEnd w:id="6"/>
            <w:r w:rsidR="009A16E0" w:rsidRPr="009A16E0">
              <w:rPr>
                <w:rStyle w:val="y2iqfc"/>
                <w:rFonts w:ascii="Arial" w:hAnsi="Arial" w:cs="Arial"/>
                <w:color w:val="202124"/>
                <w:sz w:val="22"/>
                <w:szCs w:val="22"/>
                <w:lang w:val="en"/>
              </w:rPr>
              <w:t>there are enough sellers so the decision of one cannot disturb the market price</w:t>
            </w:r>
          </w:p>
          <w:p w14:paraId="0B950899" w14:textId="4DBBE16D" w:rsidR="00F74461" w:rsidRPr="008E18FC" w:rsidRDefault="00F74461" w:rsidP="008E18FC">
            <w:pPr>
              <w:spacing w:line="360" w:lineRule="auto"/>
              <w:jc w:val="both"/>
              <w:rPr>
                <w:rFonts w:ascii="Arial" w:hAnsi="Arial" w:cs="Arial"/>
                <w:i/>
                <w:iCs/>
                <w:color w:val="000000" w:themeColor="text1"/>
                <w:kern w:val="36"/>
                <w:sz w:val="22"/>
                <w:szCs w:val="22"/>
              </w:rPr>
            </w:pPr>
          </w:p>
        </w:tc>
        <w:tc>
          <w:tcPr>
            <w:tcW w:w="4206" w:type="dxa"/>
          </w:tcPr>
          <w:p w14:paraId="7733F768" w14:textId="77777777" w:rsidR="009A16E0" w:rsidRPr="009A16E0" w:rsidRDefault="00F74461" w:rsidP="009A16E0">
            <w:pPr>
              <w:pStyle w:val="HTMLPreformatted"/>
              <w:spacing w:line="360" w:lineRule="auto"/>
              <w:rPr>
                <w:rFonts w:ascii="Arial" w:hAnsi="Arial" w:cs="Arial"/>
                <w:color w:val="202124"/>
                <w:sz w:val="22"/>
                <w:szCs w:val="22"/>
              </w:rPr>
            </w:pPr>
            <w:r w:rsidRPr="008E18FC">
              <w:rPr>
                <w:rFonts w:ascii="Arial" w:hAnsi="Arial" w:cs="Arial"/>
                <w:sz w:val="22"/>
                <w:szCs w:val="22"/>
              </w:rPr>
              <w:t xml:space="preserve">Firms are price takers: </w:t>
            </w:r>
            <w:r w:rsidR="009A16E0" w:rsidRPr="009A16E0">
              <w:rPr>
                <w:rStyle w:val="y2iqfc"/>
                <w:rFonts w:ascii="Arial" w:hAnsi="Arial" w:cs="Arial"/>
                <w:color w:val="202124"/>
                <w:sz w:val="22"/>
                <w:szCs w:val="22"/>
                <w:lang w:val="en"/>
              </w:rPr>
              <w:t xml:space="preserve">different companies </w:t>
            </w:r>
            <w:proofErr w:type="gramStart"/>
            <w:r w:rsidR="009A16E0" w:rsidRPr="009A16E0">
              <w:rPr>
                <w:rStyle w:val="y2iqfc"/>
                <w:rFonts w:ascii="Arial" w:hAnsi="Arial" w:cs="Arial"/>
                <w:color w:val="202124"/>
                <w:sz w:val="22"/>
                <w:szCs w:val="22"/>
                <w:lang w:val="en"/>
              </w:rPr>
              <w:t>have to</w:t>
            </w:r>
            <w:proofErr w:type="gramEnd"/>
            <w:r w:rsidR="009A16E0" w:rsidRPr="009A16E0">
              <w:rPr>
                <w:rStyle w:val="y2iqfc"/>
                <w:rFonts w:ascii="Arial" w:hAnsi="Arial" w:cs="Arial"/>
                <w:color w:val="202124"/>
                <w:sz w:val="22"/>
                <w:szCs w:val="22"/>
                <w:lang w:val="en"/>
              </w:rPr>
              <w:t xml:space="preserve"> accept the market price and cannot change it</w:t>
            </w:r>
          </w:p>
          <w:p w14:paraId="12726DAD" w14:textId="1FA74B84" w:rsidR="00F74461" w:rsidRPr="008E18FC" w:rsidRDefault="00F74461" w:rsidP="008E18FC">
            <w:pPr>
              <w:spacing w:line="360" w:lineRule="auto"/>
              <w:jc w:val="both"/>
              <w:rPr>
                <w:rFonts w:ascii="Arial" w:hAnsi="Arial" w:cs="Arial"/>
                <w:sz w:val="22"/>
                <w:szCs w:val="22"/>
              </w:rPr>
            </w:pPr>
          </w:p>
          <w:p w14:paraId="6F779A24" w14:textId="77777777" w:rsidR="00F74461" w:rsidRPr="008E18FC" w:rsidRDefault="00F74461" w:rsidP="008E18FC">
            <w:pPr>
              <w:spacing w:line="360" w:lineRule="auto"/>
              <w:jc w:val="both"/>
              <w:rPr>
                <w:rFonts w:ascii="Arial" w:hAnsi="Arial" w:cs="Arial"/>
                <w:i/>
                <w:iCs/>
                <w:color w:val="000000" w:themeColor="text1"/>
                <w:kern w:val="36"/>
                <w:sz w:val="22"/>
                <w:szCs w:val="22"/>
              </w:rPr>
            </w:pPr>
          </w:p>
        </w:tc>
      </w:tr>
      <w:tr w:rsidR="00F74461" w:rsidRPr="008E18FC" w14:paraId="0E3CE0DC" w14:textId="77777777" w:rsidTr="005A0100">
        <w:trPr>
          <w:trHeight w:val="1508"/>
          <w:jc w:val="center"/>
        </w:trPr>
        <w:tc>
          <w:tcPr>
            <w:tcW w:w="4206" w:type="dxa"/>
          </w:tcPr>
          <w:p w14:paraId="43C68938" w14:textId="77777777" w:rsidR="009A16E0" w:rsidRDefault="00F74461" w:rsidP="009A16E0">
            <w:pPr>
              <w:pStyle w:val="HTMLPreformatted"/>
              <w:spacing w:line="360" w:lineRule="auto"/>
              <w:rPr>
                <w:rFonts w:ascii="inherit" w:hAnsi="inherit"/>
                <w:color w:val="202124"/>
                <w:sz w:val="42"/>
                <w:szCs w:val="42"/>
              </w:rPr>
            </w:pPr>
            <w:bookmarkStart w:id="7" w:name="_Toc96890282"/>
            <w:r w:rsidRPr="008E18FC">
              <w:rPr>
                <w:rFonts w:ascii="Arial" w:hAnsi="Arial" w:cs="Arial"/>
                <w:sz w:val="22"/>
                <w:szCs w:val="22"/>
              </w:rPr>
              <w:t xml:space="preserve">Homogenous or standardized products: </w:t>
            </w:r>
            <w:bookmarkEnd w:id="7"/>
            <w:r w:rsidR="009A16E0" w:rsidRPr="009A16E0">
              <w:rPr>
                <w:rStyle w:val="y2iqfc"/>
                <w:rFonts w:ascii="Arial" w:hAnsi="Arial" w:cs="Arial"/>
                <w:color w:val="202124"/>
                <w:sz w:val="22"/>
                <w:szCs w:val="22"/>
                <w:lang w:val="en"/>
              </w:rPr>
              <w:t>all sellers offer unique products</w:t>
            </w:r>
          </w:p>
          <w:p w14:paraId="5EC68BDF" w14:textId="328B0E80" w:rsidR="00F74461" w:rsidRPr="008E18FC" w:rsidRDefault="00F74461" w:rsidP="008E18FC">
            <w:pPr>
              <w:spacing w:line="360" w:lineRule="auto"/>
              <w:jc w:val="both"/>
              <w:rPr>
                <w:rFonts w:ascii="Arial" w:hAnsi="Arial" w:cs="Arial"/>
                <w:i/>
                <w:iCs/>
                <w:color w:val="000000" w:themeColor="text1"/>
                <w:kern w:val="36"/>
                <w:sz w:val="22"/>
                <w:szCs w:val="22"/>
              </w:rPr>
            </w:pPr>
          </w:p>
        </w:tc>
        <w:tc>
          <w:tcPr>
            <w:tcW w:w="4206" w:type="dxa"/>
          </w:tcPr>
          <w:p w14:paraId="66494CBB" w14:textId="77777777" w:rsidR="00244295" w:rsidRPr="00244295" w:rsidRDefault="00F74461" w:rsidP="00244295">
            <w:pPr>
              <w:pStyle w:val="HTMLPreformatted"/>
              <w:spacing w:line="360" w:lineRule="auto"/>
              <w:rPr>
                <w:rFonts w:ascii="Arial" w:hAnsi="Arial" w:cs="Arial"/>
                <w:color w:val="202124"/>
                <w:sz w:val="22"/>
                <w:szCs w:val="22"/>
              </w:rPr>
            </w:pPr>
            <w:r w:rsidRPr="008E18FC">
              <w:rPr>
                <w:rFonts w:ascii="Arial" w:hAnsi="Arial" w:cs="Arial"/>
                <w:sz w:val="22"/>
                <w:szCs w:val="22"/>
              </w:rPr>
              <w:t xml:space="preserve">Free entry and exit: </w:t>
            </w:r>
            <w:r w:rsidR="00244295" w:rsidRPr="00244295">
              <w:rPr>
                <w:rStyle w:val="y2iqfc"/>
                <w:rFonts w:ascii="Arial" w:hAnsi="Arial" w:cs="Arial"/>
                <w:color w:val="202124"/>
                <w:sz w:val="22"/>
                <w:szCs w:val="22"/>
                <w:lang w:val="en"/>
              </w:rPr>
              <w:t>there are no significant barriers that could prevent free entry or exit from the market</w:t>
            </w:r>
          </w:p>
          <w:p w14:paraId="01F0CEDF" w14:textId="251185E4" w:rsidR="00F74461" w:rsidRPr="008E18FC" w:rsidRDefault="00F74461" w:rsidP="00244295">
            <w:pPr>
              <w:spacing w:line="360" w:lineRule="auto"/>
              <w:jc w:val="both"/>
              <w:rPr>
                <w:rFonts w:ascii="Arial" w:hAnsi="Arial" w:cs="Arial"/>
                <w:i/>
                <w:iCs/>
                <w:color w:val="000000" w:themeColor="text1"/>
                <w:kern w:val="36"/>
                <w:sz w:val="22"/>
                <w:szCs w:val="22"/>
              </w:rPr>
            </w:pPr>
          </w:p>
        </w:tc>
      </w:tr>
    </w:tbl>
    <w:p w14:paraId="38A8CD88" w14:textId="77777777" w:rsidR="00F74461" w:rsidRPr="008E18FC" w:rsidRDefault="00F74461" w:rsidP="008E18FC">
      <w:pPr>
        <w:spacing w:line="360" w:lineRule="auto"/>
        <w:jc w:val="both"/>
        <w:rPr>
          <w:rFonts w:ascii="Arial" w:hAnsi="Arial" w:cs="Arial"/>
          <w:i/>
          <w:iCs/>
          <w:color w:val="000000" w:themeColor="text1"/>
          <w:kern w:val="36"/>
          <w:sz w:val="22"/>
          <w:szCs w:val="22"/>
        </w:rPr>
      </w:pPr>
    </w:p>
    <w:p w14:paraId="316F34E9" w14:textId="24697BC9" w:rsidR="00E11547" w:rsidRPr="008E18FC" w:rsidRDefault="00F74461" w:rsidP="008E18FC">
      <w:pPr>
        <w:spacing w:line="360" w:lineRule="auto"/>
        <w:jc w:val="center"/>
        <w:rPr>
          <w:rFonts w:ascii="Arial" w:hAnsi="Arial" w:cs="Arial"/>
          <w:i/>
          <w:iCs/>
          <w:color w:val="000000" w:themeColor="text1"/>
          <w:kern w:val="36"/>
          <w:sz w:val="22"/>
          <w:szCs w:val="22"/>
        </w:rPr>
      </w:pPr>
      <w:bookmarkStart w:id="8" w:name="_Toc96890283"/>
      <w:r w:rsidRPr="008E18FC">
        <w:rPr>
          <w:rFonts w:ascii="Arial" w:hAnsi="Arial" w:cs="Arial"/>
          <w:i/>
          <w:iCs/>
          <w:color w:val="000000" w:themeColor="text1"/>
          <w:kern w:val="36"/>
          <w:sz w:val="22"/>
          <w:szCs w:val="22"/>
        </w:rPr>
        <w:t>Source: (</w:t>
      </w:r>
      <w:proofErr w:type="spellStart"/>
      <w:r w:rsidRPr="008E18FC">
        <w:rPr>
          <w:rFonts w:ascii="Arial" w:hAnsi="Arial" w:cs="Arial"/>
          <w:sz w:val="22"/>
          <w:szCs w:val="22"/>
        </w:rPr>
        <w:t>Sloman</w:t>
      </w:r>
      <w:proofErr w:type="spellEnd"/>
      <w:r w:rsidRPr="008E18FC">
        <w:rPr>
          <w:rFonts w:ascii="Arial" w:hAnsi="Arial" w:cs="Arial"/>
          <w:sz w:val="22"/>
          <w:szCs w:val="22"/>
        </w:rPr>
        <w:t xml:space="preserve">, Hinde and </w:t>
      </w:r>
      <w:proofErr w:type="spellStart"/>
      <w:r w:rsidRPr="008E18FC">
        <w:rPr>
          <w:rFonts w:ascii="Arial" w:hAnsi="Arial" w:cs="Arial"/>
          <w:sz w:val="22"/>
          <w:szCs w:val="22"/>
        </w:rPr>
        <w:t>Garrat</w:t>
      </w:r>
      <w:proofErr w:type="spellEnd"/>
      <w:r w:rsidRPr="008E18FC">
        <w:rPr>
          <w:rFonts w:ascii="Arial" w:hAnsi="Arial" w:cs="Arial"/>
          <w:sz w:val="22"/>
          <w:szCs w:val="22"/>
        </w:rPr>
        <w:t>, 2013; Samuelson and Marks, 2010)</w:t>
      </w:r>
      <w:bookmarkEnd w:id="8"/>
    </w:p>
    <w:p w14:paraId="48C3E907" w14:textId="77777777" w:rsidR="00E11547" w:rsidRPr="008E18FC" w:rsidRDefault="00E11547" w:rsidP="008E18FC">
      <w:pPr>
        <w:spacing w:line="360" w:lineRule="auto"/>
        <w:jc w:val="both"/>
        <w:rPr>
          <w:rFonts w:ascii="Arial" w:hAnsi="Arial" w:cs="Arial"/>
          <w:i/>
          <w:iCs/>
          <w:color w:val="000000" w:themeColor="text1"/>
          <w:kern w:val="36"/>
          <w:sz w:val="22"/>
          <w:szCs w:val="22"/>
        </w:rPr>
      </w:pPr>
    </w:p>
    <w:p w14:paraId="1CA94501" w14:textId="77777777" w:rsidR="00C451E1" w:rsidRPr="008E18FC" w:rsidRDefault="00C451E1" w:rsidP="008E18FC">
      <w:pPr>
        <w:spacing w:line="360" w:lineRule="auto"/>
        <w:jc w:val="both"/>
        <w:rPr>
          <w:rFonts w:ascii="Arial" w:hAnsi="Arial" w:cs="Arial"/>
          <w:color w:val="000000" w:themeColor="text1"/>
          <w:kern w:val="36"/>
          <w:sz w:val="22"/>
          <w:szCs w:val="22"/>
        </w:rPr>
      </w:pPr>
    </w:p>
    <w:p w14:paraId="17EE0DA6" w14:textId="77777777" w:rsidR="006E06B6" w:rsidRPr="008E18FC" w:rsidRDefault="006E06B6" w:rsidP="008E18FC">
      <w:pPr>
        <w:spacing w:line="360" w:lineRule="auto"/>
        <w:jc w:val="center"/>
        <w:rPr>
          <w:rFonts w:ascii="Arial" w:hAnsi="Arial" w:cs="Arial"/>
          <w:color w:val="3A3A3A"/>
          <w:sz w:val="22"/>
          <w:szCs w:val="22"/>
        </w:rPr>
      </w:pPr>
      <w:r w:rsidRPr="008E18FC">
        <w:rPr>
          <w:rFonts w:ascii="Arial" w:hAnsi="Arial" w:cs="Arial"/>
          <w:noProof/>
          <w:sz w:val="22"/>
          <w:szCs w:val="22"/>
          <w:bdr w:val="none" w:sz="0" w:space="0" w:color="auto" w:frame="1"/>
        </w:rPr>
        <w:drawing>
          <wp:inline distT="0" distB="0" distL="0" distR="0" wp14:anchorId="2378F782" wp14:editId="1A0164F6">
            <wp:extent cx="3998211" cy="2210400"/>
            <wp:effectExtent l="0" t="0" r="2540" b="0"/>
            <wp:docPr id="8" name="Picture 8" descr="perfect-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rfect-compet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6116" cy="2214770"/>
                    </a:xfrm>
                    <a:prstGeom prst="rect">
                      <a:avLst/>
                    </a:prstGeom>
                    <a:noFill/>
                    <a:ln>
                      <a:noFill/>
                    </a:ln>
                  </pic:spPr>
                </pic:pic>
              </a:graphicData>
            </a:graphic>
          </wp:inline>
        </w:drawing>
      </w:r>
    </w:p>
    <w:p w14:paraId="228E5D0B" w14:textId="77777777" w:rsidR="006E06B6" w:rsidRPr="008E18FC" w:rsidRDefault="006E06B6" w:rsidP="008E18FC">
      <w:pPr>
        <w:spacing w:line="360" w:lineRule="auto"/>
        <w:jc w:val="center"/>
        <w:rPr>
          <w:rFonts w:ascii="Arial" w:hAnsi="Arial" w:cs="Arial"/>
          <w:color w:val="3A3A3A"/>
          <w:sz w:val="22"/>
          <w:szCs w:val="22"/>
        </w:rPr>
      </w:pPr>
      <w:r w:rsidRPr="008E18FC">
        <w:rPr>
          <w:rFonts w:ascii="Arial" w:hAnsi="Arial" w:cs="Arial"/>
          <w:color w:val="3A3A3A"/>
          <w:sz w:val="22"/>
          <w:szCs w:val="22"/>
        </w:rPr>
        <w:t>Figure2. Perfect Competition firm vs Industry</w:t>
      </w:r>
    </w:p>
    <w:p w14:paraId="1F495C40" w14:textId="0D2F6D71" w:rsidR="000E3D99" w:rsidRPr="000E3D99" w:rsidRDefault="00FF2B1D" w:rsidP="000E3D99">
      <w:pPr>
        <w:pStyle w:val="HTMLPreformatted"/>
        <w:spacing w:line="360" w:lineRule="auto"/>
        <w:rPr>
          <w:rFonts w:ascii="inherit" w:hAnsi="inherit"/>
          <w:color w:val="202124"/>
          <w:sz w:val="42"/>
          <w:szCs w:val="42"/>
        </w:rPr>
      </w:pPr>
      <w:r w:rsidRPr="00FF2B1D">
        <w:rPr>
          <w:rFonts w:ascii="Arial" w:hAnsi="Arial" w:cs="Arial"/>
          <w:color w:val="202124"/>
          <w:sz w:val="22"/>
          <w:szCs w:val="22"/>
          <w:lang w:val="en"/>
        </w:rPr>
        <w:t xml:space="preserve">The individual company will consider its demand as completely elastic. The perfectly elastic demand curve is a horizontal price line, </w:t>
      </w:r>
      <w:proofErr w:type="gramStart"/>
      <w:r w:rsidRPr="00FF2B1D">
        <w:rPr>
          <w:rFonts w:ascii="Arial" w:hAnsi="Arial" w:cs="Arial"/>
          <w:color w:val="202124"/>
          <w:sz w:val="22"/>
          <w:szCs w:val="22"/>
          <w:lang w:val="en"/>
        </w:rPr>
        <w:t>similar to</w:t>
      </w:r>
      <w:proofErr w:type="gramEnd"/>
      <w:r w:rsidRPr="00FF2B1D">
        <w:rPr>
          <w:rFonts w:ascii="Arial" w:hAnsi="Arial" w:cs="Arial"/>
          <w:color w:val="202124"/>
          <w:sz w:val="22"/>
          <w:szCs w:val="22"/>
          <w:lang w:val="en"/>
        </w:rPr>
        <w:t xml:space="preserve"> Figure 2.</w:t>
      </w:r>
      <w:bookmarkStart w:id="9" w:name="_Toc96891215"/>
      <w:r w:rsidR="000E3D99" w:rsidRPr="000E3D99">
        <w:rPr>
          <w:rStyle w:val="Heading3Char"/>
          <w:rFonts w:ascii="Arial" w:hAnsi="Arial" w:cs="Arial"/>
          <w:color w:val="202124"/>
          <w:sz w:val="22"/>
          <w:szCs w:val="22"/>
          <w:lang w:val="en"/>
        </w:rPr>
        <w:t xml:space="preserve"> </w:t>
      </w:r>
      <w:r w:rsidR="000E3D99" w:rsidRPr="000E3D99">
        <w:rPr>
          <w:rFonts w:ascii="Arial" w:hAnsi="Arial" w:cs="Arial"/>
          <w:color w:val="202124"/>
          <w:sz w:val="22"/>
          <w:szCs w:val="22"/>
          <w:lang w:val="en"/>
        </w:rPr>
        <w:t xml:space="preserve">The demand curve for the industry is not completely elastic, it seems so only for individual companies, as they </w:t>
      </w:r>
      <w:proofErr w:type="gramStart"/>
      <w:r w:rsidR="000E3D99" w:rsidRPr="000E3D99">
        <w:rPr>
          <w:rFonts w:ascii="Arial" w:hAnsi="Arial" w:cs="Arial"/>
          <w:color w:val="202124"/>
          <w:sz w:val="22"/>
          <w:szCs w:val="22"/>
          <w:lang w:val="en"/>
        </w:rPr>
        <w:t>have to</w:t>
      </w:r>
      <w:proofErr w:type="gramEnd"/>
      <w:r w:rsidR="000E3D99">
        <w:rPr>
          <w:rFonts w:ascii="Arial" w:hAnsi="Arial" w:cs="Arial"/>
          <w:color w:val="202124"/>
          <w:sz w:val="22"/>
          <w:szCs w:val="22"/>
          <w:lang w:val="en"/>
        </w:rPr>
        <w:t xml:space="preserve"> </w:t>
      </w:r>
      <w:r w:rsidR="000E3D99" w:rsidRPr="000E3D99">
        <w:rPr>
          <w:rFonts w:ascii="Arial" w:hAnsi="Arial" w:cs="Arial"/>
          <w:color w:val="202124"/>
          <w:sz w:val="22"/>
          <w:szCs w:val="22"/>
          <w:lang w:val="en"/>
        </w:rPr>
        <w:lastRenderedPageBreak/>
        <w:t>take the market price, no matter how much they produce. Therefore, the firm's demand curve is a horizontal line of the market price.</w:t>
      </w:r>
    </w:p>
    <w:p w14:paraId="098A1408" w14:textId="77777777" w:rsidR="000E3D99" w:rsidRDefault="000E3D99" w:rsidP="000E3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000000" w:themeColor="text1"/>
          <w:sz w:val="22"/>
          <w:szCs w:val="22"/>
        </w:rPr>
      </w:pPr>
    </w:p>
    <w:p w14:paraId="5FD5C74F" w14:textId="401B40C0" w:rsidR="007E60BA" w:rsidRPr="000E3D99" w:rsidRDefault="007E60BA" w:rsidP="000E3D99">
      <w:pPr>
        <w:pStyle w:val="ListParagraph"/>
        <w:numPr>
          <w:ilvl w:val="1"/>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bCs/>
          <w:color w:val="000000" w:themeColor="text1"/>
        </w:rPr>
      </w:pPr>
      <w:r w:rsidRPr="000E3D99">
        <w:rPr>
          <w:b/>
          <w:bCs/>
          <w:color w:val="000000" w:themeColor="text1"/>
        </w:rPr>
        <w:t>Example of Perfect Competition</w:t>
      </w:r>
      <w:bookmarkEnd w:id="9"/>
    </w:p>
    <w:p w14:paraId="3172817D" w14:textId="17E316C9" w:rsidR="005B0B96" w:rsidRPr="008E18FC" w:rsidRDefault="007E60BA" w:rsidP="008E18FC">
      <w:pPr>
        <w:spacing w:line="360" w:lineRule="auto"/>
        <w:jc w:val="both"/>
        <w:rPr>
          <w:rFonts w:ascii="Arial" w:hAnsi="Arial" w:cs="Arial"/>
          <w:color w:val="000000" w:themeColor="text1"/>
          <w:kern w:val="36"/>
          <w:sz w:val="22"/>
          <w:szCs w:val="22"/>
        </w:rPr>
      </w:pPr>
      <w:r w:rsidRPr="008E18FC">
        <w:rPr>
          <w:rFonts w:ascii="Arial" w:hAnsi="Arial" w:cs="Arial"/>
          <w:color w:val="000000" w:themeColor="text1"/>
          <w:kern w:val="36"/>
          <w:sz w:val="22"/>
          <w:szCs w:val="22"/>
        </w:rPr>
        <w:t xml:space="preserve">The following scenario is an example of Perfect Competition: If one of the many pencil companies decide to increase their product’s price, which is exact same to the other companies, without adding any feature. This company will not have any buyers as the exact same product will be sold on the market at lower price. Hence, increasing the price will be a failure and the company will bankrupt. In summary, the Perfect Competition is a hypothetical market structure, in which there is no competition. In such market aggressiveness lead only to a failure, similarly to the pencil example. </w:t>
      </w:r>
    </w:p>
    <w:p w14:paraId="45B9E5AA" w14:textId="54F6B74E" w:rsidR="008019E0" w:rsidRPr="008E18FC" w:rsidRDefault="00A74798" w:rsidP="008E18FC">
      <w:pPr>
        <w:pStyle w:val="Heading1"/>
        <w:numPr>
          <w:ilvl w:val="0"/>
          <w:numId w:val="30"/>
        </w:numPr>
        <w:spacing w:line="360" w:lineRule="auto"/>
        <w:rPr>
          <w:rFonts w:ascii="Arial" w:hAnsi="Arial" w:cs="Arial"/>
          <w:b/>
          <w:bCs/>
          <w:color w:val="000000" w:themeColor="text1"/>
          <w:sz w:val="22"/>
          <w:szCs w:val="22"/>
          <w:shd w:val="clear" w:color="auto" w:fill="FFFFFF"/>
        </w:rPr>
      </w:pPr>
      <w:bookmarkStart w:id="10" w:name="_Toc96890284"/>
      <w:bookmarkStart w:id="11" w:name="_Toc96891216"/>
      <w:r w:rsidRPr="008E18FC">
        <w:rPr>
          <w:rFonts w:ascii="Arial" w:hAnsi="Arial" w:cs="Arial"/>
          <w:b/>
          <w:bCs/>
          <w:color w:val="000000" w:themeColor="text1"/>
          <w:sz w:val="22"/>
          <w:szCs w:val="22"/>
          <w:shd w:val="clear" w:color="auto" w:fill="FFFFFF"/>
        </w:rPr>
        <w:t>Monopoly</w:t>
      </w:r>
      <w:bookmarkEnd w:id="10"/>
      <w:bookmarkEnd w:id="11"/>
      <w:r w:rsidR="008019E0" w:rsidRPr="008E18FC">
        <w:rPr>
          <w:rFonts w:ascii="Arial" w:hAnsi="Arial" w:cs="Arial"/>
          <w:b/>
          <w:bCs/>
          <w:color w:val="000000" w:themeColor="text1"/>
          <w:sz w:val="22"/>
          <w:szCs w:val="22"/>
          <w:shd w:val="clear" w:color="auto" w:fill="FFFFFF"/>
        </w:rPr>
        <w:t xml:space="preserve"> </w:t>
      </w:r>
    </w:p>
    <w:p w14:paraId="6B11D801" w14:textId="14BE0867" w:rsidR="00376AED" w:rsidRPr="008E18FC" w:rsidRDefault="004C6743" w:rsidP="008E18FC">
      <w:pPr>
        <w:spacing w:line="360" w:lineRule="auto"/>
        <w:jc w:val="both"/>
        <w:rPr>
          <w:rFonts w:ascii="Arial" w:hAnsi="Arial" w:cs="Arial"/>
          <w:color w:val="000000" w:themeColor="text1"/>
          <w:sz w:val="22"/>
          <w:szCs w:val="22"/>
        </w:rPr>
      </w:pPr>
      <w:bookmarkStart w:id="12" w:name="_Toc96890285"/>
      <w:r w:rsidRPr="008E18FC">
        <w:rPr>
          <w:rFonts w:ascii="Arial" w:hAnsi="Arial" w:cs="Arial"/>
          <w:color w:val="000000" w:themeColor="text1"/>
          <w:sz w:val="22"/>
          <w:szCs w:val="22"/>
        </w:rPr>
        <w:t xml:space="preserve">Monopoly is the economic situation where a solitary provider rules the market for a given item. At the end of the day, the </w:t>
      </w:r>
      <w:r w:rsidR="008019E0" w:rsidRPr="008E18FC">
        <w:rPr>
          <w:rFonts w:ascii="Arial" w:hAnsi="Arial" w:cs="Arial"/>
          <w:color w:val="000000" w:themeColor="text1"/>
          <w:sz w:val="22"/>
          <w:szCs w:val="22"/>
        </w:rPr>
        <w:t>customers can</w:t>
      </w:r>
      <w:r w:rsidRPr="008E18FC">
        <w:rPr>
          <w:rFonts w:ascii="Arial" w:hAnsi="Arial" w:cs="Arial"/>
          <w:color w:val="000000" w:themeColor="text1"/>
          <w:sz w:val="22"/>
          <w:szCs w:val="22"/>
        </w:rPr>
        <w:t xml:space="preserve"> purchase a particular product only from one organization. No other organization contends with them there</w:t>
      </w:r>
      <w:r w:rsidR="005F21DA" w:rsidRPr="008E18FC">
        <w:rPr>
          <w:rFonts w:ascii="Arial" w:hAnsi="Arial" w:cs="Arial"/>
          <w:b/>
          <w:bCs/>
          <w:color w:val="000000" w:themeColor="text1"/>
          <w:sz w:val="22"/>
          <w:szCs w:val="22"/>
        </w:rPr>
        <w:t xml:space="preserve"> </w:t>
      </w:r>
      <w:r w:rsidR="005F21DA" w:rsidRPr="008E18FC">
        <w:rPr>
          <w:rFonts w:ascii="Arial" w:hAnsi="Arial" w:cs="Arial"/>
          <w:color w:val="000000" w:themeColor="text1"/>
          <w:sz w:val="22"/>
          <w:szCs w:val="22"/>
        </w:rPr>
        <w:t>(Marks, 2014)</w:t>
      </w:r>
      <w:r w:rsidRPr="008E18FC">
        <w:rPr>
          <w:rFonts w:ascii="Arial" w:hAnsi="Arial" w:cs="Arial"/>
          <w:color w:val="000000" w:themeColor="text1"/>
          <w:sz w:val="22"/>
          <w:szCs w:val="22"/>
        </w:rPr>
        <w:t>.</w:t>
      </w:r>
      <w:bookmarkEnd w:id="12"/>
      <w:r w:rsidR="005B0B96" w:rsidRPr="008E18FC">
        <w:rPr>
          <w:rFonts w:ascii="Arial" w:hAnsi="Arial" w:cs="Arial"/>
          <w:color w:val="000000" w:themeColor="text1"/>
          <w:sz w:val="22"/>
          <w:szCs w:val="22"/>
        </w:rPr>
        <w:t xml:space="preserve"> </w:t>
      </w:r>
      <w:r w:rsidR="005F21DA" w:rsidRPr="008E18FC">
        <w:rPr>
          <w:rFonts w:ascii="Arial" w:hAnsi="Arial" w:cs="Arial"/>
          <w:color w:val="000000" w:themeColor="text1"/>
          <w:sz w:val="22"/>
          <w:szCs w:val="22"/>
        </w:rPr>
        <w:t xml:space="preserve">According to </w:t>
      </w:r>
      <w:r w:rsidR="005F21DA" w:rsidRPr="008E18FC">
        <w:rPr>
          <w:rFonts w:ascii="Arial" w:hAnsi="Arial" w:cs="Arial"/>
          <w:color w:val="000000" w:themeColor="text1"/>
          <w:sz w:val="22"/>
          <w:szCs w:val="22"/>
          <w:bdr w:val="none" w:sz="0" w:space="0" w:color="auto" w:frame="1"/>
          <w:shd w:val="clear" w:color="auto" w:fill="FFFFFF"/>
        </w:rPr>
        <w:t>Griffiths</w:t>
      </w:r>
      <w:r w:rsidR="005F21DA" w:rsidRPr="008E18FC">
        <w:rPr>
          <w:rFonts w:ascii="Arial" w:hAnsi="Arial" w:cs="Arial"/>
          <w:color w:val="000000" w:themeColor="text1"/>
          <w:sz w:val="22"/>
          <w:szCs w:val="22"/>
        </w:rPr>
        <w:t xml:space="preserve"> and Wall </w:t>
      </w:r>
      <w:r w:rsidR="00E57D1C" w:rsidRPr="008E18FC">
        <w:rPr>
          <w:rFonts w:ascii="Arial" w:hAnsi="Arial" w:cs="Arial"/>
          <w:color w:val="000000" w:themeColor="text1"/>
          <w:sz w:val="22"/>
          <w:szCs w:val="22"/>
        </w:rPr>
        <w:t>(2011), the M</w:t>
      </w:r>
      <w:r w:rsidRPr="008E18FC">
        <w:rPr>
          <w:rFonts w:ascii="Arial" w:hAnsi="Arial" w:cs="Arial"/>
          <w:color w:val="000000" w:themeColor="text1"/>
          <w:sz w:val="22"/>
          <w:szCs w:val="22"/>
        </w:rPr>
        <w:t xml:space="preserve">onopoly </w:t>
      </w:r>
      <w:r w:rsidR="00700D64" w:rsidRPr="008E18FC">
        <w:rPr>
          <w:rFonts w:ascii="Arial" w:hAnsi="Arial" w:cs="Arial"/>
          <w:color w:val="000000" w:themeColor="text1"/>
          <w:sz w:val="22"/>
          <w:szCs w:val="22"/>
        </w:rPr>
        <w:t xml:space="preserve">has the opposite context </w:t>
      </w:r>
      <w:r w:rsidR="0027098B" w:rsidRPr="008E18FC">
        <w:rPr>
          <w:rFonts w:ascii="Arial" w:hAnsi="Arial" w:cs="Arial"/>
          <w:color w:val="000000" w:themeColor="text1"/>
          <w:sz w:val="22"/>
          <w:szCs w:val="22"/>
        </w:rPr>
        <w:t>compared</w:t>
      </w:r>
      <w:r w:rsidR="00700D64" w:rsidRPr="008E18FC">
        <w:rPr>
          <w:rFonts w:ascii="Arial" w:hAnsi="Arial" w:cs="Arial"/>
          <w:color w:val="000000" w:themeColor="text1"/>
          <w:sz w:val="22"/>
          <w:szCs w:val="22"/>
        </w:rPr>
        <w:t xml:space="preserve"> to the Perfect Competition. The Monopoly is powerful enough to </w:t>
      </w:r>
      <w:r w:rsidRPr="008E18FC">
        <w:rPr>
          <w:rFonts w:ascii="Arial" w:hAnsi="Arial" w:cs="Arial"/>
          <w:color w:val="000000" w:themeColor="text1"/>
          <w:sz w:val="22"/>
          <w:szCs w:val="22"/>
        </w:rPr>
        <w:t>decide the degree of costs, typically over its peripheral expense. The item has no substitutes</w:t>
      </w:r>
      <w:r w:rsidR="00700D64" w:rsidRPr="008E18FC">
        <w:rPr>
          <w:rFonts w:ascii="Arial" w:hAnsi="Arial" w:cs="Arial"/>
          <w:color w:val="000000" w:themeColor="text1"/>
          <w:sz w:val="22"/>
          <w:szCs w:val="22"/>
        </w:rPr>
        <w:t xml:space="preserve">, </w:t>
      </w:r>
      <w:r w:rsidRPr="008E18FC">
        <w:rPr>
          <w:rFonts w:ascii="Arial" w:hAnsi="Arial" w:cs="Arial"/>
          <w:color w:val="000000" w:themeColor="text1"/>
          <w:sz w:val="22"/>
          <w:szCs w:val="22"/>
        </w:rPr>
        <w:t xml:space="preserve">customers are compelled to buy </w:t>
      </w:r>
      <w:r w:rsidR="00700D64" w:rsidRPr="008E18FC">
        <w:rPr>
          <w:rFonts w:ascii="Arial" w:hAnsi="Arial" w:cs="Arial"/>
          <w:color w:val="000000" w:themeColor="text1"/>
          <w:sz w:val="22"/>
          <w:szCs w:val="22"/>
        </w:rPr>
        <w:t>the products from one single market</w:t>
      </w:r>
      <w:r w:rsidRPr="008E18FC">
        <w:rPr>
          <w:rFonts w:ascii="Arial" w:hAnsi="Arial" w:cs="Arial"/>
          <w:color w:val="000000" w:themeColor="text1"/>
          <w:sz w:val="22"/>
          <w:szCs w:val="22"/>
        </w:rPr>
        <w:t>.</w:t>
      </w:r>
      <w:r w:rsidR="00700D64" w:rsidRPr="008E18FC">
        <w:rPr>
          <w:rFonts w:ascii="Arial" w:hAnsi="Arial" w:cs="Arial"/>
          <w:color w:val="000000" w:themeColor="text1"/>
          <w:sz w:val="22"/>
          <w:szCs w:val="22"/>
        </w:rPr>
        <w:t xml:space="preserve"> </w:t>
      </w:r>
      <w:r w:rsidRPr="008E18FC">
        <w:rPr>
          <w:rFonts w:ascii="Arial" w:hAnsi="Arial" w:cs="Arial"/>
          <w:color w:val="000000" w:themeColor="text1"/>
          <w:sz w:val="22"/>
          <w:szCs w:val="22"/>
        </w:rPr>
        <w:t>The imposing business model has two choices:</w:t>
      </w:r>
      <w:r w:rsidR="00700D64" w:rsidRPr="008E18FC">
        <w:rPr>
          <w:rFonts w:ascii="Arial" w:hAnsi="Arial" w:cs="Arial"/>
          <w:color w:val="000000" w:themeColor="text1"/>
          <w:sz w:val="22"/>
          <w:szCs w:val="22"/>
        </w:rPr>
        <w:t xml:space="preserve"> First is deciding the cost of the product, and </w:t>
      </w:r>
      <w:r w:rsidR="0027098B" w:rsidRPr="008E18FC">
        <w:rPr>
          <w:rFonts w:ascii="Arial" w:hAnsi="Arial" w:cs="Arial"/>
          <w:color w:val="000000" w:themeColor="text1"/>
          <w:sz w:val="22"/>
          <w:szCs w:val="22"/>
        </w:rPr>
        <w:t xml:space="preserve">secondly </w:t>
      </w:r>
      <w:r w:rsidRPr="008E18FC">
        <w:rPr>
          <w:rFonts w:ascii="Arial" w:hAnsi="Arial" w:cs="Arial"/>
          <w:color w:val="000000" w:themeColor="text1"/>
          <w:sz w:val="22"/>
          <w:szCs w:val="22"/>
        </w:rPr>
        <w:t xml:space="preserve">perceiving how much customers can retain costing this much or determining the amount delivered and seeing at what value it very well may be consumed by purchasers. All things considered, the selling cost </w:t>
      </w:r>
      <w:r w:rsidR="00700D64" w:rsidRPr="008E18FC">
        <w:rPr>
          <w:rFonts w:ascii="Arial" w:hAnsi="Arial" w:cs="Arial"/>
          <w:color w:val="000000" w:themeColor="text1"/>
          <w:sz w:val="22"/>
          <w:szCs w:val="22"/>
        </w:rPr>
        <w:t xml:space="preserve">should </w:t>
      </w:r>
      <w:r w:rsidRPr="008E18FC">
        <w:rPr>
          <w:rFonts w:ascii="Arial" w:hAnsi="Arial" w:cs="Arial"/>
          <w:color w:val="000000" w:themeColor="text1"/>
          <w:sz w:val="22"/>
          <w:szCs w:val="22"/>
        </w:rPr>
        <w:t>support the most extreme contrast between total expense and comprehensive income. The vital guideline for deciding the selling cost is benefit augmentation. When augmentation is accomplished, the monopoly is in harmony. This implies that it can fulfil shopper needs while augmenting its benefits</w:t>
      </w:r>
      <w:r w:rsidR="0027098B" w:rsidRPr="008E18FC">
        <w:rPr>
          <w:rFonts w:ascii="Arial" w:hAnsi="Arial" w:cs="Arial"/>
          <w:color w:val="000000" w:themeColor="text1"/>
          <w:sz w:val="22"/>
          <w:szCs w:val="22"/>
        </w:rPr>
        <w:t xml:space="preserve">. </w:t>
      </w:r>
      <w:proofErr w:type="spellStart"/>
      <w:r w:rsidR="0027098B" w:rsidRPr="008E18FC">
        <w:rPr>
          <w:rFonts w:ascii="Arial" w:hAnsi="Arial" w:cs="Arial"/>
          <w:color w:val="000000" w:themeColor="text1"/>
          <w:sz w:val="22"/>
          <w:szCs w:val="22"/>
        </w:rPr>
        <w:t>Djolov</w:t>
      </w:r>
      <w:proofErr w:type="spellEnd"/>
      <w:r w:rsidR="0027098B" w:rsidRPr="008E18FC">
        <w:rPr>
          <w:rFonts w:ascii="Arial" w:hAnsi="Arial" w:cs="Arial"/>
          <w:color w:val="000000" w:themeColor="text1"/>
          <w:sz w:val="22"/>
          <w:szCs w:val="22"/>
        </w:rPr>
        <w:t xml:space="preserve"> (2014) states that the</w:t>
      </w:r>
      <w:r w:rsidR="0008679A" w:rsidRPr="008E18FC">
        <w:rPr>
          <w:rFonts w:ascii="Arial" w:hAnsi="Arial" w:cs="Arial"/>
          <w:color w:val="000000" w:themeColor="text1"/>
          <w:sz w:val="22"/>
          <w:szCs w:val="22"/>
        </w:rPr>
        <w:t xml:space="preserve"> </w:t>
      </w:r>
      <w:r w:rsidR="0027098B" w:rsidRPr="008E18FC">
        <w:rPr>
          <w:rFonts w:ascii="Arial" w:hAnsi="Arial" w:cs="Arial"/>
          <w:color w:val="000000" w:themeColor="text1"/>
          <w:sz w:val="22"/>
          <w:szCs w:val="22"/>
        </w:rPr>
        <w:t>M</w:t>
      </w:r>
      <w:r w:rsidR="0008679A" w:rsidRPr="008E18FC">
        <w:rPr>
          <w:rFonts w:ascii="Arial" w:hAnsi="Arial" w:cs="Arial"/>
          <w:color w:val="000000" w:themeColor="text1"/>
          <w:sz w:val="22"/>
          <w:szCs w:val="22"/>
        </w:rPr>
        <w:t xml:space="preserve">onopoly business model suggests restrictive market ownership by providing an item or </w:t>
      </w:r>
      <w:r w:rsidR="006853DE" w:rsidRPr="008E18FC">
        <w:rPr>
          <w:rFonts w:ascii="Arial" w:hAnsi="Arial" w:cs="Arial"/>
          <w:color w:val="000000" w:themeColor="text1"/>
          <w:sz w:val="22"/>
          <w:szCs w:val="22"/>
        </w:rPr>
        <w:t>support</w:t>
      </w:r>
      <w:r w:rsidR="0008679A" w:rsidRPr="008E18FC">
        <w:rPr>
          <w:rFonts w:ascii="Arial" w:hAnsi="Arial" w:cs="Arial"/>
          <w:color w:val="000000" w:themeColor="text1"/>
          <w:sz w:val="22"/>
          <w:szCs w:val="22"/>
        </w:rPr>
        <w:t xml:space="preserve"> for which there is no </w:t>
      </w:r>
      <w:r w:rsidR="006853DE" w:rsidRPr="008E18FC">
        <w:rPr>
          <w:rFonts w:ascii="Arial" w:hAnsi="Arial" w:cs="Arial"/>
          <w:color w:val="000000" w:themeColor="text1"/>
          <w:sz w:val="22"/>
          <w:szCs w:val="22"/>
        </w:rPr>
        <w:t>alternative</w:t>
      </w:r>
      <w:r w:rsidR="0008679A" w:rsidRPr="008E18FC">
        <w:rPr>
          <w:rFonts w:ascii="Arial" w:hAnsi="Arial" w:cs="Arial"/>
          <w:color w:val="000000" w:themeColor="text1"/>
          <w:sz w:val="22"/>
          <w:szCs w:val="22"/>
        </w:rPr>
        <w:t xml:space="preserve">. In the present circumstance, the provider can </w:t>
      </w:r>
      <w:r w:rsidR="00FF2B1D" w:rsidRPr="008E18FC">
        <w:rPr>
          <w:rFonts w:ascii="Arial" w:hAnsi="Arial" w:cs="Arial"/>
          <w:color w:val="000000" w:themeColor="text1"/>
          <w:sz w:val="22"/>
          <w:szCs w:val="22"/>
        </w:rPr>
        <w:t>choose</w:t>
      </w:r>
      <w:r w:rsidR="0008679A" w:rsidRPr="008E18FC">
        <w:rPr>
          <w:rFonts w:ascii="Arial" w:hAnsi="Arial" w:cs="Arial"/>
          <w:color w:val="000000" w:themeColor="text1"/>
          <w:sz w:val="22"/>
          <w:szCs w:val="22"/>
        </w:rPr>
        <w:t xml:space="preserve"> the cost of the item unafraid of the contest from different sources or through substitute items.</w:t>
      </w:r>
      <w:r w:rsidR="00376AED" w:rsidRPr="008E18FC">
        <w:rPr>
          <w:rFonts w:ascii="Arial" w:hAnsi="Arial" w:cs="Arial"/>
          <w:color w:val="000000" w:themeColor="text1"/>
          <w:sz w:val="22"/>
          <w:szCs w:val="22"/>
        </w:rPr>
        <w:t xml:space="preserve"> </w:t>
      </w:r>
      <w:r w:rsidR="00690458" w:rsidRPr="008E18FC">
        <w:rPr>
          <w:rFonts w:ascii="Arial" w:hAnsi="Arial" w:cs="Arial"/>
          <w:color w:val="000000" w:themeColor="text1"/>
          <w:sz w:val="22"/>
          <w:szCs w:val="22"/>
        </w:rPr>
        <w:t xml:space="preserve">Below in Figure3. are given the main </w:t>
      </w:r>
      <w:r w:rsidR="00376AED" w:rsidRPr="008E18FC">
        <w:rPr>
          <w:rFonts w:ascii="Arial" w:hAnsi="Arial" w:cs="Arial"/>
          <w:color w:val="000000" w:themeColor="text1"/>
          <w:sz w:val="22"/>
          <w:szCs w:val="22"/>
        </w:rPr>
        <w:t>characteristics for the Monopoly</w:t>
      </w:r>
      <w:r w:rsidR="00690458" w:rsidRPr="008E18FC">
        <w:rPr>
          <w:rFonts w:ascii="Arial" w:hAnsi="Arial" w:cs="Arial"/>
          <w:color w:val="000000" w:themeColor="text1"/>
          <w:sz w:val="22"/>
          <w:szCs w:val="22"/>
        </w:rPr>
        <w:t>.</w:t>
      </w:r>
    </w:p>
    <w:p w14:paraId="03CA83FA" w14:textId="7669D519" w:rsidR="00690458" w:rsidRPr="008E18FC" w:rsidRDefault="00690458" w:rsidP="008E18FC">
      <w:pPr>
        <w:spacing w:line="360" w:lineRule="auto"/>
        <w:rPr>
          <w:rFonts w:ascii="Arial" w:hAnsi="Arial" w:cs="Arial"/>
          <w:color w:val="000000" w:themeColor="text1"/>
          <w:sz w:val="22"/>
          <w:szCs w:val="22"/>
        </w:rPr>
      </w:pPr>
    </w:p>
    <w:p w14:paraId="552128D3" w14:textId="74281385" w:rsidR="003347BD" w:rsidRPr="008E18FC" w:rsidRDefault="003347BD" w:rsidP="008E18FC">
      <w:pPr>
        <w:spacing w:line="360" w:lineRule="auto"/>
        <w:jc w:val="center"/>
        <w:rPr>
          <w:rFonts w:ascii="Arial" w:hAnsi="Arial" w:cs="Arial"/>
          <w:color w:val="000000" w:themeColor="text1"/>
          <w:sz w:val="22"/>
          <w:szCs w:val="22"/>
        </w:rPr>
      </w:pPr>
    </w:p>
    <w:p w14:paraId="4081D299" w14:textId="77777777" w:rsidR="003347BD" w:rsidRPr="008E18FC" w:rsidRDefault="003347BD" w:rsidP="008E18FC">
      <w:pPr>
        <w:spacing w:line="360" w:lineRule="auto"/>
        <w:jc w:val="center"/>
        <w:rPr>
          <w:rFonts w:ascii="Arial" w:hAnsi="Arial" w:cs="Arial"/>
          <w:color w:val="000000" w:themeColor="text1"/>
          <w:sz w:val="22"/>
          <w:szCs w:val="22"/>
        </w:rPr>
      </w:pPr>
    </w:p>
    <w:p w14:paraId="3DF80467" w14:textId="1EFF5492" w:rsidR="00690458" w:rsidRPr="008E18FC" w:rsidRDefault="00690458" w:rsidP="008E18FC">
      <w:pPr>
        <w:spacing w:line="360" w:lineRule="auto"/>
        <w:jc w:val="center"/>
        <w:rPr>
          <w:rFonts w:ascii="Arial" w:hAnsi="Arial" w:cs="Arial"/>
          <w:color w:val="000000" w:themeColor="text1"/>
          <w:sz w:val="22"/>
          <w:szCs w:val="22"/>
        </w:rPr>
      </w:pPr>
      <w:r w:rsidRPr="008E18FC">
        <w:rPr>
          <w:rFonts w:ascii="Arial" w:hAnsi="Arial" w:cs="Arial"/>
          <w:color w:val="000000" w:themeColor="text1"/>
          <w:sz w:val="22"/>
          <w:szCs w:val="22"/>
        </w:rPr>
        <w:t xml:space="preserve">Figure3. </w:t>
      </w:r>
      <w:r w:rsidR="004E1864" w:rsidRPr="008E18FC">
        <w:rPr>
          <w:rFonts w:ascii="Arial" w:hAnsi="Arial" w:cs="Arial"/>
          <w:color w:val="000000" w:themeColor="text1"/>
          <w:sz w:val="22"/>
          <w:szCs w:val="22"/>
        </w:rPr>
        <w:t>M</w:t>
      </w:r>
      <w:r w:rsidRPr="008E18FC">
        <w:rPr>
          <w:rFonts w:ascii="Arial" w:hAnsi="Arial" w:cs="Arial"/>
          <w:color w:val="000000" w:themeColor="text1"/>
          <w:sz w:val="22"/>
          <w:szCs w:val="22"/>
        </w:rPr>
        <w:t>onopoly characteristics</w:t>
      </w:r>
    </w:p>
    <w:p w14:paraId="22468D0E" w14:textId="246CF9A1" w:rsidR="00690458" w:rsidRPr="008E18FC" w:rsidRDefault="00690458" w:rsidP="008E18FC">
      <w:pPr>
        <w:spacing w:line="360" w:lineRule="auto"/>
        <w:jc w:val="center"/>
        <w:rPr>
          <w:rFonts w:ascii="Arial" w:hAnsi="Arial" w:cs="Arial"/>
          <w:color w:val="000000" w:themeColor="text1"/>
          <w:sz w:val="22"/>
          <w:szCs w:val="22"/>
        </w:rPr>
      </w:pPr>
      <w:r w:rsidRPr="008E18FC">
        <w:rPr>
          <w:rFonts w:ascii="Arial" w:hAnsi="Arial" w:cs="Arial"/>
          <w:noProof/>
          <w:color w:val="000000" w:themeColor="text1"/>
          <w:sz w:val="22"/>
          <w:szCs w:val="22"/>
        </w:rPr>
        <w:lastRenderedPageBreak/>
        <w:drawing>
          <wp:inline distT="0" distB="0" distL="0" distR="0" wp14:anchorId="03B15209" wp14:editId="1221819E">
            <wp:extent cx="5200650" cy="2686050"/>
            <wp:effectExtent l="0" t="0" r="0" b="63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BD8F27" w14:textId="0B35CAE4" w:rsidR="00690458" w:rsidRPr="008E18FC" w:rsidRDefault="00690458" w:rsidP="008E18FC">
      <w:pPr>
        <w:spacing w:line="360" w:lineRule="auto"/>
        <w:jc w:val="center"/>
        <w:rPr>
          <w:rFonts w:ascii="Arial" w:hAnsi="Arial" w:cs="Arial"/>
          <w:color w:val="000000" w:themeColor="text1"/>
          <w:sz w:val="22"/>
          <w:szCs w:val="22"/>
        </w:rPr>
      </w:pPr>
    </w:p>
    <w:p w14:paraId="29B541BB" w14:textId="4326C011" w:rsidR="00690458" w:rsidRPr="008E18FC" w:rsidRDefault="00690458" w:rsidP="008E18FC">
      <w:pPr>
        <w:spacing w:line="360" w:lineRule="auto"/>
        <w:jc w:val="center"/>
        <w:rPr>
          <w:rFonts w:ascii="Arial" w:hAnsi="Arial" w:cs="Arial"/>
          <w:color w:val="000000" w:themeColor="text1"/>
          <w:sz w:val="22"/>
          <w:szCs w:val="22"/>
        </w:rPr>
      </w:pPr>
      <w:r w:rsidRPr="008E18FC">
        <w:rPr>
          <w:rFonts w:ascii="Arial" w:hAnsi="Arial" w:cs="Arial"/>
          <w:color w:val="000000" w:themeColor="text1"/>
          <w:sz w:val="22"/>
          <w:szCs w:val="22"/>
        </w:rPr>
        <w:t>Source: (</w:t>
      </w:r>
      <w:r w:rsidRPr="008E18FC">
        <w:rPr>
          <w:rFonts w:ascii="Arial" w:hAnsi="Arial" w:cs="Arial"/>
          <w:color w:val="000000" w:themeColor="text1"/>
          <w:sz w:val="22"/>
          <w:szCs w:val="22"/>
          <w:bdr w:val="none" w:sz="0" w:space="0" w:color="auto" w:frame="1"/>
          <w:shd w:val="clear" w:color="auto" w:fill="FFFFFF"/>
        </w:rPr>
        <w:t>Griffiths</w:t>
      </w:r>
      <w:r w:rsidRPr="008E18FC">
        <w:rPr>
          <w:rFonts w:ascii="Arial" w:hAnsi="Arial" w:cs="Arial"/>
          <w:color w:val="000000" w:themeColor="text1"/>
          <w:sz w:val="22"/>
          <w:szCs w:val="22"/>
        </w:rPr>
        <w:t xml:space="preserve"> and Wall, 2011; </w:t>
      </w:r>
      <w:proofErr w:type="spellStart"/>
      <w:r w:rsidRPr="008E18FC">
        <w:rPr>
          <w:rFonts w:ascii="Arial" w:hAnsi="Arial" w:cs="Arial"/>
          <w:color w:val="000000" w:themeColor="text1"/>
          <w:sz w:val="22"/>
          <w:szCs w:val="22"/>
        </w:rPr>
        <w:t>Djolov</w:t>
      </w:r>
      <w:proofErr w:type="spellEnd"/>
      <w:r w:rsidRPr="008E18FC">
        <w:rPr>
          <w:rFonts w:ascii="Arial" w:hAnsi="Arial" w:cs="Arial"/>
          <w:color w:val="000000" w:themeColor="text1"/>
          <w:sz w:val="22"/>
          <w:szCs w:val="22"/>
        </w:rPr>
        <w:t>, 2014)</w:t>
      </w:r>
    </w:p>
    <w:p w14:paraId="15097C0B" w14:textId="40A31F7F" w:rsidR="00690458" w:rsidRPr="008E18FC" w:rsidRDefault="00690458" w:rsidP="008E18FC">
      <w:pPr>
        <w:spacing w:line="360" w:lineRule="auto"/>
        <w:jc w:val="center"/>
        <w:rPr>
          <w:rFonts w:ascii="Arial" w:hAnsi="Arial" w:cs="Arial"/>
          <w:color w:val="000000" w:themeColor="text1"/>
          <w:sz w:val="22"/>
          <w:szCs w:val="22"/>
        </w:rPr>
      </w:pPr>
    </w:p>
    <w:p w14:paraId="4CFC2460" w14:textId="2E33025A" w:rsidR="00690458" w:rsidRPr="008E18FC" w:rsidRDefault="00690458" w:rsidP="008E18FC">
      <w:pPr>
        <w:spacing w:line="360" w:lineRule="auto"/>
        <w:jc w:val="both"/>
        <w:rPr>
          <w:rFonts w:ascii="Arial" w:hAnsi="Arial" w:cs="Arial"/>
          <w:color w:val="000000" w:themeColor="text1"/>
          <w:sz w:val="22"/>
          <w:szCs w:val="22"/>
        </w:rPr>
      </w:pPr>
      <w:r w:rsidRPr="008E18FC">
        <w:rPr>
          <w:rFonts w:ascii="Arial" w:hAnsi="Arial" w:cs="Arial"/>
          <w:color w:val="000000" w:themeColor="text1"/>
          <w:sz w:val="22"/>
          <w:szCs w:val="22"/>
        </w:rPr>
        <w:t xml:space="preserve">Below </w:t>
      </w:r>
      <w:r w:rsidR="006B502B" w:rsidRPr="008E18FC">
        <w:rPr>
          <w:rFonts w:ascii="Arial" w:hAnsi="Arial" w:cs="Arial"/>
          <w:color w:val="000000" w:themeColor="text1"/>
          <w:sz w:val="22"/>
          <w:szCs w:val="22"/>
        </w:rPr>
        <w:t xml:space="preserve">Figure4. Displays the Monopoly Diagram and as it can be seen the Monopoly enhances the profit where the MR is equal to the MC at point M. Hence the Monopoly sets the price of Pm and the Quantity </w:t>
      </w:r>
      <w:proofErr w:type="spellStart"/>
      <w:r w:rsidR="006B502B" w:rsidRPr="008E18FC">
        <w:rPr>
          <w:rFonts w:ascii="Arial" w:hAnsi="Arial" w:cs="Arial"/>
          <w:color w:val="000000" w:themeColor="text1"/>
          <w:sz w:val="22"/>
          <w:szCs w:val="22"/>
        </w:rPr>
        <w:t>Qm</w:t>
      </w:r>
      <w:proofErr w:type="spellEnd"/>
      <w:r w:rsidR="006B502B" w:rsidRPr="008E18FC">
        <w:rPr>
          <w:rFonts w:ascii="Arial" w:hAnsi="Arial" w:cs="Arial"/>
          <w:color w:val="000000" w:themeColor="text1"/>
          <w:sz w:val="22"/>
          <w:szCs w:val="22"/>
        </w:rPr>
        <w:t>.</w:t>
      </w:r>
    </w:p>
    <w:p w14:paraId="75EE08AA" w14:textId="77777777" w:rsidR="005B0B96" w:rsidRPr="008E18FC" w:rsidRDefault="005B0B96" w:rsidP="008E18FC">
      <w:pPr>
        <w:spacing w:line="360" w:lineRule="auto"/>
        <w:jc w:val="center"/>
        <w:rPr>
          <w:rFonts w:ascii="Arial" w:hAnsi="Arial" w:cs="Arial"/>
          <w:color w:val="000000" w:themeColor="text1"/>
          <w:sz w:val="22"/>
          <w:szCs w:val="22"/>
        </w:rPr>
      </w:pPr>
    </w:p>
    <w:p w14:paraId="3AA296CE" w14:textId="00F80EFC" w:rsidR="006B502B" w:rsidRPr="008E18FC" w:rsidRDefault="006B502B" w:rsidP="008E18FC">
      <w:pPr>
        <w:spacing w:line="360" w:lineRule="auto"/>
        <w:jc w:val="center"/>
        <w:rPr>
          <w:rFonts w:ascii="Arial" w:hAnsi="Arial" w:cs="Arial"/>
          <w:color w:val="000000" w:themeColor="text1"/>
          <w:sz w:val="22"/>
          <w:szCs w:val="22"/>
        </w:rPr>
      </w:pPr>
      <w:r w:rsidRPr="008E18FC">
        <w:rPr>
          <w:rFonts w:ascii="Arial" w:hAnsi="Arial" w:cs="Arial"/>
          <w:color w:val="000000" w:themeColor="text1"/>
          <w:sz w:val="22"/>
          <w:szCs w:val="22"/>
        </w:rPr>
        <w:t>Figure4. Monopoly Diagram</w:t>
      </w:r>
    </w:p>
    <w:p w14:paraId="295ABDA2" w14:textId="5694ACDD" w:rsidR="00C137C2" w:rsidRPr="008E18FC" w:rsidRDefault="008019E0" w:rsidP="008E18FC">
      <w:pPr>
        <w:spacing w:line="360" w:lineRule="auto"/>
        <w:jc w:val="center"/>
        <w:rPr>
          <w:rFonts w:ascii="Arial" w:hAnsi="Arial" w:cs="Arial"/>
          <w:color w:val="2E74B5" w:themeColor="accent5" w:themeShade="BF"/>
          <w:sz w:val="22"/>
          <w:szCs w:val="22"/>
        </w:rPr>
      </w:pPr>
      <w:r w:rsidRPr="008E18FC">
        <w:rPr>
          <w:rFonts w:ascii="Arial" w:hAnsi="Arial" w:cs="Arial"/>
          <w:noProof/>
          <w:color w:val="2E74B5" w:themeColor="accent5" w:themeShade="BF"/>
          <w:sz w:val="22"/>
          <w:szCs w:val="22"/>
        </w:rPr>
        <w:drawing>
          <wp:inline distT="0" distB="0" distL="0" distR="0" wp14:anchorId="7C7F004A" wp14:editId="287C9DDE">
            <wp:extent cx="4343400" cy="288581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9281" cy="2889723"/>
                    </a:xfrm>
                    <a:prstGeom prst="rect">
                      <a:avLst/>
                    </a:prstGeom>
                  </pic:spPr>
                </pic:pic>
              </a:graphicData>
            </a:graphic>
          </wp:inline>
        </w:drawing>
      </w:r>
    </w:p>
    <w:p w14:paraId="59BE3C2A" w14:textId="19055ECF" w:rsidR="00A86AF5" w:rsidRPr="008E18FC" w:rsidRDefault="006B502B" w:rsidP="008E18FC">
      <w:pPr>
        <w:spacing w:line="360" w:lineRule="auto"/>
        <w:jc w:val="center"/>
        <w:rPr>
          <w:rFonts w:ascii="Arial" w:hAnsi="Arial" w:cs="Arial"/>
          <w:sz w:val="22"/>
          <w:szCs w:val="22"/>
        </w:rPr>
      </w:pPr>
      <w:r w:rsidRPr="008E18FC">
        <w:rPr>
          <w:rFonts w:ascii="Arial" w:hAnsi="Arial" w:cs="Arial"/>
          <w:color w:val="000000" w:themeColor="text1"/>
          <w:sz w:val="22"/>
          <w:szCs w:val="22"/>
        </w:rPr>
        <w:t>Source: (</w:t>
      </w:r>
      <w:r w:rsidRPr="008E18FC">
        <w:rPr>
          <w:rFonts w:ascii="Arial" w:hAnsi="Arial" w:cs="Arial"/>
          <w:color w:val="000000" w:themeColor="text1"/>
          <w:sz w:val="22"/>
          <w:szCs w:val="22"/>
          <w:bdr w:val="none" w:sz="0" w:space="0" w:color="auto" w:frame="1"/>
          <w:shd w:val="clear" w:color="auto" w:fill="FFFFFF"/>
        </w:rPr>
        <w:t>Griffiths</w:t>
      </w:r>
      <w:r w:rsidRPr="008E18FC">
        <w:rPr>
          <w:rFonts w:ascii="Arial" w:hAnsi="Arial" w:cs="Arial"/>
          <w:color w:val="000000" w:themeColor="text1"/>
          <w:sz w:val="22"/>
          <w:szCs w:val="22"/>
        </w:rPr>
        <w:t xml:space="preserve"> and Wall, 2011)</w:t>
      </w:r>
    </w:p>
    <w:p w14:paraId="524E0388" w14:textId="7E12FB25" w:rsidR="006B502B" w:rsidRPr="008E18FC" w:rsidRDefault="006B502B" w:rsidP="008E18FC">
      <w:pPr>
        <w:spacing w:line="360" w:lineRule="auto"/>
        <w:jc w:val="center"/>
        <w:rPr>
          <w:rFonts w:ascii="Arial" w:hAnsi="Arial" w:cs="Arial"/>
          <w:sz w:val="22"/>
          <w:szCs w:val="22"/>
        </w:rPr>
      </w:pPr>
    </w:p>
    <w:p w14:paraId="3939B360" w14:textId="75A34A4E" w:rsidR="006B502B" w:rsidRPr="008E18FC" w:rsidRDefault="006B502B" w:rsidP="008E18FC">
      <w:pPr>
        <w:spacing w:line="360" w:lineRule="auto"/>
        <w:jc w:val="center"/>
        <w:rPr>
          <w:rFonts w:ascii="Arial" w:hAnsi="Arial" w:cs="Arial"/>
          <w:sz w:val="22"/>
          <w:szCs w:val="22"/>
        </w:rPr>
      </w:pPr>
    </w:p>
    <w:p w14:paraId="146689C6" w14:textId="3CC03916" w:rsidR="006B502B" w:rsidRPr="008E18FC" w:rsidRDefault="006B502B" w:rsidP="008E18FC">
      <w:pPr>
        <w:spacing w:line="360" w:lineRule="auto"/>
        <w:jc w:val="both"/>
        <w:rPr>
          <w:rFonts w:ascii="Arial" w:hAnsi="Arial" w:cs="Arial"/>
          <w:sz w:val="22"/>
          <w:szCs w:val="22"/>
        </w:rPr>
      </w:pPr>
    </w:p>
    <w:p w14:paraId="355AD7C3" w14:textId="7914145A" w:rsidR="006B502B" w:rsidRPr="008E18FC" w:rsidRDefault="006B502B" w:rsidP="008E18FC">
      <w:pPr>
        <w:spacing w:line="360" w:lineRule="auto"/>
        <w:jc w:val="both"/>
        <w:rPr>
          <w:rFonts w:ascii="Arial" w:hAnsi="Arial" w:cs="Arial"/>
          <w:sz w:val="22"/>
          <w:szCs w:val="22"/>
        </w:rPr>
      </w:pPr>
    </w:p>
    <w:p w14:paraId="125DA999" w14:textId="77777777" w:rsidR="006B502B" w:rsidRPr="008E18FC" w:rsidRDefault="006B502B" w:rsidP="008E18FC">
      <w:pPr>
        <w:spacing w:line="360" w:lineRule="auto"/>
        <w:jc w:val="both"/>
        <w:rPr>
          <w:rFonts w:ascii="Arial" w:hAnsi="Arial" w:cs="Arial"/>
          <w:sz w:val="22"/>
          <w:szCs w:val="22"/>
        </w:rPr>
      </w:pPr>
    </w:p>
    <w:p w14:paraId="5AA9BDD0" w14:textId="77777777" w:rsidR="006B502B" w:rsidRPr="008E18FC" w:rsidRDefault="006B502B" w:rsidP="008E18FC">
      <w:pPr>
        <w:pStyle w:val="Heading2"/>
        <w:spacing w:line="360" w:lineRule="auto"/>
        <w:rPr>
          <w:rFonts w:ascii="Arial" w:hAnsi="Arial" w:cs="Arial"/>
          <w:sz w:val="22"/>
          <w:szCs w:val="22"/>
        </w:rPr>
      </w:pPr>
    </w:p>
    <w:p w14:paraId="0EA289F0" w14:textId="7507E758" w:rsidR="00DB16A1" w:rsidRPr="008E18FC" w:rsidRDefault="00DB16A1" w:rsidP="008E18FC">
      <w:pPr>
        <w:pStyle w:val="Heading2"/>
        <w:numPr>
          <w:ilvl w:val="1"/>
          <w:numId w:val="30"/>
        </w:numPr>
        <w:spacing w:line="360" w:lineRule="auto"/>
        <w:rPr>
          <w:rFonts w:ascii="Arial" w:hAnsi="Arial" w:cs="Arial"/>
          <w:b/>
          <w:bCs/>
          <w:color w:val="000000" w:themeColor="text1"/>
          <w:sz w:val="22"/>
          <w:szCs w:val="22"/>
        </w:rPr>
      </w:pPr>
      <w:bookmarkStart w:id="13" w:name="_Toc96891217"/>
      <w:r w:rsidRPr="008E18FC">
        <w:rPr>
          <w:rFonts w:ascii="Arial" w:hAnsi="Arial" w:cs="Arial"/>
          <w:b/>
          <w:bCs/>
          <w:color w:val="000000" w:themeColor="text1"/>
          <w:sz w:val="22"/>
          <w:szCs w:val="22"/>
        </w:rPr>
        <w:t>Examples of Monopoly</w:t>
      </w:r>
      <w:bookmarkEnd w:id="13"/>
    </w:p>
    <w:p w14:paraId="7187C81F" w14:textId="6C628DA2" w:rsidR="003347BD" w:rsidRPr="008E18FC" w:rsidRDefault="00B61A57" w:rsidP="008E18FC">
      <w:pPr>
        <w:spacing w:line="360" w:lineRule="auto"/>
        <w:jc w:val="both"/>
        <w:rPr>
          <w:rFonts w:ascii="Arial" w:hAnsi="Arial" w:cs="Arial"/>
          <w:color w:val="000000" w:themeColor="text1"/>
          <w:spacing w:val="-5"/>
          <w:sz w:val="22"/>
          <w:szCs w:val="22"/>
        </w:rPr>
      </w:pPr>
      <w:bookmarkStart w:id="14" w:name="_Toc96890286"/>
      <w:r w:rsidRPr="008E18FC">
        <w:rPr>
          <w:rFonts w:ascii="Arial" w:hAnsi="Arial" w:cs="Arial"/>
          <w:color w:val="000000" w:themeColor="text1"/>
          <w:sz w:val="22"/>
          <w:szCs w:val="22"/>
        </w:rPr>
        <w:t xml:space="preserve">The best examples for Monopoly </w:t>
      </w:r>
      <w:r w:rsidR="00862CBC" w:rsidRPr="008E18FC">
        <w:rPr>
          <w:rFonts w:ascii="Arial" w:hAnsi="Arial" w:cs="Arial"/>
          <w:color w:val="000000" w:themeColor="text1"/>
          <w:sz w:val="22"/>
          <w:szCs w:val="22"/>
        </w:rPr>
        <w:t>would be considered the following companies:</w:t>
      </w:r>
      <w:r w:rsidRPr="008E18FC">
        <w:rPr>
          <w:rFonts w:ascii="Arial" w:hAnsi="Arial" w:cs="Arial"/>
          <w:color w:val="000000" w:themeColor="text1"/>
          <w:spacing w:val="-5"/>
          <w:sz w:val="22"/>
          <w:szCs w:val="22"/>
        </w:rPr>
        <w:t xml:space="preserve"> BBC, </w:t>
      </w:r>
      <w:r w:rsidR="00E84817" w:rsidRPr="008E18FC">
        <w:rPr>
          <w:rFonts w:ascii="Arial" w:hAnsi="Arial" w:cs="Arial"/>
          <w:color w:val="000000" w:themeColor="text1"/>
          <w:spacing w:val="-5"/>
          <w:sz w:val="22"/>
          <w:szCs w:val="22"/>
        </w:rPr>
        <w:t xml:space="preserve">Microsoft, </w:t>
      </w:r>
      <w:r w:rsidRPr="008E18FC">
        <w:rPr>
          <w:rFonts w:ascii="Arial" w:hAnsi="Arial" w:cs="Arial"/>
          <w:color w:val="000000" w:themeColor="text1"/>
          <w:spacing w:val="-5"/>
          <w:sz w:val="22"/>
          <w:szCs w:val="22"/>
        </w:rPr>
        <w:t xml:space="preserve">and Apple. </w:t>
      </w:r>
      <w:r w:rsidR="00E84E10" w:rsidRPr="008E18FC">
        <w:rPr>
          <w:rFonts w:ascii="Arial" w:hAnsi="Arial" w:cs="Arial"/>
          <w:color w:val="000000" w:themeColor="text1"/>
          <w:spacing w:val="-5"/>
          <w:sz w:val="22"/>
          <w:szCs w:val="22"/>
        </w:rPr>
        <w:t xml:space="preserve">According to Statista (2022) </w:t>
      </w:r>
      <w:r w:rsidR="00E84817" w:rsidRPr="008E18FC">
        <w:rPr>
          <w:rFonts w:ascii="Arial" w:hAnsi="Arial" w:cs="Arial"/>
          <w:color w:val="000000" w:themeColor="text1"/>
          <w:spacing w:val="-5"/>
          <w:sz w:val="22"/>
          <w:szCs w:val="22"/>
        </w:rPr>
        <w:t xml:space="preserve">BBC </w:t>
      </w:r>
      <w:r w:rsidR="00E84E10" w:rsidRPr="008E18FC">
        <w:rPr>
          <w:rFonts w:ascii="Arial" w:hAnsi="Arial" w:cs="Arial"/>
          <w:color w:val="000000" w:themeColor="text1"/>
          <w:spacing w:val="-5"/>
          <w:sz w:val="22"/>
          <w:szCs w:val="22"/>
        </w:rPr>
        <w:t>holds 31.8% of the media market in the UK.</w:t>
      </w:r>
      <w:r w:rsidR="00E84817" w:rsidRPr="008E18FC">
        <w:rPr>
          <w:rFonts w:ascii="Arial" w:hAnsi="Arial" w:cs="Arial"/>
          <w:color w:val="000000" w:themeColor="text1"/>
          <w:spacing w:val="-5"/>
          <w:sz w:val="22"/>
          <w:szCs w:val="22"/>
        </w:rPr>
        <w:t xml:space="preserve"> </w:t>
      </w:r>
      <w:r w:rsidR="00862CBC" w:rsidRPr="008E18FC">
        <w:rPr>
          <w:rFonts w:ascii="Arial" w:hAnsi="Arial" w:cs="Arial"/>
          <w:color w:val="000000" w:themeColor="text1"/>
          <w:spacing w:val="-5"/>
          <w:sz w:val="22"/>
          <w:szCs w:val="22"/>
        </w:rPr>
        <w:t xml:space="preserve">BBC is an independent corporation </w:t>
      </w:r>
      <w:r w:rsidR="00AB6E3D" w:rsidRPr="008E18FC">
        <w:rPr>
          <w:rFonts w:ascii="Arial" w:hAnsi="Arial" w:cs="Arial"/>
          <w:color w:val="000000" w:themeColor="text1"/>
          <w:spacing w:val="-5"/>
          <w:sz w:val="22"/>
          <w:szCs w:val="22"/>
        </w:rPr>
        <w:t>f</w:t>
      </w:r>
      <w:r w:rsidR="00862CBC" w:rsidRPr="008E18FC">
        <w:rPr>
          <w:rFonts w:ascii="Arial" w:hAnsi="Arial" w:cs="Arial"/>
          <w:color w:val="000000" w:themeColor="text1"/>
          <w:spacing w:val="-5"/>
          <w:sz w:val="22"/>
          <w:szCs w:val="22"/>
        </w:rPr>
        <w:t>rom the Government</w:t>
      </w:r>
      <w:r w:rsidR="00AB6E3D" w:rsidRPr="008E18FC">
        <w:rPr>
          <w:rFonts w:ascii="Arial" w:hAnsi="Arial" w:cs="Arial"/>
          <w:color w:val="000000" w:themeColor="text1"/>
          <w:spacing w:val="-5"/>
          <w:sz w:val="22"/>
          <w:szCs w:val="22"/>
        </w:rPr>
        <w:t xml:space="preserve"> involve and all its activities are overseen from April 2017 regulated by Ofcom and the BBC Board. Another example for Monopoly is Facebook with</w:t>
      </w:r>
      <w:r w:rsidR="00E84817" w:rsidRPr="008E18FC">
        <w:rPr>
          <w:rFonts w:ascii="Arial" w:hAnsi="Arial" w:cs="Arial"/>
          <w:color w:val="000000" w:themeColor="text1"/>
          <w:spacing w:val="-5"/>
          <w:sz w:val="22"/>
          <w:szCs w:val="22"/>
        </w:rPr>
        <w:t xml:space="preserve"> 37.3%</w:t>
      </w:r>
      <w:r w:rsidR="00862CBC" w:rsidRPr="008E18FC">
        <w:rPr>
          <w:rFonts w:ascii="Arial" w:hAnsi="Arial" w:cs="Arial"/>
          <w:color w:val="000000" w:themeColor="text1"/>
          <w:spacing w:val="-5"/>
          <w:sz w:val="22"/>
          <w:szCs w:val="22"/>
        </w:rPr>
        <w:t xml:space="preserve"> and Apple with 54.45%</w:t>
      </w:r>
      <w:r w:rsidR="00AB6E3D" w:rsidRPr="008E18FC">
        <w:rPr>
          <w:rFonts w:ascii="Arial" w:hAnsi="Arial" w:cs="Arial"/>
          <w:color w:val="000000" w:themeColor="text1"/>
          <w:spacing w:val="-5"/>
          <w:sz w:val="22"/>
          <w:szCs w:val="22"/>
        </w:rPr>
        <w:t xml:space="preserve"> market shares</w:t>
      </w:r>
      <w:r w:rsidR="00862CBC" w:rsidRPr="008E18FC">
        <w:rPr>
          <w:rFonts w:ascii="Arial" w:hAnsi="Arial" w:cs="Arial"/>
          <w:color w:val="000000" w:themeColor="text1"/>
          <w:spacing w:val="-5"/>
          <w:sz w:val="22"/>
          <w:szCs w:val="22"/>
        </w:rPr>
        <w:t>.</w:t>
      </w:r>
      <w:bookmarkEnd w:id="14"/>
    </w:p>
    <w:p w14:paraId="1BE063CF" w14:textId="77777777" w:rsidR="005B0B96" w:rsidRPr="008E18FC" w:rsidRDefault="005B0B96" w:rsidP="008E18FC">
      <w:pPr>
        <w:spacing w:line="360" w:lineRule="auto"/>
        <w:jc w:val="both"/>
        <w:rPr>
          <w:rFonts w:ascii="Arial" w:hAnsi="Arial" w:cs="Arial"/>
          <w:color w:val="000000" w:themeColor="text1"/>
          <w:spacing w:val="-5"/>
          <w:sz w:val="22"/>
          <w:szCs w:val="22"/>
        </w:rPr>
      </w:pPr>
    </w:p>
    <w:p w14:paraId="011539B0" w14:textId="7D05FB81" w:rsidR="003347BD" w:rsidRPr="008E18FC" w:rsidRDefault="003347BD" w:rsidP="008E18FC">
      <w:pPr>
        <w:pStyle w:val="Heading1"/>
        <w:numPr>
          <w:ilvl w:val="0"/>
          <w:numId w:val="30"/>
        </w:numPr>
        <w:spacing w:line="360" w:lineRule="auto"/>
        <w:rPr>
          <w:rStyle w:val="author"/>
          <w:rFonts w:ascii="Arial" w:hAnsi="Arial" w:cs="Arial"/>
          <w:b/>
          <w:bCs/>
          <w:color w:val="000000" w:themeColor="text1"/>
          <w:sz w:val="22"/>
          <w:szCs w:val="22"/>
          <w:bdr w:val="none" w:sz="0" w:space="0" w:color="auto" w:frame="1"/>
        </w:rPr>
      </w:pPr>
      <w:bookmarkStart w:id="15" w:name="_Toc96890287"/>
      <w:bookmarkStart w:id="16" w:name="_Toc96891218"/>
      <w:r w:rsidRPr="008E18FC">
        <w:rPr>
          <w:rFonts w:ascii="Arial" w:hAnsi="Arial" w:cs="Arial"/>
          <w:b/>
          <w:bCs/>
          <w:color w:val="000000" w:themeColor="text1"/>
          <w:sz w:val="22"/>
          <w:szCs w:val="22"/>
        </w:rPr>
        <w:t>Monopolistic Competition</w:t>
      </w:r>
      <w:bookmarkEnd w:id="15"/>
      <w:bookmarkEnd w:id="16"/>
      <w:r w:rsidRPr="008E18FC">
        <w:rPr>
          <w:rFonts w:ascii="Arial" w:hAnsi="Arial" w:cs="Arial"/>
          <w:b/>
          <w:bCs/>
          <w:color w:val="000000" w:themeColor="text1"/>
          <w:sz w:val="22"/>
          <w:szCs w:val="22"/>
        </w:rPr>
        <w:t xml:space="preserve"> </w:t>
      </w:r>
      <w:r w:rsidRPr="008E18FC">
        <w:rPr>
          <w:rStyle w:val="author"/>
          <w:rFonts w:ascii="Arial" w:hAnsi="Arial" w:cs="Arial"/>
          <w:b/>
          <w:bCs/>
          <w:color w:val="000000" w:themeColor="text1"/>
          <w:sz w:val="22"/>
          <w:szCs w:val="22"/>
          <w:bdr w:val="none" w:sz="0" w:space="0" w:color="auto" w:frame="1"/>
        </w:rPr>
        <w:t xml:space="preserve"> </w:t>
      </w:r>
    </w:p>
    <w:p w14:paraId="2D9FF40E" w14:textId="77777777" w:rsidR="005B0B96" w:rsidRPr="008E18FC" w:rsidRDefault="005B0B96" w:rsidP="008E18FC">
      <w:pPr>
        <w:spacing w:line="360" w:lineRule="auto"/>
        <w:jc w:val="both"/>
        <w:rPr>
          <w:rStyle w:val="author"/>
          <w:rFonts w:ascii="Arial" w:hAnsi="Arial" w:cs="Arial"/>
          <w:color w:val="000000" w:themeColor="text1"/>
          <w:sz w:val="22"/>
          <w:szCs w:val="22"/>
          <w:bdr w:val="none" w:sz="0" w:space="0" w:color="auto" w:frame="1"/>
        </w:rPr>
      </w:pPr>
    </w:p>
    <w:p w14:paraId="2652C21F" w14:textId="2DEAD1A0" w:rsidR="003347BD" w:rsidRPr="008E18FC" w:rsidRDefault="004E1864" w:rsidP="008E18FC">
      <w:pPr>
        <w:spacing w:line="360" w:lineRule="auto"/>
        <w:jc w:val="both"/>
        <w:rPr>
          <w:rFonts w:ascii="Arial" w:hAnsi="Arial" w:cs="Arial"/>
          <w:color w:val="000000" w:themeColor="text1"/>
          <w:sz w:val="22"/>
          <w:szCs w:val="22"/>
          <w:lang w:val="en"/>
        </w:rPr>
      </w:pPr>
      <w:proofErr w:type="spellStart"/>
      <w:r w:rsidRPr="008E18FC">
        <w:rPr>
          <w:rFonts w:ascii="Arial" w:hAnsi="Arial" w:cs="Arial"/>
          <w:color w:val="000000" w:themeColor="text1"/>
          <w:sz w:val="22"/>
          <w:szCs w:val="22"/>
          <w:lang w:val="en"/>
        </w:rPr>
        <w:t>Nikaido</w:t>
      </w:r>
      <w:proofErr w:type="spellEnd"/>
      <w:r w:rsidR="00BC2184" w:rsidRPr="008E18FC">
        <w:rPr>
          <w:rFonts w:ascii="Arial" w:hAnsi="Arial" w:cs="Arial"/>
          <w:color w:val="000000" w:themeColor="text1"/>
          <w:sz w:val="22"/>
          <w:szCs w:val="22"/>
          <w:lang w:val="en"/>
        </w:rPr>
        <w:t xml:space="preserve"> </w:t>
      </w:r>
      <w:r w:rsidRPr="008E18FC">
        <w:rPr>
          <w:rFonts w:ascii="Arial" w:hAnsi="Arial" w:cs="Arial"/>
          <w:color w:val="000000" w:themeColor="text1"/>
          <w:sz w:val="22"/>
          <w:szCs w:val="22"/>
          <w:lang w:val="en"/>
        </w:rPr>
        <w:t>(2015)</w:t>
      </w:r>
      <w:r w:rsidR="00BC2184" w:rsidRPr="008E18FC">
        <w:rPr>
          <w:rFonts w:ascii="Arial" w:hAnsi="Arial" w:cs="Arial"/>
          <w:color w:val="000000" w:themeColor="text1"/>
          <w:sz w:val="22"/>
          <w:szCs w:val="22"/>
          <w:lang w:val="en"/>
        </w:rPr>
        <w:t xml:space="preserve"> acknowledges that in</w:t>
      </w:r>
      <w:r w:rsidR="003347BD" w:rsidRPr="008E18FC">
        <w:rPr>
          <w:rFonts w:ascii="Arial" w:hAnsi="Arial" w:cs="Arial"/>
          <w:color w:val="000000" w:themeColor="text1"/>
          <w:sz w:val="22"/>
          <w:szCs w:val="22"/>
          <w:lang w:val="en"/>
        </w:rPr>
        <w:t xml:space="preserve"> monopolistic competition, many companies offer similar products</w:t>
      </w:r>
      <w:r w:rsidR="00BC2184" w:rsidRPr="008E18FC">
        <w:rPr>
          <w:rFonts w:ascii="Arial" w:hAnsi="Arial" w:cs="Arial"/>
          <w:color w:val="000000" w:themeColor="text1"/>
          <w:sz w:val="22"/>
          <w:szCs w:val="22"/>
          <w:lang w:val="en"/>
        </w:rPr>
        <w:t xml:space="preserve">. The </w:t>
      </w:r>
      <w:r w:rsidR="003347BD" w:rsidRPr="008E18FC">
        <w:rPr>
          <w:rFonts w:ascii="Arial" w:hAnsi="Arial" w:cs="Arial"/>
          <w:color w:val="000000" w:themeColor="text1"/>
          <w:sz w:val="22"/>
          <w:szCs w:val="22"/>
          <w:lang w:val="en"/>
        </w:rPr>
        <w:t>companies have the right to enter and exit freely and to differentiate their products, which in turn means that their demand curve is inelastic, and they can set their price as well as make decisions without being influenced by their competitors.</w:t>
      </w:r>
    </w:p>
    <w:p w14:paraId="4FEDE70B" w14:textId="698E7959" w:rsidR="003347BD" w:rsidRPr="008E18FC" w:rsidRDefault="003347BD" w:rsidP="008E18FC">
      <w:pPr>
        <w:spacing w:line="360" w:lineRule="auto"/>
        <w:jc w:val="both"/>
        <w:rPr>
          <w:rFonts w:ascii="Arial" w:hAnsi="Arial" w:cs="Arial"/>
          <w:i/>
          <w:iCs/>
          <w:color w:val="000000" w:themeColor="text1"/>
          <w:kern w:val="36"/>
          <w:sz w:val="22"/>
          <w:szCs w:val="22"/>
        </w:rPr>
      </w:pPr>
    </w:p>
    <w:p w14:paraId="19D24458" w14:textId="3294A4DC" w:rsidR="00232441" w:rsidRPr="008E18FC" w:rsidRDefault="00232441" w:rsidP="008E18FC">
      <w:pPr>
        <w:spacing w:line="360" w:lineRule="auto"/>
        <w:jc w:val="both"/>
        <w:rPr>
          <w:rFonts w:ascii="Arial" w:hAnsi="Arial" w:cs="Arial"/>
          <w:i/>
          <w:iCs/>
          <w:color w:val="000000" w:themeColor="text1"/>
          <w:kern w:val="36"/>
          <w:sz w:val="22"/>
          <w:szCs w:val="22"/>
        </w:rPr>
      </w:pPr>
    </w:p>
    <w:p w14:paraId="0B854AF1" w14:textId="2E4967D2" w:rsidR="00232441" w:rsidRPr="008E18FC" w:rsidRDefault="00232441" w:rsidP="008E18FC">
      <w:pPr>
        <w:spacing w:line="360" w:lineRule="auto"/>
        <w:jc w:val="both"/>
        <w:rPr>
          <w:rFonts w:ascii="Arial" w:hAnsi="Arial" w:cs="Arial"/>
          <w:i/>
          <w:iCs/>
          <w:color w:val="000000" w:themeColor="text1"/>
          <w:kern w:val="36"/>
          <w:sz w:val="22"/>
          <w:szCs w:val="22"/>
        </w:rPr>
      </w:pPr>
    </w:p>
    <w:p w14:paraId="5120A9CC" w14:textId="1ADCE102" w:rsidR="00232441" w:rsidRPr="008E18FC" w:rsidRDefault="00232441" w:rsidP="008E18FC">
      <w:pPr>
        <w:spacing w:line="360" w:lineRule="auto"/>
        <w:jc w:val="both"/>
        <w:rPr>
          <w:rFonts w:ascii="Arial" w:hAnsi="Arial" w:cs="Arial"/>
          <w:i/>
          <w:iCs/>
          <w:color w:val="000000" w:themeColor="text1"/>
          <w:kern w:val="36"/>
          <w:sz w:val="22"/>
          <w:szCs w:val="22"/>
        </w:rPr>
      </w:pPr>
    </w:p>
    <w:p w14:paraId="6267DB9C" w14:textId="77777777" w:rsidR="00232441" w:rsidRPr="008E18FC" w:rsidRDefault="00232441" w:rsidP="008E18FC">
      <w:pPr>
        <w:spacing w:line="360" w:lineRule="auto"/>
        <w:jc w:val="both"/>
        <w:rPr>
          <w:rFonts w:ascii="Arial" w:hAnsi="Arial" w:cs="Arial"/>
          <w:i/>
          <w:iCs/>
          <w:color w:val="000000" w:themeColor="text1"/>
          <w:kern w:val="36"/>
          <w:sz w:val="22"/>
          <w:szCs w:val="22"/>
        </w:rPr>
      </w:pPr>
    </w:p>
    <w:p w14:paraId="74C576C9" w14:textId="7CAEA036" w:rsidR="003347BD" w:rsidRPr="008E18FC" w:rsidRDefault="00B503DE" w:rsidP="008E18FC">
      <w:pPr>
        <w:spacing w:line="360" w:lineRule="auto"/>
        <w:jc w:val="center"/>
        <w:rPr>
          <w:rFonts w:ascii="Arial" w:hAnsi="Arial" w:cs="Arial"/>
          <w:i/>
          <w:iCs/>
          <w:color w:val="000000" w:themeColor="text1"/>
          <w:kern w:val="36"/>
          <w:sz w:val="22"/>
          <w:szCs w:val="22"/>
        </w:rPr>
      </w:pPr>
      <w:bookmarkStart w:id="17" w:name="_Toc96890288"/>
      <w:r w:rsidRPr="008E18FC">
        <w:rPr>
          <w:rFonts w:ascii="Arial" w:hAnsi="Arial" w:cs="Arial"/>
          <w:i/>
          <w:iCs/>
          <w:color w:val="000000" w:themeColor="text1"/>
          <w:kern w:val="36"/>
          <w:sz w:val="22"/>
          <w:szCs w:val="22"/>
        </w:rPr>
        <w:t>Figure</w:t>
      </w:r>
      <w:r w:rsidR="00BC2184" w:rsidRPr="008E18FC">
        <w:rPr>
          <w:rFonts w:ascii="Arial" w:hAnsi="Arial" w:cs="Arial"/>
          <w:i/>
          <w:iCs/>
          <w:color w:val="000000" w:themeColor="text1"/>
          <w:kern w:val="36"/>
          <w:sz w:val="22"/>
          <w:szCs w:val="22"/>
        </w:rPr>
        <w:t>5</w:t>
      </w:r>
      <w:r w:rsidRPr="008E18FC">
        <w:rPr>
          <w:rFonts w:ascii="Arial" w:hAnsi="Arial" w:cs="Arial"/>
          <w:i/>
          <w:iCs/>
          <w:color w:val="000000" w:themeColor="text1"/>
          <w:kern w:val="36"/>
          <w:sz w:val="22"/>
          <w:szCs w:val="22"/>
        </w:rPr>
        <w:t>.</w:t>
      </w:r>
      <w:r w:rsidR="003347BD" w:rsidRPr="008E18FC">
        <w:rPr>
          <w:rFonts w:ascii="Arial" w:hAnsi="Arial" w:cs="Arial"/>
          <w:i/>
          <w:iCs/>
          <w:color w:val="000000" w:themeColor="text1"/>
          <w:sz w:val="22"/>
          <w:szCs w:val="22"/>
        </w:rPr>
        <w:t xml:space="preserve"> </w:t>
      </w:r>
      <w:r w:rsidR="003347BD" w:rsidRPr="008E18FC">
        <w:rPr>
          <w:rFonts w:ascii="Arial" w:hAnsi="Arial" w:cs="Arial"/>
          <w:i/>
          <w:iCs/>
          <w:color w:val="000000" w:themeColor="text1"/>
          <w:sz w:val="22"/>
          <w:szCs w:val="22"/>
          <w:lang w:val="bg-BG"/>
        </w:rPr>
        <w:t>М</w:t>
      </w:r>
      <w:r w:rsidR="003347BD" w:rsidRPr="008E18FC">
        <w:rPr>
          <w:rFonts w:ascii="Arial" w:hAnsi="Arial" w:cs="Arial"/>
          <w:i/>
          <w:iCs/>
          <w:color w:val="000000" w:themeColor="text1"/>
          <w:sz w:val="22"/>
          <w:szCs w:val="22"/>
        </w:rPr>
        <w:t xml:space="preserve">onopolistic competitive </w:t>
      </w:r>
      <w:r w:rsidR="00BC2184" w:rsidRPr="008E18FC">
        <w:rPr>
          <w:rFonts w:ascii="Arial" w:hAnsi="Arial" w:cs="Arial"/>
          <w:i/>
          <w:iCs/>
          <w:color w:val="000000" w:themeColor="text1"/>
          <w:sz w:val="22"/>
          <w:szCs w:val="22"/>
        </w:rPr>
        <w:t>characteristics</w:t>
      </w:r>
      <w:bookmarkEnd w:id="17"/>
    </w:p>
    <w:p w14:paraId="566AE0D3" w14:textId="77777777" w:rsidR="003347BD" w:rsidRPr="008E18FC" w:rsidRDefault="003347BD" w:rsidP="008E18FC">
      <w:pPr>
        <w:spacing w:line="360" w:lineRule="auto"/>
        <w:jc w:val="center"/>
        <w:rPr>
          <w:rFonts w:ascii="Arial" w:hAnsi="Arial" w:cs="Arial"/>
          <w:i/>
          <w:iCs/>
          <w:color w:val="C00000"/>
          <w:sz w:val="22"/>
          <w:szCs w:val="22"/>
        </w:rPr>
      </w:pPr>
    </w:p>
    <w:p w14:paraId="5D3FD664" w14:textId="6247FCF3" w:rsidR="003347BD" w:rsidRPr="008E18FC" w:rsidRDefault="00BC2184" w:rsidP="008E18FC">
      <w:pPr>
        <w:spacing w:line="360" w:lineRule="auto"/>
        <w:jc w:val="center"/>
        <w:rPr>
          <w:rFonts w:ascii="Arial" w:hAnsi="Arial" w:cs="Arial"/>
          <w:color w:val="C00000"/>
          <w:sz w:val="22"/>
          <w:szCs w:val="22"/>
        </w:rPr>
      </w:pPr>
      <w:r w:rsidRPr="008E18FC">
        <w:rPr>
          <w:rFonts w:ascii="Arial" w:hAnsi="Arial" w:cs="Arial"/>
          <w:i/>
          <w:iCs/>
          <w:noProof/>
          <w:color w:val="C00000"/>
          <w:kern w:val="36"/>
          <w:sz w:val="22"/>
          <w:szCs w:val="22"/>
        </w:rPr>
        <w:drawing>
          <wp:inline distT="0" distB="0" distL="0" distR="0" wp14:anchorId="7EBFEBE9" wp14:editId="5D666FB1">
            <wp:extent cx="5486400" cy="3200400"/>
            <wp:effectExtent l="0" t="0" r="0" b="127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510AF10" w14:textId="4D2F26E4" w:rsidR="003347BD" w:rsidRPr="008E18FC" w:rsidRDefault="003347BD" w:rsidP="008E18FC">
      <w:pPr>
        <w:spacing w:line="360" w:lineRule="auto"/>
        <w:jc w:val="center"/>
        <w:rPr>
          <w:rFonts w:ascii="Arial" w:hAnsi="Arial" w:cs="Arial"/>
          <w:color w:val="C00000"/>
          <w:sz w:val="22"/>
          <w:szCs w:val="22"/>
        </w:rPr>
      </w:pPr>
    </w:p>
    <w:p w14:paraId="1C18F8DE" w14:textId="77777777" w:rsidR="003347BD" w:rsidRPr="008E18FC" w:rsidRDefault="003347BD" w:rsidP="008E18FC">
      <w:pPr>
        <w:spacing w:line="360" w:lineRule="auto"/>
        <w:jc w:val="center"/>
        <w:rPr>
          <w:rFonts w:ascii="Arial" w:hAnsi="Arial" w:cs="Arial"/>
          <w:color w:val="000000" w:themeColor="text1"/>
          <w:sz w:val="22"/>
          <w:szCs w:val="22"/>
        </w:rPr>
      </w:pPr>
    </w:p>
    <w:p w14:paraId="05102076" w14:textId="7037091F" w:rsidR="003347BD" w:rsidRPr="008E18FC" w:rsidRDefault="007252B8" w:rsidP="008E18FC">
      <w:pPr>
        <w:spacing w:line="360" w:lineRule="auto"/>
        <w:jc w:val="center"/>
        <w:rPr>
          <w:rFonts w:ascii="Arial" w:hAnsi="Arial" w:cs="Arial"/>
          <w:color w:val="000000" w:themeColor="text1"/>
          <w:sz w:val="22"/>
          <w:szCs w:val="22"/>
        </w:rPr>
      </w:pPr>
      <w:r w:rsidRPr="008E18FC">
        <w:rPr>
          <w:rFonts w:ascii="Arial" w:hAnsi="Arial" w:cs="Arial"/>
          <w:color w:val="000000" w:themeColor="text1"/>
          <w:sz w:val="22"/>
          <w:szCs w:val="22"/>
        </w:rPr>
        <w:t>Source: (Marks, 2011)</w:t>
      </w:r>
    </w:p>
    <w:p w14:paraId="64FB9879" w14:textId="77777777" w:rsidR="003347BD" w:rsidRPr="008E18FC" w:rsidRDefault="003347BD" w:rsidP="008E18FC">
      <w:pPr>
        <w:spacing w:line="360" w:lineRule="auto"/>
        <w:jc w:val="both"/>
        <w:rPr>
          <w:rFonts w:ascii="Arial" w:hAnsi="Arial" w:cs="Arial"/>
          <w:b/>
          <w:bCs/>
          <w:i/>
          <w:iCs/>
          <w:color w:val="C00000"/>
          <w:sz w:val="22"/>
          <w:szCs w:val="22"/>
        </w:rPr>
      </w:pPr>
    </w:p>
    <w:p w14:paraId="231553F1" w14:textId="77777777" w:rsidR="003347BD" w:rsidRPr="008E18FC" w:rsidRDefault="003347BD" w:rsidP="008E18FC">
      <w:pPr>
        <w:spacing w:line="360" w:lineRule="auto"/>
        <w:jc w:val="both"/>
        <w:rPr>
          <w:rFonts w:ascii="Arial" w:hAnsi="Arial" w:cs="Arial"/>
          <w:b/>
          <w:bCs/>
          <w:i/>
          <w:iCs/>
          <w:color w:val="000000" w:themeColor="text1"/>
          <w:sz w:val="22"/>
          <w:szCs w:val="22"/>
        </w:rPr>
      </w:pPr>
    </w:p>
    <w:p w14:paraId="0442134E" w14:textId="2527ACAE" w:rsidR="003347BD" w:rsidRPr="008E18FC" w:rsidRDefault="003347BD" w:rsidP="008E18FC">
      <w:pPr>
        <w:spacing w:line="360" w:lineRule="auto"/>
        <w:jc w:val="both"/>
        <w:rPr>
          <w:rFonts w:ascii="Arial" w:hAnsi="Arial" w:cs="Arial"/>
          <w:b/>
          <w:bCs/>
          <w:i/>
          <w:iCs/>
          <w:color w:val="000000" w:themeColor="text1"/>
          <w:sz w:val="22"/>
          <w:szCs w:val="22"/>
        </w:rPr>
      </w:pPr>
      <w:r w:rsidRPr="008E18FC">
        <w:rPr>
          <w:rFonts w:ascii="Arial" w:hAnsi="Arial" w:cs="Arial"/>
          <w:i/>
          <w:iCs/>
          <w:color w:val="000000" w:themeColor="text1"/>
          <w:sz w:val="22"/>
          <w:szCs w:val="22"/>
        </w:rPr>
        <w:t xml:space="preserve">                                    </w:t>
      </w:r>
      <w:bookmarkStart w:id="18" w:name="_Toc96890289"/>
      <w:r w:rsidRPr="008E18FC">
        <w:rPr>
          <w:rFonts w:ascii="Arial" w:hAnsi="Arial" w:cs="Arial"/>
          <w:color w:val="000000" w:themeColor="text1"/>
          <w:sz w:val="22"/>
          <w:szCs w:val="22"/>
        </w:rPr>
        <w:t>Figure</w:t>
      </w:r>
      <w:r w:rsidR="00B503DE" w:rsidRPr="008E18FC">
        <w:rPr>
          <w:rFonts w:ascii="Arial" w:hAnsi="Arial" w:cs="Arial"/>
          <w:color w:val="000000" w:themeColor="text1"/>
          <w:sz w:val="22"/>
          <w:szCs w:val="22"/>
        </w:rPr>
        <w:t>6</w:t>
      </w:r>
      <w:r w:rsidRPr="008E18FC">
        <w:rPr>
          <w:rFonts w:ascii="Arial" w:hAnsi="Arial" w:cs="Arial"/>
          <w:color w:val="000000" w:themeColor="text1"/>
          <w:sz w:val="22"/>
          <w:szCs w:val="22"/>
        </w:rPr>
        <w:t>.</w:t>
      </w:r>
      <w:r w:rsidRPr="008E18FC">
        <w:rPr>
          <w:rFonts w:ascii="Arial" w:hAnsi="Arial" w:cs="Arial"/>
          <w:i/>
          <w:iCs/>
          <w:color w:val="000000" w:themeColor="text1"/>
          <w:sz w:val="22"/>
          <w:szCs w:val="22"/>
        </w:rPr>
        <w:t xml:space="preserve"> Monopolistic competition short run</w:t>
      </w:r>
      <w:bookmarkEnd w:id="18"/>
    </w:p>
    <w:p w14:paraId="75EB4723" w14:textId="77777777" w:rsidR="003347BD" w:rsidRPr="008E18FC" w:rsidRDefault="003347BD" w:rsidP="008E18FC">
      <w:pPr>
        <w:spacing w:line="360" w:lineRule="auto"/>
        <w:jc w:val="both"/>
        <w:rPr>
          <w:rFonts w:ascii="Arial" w:hAnsi="Arial" w:cs="Arial"/>
          <w:color w:val="C00000"/>
          <w:sz w:val="22"/>
          <w:szCs w:val="22"/>
        </w:rPr>
      </w:pPr>
    </w:p>
    <w:p w14:paraId="5E150592" w14:textId="77777777" w:rsidR="003347BD" w:rsidRPr="008E18FC" w:rsidRDefault="003347BD" w:rsidP="008E18FC">
      <w:pPr>
        <w:spacing w:line="360" w:lineRule="auto"/>
        <w:jc w:val="center"/>
        <w:rPr>
          <w:rFonts w:ascii="Arial" w:hAnsi="Arial" w:cs="Arial"/>
          <w:color w:val="C00000"/>
          <w:sz w:val="22"/>
          <w:szCs w:val="22"/>
        </w:rPr>
      </w:pPr>
      <w:r w:rsidRPr="008E18FC">
        <w:rPr>
          <w:rFonts w:ascii="Arial" w:hAnsi="Arial" w:cs="Arial"/>
          <w:noProof/>
          <w:color w:val="C00000"/>
          <w:sz w:val="22"/>
          <w:szCs w:val="22"/>
        </w:rPr>
        <w:drawing>
          <wp:inline distT="0" distB="0" distL="0" distR="0" wp14:anchorId="75A64CBA" wp14:editId="6DD22ECF">
            <wp:extent cx="4754880" cy="3647872"/>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757505" cy="3649886"/>
                    </a:xfrm>
                    <a:prstGeom prst="rect">
                      <a:avLst/>
                    </a:prstGeom>
                  </pic:spPr>
                </pic:pic>
              </a:graphicData>
            </a:graphic>
          </wp:inline>
        </w:drawing>
      </w:r>
    </w:p>
    <w:p w14:paraId="6783959E" w14:textId="77777777" w:rsidR="003347BD" w:rsidRPr="008E18FC" w:rsidRDefault="003347BD" w:rsidP="008E18FC">
      <w:pPr>
        <w:spacing w:line="360" w:lineRule="auto"/>
        <w:jc w:val="both"/>
        <w:rPr>
          <w:rFonts w:ascii="Arial" w:hAnsi="Arial" w:cs="Arial"/>
          <w:color w:val="C00000"/>
          <w:sz w:val="22"/>
          <w:szCs w:val="22"/>
        </w:rPr>
      </w:pPr>
    </w:p>
    <w:p w14:paraId="3E0FB799" w14:textId="77777777" w:rsidR="003347BD" w:rsidRPr="008E18FC" w:rsidRDefault="003347BD" w:rsidP="008E18FC">
      <w:pPr>
        <w:spacing w:line="360" w:lineRule="auto"/>
        <w:jc w:val="both"/>
        <w:rPr>
          <w:rFonts w:ascii="Arial" w:hAnsi="Arial" w:cs="Arial"/>
          <w:color w:val="C00000"/>
          <w:sz w:val="22"/>
          <w:szCs w:val="22"/>
        </w:rPr>
      </w:pPr>
    </w:p>
    <w:p w14:paraId="7C034351" w14:textId="77777777" w:rsidR="003347BD" w:rsidRPr="008E18FC" w:rsidRDefault="003347BD" w:rsidP="008E18FC">
      <w:pPr>
        <w:spacing w:line="360" w:lineRule="auto"/>
        <w:jc w:val="both"/>
        <w:rPr>
          <w:rFonts w:ascii="Arial" w:hAnsi="Arial" w:cs="Arial"/>
          <w:color w:val="C00000"/>
          <w:sz w:val="22"/>
          <w:szCs w:val="22"/>
        </w:rPr>
      </w:pPr>
    </w:p>
    <w:p w14:paraId="00B333DB" w14:textId="77777777" w:rsidR="003347BD" w:rsidRPr="008E18FC" w:rsidRDefault="003347BD" w:rsidP="008E18FC">
      <w:pPr>
        <w:spacing w:line="360" w:lineRule="auto"/>
        <w:jc w:val="both"/>
        <w:rPr>
          <w:rFonts w:ascii="Arial" w:hAnsi="Arial" w:cs="Arial"/>
          <w:color w:val="C00000"/>
          <w:sz w:val="22"/>
          <w:szCs w:val="22"/>
        </w:rPr>
      </w:pPr>
    </w:p>
    <w:p w14:paraId="75D8F960" w14:textId="77777777" w:rsidR="003347BD" w:rsidRPr="008E18FC" w:rsidRDefault="003347BD" w:rsidP="008E18FC">
      <w:pPr>
        <w:spacing w:line="360" w:lineRule="auto"/>
        <w:jc w:val="both"/>
        <w:rPr>
          <w:rFonts w:ascii="Arial" w:hAnsi="Arial" w:cs="Arial"/>
          <w:color w:val="C00000"/>
          <w:sz w:val="22"/>
          <w:szCs w:val="22"/>
        </w:rPr>
      </w:pPr>
    </w:p>
    <w:p w14:paraId="1FE3C726" w14:textId="77777777" w:rsidR="003347BD" w:rsidRPr="008E18FC" w:rsidRDefault="003347BD" w:rsidP="008E18FC">
      <w:pPr>
        <w:spacing w:line="360" w:lineRule="auto"/>
        <w:jc w:val="both"/>
        <w:rPr>
          <w:rFonts w:ascii="Arial" w:hAnsi="Arial" w:cs="Arial"/>
          <w:color w:val="C00000"/>
          <w:sz w:val="22"/>
          <w:szCs w:val="22"/>
        </w:rPr>
      </w:pPr>
    </w:p>
    <w:p w14:paraId="6F78B0A7" w14:textId="057DD7B2" w:rsidR="003347BD" w:rsidRPr="008E18FC" w:rsidRDefault="003347BD" w:rsidP="008E18FC">
      <w:pPr>
        <w:spacing w:line="360" w:lineRule="auto"/>
        <w:jc w:val="both"/>
        <w:rPr>
          <w:rFonts w:ascii="Arial" w:hAnsi="Arial" w:cs="Arial"/>
          <w:b/>
          <w:bCs/>
          <w:i/>
          <w:iCs/>
          <w:color w:val="000000" w:themeColor="text1"/>
          <w:sz w:val="22"/>
          <w:szCs w:val="22"/>
        </w:rPr>
      </w:pPr>
      <w:r w:rsidRPr="008E18FC">
        <w:rPr>
          <w:rFonts w:ascii="Arial" w:hAnsi="Arial" w:cs="Arial"/>
          <w:i/>
          <w:iCs/>
          <w:color w:val="000000" w:themeColor="text1"/>
          <w:sz w:val="22"/>
          <w:szCs w:val="22"/>
        </w:rPr>
        <w:t xml:space="preserve">                                        </w:t>
      </w:r>
      <w:bookmarkStart w:id="19" w:name="_Toc96890290"/>
      <w:r w:rsidRPr="008E18FC">
        <w:rPr>
          <w:rFonts w:ascii="Arial" w:hAnsi="Arial" w:cs="Arial"/>
          <w:i/>
          <w:iCs/>
          <w:color w:val="000000" w:themeColor="text1"/>
          <w:sz w:val="22"/>
          <w:szCs w:val="22"/>
        </w:rPr>
        <w:t xml:space="preserve">Figure </w:t>
      </w:r>
      <w:r w:rsidR="00B503DE" w:rsidRPr="008E18FC">
        <w:rPr>
          <w:rFonts w:ascii="Arial" w:hAnsi="Arial" w:cs="Arial"/>
          <w:b/>
          <w:bCs/>
          <w:i/>
          <w:iCs/>
          <w:color w:val="000000" w:themeColor="text1"/>
          <w:sz w:val="22"/>
          <w:szCs w:val="22"/>
        </w:rPr>
        <w:t>7</w:t>
      </w:r>
      <w:r w:rsidRPr="008E18FC">
        <w:rPr>
          <w:rFonts w:ascii="Arial" w:hAnsi="Arial" w:cs="Arial"/>
          <w:i/>
          <w:iCs/>
          <w:color w:val="000000" w:themeColor="text1"/>
          <w:sz w:val="22"/>
          <w:szCs w:val="22"/>
        </w:rPr>
        <w:t>. Monopolistic competition long run</w:t>
      </w:r>
      <w:bookmarkEnd w:id="19"/>
    </w:p>
    <w:p w14:paraId="4761B695" w14:textId="78B87A94" w:rsidR="003347BD" w:rsidRPr="008E18FC" w:rsidRDefault="003347BD" w:rsidP="008E18FC">
      <w:pPr>
        <w:spacing w:line="360" w:lineRule="auto"/>
        <w:jc w:val="both"/>
        <w:rPr>
          <w:rFonts w:ascii="Arial" w:hAnsi="Arial" w:cs="Arial"/>
          <w:color w:val="C00000"/>
          <w:sz w:val="22"/>
          <w:szCs w:val="22"/>
        </w:rPr>
      </w:pPr>
      <w:bookmarkStart w:id="20" w:name="_Toc96890291"/>
      <w:r w:rsidRPr="008E18FC">
        <w:rPr>
          <w:rFonts w:ascii="Arial" w:hAnsi="Arial" w:cs="Arial"/>
          <w:noProof/>
          <w:color w:val="C00000"/>
          <w:sz w:val="22"/>
          <w:szCs w:val="22"/>
        </w:rPr>
        <w:lastRenderedPageBreak/>
        <w:drawing>
          <wp:inline distT="0" distB="0" distL="0" distR="0" wp14:anchorId="612D6AE2" wp14:editId="549132FB">
            <wp:extent cx="4359910" cy="4014054"/>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67116" cy="4020688"/>
                    </a:xfrm>
                    <a:prstGeom prst="rect">
                      <a:avLst/>
                    </a:prstGeom>
                  </pic:spPr>
                </pic:pic>
              </a:graphicData>
            </a:graphic>
          </wp:inline>
        </w:drawing>
      </w:r>
      <w:bookmarkEnd w:id="20"/>
    </w:p>
    <w:p w14:paraId="0AA64767" w14:textId="77777777" w:rsidR="003347BD" w:rsidRPr="008E18FC" w:rsidRDefault="003347BD" w:rsidP="008E18FC">
      <w:pPr>
        <w:spacing w:line="360" w:lineRule="auto"/>
        <w:jc w:val="both"/>
        <w:rPr>
          <w:rFonts w:ascii="Arial" w:hAnsi="Arial" w:cs="Arial"/>
          <w:b/>
          <w:bCs/>
          <w:color w:val="C00000"/>
          <w:sz w:val="22"/>
          <w:szCs w:val="22"/>
        </w:rPr>
      </w:pPr>
      <w:r w:rsidRPr="008E18FC">
        <w:rPr>
          <w:rFonts w:ascii="Arial" w:hAnsi="Arial" w:cs="Arial"/>
          <w:b/>
          <w:bCs/>
          <w:color w:val="C00000"/>
          <w:sz w:val="22"/>
          <w:szCs w:val="22"/>
        </w:rPr>
        <w:t xml:space="preserve"> </w:t>
      </w:r>
    </w:p>
    <w:p w14:paraId="280DE2A8" w14:textId="1A2D323D" w:rsidR="003347BD" w:rsidRPr="008E18FC" w:rsidRDefault="003347BD" w:rsidP="008E18FC">
      <w:pPr>
        <w:pStyle w:val="Heading2"/>
        <w:numPr>
          <w:ilvl w:val="1"/>
          <w:numId w:val="30"/>
        </w:numPr>
        <w:spacing w:line="360" w:lineRule="auto"/>
        <w:rPr>
          <w:rFonts w:ascii="Arial" w:hAnsi="Arial" w:cs="Arial"/>
          <w:b/>
          <w:bCs/>
          <w:color w:val="000000" w:themeColor="text1"/>
          <w:sz w:val="22"/>
          <w:szCs w:val="22"/>
        </w:rPr>
      </w:pPr>
      <w:bookmarkStart w:id="21" w:name="_Toc96890292"/>
      <w:bookmarkStart w:id="22" w:name="_Toc96891219"/>
      <w:r w:rsidRPr="008E18FC">
        <w:rPr>
          <w:rFonts w:ascii="Arial" w:hAnsi="Arial" w:cs="Arial"/>
          <w:b/>
          <w:bCs/>
          <w:color w:val="000000" w:themeColor="text1"/>
          <w:sz w:val="22"/>
          <w:szCs w:val="22"/>
        </w:rPr>
        <w:t xml:space="preserve">Examples of </w:t>
      </w:r>
      <w:r w:rsidR="00052CEF" w:rsidRPr="008E18FC">
        <w:rPr>
          <w:rFonts w:ascii="Arial" w:hAnsi="Arial" w:cs="Arial"/>
          <w:b/>
          <w:bCs/>
          <w:color w:val="000000" w:themeColor="text1"/>
          <w:sz w:val="22"/>
          <w:szCs w:val="22"/>
        </w:rPr>
        <w:t>M</w:t>
      </w:r>
      <w:r w:rsidRPr="008E18FC">
        <w:rPr>
          <w:rFonts w:ascii="Arial" w:hAnsi="Arial" w:cs="Arial"/>
          <w:b/>
          <w:bCs/>
          <w:color w:val="000000" w:themeColor="text1"/>
          <w:sz w:val="22"/>
          <w:szCs w:val="22"/>
        </w:rPr>
        <w:t>onopolistic competitions</w:t>
      </w:r>
      <w:bookmarkEnd w:id="21"/>
      <w:bookmarkEnd w:id="22"/>
    </w:p>
    <w:p w14:paraId="569AF3AE" w14:textId="11834BA8" w:rsidR="00052CEF" w:rsidRPr="008E18FC" w:rsidRDefault="00052CEF" w:rsidP="008E18FC">
      <w:pPr>
        <w:spacing w:line="360" w:lineRule="auto"/>
        <w:jc w:val="both"/>
        <w:rPr>
          <w:rFonts w:ascii="Arial" w:hAnsi="Arial" w:cs="Arial"/>
          <w:b/>
          <w:bCs/>
          <w:color w:val="000000" w:themeColor="text1"/>
          <w:sz w:val="22"/>
          <w:szCs w:val="22"/>
        </w:rPr>
      </w:pPr>
    </w:p>
    <w:p w14:paraId="19F23BAE" w14:textId="02557597" w:rsidR="00244295" w:rsidRDefault="00052CEF" w:rsidP="008E18FC">
      <w:pPr>
        <w:spacing w:line="360" w:lineRule="auto"/>
        <w:jc w:val="both"/>
        <w:rPr>
          <w:rFonts w:ascii="Arial" w:hAnsi="Arial" w:cs="Arial"/>
          <w:color w:val="000000" w:themeColor="text1"/>
          <w:sz w:val="22"/>
          <w:szCs w:val="22"/>
        </w:rPr>
      </w:pPr>
      <w:bookmarkStart w:id="23" w:name="_Toc96890293"/>
      <w:r w:rsidRPr="008E18FC">
        <w:rPr>
          <w:rFonts w:ascii="Arial" w:hAnsi="Arial" w:cs="Arial"/>
          <w:color w:val="000000" w:themeColor="text1"/>
          <w:sz w:val="22"/>
          <w:szCs w:val="22"/>
        </w:rPr>
        <w:t xml:space="preserve">Below are the following examples regarding the Monopolistic competition. For instance, </w:t>
      </w:r>
    </w:p>
    <w:p w14:paraId="5258F183" w14:textId="619F48C6" w:rsidR="00052CEF" w:rsidRPr="006853DE" w:rsidRDefault="00935D37" w:rsidP="006853DE">
      <w:pPr>
        <w:pStyle w:val="HTMLPreformatted"/>
        <w:spacing w:line="360" w:lineRule="auto"/>
        <w:rPr>
          <w:rFonts w:ascii="Arial" w:hAnsi="Arial" w:cs="Arial"/>
          <w:color w:val="202124"/>
          <w:sz w:val="22"/>
          <w:szCs w:val="22"/>
          <w:lang w:val="bg-BG"/>
        </w:rPr>
      </w:pPr>
      <w:r w:rsidRPr="00935D37">
        <w:rPr>
          <w:rFonts w:ascii="Arial" w:hAnsi="Arial" w:cs="Arial"/>
          <w:color w:val="202124"/>
          <w:sz w:val="22"/>
          <w:szCs w:val="22"/>
          <w:lang w:val="en"/>
        </w:rPr>
        <w:t>there is a competition between restaurants, both in the quality of food and in the price and service they offer.</w:t>
      </w:r>
      <w:r w:rsidRPr="006853DE">
        <w:rPr>
          <w:rFonts w:ascii="Arial" w:hAnsi="Arial" w:cs="Arial"/>
          <w:color w:val="202124"/>
          <w:sz w:val="22"/>
          <w:szCs w:val="22"/>
          <w:lang w:val="bg-BG"/>
        </w:rPr>
        <w:t xml:space="preserve"> </w:t>
      </w:r>
      <w:r w:rsidRPr="006853DE">
        <w:rPr>
          <w:rFonts w:ascii="Arial" w:hAnsi="Arial" w:cs="Arial"/>
          <w:color w:val="202124"/>
          <w:sz w:val="22"/>
          <w:szCs w:val="22"/>
          <w:lang w:val="en"/>
        </w:rPr>
        <w:t>Barriers to entry and establishment of a restaurant are low</w:t>
      </w:r>
      <w:r w:rsidRPr="006853DE">
        <w:rPr>
          <w:rFonts w:ascii="Arial" w:hAnsi="Arial" w:cs="Arial"/>
          <w:color w:val="202124"/>
          <w:sz w:val="22"/>
          <w:szCs w:val="22"/>
          <w:lang w:val="bg-BG"/>
        </w:rPr>
        <w:t>.</w:t>
      </w:r>
      <w:r w:rsidR="006853DE">
        <w:rPr>
          <w:rFonts w:ascii="Arial" w:hAnsi="Arial" w:cs="Arial"/>
          <w:color w:val="202124"/>
          <w:sz w:val="22"/>
          <w:szCs w:val="22"/>
          <w:lang w:val="bg-BG"/>
        </w:rPr>
        <w:t xml:space="preserve"> </w:t>
      </w:r>
      <w:r w:rsidR="00052CEF" w:rsidRPr="008E18FC">
        <w:rPr>
          <w:rFonts w:ascii="Arial" w:hAnsi="Arial" w:cs="Arial"/>
          <w:color w:val="000000" w:themeColor="text1"/>
          <w:sz w:val="22"/>
          <w:szCs w:val="22"/>
        </w:rPr>
        <w:t xml:space="preserve">In the clothing sector, designer label clothes are about the brand and product differentiation Hairdressers. In the movie </w:t>
      </w:r>
      <w:r w:rsidR="006853DE">
        <w:rPr>
          <w:rFonts w:ascii="Arial" w:hAnsi="Arial" w:cs="Arial"/>
          <w:color w:val="000000" w:themeColor="text1"/>
          <w:sz w:val="22"/>
          <w:szCs w:val="22"/>
        </w:rPr>
        <w:t xml:space="preserve">and </w:t>
      </w:r>
      <w:r w:rsidR="00052CEF" w:rsidRPr="008E18FC">
        <w:rPr>
          <w:rFonts w:ascii="Arial" w:hAnsi="Arial" w:cs="Arial"/>
          <w:color w:val="000000" w:themeColor="text1"/>
          <w:sz w:val="22"/>
          <w:szCs w:val="22"/>
        </w:rPr>
        <w:t xml:space="preserve">Television industry, </w:t>
      </w:r>
      <w:r w:rsidR="00B503DE" w:rsidRPr="008E18FC">
        <w:rPr>
          <w:rFonts w:ascii="Arial" w:hAnsi="Arial" w:cs="Arial"/>
          <w:color w:val="000000" w:themeColor="text1"/>
          <w:sz w:val="22"/>
          <w:szCs w:val="22"/>
        </w:rPr>
        <w:t>the</w:t>
      </w:r>
      <w:r w:rsidR="00052CEF" w:rsidRPr="008E18FC">
        <w:rPr>
          <w:rFonts w:ascii="Arial" w:hAnsi="Arial" w:cs="Arial"/>
          <w:color w:val="000000" w:themeColor="text1"/>
          <w:sz w:val="22"/>
          <w:szCs w:val="22"/>
        </w:rPr>
        <w:t xml:space="preserve"> globalisation has increased the diversity of tv programmes</w:t>
      </w:r>
      <w:r w:rsidR="006853DE">
        <w:rPr>
          <w:rFonts w:ascii="Arial" w:hAnsi="Arial" w:cs="Arial"/>
          <w:color w:val="000000" w:themeColor="text1"/>
          <w:sz w:val="22"/>
          <w:szCs w:val="22"/>
        </w:rPr>
        <w:t xml:space="preserve"> and channels </w:t>
      </w:r>
      <w:r w:rsidR="00052CEF" w:rsidRPr="008E18FC">
        <w:rPr>
          <w:rFonts w:ascii="Arial" w:hAnsi="Arial" w:cs="Arial"/>
          <w:color w:val="000000" w:themeColor="text1"/>
          <w:sz w:val="22"/>
          <w:szCs w:val="22"/>
        </w:rPr>
        <w:t xml:space="preserve">from networks around the world. Consumers can choose between domestic channels but also imports from other countries and new services, </w:t>
      </w:r>
      <w:r w:rsidR="006853DE">
        <w:rPr>
          <w:rFonts w:ascii="Arial" w:hAnsi="Arial" w:cs="Arial"/>
          <w:color w:val="000000" w:themeColor="text1"/>
          <w:sz w:val="22"/>
          <w:szCs w:val="22"/>
        </w:rPr>
        <w:t xml:space="preserve">for example </w:t>
      </w:r>
      <w:r w:rsidR="00052CEF" w:rsidRPr="008E18FC">
        <w:rPr>
          <w:rFonts w:ascii="Arial" w:hAnsi="Arial" w:cs="Arial"/>
          <w:color w:val="000000" w:themeColor="text1"/>
          <w:sz w:val="22"/>
          <w:szCs w:val="22"/>
        </w:rPr>
        <w:t>Netflix</w:t>
      </w:r>
      <w:bookmarkEnd w:id="23"/>
      <w:r w:rsidR="006853DE">
        <w:rPr>
          <w:rFonts w:ascii="Arial" w:hAnsi="Arial" w:cs="Arial"/>
          <w:color w:val="000000" w:themeColor="text1"/>
          <w:sz w:val="22"/>
          <w:szCs w:val="22"/>
        </w:rPr>
        <w:t>.</w:t>
      </w:r>
    </w:p>
    <w:p w14:paraId="6CDA10C6" w14:textId="4F71A71E" w:rsidR="00052CEF" w:rsidRPr="008E18FC" w:rsidRDefault="00052CEF" w:rsidP="008E18FC">
      <w:pPr>
        <w:spacing w:line="360" w:lineRule="auto"/>
        <w:jc w:val="both"/>
        <w:rPr>
          <w:rFonts w:ascii="Arial" w:hAnsi="Arial" w:cs="Arial"/>
          <w:color w:val="C00000"/>
          <w:sz w:val="22"/>
          <w:szCs w:val="22"/>
        </w:rPr>
      </w:pPr>
    </w:p>
    <w:p w14:paraId="31B70492" w14:textId="04C2801B" w:rsidR="00052CEF" w:rsidRPr="008E18FC" w:rsidRDefault="00052CEF" w:rsidP="008E18FC">
      <w:pPr>
        <w:spacing w:line="360" w:lineRule="auto"/>
        <w:jc w:val="both"/>
        <w:rPr>
          <w:rFonts w:ascii="Arial" w:hAnsi="Arial" w:cs="Arial"/>
          <w:color w:val="C00000"/>
          <w:sz w:val="22"/>
          <w:szCs w:val="22"/>
        </w:rPr>
      </w:pPr>
    </w:p>
    <w:p w14:paraId="6BCB4E4D" w14:textId="77777777" w:rsidR="003347BD" w:rsidRPr="008E18FC" w:rsidRDefault="003347BD" w:rsidP="008E18FC">
      <w:pPr>
        <w:spacing w:line="360" w:lineRule="auto"/>
        <w:jc w:val="both"/>
        <w:rPr>
          <w:rFonts w:ascii="Arial" w:hAnsi="Arial" w:cs="Arial"/>
          <w:b/>
          <w:bCs/>
          <w:color w:val="000000" w:themeColor="text1"/>
          <w:spacing w:val="-5"/>
          <w:sz w:val="22"/>
          <w:szCs w:val="22"/>
        </w:rPr>
      </w:pPr>
    </w:p>
    <w:p w14:paraId="2A830A98" w14:textId="7F24CE31" w:rsidR="00735872" w:rsidRPr="008E18FC" w:rsidRDefault="00735872" w:rsidP="008E18FC">
      <w:pPr>
        <w:pStyle w:val="Heading1"/>
        <w:numPr>
          <w:ilvl w:val="0"/>
          <w:numId w:val="30"/>
        </w:numPr>
        <w:spacing w:line="360" w:lineRule="auto"/>
        <w:rPr>
          <w:rFonts w:ascii="Arial" w:hAnsi="Arial" w:cs="Arial"/>
          <w:b/>
          <w:bCs/>
          <w:color w:val="000000" w:themeColor="text1"/>
          <w:sz w:val="22"/>
          <w:szCs w:val="22"/>
          <w:shd w:val="clear" w:color="auto" w:fill="FFFFFF"/>
        </w:rPr>
      </w:pPr>
      <w:bookmarkStart w:id="24" w:name="_Toc96891220"/>
      <w:r w:rsidRPr="008E18FC">
        <w:rPr>
          <w:rFonts w:ascii="Arial" w:hAnsi="Arial" w:cs="Arial"/>
          <w:b/>
          <w:bCs/>
          <w:color w:val="000000" w:themeColor="text1"/>
          <w:sz w:val="22"/>
          <w:szCs w:val="22"/>
          <w:shd w:val="clear" w:color="auto" w:fill="FFFFFF"/>
        </w:rPr>
        <w:t>Duopoly</w:t>
      </w:r>
      <w:bookmarkEnd w:id="24"/>
    </w:p>
    <w:p w14:paraId="3EC46426" w14:textId="4B25F72F" w:rsidR="00735872" w:rsidRPr="008E18FC" w:rsidRDefault="009D53D6" w:rsidP="008E18FC">
      <w:pPr>
        <w:spacing w:line="360" w:lineRule="auto"/>
        <w:jc w:val="both"/>
        <w:rPr>
          <w:rFonts w:ascii="Arial" w:hAnsi="Arial" w:cs="Arial"/>
          <w:color w:val="202124"/>
          <w:sz w:val="22"/>
          <w:szCs w:val="22"/>
          <w:lang w:val="en"/>
        </w:rPr>
      </w:pPr>
      <w:proofErr w:type="spellStart"/>
      <w:r w:rsidRPr="008E18FC">
        <w:rPr>
          <w:rFonts w:ascii="Arial" w:hAnsi="Arial" w:cs="Arial"/>
          <w:color w:val="000000" w:themeColor="text1"/>
          <w:sz w:val="22"/>
          <w:szCs w:val="22"/>
          <w:shd w:val="clear" w:color="auto" w:fill="FFFFFF"/>
        </w:rPr>
        <w:t>Keser</w:t>
      </w:r>
      <w:proofErr w:type="spellEnd"/>
      <w:r w:rsidRPr="008E18FC">
        <w:rPr>
          <w:rFonts w:ascii="Arial" w:hAnsi="Arial" w:cs="Arial"/>
          <w:color w:val="000000" w:themeColor="text1"/>
          <w:sz w:val="22"/>
          <w:szCs w:val="22"/>
          <w:shd w:val="clear" w:color="auto" w:fill="FFFFFF"/>
        </w:rPr>
        <w:t xml:space="preserve"> (2012) states that a</w:t>
      </w:r>
      <w:r w:rsidR="00952808" w:rsidRPr="008E18FC">
        <w:rPr>
          <w:rFonts w:ascii="Arial" w:hAnsi="Arial" w:cs="Arial"/>
          <w:color w:val="000000" w:themeColor="text1"/>
          <w:sz w:val="22"/>
          <w:szCs w:val="22"/>
          <w:shd w:val="clear" w:color="auto" w:fill="FFFFFF"/>
        </w:rPr>
        <w:t xml:space="preserve"> </w:t>
      </w:r>
      <w:r w:rsidRPr="008E18FC">
        <w:rPr>
          <w:rFonts w:ascii="Arial" w:hAnsi="Arial" w:cs="Arial"/>
          <w:color w:val="000000" w:themeColor="text1"/>
          <w:sz w:val="22"/>
          <w:szCs w:val="22"/>
          <w:shd w:val="clear" w:color="auto" w:fill="FFFFFF"/>
        </w:rPr>
        <w:t>D</w:t>
      </w:r>
      <w:r w:rsidR="00952808" w:rsidRPr="008E18FC">
        <w:rPr>
          <w:rFonts w:ascii="Arial" w:hAnsi="Arial" w:cs="Arial"/>
          <w:color w:val="000000" w:themeColor="text1"/>
          <w:sz w:val="22"/>
          <w:szCs w:val="22"/>
          <w:shd w:val="clear" w:color="auto" w:fill="FFFFFF"/>
        </w:rPr>
        <w:t>uopoly is a market circumstance that involves two contending organi</w:t>
      </w:r>
      <w:r w:rsidR="00735872" w:rsidRPr="008E18FC">
        <w:rPr>
          <w:rFonts w:ascii="Arial" w:hAnsi="Arial" w:cs="Arial"/>
          <w:color w:val="000000" w:themeColor="text1"/>
          <w:sz w:val="22"/>
          <w:szCs w:val="22"/>
          <w:shd w:val="clear" w:color="auto" w:fill="FFFFFF"/>
        </w:rPr>
        <w:t>s</w:t>
      </w:r>
      <w:r w:rsidR="00952808" w:rsidRPr="008E18FC">
        <w:rPr>
          <w:rFonts w:ascii="Arial" w:hAnsi="Arial" w:cs="Arial"/>
          <w:color w:val="000000" w:themeColor="text1"/>
          <w:sz w:val="22"/>
          <w:szCs w:val="22"/>
          <w:shd w:val="clear" w:color="auto" w:fill="FFFFFF"/>
        </w:rPr>
        <w:t xml:space="preserve">ations that share the market. In this market, two brands can plot to set costs or amounts and get clients pay more cash-flow. </w:t>
      </w:r>
      <w:r w:rsidR="00735872" w:rsidRPr="008E18FC">
        <w:rPr>
          <w:rFonts w:ascii="Arial" w:hAnsi="Arial" w:cs="Arial"/>
          <w:color w:val="000000" w:themeColor="text1"/>
          <w:sz w:val="22"/>
          <w:szCs w:val="22"/>
          <w:shd w:val="clear" w:color="auto" w:fill="FFFFFF"/>
        </w:rPr>
        <w:t xml:space="preserve"> In other words, </w:t>
      </w:r>
      <w:r w:rsidR="00735872" w:rsidRPr="008E18FC">
        <w:rPr>
          <w:rFonts w:ascii="Arial" w:hAnsi="Arial" w:cs="Arial"/>
          <w:color w:val="202124"/>
          <w:sz w:val="22"/>
          <w:szCs w:val="22"/>
          <w:lang w:val="en"/>
        </w:rPr>
        <w:t>Duopoly</w:t>
      </w:r>
      <w:r w:rsidR="00735872" w:rsidRPr="008E18FC">
        <w:rPr>
          <w:rFonts w:ascii="Arial" w:hAnsi="Arial" w:cs="Arial"/>
          <w:color w:val="202124"/>
          <w:sz w:val="22"/>
          <w:szCs w:val="22"/>
        </w:rPr>
        <w:t xml:space="preserve">y </w:t>
      </w:r>
      <w:r w:rsidR="00735872" w:rsidRPr="008E18FC">
        <w:rPr>
          <w:rFonts w:ascii="Arial" w:hAnsi="Arial" w:cs="Arial"/>
          <w:color w:val="202124"/>
          <w:sz w:val="22"/>
          <w:szCs w:val="22"/>
          <w:lang w:val="en"/>
        </w:rPr>
        <w:t xml:space="preserve">can be observed when two large companies have 70% of the market share. In a duopoly, companies are constantly </w:t>
      </w:r>
      <w:r w:rsidR="00735872" w:rsidRPr="008E18FC">
        <w:rPr>
          <w:rFonts w:ascii="Arial" w:hAnsi="Arial" w:cs="Arial"/>
          <w:color w:val="202124"/>
          <w:sz w:val="22"/>
          <w:szCs w:val="22"/>
          <w:lang w:val="en"/>
        </w:rPr>
        <w:lastRenderedPageBreak/>
        <w:t>competing, thus maintaining reasonable prices, which is good for consumers</w:t>
      </w:r>
      <w:r w:rsidRPr="008E18FC">
        <w:rPr>
          <w:rFonts w:ascii="Arial" w:hAnsi="Arial" w:cs="Arial"/>
          <w:color w:val="202124"/>
          <w:sz w:val="22"/>
          <w:szCs w:val="22"/>
          <w:lang w:val="en"/>
        </w:rPr>
        <w:t xml:space="preserve"> </w:t>
      </w:r>
      <w:r w:rsidRPr="008E18FC">
        <w:rPr>
          <w:rFonts w:ascii="Arial" w:hAnsi="Arial" w:cs="Arial"/>
          <w:color w:val="222222"/>
          <w:sz w:val="22"/>
          <w:szCs w:val="22"/>
          <w:shd w:val="clear" w:color="auto" w:fill="FFFFFF"/>
        </w:rPr>
        <w:t xml:space="preserve">(Fanti, </w:t>
      </w:r>
      <w:proofErr w:type="gramStart"/>
      <w:r w:rsidRPr="008E18FC">
        <w:rPr>
          <w:rFonts w:ascii="Arial" w:hAnsi="Arial" w:cs="Arial"/>
          <w:color w:val="222222"/>
          <w:sz w:val="22"/>
          <w:szCs w:val="22"/>
          <w:shd w:val="clear" w:color="auto" w:fill="FFFFFF"/>
        </w:rPr>
        <w:t>Luciano</w:t>
      </w:r>
      <w:proofErr w:type="gramEnd"/>
      <w:r w:rsidRPr="008E18FC">
        <w:rPr>
          <w:rFonts w:ascii="Arial" w:hAnsi="Arial" w:cs="Arial"/>
          <w:color w:val="222222"/>
          <w:sz w:val="22"/>
          <w:szCs w:val="22"/>
          <w:shd w:val="clear" w:color="auto" w:fill="FFFFFF"/>
        </w:rPr>
        <w:t xml:space="preserve"> and Gori, 2012).</w:t>
      </w:r>
      <w:r w:rsidRPr="008E18FC">
        <w:rPr>
          <w:rFonts w:ascii="Arial" w:hAnsi="Arial" w:cs="Arial"/>
          <w:color w:val="202124"/>
          <w:sz w:val="22"/>
          <w:szCs w:val="22"/>
          <w:lang w:val="en"/>
        </w:rPr>
        <w:t xml:space="preserve"> Below are given the characteristics of the Duopoly.</w:t>
      </w:r>
    </w:p>
    <w:p w14:paraId="2555E0C3" w14:textId="77777777" w:rsidR="00BB2B93" w:rsidRPr="008E18FC" w:rsidRDefault="00BB2B93" w:rsidP="008E18FC">
      <w:pPr>
        <w:spacing w:line="360" w:lineRule="auto"/>
        <w:jc w:val="center"/>
        <w:rPr>
          <w:rFonts w:ascii="Arial" w:hAnsi="Arial" w:cs="Arial"/>
          <w:color w:val="000000" w:themeColor="text1"/>
          <w:sz w:val="22"/>
          <w:szCs w:val="22"/>
          <w:shd w:val="clear" w:color="auto" w:fill="FFFFFF"/>
        </w:rPr>
      </w:pPr>
    </w:p>
    <w:p w14:paraId="0964EE63" w14:textId="77777777" w:rsidR="00BB2B93" w:rsidRPr="008E18FC" w:rsidRDefault="00BB2B93" w:rsidP="008E18FC">
      <w:pPr>
        <w:spacing w:line="360" w:lineRule="auto"/>
        <w:jc w:val="center"/>
        <w:rPr>
          <w:rFonts w:ascii="Arial" w:hAnsi="Arial" w:cs="Arial"/>
          <w:color w:val="000000" w:themeColor="text1"/>
          <w:sz w:val="22"/>
          <w:szCs w:val="22"/>
          <w:shd w:val="clear" w:color="auto" w:fill="FFFFFF"/>
        </w:rPr>
      </w:pPr>
    </w:p>
    <w:p w14:paraId="7EDF9570" w14:textId="77777777" w:rsidR="00BB2B93" w:rsidRPr="008E18FC" w:rsidRDefault="00BB2B93" w:rsidP="008E18FC">
      <w:pPr>
        <w:spacing w:line="360" w:lineRule="auto"/>
        <w:jc w:val="center"/>
        <w:rPr>
          <w:rFonts w:ascii="Arial" w:hAnsi="Arial" w:cs="Arial"/>
          <w:color w:val="000000" w:themeColor="text1"/>
          <w:sz w:val="22"/>
          <w:szCs w:val="22"/>
          <w:shd w:val="clear" w:color="auto" w:fill="FFFFFF"/>
        </w:rPr>
      </w:pPr>
    </w:p>
    <w:p w14:paraId="388BA2D1" w14:textId="77777777" w:rsidR="00BB2B93" w:rsidRPr="008E18FC" w:rsidRDefault="00BB2B93" w:rsidP="008E18FC">
      <w:pPr>
        <w:spacing w:line="360" w:lineRule="auto"/>
        <w:jc w:val="center"/>
        <w:rPr>
          <w:rFonts w:ascii="Arial" w:hAnsi="Arial" w:cs="Arial"/>
          <w:color w:val="000000" w:themeColor="text1"/>
          <w:sz w:val="22"/>
          <w:szCs w:val="22"/>
          <w:shd w:val="clear" w:color="auto" w:fill="FFFFFF"/>
        </w:rPr>
      </w:pPr>
    </w:p>
    <w:p w14:paraId="686145BA" w14:textId="6274DE93" w:rsidR="00F73455" w:rsidRPr="008E18FC" w:rsidRDefault="009D53D6" w:rsidP="008E18FC">
      <w:pPr>
        <w:spacing w:line="360" w:lineRule="auto"/>
        <w:jc w:val="center"/>
        <w:rPr>
          <w:rFonts w:ascii="Arial" w:hAnsi="Arial" w:cs="Arial"/>
          <w:color w:val="000000" w:themeColor="text1"/>
          <w:sz w:val="22"/>
          <w:szCs w:val="22"/>
          <w:shd w:val="clear" w:color="auto" w:fill="FFFFFF"/>
        </w:rPr>
      </w:pPr>
      <w:r w:rsidRPr="008E18FC">
        <w:rPr>
          <w:rFonts w:ascii="Arial" w:hAnsi="Arial" w:cs="Arial"/>
          <w:color w:val="000000" w:themeColor="text1"/>
          <w:sz w:val="22"/>
          <w:szCs w:val="22"/>
          <w:shd w:val="clear" w:color="auto" w:fill="FFFFFF"/>
        </w:rPr>
        <w:t>Figure</w:t>
      </w:r>
      <w:r w:rsidR="00B503DE" w:rsidRPr="008E18FC">
        <w:rPr>
          <w:rFonts w:ascii="Arial" w:hAnsi="Arial" w:cs="Arial"/>
          <w:color w:val="000000" w:themeColor="text1"/>
          <w:sz w:val="22"/>
          <w:szCs w:val="22"/>
          <w:shd w:val="clear" w:color="auto" w:fill="FFFFFF"/>
        </w:rPr>
        <w:t>8</w:t>
      </w:r>
      <w:r w:rsidRPr="008E18FC">
        <w:rPr>
          <w:rFonts w:ascii="Arial" w:hAnsi="Arial" w:cs="Arial"/>
          <w:color w:val="000000" w:themeColor="text1"/>
          <w:sz w:val="22"/>
          <w:szCs w:val="22"/>
          <w:shd w:val="clear" w:color="auto" w:fill="FFFFFF"/>
        </w:rPr>
        <w:t xml:space="preserve">.  Duopoly </w:t>
      </w:r>
      <w:r w:rsidRPr="008E18FC">
        <w:rPr>
          <w:rFonts w:ascii="Arial" w:hAnsi="Arial" w:cs="Arial"/>
          <w:color w:val="000000" w:themeColor="text1"/>
          <w:sz w:val="22"/>
          <w:szCs w:val="22"/>
        </w:rPr>
        <w:t>characteristics</w:t>
      </w:r>
    </w:p>
    <w:p w14:paraId="4623737E" w14:textId="38D5B3EE" w:rsidR="00F73455" w:rsidRPr="008E18FC" w:rsidRDefault="00F73455" w:rsidP="008E18FC">
      <w:pPr>
        <w:spacing w:line="360" w:lineRule="auto"/>
        <w:jc w:val="center"/>
        <w:rPr>
          <w:rFonts w:ascii="Arial" w:hAnsi="Arial" w:cs="Arial"/>
          <w:color w:val="000000" w:themeColor="text1"/>
          <w:sz w:val="22"/>
          <w:szCs w:val="22"/>
          <w:shd w:val="clear" w:color="auto" w:fill="FFFFFF"/>
        </w:rPr>
      </w:pPr>
      <w:r w:rsidRPr="008E18FC">
        <w:rPr>
          <w:rFonts w:ascii="Arial" w:hAnsi="Arial" w:cs="Arial"/>
          <w:noProof/>
          <w:color w:val="000000" w:themeColor="text1"/>
          <w:sz w:val="22"/>
          <w:szCs w:val="22"/>
          <w:shd w:val="clear" w:color="auto" w:fill="FFFFFF"/>
        </w:rPr>
        <w:drawing>
          <wp:inline distT="0" distB="0" distL="0" distR="0" wp14:anchorId="7964751E" wp14:editId="73399330">
            <wp:extent cx="5486400" cy="3200400"/>
            <wp:effectExtent l="0" t="0" r="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E174841" w14:textId="17C65E33" w:rsidR="00735872" w:rsidRPr="008E18FC" w:rsidRDefault="00331F74" w:rsidP="008E18FC">
      <w:pPr>
        <w:spacing w:line="360" w:lineRule="auto"/>
        <w:jc w:val="center"/>
        <w:rPr>
          <w:rFonts w:ascii="Arial" w:hAnsi="Arial" w:cs="Arial"/>
          <w:color w:val="000000" w:themeColor="text1"/>
          <w:sz w:val="22"/>
          <w:szCs w:val="22"/>
          <w:shd w:val="clear" w:color="auto" w:fill="FFFFFF"/>
        </w:rPr>
      </w:pPr>
      <w:r w:rsidRPr="008E18FC">
        <w:rPr>
          <w:rFonts w:ascii="Arial" w:hAnsi="Arial" w:cs="Arial"/>
          <w:color w:val="000000" w:themeColor="text1"/>
          <w:sz w:val="22"/>
          <w:szCs w:val="22"/>
          <w:shd w:val="clear" w:color="auto" w:fill="FFFFFF"/>
        </w:rPr>
        <w:t>Source: (Marks, 2014)</w:t>
      </w:r>
    </w:p>
    <w:p w14:paraId="30187C5B" w14:textId="366780E2" w:rsidR="00331F74" w:rsidRPr="008E18FC" w:rsidRDefault="00331F74" w:rsidP="008E18FC">
      <w:pPr>
        <w:spacing w:line="360" w:lineRule="auto"/>
        <w:jc w:val="both"/>
        <w:rPr>
          <w:rFonts w:ascii="Arial" w:hAnsi="Arial" w:cs="Arial"/>
          <w:color w:val="000000" w:themeColor="text1"/>
          <w:sz w:val="22"/>
          <w:szCs w:val="22"/>
          <w:shd w:val="clear" w:color="auto" w:fill="FFFFFF"/>
        </w:rPr>
      </w:pPr>
    </w:p>
    <w:p w14:paraId="3BC81F11" w14:textId="166F86E2" w:rsidR="00331F74" w:rsidRPr="008E18FC" w:rsidRDefault="00331F74" w:rsidP="008E18FC">
      <w:pPr>
        <w:spacing w:line="360" w:lineRule="auto"/>
        <w:jc w:val="both"/>
        <w:rPr>
          <w:rFonts w:ascii="Arial" w:hAnsi="Arial" w:cs="Arial"/>
          <w:color w:val="000000" w:themeColor="text1"/>
          <w:sz w:val="22"/>
          <w:szCs w:val="22"/>
          <w:shd w:val="clear" w:color="auto" w:fill="FFFFFF"/>
        </w:rPr>
      </w:pPr>
      <w:r w:rsidRPr="008E18FC">
        <w:rPr>
          <w:rFonts w:ascii="Arial" w:hAnsi="Arial" w:cs="Arial"/>
          <w:color w:val="000000" w:themeColor="text1"/>
          <w:sz w:val="22"/>
          <w:szCs w:val="22"/>
          <w:shd w:val="clear" w:color="auto" w:fill="FFFFFF"/>
        </w:rPr>
        <w:t>Figure</w:t>
      </w:r>
      <w:r w:rsidR="00B503DE" w:rsidRPr="008E18FC">
        <w:rPr>
          <w:rFonts w:ascii="Arial" w:hAnsi="Arial" w:cs="Arial"/>
          <w:color w:val="000000" w:themeColor="text1"/>
          <w:sz w:val="22"/>
          <w:szCs w:val="22"/>
          <w:shd w:val="clear" w:color="auto" w:fill="FFFFFF"/>
        </w:rPr>
        <w:t>9</w:t>
      </w:r>
      <w:r w:rsidRPr="008E18FC">
        <w:rPr>
          <w:rFonts w:ascii="Arial" w:hAnsi="Arial" w:cs="Arial"/>
          <w:color w:val="000000" w:themeColor="text1"/>
          <w:sz w:val="22"/>
          <w:szCs w:val="22"/>
          <w:shd w:val="clear" w:color="auto" w:fill="FFFFFF"/>
        </w:rPr>
        <w:t>. below illustrates how the Duopoly works. For example, if in the suppose industry the demand i</w:t>
      </w:r>
      <w:r w:rsidR="00D0651E">
        <w:rPr>
          <w:rFonts w:ascii="Arial" w:hAnsi="Arial" w:cs="Arial"/>
          <w:color w:val="000000" w:themeColor="text1"/>
          <w:sz w:val="22"/>
          <w:szCs w:val="22"/>
          <w:shd w:val="clear" w:color="auto" w:fill="FFFFFF"/>
        </w:rPr>
        <w:t>s</w:t>
      </w:r>
      <w:r w:rsidRPr="008E18FC">
        <w:rPr>
          <w:rFonts w:ascii="Arial" w:hAnsi="Arial" w:cs="Arial"/>
          <w:color w:val="000000" w:themeColor="text1"/>
          <w:sz w:val="22"/>
          <w:szCs w:val="22"/>
          <w:shd w:val="clear" w:color="auto" w:fill="FFFFFF"/>
        </w:rPr>
        <w:t xml:space="preserve"> 4K units, the minimum efficient scale will be 2K units. Hence, the most efficient number of two competing companies or Duopoly will be the average number of units, which in this case is 2K units. If there were 4 competing companies, the average unit per company would be 1K units.</w:t>
      </w:r>
    </w:p>
    <w:p w14:paraId="231C1591" w14:textId="77777777" w:rsidR="005B0B96" w:rsidRPr="008E18FC" w:rsidRDefault="005B0B96" w:rsidP="008E18FC">
      <w:pPr>
        <w:spacing w:line="360" w:lineRule="auto"/>
        <w:jc w:val="both"/>
        <w:rPr>
          <w:rFonts w:ascii="Arial" w:hAnsi="Arial" w:cs="Arial"/>
          <w:color w:val="000000" w:themeColor="text1"/>
          <w:sz w:val="22"/>
          <w:szCs w:val="22"/>
          <w:shd w:val="clear" w:color="auto" w:fill="FFFFFF"/>
        </w:rPr>
      </w:pPr>
    </w:p>
    <w:p w14:paraId="2A3E45A7" w14:textId="438BF74A" w:rsidR="00952808" w:rsidRPr="008E18FC" w:rsidRDefault="00331F74" w:rsidP="008E18FC">
      <w:pPr>
        <w:spacing w:line="360" w:lineRule="auto"/>
        <w:jc w:val="center"/>
        <w:rPr>
          <w:rFonts w:ascii="Arial" w:hAnsi="Arial" w:cs="Arial"/>
          <w:color w:val="000000" w:themeColor="text1"/>
          <w:sz w:val="22"/>
          <w:szCs w:val="22"/>
          <w:shd w:val="clear" w:color="auto" w:fill="FFFFFF"/>
        </w:rPr>
      </w:pPr>
      <w:r w:rsidRPr="008E18FC">
        <w:rPr>
          <w:rFonts w:ascii="Arial" w:hAnsi="Arial" w:cs="Arial"/>
          <w:color w:val="000000" w:themeColor="text1"/>
          <w:sz w:val="22"/>
          <w:szCs w:val="22"/>
          <w:shd w:val="clear" w:color="auto" w:fill="FFFFFF"/>
        </w:rPr>
        <w:t>Figure</w:t>
      </w:r>
      <w:r w:rsidR="00B503DE" w:rsidRPr="008E18FC">
        <w:rPr>
          <w:rFonts w:ascii="Arial" w:hAnsi="Arial" w:cs="Arial"/>
          <w:color w:val="000000" w:themeColor="text1"/>
          <w:sz w:val="22"/>
          <w:szCs w:val="22"/>
          <w:shd w:val="clear" w:color="auto" w:fill="FFFFFF"/>
        </w:rPr>
        <w:t>9</w:t>
      </w:r>
      <w:r w:rsidRPr="008E18FC">
        <w:rPr>
          <w:rFonts w:ascii="Arial" w:hAnsi="Arial" w:cs="Arial"/>
          <w:color w:val="000000" w:themeColor="text1"/>
          <w:sz w:val="22"/>
          <w:szCs w:val="22"/>
          <w:shd w:val="clear" w:color="auto" w:fill="FFFFFF"/>
        </w:rPr>
        <w:t>. Duopoly Diagram</w:t>
      </w:r>
    </w:p>
    <w:p w14:paraId="3202E1D9" w14:textId="454D9A1F" w:rsidR="00952808" w:rsidRPr="008E18FC" w:rsidRDefault="00A53319" w:rsidP="008E18FC">
      <w:pPr>
        <w:spacing w:line="360" w:lineRule="auto"/>
        <w:jc w:val="center"/>
        <w:rPr>
          <w:rFonts w:ascii="Arial" w:hAnsi="Arial" w:cs="Arial"/>
          <w:color w:val="000000" w:themeColor="text1"/>
          <w:sz w:val="22"/>
          <w:szCs w:val="22"/>
        </w:rPr>
      </w:pPr>
      <w:bookmarkStart w:id="25" w:name="_Toc96890294"/>
      <w:r w:rsidRPr="008E18FC">
        <w:rPr>
          <w:rFonts w:ascii="Arial" w:hAnsi="Arial" w:cs="Arial"/>
          <w:noProof/>
          <w:color w:val="000000" w:themeColor="text1"/>
          <w:sz w:val="22"/>
          <w:szCs w:val="22"/>
        </w:rPr>
        <w:lastRenderedPageBreak/>
        <w:drawing>
          <wp:inline distT="0" distB="0" distL="0" distR="0" wp14:anchorId="6D7BD472" wp14:editId="2CA877A5">
            <wp:extent cx="4224927" cy="2510790"/>
            <wp:effectExtent l="0" t="0" r="4445" b="3810"/>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4227066" cy="2512061"/>
                    </a:xfrm>
                    <a:prstGeom prst="rect">
                      <a:avLst/>
                    </a:prstGeom>
                  </pic:spPr>
                </pic:pic>
              </a:graphicData>
            </a:graphic>
          </wp:inline>
        </w:drawing>
      </w:r>
      <w:bookmarkEnd w:id="25"/>
    </w:p>
    <w:p w14:paraId="4D1E6AA8" w14:textId="0E3D3CAC" w:rsidR="00A53319" w:rsidRPr="008E18FC" w:rsidRDefault="00A53319" w:rsidP="008E18FC">
      <w:pPr>
        <w:spacing w:line="360" w:lineRule="auto"/>
        <w:jc w:val="center"/>
        <w:rPr>
          <w:rFonts w:ascii="Arial" w:hAnsi="Arial" w:cs="Arial"/>
          <w:sz w:val="22"/>
          <w:szCs w:val="22"/>
        </w:rPr>
      </w:pPr>
      <w:r w:rsidRPr="008E18FC">
        <w:rPr>
          <w:rFonts w:ascii="Arial" w:hAnsi="Arial" w:cs="Arial"/>
          <w:sz w:val="22"/>
          <w:szCs w:val="22"/>
        </w:rPr>
        <w:t>Source: (Produced by the Author)</w:t>
      </w:r>
    </w:p>
    <w:p w14:paraId="5E4D3BFE" w14:textId="77777777" w:rsidR="005B0B96" w:rsidRPr="008E18FC" w:rsidRDefault="005B0B96" w:rsidP="008E18FC">
      <w:pPr>
        <w:spacing w:line="360" w:lineRule="auto"/>
        <w:jc w:val="both"/>
        <w:rPr>
          <w:rFonts w:ascii="Arial" w:hAnsi="Arial" w:cs="Arial"/>
          <w:sz w:val="22"/>
          <w:szCs w:val="22"/>
        </w:rPr>
      </w:pPr>
    </w:p>
    <w:p w14:paraId="339F14EE" w14:textId="6E2448B0" w:rsidR="00952808" w:rsidRPr="008E18FC" w:rsidRDefault="00952808" w:rsidP="008E18FC">
      <w:pPr>
        <w:pStyle w:val="Heading2"/>
        <w:numPr>
          <w:ilvl w:val="1"/>
          <w:numId w:val="30"/>
        </w:numPr>
        <w:spacing w:line="360" w:lineRule="auto"/>
        <w:rPr>
          <w:rFonts w:ascii="Arial" w:hAnsi="Arial" w:cs="Arial"/>
          <w:b/>
          <w:bCs/>
          <w:color w:val="000000" w:themeColor="text1"/>
          <w:sz w:val="22"/>
          <w:szCs w:val="22"/>
        </w:rPr>
      </w:pPr>
      <w:bookmarkStart w:id="26" w:name="_Toc96890295"/>
      <w:bookmarkStart w:id="27" w:name="_Toc96891221"/>
      <w:r w:rsidRPr="008E18FC">
        <w:rPr>
          <w:rFonts w:ascii="Arial" w:hAnsi="Arial" w:cs="Arial"/>
          <w:b/>
          <w:bCs/>
          <w:color w:val="000000" w:themeColor="text1"/>
          <w:sz w:val="22"/>
          <w:szCs w:val="22"/>
        </w:rPr>
        <w:t xml:space="preserve">Examples of </w:t>
      </w:r>
      <w:r w:rsidR="00A53319" w:rsidRPr="008E18FC">
        <w:rPr>
          <w:rFonts w:ascii="Arial" w:hAnsi="Arial" w:cs="Arial"/>
          <w:b/>
          <w:bCs/>
          <w:color w:val="000000" w:themeColor="text1"/>
          <w:sz w:val="22"/>
          <w:szCs w:val="22"/>
        </w:rPr>
        <w:t>D</w:t>
      </w:r>
      <w:r w:rsidRPr="008E18FC">
        <w:rPr>
          <w:rFonts w:ascii="Arial" w:hAnsi="Arial" w:cs="Arial"/>
          <w:b/>
          <w:bCs/>
          <w:color w:val="000000" w:themeColor="text1"/>
          <w:sz w:val="22"/>
          <w:szCs w:val="22"/>
        </w:rPr>
        <w:t>uopol</w:t>
      </w:r>
      <w:r w:rsidR="00A53319" w:rsidRPr="008E18FC">
        <w:rPr>
          <w:rFonts w:ascii="Arial" w:hAnsi="Arial" w:cs="Arial"/>
          <w:b/>
          <w:bCs/>
          <w:color w:val="000000" w:themeColor="text1"/>
          <w:sz w:val="22"/>
          <w:szCs w:val="22"/>
        </w:rPr>
        <w:t>y</w:t>
      </w:r>
      <w:bookmarkEnd w:id="26"/>
      <w:bookmarkEnd w:id="27"/>
    </w:p>
    <w:p w14:paraId="421B4DD6" w14:textId="5B9F4EFE" w:rsidR="00952808" w:rsidRPr="008E18FC" w:rsidRDefault="00952808" w:rsidP="008E18FC">
      <w:pPr>
        <w:spacing w:line="360" w:lineRule="auto"/>
        <w:jc w:val="both"/>
        <w:rPr>
          <w:rFonts w:ascii="Arial" w:hAnsi="Arial" w:cs="Arial"/>
          <w:color w:val="000000" w:themeColor="text1"/>
          <w:sz w:val="22"/>
          <w:szCs w:val="22"/>
        </w:rPr>
      </w:pPr>
      <w:bookmarkStart w:id="28" w:name="_Toc96890296"/>
      <w:r w:rsidRPr="008E18FC">
        <w:rPr>
          <w:rFonts w:ascii="Arial" w:hAnsi="Arial" w:cs="Arial"/>
          <w:color w:val="000000" w:themeColor="text1"/>
          <w:sz w:val="22"/>
          <w:szCs w:val="22"/>
        </w:rPr>
        <w:t>A perfect example of the duopoly is two well-known companies for transactions and payments Master Card and Visa. It is a well-known fact that both companies hold about 80% of the card payment market across the European Union. Both corporations have relatively stable financial resources and are tough competition for newcomers to the market.</w:t>
      </w:r>
      <w:r w:rsidR="00A53319" w:rsidRPr="008E18FC">
        <w:rPr>
          <w:rFonts w:ascii="Arial" w:hAnsi="Arial" w:cs="Arial"/>
          <w:color w:val="000000" w:themeColor="text1"/>
          <w:sz w:val="22"/>
          <w:szCs w:val="22"/>
        </w:rPr>
        <w:t xml:space="preserve"> Another example is </w:t>
      </w:r>
      <w:r w:rsidRPr="008E18FC">
        <w:rPr>
          <w:rFonts w:ascii="Arial" w:hAnsi="Arial" w:cs="Arial"/>
          <w:color w:val="000000" w:themeColor="text1"/>
          <w:sz w:val="22"/>
          <w:szCs w:val="22"/>
        </w:rPr>
        <w:t>Pepsi and Coca-Cola</w:t>
      </w:r>
      <w:r w:rsidR="00A53319" w:rsidRPr="008E18FC">
        <w:rPr>
          <w:rFonts w:ascii="Arial" w:hAnsi="Arial" w:cs="Arial"/>
          <w:color w:val="000000" w:themeColor="text1"/>
          <w:sz w:val="22"/>
          <w:szCs w:val="22"/>
        </w:rPr>
        <w:t xml:space="preserve">. </w:t>
      </w:r>
      <w:r w:rsidRPr="008E18FC">
        <w:rPr>
          <w:rFonts w:ascii="Arial" w:hAnsi="Arial" w:cs="Arial"/>
          <w:color w:val="000000" w:themeColor="text1"/>
          <w:sz w:val="22"/>
          <w:szCs w:val="22"/>
        </w:rPr>
        <w:t xml:space="preserve">The two world-famous companies known for their fizzy drinks are an excellent example of a duopoly. According to </w:t>
      </w:r>
      <w:r w:rsidR="00B22419" w:rsidRPr="008E18FC">
        <w:rPr>
          <w:rFonts w:ascii="Arial" w:hAnsi="Arial" w:cs="Arial"/>
          <w:color w:val="000000" w:themeColor="text1"/>
          <w:sz w:val="22"/>
          <w:szCs w:val="22"/>
        </w:rPr>
        <w:t xml:space="preserve">Statista </w:t>
      </w:r>
      <w:r w:rsidR="00A53319" w:rsidRPr="008E18FC">
        <w:rPr>
          <w:rFonts w:ascii="Arial" w:hAnsi="Arial" w:cs="Arial"/>
          <w:color w:val="000000" w:themeColor="text1"/>
          <w:sz w:val="22"/>
          <w:szCs w:val="22"/>
        </w:rPr>
        <w:t>(202</w:t>
      </w:r>
      <w:r w:rsidR="00B22419" w:rsidRPr="008E18FC">
        <w:rPr>
          <w:rFonts w:ascii="Arial" w:hAnsi="Arial" w:cs="Arial"/>
          <w:color w:val="000000" w:themeColor="text1"/>
          <w:sz w:val="22"/>
          <w:szCs w:val="22"/>
        </w:rPr>
        <w:t>2</w:t>
      </w:r>
      <w:r w:rsidR="00A53319" w:rsidRPr="008E18FC">
        <w:rPr>
          <w:rFonts w:ascii="Arial" w:hAnsi="Arial" w:cs="Arial"/>
          <w:color w:val="000000" w:themeColor="text1"/>
          <w:sz w:val="22"/>
          <w:szCs w:val="22"/>
        </w:rPr>
        <w:t xml:space="preserve">) </w:t>
      </w:r>
      <w:r w:rsidRPr="008E18FC">
        <w:rPr>
          <w:rFonts w:ascii="Arial" w:hAnsi="Arial" w:cs="Arial"/>
          <w:color w:val="000000" w:themeColor="text1"/>
          <w:sz w:val="22"/>
          <w:szCs w:val="22"/>
        </w:rPr>
        <w:t>the two companies together hold 67.8% of the world market, which is evidence of a duopoly.</w:t>
      </w:r>
      <w:bookmarkEnd w:id="28"/>
    </w:p>
    <w:p w14:paraId="0CC08276" w14:textId="77777777" w:rsidR="005B0B96" w:rsidRPr="008E18FC" w:rsidRDefault="005B0B96" w:rsidP="008E18FC">
      <w:pPr>
        <w:spacing w:line="360" w:lineRule="auto"/>
        <w:jc w:val="both"/>
        <w:rPr>
          <w:rFonts w:ascii="Arial" w:hAnsi="Arial" w:cs="Arial"/>
          <w:color w:val="000000" w:themeColor="text1"/>
          <w:sz w:val="22"/>
          <w:szCs w:val="22"/>
        </w:rPr>
      </w:pPr>
    </w:p>
    <w:p w14:paraId="316E7179" w14:textId="540AB6C8" w:rsidR="000577C6" w:rsidRPr="008E18FC" w:rsidRDefault="00E626DE" w:rsidP="008E18FC">
      <w:pPr>
        <w:pStyle w:val="Heading1"/>
        <w:numPr>
          <w:ilvl w:val="0"/>
          <w:numId w:val="30"/>
        </w:numPr>
        <w:spacing w:line="360" w:lineRule="auto"/>
        <w:rPr>
          <w:rStyle w:val="Strong"/>
          <w:rFonts w:ascii="Arial" w:hAnsi="Arial" w:cs="Arial"/>
          <w:color w:val="000000" w:themeColor="text1"/>
          <w:sz w:val="22"/>
          <w:szCs w:val="22"/>
        </w:rPr>
      </w:pPr>
      <w:bookmarkStart w:id="29" w:name="_Toc96890297"/>
      <w:bookmarkStart w:id="30" w:name="_Toc96891222"/>
      <w:r w:rsidRPr="008E18FC">
        <w:rPr>
          <w:rStyle w:val="Strong"/>
          <w:rFonts w:ascii="Arial" w:hAnsi="Arial" w:cs="Arial"/>
          <w:color w:val="000000" w:themeColor="text1"/>
          <w:sz w:val="22"/>
          <w:szCs w:val="22"/>
        </w:rPr>
        <w:t>Oligopoly</w:t>
      </w:r>
      <w:bookmarkEnd w:id="29"/>
      <w:bookmarkEnd w:id="30"/>
    </w:p>
    <w:p w14:paraId="6C0B0A13" w14:textId="0B32A89A" w:rsidR="000577C6" w:rsidRPr="008E18FC" w:rsidRDefault="00851739" w:rsidP="008E18FC">
      <w:pPr>
        <w:spacing w:line="360" w:lineRule="auto"/>
        <w:jc w:val="both"/>
        <w:rPr>
          <w:rStyle w:val="y2iqfc"/>
          <w:rFonts w:ascii="Arial" w:hAnsi="Arial" w:cs="Arial"/>
          <w:color w:val="202124"/>
          <w:sz w:val="22"/>
          <w:szCs w:val="22"/>
        </w:rPr>
      </w:pPr>
      <w:proofErr w:type="spellStart"/>
      <w:r w:rsidRPr="008E18FC">
        <w:rPr>
          <w:rFonts w:ascii="Arial" w:hAnsi="Arial" w:cs="Arial"/>
          <w:sz w:val="22"/>
          <w:szCs w:val="22"/>
        </w:rPr>
        <w:t>Wellmann</w:t>
      </w:r>
      <w:proofErr w:type="spellEnd"/>
      <w:r w:rsidRPr="008E18FC">
        <w:rPr>
          <w:rFonts w:ascii="Arial" w:hAnsi="Arial" w:cs="Arial"/>
          <w:sz w:val="22"/>
          <w:szCs w:val="22"/>
        </w:rPr>
        <w:t xml:space="preserve"> (2004) acknowledges that </w:t>
      </w:r>
      <w:r w:rsidRPr="008E18FC">
        <w:rPr>
          <w:rFonts w:ascii="Arial" w:hAnsi="Arial" w:cs="Arial"/>
          <w:color w:val="000000" w:themeColor="text1"/>
          <w:sz w:val="22"/>
          <w:szCs w:val="22"/>
          <w:shd w:val="clear" w:color="auto" w:fill="FFFFFF"/>
        </w:rPr>
        <w:t>a</w:t>
      </w:r>
      <w:r w:rsidR="004D253D" w:rsidRPr="008E18FC">
        <w:rPr>
          <w:rFonts w:ascii="Arial" w:hAnsi="Arial" w:cs="Arial"/>
          <w:color w:val="000000" w:themeColor="text1"/>
          <w:sz w:val="22"/>
          <w:szCs w:val="22"/>
          <w:shd w:val="clear" w:color="auto" w:fill="FFFFFF"/>
        </w:rPr>
        <w:t xml:space="preserve">n </w:t>
      </w:r>
      <w:r w:rsidRPr="008E18FC">
        <w:rPr>
          <w:rFonts w:ascii="Arial" w:hAnsi="Arial" w:cs="Arial"/>
          <w:color w:val="000000" w:themeColor="text1"/>
          <w:sz w:val="22"/>
          <w:szCs w:val="22"/>
          <w:shd w:val="clear" w:color="auto" w:fill="FFFFFF"/>
        </w:rPr>
        <w:t>O</w:t>
      </w:r>
      <w:r w:rsidR="004D253D" w:rsidRPr="008E18FC">
        <w:rPr>
          <w:rFonts w:ascii="Arial" w:hAnsi="Arial" w:cs="Arial"/>
          <w:color w:val="000000" w:themeColor="text1"/>
          <w:sz w:val="22"/>
          <w:szCs w:val="22"/>
          <w:shd w:val="clear" w:color="auto" w:fill="FFFFFF"/>
        </w:rPr>
        <w:t xml:space="preserve">ligopoly is a market structure with restricted rivalry. A couple of makers control most of the portion of the overall industry and regularly produce comparable or homogenous items. </w:t>
      </w:r>
      <w:r w:rsidRPr="008E18FC">
        <w:rPr>
          <w:rStyle w:val="y2iqfc"/>
          <w:rFonts w:ascii="Arial" w:hAnsi="Arial" w:cs="Arial"/>
          <w:color w:val="202124"/>
          <w:sz w:val="22"/>
          <w:szCs w:val="22"/>
          <w:lang w:val="en"/>
        </w:rPr>
        <w:t>D</w:t>
      </w:r>
      <w:r w:rsidR="00687DC4" w:rsidRPr="008E18FC">
        <w:rPr>
          <w:rStyle w:val="y2iqfc"/>
          <w:rFonts w:ascii="Arial" w:hAnsi="Arial" w:cs="Arial"/>
          <w:color w:val="202124"/>
          <w:sz w:val="22"/>
          <w:szCs w:val="22"/>
          <w:lang w:val="en"/>
        </w:rPr>
        <w:t>ue to the small number of companies on the market working so to speak without competition, the oligopoly is in a favorable position to build new partnerships and secret agreements between a small number of co</w:t>
      </w:r>
      <w:r w:rsidR="001F02E0" w:rsidRPr="008E18FC">
        <w:rPr>
          <w:rStyle w:val="y2iqfc"/>
          <w:rFonts w:ascii="Arial" w:hAnsi="Arial" w:cs="Arial"/>
          <w:color w:val="202124"/>
          <w:sz w:val="22"/>
          <w:szCs w:val="22"/>
        </w:rPr>
        <w:t>mpanies</w:t>
      </w:r>
      <w:r w:rsidR="005B0B96" w:rsidRPr="008E18FC">
        <w:rPr>
          <w:rStyle w:val="y2iqfc"/>
          <w:rFonts w:ascii="Arial" w:hAnsi="Arial" w:cs="Arial"/>
          <w:color w:val="202124"/>
          <w:sz w:val="22"/>
          <w:szCs w:val="22"/>
        </w:rPr>
        <w:t>.</w:t>
      </w:r>
    </w:p>
    <w:p w14:paraId="3FA8E2AF" w14:textId="77777777" w:rsidR="005B0B96" w:rsidRPr="008E18FC" w:rsidRDefault="005B0B96" w:rsidP="008E18FC">
      <w:pPr>
        <w:spacing w:line="360" w:lineRule="auto"/>
        <w:jc w:val="both"/>
        <w:rPr>
          <w:rFonts w:ascii="Arial" w:hAnsi="Arial" w:cs="Arial"/>
          <w:color w:val="202124"/>
          <w:sz w:val="22"/>
          <w:szCs w:val="22"/>
        </w:rPr>
      </w:pPr>
    </w:p>
    <w:p w14:paraId="4E1751F9" w14:textId="317AC648" w:rsidR="001F02E0" w:rsidRPr="008E18FC" w:rsidRDefault="00851739" w:rsidP="008E18FC">
      <w:pPr>
        <w:spacing w:line="360" w:lineRule="auto"/>
        <w:jc w:val="both"/>
        <w:rPr>
          <w:rStyle w:val="Strong"/>
          <w:rFonts w:ascii="Arial" w:hAnsi="Arial" w:cs="Arial"/>
          <w:b w:val="0"/>
          <w:bCs w:val="0"/>
          <w:color w:val="000000" w:themeColor="text1"/>
          <w:sz w:val="22"/>
          <w:szCs w:val="22"/>
          <w:bdr w:val="none" w:sz="0" w:space="0" w:color="auto" w:frame="1"/>
        </w:rPr>
      </w:pPr>
      <w:proofErr w:type="spellStart"/>
      <w:r w:rsidRPr="008E18FC">
        <w:rPr>
          <w:rFonts w:ascii="Arial" w:hAnsi="Arial" w:cs="Arial"/>
          <w:sz w:val="22"/>
          <w:szCs w:val="22"/>
        </w:rPr>
        <w:t>Puu</w:t>
      </w:r>
      <w:proofErr w:type="spellEnd"/>
      <w:r w:rsidRPr="008E18FC">
        <w:rPr>
          <w:rFonts w:ascii="Arial" w:hAnsi="Arial" w:cs="Arial"/>
          <w:sz w:val="22"/>
          <w:szCs w:val="22"/>
        </w:rPr>
        <w:t>, T. (2010</w:t>
      </w:r>
      <w:r w:rsidR="00882478" w:rsidRPr="008E18FC">
        <w:rPr>
          <w:rFonts w:ascii="Arial" w:hAnsi="Arial" w:cs="Arial"/>
          <w:sz w:val="22"/>
          <w:szCs w:val="22"/>
        </w:rPr>
        <w:t>) states</w:t>
      </w:r>
      <w:r w:rsidRPr="008E18FC">
        <w:rPr>
          <w:rFonts w:ascii="Arial" w:hAnsi="Arial" w:cs="Arial"/>
          <w:sz w:val="22"/>
          <w:szCs w:val="22"/>
        </w:rPr>
        <w:t xml:space="preserve"> that </w:t>
      </w:r>
      <w:r w:rsidR="00882478" w:rsidRPr="008E18FC">
        <w:rPr>
          <w:rFonts w:ascii="Arial" w:hAnsi="Arial" w:cs="Arial"/>
          <w:sz w:val="22"/>
          <w:szCs w:val="22"/>
        </w:rPr>
        <w:t>Oligopolistic firms</w:t>
      </w:r>
      <w:r w:rsidR="001F02E0" w:rsidRPr="008E18FC">
        <w:rPr>
          <w:rStyle w:val="Strong"/>
          <w:rFonts w:ascii="Arial" w:hAnsi="Arial" w:cs="Arial"/>
          <w:b w:val="0"/>
          <w:bCs w:val="0"/>
          <w:color w:val="000000" w:themeColor="text1"/>
          <w:sz w:val="22"/>
          <w:szCs w:val="22"/>
          <w:bdr w:val="none" w:sz="0" w:space="0" w:color="auto" w:frame="1"/>
        </w:rPr>
        <w:t xml:space="preserve"> are value setters that look for the best organi</w:t>
      </w:r>
      <w:r w:rsidR="00882478" w:rsidRPr="008E18FC">
        <w:rPr>
          <w:rStyle w:val="Strong"/>
          <w:rFonts w:ascii="Arial" w:hAnsi="Arial" w:cs="Arial"/>
          <w:b w:val="0"/>
          <w:bCs w:val="0"/>
          <w:color w:val="000000" w:themeColor="text1"/>
          <w:sz w:val="22"/>
          <w:szCs w:val="22"/>
          <w:bdr w:val="none" w:sz="0" w:space="0" w:color="auto" w:frame="1"/>
        </w:rPr>
        <w:t>s</w:t>
      </w:r>
      <w:r w:rsidR="001F02E0" w:rsidRPr="008E18FC">
        <w:rPr>
          <w:rStyle w:val="Strong"/>
          <w:rFonts w:ascii="Arial" w:hAnsi="Arial" w:cs="Arial"/>
          <w:b w:val="0"/>
          <w:bCs w:val="0"/>
          <w:color w:val="000000" w:themeColor="text1"/>
          <w:sz w:val="22"/>
          <w:szCs w:val="22"/>
          <w:bdr w:val="none" w:sz="0" w:space="0" w:color="auto" w:frame="1"/>
        </w:rPr>
        <w:t>ation to characteri</w:t>
      </w:r>
      <w:r w:rsidRPr="008E18FC">
        <w:rPr>
          <w:rStyle w:val="Strong"/>
          <w:rFonts w:ascii="Arial" w:hAnsi="Arial" w:cs="Arial"/>
          <w:b w:val="0"/>
          <w:bCs w:val="0"/>
          <w:color w:val="000000" w:themeColor="text1"/>
          <w:sz w:val="22"/>
          <w:szCs w:val="22"/>
          <w:bdr w:val="none" w:sz="0" w:space="0" w:color="auto" w:frame="1"/>
        </w:rPr>
        <w:t>s</w:t>
      </w:r>
      <w:r w:rsidR="001F02E0" w:rsidRPr="008E18FC">
        <w:rPr>
          <w:rStyle w:val="Strong"/>
          <w:rFonts w:ascii="Arial" w:hAnsi="Arial" w:cs="Arial"/>
          <w:b w:val="0"/>
          <w:bCs w:val="0"/>
          <w:color w:val="000000" w:themeColor="text1"/>
          <w:sz w:val="22"/>
          <w:szCs w:val="22"/>
          <w:bdr w:val="none" w:sz="0" w:space="0" w:color="auto" w:frame="1"/>
        </w:rPr>
        <w:t>e costs higher than their negligible expense, along these lines expanding their benefits. Oligopoly is the after</w:t>
      </w:r>
      <w:r w:rsidR="00BC281E" w:rsidRPr="008E18FC">
        <w:rPr>
          <w:rStyle w:val="Strong"/>
          <w:rFonts w:ascii="Arial" w:hAnsi="Arial" w:cs="Arial"/>
          <w:b w:val="0"/>
          <w:bCs w:val="0"/>
          <w:color w:val="000000" w:themeColor="text1"/>
          <w:sz w:val="22"/>
          <w:szCs w:val="22"/>
          <w:bdr w:val="none" w:sz="0" w:space="0" w:color="auto" w:frame="1"/>
        </w:rPr>
        <w:t xml:space="preserve"> </w:t>
      </w:r>
      <w:r w:rsidR="001F02E0" w:rsidRPr="008E18FC">
        <w:rPr>
          <w:rStyle w:val="Strong"/>
          <w:rFonts w:ascii="Arial" w:hAnsi="Arial" w:cs="Arial"/>
          <w:b w:val="0"/>
          <w:bCs w:val="0"/>
          <w:color w:val="000000" w:themeColor="text1"/>
          <w:sz w:val="22"/>
          <w:szCs w:val="22"/>
          <w:bdr w:val="none" w:sz="0" w:space="0" w:color="auto" w:frame="1"/>
        </w:rPr>
        <w:t xml:space="preserve">effect of absence of rivalry in the item cost. </w:t>
      </w:r>
      <w:r w:rsidR="00882478" w:rsidRPr="008E18FC">
        <w:rPr>
          <w:rStyle w:val="Strong"/>
          <w:rFonts w:ascii="Arial" w:hAnsi="Arial" w:cs="Arial"/>
          <w:b w:val="0"/>
          <w:bCs w:val="0"/>
          <w:color w:val="000000" w:themeColor="text1"/>
          <w:sz w:val="22"/>
          <w:szCs w:val="22"/>
          <w:bdr w:val="none" w:sz="0" w:space="0" w:color="auto" w:frame="1"/>
        </w:rPr>
        <w:t>If</w:t>
      </w:r>
      <w:r w:rsidR="001F02E0" w:rsidRPr="008E18FC">
        <w:rPr>
          <w:rStyle w:val="Strong"/>
          <w:rFonts w:ascii="Arial" w:hAnsi="Arial" w:cs="Arial"/>
          <w:b w:val="0"/>
          <w:bCs w:val="0"/>
          <w:color w:val="000000" w:themeColor="text1"/>
          <w:sz w:val="22"/>
          <w:szCs w:val="22"/>
          <w:bdr w:val="none" w:sz="0" w:space="0" w:color="auto" w:frame="1"/>
        </w:rPr>
        <w:t xml:space="preserve"> a firm brings down the price of an item and accomplishes critical deals development, </w:t>
      </w:r>
      <w:r w:rsidR="00BC281E" w:rsidRPr="008E18FC">
        <w:rPr>
          <w:rStyle w:val="Strong"/>
          <w:rFonts w:ascii="Arial" w:hAnsi="Arial" w:cs="Arial"/>
          <w:b w:val="0"/>
          <w:bCs w:val="0"/>
          <w:color w:val="000000" w:themeColor="text1"/>
          <w:sz w:val="22"/>
          <w:szCs w:val="22"/>
          <w:bdr w:val="none" w:sz="0" w:space="0" w:color="auto" w:frame="1"/>
        </w:rPr>
        <w:t>dominating</w:t>
      </w:r>
      <w:r w:rsidR="001F02E0" w:rsidRPr="008E18FC">
        <w:rPr>
          <w:rStyle w:val="Strong"/>
          <w:rFonts w:ascii="Arial" w:hAnsi="Arial" w:cs="Arial"/>
          <w:b w:val="0"/>
          <w:bCs w:val="0"/>
          <w:color w:val="000000" w:themeColor="text1"/>
          <w:sz w:val="22"/>
          <w:szCs w:val="22"/>
          <w:bdr w:val="none" w:sz="0" w:space="0" w:color="auto" w:frame="1"/>
        </w:rPr>
        <w:t xml:space="preserve"> firms will enter a value battle to match the lower cost; consequently, oligopolistic firms do</w:t>
      </w:r>
      <w:r w:rsidR="00882478" w:rsidRPr="008E18FC">
        <w:rPr>
          <w:rStyle w:val="Strong"/>
          <w:rFonts w:ascii="Arial" w:hAnsi="Arial" w:cs="Arial"/>
          <w:b w:val="0"/>
          <w:bCs w:val="0"/>
          <w:color w:val="000000" w:themeColor="text1"/>
          <w:sz w:val="22"/>
          <w:szCs w:val="22"/>
          <w:bdr w:val="none" w:sz="0" w:space="0" w:color="auto" w:frame="1"/>
        </w:rPr>
        <w:t xml:space="preserve"> not</w:t>
      </w:r>
      <w:r w:rsidR="001F02E0" w:rsidRPr="008E18FC">
        <w:rPr>
          <w:rStyle w:val="Strong"/>
          <w:rFonts w:ascii="Arial" w:hAnsi="Arial" w:cs="Arial"/>
          <w:b w:val="0"/>
          <w:bCs w:val="0"/>
          <w:color w:val="000000" w:themeColor="text1"/>
          <w:sz w:val="22"/>
          <w:szCs w:val="22"/>
          <w:bdr w:val="none" w:sz="0" w:space="0" w:color="auto" w:frame="1"/>
        </w:rPr>
        <w:t xml:space="preserve"> bring down their prices, instead </w:t>
      </w:r>
      <w:r w:rsidR="00AE3E43" w:rsidRPr="008E18FC">
        <w:rPr>
          <w:rStyle w:val="Strong"/>
          <w:rFonts w:ascii="Arial" w:hAnsi="Arial" w:cs="Arial"/>
          <w:b w:val="0"/>
          <w:bCs w:val="0"/>
          <w:color w:val="000000" w:themeColor="text1"/>
          <w:sz w:val="22"/>
          <w:szCs w:val="22"/>
          <w:bdr w:val="none" w:sz="0" w:space="0" w:color="auto" w:frame="1"/>
        </w:rPr>
        <w:t>increase promoting</w:t>
      </w:r>
      <w:r w:rsidR="001F02E0" w:rsidRPr="008E18FC">
        <w:rPr>
          <w:rStyle w:val="Strong"/>
          <w:rFonts w:ascii="Arial" w:hAnsi="Arial" w:cs="Arial"/>
          <w:b w:val="0"/>
          <w:bCs w:val="0"/>
          <w:color w:val="000000" w:themeColor="text1"/>
          <w:sz w:val="22"/>
          <w:szCs w:val="22"/>
          <w:bdr w:val="none" w:sz="0" w:space="0" w:color="auto" w:frame="1"/>
        </w:rPr>
        <w:t xml:space="preserve"> </w:t>
      </w:r>
      <w:r w:rsidR="00BC281E" w:rsidRPr="008E18FC">
        <w:rPr>
          <w:rStyle w:val="Strong"/>
          <w:rFonts w:ascii="Arial" w:hAnsi="Arial" w:cs="Arial"/>
          <w:b w:val="0"/>
          <w:bCs w:val="0"/>
          <w:color w:val="000000" w:themeColor="text1"/>
          <w:sz w:val="22"/>
          <w:szCs w:val="22"/>
          <w:bdr w:val="none" w:sz="0" w:space="0" w:color="auto" w:frame="1"/>
        </w:rPr>
        <w:t xml:space="preserve">expenses </w:t>
      </w:r>
      <w:r w:rsidR="001F02E0" w:rsidRPr="008E18FC">
        <w:rPr>
          <w:rStyle w:val="Strong"/>
          <w:rFonts w:ascii="Arial" w:hAnsi="Arial" w:cs="Arial"/>
          <w:b w:val="0"/>
          <w:bCs w:val="0"/>
          <w:color w:val="000000" w:themeColor="text1"/>
          <w:sz w:val="22"/>
          <w:szCs w:val="22"/>
          <w:bdr w:val="none" w:sz="0" w:space="0" w:color="auto" w:frame="1"/>
        </w:rPr>
        <w:t>and exploration to improve their item.</w:t>
      </w:r>
    </w:p>
    <w:p w14:paraId="4E1583AF" w14:textId="77777777" w:rsidR="005B0B96" w:rsidRPr="008E18FC" w:rsidRDefault="005B0B96" w:rsidP="008E18FC">
      <w:pPr>
        <w:spacing w:line="360" w:lineRule="auto"/>
        <w:jc w:val="both"/>
        <w:rPr>
          <w:rStyle w:val="Strong"/>
          <w:rFonts w:ascii="Arial" w:hAnsi="Arial" w:cs="Arial"/>
          <w:b w:val="0"/>
          <w:bCs w:val="0"/>
          <w:color w:val="000000" w:themeColor="text1"/>
          <w:sz w:val="22"/>
          <w:szCs w:val="22"/>
          <w:bdr w:val="none" w:sz="0" w:space="0" w:color="auto" w:frame="1"/>
        </w:rPr>
      </w:pPr>
    </w:p>
    <w:p w14:paraId="6B9C4EFE" w14:textId="07C22E68" w:rsidR="00851739" w:rsidRPr="008E18FC" w:rsidRDefault="009D67F9" w:rsidP="008E18FC">
      <w:pPr>
        <w:pStyle w:val="Caption"/>
        <w:spacing w:line="360" w:lineRule="auto"/>
        <w:jc w:val="center"/>
        <w:rPr>
          <w:rStyle w:val="Strong"/>
          <w:rFonts w:ascii="Arial" w:hAnsi="Arial" w:cs="Arial"/>
          <w:b w:val="0"/>
          <w:bCs w:val="0"/>
          <w:i w:val="0"/>
          <w:iCs w:val="0"/>
          <w:sz w:val="22"/>
          <w:szCs w:val="22"/>
        </w:rPr>
      </w:pPr>
      <w:bookmarkStart w:id="31" w:name="_Toc96936662"/>
      <w:r w:rsidRPr="008E18FC">
        <w:rPr>
          <w:rFonts w:ascii="Arial" w:hAnsi="Arial" w:cs="Arial"/>
          <w:i w:val="0"/>
          <w:iCs w:val="0"/>
          <w:color w:val="000000" w:themeColor="text1"/>
          <w:sz w:val="22"/>
          <w:szCs w:val="22"/>
        </w:rPr>
        <w:t xml:space="preserve">Table </w:t>
      </w:r>
      <w:r w:rsidRPr="008E18FC">
        <w:rPr>
          <w:rFonts w:ascii="Arial" w:hAnsi="Arial" w:cs="Arial"/>
          <w:i w:val="0"/>
          <w:iCs w:val="0"/>
          <w:color w:val="000000" w:themeColor="text1"/>
          <w:sz w:val="22"/>
          <w:szCs w:val="22"/>
        </w:rPr>
        <w:fldChar w:fldCharType="begin"/>
      </w:r>
      <w:r w:rsidRPr="008E18FC">
        <w:rPr>
          <w:rFonts w:ascii="Arial" w:hAnsi="Arial" w:cs="Arial"/>
          <w:i w:val="0"/>
          <w:iCs w:val="0"/>
          <w:color w:val="000000" w:themeColor="text1"/>
          <w:sz w:val="22"/>
          <w:szCs w:val="22"/>
        </w:rPr>
        <w:instrText xml:space="preserve"> SEQ Table \* ARABIC </w:instrText>
      </w:r>
      <w:r w:rsidRPr="008E18FC">
        <w:rPr>
          <w:rFonts w:ascii="Arial" w:hAnsi="Arial" w:cs="Arial"/>
          <w:i w:val="0"/>
          <w:iCs w:val="0"/>
          <w:color w:val="000000" w:themeColor="text1"/>
          <w:sz w:val="22"/>
          <w:szCs w:val="22"/>
        </w:rPr>
        <w:fldChar w:fldCharType="separate"/>
      </w:r>
      <w:r w:rsidRPr="008E18FC">
        <w:rPr>
          <w:rFonts w:ascii="Arial" w:hAnsi="Arial" w:cs="Arial"/>
          <w:i w:val="0"/>
          <w:iCs w:val="0"/>
          <w:noProof/>
          <w:color w:val="000000" w:themeColor="text1"/>
          <w:sz w:val="22"/>
          <w:szCs w:val="22"/>
        </w:rPr>
        <w:t>2</w:t>
      </w:r>
      <w:r w:rsidRPr="008E18FC">
        <w:rPr>
          <w:rFonts w:ascii="Arial" w:hAnsi="Arial" w:cs="Arial"/>
          <w:i w:val="0"/>
          <w:iCs w:val="0"/>
          <w:color w:val="000000" w:themeColor="text1"/>
          <w:sz w:val="22"/>
          <w:szCs w:val="22"/>
        </w:rPr>
        <w:fldChar w:fldCharType="end"/>
      </w:r>
      <w:r w:rsidRPr="008E18FC">
        <w:rPr>
          <w:rFonts w:ascii="Arial" w:hAnsi="Arial" w:cs="Arial"/>
          <w:i w:val="0"/>
          <w:iCs w:val="0"/>
          <w:color w:val="000000" w:themeColor="text1"/>
          <w:sz w:val="22"/>
          <w:szCs w:val="22"/>
        </w:rPr>
        <w:t>:</w:t>
      </w:r>
      <w:r w:rsidRPr="008E18FC">
        <w:rPr>
          <w:rFonts w:ascii="Arial" w:hAnsi="Arial" w:cs="Arial"/>
          <w:b/>
          <w:bCs/>
          <w:i w:val="0"/>
          <w:iCs w:val="0"/>
          <w:color w:val="000000" w:themeColor="text1"/>
          <w:sz w:val="22"/>
          <w:szCs w:val="22"/>
        </w:rPr>
        <w:t xml:space="preserve"> </w:t>
      </w:r>
      <w:r w:rsidRPr="008E18FC">
        <w:rPr>
          <w:rStyle w:val="Strong"/>
          <w:rFonts w:ascii="Arial" w:hAnsi="Arial" w:cs="Arial"/>
          <w:b w:val="0"/>
          <w:bCs w:val="0"/>
          <w:i w:val="0"/>
          <w:iCs w:val="0"/>
          <w:color w:val="000000" w:themeColor="text1"/>
          <w:sz w:val="22"/>
          <w:szCs w:val="22"/>
          <w:bdr w:val="none" w:sz="0" w:space="0" w:color="auto" w:frame="1"/>
        </w:rPr>
        <w:t>Characteristics of Oligopoly</w:t>
      </w:r>
      <w:bookmarkEnd w:id="31"/>
    </w:p>
    <w:tbl>
      <w:tblPr>
        <w:tblStyle w:val="TableGrid"/>
        <w:tblW w:w="0" w:type="auto"/>
        <w:tblLook w:val="04A0" w:firstRow="1" w:lastRow="0" w:firstColumn="1" w:lastColumn="0" w:noHBand="0" w:noVBand="1"/>
      </w:tblPr>
      <w:tblGrid>
        <w:gridCol w:w="4508"/>
        <w:gridCol w:w="4508"/>
      </w:tblGrid>
      <w:tr w:rsidR="00851739" w:rsidRPr="008E18FC" w14:paraId="216AD36E" w14:textId="77777777" w:rsidTr="00851739">
        <w:tc>
          <w:tcPr>
            <w:tcW w:w="4508" w:type="dxa"/>
          </w:tcPr>
          <w:p w14:paraId="40E2B740" w14:textId="6875EE62" w:rsidR="00851739" w:rsidRPr="008E18FC" w:rsidRDefault="00882478"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The i</w:t>
            </w:r>
            <w:r w:rsidR="00012B57" w:rsidRPr="008E18FC">
              <w:rPr>
                <w:rStyle w:val="Strong"/>
                <w:rFonts w:ascii="Arial" w:hAnsi="Arial" w:cs="Arial"/>
                <w:b w:val="0"/>
                <w:bCs w:val="0"/>
                <w:color w:val="000000" w:themeColor="text1"/>
                <w:sz w:val="22"/>
                <w:szCs w:val="22"/>
                <w:bdr w:val="none" w:sz="0" w:space="0" w:color="auto" w:frame="1"/>
              </w:rPr>
              <w:t xml:space="preserve">ndustry </w:t>
            </w:r>
            <w:r w:rsidRPr="008E18FC">
              <w:rPr>
                <w:rStyle w:val="Strong"/>
                <w:rFonts w:ascii="Arial" w:hAnsi="Arial" w:cs="Arial"/>
                <w:b w:val="0"/>
                <w:bCs w:val="0"/>
                <w:color w:val="000000" w:themeColor="text1"/>
                <w:sz w:val="22"/>
                <w:szCs w:val="22"/>
                <w:bdr w:val="none" w:sz="0" w:space="0" w:color="auto" w:frame="1"/>
              </w:rPr>
              <w:t xml:space="preserve">is </w:t>
            </w:r>
            <w:r w:rsidR="00012B57" w:rsidRPr="008E18FC">
              <w:rPr>
                <w:rStyle w:val="Strong"/>
                <w:rFonts w:ascii="Arial" w:hAnsi="Arial" w:cs="Arial"/>
                <w:b w:val="0"/>
                <w:bCs w:val="0"/>
                <w:color w:val="000000" w:themeColor="text1"/>
                <w:sz w:val="22"/>
                <w:szCs w:val="22"/>
                <w:bdr w:val="none" w:sz="0" w:space="0" w:color="auto" w:frame="1"/>
              </w:rPr>
              <w:t xml:space="preserve">dominated by small number of large </w:t>
            </w:r>
            <w:r w:rsidRPr="008E18FC">
              <w:rPr>
                <w:rStyle w:val="Strong"/>
                <w:rFonts w:ascii="Arial" w:hAnsi="Arial" w:cs="Arial"/>
                <w:b w:val="0"/>
                <w:bCs w:val="0"/>
                <w:color w:val="000000" w:themeColor="text1"/>
                <w:sz w:val="22"/>
                <w:szCs w:val="22"/>
                <w:bdr w:val="none" w:sz="0" w:space="0" w:color="auto" w:frame="1"/>
              </w:rPr>
              <w:t>companies</w:t>
            </w:r>
          </w:p>
        </w:tc>
        <w:tc>
          <w:tcPr>
            <w:tcW w:w="4508" w:type="dxa"/>
          </w:tcPr>
          <w:p w14:paraId="549CE0D9" w14:textId="00F0D5D6" w:rsidR="00851739" w:rsidRPr="008E18FC" w:rsidRDefault="00882478"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There is a p</w:t>
            </w:r>
            <w:r w:rsidR="00012B57" w:rsidRPr="008E18FC">
              <w:rPr>
                <w:rStyle w:val="Strong"/>
                <w:rFonts w:ascii="Arial" w:hAnsi="Arial" w:cs="Arial"/>
                <w:b w:val="0"/>
                <w:bCs w:val="0"/>
                <w:color w:val="000000" w:themeColor="text1"/>
                <w:sz w:val="22"/>
                <w:szCs w:val="22"/>
                <w:bdr w:val="none" w:sz="0" w:space="0" w:color="auto" w:frame="1"/>
              </w:rPr>
              <w:t>rice stability within the market</w:t>
            </w:r>
          </w:p>
        </w:tc>
      </w:tr>
      <w:tr w:rsidR="00851739" w:rsidRPr="008E18FC" w14:paraId="2B901D21" w14:textId="77777777" w:rsidTr="00851739">
        <w:tc>
          <w:tcPr>
            <w:tcW w:w="4508" w:type="dxa"/>
          </w:tcPr>
          <w:p w14:paraId="1A3DDA56" w14:textId="6E9A49E9" w:rsidR="00851739" w:rsidRPr="008E18FC" w:rsidRDefault="00882478"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Big number of companies</w:t>
            </w:r>
            <w:r w:rsidR="00012B57" w:rsidRPr="008E18FC">
              <w:rPr>
                <w:rStyle w:val="Strong"/>
                <w:rFonts w:ascii="Arial" w:hAnsi="Arial" w:cs="Arial"/>
                <w:b w:val="0"/>
                <w:bCs w:val="0"/>
                <w:color w:val="000000" w:themeColor="text1"/>
                <w:sz w:val="22"/>
                <w:szCs w:val="22"/>
                <w:bdr w:val="none" w:sz="0" w:space="0" w:color="auto" w:frame="1"/>
              </w:rPr>
              <w:t xml:space="preserve"> </w:t>
            </w:r>
            <w:r w:rsidRPr="008E18FC">
              <w:rPr>
                <w:rStyle w:val="Strong"/>
                <w:rFonts w:ascii="Arial" w:hAnsi="Arial" w:cs="Arial"/>
                <w:b w:val="0"/>
                <w:bCs w:val="0"/>
                <w:color w:val="000000" w:themeColor="text1"/>
                <w:sz w:val="22"/>
                <w:szCs w:val="22"/>
                <w:bdr w:val="none" w:sz="0" w:space="0" w:color="auto" w:frame="1"/>
              </w:rPr>
              <w:t>could</w:t>
            </w:r>
            <w:r w:rsidR="00012B57" w:rsidRPr="008E18FC">
              <w:rPr>
                <w:rStyle w:val="Strong"/>
                <w:rFonts w:ascii="Arial" w:hAnsi="Arial" w:cs="Arial"/>
                <w:b w:val="0"/>
                <w:bCs w:val="0"/>
                <w:color w:val="000000" w:themeColor="text1"/>
                <w:sz w:val="22"/>
                <w:szCs w:val="22"/>
                <w:bdr w:val="none" w:sz="0" w:space="0" w:color="auto" w:frame="1"/>
              </w:rPr>
              <w:t xml:space="preserve"> make up the industry</w:t>
            </w:r>
          </w:p>
        </w:tc>
        <w:tc>
          <w:tcPr>
            <w:tcW w:w="4508" w:type="dxa"/>
          </w:tcPr>
          <w:p w14:paraId="51EDD1A2" w14:textId="7B2600C6" w:rsidR="00882478" w:rsidRPr="008E18FC" w:rsidRDefault="00012B57"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 xml:space="preserve">Potential for </w:t>
            </w:r>
            <w:r w:rsidR="00882478" w:rsidRPr="008E18FC">
              <w:rPr>
                <w:rStyle w:val="Strong"/>
                <w:rFonts w:ascii="Arial" w:hAnsi="Arial" w:cs="Arial"/>
                <w:b w:val="0"/>
                <w:bCs w:val="0"/>
                <w:color w:val="000000" w:themeColor="text1"/>
                <w:sz w:val="22"/>
                <w:szCs w:val="22"/>
                <w:bdr w:val="none" w:sz="0" w:space="0" w:color="auto" w:frame="1"/>
              </w:rPr>
              <w:t>end</w:t>
            </w:r>
          </w:p>
        </w:tc>
      </w:tr>
      <w:tr w:rsidR="00851739" w:rsidRPr="008E18FC" w14:paraId="76FB51D3" w14:textId="77777777" w:rsidTr="00851739">
        <w:tc>
          <w:tcPr>
            <w:tcW w:w="4508" w:type="dxa"/>
          </w:tcPr>
          <w:p w14:paraId="52BA3655" w14:textId="09E576DB" w:rsidR="00851739" w:rsidRPr="008E18FC" w:rsidRDefault="00012B57"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 xml:space="preserve">High </w:t>
            </w:r>
            <w:r w:rsidR="00882478" w:rsidRPr="008E18FC">
              <w:rPr>
                <w:rStyle w:val="Strong"/>
                <w:rFonts w:ascii="Arial" w:hAnsi="Arial" w:cs="Arial"/>
                <w:b w:val="0"/>
                <w:bCs w:val="0"/>
                <w:color w:val="000000" w:themeColor="text1"/>
                <w:sz w:val="22"/>
                <w:szCs w:val="22"/>
                <w:bdr w:val="none" w:sz="0" w:space="0" w:color="auto" w:frame="1"/>
              </w:rPr>
              <w:t xml:space="preserve">entry </w:t>
            </w:r>
            <w:r w:rsidRPr="008E18FC">
              <w:rPr>
                <w:rStyle w:val="Strong"/>
                <w:rFonts w:ascii="Arial" w:hAnsi="Arial" w:cs="Arial"/>
                <w:b w:val="0"/>
                <w:bCs w:val="0"/>
                <w:color w:val="000000" w:themeColor="text1"/>
                <w:sz w:val="22"/>
                <w:szCs w:val="22"/>
                <w:bdr w:val="none" w:sz="0" w:space="0" w:color="auto" w:frame="1"/>
              </w:rPr>
              <w:t>barriers</w:t>
            </w:r>
          </w:p>
        </w:tc>
        <w:tc>
          <w:tcPr>
            <w:tcW w:w="4508" w:type="dxa"/>
          </w:tcPr>
          <w:p w14:paraId="4CC32F53" w14:textId="100E6477" w:rsidR="00851739" w:rsidRPr="008E18FC" w:rsidRDefault="00882478"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High profits</w:t>
            </w:r>
          </w:p>
        </w:tc>
      </w:tr>
      <w:tr w:rsidR="00851739" w:rsidRPr="008E18FC" w14:paraId="2BAEAE39" w14:textId="77777777" w:rsidTr="00851739">
        <w:tc>
          <w:tcPr>
            <w:tcW w:w="4508" w:type="dxa"/>
          </w:tcPr>
          <w:p w14:paraId="227F0138" w14:textId="430D6967" w:rsidR="00851739" w:rsidRPr="008E18FC" w:rsidRDefault="00012B57"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Products could be highly differentiated</w:t>
            </w:r>
          </w:p>
        </w:tc>
        <w:tc>
          <w:tcPr>
            <w:tcW w:w="4508" w:type="dxa"/>
          </w:tcPr>
          <w:p w14:paraId="7D5E74AB" w14:textId="749176F2" w:rsidR="00882478" w:rsidRPr="008E18FC" w:rsidRDefault="00882478"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High firms’ independence</w:t>
            </w:r>
          </w:p>
        </w:tc>
      </w:tr>
      <w:tr w:rsidR="00851739" w:rsidRPr="008E18FC" w14:paraId="21707D68" w14:textId="77777777" w:rsidTr="00851739">
        <w:tc>
          <w:tcPr>
            <w:tcW w:w="4508" w:type="dxa"/>
          </w:tcPr>
          <w:p w14:paraId="675E7BF9" w14:textId="0B7F3729" w:rsidR="00851739" w:rsidRPr="008E18FC" w:rsidRDefault="00012B57" w:rsidP="008E18FC">
            <w:pPr>
              <w:spacing w:line="360" w:lineRule="auto"/>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 xml:space="preserve">Non-price </w:t>
            </w:r>
            <w:r w:rsidR="00882478" w:rsidRPr="008E18FC">
              <w:rPr>
                <w:rStyle w:val="Strong"/>
                <w:rFonts w:ascii="Arial" w:hAnsi="Arial" w:cs="Arial"/>
                <w:b w:val="0"/>
                <w:bCs w:val="0"/>
                <w:color w:val="000000" w:themeColor="text1"/>
                <w:sz w:val="22"/>
                <w:szCs w:val="22"/>
                <w:bdr w:val="none" w:sz="0" w:space="0" w:color="auto" w:frame="1"/>
              </w:rPr>
              <w:t>rivalry</w:t>
            </w:r>
          </w:p>
        </w:tc>
        <w:tc>
          <w:tcPr>
            <w:tcW w:w="4508" w:type="dxa"/>
          </w:tcPr>
          <w:p w14:paraId="2EC6F34C" w14:textId="77777777" w:rsidR="00851739" w:rsidRPr="008E18FC" w:rsidRDefault="00851739" w:rsidP="008E18FC">
            <w:pPr>
              <w:spacing w:line="360" w:lineRule="auto"/>
              <w:rPr>
                <w:rStyle w:val="Strong"/>
                <w:rFonts w:ascii="Arial" w:hAnsi="Arial" w:cs="Arial"/>
                <w:b w:val="0"/>
                <w:bCs w:val="0"/>
                <w:color w:val="000000" w:themeColor="text1"/>
                <w:sz w:val="22"/>
                <w:szCs w:val="22"/>
                <w:bdr w:val="none" w:sz="0" w:space="0" w:color="auto" w:frame="1"/>
              </w:rPr>
            </w:pPr>
          </w:p>
        </w:tc>
      </w:tr>
    </w:tbl>
    <w:p w14:paraId="1A9DCEF9" w14:textId="2A69AE03" w:rsidR="00BC281E" w:rsidRPr="008E18FC" w:rsidRDefault="00882478" w:rsidP="008E18FC">
      <w:pPr>
        <w:spacing w:line="360" w:lineRule="auto"/>
        <w:jc w:val="center"/>
        <w:rPr>
          <w:rStyle w:val="Strong"/>
          <w:rFonts w:ascii="Arial" w:hAnsi="Arial" w:cs="Arial"/>
          <w:b w:val="0"/>
          <w:bCs w:val="0"/>
          <w:color w:val="000000" w:themeColor="text1"/>
          <w:sz w:val="22"/>
          <w:szCs w:val="22"/>
          <w:bdr w:val="none" w:sz="0" w:space="0" w:color="auto" w:frame="1"/>
        </w:rPr>
      </w:pPr>
      <w:r w:rsidRPr="008E18FC">
        <w:rPr>
          <w:rStyle w:val="Strong"/>
          <w:rFonts w:ascii="Arial" w:hAnsi="Arial" w:cs="Arial"/>
          <w:b w:val="0"/>
          <w:bCs w:val="0"/>
          <w:color w:val="000000" w:themeColor="text1"/>
          <w:sz w:val="22"/>
          <w:szCs w:val="22"/>
          <w:bdr w:val="none" w:sz="0" w:space="0" w:color="auto" w:frame="1"/>
        </w:rPr>
        <w:t xml:space="preserve">Source: (Marks, 2011; </w:t>
      </w:r>
      <w:proofErr w:type="spellStart"/>
      <w:r w:rsidRPr="008E18FC">
        <w:rPr>
          <w:rStyle w:val="Strong"/>
          <w:rFonts w:ascii="Arial" w:hAnsi="Arial" w:cs="Arial"/>
          <w:b w:val="0"/>
          <w:bCs w:val="0"/>
          <w:color w:val="000000" w:themeColor="text1"/>
          <w:sz w:val="22"/>
          <w:szCs w:val="22"/>
          <w:bdr w:val="none" w:sz="0" w:space="0" w:color="auto" w:frame="1"/>
        </w:rPr>
        <w:t>Puu</w:t>
      </w:r>
      <w:proofErr w:type="spellEnd"/>
      <w:r w:rsidRPr="008E18FC">
        <w:rPr>
          <w:rStyle w:val="Strong"/>
          <w:rFonts w:ascii="Arial" w:hAnsi="Arial" w:cs="Arial"/>
          <w:b w:val="0"/>
          <w:bCs w:val="0"/>
          <w:color w:val="000000" w:themeColor="text1"/>
          <w:sz w:val="22"/>
          <w:szCs w:val="22"/>
          <w:bdr w:val="none" w:sz="0" w:space="0" w:color="auto" w:frame="1"/>
        </w:rPr>
        <w:t>, 2010)</w:t>
      </w:r>
    </w:p>
    <w:p w14:paraId="33456FF9" w14:textId="77777777" w:rsidR="005B0B96" w:rsidRPr="008E18FC" w:rsidRDefault="005B0B96" w:rsidP="008E18FC">
      <w:pPr>
        <w:spacing w:line="360" w:lineRule="auto"/>
        <w:jc w:val="both"/>
        <w:rPr>
          <w:rStyle w:val="Strong"/>
          <w:rFonts w:ascii="Arial" w:hAnsi="Arial" w:cs="Arial"/>
          <w:b w:val="0"/>
          <w:bCs w:val="0"/>
          <w:color w:val="000000" w:themeColor="text1"/>
          <w:sz w:val="22"/>
          <w:szCs w:val="22"/>
          <w:bdr w:val="none" w:sz="0" w:space="0" w:color="auto" w:frame="1"/>
        </w:rPr>
      </w:pPr>
    </w:p>
    <w:p w14:paraId="38BCBB27" w14:textId="551B925B" w:rsidR="00A136F1" w:rsidRPr="008E18FC" w:rsidRDefault="00554349" w:rsidP="008E18FC">
      <w:pPr>
        <w:pStyle w:val="Heading2"/>
        <w:numPr>
          <w:ilvl w:val="1"/>
          <w:numId w:val="30"/>
        </w:numPr>
        <w:spacing w:line="360" w:lineRule="auto"/>
        <w:rPr>
          <w:rFonts w:ascii="Arial" w:hAnsi="Arial" w:cs="Arial"/>
          <w:b/>
          <w:bCs/>
          <w:color w:val="000000" w:themeColor="text1"/>
          <w:sz w:val="22"/>
          <w:szCs w:val="22"/>
        </w:rPr>
      </w:pPr>
      <w:bookmarkStart w:id="32" w:name="_Toc96890298"/>
      <w:bookmarkStart w:id="33" w:name="_Toc96891223"/>
      <w:r w:rsidRPr="008E18FC">
        <w:rPr>
          <w:rFonts w:ascii="Arial" w:hAnsi="Arial" w:cs="Arial"/>
          <w:b/>
          <w:bCs/>
          <w:color w:val="000000" w:themeColor="text1"/>
          <w:sz w:val="22"/>
          <w:szCs w:val="22"/>
        </w:rPr>
        <w:t>Examples of Oligopoly</w:t>
      </w:r>
      <w:bookmarkEnd w:id="32"/>
      <w:bookmarkEnd w:id="33"/>
    </w:p>
    <w:p w14:paraId="33FCBB92" w14:textId="77777777" w:rsidR="005B0B96" w:rsidRPr="008E18FC" w:rsidRDefault="005B0B96" w:rsidP="008E18FC">
      <w:pPr>
        <w:spacing w:line="360" w:lineRule="auto"/>
        <w:ind w:left="360"/>
        <w:jc w:val="both"/>
        <w:rPr>
          <w:rFonts w:ascii="Arial" w:hAnsi="Arial" w:cs="Arial"/>
          <w:b/>
          <w:bCs/>
          <w:color w:val="000000" w:themeColor="text1"/>
          <w:sz w:val="22"/>
          <w:szCs w:val="22"/>
        </w:rPr>
      </w:pPr>
    </w:p>
    <w:p w14:paraId="21A030AF" w14:textId="2E3BDE24" w:rsidR="00F12410" w:rsidRPr="008E18FC" w:rsidRDefault="00BC281E" w:rsidP="008E18FC">
      <w:pPr>
        <w:spacing w:line="360" w:lineRule="auto"/>
        <w:jc w:val="both"/>
        <w:rPr>
          <w:rStyle w:val="Strong"/>
          <w:rFonts w:ascii="Arial" w:hAnsi="Arial" w:cs="Arial"/>
          <w:b w:val="0"/>
          <w:bCs w:val="0"/>
          <w:color w:val="000000" w:themeColor="text1"/>
          <w:sz w:val="22"/>
          <w:szCs w:val="22"/>
          <w:bdr w:val="none" w:sz="0" w:space="0" w:color="auto" w:frame="1"/>
        </w:rPr>
      </w:pPr>
      <w:bookmarkStart w:id="34" w:name="_Toc96890299"/>
      <w:r w:rsidRPr="008E18FC">
        <w:rPr>
          <w:rStyle w:val="Strong"/>
          <w:rFonts w:ascii="Arial" w:hAnsi="Arial" w:cs="Arial"/>
          <w:b w:val="0"/>
          <w:bCs w:val="0"/>
          <w:color w:val="000000" w:themeColor="text1"/>
          <w:sz w:val="22"/>
          <w:szCs w:val="22"/>
          <w:bdr w:val="none" w:sz="0" w:space="0" w:color="auto" w:frame="1"/>
        </w:rPr>
        <w:t>The best example for Oligopoly</w:t>
      </w:r>
      <w:r w:rsidR="00F80C6F" w:rsidRPr="008E18FC">
        <w:rPr>
          <w:rStyle w:val="Strong"/>
          <w:rFonts w:ascii="Arial" w:hAnsi="Arial" w:cs="Arial"/>
          <w:b w:val="0"/>
          <w:bCs w:val="0"/>
          <w:color w:val="000000" w:themeColor="text1"/>
          <w:sz w:val="22"/>
          <w:szCs w:val="22"/>
          <w:bdr w:val="none" w:sz="0" w:space="0" w:color="auto" w:frame="1"/>
        </w:rPr>
        <w:t xml:space="preserve"> in the UK will be formed by the following firms:</w:t>
      </w:r>
      <w:r w:rsidR="00F12410" w:rsidRPr="008E18FC">
        <w:rPr>
          <w:rStyle w:val="Strong"/>
          <w:rFonts w:ascii="Arial" w:hAnsi="Arial" w:cs="Arial"/>
          <w:b w:val="0"/>
          <w:bCs w:val="0"/>
          <w:color w:val="000000" w:themeColor="text1"/>
          <w:sz w:val="22"/>
          <w:szCs w:val="22"/>
          <w:bdr w:val="none" w:sz="0" w:space="0" w:color="auto" w:frame="1"/>
        </w:rPr>
        <w:t xml:space="preserve"> Barclays, Halifax, HSBC, Lloyds</w:t>
      </w:r>
      <w:r w:rsidR="00AE3E43" w:rsidRPr="008E18FC">
        <w:rPr>
          <w:rStyle w:val="Strong"/>
          <w:rFonts w:ascii="Arial" w:hAnsi="Arial" w:cs="Arial"/>
          <w:b w:val="0"/>
          <w:bCs w:val="0"/>
          <w:color w:val="000000" w:themeColor="text1"/>
          <w:sz w:val="22"/>
          <w:szCs w:val="22"/>
          <w:bdr w:val="none" w:sz="0" w:space="0" w:color="auto" w:frame="1"/>
        </w:rPr>
        <w:t>,</w:t>
      </w:r>
      <w:r w:rsidR="00F12410" w:rsidRPr="008E18FC">
        <w:rPr>
          <w:rStyle w:val="Strong"/>
          <w:rFonts w:ascii="Arial" w:hAnsi="Arial" w:cs="Arial"/>
          <w:b w:val="0"/>
          <w:bCs w:val="0"/>
          <w:color w:val="000000" w:themeColor="text1"/>
          <w:sz w:val="22"/>
          <w:szCs w:val="22"/>
          <w:bdr w:val="none" w:sz="0" w:space="0" w:color="auto" w:frame="1"/>
        </w:rPr>
        <w:t xml:space="preserve"> TSB and </w:t>
      </w:r>
      <w:proofErr w:type="spellStart"/>
      <w:r w:rsidR="00F12410" w:rsidRPr="008E18FC">
        <w:rPr>
          <w:rStyle w:val="Strong"/>
          <w:rFonts w:ascii="Arial" w:hAnsi="Arial" w:cs="Arial"/>
          <w:b w:val="0"/>
          <w:bCs w:val="0"/>
          <w:color w:val="000000" w:themeColor="text1"/>
          <w:sz w:val="22"/>
          <w:szCs w:val="22"/>
          <w:bdr w:val="none" w:sz="0" w:space="0" w:color="auto" w:frame="1"/>
        </w:rPr>
        <w:t>Natwest</w:t>
      </w:r>
      <w:proofErr w:type="spellEnd"/>
      <w:r w:rsidR="00F80C6F" w:rsidRPr="008E18FC">
        <w:rPr>
          <w:rStyle w:val="Strong"/>
          <w:rFonts w:ascii="Arial" w:hAnsi="Arial" w:cs="Arial"/>
          <w:b w:val="0"/>
          <w:bCs w:val="0"/>
          <w:color w:val="000000" w:themeColor="text1"/>
          <w:sz w:val="22"/>
          <w:szCs w:val="22"/>
          <w:bdr w:val="none" w:sz="0" w:space="0" w:color="auto" w:frame="1"/>
        </w:rPr>
        <w:t xml:space="preserve">. These companies </w:t>
      </w:r>
      <w:r w:rsidR="00F12410" w:rsidRPr="008E18FC">
        <w:rPr>
          <w:rStyle w:val="Strong"/>
          <w:rFonts w:ascii="Arial" w:hAnsi="Arial" w:cs="Arial"/>
          <w:b w:val="0"/>
          <w:bCs w:val="0"/>
          <w:color w:val="000000" w:themeColor="text1"/>
          <w:sz w:val="22"/>
          <w:szCs w:val="22"/>
          <w:bdr w:val="none" w:sz="0" w:space="0" w:color="auto" w:frame="1"/>
        </w:rPr>
        <w:t xml:space="preserve">maintain the UK banking area. In these businesses, a couple of firms control their </w:t>
      </w:r>
      <w:proofErr w:type="gramStart"/>
      <w:r w:rsidR="00F12410" w:rsidRPr="008E18FC">
        <w:rPr>
          <w:rStyle w:val="Strong"/>
          <w:rFonts w:ascii="Arial" w:hAnsi="Arial" w:cs="Arial"/>
          <w:b w:val="0"/>
          <w:bCs w:val="0"/>
          <w:color w:val="000000" w:themeColor="text1"/>
          <w:sz w:val="22"/>
          <w:szCs w:val="22"/>
          <w:bdr w:val="none" w:sz="0" w:space="0" w:color="auto" w:frame="1"/>
        </w:rPr>
        <w:t>particular business</w:t>
      </w:r>
      <w:proofErr w:type="gramEnd"/>
      <w:r w:rsidR="00F12410" w:rsidRPr="008E18FC">
        <w:rPr>
          <w:rStyle w:val="Strong"/>
          <w:rFonts w:ascii="Arial" w:hAnsi="Arial" w:cs="Arial"/>
          <w:b w:val="0"/>
          <w:bCs w:val="0"/>
          <w:color w:val="000000" w:themeColor="text1"/>
          <w:sz w:val="22"/>
          <w:szCs w:val="22"/>
          <w:bdr w:val="none" w:sz="0" w:space="0" w:color="auto" w:frame="1"/>
        </w:rPr>
        <w:t xml:space="preserve"> sectors and give practically unclear labour and products. Along these lines, they can conspire and set their costs. In a genuinely aggressive market, this large number of organi</w:t>
      </w:r>
      <w:r w:rsidR="00F80C6F" w:rsidRPr="008E18FC">
        <w:rPr>
          <w:rStyle w:val="Strong"/>
          <w:rFonts w:ascii="Arial" w:hAnsi="Arial" w:cs="Arial"/>
          <w:b w:val="0"/>
          <w:bCs w:val="0"/>
          <w:color w:val="000000" w:themeColor="text1"/>
          <w:sz w:val="22"/>
          <w:szCs w:val="22"/>
          <w:bdr w:val="none" w:sz="0" w:space="0" w:color="auto" w:frame="1"/>
        </w:rPr>
        <w:t>s</w:t>
      </w:r>
      <w:r w:rsidR="00F12410" w:rsidRPr="008E18FC">
        <w:rPr>
          <w:rStyle w:val="Strong"/>
          <w:rFonts w:ascii="Arial" w:hAnsi="Arial" w:cs="Arial"/>
          <w:b w:val="0"/>
          <w:bCs w:val="0"/>
          <w:color w:val="000000" w:themeColor="text1"/>
          <w:sz w:val="22"/>
          <w:szCs w:val="22"/>
          <w:bdr w:val="none" w:sz="0" w:space="0" w:color="auto" w:frame="1"/>
        </w:rPr>
        <w:t>ations would not have the option to form their prices; however, they would prefer to be value takers to remain in business. All things being equal, under the oligopoly structure, these organi</w:t>
      </w:r>
      <w:r w:rsidR="00F80C6F" w:rsidRPr="008E18FC">
        <w:rPr>
          <w:rStyle w:val="Strong"/>
          <w:rFonts w:ascii="Arial" w:hAnsi="Arial" w:cs="Arial"/>
          <w:b w:val="0"/>
          <w:bCs w:val="0"/>
          <w:color w:val="000000" w:themeColor="text1"/>
          <w:sz w:val="22"/>
          <w:szCs w:val="22"/>
          <w:bdr w:val="none" w:sz="0" w:space="0" w:color="auto" w:frame="1"/>
        </w:rPr>
        <w:t>s</w:t>
      </w:r>
      <w:r w:rsidR="00F12410" w:rsidRPr="008E18FC">
        <w:rPr>
          <w:rStyle w:val="Strong"/>
          <w:rFonts w:ascii="Arial" w:hAnsi="Arial" w:cs="Arial"/>
          <w:b w:val="0"/>
          <w:bCs w:val="0"/>
          <w:color w:val="000000" w:themeColor="text1"/>
          <w:sz w:val="22"/>
          <w:szCs w:val="22"/>
          <w:bdr w:val="none" w:sz="0" w:space="0" w:color="auto" w:frame="1"/>
        </w:rPr>
        <w:t>ations are keen on expanding their drawn-out benefits by consuming the market and keeping a strategic advantage. Most nations have regulations set up to forestall value fixing and different acts of conspiracy thus.</w:t>
      </w:r>
      <w:bookmarkEnd w:id="34"/>
    </w:p>
    <w:p w14:paraId="49C5E8F7" w14:textId="77777777" w:rsidR="005B0B96" w:rsidRPr="008E18FC" w:rsidRDefault="005B0B96" w:rsidP="008E18FC">
      <w:pPr>
        <w:spacing w:line="360" w:lineRule="auto"/>
        <w:jc w:val="both"/>
        <w:rPr>
          <w:rStyle w:val="Strong"/>
          <w:rFonts w:ascii="Arial" w:hAnsi="Arial" w:cs="Arial"/>
          <w:b w:val="0"/>
          <w:bCs w:val="0"/>
          <w:color w:val="000000" w:themeColor="text1"/>
          <w:sz w:val="22"/>
          <w:szCs w:val="22"/>
          <w:bdr w:val="none" w:sz="0" w:space="0" w:color="auto" w:frame="1"/>
        </w:rPr>
      </w:pPr>
    </w:p>
    <w:p w14:paraId="30BFDA86" w14:textId="446E5CA3" w:rsidR="00FF77FD" w:rsidRPr="008E18FC" w:rsidRDefault="00FE2BD9" w:rsidP="008E18FC">
      <w:pPr>
        <w:pStyle w:val="Heading1"/>
        <w:numPr>
          <w:ilvl w:val="0"/>
          <w:numId w:val="30"/>
        </w:numPr>
        <w:spacing w:line="360" w:lineRule="auto"/>
        <w:rPr>
          <w:rFonts w:ascii="Arial" w:hAnsi="Arial" w:cs="Arial"/>
          <w:b/>
          <w:bCs/>
          <w:color w:val="000000" w:themeColor="text1"/>
          <w:sz w:val="22"/>
          <w:szCs w:val="22"/>
        </w:rPr>
      </w:pPr>
      <w:bookmarkStart w:id="35" w:name="_Toc96890300"/>
      <w:bookmarkStart w:id="36" w:name="_Toc96891224"/>
      <w:r w:rsidRPr="008E18FC">
        <w:rPr>
          <w:rFonts w:ascii="Arial" w:hAnsi="Arial" w:cs="Arial"/>
          <w:b/>
          <w:bCs/>
          <w:color w:val="000000" w:themeColor="text1"/>
          <w:sz w:val="22"/>
          <w:szCs w:val="22"/>
        </w:rPr>
        <w:t>Market structures and their effect on managerial decisions</w:t>
      </w:r>
      <w:bookmarkEnd w:id="35"/>
      <w:bookmarkEnd w:id="36"/>
    </w:p>
    <w:p w14:paraId="58E4A1D2" w14:textId="77777777" w:rsidR="00DE42B4" w:rsidRPr="008E18FC" w:rsidRDefault="00DE42B4" w:rsidP="008E18FC">
      <w:pPr>
        <w:spacing w:line="360" w:lineRule="auto"/>
        <w:rPr>
          <w:rFonts w:ascii="Arial" w:hAnsi="Arial" w:cs="Arial"/>
          <w:sz w:val="22"/>
          <w:szCs w:val="22"/>
        </w:rPr>
      </w:pPr>
    </w:p>
    <w:p w14:paraId="72DBE4D7" w14:textId="77777777" w:rsidR="008E18FC" w:rsidRPr="008E18FC" w:rsidRDefault="008E18FC" w:rsidP="008E18FC">
      <w:pPr>
        <w:pStyle w:val="NormalWeb"/>
        <w:shd w:val="clear" w:color="auto" w:fill="FFFFFF"/>
        <w:spacing w:before="120" w:after="144" w:line="360" w:lineRule="auto"/>
        <w:ind w:left="48" w:right="48"/>
        <w:jc w:val="both"/>
        <w:rPr>
          <w:rFonts w:ascii="Arial" w:hAnsi="Arial" w:cs="Arial"/>
          <w:color w:val="000000"/>
          <w:sz w:val="22"/>
          <w:szCs w:val="22"/>
        </w:rPr>
      </w:pPr>
      <w:r w:rsidRPr="008E18FC">
        <w:rPr>
          <w:rFonts w:ascii="Arial" w:hAnsi="Arial" w:cs="Arial"/>
          <w:color w:val="000000"/>
          <w:sz w:val="22"/>
          <w:szCs w:val="22"/>
        </w:rPr>
        <w:t xml:space="preserve">Above in the text, the leading market structures were considered now; we will consider how they work and how they affect managerial decisions. For structures, it is essential to know how high the level of competition is or whether it exists at all. According to this, the management decisions are determined. Figure10 below illustrates the market structure and how the competitors affect the market and, therefore, managers' decisions. The type of market structure is determined by </w:t>
      </w:r>
      <w:proofErr w:type="gramStart"/>
      <w:r w:rsidRPr="008E18FC">
        <w:rPr>
          <w:rFonts w:ascii="Arial" w:hAnsi="Arial" w:cs="Arial"/>
          <w:color w:val="000000"/>
          <w:sz w:val="22"/>
          <w:szCs w:val="22"/>
        </w:rPr>
        <w:t>whether or not</w:t>
      </w:r>
      <w:proofErr w:type="gramEnd"/>
      <w:r w:rsidRPr="008E18FC">
        <w:rPr>
          <w:rFonts w:ascii="Arial" w:hAnsi="Arial" w:cs="Arial"/>
          <w:color w:val="000000"/>
          <w:sz w:val="22"/>
          <w:szCs w:val="22"/>
        </w:rPr>
        <w:t xml:space="preserve"> there is competition in the absence of competition, and we can say that the market is concentrated. As shown in Figure 10, the spectrum covers all structures from perfect competition to monopoly.</w:t>
      </w:r>
    </w:p>
    <w:p w14:paraId="67B14A55" w14:textId="0438CDD5" w:rsidR="00DE42B4" w:rsidRPr="008E18FC" w:rsidRDefault="00DE42B4" w:rsidP="008E18FC">
      <w:pPr>
        <w:pStyle w:val="HTMLPreformatted"/>
        <w:spacing w:line="360" w:lineRule="auto"/>
        <w:rPr>
          <w:rFonts w:ascii="Arial" w:hAnsi="Arial" w:cs="Arial"/>
          <w:color w:val="202124"/>
          <w:sz w:val="22"/>
          <w:szCs w:val="22"/>
          <w:lang w:val="bg-BG"/>
        </w:rPr>
      </w:pPr>
    </w:p>
    <w:p w14:paraId="123D07E6" w14:textId="15E42781" w:rsidR="00DE42B4" w:rsidRPr="008E18FC" w:rsidRDefault="00DE42B4" w:rsidP="008E18FC">
      <w:pPr>
        <w:pStyle w:val="HTMLPreformatted"/>
        <w:spacing w:line="360" w:lineRule="auto"/>
        <w:jc w:val="center"/>
        <w:rPr>
          <w:rFonts w:ascii="Arial" w:hAnsi="Arial" w:cs="Arial"/>
          <w:color w:val="202124"/>
          <w:sz w:val="22"/>
          <w:szCs w:val="22"/>
          <w:lang w:val="bg-BG"/>
        </w:rPr>
      </w:pPr>
      <w:r w:rsidRPr="008E18FC">
        <w:rPr>
          <w:rFonts w:ascii="Arial" w:hAnsi="Arial" w:cs="Arial"/>
          <w:color w:val="000000" w:themeColor="text1"/>
          <w:sz w:val="22"/>
          <w:szCs w:val="22"/>
          <w:shd w:val="clear" w:color="auto" w:fill="FFFFFF"/>
        </w:rPr>
        <w:t>Figure</w:t>
      </w:r>
      <w:r w:rsidRPr="008E18FC">
        <w:rPr>
          <w:rFonts w:ascii="Arial" w:hAnsi="Arial" w:cs="Arial"/>
          <w:color w:val="000000" w:themeColor="text1"/>
          <w:sz w:val="22"/>
          <w:szCs w:val="22"/>
          <w:shd w:val="clear" w:color="auto" w:fill="FFFFFF"/>
          <w:lang w:val="bg-BG"/>
        </w:rPr>
        <w:t xml:space="preserve">10. </w:t>
      </w:r>
      <w:r w:rsidRPr="008E18FC">
        <w:rPr>
          <w:rFonts w:ascii="Arial" w:hAnsi="Arial" w:cs="Arial"/>
          <w:color w:val="000000" w:themeColor="text1"/>
          <w:sz w:val="22"/>
          <w:szCs w:val="22"/>
          <w:shd w:val="clear" w:color="auto" w:fill="FFFFFF"/>
        </w:rPr>
        <w:t>Market structures</w:t>
      </w:r>
    </w:p>
    <w:p w14:paraId="171A8C50" w14:textId="5237E47C" w:rsidR="00D73D0A" w:rsidRPr="008E18FC" w:rsidRDefault="00DE42B4" w:rsidP="008E18FC">
      <w:pPr>
        <w:pStyle w:val="HTMLPreformatted"/>
        <w:spacing w:line="360" w:lineRule="auto"/>
        <w:rPr>
          <w:rFonts w:ascii="Arial" w:hAnsi="Arial" w:cs="Arial"/>
          <w:color w:val="202124"/>
          <w:sz w:val="22"/>
          <w:szCs w:val="22"/>
          <w:lang w:val="bg-BG"/>
        </w:rPr>
      </w:pPr>
      <w:r w:rsidRPr="008E18FC">
        <w:rPr>
          <w:rFonts w:ascii="Arial" w:hAnsi="Arial" w:cs="Arial"/>
          <w:noProof/>
          <w:sz w:val="22"/>
          <w:szCs w:val="22"/>
        </w:rPr>
        <w:drawing>
          <wp:inline distT="0" distB="0" distL="0" distR="0" wp14:anchorId="45454116" wp14:editId="1916AC7E">
            <wp:extent cx="4871085" cy="1640205"/>
            <wp:effectExtent l="0" t="0" r="5715" b="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983721" cy="1678132"/>
                    </a:xfrm>
                    <a:prstGeom prst="rect">
                      <a:avLst/>
                    </a:prstGeom>
                  </pic:spPr>
                </pic:pic>
              </a:graphicData>
            </a:graphic>
          </wp:inline>
        </w:drawing>
      </w:r>
    </w:p>
    <w:p w14:paraId="72DE4031" w14:textId="66C1374A" w:rsidR="00DE42B4" w:rsidRPr="008E18FC" w:rsidRDefault="00852EA2" w:rsidP="008E18FC">
      <w:pPr>
        <w:spacing w:line="360" w:lineRule="auto"/>
        <w:rPr>
          <w:rFonts w:ascii="Arial" w:hAnsi="Arial" w:cs="Arial"/>
          <w:sz w:val="22"/>
          <w:szCs w:val="22"/>
        </w:rPr>
      </w:pPr>
      <w:r w:rsidRPr="008E18FC">
        <w:rPr>
          <w:rFonts w:ascii="Arial" w:hAnsi="Arial" w:cs="Arial"/>
          <w:sz w:val="22"/>
          <w:szCs w:val="22"/>
        </w:rPr>
        <w:t xml:space="preserve">                                     </w:t>
      </w:r>
      <w:r w:rsidR="00DE42B4" w:rsidRPr="008E18FC">
        <w:rPr>
          <w:rFonts w:ascii="Arial" w:hAnsi="Arial" w:cs="Arial"/>
          <w:sz w:val="22"/>
          <w:szCs w:val="22"/>
        </w:rPr>
        <w:t>Source: (Produced by the Author)</w:t>
      </w:r>
    </w:p>
    <w:p w14:paraId="53518F89" w14:textId="77777777" w:rsidR="00DE42B4" w:rsidRPr="008E18FC" w:rsidRDefault="00DE42B4" w:rsidP="008E18FC">
      <w:pPr>
        <w:spacing w:line="360" w:lineRule="auto"/>
        <w:jc w:val="both"/>
        <w:rPr>
          <w:rFonts w:ascii="Arial" w:hAnsi="Arial" w:cs="Arial"/>
          <w:sz w:val="22"/>
          <w:szCs w:val="22"/>
        </w:rPr>
      </w:pPr>
    </w:p>
    <w:p w14:paraId="644603C6" w14:textId="70859095" w:rsidR="00D73D0A" w:rsidRPr="00D73D0A" w:rsidRDefault="00D73D0A" w:rsidP="008E1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bg-BG"/>
        </w:rPr>
      </w:pPr>
    </w:p>
    <w:p w14:paraId="4E6E5742" w14:textId="78E6F766" w:rsidR="008E18FC" w:rsidRPr="008E18FC" w:rsidRDefault="008E18FC" w:rsidP="008E18FC">
      <w:pPr>
        <w:pStyle w:val="NormalWeb"/>
        <w:shd w:val="clear" w:color="auto" w:fill="FFFFFF"/>
        <w:spacing w:before="120" w:after="144" w:line="360" w:lineRule="auto"/>
        <w:ind w:left="48" w:right="48"/>
        <w:jc w:val="both"/>
        <w:rPr>
          <w:rFonts w:ascii="Arial" w:hAnsi="Arial" w:cs="Arial"/>
          <w:color w:val="000000"/>
          <w:sz w:val="22"/>
          <w:szCs w:val="22"/>
        </w:rPr>
      </w:pPr>
      <w:r w:rsidRPr="008E18FC">
        <w:rPr>
          <w:rFonts w:ascii="Arial" w:hAnsi="Arial" w:cs="Arial"/>
          <w:color w:val="000000"/>
          <w:sz w:val="22"/>
          <w:szCs w:val="22"/>
        </w:rPr>
        <w:t xml:space="preserve">For example, suppose the market has more competitors. In that case, the managerial decisions will focus on what their competition offers, what prices, and what they would do to attract customers and make a profit without straying from the boundaries of the </w:t>
      </w:r>
      <w:proofErr w:type="gramStart"/>
      <w:r w:rsidRPr="008E18FC">
        <w:rPr>
          <w:rFonts w:ascii="Arial" w:hAnsi="Arial" w:cs="Arial"/>
          <w:color w:val="000000"/>
          <w:sz w:val="22"/>
          <w:szCs w:val="22"/>
        </w:rPr>
        <w:t>particular market</w:t>
      </w:r>
      <w:proofErr w:type="gramEnd"/>
      <w:r w:rsidRPr="008E18FC">
        <w:rPr>
          <w:rFonts w:ascii="Arial" w:hAnsi="Arial" w:cs="Arial"/>
          <w:color w:val="000000"/>
          <w:sz w:val="22"/>
          <w:szCs w:val="22"/>
        </w:rPr>
        <w:t xml:space="preserve">. </w:t>
      </w:r>
      <w:proofErr w:type="spellStart"/>
      <w:r w:rsidRPr="008E18FC">
        <w:rPr>
          <w:rFonts w:ascii="Arial" w:hAnsi="Arial" w:cs="Arial"/>
          <w:color w:val="000000"/>
          <w:sz w:val="22"/>
          <w:szCs w:val="22"/>
        </w:rPr>
        <w:t>Аs</w:t>
      </w:r>
      <w:proofErr w:type="spellEnd"/>
      <w:r w:rsidRPr="008E18FC">
        <w:rPr>
          <w:rFonts w:ascii="Arial" w:hAnsi="Arial" w:cs="Arial"/>
          <w:color w:val="000000"/>
          <w:sz w:val="22"/>
          <w:szCs w:val="22"/>
        </w:rPr>
        <w:t xml:space="preserve"> we already know in a market with great competition, we have freedom of entry and exit, we have customers who are well acquainted with the product and its price. In this case, we can say that management decision </w:t>
      </w:r>
      <w:proofErr w:type="gramStart"/>
      <w:r w:rsidRPr="008E18FC">
        <w:rPr>
          <w:rFonts w:ascii="Arial" w:hAnsi="Arial" w:cs="Arial"/>
          <w:color w:val="000000"/>
          <w:sz w:val="22"/>
          <w:szCs w:val="22"/>
        </w:rPr>
        <w:t>are</w:t>
      </w:r>
      <w:proofErr w:type="gramEnd"/>
      <w:r w:rsidRPr="008E18FC">
        <w:rPr>
          <w:rFonts w:ascii="Arial" w:hAnsi="Arial" w:cs="Arial"/>
          <w:color w:val="000000"/>
          <w:sz w:val="22"/>
          <w:szCs w:val="22"/>
        </w:rPr>
        <w:t xml:space="preserve"> limited. They cannot change their prices or products because the market is well known to consumers, and they risk losing all their customers.</w:t>
      </w:r>
    </w:p>
    <w:p w14:paraId="68849E2B" w14:textId="77777777" w:rsidR="008E18FC" w:rsidRPr="008E18FC" w:rsidRDefault="008E18FC" w:rsidP="008E18FC">
      <w:pPr>
        <w:pStyle w:val="NormalWeb"/>
        <w:shd w:val="clear" w:color="auto" w:fill="FFFFFF"/>
        <w:spacing w:before="120" w:after="144" w:line="360" w:lineRule="auto"/>
        <w:ind w:left="48" w:right="48"/>
        <w:jc w:val="both"/>
        <w:rPr>
          <w:rFonts w:ascii="Arial" w:hAnsi="Arial" w:cs="Arial"/>
          <w:color w:val="000000"/>
          <w:sz w:val="22"/>
          <w:szCs w:val="22"/>
        </w:rPr>
      </w:pPr>
      <w:r w:rsidRPr="008E18FC">
        <w:rPr>
          <w:rFonts w:ascii="Arial" w:hAnsi="Arial" w:cs="Arial"/>
          <w:color w:val="000000"/>
          <w:sz w:val="22"/>
          <w:szCs w:val="22"/>
        </w:rPr>
        <w:t xml:space="preserve">On the other hand, if the </w:t>
      </w:r>
      <w:proofErr w:type="gramStart"/>
      <w:r w:rsidRPr="008E18FC">
        <w:rPr>
          <w:rFonts w:ascii="Arial" w:hAnsi="Arial" w:cs="Arial"/>
          <w:color w:val="000000"/>
          <w:sz w:val="22"/>
          <w:szCs w:val="22"/>
        </w:rPr>
        <w:t>particular market</w:t>
      </w:r>
      <w:proofErr w:type="gramEnd"/>
      <w:r w:rsidRPr="008E18FC">
        <w:rPr>
          <w:rFonts w:ascii="Arial" w:hAnsi="Arial" w:cs="Arial"/>
          <w:color w:val="000000"/>
          <w:sz w:val="22"/>
          <w:szCs w:val="22"/>
        </w:rPr>
        <w:t xml:space="preserve"> has fewer competitors, it is much more difficult for a company to establish itself. But in this case, the company has more leeway. In this case, for example, if there are companies with similar products on the market, the company can afford to offer its product without profit initially until people get acquainted with the product or use many other marketing strategies to attract more customers.</w:t>
      </w:r>
    </w:p>
    <w:p w14:paraId="48E3BE5F" w14:textId="293282B9" w:rsidR="008E18FC" w:rsidRPr="008E18FC" w:rsidRDefault="008E18FC" w:rsidP="008E18FC">
      <w:pPr>
        <w:pStyle w:val="NormalWeb"/>
        <w:shd w:val="clear" w:color="auto" w:fill="FFFFFF"/>
        <w:spacing w:before="120" w:after="144" w:line="360" w:lineRule="auto"/>
        <w:ind w:left="48" w:right="48"/>
        <w:jc w:val="both"/>
        <w:rPr>
          <w:rFonts w:ascii="Arial" w:hAnsi="Arial" w:cs="Arial"/>
          <w:color w:val="000000"/>
          <w:sz w:val="22"/>
          <w:szCs w:val="22"/>
        </w:rPr>
      </w:pPr>
      <w:r w:rsidRPr="008E18FC">
        <w:rPr>
          <w:rFonts w:ascii="Arial" w:hAnsi="Arial" w:cs="Arial"/>
          <w:color w:val="000000"/>
          <w:sz w:val="22"/>
          <w:szCs w:val="22"/>
        </w:rPr>
        <w:t xml:space="preserve">In this case, management decisions cover a </w:t>
      </w:r>
      <w:r w:rsidR="00D0651E" w:rsidRPr="008E18FC">
        <w:rPr>
          <w:rFonts w:ascii="Arial" w:hAnsi="Arial" w:cs="Arial"/>
          <w:color w:val="000000"/>
          <w:sz w:val="22"/>
          <w:szCs w:val="22"/>
        </w:rPr>
        <w:t>broader</w:t>
      </w:r>
      <w:r w:rsidRPr="008E18FC">
        <w:rPr>
          <w:rFonts w:ascii="Arial" w:hAnsi="Arial" w:cs="Arial"/>
          <w:color w:val="000000"/>
          <w:sz w:val="22"/>
          <w:szCs w:val="22"/>
        </w:rPr>
        <w:t xml:space="preserve"> range. They need to set the price come up with a good strategy for attracting customers, and they need to be flexible and innovative to keep the customers they have.</w:t>
      </w:r>
    </w:p>
    <w:p w14:paraId="640B1142" w14:textId="5FF0E0F2" w:rsidR="008E18FC" w:rsidRPr="008E18FC" w:rsidRDefault="008E18FC" w:rsidP="008E18FC">
      <w:pPr>
        <w:pStyle w:val="NormalWeb"/>
        <w:shd w:val="clear" w:color="auto" w:fill="FFFFFF"/>
        <w:spacing w:before="120" w:after="144" w:line="360" w:lineRule="auto"/>
        <w:ind w:left="48" w:right="48"/>
        <w:jc w:val="both"/>
        <w:rPr>
          <w:rFonts w:ascii="Arial" w:hAnsi="Arial" w:cs="Arial"/>
          <w:color w:val="000000"/>
          <w:sz w:val="22"/>
          <w:szCs w:val="22"/>
        </w:rPr>
      </w:pPr>
      <w:r w:rsidRPr="008E18FC">
        <w:rPr>
          <w:rFonts w:ascii="Arial" w:hAnsi="Arial" w:cs="Arial"/>
          <w:color w:val="000000"/>
          <w:sz w:val="22"/>
          <w:szCs w:val="22"/>
        </w:rPr>
        <w:t xml:space="preserve">From an economic point of view, pricing is the most important aspect. Because in the market, every economic activity is measured by price. For this reason, business managers must make perfect decisions and use all their knowledge and skills, using different strategies, </w:t>
      </w:r>
      <w:r w:rsidR="00AF508A" w:rsidRPr="008E18FC">
        <w:rPr>
          <w:rFonts w:ascii="Arial" w:hAnsi="Arial" w:cs="Arial"/>
          <w:color w:val="000000"/>
          <w:sz w:val="22"/>
          <w:szCs w:val="22"/>
        </w:rPr>
        <w:t>concepts,</w:t>
      </w:r>
      <w:r w:rsidRPr="008E18FC">
        <w:rPr>
          <w:rFonts w:ascii="Arial" w:hAnsi="Arial" w:cs="Arial"/>
          <w:color w:val="000000"/>
          <w:sz w:val="22"/>
          <w:szCs w:val="22"/>
        </w:rPr>
        <w:t xml:space="preserve"> and theories to create an ideal price.</w:t>
      </w:r>
    </w:p>
    <w:p w14:paraId="50E8A57A" w14:textId="77777777" w:rsidR="00A77C27" w:rsidRPr="008E18FC" w:rsidRDefault="00A77C27" w:rsidP="008E18FC">
      <w:pPr>
        <w:pStyle w:val="NormalWeb"/>
        <w:shd w:val="clear" w:color="auto" w:fill="FFFFFF"/>
        <w:spacing w:before="120" w:beforeAutospacing="0" w:after="144" w:afterAutospacing="0" w:line="360" w:lineRule="auto"/>
        <w:ind w:left="48" w:right="48"/>
        <w:jc w:val="both"/>
        <w:rPr>
          <w:rFonts w:ascii="Arial" w:hAnsi="Arial" w:cs="Arial"/>
          <w:color w:val="000000"/>
          <w:sz w:val="22"/>
          <w:szCs w:val="22"/>
        </w:rPr>
      </w:pPr>
    </w:p>
    <w:p w14:paraId="4787D0AA" w14:textId="405CE492" w:rsidR="00FE2BD9" w:rsidRPr="008E18FC" w:rsidRDefault="00FE2BD9" w:rsidP="008E18FC">
      <w:pPr>
        <w:spacing w:line="360" w:lineRule="auto"/>
        <w:jc w:val="both"/>
        <w:rPr>
          <w:rFonts w:ascii="Arial" w:hAnsi="Arial" w:cs="Arial"/>
          <w:color w:val="000000" w:themeColor="text1"/>
          <w:sz w:val="22"/>
          <w:szCs w:val="22"/>
        </w:rPr>
      </w:pPr>
    </w:p>
    <w:p w14:paraId="46B99493" w14:textId="1639EE63" w:rsidR="00FE2BD9" w:rsidRPr="008E18FC" w:rsidRDefault="00FE2BD9" w:rsidP="008E18FC">
      <w:pPr>
        <w:pStyle w:val="Heading1"/>
        <w:numPr>
          <w:ilvl w:val="0"/>
          <w:numId w:val="30"/>
        </w:numPr>
        <w:spacing w:line="360" w:lineRule="auto"/>
        <w:rPr>
          <w:rFonts w:ascii="Arial" w:hAnsi="Arial" w:cs="Arial"/>
          <w:b/>
          <w:bCs/>
          <w:color w:val="000000" w:themeColor="text1"/>
          <w:sz w:val="22"/>
          <w:szCs w:val="22"/>
        </w:rPr>
      </w:pPr>
      <w:bookmarkStart w:id="37" w:name="_Toc96890301"/>
      <w:bookmarkStart w:id="38" w:name="_Toc96891225"/>
      <w:r w:rsidRPr="008E18FC">
        <w:rPr>
          <w:rFonts w:ascii="Arial" w:hAnsi="Arial" w:cs="Arial"/>
          <w:b/>
          <w:bCs/>
          <w:color w:val="000000" w:themeColor="text1"/>
          <w:sz w:val="22"/>
          <w:szCs w:val="22"/>
        </w:rPr>
        <w:t>Conclusion</w:t>
      </w:r>
      <w:bookmarkEnd w:id="37"/>
      <w:bookmarkEnd w:id="38"/>
    </w:p>
    <w:p w14:paraId="477B0D3A" w14:textId="77777777" w:rsidR="00A77C27" w:rsidRPr="008E18FC" w:rsidRDefault="00A77C27" w:rsidP="008E18FC">
      <w:pPr>
        <w:spacing w:line="360" w:lineRule="auto"/>
        <w:rPr>
          <w:rFonts w:ascii="Arial" w:hAnsi="Arial" w:cs="Arial"/>
          <w:sz w:val="22"/>
          <w:szCs w:val="22"/>
        </w:rPr>
      </w:pPr>
    </w:p>
    <w:p w14:paraId="19FB64A0" w14:textId="013FF88C" w:rsidR="00F544CB" w:rsidRPr="00E90ECD" w:rsidRDefault="00BE3828" w:rsidP="00E90ECD">
      <w:pPr>
        <w:pStyle w:val="HTMLPreformatted"/>
        <w:spacing w:line="360" w:lineRule="auto"/>
        <w:rPr>
          <w:rFonts w:ascii="Arial" w:hAnsi="Arial" w:cs="Arial"/>
          <w:color w:val="202124"/>
          <w:sz w:val="22"/>
          <w:szCs w:val="22"/>
        </w:rPr>
      </w:pPr>
      <w:r w:rsidRPr="008E18FC">
        <w:rPr>
          <w:rFonts w:ascii="Arial" w:hAnsi="Arial" w:cs="Arial"/>
          <w:sz w:val="22"/>
          <w:szCs w:val="22"/>
        </w:rPr>
        <w:t xml:space="preserve">In conclusion, this paper </w:t>
      </w:r>
      <w:r w:rsidR="004E0B94" w:rsidRPr="008E18FC">
        <w:rPr>
          <w:rFonts w:ascii="Arial" w:hAnsi="Arial" w:cs="Arial"/>
          <w:sz w:val="22"/>
          <w:szCs w:val="22"/>
        </w:rPr>
        <w:t>has</w:t>
      </w:r>
      <w:r w:rsidRPr="008E18FC">
        <w:rPr>
          <w:rFonts w:ascii="Arial" w:hAnsi="Arial" w:cs="Arial"/>
          <w:sz w:val="22"/>
          <w:szCs w:val="22"/>
        </w:rPr>
        <w:t xml:space="preserve"> looked at different market structure</w:t>
      </w:r>
      <w:r w:rsidR="004E0B94" w:rsidRPr="008E18FC">
        <w:rPr>
          <w:rFonts w:ascii="Arial" w:hAnsi="Arial" w:cs="Arial"/>
          <w:sz w:val="22"/>
          <w:szCs w:val="22"/>
        </w:rPr>
        <w:t xml:space="preserve"> such as Perfect Competition, Monopoly, Monopolistic Competition, Duopoly, </w:t>
      </w:r>
      <w:r w:rsidR="00E74D18" w:rsidRPr="008E18FC">
        <w:rPr>
          <w:rFonts w:ascii="Arial" w:hAnsi="Arial" w:cs="Arial"/>
          <w:sz w:val="22"/>
          <w:szCs w:val="22"/>
        </w:rPr>
        <w:t>Oligopoly,</w:t>
      </w:r>
      <w:r w:rsidR="004E0B94" w:rsidRPr="008E18FC">
        <w:rPr>
          <w:rFonts w:ascii="Arial" w:hAnsi="Arial" w:cs="Arial"/>
          <w:sz w:val="22"/>
          <w:szCs w:val="22"/>
        </w:rPr>
        <w:t xml:space="preserve"> and their effect on managerial decision. Hence, it is important to highlight that the first explored theory Perfect Competition it does not exist as in the reality there is always a revelry</w:t>
      </w:r>
      <w:r w:rsidR="00A77C27" w:rsidRPr="008E18FC">
        <w:rPr>
          <w:rFonts w:ascii="Arial" w:hAnsi="Arial" w:cs="Arial"/>
          <w:sz w:val="22"/>
          <w:szCs w:val="22"/>
        </w:rPr>
        <w:t>. For example,</w:t>
      </w:r>
      <w:r w:rsidR="004E0B94" w:rsidRPr="008E18FC">
        <w:rPr>
          <w:rFonts w:ascii="Arial" w:hAnsi="Arial" w:cs="Arial"/>
          <w:sz w:val="22"/>
          <w:szCs w:val="22"/>
        </w:rPr>
        <w:t xml:space="preserve"> even the Monopolistic </w:t>
      </w:r>
      <w:r w:rsidR="00A77C27" w:rsidRPr="008E18FC">
        <w:rPr>
          <w:rFonts w:ascii="Arial" w:hAnsi="Arial" w:cs="Arial"/>
          <w:sz w:val="22"/>
          <w:szCs w:val="22"/>
        </w:rPr>
        <w:t>market structure it is</w:t>
      </w:r>
      <w:r w:rsidR="004E0B94" w:rsidRPr="008E18FC">
        <w:rPr>
          <w:rFonts w:ascii="Arial" w:hAnsi="Arial" w:cs="Arial"/>
          <w:sz w:val="22"/>
          <w:szCs w:val="22"/>
        </w:rPr>
        <w:t xml:space="preserve"> not always secure as there might be a rising company that could change the market structure into a different one such as Duopoly or Oligopoly. This </w:t>
      </w:r>
      <w:r w:rsidR="00A77C27" w:rsidRPr="008E18FC">
        <w:rPr>
          <w:rFonts w:ascii="Arial" w:hAnsi="Arial" w:cs="Arial"/>
          <w:sz w:val="22"/>
          <w:szCs w:val="22"/>
        </w:rPr>
        <w:t>itself</w:t>
      </w:r>
      <w:r w:rsidR="004E0B94" w:rsidRPr="008E18FC">
        <w:rPr>
          <w:rFonts w:ascii="Arial" w:hAnsi="Arial" w:cs="Arial"/>
          <w:sz w:val="22"/>
          <w:szCs w:val="22"/>
        </w:rPr>
        <w:t xml:space="preserve"> suggest that the managers </w:t>
      </w:r>
      <w:r w:rsidR="00A77C27" w:rsidRPr="008E18FC">
        <w:rPr>
          <w:rFonts w:ascii="Arial" w:hAnsi="Arial" w:cs="Arial"/>
          <w:sz w:val="22"/>
          <w:szCs w:val="22"/>
        </w:rPr>
        <w:t>need to determinate important decision regarding the</w:t>
      </w:r>
      <w:r w:rsidR="00AD626F">
        <w:rPr>
          <w:rFonts w:ascii="Arial" w:hAnsi="Arial" w:cs="Arial"/>
          <w:sz w:val="22"/>
          <w:szCs w:val="22"/>
        </w:rPr>
        <w:t xml:space="preserve"> quality of the  </w:t>
      </w:r>
      <w:r w:rsidR="00A77C27" w:rsidRPr="008E18FC">
        <w:rPr>
          <w:rFonts w:ascii="Arial" w:hAnsi="Arial" w:cs="Arial"/>
          <w:sz w:val="22"/>
          <w:szCs w:val="22"/>
        </w:rPr>
        <w:t xml:space="preserve"> products </w:t>
      </w:r>
      <w:r w:rsidR="00AD626F">
        <w:rPr>
          <w:rFonts w:ascii="Arial" w:hAnsi="Arial" w:cs="Arial"/>
          <w:sz w:val="22"/>
          <w:szCs w:val="22"/>
        </w:rPr>
        <w:t xml:space="preserve">and the most important part of the economic point of </w:t>
      </w:r>
      <w:r w:rsidR="00E74D18">
        <w:rPr>
          <w:rFonts w:ascii="Arial" w:hAnsi="Arial" w:cs="Arial"/>
          <w:sz w:val="22"/>
          <w:szCs w:val="22"/>
        </w:rPr>
        <w:t>view namely the price</w:t>
      </w:r>
      <w:r w:rsidR="00AD626F">
        <w:rPr>
          <w:rFonts w:ascii="Arial" w:hAnsi="Arial" w:cs="Arial"/>
          <w:sz w:val="22"/>
          <w:szCs w:val="22"/>
        </w:rPr>
        <w:t xml:space="preserve"> </w:t>
      </w:r>
      <w:r w:rsidR="00A77C27" w:rsidRPr="008E18FC">
        <w:rPr>
          <w:rFonts w:ascii="Arial" w:hAnsi="Arial" w:cs="Arial"/>
          <w:sz w:val="22"/>
          <w:szCs w:val="22"/>
        </w:rPr>
        <w:t>when its launch and to look at the competition and to be prepared for the future with a contingency plan</w:t>
      </w:r>
      <w:r w:rsidR="00A77C27" w:rsidRPr="00E90ECD">
        <w:rPr>
          <w:rFonts w:ascii="Arial" w:hAnsi="Arial" w:cs="Arial"/>
          <w:sz w:val="22"/>
          <w:szCs w:val="22"/>
        </w:rPr>
        <w:t>.</w:t>
      </w:r>
      <w:r w:rsidR="00F544CB" w:rsidRPr="00E90ECD">
        <w:rPr>
          <w:rFonts w:ascii="Arial" w:hAnsi="Arial" w:cs="Arial"/>
          <w:sz w:val="22"/>
          <w:szCs w:val="22"/>
          <w:lang w:val="bg-BG"/>
        </w:rPr>
        <w:t xml:space="preserve"> </w:t>
      </w:r>
      <w:r w:rsidR="00E90ECD" w:rsidRPr="00E90ECD">
        <w:rPr>
          <w:rFonts w:ascii="Arial" w:hAnsi="Arial" w:cs="Arial"/>
          <w:color w:val="202124"/>
          <w:sz w:val="22"/>
          <w:szCs w:val="22"/>
        </w:rPr>
        <w:t>I</w:t>
      </w:r>
      <w:r w:rsidR="00F544CB" w:rsidRPr="00E90ECD">
        <w:rPr>
          <w:rFonts w:ascii="Arial" w:hAnsi="Arial" w:cs="Arial"/>
          <w:color w:val="202124"/>
          <w:sz w:val="22"/>
          <w:szCs w:val="22"/>
          <w:lang w:val="en"/>
        </w:rPr>
        <w:t xml:space="preserve">n each of the market structures the management decisions are made after </w:t>
      </w:r>
      <w:proofErr w:type="gramStart"/>
      <w:r w:rsidR="00F544CB" w:rsidRPr="00E90ECD">
        <w:rPr>
          <w:rFonts w:ascii="Arial" w:hAnsi="Arial" w:cs="Arial"/>
          <w:color w:val="202124"/>
          <w:sz w:val="22"/>
          <w:szCs w:val="22"/>
          <w:lang w:val="en"/>
        </w:rPr>
        <w:t>a very detailed</w:t>
      </w:r>
      <w:r w:rsidR="00E90ECD">
        <w:rPr>
          <w:rFonts w:ascii="Arial" w:hAnsi="Arial" w:cs="Arial"/>
          <w:color w:val="202124"/>
          <w:sz w:val="22"/>
          <w:szCs w:val="22"/>
          <w:lang w:val="en"/>
        </w:rPr>
        <w:t xml:space="preserve"> </w:t>
      </w:r>
      <w:r w:rsidR="00F544CB" w:rsidRPr="00E90ECD">
        <w:rPr>
          <w:rFonts w:ascii="Arial" w:hAnsi="Arial" w:cs="Arial"/>
          <w:color w:val="202124"/>
          <w:sz w:val="22"/>
          <w:szCs w:val="22"/>
          <w:lang w:val="en"/>
        </w:rPr>
        <w:t>research</w:t>
      </w:r>
      <w:r w:rsidR="00E90ECD">
        <w:rPr>
          <w:rFonts w:ascii="Arial" w:hAnsi="Arial" w:cs="Arial"/>
          <w:color w:val="202124"/>
          <w:sz w:val="22"/>
          <w:szCs w:val="22"/>
          <w:lang w:val="en"/>
        </w:rPr>
        <w:t xml:space="preserve"> of the market</w:t>
      </w:r>
      <w:proofErr w:type="gramEnd"/>
      <w:r w:rsidR="00E90ECD">
        <w:rPr>
          <w:rFonts w:ascii="Arial" w:hAnsi="Arial" w:cs="Arial"/>
          <w:color w:val="202124"/>
          <w:sz w:val="22"/>
          <w:szCs w:val="22"/>
          <w:lang w:val="en"/>
        </w:rPr>
        <w:t xml:space="preserve">. </w:t>
      </w:r>
    </w:p>
    <w:p w14:paraId="29737B3E" w14:textId="5C5005B8" w:rsidR="00BE3828" w:rsidRPr="00F544CB" w:rsidRDefault="00BE3828" w:rsidP="008E18FC">
      <w:pPr>
        <w:spacing w:line="360" w:lineRule="auto"/>
        <w:jc w:val="both"/>
        <w:rPr>
          <w:rFonts w:ascii="Arial" w:hAnsi="Arial" w:cs="Arial"/>
          <w:sz w:val="22"/>
          <w:szCs w:val="22"/>
          <w:lang w:val="bg-BG"/>
        </w:rPr>
      </w:pPr>
    </w:p>
    <w:p w14:paraId="3F5AF2E3" w14:textId="1F24D57E" w:rsidR="00FE2BD9" w:rsidRPr="008E18FC" w:rsidRDefault="00FE2BD9" w:rsidP="008E18FC">
      <w:pPr>
        <w:spacing w:line="360" w:lineRule="auto"/>
        <w:jc w:val="both"/>
        <w:rPr>
          <w:rFonts w:ascii="Arial" w:hAnsi="Arial" w:cs="Arial"/>
          <w:b/>
          <w:bCs/>
          <w:color w:val="000000" w:themeColor="text1"/>
          <w:sz w:val="22"/>
          <w:szCs w:val="22"/>
        </w:rPr>
      </w:pPr>
    </w:p>
    <w:p w14:paraId="631F133F" w14:textId="42C04F13" w:rsidR="00FE2BD9" w:rsidRPr="00232441" w:rsidRDefault="00FE2BD9" w:rsidP="00232441">
      <w:pPr>
        <w:pStyle w:val="Heading1"/>
        <w:numPr>
          <w:ilvl w:val="0"/>
          <w:numId w:val="30"/>
        </w:numPr>
        <w:rPr>
          <w:rFonts w:ascii="Arial" w:hAnsi="Arial" w:cs="Arial"/>
          <w:b/>
          <w:bCs/>
          <w:color w:val="000000" w:themeColor="text1"/>
          <w:sz w:val="22"/>
          <w:szCs w:val="22"/>
        </w:rPr>
      </w:pPr>
      <w:bookmarkStart w:id="39" w:name="_Toc96890302"/>
      <w:bookmarkStart w:id="40" w:name="_Toc96891226"/>
      <w:r w:rsidRPr="00232441">
        <w:rPr>
          <w:rFonts w:ascii="Arial" w:hAnsi="Arial" w:cs="Arial"/>
          <w:b/>
          <w:bCs/>
          <w:color w:val="000000" w:themeColor="text1"/>
          <w:sz w:val="22"/>
          <w:szCs w:val="22"/>
        </w:rPr>
        <w:t>References</w:t>
      </w:r>
      <w:bookmarkEnd w:id="39"/>
      <w:bookmarkEnd w:id="40"/>
    </w:p>
    <w:p w14:paraId="7C750630" w14:textId="77777777" w:rsidR="005B0B96" w:rsidRPr="005B0B96" w:rsidRDefault="005B0B96" w:rsidP="005B0B96">
      <w:pPr>
        <w:jc w:val="both"/>
        <w:rPr>
          <w:b/>
          <w:bCs/>
          <w:color w:val="000000" w:themeColor="text1"/>
        </w:rPr>
      </w:pPr>
    </w:p>
    <w:p w14:paraId="66850323" w14:textId="2EF02694" w:rsidR="006E06B6" w:rsidRDefault="00877B89" w:rsidP="00B503DE">
      <w:pPr>
        <w:jc w:val="both"/>
        <w:rPr>
          <w:rFonts w:ascii="Arial" w:hAnsi="Arial" w:cs="Arial"/>
          <w:color w:val="000000" w:themeColor="text1"/>
          <w:sz w:val="22"/>
          <w:szCs w:val="22"/>
        </w:rPr>
      </w:pPr>
      <w:r w:rsidRPr="00B503DE">
        <w:rPr>
          <w:rFonts w:ascii="Arial" w:hAnsi="Arial" w:cs="Arial"/>
          <w:color w:val="000000" w:themeColor="text1"/>
          <w:sz w:val="22"/>
          <w:szCs w:val="22"/>
        </w:rPr>
        <w:t>Samuelson, W. F., Marks, S. G.</w:t>
      </w:r>
      <w:r w:rsidR="00271BF0" w:rsidRPr="00B503DE">
        <w:rPr>
          <w:rFonts w:ascii="Arial" w:hAnsi="Arial" w:cs="Arial"/>
          <w:color w:val="000000" w:themeColor="text1"/>
          <w:sz w:val="22"/>
          <w:szCs w:val="22"/>
        </w:rPr>
        <w:t>and</w:t>
      </w:r>
      <w:r w:rsidRPr="00B503DE">
        <w:rPr>
          <w:rFonts w:ascii="Arial" w:hAnsi="Arial" w:cs="Arial"/>
          <w:color w:val="000000" w:themeColor="text1"/>
          <w:sz w:val="22"/>
          <w:szCs w:val="22"/>
        </w:rPr>
        <w:t> Zagorsky, J. L. (2021) </w:t>
      </w:r>
      <w:r w:rsidRPr="00FE42EE">
        <w:rPr>
          <w:rFonts w:ascii="Arial" w:hAnsi="Arial" w:cs="Arial"/>
          <w:i/>
          <w:iCs/>
          <w:color w:val="000000" w:themeColor="text1"/>
          <w:sz w:val="22"/>
          <w:szCs w:val="22"/>
        </w:rPr>
        <w:t>Managerial Economics.</w:t>
      </w:r>
      <w:r w:rsidRPr="00B503DE">
        <w:rPr>
          <w:rFonts w:ascii="Arial" w:hAnsi="Arial" w:cs="Arial"/>
          <w:color w:val="000000" w:themeColor="text1"/>
          <w:sz w:val="22"/>
          <w:szCs w:val="22"/>
        </w:rPr>
        <w:t> </w:t>
      </w:r>
      <w:r w:rsidR="006E06B6" w:rsidRPr="00B503DE">
        <w:rPr>
          <w:rFonts w:ascii="Arial" w:hAnsi="Arial" w:cs="Arial"/>
          <w:color w:val="000000" w:themeColor="text1"/>
          <w:sz w:val="22"/>
          <w:szCs w:val="22"/>
        </w:rPr>
        <w:t>London</w:t>
      </w:r>
      <w:r w:rsidRPr="00B503DE">
        <w:rPr>
          <w:rFonts w:ascii="Arial" w:hAnsi="Arial" w:cs="Arial"/>
          <w:color w:val="000000" w:themeColor="text1"/>
          <w:sz w:val="22"/>
          <w:szCs w:val="22"/>
        </w:rPr>
        <w:t>: Wiley.</w:t>
      </w:r>
    </w:p>
    <w:p w14:paraId="2E5B24C8" w14:textId="77777777" w:rsidR="001D5A04" w:rsidRPr="00B503DE" w:rsidRDefault="001D5A04" w:rsidP="00B503DE">
      <w:pPr>
        <w:jc w:val="both"/>
        <w:rPr>
          <w:rFonts w:ascii="Arial" w:hAnsi="Arial" w:cs="Arial"/>
          <w:color w:val="000000" w:themeColor="text1"/>
          <w:sz w:val="22"/>
          <w:szCs w:val="22"/>
        </w:rPr>
      </w:pPr>
    </w:p>
    <w:p w14:paraId="570B4090" w14:textId="1FE87876" w:rsidR="006E06B6" w:rsidRDefault="001D5A04"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r w:rsidR="006E06B6" w:rsidRPr="00B503DE">
        <w:rPr>
          <w:rFonts w:ascii="Arial" w:hAnsi="Arial" w:cs="Arial"/>
          <w:color w:val="000000" w:themeColor="text1"/>
          <w:sz w:val="22"/>
          <w:szCs w:val="22"/>
        </w:rPr>
        <w:t xml:space="preserve">Samuelson, W., Marks, S. (2010) </w:t>
      </w:r>
      <w:r w:rsidR="006E06B6" w:rsidRPr="00FE42EE">
        <w:rPr>
          <w:rFonts w:ascii="Arial" w:hAnsi="Arial" w:cs="Arial"/>
          <w:i/>
          <w:iCs/>
          <w:color w:val="000000" w:themeColor="text1"/>
          <w:sz w:val="22"/>
          <w:szCs w:val="22"/>
        </w:rPr>
        <w:t>Managerial Economics</w:t>
      </w:r>
      <w:r w:rsidR="006E06B6" w:rsidRPr="00B503DE">
        <w:rPr>
          <w:rFonts w:ascii="Arial" w:hAnsi="Arial" w:cs="Arial"/>
          <w:color w:val="000000" w:themeColor="text1"/>
          <w:sz w:val="22"/>
          <w:szCs w:val="22"/>
        </w:rPr>
        <w:t xml:space="preserve">, Study Guide, London: John Wiley &amp; Sons. </w:t>
      </w:r>
    </w:p>
    <w:p w14:paraId="5FAFCB4C" w14:textId="77777777" w:rsidR="001D5A04" w:rsidRPr="00B503DE" w:rsidRDefault="001D5A04" w:rsidP="00B503DE">
      <w:pPr>
        <w:jc w:val="both"/>
        <w:rPr>
          <w:rFonts w:ascii="Arial" w:hAnsi="Arial" w:cs="Arial"/>
          <w:color w:val="000000" w:themeColor="text1"/>
          <w:sz w:val="22"/>
          <w:szCs w:val="22"/>
        </w:rPr>
      </w:pPr>
    </w:p>
    <w:p w14:paraId="65B8A5FB" w14:textId="04472BAA" w:rsidR="006E06B6" w:rsidRPr="00B503DE" w:rsidRDefault="006E06B6" w:rsidP="00B503DE">
      <w:pPr>
        <w:jc w:val="both"/>
        <w:rPr>
          <w:rFonts w:ascii="Arial" w:hAnsi="Arial" w:cs="Arial"/>
          <w:color w:val="000000" w:themeColor="text1"/>
          <w:sz w:val="22"/>
          <w:szCs w:val="22"/>
        </w:rPr>
      </w:pPr>
    </w:p>
    <w:p w14:paraId="77C48DEF" w14:textId="76BC59F7" w:rsidR="006E06B6" w:rsidRPr="00B503DE" w:rsidRDefault="007877A5"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6E06B6" w:rsidRPr="00B503DE">
        <w:rPr>
          <w:rFonts w:ascii="Arial" w:hAnsi="Arial" w:cs="Arial"/>
          <w:color w:val="000000" w:themeColor="text1"/>
          <w:sz w:val="22"/>
          <w:szCs w:val="22"/>
        </w:rPr>
        <w:t>Sloman</w:t>
      </w:r>
      <w:proofErr w:type="spellEnd"/>
      <w:r w:rsidR="006E06B6" w:rsidRPr="00B503DE">
        <w:rPr>
          <w:rFonts w:ascii="Arial" w:hAnsi="Arial" w:cs="Arial"/>
          <w:color w:val="000000" w:themeColor="text1"/>
          <w:sz w:val="22"/>
          <w:szCs w:val="22"/>
        </w:rPr>
        <w:t xml:space="preserve">, J., Hinde, K., </w:t>
      </w:r>
      <w:proofErr w:type="spellStart"/>
      <w:r w:rsidR="006E06B6" w:rsidRPr="00B503DE">
        <w:rPr>
          <w:rFonts w:ascii="Arial" w:hAnsi="Arial" w:cs="Arial"/>
          <w:color w:val="000000" w:themeColor="text1"/>
          <w:sz w:val="22"/>
          <w:szCs w:val="22"/>
        </w:rPr>
        <w:t>Garrat</w:t>
      </w:r>
      <w:proofErr w:type="spellEnd"/>
      <w:r w:rsidR="006E06B6" w:rsidRPr="00B503DE">
        <w:rPr>
          <w:rFonts w:ascii="Arial" w:hAnsi="Arial" w:cs="Arial"/>
          <w:color w:val="000000" w:themeColor="text1"/>
          <w:sz w:val="22"/>
          <w:szCs w:val="22"/>
        </w:rPr>
        <w:t xml:space="preserve"> (2013) </w:t>
      </w:r>
      <w:r w:rsidR="006E06B6" w:rsidRPr="00FE42EE">
        <w:rPr>
          <w:rFonts w:ascii="Arial" w:hAnsi="Arial" w:cs="Arial"/>
          <w:i/>
          <w:iCs/>
          <w:color w:val="000000" w:themeColor="text1"/>
          <w:sz w:val="22"/>
          <w:szCs w:val="22"/>
        </w:rPr>
        <w:t>Economics for Business</w:t>
      </w:r>
      <w:r w:rsidR="006E06B6" w:rsidRPr="00B503DE">
        <w:rPr>
          <w:rFonts w:ascii="Arial" w:hAnsi="Arial" w:cs="Arial"/>
          <w:color w:val="000000" w:themeColor="text1"/>
          <w:sz w:val="22"/>
          <w:szCs w:val="22"/>
        </w:rPr>
        <w:t xml:space="preserve">. Harlow: Pearson </w:t>
      </w:r>
    </w:p>
    <w:p w14:paraId="1A8E8ACC" w14:textId="77777777" w:rsidR="006A26D9" w:rsidRPr="00B503DE" w:rsidRDefault="006A26D9" w:rsidP="00B503DE">
      <w:pPr>
        <w:jc w:val="both"/>
        <w:rPr>
          <w:rFonts w:ascii="Arial" w:hAnsi="Arial" w:cs="Arial"/>
          <w:color w:val="000000" w:themeColor="text1"/>
          <w:sz w:val="22"/>
          <w:szCs w:val="22"/>
          <w:shd w:val="clear" w:color="auto" w:fill="FFFFFF"/>
        </w:rPr>
      </w:pPr>
    </w:p>
    <w:p w14:paraId="67D29CD0" w14:textId="464E284F" w:rsidR="006A26D9" w:rsidRPr="00B503DE" w:rsidRDefault="006E0EFC" w:rsidP="00B503DE">
      <w:pPr>
        <w:jc w:val="both"/>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 </w:t>
      </w:r>
      <w:r w:rsidR="006A26D9" w:rsidRPr="00B503DE">
        <w:rPr>
          <w:rFonts w:ascii="Arial" w:hAnsi="Arial" w:cs="Arial"/>
          <w:color w:val="000000" w:themeColor="text1"/>
          <w:sz w:val="22"/>
          <w:szCs w:val="22"/>
          <w:shd w:val="clear" w:color="auto" w:fill="FFFFFF"/>
        </w:rPr>
        <w:t xml:space="preserve">Marks, SG 2014, </w:t>
      </w:r>
      <w:r w:rsidR="006A26D9" w:rsidRPr="00FE42EE">
        <w:rPr>
          <w:rFonts w:ascii="Arial" w:hAnsi="Arial" w:cs="Arial"/>
          <w:i/>
          <w:iCs/>
          <w:color w:val="000000" w:themeColor="text1"/>
          <w:sz w:val="22"/>
          <w:szCs w:val="22"/>
          <w:shd w:val="clear" w:color="auto" w:fill="FFFFFF"/>
        </w:rPr>
        <w:t>Managerial Economics</w:t>
      </w:r>
      <w:r w:rsidR="006A26D9" w:rsidRPr="00B503DE">
        <w:rPr>
          <w:rFonts w:ascii="Arial" w:hAnsi="Arial" w:cs="Arial"/>
          <w:color w:val="000000" w:themeColor="text1"/>
          <w:sz w:val="22"/>
          <w:szCs w:val="22"/>
          <w:shd w:val="clear" w:color="auto" w:fill="FFFFFF"/>
        </w:rPr>
        <w:t>, Wiley Textbooks</w:t>
      </w:r>
      <w:r w:rsidR="00FE42EE">
        <w:rPr>
          <w:rFonts w:ascii="Arial" w:hAnsi="Arial" w:cs="Arial"/>
          <w:color w:val="000000" w:themeColor="text1"/>
          <w:sz w:val="22"/>
          <w:szCs w:val="22"/>
          <w:shd w:val="clear" w:color="auto" w:fill="FFFFFF"/>
        </w:rPr>
        <w:t>.</w:t>
      </w:r>
      <w:r w:rsidR="006A26D9" w:rsidRPr="00B503DE">
        <w:rPr>
          <w:rFonts w:ascii="Arial" w:hAnsi="Arial" w:cs="Arial"/>
          <w:color w:val="000000" w:themeColor="text1"/>
          <w:sz w:val="22"/>
          <w:szCs w:val="22"/>
          <w:shd w:val="clear" w:color="auto" w:fill="FFFFFF"/>
        </w:rPr>
        <w:t xml:space="preserve"> New York.</w:t>
      </w:r>
      <w:r w:rsidR="006A26D9" w:rsidRPr="00B503DE">
        <w:rPr>
          <w:rStyle w:val="apple-converted-space"/>
          <w:rFonts w:ascii="Arial" w:hAnsi="Arial" w:cs="Arial"/>
          <w:color w:val="000000" w:themeColor="text1"/>
          <w:sz w:val="22"/>
          <w:szCs w:val="22"/>
          <w:shd w:val="clear" w:color="auto" w:fill="FFFFFF"/>
        </w:rPr>
        <w:t> </w:t>
      </w:r>
      <w:r w:rsidR="006A26D9" w:rsidRPr="00B503DE">
        <w:rPr>
          <w:rFonts w:ascii="Arial" w:hAnsi="Arial" w:cs="Arial"/>
          <w:color w:val="000000" w:themeColor="text1"/>
          <w:sz w:val="22"/>
          <w:szCs w:val="22"/>
        </w:rPr>
        <w:t> </w:t>
      </w:r>
    </w:p>
    <w:p w14:paraId="15D6D718" w14:textId="77777777" w:rsidR="006A26D9" w:rsidRPr="00B503DE" w:rsidRDefault="006A26D9" w:rsidP="00B503DE">
      <w:pPr>
        <w:jc w:val="both"/>
        <w:rPr>
          <w:rFonts w:ascii="Arial" w:hAnsi="Arial" w:cs="Arial"/>
          <w:color w:val="000000" w:themeColor="text1"/>
          <w:sz w:val="22"/>
          <w:szCs w:val="22"/>
        </w:rPr>
      </w:pPr>
      <w:r w:rsidRPr="00B503DE">
        <w:rPr>
          <w:rFonts w:ascii="Arial" w:hAnsi="Arial" w:cs="Arial"/>
          <w:color w:val="000000" w:themeColor="text1"/>
          <w:sz w:val="22"/>
          <w:szCs w:val="22"/>
          <w:shd w:val="clear" w:color="auto" w:fill="FFFFFF"/>
        </w:rPr>
        <w:t> </w:t>
      </w:r>
    </w:p>
    <w:p w14:paraId="769DE03E" w14:textId="3F6D29C7" w:rsidR="005A160C" w:rsidRPr="00B503DE" w:rsidRDefault="006A26D9" w:rsidP="00B503DE">
      <w:pPr>
        <w:jc w:val="both"/>
        <w:rPr>
          <w:rFonts w:ascii="Arial" w:hAnsi="Arial" w:cs="Arial"/>
          <w:color w:val="000000" w:themeColor="text1"/>
          <w:sz w:val="22"/>
          <w:szCs w:val="22"/>
        </w:rPr>
      </w:pPr>
      <w:r w:rsidRPr="00B503DE">
        <w:rPr>
          <w:rFonts w:ascii="Arial" w:hAnsi="Arial" w:cs="Arial"/>
          <w:color w:val="000000" w:themeColor="text1"/>
          <w:sz w:val="22"/>
          <w:szCs w:val="22"/>
        </w:rPr>
        <w:t> </w:t>
      </w:r>
      <w:r w:rsidR="005A160C" w:rsidRPr="00B503DE">
        <w:rPr>
          <w:rFonts w:ascii="Arial" w:hAnsi="Arial" w:cs="Arial"/>
          <w:color w:val="000000" w:themeColor="text1"/>
          <w:sz w:val="22"/>
          <w:szCs w:val="22"/>
        </w:rPr>
        <w:t> </w:t>
      </w:r>
    </w:p>
    <w:p w14:paraId="189A2961" w14:textId="77777777" w:rsidR="006A26D9" w:rsidRPr="00B503DE" w:rsidRDefault="006A26D9" w:rsidP="00B503DE">
      <w:pPr>
        <w:jc w:val="both"/>
        <w:rPr>
          <w:rFonts w:ascii="Arial" w:hAnsi="Arial" w:cs="Arial"/>
          <w:color w:val="000000" w:themeColor="text1"/>
          <w:sz w:val="22"/>
          <w:szCs w:val="22"/>
        </w:rPr>
      </w:pPr>
      <w:proofErr w:type="spellStart"/>
      <w:r w:rsidRPr="00B503DE">
        <w:rPr>
          <w:rFonts w:ascii="Arial" w:hAnsi="Arial" w:cs="Arial"/>
          <w:color w:val="000000" w:themeColor="text1"/>
          <w:sz w:val="22"/>
          <w:szCs w:val="22"/>
          <w:shd w:val="clear" w:color="auto" w:fill="FFFFFF"/>
        </w:rPr>
        <w:t>Sloman</w:t>
      </w:r>
      <w:proofErr w:type="spellEnd"/>
      <w:r w:rsidRPr="00B503DE">
        <w:rPr>
          <w:rFonts w:ascii="Arial" w:hAnsi="Arial" w:cs="Arial"/>
          <w:color w:val="000000" w:themeColor="text1"/>
          <w:sz w:val="22"/>
          <w:szCs w:val="22"/>
          <w:shd w:val="clear" w:color="auto" w:fill="FFFFFF"/>
        </w:rPr>
        <w:t>, J. and Garratt, D. (2019) </w:t>
      </w:r>
      <w:r w:rsidRPr="00B503DE">
        <w:rPr>
          <w:rFonts w:ascii="Arial" w:hAnsi="Arial" w:cs="Arial"/>
          <w:i/>
          <w:iCs/>
          <w:color w:val="000000" w:themeColor="text1"/>
          <w:sz w:val="22"/>
          <w:szCs w:val="22"/>
        </w:rPr>
        <w:t>Essentials of economics</w:t>
      </w:r>
      <w:r w:rsidRPr="00B503DE">
        <w:rPr>
          <w:rFonts w:ascii="Arial" w:hAnsi="Arial" w:cs="Arial"/>
          <w:color w:val="000000" w:themeColor="text1"/>
          <w:sz w:val="22"/>
          <w:szCs w:val="22"/>
        </w:rPr>
        <w:t>. 8th ed. Harlow: Pearson. </w:t>
      </w:r>
      <w:r w:rsidRPr="00B503DE">
        <w:rPr>
          <w:rFonts w:ascii="Arial" w:hAnsi="Arial" w:cs="Arial"/>
          <w:color w:val="000000" w:themeColor="text1"/>
          <w:sz w:val="22"/>
          <w:szCs w:val="22"/>
          <w:shd w:val="clear" w:color="auto" w:fill="FFFFFF"/>
        </w:rPr>
        <w:t> </w:t>
      </w:r>
    </w:p>
    <w:p w14:paraId="016ED313" w14:textId="77777777" w:rsidR="006A26D9" w:rsidRPr="00B503DE" w:rsidRDefault="006A26D9" w:rsidP="00B503DE">
      <w:pPr>
        <w:jc w:val="both"/>
        <w:rPr>
          <w:rFonts w:ascii="Arial" w:hAnsi="Arial" w:cs="Arial"/>
          <w:color w:val="000000" w:themeColor="text1"/>
          <w:sz w:val="22"/>
          <w:szCs w:val="22"/>
        </w:rPr>
      </w:pPr>
      <w:r w:rsidRPr="00B503DE">
        <w:rPr>
          <w:rFonts w:ascii="Arial" w:hAnsi="Arial" w:cs="Arial"/>
          <w:color w:val="000000" w:themeColor="text1"/>
          <w:sz w:val="22"/>
          <w:szCs w:val="22"/>
        </w:rPr>
        <w:t> </w:t>
      </w:r>
    </w:p>
    <w:p w14:paraId="23038C1D" w14:textId="36E8E261" w:rsidR="006A26D9" w:rsidRPr="00B503DE" w:rsidRDefault="006A26D9" w:rsidP="00B503DE">
      <w:pPr>
        <w:jc w:val="both"/>
        <w:rPr>
          <w:rFonts w:ascii="Arial" w:hAnsi="Arial" w:cs="Arial"/>
          <w:color w:val="000000" w:themeColor="text1"/>
          <w:sz w:val="22"/>
          <w:szCs w:val="22"/>
        </w:rPr>
      </w:pPr>
      <w:r w:rsidRPr="00B503DE">
        <w:rPr>
          <w:rFonts w:ascii="Arial" w:hAnsi="Arial" w:cs="Arial"/>
          <w:color w:val="000000" w:themeColor="text1"/>
          <w:sz w:val="22"/>
          <w:szCs w:val="22"/>
        </w:rPr>
        <w:t> </w:t>
      </w:r>
      <w:r w:rsidR="006E0EFC">
        <w:rPr>
          <w:rStyle w:val="apple-converted-space"/>
          <w:rFonts w:ascii="Arial" w:hAnsi="Arial" w:cs="Arial"/>
          <w:color w:val="000000" w:themeColor="text1"/>
          <w:sz w:val="22"/>
          <w:szCs w:val="22"/>
        </w:rPr>
        <w:t xml:space="preserve"> </w:t>
      </w:r>
      <w:r w:rsidRPr="00B503DE">
        <w:rPr>
          <w:rFonts w:ascii="Arial" w:hAnsi="Arial" w:cs="Arial"/>
          <w:color w:val="000000" w:themeColor="text1"/>
          <w:sz w:val="22"/>
          <w:szCs w:val="22"/>
          <w:bdr w:val="none" w:sz="0" w:space="0" w:color="auto" w:frame="1"/>
          <w:shd w:val="clear" w:color="auto" w:fill="FFFFFF"/>
        </w:rPr>
        <w:t>Griffiths, A. and Wall, S. (2011) </w:t>
      </w:r>
      <w:r w:rsidRPr="00B503DE">
        <w:rPr>
          <w:rFonts w:ascii="Arial" w:hAnsi="Arial" w:cs="Arial"/>
          <w:i/>
          <w:iCs/>
          <w:color w:val="000000" w:themeColor="text1"/>
          <w:sz w:val="22"/>
          <w:szCs w:val="22"/>
          <w:shd w:val="clear" w:color="auto" w:fill="FFFFFF"/>
        </w:rPr>
        <w:t>Economics for business and management</w:t>
      </w:r>
      <w:r w:rsidRPr="00B503DE">
        <w:rPr>
          <w:rFonts w:ascii="Arial" w:hAnsi="Arial" w:cs="Arial"/>
          <w:color w:val="000000" w:themeColor="text1"/>
          <w:sz w:val="22"/>
          <w:szCs w:val="22"/>
          <w:bdr w:val="none" w:sz="0" w:space="0" w:color="auto" w:frame="1"/>
          <w:shd w:val="clear" w:color="auto" w:fill="FFFFFF"/>
        </w:rPr>
        <w:t>. Third edition. Harlow, England: Pearson Education Limited.</w:t>
      </w:r>
      <w:r w:rsidRPr="00B503DE">
        <w:rPr>
          <w:rFonts w:ascii="Arial" w:hAnsi="Arial" w:cs="Arial"/>
          <w:color w:val="000000" w:themeColor="text1"/>
          <w:sz w:val="22"/>
          <w:szCs w:val="22"/>
        </w:rPr>
        <w:t> </w:t>
      </w:r>
    </w:p>
    <w:p w14:paraId="2E2BAB1A" w14:textId="77777777" w:rsidR="00062619" w:rsidRDefault="00062619" w:rsidP="00B503DE">
      <w:pPr>
        <w:jc w:val="both"/>
        <w:rPr>
          <w:rFonts w:ascii="Arial" w:hAnsi="Arial" w:cs="Arial"/>
          <w:color w:val="000000" w:themeColor="text1"/>
          <w:sz w:val="22"/>
          <w:szCs w:val="22"/>
        </w:rPr>
      </w:pPr>
    </w:p>
    <w:p w14:paraId="7959A1B4" w14:textId="06B941AC" w:rsidR="0027098B" w:rsidRDefault="006E0EFC"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27098B" w:rsidRPr="00B503DE">
        <w:rPr>
          <w:rFonts w:ascii="Arial" w:hAnsi="Arial" w:cs="Arial"/>
          <w:color w:val="000000" w:themeColor="text1"/>
          <w:sz w:val="22"/>
          <w:szCs w:val="22"/>
        </w:rPr>
        <w:t>Djolov</w:t>
      </w:r>
      <w:proofErr w:type="spellEnd"/>
      <w:r w:rsidR="0027098B" w:rsidRPr="00B503DE">
        <w:rPr>
          <w:rFonts w:ascii="Arial" w:hAnsi="Arial" w:cs="Arial"/>
          <w:color w:val="000000" w:themeColor="text1"/>
          <w:sz w:val="22"/>
          <w:szCs w:val="22"/>
        </w:rPr>
        <w:t>, G. G. (2014). </w:t>
      </w:r>
      <w:r w:rsidR="0027098B" w:rsidRPr="00FE42EE">
        <w:rPr>
          <w:rFonts w:ascii="Arial" w:hAnsi="Arial" w:cs="Arial"/>
          <w:i/>
          <w:iCs/>
          <w:color w:val="000000" w:themeColor="text1"/>
          <w:sz w:val="22"/>
          <w:szCs w:val="22"/>
        </w:rPr>
        <w:t>The Economics of Competition: The Race to Monopoly</w:t>
      </w:r>
      <w:r w:rsidR="0027098B" w:rsidRPr="00B503DE">
        <w:rPr>
          <w:rFonts w:ascii="Arial" w:hAnsi="Arial" w:cs="Arial"/>
          <w:color w:val="000000" w:themeColor="text1"/>
          <w:sz w:val="22"/>
          <w:szCs w:val="22"/>
        </w:rPr>
        <w:t>. United Kingdom: Taylor &amp; Francis.</w:t>
      </w:r>
    </w:p>
    <w:p w14:paraId="2654C108" w14:textId="77777777" w:rsidR="00FE42EE" w:rsidRDefault="00FE42EE" w:rsidP="00FE42EE">
      <w:pPr>
        <w:rPr>
          <w:rFonts w:ascii="Open Sans" w:hAnsi="Open Sans" w:cs="Open Sans"/>
          <w:b/>
          <w:bCs/>
          <w:color w:val="666666"/>
          <w:sz w:val="20"/>
          <w:szCs w:val="20"/>
        </w:rPr>
      </w:pPr>
    </w:p>
    <w:p w14:paraId="0EE8063C" w14:textId="437A50F3" w:rsidR="00FE42EE" w:rsidRPr="00FE42EE" w:rsidRDefault="00FE42EE" w:rsidP="00AF2A07">
      <w:pPr>
        <w:spacing w:line="360" w:lineRule="auto"/>
        <w:rPr>
          <w:rFonts w:ascii="Arial" w:hAnsi="Arial" w:cs="Arial"/>
          <w:sz w:val="22"/>
          <w:szCs w:val="22"/>
        </w:rPr>
      </w:pPr>
      <w:r w:rsidRPr="00FE42EE">
        <w:rPr>
          <w:rFonts w:ascii="Open Sans" w:hAnsi="Open Sans" w:cs="Open Sans"/>
          <w:b/>
          <w:bCs/>
          <w:color w:val="666666"/>
          <w:sz w:val="20"/>
          <w:szCs w:val="20"/>
        </w:rPr>
        <w:t> </w:t>
      </w:r>
      <w:r w:rsidRPr="00FE42EE">
        <w:rPr>
          <w:rFonts w:ascii="Arial" w:hAnsi="Arial" w:cs="Arial"/>
          <w:color w:val="000000"/>
          <w:sz w:val="22"/>
          <w:szCs w:val="22"/>
        </w:rPr>
        <w:t>Statista</w:t>
      </w:r>
      <w:r w:rsidR="00AF2A07" w:rsidRPr="00AF2A07">
        <w:rPr>
          <w:rFonts w:ascii="Arial" w:hAnsi="Arial" w:cs="Arial"/>
          <w:color w:val="000000"/>
          <w:sz w:val="22"/>
          <w:szCs w:val="22"/>
        </w:rPr>
        <w:t xml:space="preserve"> (</w:t>
      </w:r>
      <w:r w:rsidR="00AF2A07" w:rsidRPr="00FE42EE">
        <w:rPr>
          <w:rFonts w:ascii="Arial" w:hAnsi="Arial" w:cs="Arial"/>
          <w:color w:val="000000"/>
          <w:sz w:val="22"/>
          <w:szCs w:val="22"/>
        </w:rPr>
        <w:t>2022</w:t>
      </w:r>
      <w:r w:rsidR="00AF2A07" w:rsidRPr="00AF2A07">
        <w:rPr>
          <w:rFonts w:ascii="Arial" w:hAnsi="Arial" w:cs="Arial"/>
          <w:color w:val="000000"/>
          <w:sz w:val="22"/>
          <w:szCs w:val="22"/>
        </w:rPr>
        <w:t>)</w:t>
      </w:r>
      <w:r w:rsidRPr="00FE42EE">
        <w:rPr>
          <w:rFonts w:ascii="Arial" w:hAnsi="Arial" w:cs="Arial"/>
          <w:i/>
          <w:iCs/>
          <w:color w:val="000000"/>
          <w:sz w:val="22"/>
          <w:szCs w:val="22"/>
        </w:rPr>
        <w:t xml:space="preserve"> TV broadcasters market share </w:t>
      </w:r>
      <w:r w:rsidRPr="00AF2A07">
        <w:rPr>
          <w:rFonts w:ascii="Arial" w:hAnsi="Arial" w:cs="Arial"/>
          <w:i/>
          <w:iCs/>
          <w:color w:val="000000"/>
          <w:sz w:val="22"/>
          <w:szCs w:val="22"/>
        </w:rPr>
        <w:t>2020 Statista</w:t>
      </w:r>
      <w:r w:rsidRPr="00FE42EE">
        <w:rPr>
          <w:rFonts w:ascii="Arial" w:hAnsi="Arial" w:cs="Arial"/>
          <w:color w:val="000000"/>
          <w:sz w:val="22"/>
          <w:szCs w:val="22"/>
        </w:rPr>
        <w:t xml:space="preserve">. Available at: https://www.statista.com/statistics/269983/leading-tv-broadcasters-in-the-uk-by-audience-share </w:t>
      </w:r>
      <w:r w:rsidRPr="00AF2A07">
        <w:rPr>
          <w:rFonts w:ascii="Arial" w:hAnsi="Arial" w:cs="Arial"/>
          <w:color w:val="000000"/>
          <w:sz w:val="22"/>
          <w:szCs w:val="22"/>
        </w:rPr>
        <w:t>(</w:t>
      </w:r>
      <w:r w:rsidRPr="00FE42EE">
        <w:rPr>
          <w:rFonts w:ascii="Arial" w:hAnsi="Arial" w:cs="Arial"/>
          <w:color w:val="000000"/>
          <w:sz w:val="22"/>
          <w:szCs w:val="22"/>
        </w:rPr>
        <w:t>Accessed</w:t>
      </w:r>
      <w:r w:rsidRPr="00AF2A07">
        <w:rPr>
          <w:rFonts w:ascii="Arial" w:hAnsi="Arial" w:cs="Arial"/>
          <w:color w:val="000000"/>
          <w:sz w:val="22"/>
          <w:szCs w:val="22"/>
        </w:rPr>
        <w:t>:</w:t>
      </w:r>
      <w:r w:rsidRPr="00FE42EE">
        <w:rPr>
          <w:rFonts w:ascii="Arial" w:hAnsi="Arial" w:cs="Arial"/>
          <w:color w:val="000000"/>
          <w:sz w:val="22"/>
          <w:szCs w:val="22"/>
        </w:rPr>
        <w:t xml:space="preserve"> 25</w:t>
      </w:r>
      <w:r w:rsidRPr="00AF2A07">
        <w:rPr>
          <w:rFonts w:ascii="Arial" w:hAnsi="Arial" w:cs="Arial"/>
          <w:color w:val="000000"/>
          <w:sz w:val="22"/>
          <w:szCs w:val="22"/>
        </w:rPr>
        <w:t>/2/</w:t>
      </w:r>
      <w:r w:rsidRPr="00FE42EE">
        <w:rPr>
          <w:rFonts w:ascii="Arial" w:hAnsi="Arial" w:cs="Arial"/>
          <w:color w:val="000000"/>
          <w:sz w:val="22"/>
          <w:szCs w:val="22"/>
        </w:rPr>
        <w:t>2022</w:t>
      </w:r>
      <w:r w:rsidRPr="00AF2A07">
        <w:rPr>
          <w:rFonts w:ascii="Arial" w:hAnsi="Arial" w:cs="Arial"/>
          <w:color w:val="000000"/>
          <w:sz w:val="22"/>
          <w:szCs w:val="22"/>
        </w:rPr>
        <w:t>)</w:t>
      </w:r>
      <w:r w:rsidRPr="00FE42EE">
        <w:rPr>
          <w:rFonts w:ascii="Arial" w:hAnsi="Arial" w:cs="Arial"/>
          <w:color w:val="000000"/>
          <w:sz w:val="22"/>
          <w:szCs w:val="22"/>
        </w:rPr>
        <w:t>.</w:t>
      </w:r>
    </w:p>
    <w:p w14:paraId="0C192859" w14:textId="77777777" w:rsidR="00FE42EE" w:rsidRPr="00B503DE" w:rsidRDefault="00FE42EE" w:rsidP="00B503DE">
      <w:pPr>
        <w:jc w:val="both"/>
        <w:rPr>
          <w:rFonts w:ascii="Arial" w:hAnsi="Arial" w:cs="Arial"/>
          <w:color w:val="000000" w:themeColor="text1"/>
          <w:sz w:val="22"/>
          <w:szCs w:val="22"/>
        </w:rPr>
      </w:pPr>
    </w:p>
    <w:p w14:paraId="13A41E67" w14:textId="3DD537ED" w:rsidR="006A26D9" w:rsidRPr="00B503DE" w:rsidRDefault="006A26D9" w:rsidP="00B503DE">
      <w:pPr>
        <w:jc w:val="both"/>
        <w:rPr>
          <w:rFonts w:ascii="Arial" w:hAnsi="Arial" w:cs="Arial"/>
          <w:color w:val="000000" w:themeColor="text1"/>
          <w:sz w:val="22"/>
          <w:szCs w:val="22"/>
        </w:rPr>
      </w:pPr>
    </w:p>
    <w:p w14:paraId="128BA27D" w14:textId="6F7F6E59" w:rsidR="006E06B6" w:rsidRPr="00B503DE" w:rsidRDefault="009D53D6" w:rsidP="00B503DE">
      <w:pPr>
        <w:jc w:val="both"/>
        <w:rPr>
          <w:rFonts w:ascii="Arial" w:hAnsi="Arial" w:cs="Arial"/>
          <w:color w:val="000000" w:themeColor="text1"/>
          <w:kern w:val="36"/>
          <w:sz w:val="22"/>
          <w:szCs w:val="22"/>
        </w:rPr>
      </w:pPr>
      <w:bookmarkStart w:id="41" w:name="_Toc96890303"/>
      <w:proofErr w:type="spellStart"/>
      <w:r w:rsidRPr="00B503DE">
        <w:rPr>
          <w:rFonts w:ascii="Arial" w:hAnsi="Arial" w:cs="Arial"/>
          <w:color w:val="000000" w:themeColor="text1"/>
          <w:kern w:val="36"/>
          <w:sz w:val="22"/>
          <w:szCs w:val="22"/>
        </w:rPr>
        <w:lastRenderedPageBreak/>
        <w:t>Keser</w:t>
      </w:r>
      <w:proofErr w:type="spellEnd"/>
      <w:r w:rsidRPr="00B503DE">
        <w:rPr>
          <w:rFonts w:ascii="Arial" w:hAnsi="Arial" w:cs="Arial"/>
          <w:color w:val="000000" w:themeColor="text1"/>
          <w:kern w:val="36"/>
          <w:sz w:val="22"/>
          <w:szCs w:val="22"/>
        </w:rPr>
        <w:t>, C. (2012). </w:t>
      </w:r>
      <w:r w:rsidRPr="00AF2A07">
        <w:rPr>
          <w:rFonts w:ascii="Arial" w:hAnsi="Arial" w:cs="Arial"/>
          <w:i/>
          <w:iCs/>
          <w:color w:val="000000" w:themeColor="text1"/>
          <w:kern w:val="36"/>
          <w:sz w:val="22"/>
          <w:szCs w:val="22"/>
        </w:rPr>
        <w:t>Experimental Duopoly Markets with Demand Inertia: Game-Playing Experiments and the Strategy Method</w:t>
      </w:r>
      <w:r w:rsidRPr="00B503DE">
        <w:rPr>
          <w:rFonts w:ascii="Arial" w:hAnsi="Arial" w:cs="Arial"/>
          <w:color w:val="000000" w:themeColor="text1"/>
          <w:kern w:val="36"/>
          <w:sz w:val="22"/>
          <w:szCs w:val="22"/>
        </w:rPr>
        <w:t>. Germany: Springer Berlin Heidelberg.</w:t>
      </w:r>
      <w:bookmarkEnd w:id="41"/>
    </w:p>
    <w:p w14:paraId="0FE6F719" w14:textId="07C0607F" w:rsidR="00A74798" w:rsidRPr="00B503DE" w:rsidRDefault="00A74798" w:rsidP="00B503DE">
      <w:pPr>
        <w:jc w:val="both"/>
        <w:rPr>
          <w:rFonts w:ascii="Arial" w:hAnsi="Arial" w:cs="Arial"/>
          <w:color w:val="000000" w:themeColor="text1"/>
          <w:sz w:val="22"/>
          <w:szCs w:val="22"/>
        </w:rPr>
      </w:pPr>
    </w:p>
    <w:p w14:paraId="7B09DCBB" w14:textId="2C4AB947" w:rsidR="009D53D6" w:rsidRPr="00B503DE" w:rsidRDefault="009D53D6" w:rsidP="00B503DE">
      <w:pPr>
        <w:jc w:val="both"/>
        <w:rPr>
          <w:rFonts w:ascii="Arial" w:hAnsi="Arial" w:cs="Arial"/>
          <w:color w:val="000000" w:themeColor="text1"/>
          <w:sz w:val="22"/>
          <w:szCs w:val="22"/>
        </w:rPr>
      </w:pPr>
      <w:r w:rsidRPr="00B503DE">
        <w:rPr>
          <w:rFonts w:ascii="Arial" w:hAnsi="Arial" w:cs="Arial"/>
          <w:color w:val="000000" w:themeColor="text1"/>
          <w:sz w:val="22"/>
          <w:szCs w:val="22"/>
          <w:shd w:val="clear" w:color="auto" w:fill="FFFFFF"/>
        </w:rPr>
        <w:t>Fanti, Luciano, and Luca Gori. "The dynamics of a differentiated duopoly with quantity competition."</w:t>
      </w:r>
      <w:r w:rsidRPr="00B503DE">
        <w:rPr>
          <w:rStyle w:val="apple-converted-space"/>
          <w:rFonts w:ascii="Arial" w:hAnsi="Arial" w:cs="Arial"/>
          <w:color w:val="000000" w:themeColor="text1"/>
          <w:sz w:val="22"/>
          <w:szCs w:val="22"/>
          <w:shd w:val="clear" w:color="auto" w:fill="FFFFFF"/>
        </w:rPr>
        <w:t> </w:t>
      </w:r>
      <w:r w:rsidRPr="00B503DE">
        <w:rPr>
          <w:rFonts w:ascii="Arial" w:hAnsi="Arial" w:cs="Arial"/>
          <w:i/>
          <w:iCs/>
          <w:color w:val="000000" w:themeColor="text1"/>
          <w:sz w:val="22"/>
          <w:szCs w:val="22"/>
        </w:rPr>
        <w:t>Economic Modelling</w:t>
      </w:r>
      <w:r w:rsidRPr="00B503DE">
        <w:rPr>
          <w:rStyle w:val="apple-converted-space"/>
          <w:rFonts w:ascii="Arial" w:hAnsi="Arial" w:cs="Arial"/>
          <w:color w:val="000000" w:themeColor="text1"/>
          <w:sz w:val="22"/>
          <w:szCs w:val="22"/>
          <w:shd w:val="clear" w:color="auto" w:fill="FFFFFF"/>
        </w:rPr>
        <w:t> </w:t>
      </w:r>
      <w:r w:rsidRPr="00B503DE">
        <w:rPr>
          <w:rFonts w:ascii="Arial" w:hAnsi="Arial" w:cs="Arial"/>
          <w:color w:val="000000" w:themeColor="text1"/>
          <w:sz w:val="22"/>
          <w:szCs w:val="22"/>
          <w:shd w:val="clear" w:color="auto" w:fill="FFFFFF"/>
        </w:rPr>
        <w:t>29.2 (2012): 421-427.</w:t>
      </w:r>
    </w:p>
    <w:p w14:paraId="7A42A8B9" w14:textId="7E117280" w:rsidR="009D53D6" w:rsidRPr="00B503DE" w:rsidRDefault="009D53D6" w:rsidP="00B503DE">
      <w:pPr>
        <w:jc w:val="both"/>
        <w:rPr>
          <w:rFonts w:ascii="Arial" w:hAnsi="Arial" w:cs="Arial"/>
          <w:color w:val="000000" w:themeColor="text1"/>
          <w:sz w:val="22"/>
          <w:szCs w:val="22"/>
        </w:rPr>
      </w:pPr>
    </w:p>
    <w:p w14:paraId="7E62825F" w14:textId="1799C83D" w:rsidR="00A53319" w:rsidRDefault="00A53319" w:rsidP="00B503DE">
      <w:pPr>
        <w:jc w:val="both"/>
        <w:rPr>
          <w:rFonts w:ascii="Arial" w:hAnsi="Arial" w:cs="Arial"/>
          <w:color w:val="000000" w:themeColor="text1"/>
          <w:sz w:val="22"/>
          <w:szCs w:val="22"/>
        </w:rPr>
      </w:pPr>
    </w:p>
    <w:p w14:paraId="7BEBD198" w14:textId="77777777" w:rsidR="00462088" w:rsidRPr="00B503DE" w:rsidRDefault="00462088" w:rsidP="00B503DE">
      <w:pPr>
        <w:jc w:val="both"/>
        <w:rPr>
          <w:rFonts w:ascii="Arial" w:hAnsi="Arial" w:cs="Arial"/>
          <w:color w:val="000000" w:themeColor="text1"/>
          <w:sz w:val="22"/>
          <w:szCs w:val="22"/>
        </w:rPr>
      </w:pPr>
    </w:p>
    <w:p w14:paraId="2071C1C7" w14:textId="01F5C6E2" w:rsidR="00AF2A07" w:rsidRPr="00AF2A07" w:rsidRDefault="00AF2A07" w:rsidP="00AF2A07">
      <w:pPr>
        <w:spacing w:line="360" w:lineRule="auto"/>
        <w:rPr>
          <w:rFonts w:ascii="Arial" w:hAnsi="Arial" w:cs="Arial"/>
          <w:sz w:val="22"/>
          <w:szCs w:val="22"/>
        </w:rPr>
      </w:pPr>
      <w:r w:rsidRPr="00AF2A07">
        <w:rPr>
          <w:rFonts w:ascii="Arial" w:hAnsi="Arial" w:cs="Arial"/>
          <w:color w:val="000000"/>
          <w:sz w:val="22"/>
          <w:szCs w:val="22"/>
          <w:shd w:val="clear" w:color="auto" w:fill="FFFFFF"/>
        </w:rPr>
        <w:t>Statista</w:t>
      </w:r>
      <w:r>
        <w:rPr>
          <w:rFonts w:ascii="Arial" w:hAnsi="Arial" w:cs="Arial"/>
          <w:color w:val="000000"/>
          <w:sz w:val="22"/>
          <w:szCs w:val="22"/>
          <w:shd w:val="clear" w:color="auto" w:fill="FFFFFF"/>
        </w:rPr>
        <w:t xml:space="preserve"> (</w:t>
      </w:r>
      <w:r w:rsidRPr="00AF2A07">
        <w:rPr>
          <w:rFonts w:ascii="Arial" w:hAnsi="Arial" w:cs="Arial"/>
          <w:color w:val="000000"/>
          <w:sz w:val="22"/>
          <w:szCs w:val="22"/>
          <w:shd w:val="clear" w:color="auto" w:fill="FFFFFF"/>
        </w:rPr>
        <w:t>2022</w:t>
      </w:r>
      <w:r>
        <w:rPr>
          <w:rFonts w:ascii="Arial" w:hAnsi="Arial" w:cs="Arial"/>
          <w:color w:val="000000"/>
          <w:sz w:val="22"/>
          <w:szCs w:val="22"/>
          <w:shd w:val="clear" w:color="auto" w:fill="FFFFFF"/>
        </w:rPr>
        <w:t>)</w:t>
      </w:r>
      <w:r w:rsidRPr="00AF2A07">
        <w:rPr>
          <w:rFonts w:ascii="Arial" w:hAnsi="Arial" w:cs="Arial"/>
          <w:color w:val="000000"/>
          <w:sz w:val="22"/>
          <w:szCs w:val="22"/>
          <w:shd w:val="clear" w:color="auto" w:fill="FFFFFF"/>
        </w:rPr>
        <w:t>. </w:t>
      </w:r>
      <w:r w:rsidRPr="00AF2A07">
        <w:rPr>
          <w:rFonts w:ascii="Arial" w:hAnsi="Arial" w:cs="Arial"/>
          <w:i/>
          <w:iCs/>
          <w:color w:val="000000"/>
          <w:sz w:val="22"/>
          <w:szCs w:val="22"/>
        </w:rPr>
        <w:t>Soft drink market share in the U.S. 2018 Statista</w:t>
      </w:r>
      <w:r w:rsidRPr="00AF2A07">
        <w:rPr>
          <w:rFonts w:ascii="Arial" w:hAnsi="Arial" w:cs="Arial"/>
          <w:color w:val="000000"/>
          <w:sz w:val="22"/>
          <w:szCs w:val="22"/>
          <w:shd w:val="clear" w:color="auto" w:fill="FFFFFF"/>
        </w:rPr>
        <w:t xml:space="preserve">. Available at: https://www.statista.com/statistics/225464/market-share-of-leading-soft-drink-companies-in-the-us-since-2004/ </w:t>
      </w:r>
      <w:r>
        <w:rPr>
          <w:rFonts w:ascii="Arial" w:hAnsi="Arial" w:cs="Arial"/>
          <w:color w:val="000000"/>
          <w:sz w:val="22"/>
          <w:szCs w:val="22"/>
          <w:shd w:val="clear" w:color="auto" w:fill="FFFFFF"/>
        </w:rPr>
        <w:t>(</w:t>
      </w:r>
      <w:r w:rsidRPr="00AF2A07">
        <w:rPr>
          <w:rFonts w:ascii="Arial" w:hAnsi="Arial" w:cs="Arial"/>
          <w:color w:val="000000"/>
          <w:sz w:val="22"/>
          <w:szCs w:val="22"/>
          <w:shd w:val="clear" w:color="auto" w:fill="FFFFFF"/>
        </w:rPr>
        <w:t>Accessed</w:t>
      </w:r>
      <w:r>
        <w:rPr>
          <w:rFonts w:ascii="Arial" w:hAnsi="Arial" w:cs="Arial"/>
          <w:color w:val="000000"/>
          <w:sz w:val="22"/>
          <w:szCs w:val="22"/>
          <w:shd w:val="clear" w:color="auto" w:fill="FFFFFF"/>
        </w:rPr>
        <w:t>:</w:t>
      </w:r>
      <w:r w:rsidRPr="00AF2A07">
        <w:rPr>
          <w:rFonts w:ascii="Arial" w:hAnsi="Arial" w:cs="Arial"/>
          <w:color w:val="000000"/>
          <w:sz w:val="22"/>
          <w:szCs w:val="22"/>
          <w:shd w:val="clear" w:color="auto" w:fill="FFFFFF"/>
        </w:rPr>
        <w:t xml:space="preserve"> 26</w:t>
      </w:r>
      <w:r>
        <w:rPr>
          <w:rFonts w:ascii="Arial" w:hAnsi="Arial" w:cs="Arial"/>
          <w:color w:val="000000"/>
          <w:sz w:val="22"/>
          <w:szCs w:val="22"/>
          <w:shd w:val="clear" w:color="auto" w:fill="FFFFFF"/>
        </w:rPr>
        <w:t>/2/</w:t>
      </w:r>
      <w:r w:rsidRPr="00AF2A07">
        <w:rPr>
          <w:rFonts w:ascii="Arial" w:hAnsi="Arial" w:cs="Arial"/>
          <w:color w:val="000000"/>
          <w:sz w:val="22"/>
          <w:szCs w:val="22"/>
          <w:shd w:val="clear" w:color="auto" w:fill="FFFFFF"/>
        </w:rPr>
        <w:t>2022</w:t>
      </w:r>
      <w:r>
        <w:rPr>
          <w:rFonts w:ascii="Arial" w:hAnsi="Arial" w:cs="Arial"/>
          <w:color w:val="000000"/>
          <w:sz w:val="22"/>
          <w:szCs w:val="22"/>
          <w:shd w:val="clear" w:color="auto" w:fill="FFFFFF"/>
        </w:rPr>
        <w:t>)</w:t>
      </w:r>
      <w:r w:rsidRPr="00AF2A07">
        <w:rPr>
          <w:rFonts w:ascii="Arial" w:hAnsi="Arial" w:cs="Arial"/>
          <w:color w:val="000000"/>
          <w:sz w:val="22"/>
          <w:szCs w:val="22"/>
          <w:shd w:val="clear" w:color="auto" w:fill="FFFFFF"/>
        </w:rPr>
        <w:t>.</w:t>
      </w:r>
    </w:p>
    <w:p w14:paraId="301C6CAF" w14:textId="67DE8DE4" w:rsidR="005A0100" w:rsidRPr="00B503DE" w:rsidRDefault="005A0100" w:rsidP="00B503DE">
      <w:pPr>
        <w:jc w:val="both"/>
        <w:rPr>
          <w:rFonts w:ascii="Arial" w:hAnsi="Arial" w:cs="Arial"/>
          <w:color w:val="000000" w:themeColor="text1"/>
          <w:sz w:val="22"/>
          <w:szCs w:val="22"/>
        </w:rPr>
      </w:pPr>
    </w:p>
    <w:p w14:paraId="7B3D92BD" w14:textId="64B17DAA" w:rsidR="005A0100" w:rsidRPr="00B503DE" w:rsidRDefault="00462088"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851739" w:rsidRPr="00B503DE">
        <w:rPr>
          <w:rFonts w:ascii="Arial" w:hAnsi="Arial" w:cs="Arial"/>
          <w:color w:val="000000" w:themeColor="text1"/>
          <w:sz w:val="22"/>
          <w:szCs w:val="22"/>
        </w:rPr>
        <w:t>Wellmann</w:t>
      </w:r>
      <w:proofErr w:type="spellEnd"/>
      <w:r w:rsidR="00851739" w:rsidRPr="00B503DE">
        <w:rPr>
          <w:rFonts w:ascii="Arial" w:hAnsi="Arial" w:cs="Arial"/>
          <w:color w:val="000000" w:themeColor="text1"/>
          <w:sz w:val="22"/>
          <w:szCs w:val="22"/>
        </w:rPr>
        <w:t>, A. (2004). </w:t>
      </w:r>
      <w:r w:rsidR="00851739" w:rsidRPr="00AF2A07">
        <w:rPr>
          <w:rFonts w:ascii="Arial" w:hAnsi="Arial" w:cs="Arial"/>
          <w:i/>
          <w:iCs/>
          <w:color w:val="000000" w:themeColor="text1"/>
          <w:sz w:val="22"/>
          <w:szCs w:val="22"/>
        </w:rPr>
        <w:t>Oligopolies. A Definition of Oligopolistic Markets.</w:t>
      </w:r>
      <w:r w:rsidR="00851739" w:rsidRPr="00B503DE">
        <w:rPr>
          <w:rFonts w:ascii="Arial" w:hAnsi="Arial" w:cs="Arial"/>
          <w:color w:val="000000" w:themeColor="text1"/>
          <w:sz w:val="22"/>
          <w:szCs w:val="22"/>
        </w:rPr>
        <w:t> Germany: GRIN Verlag.</w:t>
      </w:r>
    </w:p>
    <w:p w14:paraId="4454C6E3" w14:textId="77777777" w:rsidR="00462088" w:rsidRDefault="00462088" w:rsidP="00B503DE">
      <w:pPr>
        <w:jc w:val="both"/>
        <w:rPr>
          <w:rFonts w:ascii="Arial" w:hAnsi="Arial" w:cs="Arial"/>
          <w:color w:val="000000" w:themeColor="text1"/>
          <w:sz w:val="22"/>
          <w:szCs w:val="22"/>
        </w:rPr>
      </w:pPr>
    </w:p>
    <w:p w14:paraId="0F011E04" w14:textId="2363C21E" w:rsidR="00851739" w:rsidRPr="00B503DE" w:rsidRDefault="001355A0"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851739" w:rsidRPr="00B503DE">
        <w:rPr>
          <w:rFonts w:ascii="Arial" w:hAnsi="Arial" w:cs="Arial"/>
          <w:color w:val="000000" w:themeColor="text1"/>
          <w:sz w:val="22"/>
          <w:szCs w:val="22"/>
        </w:rPr>
        <w:t>Puu</w:t>
      </w:r>
      <w:proofErr w:type="spellEnd"/>
      <w:r w:rsidR="00851739" w:rsidRPr="00B503DE">
        <w:rPr>
          <w:rFonts w:ascii="Arial" w:hAnsi="Arial" w:cs="Arial"/>
          <w:color w:val="000000" w:themeColor="text1"/>
          <w:sz w:val="22"/>
          <w:szCs w:val="22"/>
        </w:rPr>
        <w:t>, T. (2010). </w:t>
      </w:r>
      <w:r w:rsidR="00851739" w:rsidRPr="00AF2A07">
        <w:rPr>
          <w:rFonts w:ascii="Arial" w:hAnsi="Arial" w:cs="Arial"/>
          <w:i/>
          <w:iCs/>
          <w:color w:val="000000" w:themeColor="text1"/>
          <w:sz w:val="22"/>
          <w:szCs w:val="22"/>
        </w:rPr>
        <w:t>Oligopoly: Old Ends - New Means.</w:t>
      </w:r>
      <w:r w:rsidR="00851739" w:rsidRPr="00B503DE">
        <w:rPr>
          <w:rFonts w:ascii="Arial" w:hAnsi="Arial" w:cs="Arial"/>
          <w:color w:val="000000" w:themeColor="text1"/>
          <w:sz w:val="22"/>
          <w:szCs w:val="22"/>
        </w:rPr>
        <w:t> Germany: Springer Berlin Heidelberg.</w:t>
      </w:r>
    </w:p>
    <w:p w14:paraId="6E9D86D6" w14:textId="77777777" w:rsidR="00062619" w:rsidRDefault="00062619" w:rsidP="00B503DE">
      <w:pPr>
        <w:jc w:val="both"/>
        <w:rPr>
          <w:rFonts w:ascii="Arial" w:hAnsi="Arial" w:cs="Arial"/>
          <w:color w:val="000000" w:themeColor="text1"/>
          <w:sz w:val="22"/>
          <w:szCs w:val="22"/>
        </w:rPr>
      </w:pPr>
    </w:p>
    <w:p w14:paraId="4B3B632B" w14:textId="2B1563AC" w:rsidR="003347BD" w:rsidRPr="00B503DE" w:rsidRDefault="006E0EFC" w:rsidP="00B503DE">
      <w:pPr>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3347BD" w:rsidRPr="00B503DE">
        <w:rPr>
          <w:rFonts w:ascii="Arial" w:hAnsi="Arial" w:cs="Arial"/>
          <w:color w:val="000000" w:themeColor="text1"/>
          <w:sz w:val="22"/>
          <w:szCs w:val="22"/>
        </w:rPr>
        <w:t>Nikaido</w:t>
      </w:r>
      <w:proofErr w:type="spellEnd"/>
      <w:r w:rsidR="003347BD" w:rsidRPr="00B503DE">
        <w:rPr>
          <w:rFonts w:ascii="Arial" w:hAnsi="Arial" w:cs="Arial"/>
          <w:color w:val="000000" w:themeColor="text1"/>
          <w:sz w:val="22"/>
          <w:szCs w:val="22"/>
        </w:rPr>
        <w:t>, H. (2015). </w:t>
      </w:r>
      <w:r w:rsidR="003347BD" w:rsidRPr="00AF2A07">
        <w:rPr>
          <w:rFonts w:ascii="Arial" w:hAnsi="Arial" w:cs="Arial"/>
          <w:i/>
          <w:iCs/>
          <w:color w:val="000000" w:themeColor="text1"/>
          <w:sz w:val="22"/>
          <w:szCs w:val="22"/>
        </w:rPr>
        <w:t>Monopolistic Competition and Effective Demand.</w:t>
      </w:r>
      <w:r w:rsidR="003347BD" w:rsidRPr="00B503DE">
        <w:rPr>
          <w:rFonts w:ascii="Arial" w:hAnsi="Arial" w:cs="Arial"/>
          <w:color w:val="000000" w:themeColor="text1"/>
          <w:sz w:val="22"/>
          <w:szCs w:val="22"/>
        </w:rPr>
        <w:t xml:space="preserve"> (PSME-6). United States: Princeton University Press.</w:t>
      </w:r>
    </w:p>
    <w:sectPr w:rsidR="003347BD" w:rsidRPr="00B503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4EB55" w14:textId="77777777" w:rsidR="001A2541" w:rsidRDefault="001A2541" w:rsidP="00817D45">
      <w:r>
        <w:separator/>
      </w:r>
    </w:p>
  </w:endnote>
  <w:endnote w:type="continuationSeparator" w:id="0">
    <w:p w14:paraId="309FFEDD" w14:textId="77777777" w:rsidR="001A2541" w:rsidRDefault="001A2541" w:rsidP="00817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919FB" w14:textId="77777777" w:rsidR="001A2541" w:rsidRDefault="001A2541" w:rsidP="00817D45">
      <w:r>
        <w:separator/>
      </w:r>
    </w:p>
  </w:footnote>
  <w:footnote w:type="continuationSeparator" w:id="0">
    <w:p w14:paraId="56D9BE70" w14:textId="77777777" w:rsidR="001A2541" w:rsidRDefault="001A2541" w:rsidP="00817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63AF"/>
    <w:multiLevelType w:val="multilevel"/>
    <w:tmpl w:val="FD3E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C1241"/>
    <w:multiLevelType w:val="multilevel"/>
    <w:tmpl w:val="0602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535A09"/>
    <w:multiLevelType w:val="multilevel"/>
    <w:tmpl w:val="C270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DD6F1F"/>
    <w:multiLevelType w:val="hybridMultilevel"/>
    <w:tmpl w:val="AE6ACE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20356"/>
    <w:multiLevelType w:val="hybridMultilevel"/>
    <w:tmpl w:val="4FB0A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41433"/>
    <w:multiLevelType w:val="hybridMultilevel"/>
    <w:tmpl w:val="0AE8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F7E66"/>
    <w:multiLevelType w:val="hybridMultilevel"/>
    <w:tmpl w:val="4152353E"/>
    <w:lvl w:ilvl="0" w:tplc="A2B21800">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7" w15:restartNumberingAfterBreak="0">
    <w:nsid w:val="2D1F4618"/>
    <w:multiLevelType w:val="multilevel"/>
    <w:tmpl w:val="902A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5F6026"/>
    <w:multiLevelType w:val="multilevel"/>
    <w:tmpl w:val="C8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1A2334"/>
    <w:multiLevelType w:val="multilevel"/>
    <w:tmpl w:val="A3F0ADC8"/>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FF1806"/>
    <w:multiLevelType w:val="multilevel"/>
    <w:tmpl w:val="C6AE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7158BF"/>
    <w:multiLevelType w:val="multilevel"/>
    <w:tmpl w:val="C622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CE4173"/>
    <w:multiLevelType w:val="multilevel"/>
    <w:tmpl w:val="74B4BAE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Open Sans" w:eastAsiaTheme="minorHAnsi" w:hAnsi="Open Sans" w:cs="Open San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94673C"/>
    <w:multiLevelType w:val="multilevel"/>
    <w:tmpl w:val="66B8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AF079E"/>
    <w:multiLevelType w:val="multilevel"/>
    <w:tmpl w:val="C4B8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C0184C"/>
    <w:multiLevelType w:val="multilevel"/>
    <w:tmpl w:val="9B88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711558"/>
    <w:multiLevelType w:val="hybridMultilevel"/>
    <w:tmpl w:val="6576EA42"/>
    <w:lvl w:ilvl="0" w:tplc="5EC410D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A25CC2"/>
    <w:multiLevelType w:val="multilevel"/>
    <w:tmpl w:val="AB3A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3A1C67"/>
    <w:multiLevelType w:val="hybridMultilevel"/>
    <w:tmpl w:val="C4EC4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61737B"/>
    <w:multiLevelType w:val="multilevel"/>
    <w:tmpl w:val="00D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43AAF"/>
    <w:multiLevelType w:val="multilevel"/>
    <w:tmpl w:val="2AF6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183CAC"/>
    <w:multiLevelType w:val="multilevel"/>
    <w:tmpl w:val="8124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762DC6"/>
    <w:multiLevelType w:val="multilevel"/>
    <w:tmpl w:val="9A36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70275C"/>
    <w:multiLevelType w:val="hybridMultilevel"/>
    <w:tmpl w:val="A19A1B3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27313A"/>
    <w:multiLevelType w:val="multilevel"/>
    <w:tmpl w:val="85A6B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D11DDD"/>
    <w:multiLevelType w:val="hybridMultilevel"/>
    <w:tmpl w:val="4AD06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34072B"/>
    <w:multiLevelType w:val="multilevel"/>
    <w:tmpl w:val="6B9E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B6749D"/>
    <w:multiLevelType w:val="multilevel"/>
    <w:tmpl w:val="957AD8C8"/>
    <w:lvl w:ilvl="0">
      <w:start w:val="1"/>
      <w:numFmt w:val="decimal"/>
      <w:lvlText w:val="%1."/>
      <w:lvlJc w:val="left"/>
      <w:pPr>
        <w:ind w:left="360" w:hanging="360"/>
      </w:pPr>
      <w:rPr>
        <w:rFonts w:hint="default"/>
        <w:b/>
        <w:bCs/>
        <w:color w:val="000000" w:themeColor="text1"/>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6265083"/>
    <w:multiLevelType w:val="multilevel"/>
    <w:tmpl w:val="F0F8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570D76"/>
    <w:multiLevelType w:val="multilevel"/>
    <w:tmpl w:val="644E8A32"/>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17"/>
  </w:num>
  <w:num w:numId="3">
    <w:abstractNumId w:val="19"/>
  </w:num>
  <w:num w:numId="4">
    <w:abstractNumId w:val="13"/>
  </w:num>
  <w:num w:numId="5">
    <w:abstractNumId w:val="24"/>
  </w:num>
  <w:num w:numId="6">
    <w:abstractNumId w:val="14"/>
  </w:num>
  <w:num w:numId="7">
    <w:abstractNumId w:val="22"/>
  </w:num>
  <w:num w:numId="8">
    <w:abstractNumId w:val="26"/>
  </w:num>
  <w:num w:numId="9">
    <w:abstractNumId w:val="7"/>
  </w:num>
  <w:num w:numId="10">
    <w:abstractNumId w:val="4"/>
  </w:num>
  <w:num w:numId="11">
    <w:abstractNumId w:val="3"/>
  </w:num>
  <w:num w:numId="12">
    <w:abstractNumId w:val="18"/>
  </w:num>
  <w:num w:numId="13">
    <w:abstractNumId w:val="6"/>
  </w:num>
  <w:num w:numId="14">
    <w:abstractNumId w:val="23"/>
  </w:num>
  <w:num w:numId="15">
    <w:abstractNumId w:val="27"/>
  </w:num>
  <w:num w:numId="16">
    <w:abstractNumId w:val="0"/>
  </w:num>
  <w:num w:numId="17">
    <w:abstractNumId w:val="8"/>
  </w:num>
  <w:num w:numId="18">
    <w:abstractNumId w:val="28"/>
  </w:num>
  <w:num w:numId="19">
    <w:abstractNumId w:val="16"/>
  </w:num>
  <w:num w:numId="20">
    <w:abstractNumId w:val="15"/>
  </w:num>
  <w:num w:numId="21">
    <w:abstractNumId w:val="1"/>
  </w:num>
  <w:num w:numId="22">
    <w:abstractNumId w:val="11"/>
  </w:num>
  <w:num w:numId="23">
    <w:abstractNumId w:val="2"/>
  </w:num>
  <w:num w:numId="24">
    <w:abstractNumId w:val="10"/>
  </w:num>
  <w:num w:numId="25">
    <w:abstractNumId w:val="20"/>
  </w:num>
  <w:num w:numId="26">
    <w:abstractNumId w:val="21"/>
  </w:num>
  <w:num w:numId="27">
    <w:abstractNumId w:val="5"/>
  </w:num>
  <w:num w:numId="28">
    <w:abstractNumId w:val="25"/>
  </w:num>
  <w:num w:numId="29">
    <w:abstractNumId w:val="29"/>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798"/>
    <w:rsid w:val="00012B57"/>
    <w:rsid w:val="00052CEF"/>
    <w:rsid w:val="000577C6"/>
    <w:rsid w:val="00057901"/>
    <w:rsid w:val="00062619"/>
    <w:rsid w:val="00077999"/>
    <w:rsid w:val="0008679A"/>
    <w:rsid w:val="000C38D9"/>
    <w:rsid w:val="000E3D99"/>
    <w:rsid w:val="000F2220"/>
    <w:rsid w:val="00111977"/>
    <w:rsid w:val="00115EB6"/>
    <w:rsid w:val="00121D61"/>
    <w:rsid w:val="001355A0"/>
    <w:rsid w:val="001509DA"/>
    <w:rsid w:val="001663BF"/>
    <w:rsid w:val="00167907"/>
    <w:rsid w:val="001750C9"/>
    <w:rsid w:val="001847F1"/>
    <w:rsid w:val="0018538A"/>
    <w:rsid w:val="00191CAB"/>
    <w:rsid w:val="001A2541"/>
    <w:rsid w:val="001A3C80"/>
    <w:rsid w:val="001B5EF8"/>
    <w:rsid w:val="001D5A04"/>
    <w:rsid w:val="001E69DB"/>
    <w:rsid w:val="001F02E0"/>
    <w:rsid w:val="001F4B30"/>
    <w:rsid w:val="00205BA6"/>
    <w:rsid w:val="0021010B"/>
    <w:rsid w:val="00232441"/>
    <w:rsid w:val="00244295"/>
    <w:rsid w:val="00262759"/>
    <w:rsid w:val="0027098B"/>
    <w:rsid w:val="00270EF8"/>
    <w:rsid w:val="00271BF0"/>
    <w:rsid w:val="00284DE4"/>
    <w:rsid w:val="0029234E"/>
    <w:rsid w:val="00295C62"/>
    <w:rsid w:val="002B74A1"/>
    <w:rsid w:val="002B7E5D"/>
    <w:rsid w:val="002C5EB6"/>
    <w:rsid w:val="00314A18"/>
    <w:rsid w:val="00331F74"/>
    <w:rsid w:val="003347BD"/>
    <w:rsid w:val="00337996"/>
    <w:rsid w:val="003622D5"/>
    <w:rsid w:val="003760AB"/>
    <w:rsid w:val="00376AED"/>
    <w:rsid w:val="00380002"/>
    <w:rsid w:val="003A755C"/>
    <w:rsid w:val="003C2750"/>
    <w:rsid w:val="003D5FF7"/>
    <w:rsid w:val="003E785A"/>
    <w:rsid w:val="00404BF6"/>
    <w:rsid w:val="004069E6"/>
    <w:rsid w:val="004112F9"/>
    <w:rsid w:val="00432C08"/>
    <w:rsid w:val="00462088"/>
    <w:rsid w:val="00493D2E"/>
    <w:rsid w:val="004A6106"/>
    <w:rsid w:val="004B5C89"/>
    <w:rsid w:val="004B6BA6"/>
    <w:rsid w:val="004C3BCC"/>
    <w:rsid w:val="004C6743"/>
    <w:rsid w:val="004C7547"/>
    <w:rsid w:val="004D253D"/>
    <w:rsid w:val="004E0B94"/>
    <w:rsid w:val="004E1864"/>
    <w:rsid w:val="004E6509"/>
    <w:rsid w:val="004F057B"/>
    <w:rsid w:val="00501D40"/>
    <w:rsid w:val="00525177"/>
    <w:rsid w:val="005356D7"/>
    <w:rsid w:val="00554349"/>
    <w:rsid w:val="00557893"/>
    <w:rsid w:val="0057414C"/>
    <w:rsid w:val="005A0100"/>
    <w:rsid w:val="005A160C"/>
    <w:rsid w:val="005A3E66"/>
    <w:rsid w:val="005B0B96"/>
    <w:rsid w:val="005F21DA"/>
    <w:rsid w:val="006237D7"/>
    <w:rsid w:val="006610F6"/>
    <w:rsid w:val="00665DE8"/>
    <w:rsid w:val="00683C4D"/>
    <w:rsid w:val="006853DE"/>
    <w:rsid w:val="00685D38"/>
    <w:rsid w:val="00687DC4"/>
    <w:rsid w:val="00690458"/>
    <w:rsid w:val="0069757A"/>
    <w:rsid w:val="006A26D9"/>
    <w:rsid w:val="006B502B"/>
    <w:rsid w:val="006C1620"/>
    <w:rsid w:val="006C1B41"/>
    <w:rsid w:val="006C5532"/>
    <w:rsid w:val="006E06B6"/>
    <w:rsid w:val="006E0EFC"/>
    <w:rsid w:val="006F6746"/>
    <w:rsid w:val="00700D64"/>
    <w:rsid w:val="007057D9"/>
    <w:rsid w:val="00710FEB"/>
    <w:rsid w:val="00712E2E"/>
    <w:rsid w:val="00723A41"/>
    <w:rsid w:val="007252B8"/>
    <w:rsid w:val="00735872"/>
    <w:rsid w:val="00743246"/>
    <w:rsid w:val="007611A4"/>
    <w:rsid w:val="00770A09"/>
    <w:rsid w:val="007769D7"/>
    <w:rsid w:val="00784F61"/>
    <w:rsid w:val="007874A2"/>
    <w:rsid w:val="007877A5"/>
    <w:rsid w:val="00787CF7"/>
    <w:rsid w:val="00791ADE"/>
    <w:rsid w:val="007C7681"/>
    <w:rsid w:val="007E1B53"/>
    <w:rsid w:val="007E60BA"/>
    <w:rsid w:val="007F1C6C"/>
    <w:rsid w:val="008019E0"/>
    <w:rsid w:val="00817D45"/>
    <w:rsid w:val="00823356"/>
    <w:rsid w:val="00823B75"/>
    <w:rsid w:val="0082752B"/>
    <w:rsid w:val="00840630"/>
    <w:rsid w:val="00851739"/>
    <w:rsid w:val="00852EA2"/>
    <w:rsid w:val="00855928"/>
    <w:rsid w:val="00862CBC"/>
    <w:rsid w:val="00864FFA"/>
    <w:rsid w:val="00865588"/>
    <w:rsid w:val="00877B89"/>
    <w:rsid w:val="00882478"/>
    <w:rsid w:val="00886AB3"/>
    <w:rsid w:val="00896D9F"/>
    <w:rsid w:val="008D03F1"/>
    <w:rsid w:val="008D7287"/>
    <w:rsid w:val="008E18FC"/>
    <w:rsid w:val="008E4453"/>
    <w:rsid w:val="0091072F"/>
    <w:rsid w:val="00933821"/>
    <w:rsid w:val="00933928"/>
    <w:rsid w:val="00935D37"/>
    <w:rsid w:val="0095234E"/>
    <w:rsid w:val="00952808"/>
    <w:rsid w:val="00956359"/>
    <w:rsid w:val="00973F3E"/>
    <w:rsid w:val="00986A69"/>
    <w:rsid w:val="00997022"/>
    <w:rsid w:val="009A16E0"/>
    <w:rsid w:val="009B0E64"/>
    <w:rsid w:val="009D53D6"/>
    <w:rsid w:val="009D67F9"/>
    <w:rsid w:val="009E044F"/>
    <w:rsid w:val="009E7455"/>
    <w:rsid w:val="00A136F1"/>
    <w:rsid w:val="00A2402D"/>
    <w:rsid w:val="00A52708"/>
    <w:rsid w:val="00A53319"/>
    <w:rsid w:val="00A63E3B"/>
    <w:rsid w:val="00A74798"/>
    <w:rsid w:val="00A77C27"/>
    <w:rsid w:val="00A86AF5"/>
    <w:rsid w:val="00AB6E3D"/>
    <w:rsid w:val="00AD09F7"/>
    <w:rsid w:val="00AD61CB"/>
    <w:rsid w:val="00AD626F"/>
    <w:rsid w:val="00AE3E43"/>
    <w:rsid w:val="00AE71BB"/>
    <w:rsid w:val="00AF045D"/>
    <w:rsid w:val="00AF2A07"/>
    <w:rsid w:val="00AF508A"/>
    <w:rsid w:val="00B12E53"/>
    <w:rsid w:val="00B22419"/>
    <w:rsid w:val="00B2483E"/>
    <w:rsid w:val="00B503DE"/>
    <w:rsid w:val="00B61A57"/>
    <w:rsid w:val="00B640E7"/>
    <w:rsid w:val="00B86F12"/>
    <w:rsid w:val="00BA05A8"/>
    <w:rsid w:val="00BB2B93"/>
    <w:rsid w:val="00BB7E5C"/>
    <w:rsid w:val="00BC2184"/>
    <w:rsid w:val="00BC281E"/>
    <w:rsid w:val="00BC6E51"/>
    <w:rsid w:val="00BD55B2"/>
    <w:rsid w:val="00BE3828"/>
    <w:rsid w:val="00BE3E69"/>
    <w:rsid w:val="00BE73B5"/>
    <w:rsid w:val="00C137C2"/>
    <w:rsid w:val="00C22254"/>
    <w:rsid w:val="00C331A7"/>
    <w:rsid w:val="00C451E1"/>
    <w:rsid w:val="00C83D5E"/>
    <w:rsid w:val="00CD0D26"/>
    <w:rsid w:val="00CF609D"/>
    <w:rsid w:val="00D0651E"/>
    <w:rsid w:val="00D10DCE"/>
    <w:rsid w:val="00D20C38"/>
    <w:rsid w:val="00D2723E"/>
    <w:rsid w:val="00D51923"/>
    <w:rsid w:val="00D73251"/>
    <w:rsid w:val="00D73D0A"/>
    <w:rsid w:val="00D77073"/>
    <w:rsid w:val="00D8626D"/>
    <w:rsid w:val="00DB16A1"/>
    <w:rsid w:val="00DE312B"/>
    <w:rsid w:val="00DE42B4"/>
    <w:rsid w:val="00E012A4"/>
    <w:rsid w:val="00E031D8"/>
    <w:rsid w:val="00E11547"/>
    <w:rsid w:val="00E25A9D"/>
    <w:rsid w:val="00E57D1C"/>
    <w:rsid w:val="00E626DE"/>
    <w:rsid w:val="00E70068"/>
    <w:rsid w:val="00E7311D"/>
    <w:rsid w:val="00E74D18"/>
    <w:rsid w:val="00E84817"/>
    <w:rsid w:val="00E84E10"/>
    <w:rsid w:val="00E86AFA"/>
    <w:rsid w:val="00E87598"/>
    <w:rsid w:val="00E90BEB"/>
    <w:rsid w:val="00E90ECD"/>
    <w:rsid w:val="00E96483"/>
    <w:rsid w:val="00ED5A20"/>
    <w:rsid w:val="00ED6CC9"/>
    <w:rsid w:val="00ED7A6C"/>
    <w:rsid w:val="00EF44AA"/>
    <w:rsid w:val="00EF72AB"/>
    <w:rsid w:val="00F0598B"/>
    <w:rsid w:val="00F12410"/>
    <w:rsid w:val="00F13884"/>
    <w:rsid w:val="00F23358"/>
    <w:rsid w:val="00F400B9"/>
    <w:rsid w:val="00F544CB"/>
    <w:rsid w:val="00F73455"/>
    <w:rsid w:val="00F74461"/>
    <w:rsid w:val="00F80C6F"/>
    <w:rsid w:val="00F851E9"/>
    <w:rsid w:val="00F85B80"/>
    <w:rsid w:val="00F9685A"/>
    <w:rsid w:val="00FA558A"/>
    <w:rsid w:val="00FE2BD9"/>
    <w:rsid w:val="00FE42EE"/>
    <w:rsid w:val="00FE4FC5"/>
    <w:rsid w:val="00FF2B1D"/>
    <w:rsid w:val="00FF2FF3"/>
    <w:rsid w:val="00FF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E277A"/>
  <w15:chartTrackingRefBased/>
  <w15:docId w15:val="{1BB200B9-2158-B841-97DC-5A5A1899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3D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847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3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74798"/>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E626D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4798"/>
    <w:pPr>
      <w:spacing w:before="100" w:beforeAutospacing="1" w:after="100" w:afterAutospacing="1"/>
    </w:pPr>
  </w:style>
  <w:style w:type="paragraph" w:styleId="ListParagraph">
    <w:name w:val="List Paragraph"/>
    <w:basedOn w:val="Normal"/>
    <w:uiPriority w:val="34"/>
    <w:qFormat/>
    <w:rsid w:val="00A74798"/>
    <w:pPr>
      <w:widowControl w:val="0"/>
      <w:autoSpaceDE w:val="0"/>
      <w:autoSpaceDN w:val="0"/>
      <w:ind w:left="940" w:hanging="361"/>
    </w:pPr>
    <w:rPr>
      <w:rFonts w:ascii="Arial" w:eastAsia="Arial" w:hAnsi="Arial" w:cs="Arial"/>
      <w:sz w:val="22"/>
      <w:szCs w:val="22"/>
      <w:lang w:val="en-US"/>
    </w:rPr>
  </w:style>
  <w:style w:type="character" w:customStyle="1" w:styleId="Heading3Char">
    <w:name w:val="Heading 3 Char"/>
    <w:basedOn w:val="DefaultParagraphFont"/>
    <w:link w:val="Heading3"/>
    <w:uiPriority w:val="9"/>
    <w:rsid w:val="00A7479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74798"/>
    <w:rPr>
      <w:b/>
      <w:bCs/>
    </w:rPr>
  </w:style>
  <w:style w:type="character" w:customStyle="1" w:styleId="Heading4Char">
    <w:name w:val="Heading 4 Char"/>
    <w:basedOn w:val="DefaultParagraphFont"/>
    <w:link w:val="Heading4"/>
    <w:uiPriority w:val="9"/>
    <w:semiHidden/>
    <w:rsid w:val="00E626DE"/>
    <w:rPr>
      <w:rFonts w:asciiTheme="majorHAnsi" w:eastAsiaTheme="majorEastAsia" w:hAnsiTheme="majorHAnsi" w:cstheme="majorBidi"/>
      <w:i/>
      <w:iCs/>
      <w:color w:val="2F5496" w:themeColor="accent1" w:themeShade="BF"/>
      <w:lang w:eastAsia="en-GB"/>
    </w:rPr>
  </w:style>
  <w:style w:type="character" w:customStyle="1" w:styleId="apple-converted-space">
    <w:name w:val="apple-converted-space"/>
    <w:basedOn w:val="DefaultParagraphFont"/>
    <w:rsid w:val="00FF77FD"/>
  </w:style>
  <w:style w:type="character" w:customStyle="1" w:styleId="Heading1Char">
    <w:name w:val="Heading 1 Char"/>
    <w:basedOn w:val="DefaultParagraphFont"/>
    <w:link w:val="Heading1"/>
    <w:uiPriority w:val="9"/>
    <w:rsid w:val="001847F1"/>
    <w:rPr>
      <w:rFonts w:asciiTheme="majorHAnsi" w:eastAsiaTheme="majorEastAsia" w:hAnsiTheme="majorHAnsi" w:cstheme="majorBidi"/>
      <w:color w:val="2F5496" w:themeColor="accent1" w:themeShade="BF"/>
      <w:sz w:val="32"/>
      <w:szCs w:val="32"/>
      <w:lang w:eastAsia="en-GB"/>
    </w:rPr>
  </w:style>
  <w:style w:type="character" w:customStyle="1" w:styleId="posted-on">
    <w:name w:val="posted-on"/>
    <w:basedOn w:val="DefaultParagraphFont"/>
    <w:rsid w:val="001847F1"/>
  </w:style>
  <w:style w:type="character" w:customStyle="1" w:styleId="byline">
    <w:name w:val="byline"/>
    <w:basedOn w:val="DefaultParagraphFont"/>
    <w:rsid w:val="001847F1"/>
  </w:style>
  <w:style w:type="character" w:customStyle="1" w:styleId="author">
    <w:name w:val="author"/>
    <w:basedOn w:val="DefaultParagraphFont"/>
    <w:rsid w:val="001847F1"/>
  </w:style>
  <w:style w:type="character" w:customStyle="1" w:styleId="author-name">
    <w:name w:val="author-name"/>
    <w:basedOn w:val="DefaultParagraphFont"/>
    <w:rsid w:val="001847F1"/>
  </w:style>
  <w:style w:type="paragraph" w:customStyle="1" w:styleId="trt0xe">
    <w:name w:val="trt0xe"/>
    <w:basedOn w:val="Normal"/>
    <w:rsid w:val="001847F1"/>
    <w:pPr>
      <w:spacing w:before="100" w:beforeAutospacing="1" w:after="100" w:afterAutospacing="1"/>
    </w:pPr>
  </w:style>
  <w:style w:type="character" w:styleId="Hyperlink">
    <w:name w:val="Hyperlink"/>
    <w:basedOn w:val="DefaultParagraphFont"/>
    <w:uiPriority w:val="99"/>
    <w:unhideWhenUsed/>
    <w:rsid w:val="00404BF6"/>
    <w:rPr>
      <w:color w:val="0000FF"/>
      <w:u w:val="single"/>
    </w:rPr>
  </w:style>
  <w:style w:type="character" w:customStyle="1" w:styleId="Heading2Char">
    <w:name w:val="Heading 2 Char"/>
    <w:basedOn w:val="DefaultParagraphFont"/>
    <w:link w:val="Heading2"/>
    <w:uiPriority w:val="9"/>
    <w:rsid w:val="00BE73B5"/>
    <w:rPr>
      <w:rFonts w:asciiTheme="majorHAnsi" w:eastAsiaTheme="majorEastAsia" w:hAnsiTheme="majorHAnsi" w:cstheme="majorBidi"/>
      <w:color w:val="2F5496" w:themeColor="accent1" w:themeShade="BF"/>
      <w:sz w:val="26"/>
      <w:szCs w:val="26"/>
      <w:lang w:eastAsia="en-GB"/>
    </w:rPr>
  </w:style>
  <w:style w:type="character" w:customStyle="1" w:styleId="wsmimgcrd-tooltip">
    <w:name w:val="wsmimgcrd-tooltip"/>
    <w:basedOn w:val="DefaultParagraphFont"/>
    <w:rsid w:val="00BE73B5"/>
  </w:style>
  <w:style w:type="paragraph" w:customStyle="1" w:styleId="comp">
    <w:name w:val="comp"/>
    <w:basedOn w:val="Normal"/>
    <w:rsid w:val="004E6509"/>
    <w:pPr>
      <w:spacing w:before="100" w:beforeAutospacing="1" w:after="100" w:afterAutospacing="1"/>
    </w:pPr>
  </w:style>
  <w:style w:type="character" w:customStyle="1" w:styleId="mntl-sc-block-headingtext">
    <w:name w:val="mntl-sc-block-heading__text"/>
    <w:basedOn w:val="DefaultParagraphFont"/>
    <w:rsid w:val="004E6509"/>
  </w:style>
  <w:style w:type="character" w:customStyle="1" w:styleId="mntl-inline-citation">
    <w:name w:val="mntl-inline-citation"/>
    <w:basedOn w:val="DefaultParagraphFont"/>
    <w:rsid w:val="004E6509"/>
  </w:style>
  <w:style w:type="character" w:styleId="UnresolvedMention">
    <w:name w:val="Unresolved Mention"/>
    <w:basedOn w:val="DefaultParagraphFont"/>
    <w:uiPriority w:val="99"/>
    <w:semiHidden/>
    <w:unhideWhenUsed/>
    <w:rsid w:val="00B2483E"/>
    <w:rPr>
      <w:color w:val="605E5C"/>
      <w:shd w:val="clear" w:color="auto" w:fill="E1DFDD"/>
    </w:rPr>
  </w:style>
  <w:style w:type="character" w:styleId="FollowedHyperlink">
    <w:name w:val="FollowedHyperlink"/>
    <w:basedOn w:val="DefaultParagraphFont"/>
    <w:uiPriority w:val="99"/>
    <w:semiHidden/>
    <w:unhideWhenUsed/>
    <w:rsid w:val="00121D61"/>
    <w:rPr>
      <w:color w:val="954F72" w:themeColor="followedHyperlink"/>
      <w:u w:val="single"/>
    </w:rPr>
  </w:style>
  <w:style w:type="paragraph" w:styleId="HTMLPreformatted">
    <w:name w:val="HTML Preformatted"/>
    <w:basedOn w:val="Normal"/>
    <w:link w:val="HTMLPreformattedChar"/>
    <w:uiPriority w:val="99"/>
    <w:unhideWhenUsed/>
    <w:rsid w:val="008D0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D03F1"/>
    <w:rPr>
      <w:rFonts w:ascii="Courier New" w:eastAsia="Times New Roman" w:hAnsi="Courier New" w:cs="Courier New"/>
      <w:sz w:val="20"/>
      <w:szCs w:val="20"/>
      <w:lang w:eastAsia="en-GB"/>
    </w:rPr>
  </w:style>
  <w:style w:type="character" w:customStyle="1" w:styleId="y2iqfc">
    <w:name w:val="y2iqfc"/>
    <w:basedOn w:val="DefaultParagraphFont"/>
    <w:rsid w:val="004C7547"/>
  </w:style>
  <w:style w:type="paragraph" w:styleId="NoSpacing">
    <w:name w:val="No Spacing"/>
    <w:uiPriority w:val="1"/>
    <w:qFormat/>
    <w:rsid w:val="006E06B6"/>
  </w:style>
  <w:style w:type="table" w:styleId="TableGrid">
    <w:name w:val="Table Grid"/>
    <w:basedOn w:val="TableNormal"/>
    <w:uiPriority w:val="39"/>
    <w:rsid w:val="00F74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D45"/>
    <w:pPr>
      <w:tabs>
        <w:tab w:val="center" w:pos="4513"/>
        <w:tab w:val="right" w:pos="9026"/>
      </w:tabs>
    </w:pPr>
  </w:style>
  <w:style w:type="character" w:customStyle="1" w:styleId="HeaderChar">
    <w:name w:val="Header Char"/>
    <w:basedOn w:val="DefaultParagraphFont"/>
    <w:link w:val="Header"/>
    <w:uiPriority w:val="99"/>
    <w:rsid w:val="00817D45"/>
    <w:rPr>
      <w:rFonts w:ascii="Times New Roman" w:eastAsia="Times New Roman" w:hAnsi="Times New Roman" w:cs="Times New Roman"/>
      <w:lang w:eastAsia="en-GB"/>
    </w:rPr>
  </w:style>
  <w:style w:type="paragraph" w:styleId="Footer">
    <w:name w:val="footer"/>
    <w:basedOn w:val="Normal"/>
    <w:link w:val="FooterChar"/>
    <w:uiPriority w:val="99"/>
    <w:unhideWhenUsed/>
    <w:rsid w:val="00817D45"/>
    <w:pPr>
      <w:tabs>
        <w:tab w:val="center" w:pos="4513"/>
        <w:tab w:val="right" w:pos="9026"/>
      </w:tabs>
    </w:pPr>
  </w:style>
  <w:style w:type="character" w:customStyle="1" w:styleId="FooterChar">
    <w:name w:val="Footer Char"/>
    <w:basedOn w:val="DefaultParagraphFont"/>
    <w:link w:val="Footer"/>
    <w:uiPriority w:val="99"/>
    <w:rsid w:val="00817D45"/>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B503D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503DE"/>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B503DE"/>
    <w:pPr>
      <w:ind w:left="480"/>
    </w:pPr>
    <w:rPr>
      <w:rFonts w:asciiTheme="minorHAnsi" w:hAnsiTheme="minorHAnsi" w:cstheme="minorHAnsi"/>
      <w:sz w:val="20"/>
      <w:szCs w:val="20"/>
    </w:rPr>
  </w:style>
  <w:style w:type="paragraph" w:styleId="TOC2">
    <w:name w:val="toc 2"/>
    <w:basedOn w:val="Normal"/>
    <w:next w:val="Normal"/>
    <w:autoRedefine/>
    <w:uiPriority w:val="39"/>
    <w:unhideWhenUsed/>
    <w:rsid w:val="00B503DE"/>
    <w:pPr>
      <w:spacing w:before="120"/>
      <w:ind w:left="24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B503D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503D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503D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503D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503D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503DE"/>
    <w:pPr>
      <w:ind w:left="1920"/>
    </w:pPr>
    <w:rPr>
      <w:rFonts w:asciiTheme="minorHAnsi" w:hAnsiTheme="minorHAnsi" w:cstheme="minorHAnsi"/>
      <w:sz w:val="20"/>
      <w:szCs w:val="20"/>
    </w:rPr>
  </w:style>
  <w:style w:type="paragraph" w:styleId="Caption">
    <w:name w:val="caption"/>
    <w:basedOn w:val="Normal"/>
    <w:next w:val="Normal"/>
    <w:uiPriority w:val="35"/>
    <w:unhideWhenUsed/>
    <w:qFormat/>
    <w:rsid w:val="009D67F9"/>
    <w:pPr>
      <w:spacing w:after="200"/>
    </w:pPr>
    <w:rPr>
      <w:i/>
      <w:iCs/>
      <w:color w:val="44546A" w:themeColor="text2"/>
      <w:sz w:val="18"/>
      <w:szCs w:val="18"/>
    </w:rPr>
  </w:style>
  <w:style w:type="paragraph" w:styleId="TableofFigures">
    <w:name w:val="table of figures"/>
    <w:basedOn w:val="Normal"/>
    <w:next w:val="Normal"/>
    <w:uiPriority w:val="99"/>
    <w:unhideWhenUsed/>
    <w:rsid w:val="009D67F9"/>
  </w:style>
  <w:style w:type="character" w:customStyle="1" w:styleId="selectable">
    <w:name w:val="selectable"/>
    <w:basedOn w:val="DefaultParagraphFont"/>
    <w:rsid w:val="00FE42EE"/>
  </w:style>
  <w:style w:type="paragraph" w:styleId="FootnoteText">
    <w:name w:val="footnote text"/>
    <w:basedOn w:val="Normal"/>
    <w:link w:val="FootnoteTextChar"/>
    <w:uiPriority w:val="99"/>
    <w:semiHidden/>
    <w:unhideWhenUsed/>
    <w:rsid w:val="00AF2A07"/>
    <w:rPr>
      <w:sz w:val="20"/>
      <w:szCs w:val="20"/>
    </w:rPr>
  </w:style>
  <w:style w:type="character" w:customStyle="1" w:styleId="FootnoteTextChar">
    <w:name w:val="Footnote Text Char"/>
    <w:basedOn w:val="DefaultParagraphFont"/>
    <w:link w:val="FootnoteText"/>
    <w:uiPriority w:val="99"/>
    <w:semiHidden/>
    <w:rsid w:val="00AF2A0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F2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9955">
      <w:bodyDiv w:val="1"/>
      <w:marLeft w:val="0"/>
      <w:marRight w:val="0"/>
      <w:marTop w:val="0"/>
      <w:marBottom w:val="0"/>
      <w:divBdr>
        <w:top w:val="none" w:sz="0" w:space="0" w:color="auto"/>
        <w:left w:val="none" w:sz="0" w:space="0" w:color="auto"/>
        <w:bottom w:val="none" w:sz="0" w:space="0" w:color="auto"/>
        <w:right w:val="none" w:sz="0" w:space="0" w:color="auto"/>
      </w:divBdr>
    </w:div>
    <w:div w:id="192614625">
      <w:bodyDiv w:val="1"/>
      <w:marLeft w:val="0"/>
      <w:marRight w:val="0"/>
      <w:marTop w:val="0"/>
      <w:marBottom w:val="0"/>
      <w:divBdr>
        <w:top w:val="none" w:sz="0" w:space="0" w:color="auto"/>
        <w:left w:val="none" w:sz="0" w:space="0" w:color="auto"/>
        <w:bottom w:val="none" w:sz="0" w:space="0" w:color="auto"/>
        <w:right w:val="none" w:sz="0" w:space="0" w:color="auto"/>
      </w:divBdr>
      <w:divsChild>
        <w:div w:id="1675454001">
          <w:marLeft w:val="0"/>
          <w:marRight w:val="0"/>
          <w:marTop w:val="0"/>
          <w:marBottom w:val="0"/>
          <w:divBdr>
            <w:top w:val="none" w:sz="0" w:space="0" w:color="auto"/>
            <w:left w:val="none" w:sz="0" w:space="0" w:color="auto"/>
            <w:bottom w:val="none" w:sz="0" w:space="0" w:color="auto"/>
            <w:right w:val="none" w:sz="0" w:space="0" w:color="auto"/>
          </w:divBdr>
          <w:divsChild>
            <w:div w:id="2089763877">
              <w:marLeft w:val="0"/>
              <w:marRight w:val="0"/>
              <w:marTop w:val="0"/>
              <w:marBottom w:val="0"/>
              <w:divBdr>
                <w:top w:val="none" w:sz="0" w:space="0" w:color="auto"/>
                <w:left w:val="none" w:sz="0" w:space="0" w:color="auto"/>
                <w:bottom w:val="none" w:sz="0" w:space="0" w:color="auto"/>
                <w:right w:val="none" w:sz="0" w:space="0" w:color="auto"/>
              </w:divBdr>
              <w:divsChild>
                <w:div w:id="669455822">
                  <w:marLeft w:val="0"/>
                  <w:marRight w:val="0"/>
                  <w:marTop w:val="0"/>
                  <w:marBottom w:val="0"/>
                  <w:divBdr>
                    <w:top w:val="none" w:sz="0" w:space="0" w:color="auto"/>
                    <w:left w:val="none" w:sz="0" w:space="0" w:color="auto"/>
                    <w:bottom w:val="none" w:sz="0" w:space="0" w:color="auto"/>
                    <w:right w:val="none" w:sz="0" w:space="0" w:color="auto"/>
                  </w:divBdr>
                  <w:divsChild>
                    <w:div w:id="1565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26070">
      <w:bodyDiv w:val="1"/>
      <w:marLeft w:val="0"/>
      <w:marRight w:val="0"/>
      <w:marTop w:val="0"/>
      <w:marBottom w:val="0"/>
      <w:divBdr>
        <w:top w:val="none" w:sz="0" w:space="0" w:color="auto"/>
        <w:left w:val="none" w:sz="0" w:space="0" w:color="auto"/>
        <w:bottom w:val="none" w:sz="0" w:space="0" w:color="auto"/>
        <w:right w:val="none" w:sz="0" w:space="0" w:color="auto"/>
      </w:divBdr>
    </w:div>
    <w:div w:id="220750541">
      <w:bodyDiv w:val="1"/>
      <w:marLeft w:val="0"/>
      <w:marRight w:val="0"/>
      <w:marTop w:val="0"/>
      <w:marBottom w:val="0"/>
      <w:divBdr>
        <w:top w:val="none" w:sz="0" w:space="0" w:color="auto"/>
        <w:left w:val="none" w:sz="0" w:space="0" w:color="auto"/>
        <w:bottom w:val="none" w:sz="0" w:space="0" w:color="auto"/>
        <w:right w:val="none" w:sz="0" w:space="0" w:color="auto"/>
      </w:divBdr>
    </w:div>
    <w:div w:id="227229623">
      <w:bodyDiv w:val="1"/>
      <w:marLeft w:val="0"/>
      <w:marRight w:val="0"/>
      <w:marTop w:val="0"/>
      <w:marBottom w:val="0"/>
      <w:divBdr>
        <w:top w:val="none" w:sz="0" w:space="0" w:color="auto"/>
        <w:left w:val="none" w:sz="0" w:space="0" w:color="auto"/>
        <w:bottom w:val="none" w:sz="0" w:space="0" w:color="auto"/>
        <w:right w:val="none" w:sz="0" w:space="0" w:color="auto"/>
      </w:divBdr>
    </w:div>
    <w:div w:id="269627220">
      <w:bodyDiv w:val="1"/>
      <w:marLeft w:val="0"/>
      <w:marRight w:val="0"/>
      <w:marTop w:val="0"/>
      <w:marBottom w:val="0"/>
      <w:divBdr>
        <w:top w:val="none" w:sz="0" w:space="0" w:color="auto"/>
        <w:left w:val="none" w:sz="0" w:space="0" w:color="auto"/>
        <w:bottom w:val="none" w:sz="0" w:space="0" w:color="auto"/>
        <w:right w:val="none" w:sz="0" w:space="0" w:color="auto"/>
      </w:divBdr>
    </w:div>
    <w:div w:id="290284250">
      <w:bodyDiv w:val="1"/>
      <w:marLeft w:val="0"/>
      <w:marRight w:val="0"/>
      <w:marTop w:val="0"/>
      <w:marBottom w:val="0"/>
      <w:divBdr>
        <w:top w:val="none" w:sz="0" w:space="0" w:color="auto"/>
        <w:left w:val="none" w:sz="0" w:space="0" w:color="auto"/>
        <w:bottom w:val="none" w:sz="0" w:space="0" w:color="auto"/>
        <w:right w:val="none" w:sz="0" w:space="0" w:color="auto"/>
      </w:divBdr>
    </w:div>
    <w:div w:id="308680774">
      <w:bodyDiv w:val="1"/>
      <w:marLeft w:val="0"/>
      <w:marRight w:val="0"/>
      <w:marTop w:val="0"/>
      <w:marBottom w:val="0"/>
      <w:divBdr>
        <w:top w:val="none" w:sz="0" w:space="0" w:color="auto"/>
        <w:left w:val="none" w:sz="0" w:space="0" w:color="auto"/>
        <w:bottom w:val="none" w:sz="0" w:space="0" w:color="auto"/>
        <w:right w:val="none" w:sz="0" w:space="0" w:color="auto"/>
      </w:divBdr>
    </w:div>
    <w:div w:id="316033509">
      <w:bodyDiv w:val="1"/>
      <w:marLeft w:val="0"/>
      <w:marRight w:val="0"/>
      <w:marTop w:val="0"/>
      <w:marBottom w:val="0"/>
      <w:divBdr>
        <w:top w:val="none" w:sz="0" w:space="0" w:color="auto"/>
        <w:left w:val="none" w:sz="0" w:space="0" w:color="auto"/>
        <w:bottom w:val="none" w:sz="0" w:space="0" w:color="auto"/>
        <w:right w:val="none" w:sz="0" w:space="0" w:color="auto"/>
      </w:divBdr>
    </w:div>
    <w:div w:id="362438395">
      <w:bodyDiv w:val="1"/>
      <w:marLeft w:val="0"/>
      <w:marRight w:val="0"/>
      <w:marTop w:val="0"/>
      <w:marBottom w:val="0"/>
      <w:divBdr>
        <w:top w:val="none" w:sz="0" w:space="0" w:color="auto"/>
        <w:left w:val="none" w:sz="0" w:space="0" w:color="auto"/>
        <w:bottom w:val="none" w:sz="0" w:space="0" w:color="auto"/>
        <w:right w:val="none" w:sz="0" w:space="0" w:color="auto"/>
      </w:divBdr>
    </w:div>
    <w:div w:id="400949358">
      <w:bodyDiv w:val="1"/>
      <w:marLeft w:val="0"/>
      <w:marRight w:val="0"/>
      <w:marTop w:val="0"/>
      <w:marBottom w:val="0"/>
      <w:divBdr>
        <w:top w:val="none" w:sz="0" w:space="0" w:color="auto"/>
        <w:left w:val="none" w:sz="0" w:space="0" w:color="auto"/>
        <w:bottom w:val="none" w:sz="0" w:space="0" w:color="auto"/>
        <w:right w:val="none" w:sz="0" w:space="0" w:color="auto"/>
      </w:divBdr>
    </w:div>
    <w:div w:id="525296113">
      <w:bodyDiv w:val="1"/>
      <w:marLeft w:val="0"/>
      <w:marRight w:val="0"/>
      <w:marTop w:val="0"/>
      <w:marBottom w:val="0"/>
      <w:divBdr>
        <w:top w:val="none" w:sz="0" w:space="0" w:color="auto"/>
        <w:left w:val="none" w:sz="0" w:space="0" w:color="auto"/>
        <w:bottom w:val="none" w:sz="0" w:space="0" w:color="auto"/>
        <w:right w:val="none" w:sz="0" w:space="0" w:color="auto"/>
      </w:divBdr>
    </w:div>
    <w:div w:id="580988331">
      <w:bodyDiv w:val="1"/>
      <w:marLeft w:val="0"/>
      <w:marRight w:val="0"/>
      <w:marTop w:val="0"/>
      <w:marBottom w:val="0"/>
      <w:divBdr>
        <w:top w:val="none" w:sz="0" w:space="0" w:color="auto"/>
        <w:left w:val="none" w:sz="0" w:space="0" w:color="auto"/>
        <w:bottom w:val="none" w:sz="0" w:space="0" w:color="auto"/>
        <w:right w:val="none" w:sz="0" w:space="0" w:color="auto"/>
      </w:divBdr>
    </w:div>
    <w:div w:id="589775568">
      <w:bodyDiv w:val="1"/>
      <w:marLeft w:val="0"/>
      <w:marRight w:val="0"/>
      <w:marTop w:val="0"/>
      <w:marBottom w:val="0"/>
      <w:divBdr>
        <w:top w:val="none" w:sz="0" w:space="0" w:color="auto"/>
        <w:left w:val="none" w:sz="0" w:space="0" w:color="auto"/>
        <w:bottom w:val="none" w:sz="0" w:space="0" w:color="auto"/>
        <w:right w:val="none" w:sz="0" w:space="0" w:color="auto"/>
      </w:divBdr>
    </w:div>
    <w:div w:id="591208332">
      <w:bodyDiv w:val="1"/>
      <w:marLeft w:val="0"/>
      <w:marRight w:val="0"/>
      <w:marTop w:val="0"/>
      <w:marBottom w:val="0"/>
      <w:divBdr>
        <w:top w:val="none" w:sz="0" w:space="0" w:color="auto"/>
        <w:left w:val="none" w:sz="0" w:space="0" w:color="auto"/>
        <w:bottom w:val="none" w:sz="0" w:space="0" w:color="auto"/>
        <w:right w:val="none" w:sz="0" w:space="0" w:color="auto"/>
      </w:divBdr>
      <w:divsChild>
        <w:div w:id="849953000">
          <w:marLeft w:val="0"/>
          <w:marRight w:val="0"/>
          <w:marTop w:val="0"/>
          <w:marBottom w:val="0"/>
          <w:divBdr>
            <w:top w:val="none" w:sz="0" w:space="0" w:color="auto"/>
            <w:left w:val="none" w:sz="0" w:space="0" w:color="auto"/>
            <w:bottom w:val="none" w:sz="0" w:space="0" w:color="auto"/>
            <w:right w:val="none" w:sz="0" w:space="0" w:color="auto"/>
          </w:divBdr>
          <w:divsChild>
            <w:div w:id="1752701725">
              <w:marLeft w:val="0"/>
              <w:marRight w:val="0"/>
              <w:marTop w:val="0"/>
              <w:marBottom w:val="0"/>
              <w:divBdr>
                <w:top w:val="none" w:sz="0" w:space="0" w:color="auto"/>
                <w:left w:val="none" w:sz="0" w:space="0" w:color="auto"/>
                <w:bottom w:val="none" w:sz="0" w:space="0" w:color="auto"/>
                <w:right w:val="none" w:sz="0" w:space="0" w:color="auto"/>
              </w:divBdr>
              <w:divsChild>
                <w:div w:id="833447736">
                  <w:marLeft w:val="0"/>
                  <w:marRight w:val="0"/>
                  <w:marTop w:val="0"/>
                  <w:marBottom w:val="0"/>
                  <w:divBdr>
                    <w:top w:val="none" w:sz="0" w:space="0" w:color="auto"/>
                    <w:left w:val="none" w:sz="0" w:space="0" w:color="auto"/>
                    <w:bottom w:val="none" w:sz="0" w:space="0" w:color="auto"/>
                    <w:right w:val="none" w:sz="0" w:space="0" w:color="auto"/>
                  </w:divBdr>
                </w:div>
              </w:divsChild>
            </w:div>
            <w:div w:id="404835781">
              <w:marLeft w:val="0"/>
              <w:marRight w:val="0"/>
              <w:marTop w:val="0"/>
              <w:marBottom w:val="0"/>
              <w:divBdr>
                <w:top w:val="none" w:sz="0" w:space="0" w:color="auto"/>
                <w:left w:val="none" w:sz="0" w:space="0" w:color="auto"/>
                <w:bottom w:val="none" w:sz="0" w:space="0" w:color="auto"/>
                <w:right w:val="none" w:sz="0" w:space="0" w:color="auto"/>
              </w:divBdr>
              <w:divsChild>
                <w:div w:id="792333620">
                  <w:marLeft w:val="0"/>
                  <w:marRight w:val="0"/>
                  <w:marTop w:val="0"/>
                  <w:marBottom w:val="0"/>
                  <w:divBdr>
                    <w:top w:val="none" w:sz="0" w:space="0" w:color="auto"/>
                    <w:left w:val="none" w:sz="0" w:space="0" w:color="auto"/>
                    <w:bottom w:val="none" w:sz="0" w:space="0" w:color="auto"/>
                    <w:right w:val="none" w:sz="0" w:space="0" w:color="auto"/>
                  </w:divBdr>
                </w:div>
              </w:divsChild>
            </w:div>
            <w:div w:id="1804230507">
              <w:marLeft w:val="0"/>
              <w:marRight w:val="0"/>
              <w:marTop w:val="0"/>
              <w:marBottom w:val="0"/>
              <w:divBdr>
                <w:top w:val="none" w:sz="0" w:space="0" w:color="auto"/>
                <w:left w:val="none" w:sz="0" w:space="0" w:color="auto"/>
                <w:bottom w:val="none" w:sz="0" w:space="0" w:color="auto"/>
                <w:right w:val="none" w:sz="0" w:space="0" w:color="auto"/>
              </w:divBdr>
              <w:divsChild>
                <w:div w:id="1959950377">
                  <w:marLeft w:val="0"/>
                  <w:marRight w:val="0"/>
                  <w:marTop w:val="0"/>
                  <w:marBottom w:val="0"/>
                  <w:divBdr>
                    <w:top w:val="none" w:sz="0" w:space="0" w:color="auto"/>
                    <w:left w:val="none" w:sz="0" w:space="0" w:color="auto"/>
                    <w:bottom w:val="none" w:sz="0" w:space="0" w:color="auto"/>
                    <w:right w:val="none" w:sz="0" w:space="0" w:color="auto"/>
                  </w:divBdr>
                </w:div>
              </w:divsChild>
            </w:div>
            <w:div w:id="175078727">
              <w:marLeft w:val="0"/>
              <w:marRight w:val="0"/>
              <w:marTop w:val="0"/>
              <w:marBottom w:val="0"/>
              <w:divBdr>
                <w:top w:val="none" w:sz="0" w:space="0" w:color="auto"/>
                <w:left w:val="none" w:sz="0" w:space="0" w:color="auto"/>
                <w:bottom w:val="none" w:sz="0" w:space="0" w:color="auto"/>
                <w:right w:val="none" w:sz="0" w:space="0" w:color="auto"/>
              </w:divBdr>
              <w:divsChild>
                <w:div w:id="207808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63440">
      <w:bodyDiv w:val="1"/>
      <w:marLeft w:val="0"/>
      <w:marRight w:val="0"/>
      <w:marTop w:val="0"/>
      <w:marBottom w:val="0"/>
      <w:divBdr>
        <w:top w:val="none" w:sz="0" w:space="0" w:color="auto"/>
        <w:left w:val="none" w:sz="0" w:space="0" w:color="auto"/>
        <w:bottom w:val="none" w:sz="0" w:space="0" w:color="auto"/>
        <w:right w:val="none" w:sz="0" w:space="0" w:color="auto"/>
      </w:divBdr>
    </w:div>
    <w:div w:id="649675849">
      <w:bodyDiv w:val="1"/>
      <w:marLeft w:val="0"/>
      <w:marRight w:val="0"/>
      <w:marTop w:val="0"/>
      <w:marBottom w:val="0"/>
      <w:divBdr>
        <w:top w:val="none" w:sz="0" w:space="0" w:color="auto"/>
        <w:left w:val="none" w:sz="0" w:space="0" w:color="auto"/>
        <w:bottom w:val="none" w:sz="0" w:space="0" w:color="auto"/>
        <w:right w:val="none" w:sz="0" w:space="0" w:color="auto"/>
      </w:divBdr>
      <w:divsChild>
        <w:div w:id="460459997">
          <w:marLeft w:val="0"/>
          <w:marRight w:val="0"/>
          <w:marTop w:val="0"/>
          <w:marBottom w:val="0"/>
          <w:divBdr>
            <w:top w:val="none" w:sz="0" w:space="0" w:color="auto"/>
            <w:left w:val="none" w:sz="0" w:space="0" w:color="auto"/>
            <w:bottom w:val="none" w:sz="0" w:space="0" w:color="auto"/>
            <w:right w:val="none" w:sz="0" w:space="0" w:color="auto"/>
          </w:divBdr>
          <w:divsChild>
            <w:div w:id="777330934">
              <w:marLeft w:val="0"/>
              <w:marRight w:val="0"/>
              <w:marTop w:val="0"/>
              <w:marBottom w:val="0"/>
              <w:divBdr>
                <w:top w:val="none" w:sz="0" w:space="0" w:color="auto"/>
                <w:left w:val="none" w:sz="0" w:space="0" w:color="auto"/>
                <w:bottom w:val="none" w:sz="0" w:space="0" w:color="auto"/>
                <w:right w:val="none" w:sz="0" w:space="0" w:color="auto"/>
              </w:divBdr>
              <w:divsChild>
                <w:div w:id="6880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093272">
      <w:bodyDiv w:val="1"/>
      <w:marLeft w:val="0"/>
      <w:marRight w:val="0"/>
      <w:marTop w:val="0"/>
      <w:marBottom w:val="0"/>
      <w:divBdr>
        <w:top w:val="none" w:sz="0" w:space="0" w:color="auto"/>
        <w:left w:val="none" w:sz="0" w:space="0" w:color="auto"/>
        <w:bottom w:val="none" w:sz="0" w:space="0" w:color="auto"/>
        <w:right w:val="none" w:sz="0" w:space="0" w:color="auto"/>
      </w:divBdr>
    </w:div>
    <w:div w:id="686639724">
      <w:bodyDiv w:val="1"/>
      <w:marLeft w:val="0"/>
      <w:marRight w:val="0"/>
      <w:marTop w:val="0"/>
      <w:marBottom w:val="0"/>
      <w:divBdr>
        <w:top w:val="none" w:sz="0" w:space="0" w:color="auto"/>
        <w:left w:val="none" w:sz="0" w:space="0" w:color="auto"/>
        <w:bottom w:val="none" w:sz="0" w:space="0" w:color="auto"/>
        <w:right w:val="none" w:sz="0" w:space="0" w:color="auto"/>
      </w:divBdr>
    </w:div>
    <w:div w:id="710375250">
      <w:bodyDiv w:val="1"/>
      <w:marLeft w:val="0"/>
      <w:marRight w:val="0"/>
      <w:marTop w:val="0"/>
      <w:marBottom w:val="0"/>
      <w:divBdr>
        <w:top w:val="none" w:sz="0" w:space="0" w:color="auto"/>
        <w:left w:val="none" w:sz="0" w:space="0" w:color="auto"/>
        <w:bottom w:val="none" w:sz="0" w:space="0" w:color="auto"/>
        <w:right w:val="none" w:sz="0" w:space="0" w:color="auto"/>
      </w:divBdr>
    </w:div>
    <w:div w:id="726875530">
      <w:bodyDiv w:val="1"/>
      <w:marLeft w:val="0"/>
      <w:marRight w:val="0"/>
      <w:marTop w:val="0"/>
      <w:marBottom w:val="0"/>
      <w:divBdr>
        <w:top w:val="none" w:sz="0" w:space="0" w:color="auto"/>
        <w:left w:val="none" w:sz="0" w:space="0" w:color="auto"/>
        <w:bottom w:val="none" w:sz="0" w:space="0" w:color="auto"/>
        <w:right w:val="none" w:sz="0" w:space="0" w:color="auto"/>
      </w:divBdr>
    </w:div>
    <w:div w:id="738943737">
      <w:bodyDiv w:val="1"/>
      <w:marLeft w:val="0"/>
      <w:marRight w:val="0"/>
      <w:marTop w:val="0"/>
      <w:marBottom w:val="0"/>
      <w:divBdr>
        <w:top w:val="none" w:sz="0" w:space="0" w:color="auto"/>
        <w:left w:val="none" w:sz="0" w:space="0" w:color="auto"/>
        <w:bottom w:val="none" w:sz="0" w:space="0" w:color="auto"/>
        <w:right w:val="none" w:sz="0" w:space="0" w:color="auto"/>
      </w:divBdr>
    </w:div>
    <w:div w:id="822935641">
      <w:bodyDiv w:val="1"/>
      <w:marLeft w:val="0"/>
      <w:marRight w:val="0"/>
      <w:marTop w:val="0"/>
      <w:marBottom w:val="0"/>
      <w:divBdr>
        <w:top w:val="none" w:sz="0" w:space="0" w:color="auto"/>
        <w:left w:val="none" w:sz="0" w:space="0" w:color="auto"/>
        <w:bottom w:val="none" w:sz="0" w:space="0" w:color="auto"/>
        <w:right w:val="none" w:sz="0" w:space="0" w:color="auto"/>
      </w:divBdr>
      <w:divsChild>
        <w:div w:id="237397824">
          <w:marLeft w:val="0"/>
          <w:marRight w:val="0"/>
          <w:marTop w:val="0"/>
          <w:marBottom w:val="0"/>
          <w:divBdr>
            <w:top w:val="none" w:sz="0" w:space="0" w:color="auto"/>
            <w:left w:val="none" w:sz="0" w:space="0" w:color="auto"/>
            <w:bottom w:val="none" w:sz="0" w:space="0" w:color="auto"/>
            <w:right w:val="none" w:sz="0" w:space="0" w:color="auto"/>
          </w:divBdr>
          <w:divsChild>
            <w:div w:id="1644657346">
              <w:marLeft w:val="0"/>
              <w:marRight w:val="0"/>
              <w:marTop w:val="0"/>
              <w:marBottom w:val="0"/>
              <w:divBdr>
                <w:top w:val="none" w:sz="0" w:space="0" w:color="auto"/>
                <w:left w:val="none" w:sz="0" w:space="0" w:color="auto"/>
                <w:bottom w:val="none" w:sz="0" w:space="0" w:color="auto"/>
                <w:right w:val="none" w:sz="0" w:space="0" w:color="auto"/>
              </w:divBdr>
              <w:divsChild>
                <w:div w:id="81271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563837">
      <w:bodyDiv w:val="1"/>
      <w:marLeft w:val="0"/>
      <w:marRight w:val="0"/>
      <w:marTop w:val="0"/>
      <w:marBottom w:val="0"/>
      <w:divBdr>
        <w:top w:val="none" w:sz="0" w:space="0" w:color="auto"/>
        <w:left w:val="none" w:sz="0" w:space="0" w:color="auto"/>
        <w:bottom w:val="none" w:sz="0" w:space="0" w:color="auto"/>
        <w:right w:val="none" w:sz="0" w:space="0" w:color="auto"/>
      </w:divBdr>
    </w:div>
    <w:div w:id="924798721">
      <w:bodyDiv w:val="1"/>
      <w:marLeft w:val="0"/>
      <w:marRight w:val="0"/>
      <w:marTop w:val="0"/>
      <w:marBottom w:val="0"/>
      <w:divBdr>
        <w:top w:val="none" w:sz="0" w:space="0" w:color="auto"/>
        <w:left w:val="none" w:sz="0" w:space="0" w:color="auto"/>
        <w:bottom w:val="none" w:sz="0" w:space="0" w:color="auto"/>
        <w:right w:val="none" w:sz="0" w:space="0" w:color="auto"/>
      </w:divBdr>
    </w:div>
    <w:div w:id="960190747">
      <w:bodyDiv w:val="1"/>
      <w:marLeft w:val="0"/>
      <w:marRight w:val="0"/>
      <w:marTop w:val="0"/>
      <w:marBottom w:val="0"/>
      <w:divBdr>
        <w:top w:val="none" w:sz="0" w:space="0" w:color="auto"/>
        <w:left w:val="none" w:sz="0" w:space="0" w:color="auto"/>
        <w:bottom w:val="none" w:sz="0" w:space="0" w:color="auto"/>
        <w:right w:val="none" w:sz="0" w:space="0" w:color="auto"/>
      </w:divBdr>
    </w:div>
    <w:div w:id="973287874">
      <w:bodyDiv w:val="1"/>
      <w:marLeft w:val="0"/>
      <w:marRight w:val="0"/>
      <w:marTop w:val="0"/>
      <w:marBottom w:val="0"/>
      <w:divBdr>
        <w:top w:val="none" w:sz="0" w:space="0" w:color="auto"/>
        <w:left w:val="none" w:sz="0" w:space="0" w:color="auto"/>
        <w:bottom w:val="none" w:sz="0" w:space="0" w:color="auto"/>
        <w:right w:val="none" w:sz="0" w:space="0" w:color="auto"/>
      </w:divBdr>
    </w:div>
    <w:div w:id="986861960">
      <w:bodyDiv w:val="1"/>
      <w:marLeft w:val="0"/>
      <w:marRight w:val="0"/>
      <w:marTop w:val="0"/>
      <w:marBottom w:val="0"/>
      <w:divBdr>
        <w:top w:val="none" w:sz="0" w:space="0" w:color="auto"/>
        <w:left w:val="none" w:sz="0" w:space="0" w:color="auto"/>
        <w:bottom w:val="none" w:sz="0" w:space="0" w:color="auto"/>
        <w:right w:val="none" w:sz="0" w:space="0" w:color="auto"/>
      </w:divBdr>
    </w:div>
    <w:div w:id="1131897146">
      <w:bodyDiv w:val="1"/>
      <w:marLeft w:val="0"/>
      <w:marRight w:val="0"/>
      <w:marTop w:val="0"/>
      <w:marBottom w:val="0"/>
      <w:divBdr>
        <w:top w:val="none" w:sz="0" w:space="0" w:color="auto"/>
        <w:left w:val="none" w:sz="0" w:space="0" w:color="auto"/>
        <w:bottom w:val="none" w:sz="0" w:space="0" w:color="auto"/>
        <w:right w:val="none" w:sz="0" w:space="0" w:color="auto"/>
      </w:divBdr>
    </w:div>
    <w:div w:id="1135561844">
      <w:bodyDiv w:val="1"/>
      <w:marLeft w:val="0"/>
      <w:marRight w:val="0"/>
      <w:marTop w:val="0"/>
      <w:marBottom w:val="0"/>
      <w:divBdr>
        <w:top w:val="none" w:sz="0" w:space="0" w:color="auto"/>
        <w:left w:val="none" w:sz="0" w:space="0" w:color="auto"/>
        <w:bottom w:val="none" w:sz="0" w:space="0" w:color="auto"/>
        <w:right w:val="none" w:sz="0" w:space="0" w:color="auto"/>
      </w:divBdr>
    </w:div>
    <w:div w:id="1155728669">
      <w:bodyDiv w:val="1"/>
      <w:marLeft w:val="0"/>
      <w:marRight w:val="0"/>
      <w:marTop w:val="0"/>
      <w:marBottom w:val="0"/>
      <w:divBdr>
        <w:top w:val="none" w:sz="0" w:space="0" w:color="auto"/>
        <w:left w:val="none" w:sz="0" w:space="0" w:color="auto"/>
        <w:bottom w:val="none" w:sz="0" w:space="0" w:color="auto"/>
        <w:right w:val="none" w:sz="0" w:space="0" w:color="auto"/>
      </w:divBdr>
    </w:div>
    <w:div w:id="1234048419">
      <w:bodyDiv w:val="1"/>
      <w:marLeft w:val="0"/>
      <w:marRight w:val="0"/>
      <w:marTop w:val="0"/>
      <w:marBottom w:val="0"/>
      <w:divBdr>
        <w:top w:val="none" w:sz="0" w:space="0" w:color="auto"/>
        <w:left w:val="none" w:sz="0" w:space="0" w:color="auto"/>
        <w:bottom w:val="none" w:sz="0" w:space="0" w:color="auto"/>
        <w:right w:val="none" w:sz="0" w:space="0" w:color="auto"/>
      </w:divBdr>
    </w:div>
    <w:div w:id="1267541227">
      <w:bodyDiv w:val="1"/>
      <w:marLeft w:val="0"/>
      <w:marRight w:val="0"/>
      <w:marTop w:val="0"/>
      <w:marBottom w:val="0"/>
      <w:divBdr>
        <w:top w:val="none" w:sz="0" w:space="0" w:color="auto"/>
        <w:left w:val="none" w:sz="0" w:space="0" w:color="auto"/>
        <w:bottom w:val="none" w:sz="0" w:space="0" w:color="auto"/>
        <w:right w:val="none" w:sz="0" w:space="0" w:color="auto"/>
      </w:divBdr>
    </w:div>
    <w:div w:id="1269005244">
      <w:bodyDiv w:val="1"/>
      <w:marLeft w:val="0"/>
      <w:marRight w:val="0"/>
      <w:marTop w:val="0"/>
      <w:marBottom w:val="0"/>
      <w:divBdr>
        <w:top w:val="none" w:sz="0" w:space="0" w:color="auto"/>
        <w:left w:val="none" w:sz="0" w:space="0" w:color="auto"/>
        <w:bottom w:val="none" w:sz="0" w:space="0" w:color="auto"/>
        <w:right w:val="none" w:sz="0" w:space="0" w:color="auto"/>
      </w:divBdr>
    </w:div>
    <w:div w:id="1279069111">
      <w:bodyDiv w:val="1"/>
      <w:marLeft w:val="0"/>
      <w:marRight w:val="0"/>
      <w:marTop w:val="0"/>
      <w:marBottom w:val="0"/>
      <w:divBdr>
        <w:top w:val="none" w:sz="0" w:space="0" w:color="auto"/>
        <w:left w:val="none" w:sz="0" w:space="0" w:color="auto"/>
        <w:bottom w:val="none" w:sz="0" w:space="0" w:color="auto"/>
        <w:right w:val="none" w:sz="0" w:space="0" w:color="auto"/>
      </w:divBdr>
    </w:div>
    <w:div w:id="1292055780">
      <w:bodyDiv w:val="1"/>
      <w:marLeft w:val="0"/>
      <w:marRight w:val="0"/>
      <w:marTop w:val="0"/>
      <w:marBottom w:val="0"/>
      <w:divBdr>
        <w:top w:val="none" w:sz="0" w:space="0" w:color="auto"/>
        <w:left w:val="none" w:sz="0" w:space="0" w:color="auto"/>
        <w:bottom w:val="none" w:sz="0" w:space="0" w:color="auto"/>
        <w:right w:val="none" w:sz="0" w:space="0" w:color="auto"/>
      </w:divBdr>
    </w:div>
    <w:div w:id="1370564648">
      <w:bodyDiv w:val="1"/>
      <w:marLeft w:val="0"/>
      <w:marRight w:val="0"/>
      <w:marTop w:val="0"/>
      <w:marBottom w:val="0"/>
      <w:divBdr>
        <w:top w:val="none" w:sz="0" w:space="0" w:color="auto"/>
        <w:left w:val="none" w:sz="0" w:space="0" w:color="auto"/>
        <w:bottom w:val="none" w:sz="0" w:space="0" w:color="auto"/>
        <w:right w:val="none" w:sz="0" w:space="0" w:color="auto"/>
      </w:divBdr>
      <w:divsChild>
        <w:div w:id="1141965428">
          <w:marLeft w:val="0"/>
          <w:marRight w:val="0"/>
          <w:marTop w:val="120"/>
          <w:marBottom w:val="0"/>
          <w:divBdr>
            <w:top w:val="none" w:sz="0" w:space="0" w:color="auto"/>
            <w:left w:val="none" w:sz="0" w:space="0" w:color="auto"/>
            <w:bottom w:val="none" w:sz="0" w:space="0" w:color="auto"/>
            <w:right w:val="none" w:sz="0" w:space="0" w:color="auto"/>
          </w:divBdr>
        </w:div>
        <w:div w:id="46270543">
          <w:marLeft w:val="0"/>
          <w:marRight w:val="0"/>
          <w:marTop w:val="480"/>
          <w:marBottom w:val="0"/>
          <w:divBdr>
            <w:top w:val="none" w:sz="0" w:space="0" w:color="auto"/>
            <w:left w:val="none" w:sz="0" w:space="0" w:color="auto"/>
            <w:bottom w:val="none" w:sz="0" w:space="0" w:color="auto"/>
            <w:right w:val="none" w:sz="0" w:space="0" w:color="auto"/>
          </w:divBdr>
        </w:div>
      </w:divsChild>
    </w:div>
    <w:div w:id="1377049252">
      <w:bodyDiv w:val="1"/>
      <w:marLeft w:val="0"/>
      <w:marRight w:val="0"/>
      <w:marTop w:val="0"/>
      <w:marBottom w:val="0"/>
      <w:divBdr>
        <w:top w:val="none" w:sz="0" w:space="0" w:color="auto"/>
        <w:left w:val="none" w:sz="0" w:space="0" w:color="auto"/>
        <w:bottom w:val="none" w:sz="0" w:space="0" w:color="auto"/>
        <w:right w:val="none" w:sz="0" w:space="0" w:color="auto"/>
      </w:divBdr>
    </w:div>
    <w:div w:id="1458060138">
      <w:bodyDiv w:val="1"/>
      <w:marLeft w:val="0"/>
      <w:marRight w:val="0"/>
      <w:marTop w:val="0"/>
      <w:marBottom w:val="0"/>
      <w:divBdr>
        <w:top w:val="none" w:sz="0" w:space="0" w:color="auto"/>
        <w:left w:val="none" w:sz="0" w:space="0" w:color="auto"/>
        <w:bottom w:val="none" w:sz="0" w:space="0" w:color="auto"/>
        <w:right w:val="none" w:sz="0" w:space="0" w:color="auto"/>
      </w:divBdr>
    </w:div>
    <w:div w:id="1475872073">
      <w:bodyDiv w:val="1"/>
      <w:marLeft w:val="0"/>
      <w:marRight w:val="0"/>
      <w:marTop w:val="0"/>
      <w:marBottom w:val="0"/>
      <w:divBdr>
        <w:top w:val="none" w:sz="0" w:space="0" w:color="auto"/>
        <w:left w:val="none" w:sz="0" w:space="0" w:color="auto"/>
        <w:bottom w:val="none" w:sz="0" w:space="0" w:color="auto"/>
        <w:right w:val="none" w:sz="0" w:space="0" w:color="auto"/>
      </w:divBdr>
    </w:div>
    <w:div w:id="1557082183">
      <w:bodyDiv w:val="1"/>
      <w:marLeft w:val="0"/>
      <w:marRight w:val="0"/>
      <w:marTop w:val="0"/>
      <w:marBottom w:val="0"/>
      <w:divBdr>
        <w:top w:val="none" w:sz="0" w:space="0" w:color="auto"/>
        <w:left w:val="none" w:sz="0" w:space="0" w:color="auto"/>
        <w:bottom w:val="none" w:sz="0" w:space="0" w:color="auto"/>
        <w:right w:val="none" w:sz="0" w:space="0" w:color="auto"/>
      </w:divBdr>
    </w:div>
    <w:div w:id="1572306826">
      <w:bodyDiv w:val="1"/>
      <w:marLeft w:val="0"/>
      <w:marRight w:val="0"/>
      <w:marTop w:val="0"/>
      <w:marBottom w:val="0"/>
      <w:divBdr>
        <w:top w:val="none" w:sz="0" w:space="0" w:color="auto"/>
        <w:left w:val="none" w:sz="0" w:space="0" w:color="auto"/>
        <w:bottom w:val="none" w:sz="0" w:space="0" w:color="auto"/>
        <w:right w:val="none" w:sz="0" w:space="0" w:color="auto"/>
      </w:divBdr>
    </w:div>
    <w:div w:id="1573388416">
      <w:bodyDiv w:val="1"/>
      <w:marLeft w:val="0"/>
      <w:marRight w:val="0"/>
      <w:marTop w:val="0"/>
      <w:marBottom w:val="0"/>
      <w:divBdr>
        <w:top w:val="none" w:sz="0" w:space="0" w:color="auto"/>
        <w:left w:val="none" w:sz="0" w:space="0" w:color="auto"/>
        <w:bottom w:val="none" w:sz="0" w:space="0" w:color="auto"/>
        <w:right w:val="none" w:sz="0" w:space="0" w:color="auto"/>
      </w:divBdr>
    </w:div>
    <w:div w:id="1579246522">
      <w:bodyDiv w:val="1"/>
      <w:marLeft w:val="0"/>
      <w:marRight w:val="0"/>
      <w:marTop w:val="0"/>
      <w:marBottom w:val="0"/>
      <w:divBdr>
        <w:top w:val="none" w:sz="0" w:space="0" w:color="auto"/>
        <w:left w:val="none" w:sz="0" w:space="0" w:color="auto"/>
        <w:bottom w:val="none" w:sz="0" w:space="0" w:color="auto"/>
        <w:right w:val="none" w:sz="0" w:space="0" w:color="auto"/>
      </w:divBdr>
      <w:divsChild>
        <w:div w:id="2071953259">
          <w:marLeft w:val="0"/>
          <w:marRight w:val="0"/>
          <w:marTop w:val="0"/>
          <w:marBottom w:val="0"/>
          <w:divBdr>
            <w:top w:val="none" w:sz="0" w:space="0" w:color="auto"/>
            <w:left w:val="none" w:sz="0" w:space="0" w:color="auto"/>
            <w:bottom w:val="none" w:sz="0" w:space="0" w:color="auto"/>
            <w:right w:val="none" w:sz="0" w:space="0" w:color="auto"/>
          </w:divBdr>
          <w:divsChild>
            <w:div w:id="1860199989">
              <w:marLeft w:val="0"/>
              <w:marRight w:val="0"/>
              <w:marTop w:val="0"/>
              <w:marBottom w:val="0"/>
              <w:divBdr>
                <w:top w:val="none" w:sz="0" w:space="0" w:color="auto"/>
                <w:left w:val="none" w:sz="0" w:space="0" w:color="auto"/>
                <w:bottom w:val="none" w:sz="0" w:space="0" w:color="auto"/>
                <w:right w:val="none" w:sz="0" w:space="0" w:color="auto"/>
              </w:divBdr>
              <w:divsChild>
                <w:div w:id="998074061">
                  <w:marLeft w:val="0"/>
                  <w:marRight w:val="0"/>
                  <w:marTop w:val="0"/>
                  <w:marBottom w:val="0"/>
                  <w:divBdr>
                    <w:top w:val="none" w:sz="0" w:space="0" w:color="auto"/>
                    <w:left w:val="none" w:sz="0" w:space="0" w:color="auto"/>
                    <w:bottom w:val="none" w:sz="0" w:space="0" w:color="auto"/>
                    <w:right w:val="none" w:sz="0" w:space="0" w:color="auto"/>
                  </w:divBdr>
                </w:div>
              </w:divsChild>
            </w:div>
            <w:div w:id="499127194">
              <w:marLeft w:val="0"/>
              <w:marRight w:val="0"/>
              <w:marTop w:val="0"/>
              <w:marBottom w:val="0"/>
              <w:divBdr>
                <w:top w:val="none" w:sz="0" w:space="0" w:color="auto"/>
                <w:left w:val="none" w:sz="0" w:space="0" w:color="auto"/>
                <w:bottom w:val="none" w:sz="0" w:space="0" w:color="auto"/>
                <w:right w:val="none" w:sz="0" w:space="0" w:color="auto"/>
              </w:divBdr>
              <w:divsChild>
                <w:div w:id="67387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6254">
      <w:bodyDiv w:val="1"/>
      <w:marLeft w:val="0"/>
      <w:marRight w:val="0"/>
      <w:marTop w:val="0"/>
      <w:marBottom w:val="0"/>
      <w:divBdr>
        <w:top w:val="none" w:sz="0" w:space="0" w:color="auto"/>
        <w:left w:val="none" w:sz="0" w:space="0" w:color="auto"/>
        <w:bottom w:val="none" w:sz="0" w:space="0" w:color="auto"/>
        <w:right w:val="none" w:sz="0" w:space="0" w:color="auto"/>
      </w:divBdr>
    </w:div>
    <w:div w:id="1735158836">
      <w:bodyDiv w:val="1"/>
      <w:marLeft w:val="0"/>
      <w:marRight w:val="0"/>
      <w:marTop w:val="0"/>
      <w:marBottom w:val="0"/>
      <w:divBdr>
        <w:top w:val="none" w:sz="0" w:space="0" w:color="auto"/>
        <w:left w:val="none" w:sz="0" w:space="0" w:color="auto"/>
        <w:bottom w:val="none" w:sz="0" w:space="0" w:color="auto"/>
        <w:right w:val="none" w:sz="0" w:space="0" w:color="auto"/>
      </w:divBdr>
    </w:div>
    <w:div w:id="1742167543">
      <w:bodyDiv w:val="1"/>
      <w:marLeft w:val="0"/>
      <w:marRight w:val="0"/>
      <w:marTop w:val="0"/>
      <w:marBottom w:val="0"/>
      <w:divBdr>
        <w:top w:val="none" w:sz="0" w:space="0" w:color="auto"/>
        <w:left w:val="none" w:sz="0" w:space="0" w:color="auto"/>
        <w:bottom w:val="none" w:sz="0" w:space="0" w:color="auto"/>
        <w:right w:val="none" w:sz="0" w:space="0" w:color="auto"/>
      </w:divBdr>
    </w:div>
    <w:div w:id="1801412812">
      <w:bodyDiv w:val="1"/>
      <w:marLeft w:val="0"/>
      <w:marRight w:val="0"/>
      <w:marTop w:val="0"/>
      <w:marBottom w:val="0"/>
      <w:divBdr>
        <w:top w:val="none" w:sz="0" w:space="0" w:color="auto"/>
        <w:left w:val="none" w:sz="0" w:space="0" w:color="auto"/>
        <w:bottom w:val="none" w:sz="0" w:space="0" w:color="auto"/>
        <w:right w:val="none" w:sz="0" w:space="0" w:color="auto"/>
      </w:divBdr>
    </w:div>
    <w:div w:id="1830289873">
      <w:bodyDiv w:val="1"/>
      <w:marLeft w:val="0"/>
      <w:marRight w:val="0"/>
      <w:marTop w:val="0"/>
      <w:marBottom w:val="0"/>
      <w:divBdr>
        <w:top w:val="none" w:sz="0" w:space="0" w:color="auto"/>
        <w:left w:val="none" w:sz="0" w:space="0" w:color="auto"/>
        <w:bottom w:val="none" w:sz="0" w:space="0" w:color="auto"/>
        <w:right w:val="none" w:sz="0" w:space="0" w:color="auto"/>
      </w:divBdr>
      <w:divsChild>
        <w:div w:id="408620769">
          <w:marLeft w:val="0"/>
          <w:marRight w:val="0"/>
          <w:marTop w:val="0"/>
          <w:marBottom w:val="0"/>
          <w:divBdr>
            <w:top w:val="none" w:sz="0" w:space="0" w:color="auto"/>
            <w:left w:val="none" w:sz="0" w:space="0" w:color="auto"/>
            <w:bottom w:val="none" w:sz="0" w:space="0" w:color="auto"/>
            <w:right w:val="none" w:sz="0" w:space="0" w:color="auto"/>
          </w:divBdr>
          <w:divsChild>
            <w:div w:id="869613843">
              <w:marLeft w:val="0"/>
              <w:marRight w:val="0"/>
              <w:marTop w:val="0"/>
              <w:marBottom w:val="0"/>
              <w:divBdr>
                <w:top w:val="none" w:sz="0" w:space="0" w:color="auto"/>
                <w:left w:val="none" w:sz="0" w:space="0" w:color="auto"/>
                <w:bottom w:val="none" w:sz="0" w:space="0" w:color="auto"/>
                <w:right w:val="none" w:sz="0" w:space="0" w:color="auto"/>
              </w:divBdr>
              <w:divsChild>
                <w:div w:id="5593646">
                  <w:marLeft w:val="0"/>
                  <w:marRight w:val="0"/>
                  <w:marTop w:val="0"/>
                  <w:marBottom w:val="0"/>
                  <w:divBdr>
                    <w:top w:val="none" w:sz="0" w:space="0" w:color="auto"/>
                    <w:left w:val="none" w:sz="0" w:space="0" w:color="auto"/>
                    <w:bottom w:val="none" w:sz="0" w:space="0" w:color="auto"/>
                    <w:right w:val="none" w:sz="0" w:space="0" w:color="auto"/>
                  </w:divBdr>
                  <w:divsChild>
                    <w:div w:id="19671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944516">
      <w:bodyDiv w:val="1"/>
      <w:marLeft w:val="0"/>
      <w:marRight w:val="0"/>
      <w:marTop w:val="0"/>
      <w:marBottom w:val="0"/>
      <w:divBdr>
        <w:top w:val="none" w:sz="0" w:space="0" w:color="auto"/>
        <w:left w:val="none" w:sz="0" w:space="0" w:color="auto"/>
        <w:bottom w:val="none" w:sz="0" w:space="0" w:color="auto"/>
        <w:right w:val="none" w:sz="0" w:space="0" w:color="auto"/>
      </w:divBdr>
    </w:div>
    <w:div w:id="1873422988">
      <w:bodyDiv w:val="1"/>
      <w:marLeft w:val="0"/>
      <w:marRight w:val="0"/>
      <w:marTop w:val="0"/>
      <w:marBottom w:val="0"/>
      <w:divBdr>
        <w:top w:val="none" w:sz="0" w:space="0" w:color="auto"/>
        <w:left w:val="none" w:sz="0" w:space="0" w:color="auto"/>
        <w:bottom w:val="none" w:sz="0" w:space="0" w:color="auto"/>
        <w:right w:val="none" w:sz="0" w:space="0" w:color="auto"/>
      </w:divBdr>
    </w:div>
    <w:div w:id="1904949367">
      <w:bodyDiv w:val="1"/>
      <w:marLeft w:val="0"/>
      <w:marRight w:val="0"/>
      <w:marTop w:val="0"/>
      <w:marBottom w:val="0"/>
      <w:divBdr>
        <w:top w:val="none" w:sz="0" w:space="0" w:color="auto"/>
        <w:left w:val="none" w:sz="0" w:space="0" w:color="auto"/>
        <w:bottom w:val="none" w:sz="0" w:space="0" w:color="auto"/>
        <w:right w:val="none" w:sz="0" w:space="0" w:color="auto"/>
      </w:divBdr>
    </w:div>
    <w:div w:id="1927228495">
      <w:bodyDiv w:val="1"/>
      <w:marLeft w:val="0"/>
      <w:marRight w:val="0"/>
      <w:marTop w:val="0"/>
      <w:marBottom w:val="0"/>
      <w:divBdr>
        <w:top w:val="none" w:sz="0" w:space="0" w:color="auto"/>
        <w:left w:val="none" w:sz="0" w:space="0" w:color="auto"/>
        <w:bottom w:val="none" w:sz="0" w:space="0" w:color="auto"/>
        <w:right w:val="none" w:sz="0" w:space="0" w:color="auto"/>
      </w:divBdr>
    </w:div>
    <w:div w:id="1953320136">
      <w:bodyDiv w:val="1"/>
      <w:marLeft w:val="0"/>
      <w:marRight w:val="0"/>
      <w:marTop w:val="0"/>
      <w:marBottom w:val="0"/>
      <w:divBdr>
        <w:top w:val="none" w:sz="0" w:space="0" w:color="auto"/>
        <w:left w:val="none" w:sz="0" w:space="0" w:color="auto"/>
        <w:bottom w:val="none" w:sz="0" w:space="0" w:color="auto"/>
        <w:right w:val="none" w:sz="0" w:space="0" w:color="auto"/>
      </w:divBdr>
      <w:divsChild>
        <w:div w:id="1108280790">
          <w:marLeft w:val="0"/>
          <w:marRight w:val="0"/>
          <w:marTop w:val="0"/>
          <w:marBottom w:val="0"/>
          <w:divBdr>
            <w:top w:val="none" w:sz="0" w:space="0" w:color="auto"/>
            <w:left w:val="none" w:sz="0" w:space="0" w:color="auto"/>
            <w:bottom w:val="none" w:sz="0" w:space="0" w:color="auto"/>
            <w:right w:val="none" w:sz="0" w:space="0" w:color="auto"/>
          </w:divBdr>
          <w:divsChild>
            <w:div w:id="1445033160">
              <w:marLeft w:val="0"/>
              <w:marRight w:val="0"/>
              <w:marTop w:val="0"/>
              <w:marBottom w:val="0"/>
              <w:divBdr>
                <w:top w:val="none" w:sz="0" w:space="0" w:color="auto"/>
                <w:left w:val="none" w:sz="0" w:space="0" w:color="auto"/>
                <w:bottom w:val="none" w:sz="0" w:space="0" w:color="auto"/>
                <w:right w:val="none" w:sz="0" w:space="0" w:color="auto"/>
              </w:divBdr>
              <w:divsChild>
                <w:div w:id="220144344">
                  <w:marLeft w:val="0"/>
                  <w:marRight w:val="0"/>
                  <w:marTop w:val="0"/>
                  <w:marBottom w:val="0"/>
                  <w:divBdr>
                    <w:top w:val="none" w:sz="0" w:space="0" w:color="auto"/>
                    <w:left w:val="none" w:sz="0" w:space="0" w:color="auto"/>
                    <w:bottom w:val="none" w:sz="0" w:space="0" w:color="auto"/>
                    <w:right w:val="none" w:sz="0" w:space="0" w:color="auto"/>
                  </w:divBdr>
                  <w:divsChild>
                    <w:div w:id="88159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455728">
      <w:bodyDiv w:val="1"/>
      <w:marLeft w:val="0"/>
      <w:marRight w:val="0"/>
      <w:marTop w:val="0"/>
      <w:marBottom w:val="0"/>
      <w:divBdr>
        <w:top w:val="none" w:sz="0" w:space="0" w:color="auto"/>
        <w:left w:val="none" w:sz="0" w:space="0" w:color="auto"/>
        <w:bottom w:val="none" w:sz="0" w:space="0" w:color="auto"/>
        <w:right w:val="none" w:sz="0" w:space="0" w:color="auto"/>
      </w:divBdr>
    </w:div>
    <w:div w:id="2017615688">
      <w:bodyDiv w:val="1"/>
      <w:marLeft w:val="0"/>
      <w:marRight w:val="0"/>
      <w:marTop w:val="0"/>
      <w:marBottom w:val="0"/>
      <w:divBdr>
        <w:top w:val="none" w:sz="0" w:space="0" w:color="auto"/>
        <w:left w:val="none" w:sz="0" w:space="0" w:color="auto"/>
        <w:bottom w:val="none" w:sz="0" w:space="0" w:color="auto"/>
        <w:right w:val="none" w:sz="0" w:space="0" w:color="auto"/>
      </w:divBdr>
    </w:div>
    <w:div w:id="2057006057">
      <w:bodyDiv w:val="1"/>
      <w:marLeft w:val="0"/>
      <w:marRight w:val="0"/>
      <w:marTop w:val="0"/>
      <w:marBottom w:val="0"/>
      <w:divBdr>
        <w:top w:val="none" w:sz="0" w:space="0" w:color="auto"/>
        <w:left w:val="none" w:sz="0" w:space="0" w:color="auto"/>
        <w:bottom w:val="none" w:sz="0" w:space="0" w:color="auto"/>
        <w:right w:val="none" w:sz="0" w:space="0" w:color="auto"/>
      </w:divBdr>
    </w:div>
    <w:div w:id="2058696959">
      <w:bodyDiv w:val="1"/>
      <w:marLeft w:val="0"/>
      <w:marRight w:val="0"/>
      <w:marTop w:val="0"/>
      <w:marBottom w:val="0"/>
      <w:divBdr>
        <w:top w:val="none" w:sz="0" w:space="0" w:color="auto"/>
        <w:left w:val="none" w:sz="0" w:space="0" w:color="auto"/>
        <w:bottom w:val="none" w:sz="0" w:space="0" w:color="auto"/>
        <w:right w:val="none" w:sz="0" w:space="0" w:color="auto"/>
      </w:divBdr>
      <w:divsChild>
        <w:div w:id="1565142019">
          <w:marLeft w:val="0"/>
          <w:marRight w:val="0"/>
          <w:marTop w:val="0"/>
          <w:marBottom w:val="0"/>
          <w:divBdr>
            <w:top w:val="none" w:sz="0" w:space="0" w:color="auto"/>
            <w:left w:val="none" w:sz="0" w:space="0" w:color="auto"/>
            <w:bottom w:val="none" w:sz="0" w:space="0" w:color="auto"/>
            <w:right w:val="none" w:sz="0" w:space="0" w:color="auto"/>
          </w:divBdr>
          <w:divsChild>
            <w:div w:id="1556115246">
              <w:marLeft w:val="0"/>
              <w:marRight w:val="0"/>
              <w:marTop w:val="0"/>
              <w:marBottom w:val="0"/>
              <w:divBdr>
                <w:top w:val="none" w:sz="0" w:space="0" w:color="auto"/>
                <w:left w:val="none" w:sz="0" w:space="0" w:color="auto"/>
                <w:bottom w:val="none" w:sz="0" w:space="0" w:color="auto"/>
                <w:right w:val="none" w:sz="0" w:space="0" w:color="auto"/>
              </w:divBdr>
              <w:divsChild>
                <w:div w:id="1161308372">
                  <w:marLeft w:val="0"/>
                  <w:marRight w:val="0"/>
                  <w:marTop w:val="0"/>
                  <w:marBottom w:val="0"/>
                  <w:divBdr>
                    <w:top w:val="none" w:sz="0" w:space="0" w:color="auto"/>
                    <w:left w:val="none" w:sz="0" w:space="0" w:color="auto"/>
                    <w:bottom w:val="none" w:sz="0" w:space="0" w:color="auto"/>
                    <w:right w:val="none" w:sz="0" w:space="0" w:color="auto"/>
                  </w:divBdr>
                  <w:divsChild>
                    <w:div w:id="102393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026117">
      <w:bodyDiv w:val="1"/>
      <w:marLeft w:val="0"/>
      <w:marRight w:val="0"/>
      <w:marTop w:val="0"/>
      <w:marBottom w:val="0"/>
      <w:divBdr>
        <w:top w:val="none" w:sz="0" w:space="0" w:color="auto"/>
        <w:left w:val="none" w:sz="0" w:space="0" w:color="auto"/>
        <w:bottom w:val="none" w:sz="0" w:space="0" w:color="auto"/>
        <w:right w:val="none" w:sz="0" w:space="0" w:color="auto"/>
      </w:divBdr>
    </w:div>
    <w:div w:id="210891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Layout" Target="diagrams/layout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Data" Target="diagrams/data3.xml"/><Relationship Id="rId28" Type="http://schemas.openxmlformats.org/officeDocument/2006/relationships/image" Target="media/image6.png"/><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png"/><Relationship Id="rId27" Type="http://schemas.microsoft.com/office/2007/relationships/diagramDrawing" Target="diagrams/drawing3.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8D7363-E428-2B46-9C86-4FF8074D4234}"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0F6FC7BF-D2CC-7D4A-9AE7-4D7141C1149C}">
      <dgm:prSet phldrT="[Text]"/>
      <dgm:spPr/>
      <dgm:t>
        <a:bodyPr/>
        <a:lstStyle/>
        <a:p>
          <a:r>
            <a:rPr lang="en-GB"/>
            <a:t>Monopoly</a:t>
          </a:r>
        </a:p>
      </dgm:t>
    </dgm:pt>
    <dgm:pt modelId="{6E24563B-7842-164B-8601-A4ACF7624C22}" type="parTrans" cxnId="{98C307C8-4C3E-1E4E-B508-570744C13CC5}">
      <dgm:prSet/>
      <dgm:spPr/>
      <dgm:t>
        <a:bodyPr/>
        <a:lstStyle/>
        <a:p>
          <a:endParaRPr lang="en-GB"/>
        </a:p>
      </dgm:t>
    </dgm:pt>
    <dgm:pt modelId="{D297B047-2829-604D-9158-45C0EAD75B0C}" type="sibTrans" cxnId="{98C307C8-4C3E-1E4E-B508-570744C13CC5}">
      <dgm:prSet/>
      <dgm:spPr/>
      <dgm:t>
        <a:bodyPr/>
        <a:lstStyle/>
        <a:p>
          <a:endParaRPr lang="en-GB"/>
        </a:p>
      </dgm:t>
    </dgm:pt>
    <dgm:pt modelId="{32C4B81B-DDD0-774F-B1A6-8104A13BAD3C}">
      <dgm:prSet phldrT="[Text]"/>
      <dgm:spPr/>
      <dgm:t>
        <a:bodyPr/>
        <a:lstStyle/>
        <a:p>
          <a:r>
            <a:rPr lang="en-GB"/>
            <a:t>A single seller: The firm and industry are synonymous</a:t>
          </a:r>
        </a:p>
      </dgm:t>
    </dgm:pt>
    <dgm:pt modelId="{56AC186B-646C-0249-A90E-D14D4A2D40EC}" type="parTrans" cxnId="{0443E208-BA84-8042-8043-95FF7664E512}">
      <dgm:prSet/>
      <dgm:spPr/>
      <dgm:t>
        <a:bodyPr/>
        <a:lstStyle/>
        <a:p>
          <a:endParaRPr lang="en-GB"/>
        </a:p>
      </dgm:t>
    </dgm:pt>
    <dgm:pt modelId="{4277A16E-8BF3-0B4A-AE58-2B792126F04E}" type="sibTrans" cxnId="{0443E208-BA84-8042-8043-95FF7664E512}">
      <dgm:prSet/>
      <dgm:spPr/>
      <dgm:t>
        <a:bodyPr/>
        <a:lstStyle/>
        <a:p>
          <a:endParaRPr lang="en-GB"/>
        </a:p>
      </dgm:t>
    </dgm:pt>
    <dgm:pt modelId="{58B97D97-7960-B942-8B6B-80D87DFE7CC4}">
      <dgm:prSet phldrT="[Text]"/>
      <dgm:spPr/>
      <dgm:t>
        <a:bodyPr/>
        <a:lstStyle/>
        <a:p>
          <a:r>
            <a:rPr lang="en-GB"/>
            <a:t>Unique products: no close substitutes for the firm’s product. </a:t>
          </a:r>
        </a:p>
      </dgm:t>
    </dgm:pt>
    <dgm:pt modelId="{0F8EE272-4E42-464E-98BA-1DF1691A8AF1}" type="parTrans" cxnId="{19ABC855-FE5F-6C42-A1E3-E73E2CF5B749}">
      <dgm:prSet/>
      <dgm:spPr/>
      <dgm:t>
        <a:bodyPr/>
        <a:lstStyle/>
        <a:p>
          <a:endParaRPr lang="en-GB"/>
        </a:p>
      </dgm:t>
    </dgm:pt>
    <dgm:pt modelId="{EDD1ED8B-9B02-9F47-94DA-E700D0A9E105}" type="sibTrans" cxnId="{19ABC855-FE5F-6C42-A1E3-E73E2CF5B749}">
      <dgm:prSet/>
      <dgm:spPr/>
      <dgm:t>
        <a:bodyPr/>
        <a:lstStyle/>
        <a:p>
          <a:endParaRPr lang="en-GB"/>
        </a:p>
      </dgm:t>
    </dgm:pt>
    <dgm:pt modelId="{989C8C4C-3175-6A49-9D49-19F809C80ED1}">
      <dgm:prSet phldrT="[Text]"/>
      <dgm:spPr/>
      <dgm:t>
        <a:bodyPr/>
        <a:lstStyle/>
        <a:p>
          <a:r>
            <a:rPr lang="en-GB"/>
            <a:t>Entry or exit is blocked</a:t>
          </a:r>
        </a:p>
      </dgm:t>
    </dgm:pt>
    <dgm:pt modelId="{594AFC3B-1088-0847-8B36-52C499030FC1}" type="parTrans" cxnId="{F2A0FFB5-7C77-1F48-84C3-9450D17DBC00}">
      <dgm:prSet/>
      <dgm:spPr/>
      <dgm:t>
        <a:bodyPr/>
        <a:lstStyle/>
        <a:p>
          <a:endParaRPr lang="en-GB"/>
        </a:p>
      </dgm:t>
    </dgm:pt>
    <dgm:pt modelId="{F28995CD-7C98-F14D-98BD-DF882C8EEDAB}" type="sibTrans" cxnId="{F2A0FFB5-7C77-1F48-84C3-9450D17DBC00}">
      <dgm:prSet/>
      <dgm:spPr/>
      <dgm:t>
        <a:bodyPr/>
        <a:lstStyle/>
        <a:p>
          <a:endParaRPr lang="en-GB"/>
        </a:p>
      </dgm:t>
    </dgm:pt>
    <dgm:pt modelId="{C74CE8F7-DBD1-B549-B1DD-45288E07298A}">
      <dgm:prSet/>
      <dgm:spPr/>
      <dgm:t>
        <a:bodyPr/>
        <a:lstStyle/>
        <a:p>
          <a:r>
            <a:rPr lang="en-GB"/>
            <a:t>The firm is the price maker</a:t>
          </a:r>
        </a:p>
      </dgm:t>
    </dgm:pt>
    <dgm:pt modelId="{ADA44D80-8202-4A41-8730-12AC8BDA97FB}" type="parTrans" cxnId="{3DEE3D1E-0D49-664B-91E3-823C3138DEC5}">
      <dgm:prSet/>
      <dgm:spPr/>
      <dgm:t>
        <a:bodyPr/>
        <a:lstStyle/>
        <a:p>
          <a:endParaRPr lang="en-GB"/>
        </a:p>
      </dgm:t>
    </dgm:pt>
    <dgm:pt modelId="{88A08E8E-45BA-6348-91BE-86F25AD58012}" type="sibTrans" cxnId="{3DEE3D1E-0D49-664B-91E3-823C3138DEC5}">
      <dgm:prSet/>
      <dgm:spPr/>
      <dgm:t>
        <a:bodyPr/>
        <a:lstStyle/>
        <a:p>
          <a:endParaRPr lang="en-GB"/>
        </a:p>
      </dgm:t>
    </dgm:pt>
    <dgm:pt modelId="{D4DB098D-DA76-5944-B7D0-9BBE3932DF44}" type="pres">
      <dgm:prSet presAssocID="{178D7363-E428-2B46-9C86-4FF8074D4234}" presName="Name0" presStyleCnt="0">
        <dgm:presLayoutVars>
          <dgm:chMax val="1"/>
          <dgm:dir/>
          <dgm:animLvl val="ctr"/>
          <dgm:resizeHandles val="exact"/>
        </dgm:presLayoutVars>
      </dgm:prSet>
      <dgm:spPr/>
    </dgm:pt>
    <dgm:pt modelId="{47839042-0E91-5F4B-96D7-57D766C1AC25}" type="pres">
      <dgm:prSet presAssocID="{0F6FC7BF-D2CC-7D4A-9AE7-4D7141C1149C}" presName="centerShape" presStyleLbl="node0" presStyleIdx="0" presStyleCnt="1"/>
      <dgm:spPr/>
    </dgm:pt>
    <dgm:pt modelId="{66E541B4-36B5-8443-91F4-2E75B603D68A}" type="pres">
      <dgm:prSet presAssocID="{56AC186B-646C-0249-A90E-D14D4A2D40EC}" presName="parTrans" presStyleLbl="sibTrans2D1" presStyleIdx="0" presStyleCnt="4"/>
      <dgm:spPr/>
    </dgm:pt>
    <dgm:pt modelId="{3C3FB71A-C337-AE46-BDBA-EB1398DA0A00}" type="pres">
      <dgm:prSet presAssocID="{56AC186B-646C-0249-A90E-D14D4A2D40EC}" presName="connectorText" presStyleLbl="sibTrans2D1" presStyleIdx="0" presStyleCnt="4"/>
      <dgm:spPr/>
    </dgm:pt>
    <dgm:pt modelId="{E2CEADCF-738E-2F4E-AFDF-D83E279983C9}" type="pres">
      <dgm:prSet presAssocID="{32C4B81B-DDD0-774F-B1A6-8104A13BAD3C}" presName="node" presStyleLbl="node1" presStyleIdx="0" presStyleCnt="4">
        <dgm:presLayoutVars>
          <dgm:bulletEnabled val="1"/>
        </dgm:presLayoutVars>
      </dgm:prSet>
      <dgm:spPr/>
    </dgm:pt>
    <dgm:pt modelId="{0AB53394-3DAF-4D49-B925-CAD8FE208259}" type="pres">
      <dgm:prSet presAssocID="{0F8EE272-4E42-464E-98BA-1DF1691A8AF1}" presName="parTrans" presStyleLbl="sibTrans2D1" presStyleIdx="1" presStyleCnt="4"/>
      <dgm:spPr/>
    </dgm:pt>
    <dgm:pt modelId="{7AECD632-ED2D-314D-AB40-A1BE2F71C985}" type="pres">
      <dgm:prSet presAssocID="{0F8EE272-4E42-464E-98BA-1DF1691A8AF1}" presName="connectorText" presStyleLbl="sibTrans2D1" presStyleIdx="1" presStyleCnt="4"/>
      <dgm:spPr/>
    </dgm:pt>
    <dgm:pt modelId="{E4B977BC-B661-DD4B-97B0-E552E6E8E077}" type="pres">
      <dgm:prSet presAssocID="{58B97D97-7960-B942-8B6B-80D87DFE7CC4}" presName="node" presStyleLbl="node1" presStyleIdx="1" presStyleCnt="4">
        <dgm:presLayoutVars>
          <dgm:bulletEnabled val="1"/>
        </dgm:presLayoutVars>
      </dgm:prSet>
      <dgm:spPr/>
    </dgm:pt>
    <dgm:pt modelId="{23CCE045-0FA5-3F48-8DBE-04FE5A692E99}" type="pres">
      <dgm:prSet presAssocID="{ADA44D80-8202-4A41-8730-12AC8BDA97FB}" presName="parTrans" presStyleLbl="sibTrans2D1" presStyleIdx="2" presStyleCnt="4"/>
      <dgm:spPr/>
    </dgm:pt>
    <dgm:pt modelId="{A057F999-0BBA-9B49-808F-A2BA48F088DE}" type="pres">
      <dgm:prSet presAssocID="{ADA44D80-8202-4A41-8730-12AC8BDA97FB}" presName="connectorText" presStyleLbl="sibTrans2D1" presStyleIdx="2" presStyleCnt="4"/>
      <dgm:spPr/>
    </dgm:pt>
    <dgm:pt modelId="{F93AF0E7-0DD8-3843-8FD3-87BC71BD7428}" type="pres">
      <dgm:prSet presAssocID="{C74CE8F7-DBD1-B549-B1DD-45288E07298A}" presName="node" presStyleLbl="node1" presStyleIdx="2" presStyleCnt="4">
        <dgm:presLayoutVars>
          <dgm:bulletEnabled val="1"/>
        </dgm:presLayoutVars>
      </dgm:prSet>
      <dgm:spPr/>
    </dgm:pt>
    <dgm:pt modelId="{4A0A578A-4864-C94D-8EBE-C74A7CF52B99}" type="pres">
      <dgm:prSet presAssocID="{594AFC3B-1088-0847-8B36-52C499030FC1}" presName="parTrans" presStyleLbl="sibTrans2D1" presStyleIdx="3" presStyleCnt="4"/>
      <dgm:spPr/>
    </dgm:pt>
    <dgm:pt modelId="{02D3FFB6-DAF1-F241-A3DF-FF254F324DD9}" type="pres">
      <dgm:prSet presAssocID="{594AFC3B-1088-0847-8B36-52C499030FC1}" presName="connectorText" presStyleLbl="sibTrans2D1" presStyleIdx="3" presStyleCnt="4"/>
      <dgm:spPr/>
    </dgm:pt>
    <dgm:pt modelId="{A52DC147-B647-A14C-B7CD-1EEC1BC0959F}" type="pres">
      <dgm:prSet presAssocID="{989C8C4C-3175-6A49-9D49-19F809C80ED1}" presName="node" presStyleLbl="node1" presStyleIdx="3" presStyleCnt="4">
        <dgm:presLayoutVars>
          <dgm:bulletEnabled val="1"/>
        </dgm:presLayoutVars>
      </dgm:prSet>
      <dgm:spPr/>
    </dgm:pt>
  </dgm:ptLst>
  <dgm:cxnLst>
    <dgm:cxn modelId="{0443E208-BA84-8042-8043-95FF7664E512}" srcId="{0F6FC7BF-D2CC-7D4A-9AE7-4D7141C1149C}" destId="{32C4B81B-DDD0-774F-B1A6-8104A13BAD3C}" srcOrd="0" destOrd="0" parTransId="{56AC186B-646C-0249-A90E-D14D4A2D40EC}" sibTransId="{4277A16E-8BF3-0B4A-AE58-2B792126F04E}"/>
    <dgm:cxn modelId="{3DEE3D1E-0D49-664B-91E3-823C3138DEC5}" srcId="{0F6FC7BF-D2CC-7D4A-9AE7-4D7141C1149C}" destId="{C74CE8F7-DBD1-B549-B1DD-45288E07298A}" srcOrd="2" destOrd="0" parTransId="{ADA44D80-8202-4A41-8730-12AC8BDA97FB}" sibTransId="{88A08E8E-45BA-6348-91BE-86F25AD58012}"/>
    <dgm:cxn modelId="{36CCE927-E13B-6D49-8191-ACABFF5B3C30}" type="presOf" srcId="{594AFC3B-1088-0847-8B36-52C499030FC1}" destId="{4A0A578A-4864-C94D-8EBE-C74A7CF52B99}" srcOrd="0" destOrd="0" presId="urn:microsoft.com/office/officeart/2005/8/layout/radial5"/>
    <dgm:cxn modelId="{0338A82A-5EBF-BA40-9867-6AF8EFB76A36}" type="presOf" srcId="{C74CE8F7-DBD1-B549-B1DD-45288E07298A}" destId="{F93AF0E7-0DD8-3843-8FD3-87BC71BD7428}" srcOrd="0" destOrd="0" presId="urn:microsoft.com/office/officeart/2005/8/layout/radial5"/>
    <dgm:cxn modelId="{FAAC3833-EC90-C84E-B50F-6C4514BE39BB}" type="presOf" srcId="{ADA44D80-8202-4A41-8730-12AC8BDA97FB}" destId="{23CCE045-0FA5-3F48-8DBE-04FE5A692E99}" srcOrd="0" destOrd="0" presId="urn:microsoft.com/office/officeart/2005/8/layout/radial5"/>
    <dgm:cxn modelId="{FBC61E51-C793-DD43-99AA-A5F3A4FBA2D9}" type="presOf" srcId="{178D7363-E428-2B46-9C86-4FF8074D4234}" destId="{D4DB098D-DA76-5944-B7D0-9BBE3932DF44}" srcOrd="0" destOrd="0" presId="urn:microsoft.com/office/officeart/2005/8/layout/radial5"/>
    <dgm:cxn modelId="{19ABC855-FE5F-6C42-A1E3-E73E2CF5B749}" srcId="{0F6FC7BF-D2CC-7D4A-9AE7-4D7141C1149C}" destId="{58B97D97-7960-B942-8B6B-80D87DFE7CC4}" srcOrd="1" destOrd="0" parTransId="{0F8EE272-4E42-464E-98BA-1DF1691A8AF1}" sibTransId="{EDD1ED8B-9B02-9F47-94DA-E700D0A9E105}"/>
    <dgm:cxn modelId="{02625758-ED55-634F-9A2F-EDA56B0DD214}" type="presOf" srcId="{58B97D97-7960-B942-8B6B-80D87DFE7CC4}" destId="{E4B977BC-B661-DD4B-97B0-E552E6E8E077}" srcOrd="0" destOrd="0" presId="urn:microsoft.com/office/officeart/2005/8/layout/radial5"/>
    <dgm:cxn modelId="{D5D4B869-EB4A-BD4C-80C0-F2E00D9D6440}" type="presOf" srcId="{0F8EE272-4E42-464E-98BA-1DF1691A8AF1}" destId="{7AECD632-ED2D-314D-AB40-A1BE2F71C985}" srcOrd="1" destOrd="0" presId="urn:microsoft.com/office/officeart/2005/8/layout/radial5"/>
    <dgm:cxn modelId="{40EDBF82-696D-494C-8C40-CEAE6ECF4D92}" type="presOf" srcId="{0F6FC7BF-D2CC-7D4A-9AE7-4D7141C1149C}" destId="{47839042-0E91-5F4B-96D7-57D766C1AC25}" srcOrd="0" destOrd="0" presId="urn:microsoft.com/office/officeart/2005/8/layout/radial5"/>
    <dgm:cxn modelId="{36BD228A-9214-AC4B-8666-B4C980A8AD16}" type="presOf" srcId="{989C8C4C-3175-6A49-9D49-19F809C80ED1}" destId="{A52DC147-B647-A14C-B7CD-1EEC1BC0959F}" srcOrd="0" destOrd="0" presId="urn:microsoft.com/office/officeart/2005/8/layout/radial5"/>
    <dgm:cxn modelId="{88A5C49A-CFC8-5444-9FB0-594F4A944FAC}" type="presOf" srcId="{0F8EE272-4E42-464E-98BA-1DF1691A8AF1}" destId="{0AB53394-3DAF-4D49-B925-CAD8FE208259}" srcOrd="0" destOrd="0" presId="urn:microsoft.com/office/officeart/2005/8/layout/radial5"/>
    <dgm:cxn modelId="{CBE6E6B2-CB57-5B4C-91C7-CF4D3CFC6CDB}" type="presOf" srcId="{56AC186B-646C-0249-A90E-D14D4A2D40EC}" destId="{3C3FB71A-C337-AE46-BDBA-EB1398DA0A00}" srcOrd="1" destOrd="0" presId="urn:microsoft.com/office/officeart/2005/8/layout/radial5"/>
    <dgm:cxn modelId="{F2A0FFB5-7C77-1F48-84C3-9450D17DBC00}" srcId="{0F6FC7BF-D2CC-7D4A-9AE7-4D7141C1149C}" destId="{989C8C4C-3175-6A49-9D49-19F809C80ED1}" srcOrd="3" destOrd="0" parTransId="{594AFC3B-1088-0847-8B36-52C499030FC1}" sibTransId="{F28995CD-7C98-F14D-98BD-DF882C8EEDAB}"/>
    <dgm:cxn modelId="{98C307C8-4C3E-1E4E-B508-570744C13CC5}" srcId="{178D7363-E428-2B46-9C86-4FF8074D4234}" destId="{0F6FC7BF-D2CC-7D4A-9AE7-4D7141C1149C}" srcOrd="0" destOrd="0" parTransId="{6E24563B-7842-164B-8601-A4ACF7624C22}" sibTransId="{D297B047-2829-604D-9158-45C0EAD75B0C}"/>
    <dgm:cxn modelId="{5D7498D1-B1E7-E142-BAF5-9ADD30643BA8}" type="presOf" srcId="{56AC186B-646C-0249-A90E-D14D4A2D40EC}" destId="{66E541B4-36B5-8443-91F4-2E75B603D68A}" srcOrd="0" destOrd="0" presId="urn:microsoft.com/office/officeart/2005/8/layout/radial5"/>
    <dgm:cxn modelId="{2DB255D8-66B2-0647-BB98-6B6DA63D3680}" type="presOf" srcId="{ADA44D80-8202-4A41-8730-12AC8BDA97FB}" destId="{A057F999-0BBA-9B49-808F-A2BA48F088DE}" srcOrd="1" destOrd="0" presId="urn:microsoft.com/office/officeart/2005/8/layout/radial5"/>
    <dgm:cxn modelId="{1F7022E2-E69F-B746-A302-6A45DB95AD7C}" type="presOf" srcId="{594AFC3B-1088-0847-8B36-52C499030FC1}" destId="{02D3FFB6-DAF1-F241-A3DF-FF254F324DD9}" srcOrd="1" destOrd="0" presId="urn:microsoft.com/office/officeart/2005/8/layout/radial5"/>
    <dgm:cxn modelId="{9CB98AFF-2D87-2D43-90FE-5A9B08834020}" type="presOf" srcId="{32C4B81B-DDD0-774F-B1A6-8104A13BAD3C}" destId="{E2CEADCF-738E-2F4E-AFDF-D83E279983C9}" srcOrd="0" destOrd="0" presId="urn:microsoft.com/office/officeart/2005/8/layout/radial5"/>
    <dgm:cxn modelId="{0A3C3392-91DF-EE43-B3E6-18751DC2F736}" type="presParOf" srcId="{D4DB098D-DA76-5944-B7D0-9BBE3932DF44}" destId="{47839042-0E91-5F4B-96D7-57D766C1AC25}" srcOrd="0" destOrd="0" presId="urn:microsoft.com/office/officeart/2005/8/layout/radial5"/>
    <dgm:cxn modelId="{92300988-CD5A-3A4A-BD1A-E33381865C50}" type="presParOf" srcId="{D4DB098D-DA76-5944-B7D0-9BBE3932DF44}" destId="{66E541B4-36B5-8443-91F4-2E75B603D68A}" srcOrd="1" destOrd="0" presId="urn:microsoft.com/office/officeart/2005/8/layout/radial5"/>
    <dgm:cxn modelId="{6A28B8AE-544E-DF47-BBA6-AC8B1E77045D}" type="presParOf" srcId="{66E541B4-36B5-8443-91F4-2E75B603D68A}" destId="{3C3FB71A-C337-AE46-BDBA-EB1398DA0A00}" srcOrd="0" destOrd="0" presId="urn:microsoft.com/office/officeart/2005/8/layout/radial5"/>
    <dgm:cxn modelId="{BA8D101C-2BF0-2A43-B492-9502D795A4E3}" type="presParOf" srcId="{D4DB098D-DA76-5944-B7D0-9BBE3932DF44}" destId="{E2CEADCF-738E-2F4E-AFDF-D83E279983C9}" srcOrd="2" destOrd="0" presId="urn:microsoft.com/office/officeart/2005/8/layout/radial5"/>
    <dgm:cxn modelId="{A8C2D35F-29B4-ED4E-9C8D-0D3A7106B392}" type="presParOf" srcId="{D4DB098D-DA76-5944-B7D0-9BBE3932DF44}" destId="{0AB53394-3DAF-4D49-B925-CAD8FE208259}" srcOrd="3" destOrd="0" presId="urn:microsoft.com/office/officeart/2005/8/layout/radial5"/>
    <dgm:cxn modelId="{FFEAE606-6888-7F4C-99CE-FA7E8AD14C3F}" type="presParOf" srcId="{0AB53394-3DAF-4D49-B925-CAD8FE208259}" destId="{7AECD632-ED2D-314D-AB40-A1BE2F71C985}" srcOrd="0" destOrd="0" presId="urn:microsoft.com/office/officeart/2005/8/layout/radial5"/>
    <dgm:cxn modelId="{16BCCBB9-6B6F-B54A-8C56-B500F64673BE}" type="presParOf" srcId="{D4DB098D-DA76-5944-B7D0-9BBE3932DF44}" destId="{E4B977BC-B661-DD4B-97B0-E552E6E8E077}" srcOrd="4" destOrd="0" presId="urn:microsoft.com/office/officeart/2005/8/layout/radial5"/>
    <dgm:cxn modelId="{FC6D3306-6679-4E40-9716-333676F86346}" type="presParOf" srcId="{D4DB098D-DA76-5944-B7D0-9BBE3932DF44}" destId="{23CCE045-0FA5-3F48-8DBE-04FE5A692E99}" srcOrd="5" destOrd="0" presId="urn:microsoft.com/office/officeart/2005/8/layout/radial5"/>
    <dgm:cxn modelId="{4E1742B4-4D27-D84F-9DE0-D135FD46414A}" type="presParOf" srcId="{23CCE045-0FA5-3F48-8DBE-04FE5A692E99}" destId="{A057F999-0BBA-9B49-808F-A2BA48F088DE}" srcOrd="0" destOrd="0" presId="urn:microsoft.com/office/officeart/2005/8/layout/radial5"/>
    <dgm:cxn modelId="{6E196590-7D33-9A4F-ADB1-88DB0D204C9E}" type="presParOf" srcId="{D4DB098D-DA76-5944-B7D0-9BBE3932DF44}" destId="{F93AF0E7-0DD8-3843-8FD3-87BC71BD7428}" srcOrd="6" destOrd="0" presId="urn:microsoft.com/office/officeart/2005/8/layout/radial5"/>
    <dgm:cxn modelId="{79C8890F-CE80-2E43-BDE3-9711E7D0DF85}" type="presParOf" srcId="{D4DB098D-DA76-5944-B7D0-9BBE3932DF44}" destId="{4A0A578A-4864-C94D-8EBE-C74A7CF52B99}" srcOrd="7" destOrd="0" presId="urn:microsoft.com/office/officeart/2005/8/layout/radial5"/>
    <dgm:cxn modelId="{BBECE709-1D32-9E41-BAAF-84500E8028F4}" type="presParOf" srcId="{4A0A578A-4864-C94D-8EBE-C74A7CF52B99}" destId="{02D3FFB6-DAF1-F241-A3DF-FF254F324DD9}" srcOrd="0" destOrd="0" presId="urn:microsoft.com/office/officeart/2005/8/layout/radial5"/>
    <dgm:cxn modelId="{A9943B9A-E196-4248-876A-A6C77BCCD1DB}" type="presParOf" srcId="{D4DB098D-DA76-5944-B7D0-9BBE3932DF44}" destId="{A52DC147-B647-A14C-B7CD-1EEC1BC0959F}"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6F63CC-FCC8-3B4B-9CF2-3C372A9697AA}"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6145EF6B-C6FC-D941-9BD3-9CF1B860FF60}">
      <dgm:prSet phldrT="[Text]"/>
      <dgm:spPr/>
      <dgm:t>
        <a:bodyPr/>
        <a:lstStyle/>
        <a:p>
          <a:r>
            <a:rPr lang="bg-BG" i="1"/>
            <a:t>М</a:t>
          </a:r>
          <a:r>
            <a:rPr lang="en-GB" i="1"/>
            <a:t>onopolistic competitive </a:t>
          </a:r>
          <a:endParaRPr lang="en-GB"/>
        </a:p>
      </dgm:t>
    </dgm:pt>
    <dgm:pt modelId="{F42B21BD-9439-0543-9DF1-D2F06BB93953}" type="parTrans" cxnId="{30F6FB68-789A-CA4D-B7DC-28D6214F0100}">
      <dgm:prSet/>
      <dgm:spPr/>
      <dgm:t>
        <a:bodyPr/>
        <a:lstStyle/>
        <a:p>
          <a:endParaRPr lang="en-GB"/>
        </a:p>
      </dgm:t>
    </dgm:pt>
    <dgm:pt modelId="{52C0582B-7061-E048-A3A6-885CF7C862AB}" type="sibTrans" cxnId="{30F6FB68-789A-CA4D-B7DC-28D6214F0100}">
      <dgm:prSet/>
      <dgm:spPr/>
      <dgm:t>
        <a:bodyPr/>
        <a:lstStyle/>
        <a:p>
          <a:endParaRPr lang="en-GB"/>
        </a:p>
      </dgm:t>
    </dgm:pt>
    <dgm:pt modelId="{62EA8DE4-A81B-6341-A8CE-E40728DB5EB0}">
      <dgm:prSet phldrT="[Text]"/>
      <dgm:spPr/>
      <dgm:t>
        <a:bodyPr/>
        <a:lstStyle/>
        <a:p>
          <a:r>
            <a:rPr lang="en-GB"/>
            <a:t>The companies have inelastic price demand</a:t>
          </a:r>
        </a:p>
      </dgm:t>
    </dgm:pt>
    <dgm:pt modelId="{3BA603FE-1F62-9449-B7FB-2CE0C54E910B}" type="parTrans" cxnId="{AB4D3B9C-6F50-8C44-9D22-7DFB4E2CBD33}">
      <dgm:prSet/>
      <dgm:spPr/>
      <dgm:t>
        <a:bodyPr/>
        <a:lstStyle/>
        <a:p>
          <a:endParaRPr lang="en-GB"/>
        </a:p>
      </dgm:t>
    </dgm:pt>
    <dgm:pt modelId="{FF775A31-33C7-BA49-815F-3CF35BEC72CA}" type="sibTrans" cxnId="{AB4D3B9C-6F50-8C44-9D22-7DFB4E2CBD33}">
      <dgm:prSet/>
      <dgm:spPr/>
      <dgm:t>
        <a:bodyPr/>
        <a:lstStyle/>
        <a:p>
          <a:endParaRPr lang="en-GB"/>
        </a:p>
      </dgm:t>
    </dgm:pt>
    <dgm:pt modelId="{92EDD6FC-C8E2-6A44-8E94-45CD297A916B}">
      <dgm:prSet phldrT="[Text]"/>
      <dgm:spPr/>
      <dgm:t>
        <a:bodyPr/>
        <a:lstStyle/>
        <a:p>
          <a:r>
            <a:rPr lang="en-GB"/>
            <a:t>Companies have normlal profits oin long-tem but also could benefit better profit in short-term</a:t>
          </a:r>
        </a:p>
      </dgm:t>
    </dgm:pt>
    <dgm:pt modelId="{0DA8E4A6-2F6C-744B-BE69-A24992FD0991}" type="parTrans" cxnId="{BDAB5AC3-DC94-3440-8373-9DAFD3DBCFAD}">
      <dgm:prSet/>
      <dgm:spPr/>
      <dgm:t>
        <a:bodyPr/>
        <a:lstStyle/>
        <a:p>
          <a:endParaRPr lang="en-GB"/>
        </a:p>
      </dgm:t>
    </dgm:pt>
    <dgm:pt modelId="{3056232E-8FED-0246-93A8-2565AA88B031}" type="sibTrans" cxnId="{BDAB5AC3-DC94-3440-8373-9DAFD3DBCFAD}">
      <dgm:prSet/>
      <dgm:spPr/>
      <dgm:t>
        <a:bodyPr/>
        <a:lstStyle/>
        <a:p>
          <a:endParaRPr lang="en-GB"/>
        </a:p>
      </dgm:t>
    </dgm:pt>
    <dgm:pt modelId="{7EE38DB4-4798-EF49-9B4B-9557C4C95E7C}">
      <dgm:prSet phldrT="[Text]"/>
      <dgm:spPr/>
      <dgm:t>
        <a:bodyPr/>
        <a:lstStyle/>
        <a:p>
          <a:r>
            <a:rPr lang="en-GB"/>
            <a:t>Freedom entry and exit bariers</a:t>
          </a:r>
        </a:p>
      </dgm:t>
    </dgm:pt>
    <dgm:pt modelId="{03203842-E011-E74B-86FD-52663D092B7E}" type="parTrans" cxnId="{35291492-B8CC-DE4B-A3A7-B130E91CFB98}">
      <dgm:prSet/>
      <dgm:spPr/>
      <dgm:t>
        <a:bodyPr/>
        <a:lstStyle/>
        <a:p>
          <a:endParaRPr lang="en-GB"/>
        </a:p>
      </dgm:t>
    </dgm:pt>
    <dgm:pt modelId="{D6765DD2-3892-ED44-B7AF-420D5F4A9D1D}" type="sibTrans" cxnId="{35291492-B8CC-DE4B-A3A7-B130E91CFB98}">
      <dgm:prSet/>
      <dgm:spPr/>
      <dgm:t>
        <a:bodyPr/>
        <a:lstStyle/>
        <a:p>
          <a:endParaRPr lang="en-GB"/>
        </a:p>
      </dgm:t>
    </dgm:pt>
    <dgm:pt modelId="{B1D5295B-2178-F948-8F32-7EDEDA50AD18}">
      <dgm:prSet phldrT="[Text]"/>
      <dgm:spPr/>
      <dgm:t>
        <a:bodyPr/>
        <a:lstStyle/>
        <a:p>
          <a:r>
            <a:rPr lang="en-GB"/>
            <a:t>Companies can produce difference products </a:t>
          </a:r>
        </a:p>
      </dgm:t>
    </dgm:pt>
    <dgm:pt modelId="{DCA63556-3911-8E43-9C52-28D79A512FB3}" type="parTrans" cxnId="{017153EF-90FA-B84A-A982-97A2A2A5527D}">
      <dgm:prSet/>
      <dgm:spPr/>
      <dgm:t>
        <a:bodyPr/>
        <a:lstStyle/>
        <a:p>
          <a:endParaRPr lang="en-GB"/>
        </a:p>
      </dgm:t>
    </dgm:pt>
    <dgm:pt modelId="{F285B14C-6530-6146-BDC9-EFBC62D87794}" type="sibTrans" cxnId="{017153EF-90FA-B84A-A982-97A2A2A5527D}">
      <dgm:prSet/>
      <dgm:spPr/>
      <dgm:t>
        <a:bodyPr/>
        <a:lstStyle/>
        <a:p>
          <a:endParaRPr lang="en-GB"/>
        </a:p>
      </dgm:t>
    </dgm:pt>
    <dgm:pt modelId="{A8CEBBA7-E823-1C40-BAF0-57E9C8495B48}">
      <dgm:prSet phldrT="[Text]"/>
      <dgm:spPr/>
      <dgm:t>
        <a:bodyPr/>
        <a:lstStyle/>
        <a:p>
          <a:r>
            <a:rPr lang="en-GB"/>
            <a:t>There are many firms </a:t>
          </a:r>
        </a:p>
      </dgm:t>
    </dgm:pt>
    <dgm:pt modelId="{0C20C833-620E-B84C-B779-1E70BEA220F3}" type="parTrans" cxnId="{D2C0A70F-F275-D143-AAC5-8B626F68278B}">
      <dgm:prSet/>
      <dgm:spPr/>
      <dgm:t>
        <a:bodyPr/>
        <a:lstStyle/>
        <a:p>
          <a:endParaRPr lang="en-GB"/>
        </a:p>
      </dgm:t>
    </dgm:pt>
    <dgm:pt modelId="{25392314-A0D8-A44E-872B-6DF96752092D}" type="sibTrans" cxnId="{D2C0A70F-F275-D143-AAC5-8B626F68278B}">
      <dgm:prSet/>
      <dgm:spPr/>
      <dgm:t>
        <a:bodyPr/>
        <a:lstStyle/>
        <a:p>
          <a:endParaRPr lang="en-GB"/>
        </a:p>
      </dgm:t>
    </dgm:pt>
    <dgm:pt modelId="{498B5ADD-0011-A742-9BF7-3D92A570C4C6}" type="pres">
      <dgm:prSet presAssocID="{616F63CC-FCC8-3B4B-9CF2-3C372A9697AA}" presName="Name0" presStyleCnt="0">
        <dgm:presLayoutVars>
          <dgm:chMax val="1"/>
          <dgm:dir/>
          <dgm:animLvl val="ctr"/>
          <dgm:resizeHandles val="exact"/>
        </dgm:presLayoutVars>
      </dgm:prSet>
      <dgm:spPr/>
    </dgm:pt>
    <dgm:pt modelId="{6864463B-92D5-5742-8C56-2043767C275A}" type="pres">
      <dgm:prSet presAssocID="{6145EF6B-C6FC-D941-9BD3-9CF1B860FF60}" presName="centerShape" presStyleLbl="node0" presStyleIdx="0" presStyleCnt="1"/>
      <dgm:spPr/>
    </dgm:pt>
    <dgm:pt modelId="{43115F8C-D789-3346-BB1D-EF63EB31E1F3}" type="pres">
      <dgm:prSet presAssocID="{3BA603FE-1F62-9449-B7FB-2CE0C54E910B}" presName="parTrans" presStyleLbl="sibTrans2D1" presStyleIdx="0" presStyleCnt="5"/>
      <dgm:spPr/>
    </dgm:pt>
    <dgm:pt modelId="{7093EB98-4EB2-E446-BC97-B811A88E8DAF}" type="pres">
      <dgm:prSet presAssocID="{3BA603FE-1F62-9449-B7FB-2CE0C54E910B}" presName="connectorText" presStyleLbl="sibTrans2D1" presStyleIdx="0" presStyleCnt="5"/>
      <dgm:spPr/>
    </dgm:pt>
    <dgm:pt modelId="{49FECBAF-E685-0E42-B00F-F6E1397B6F8C}" type="pres">
      <dgm:prSet presAssocID="{62EA8DE4-A81B-6341-A8CE-E40728DB5EB0}" presName="node" presStyleLbl="node1" presStyleIdx="0" presStyleCnt="5">
        <dgm:presLayoutVars>
          <dgm:bulletEnabled val="1"/>
        </dgm:presLayoutVars>
      </dgm:prSet>
      <dgm:spPr/>
    </dgm:pt>
    <dgm:pt modelId="{726AE58A-8233-1544-8427-FA2ED8E0BBA0}" type="pres">
      <dgm:prSet presAssocID="{0DA8E4A6-2F6C-744B-BE69-A24992FD0991}" presName="parTrans" presStyleLbl="sibTrans2D1" presStyleIdx="1" presStyleCnt="5"/>
      <dgm:spPr/>
    </dgm:pt>
    <dgm:pt modelId="{1B29C771-4E6B-E843-8BA1-C88872A6E97B}" type="pres">
      <dgm:prSet presAssocID="{0DA8E4A6-2F6C-744B-BE69-A24992FD0991}" presName="connectorText" presStyleLbl="sibTrans2D1" presStyleIdx="1" presStyleCnt="5"/>
      <dgm:spPr/>
    </dgm:pt>
    <dgm:pt modelId="{7262A1F8-72BA-9847-A352-3C8CE602F98A}" type="pres">
      <dgm:prSet presAssocID="{92EDD6FC-C8E2-6A44-8E94-45CD297A916B}" presName="node" presStyleLbl="node1" presStyleIdx="1" presStyleCnt="5">
        <dgm:presLayoutVars>
          <dgm:bulletEnabled val="1"/>
        </dgm:presLayoutVars>
      </dgm:prSet>
      <dgm:spPr/>
    </dgm:pt>
    <dgm:pt modelId="{D7F8FF0F-CCCD-B94A-B858-02245B315355}" type="pres">
      <dgm:prSet presAssocID="{03203842-E011-E74B-86FD-52663D092B7E}" presName="parTrans" presStyleLbl="sibTrans2D1" presStyleIdx="2" presStyleCnt="5"/>
      <dgm:spPr/>
    </dgm:pt>
    <dgm:pt modelId="{FA135D8F-7F45-334D-B82D-4A696C73B0A7}" type="pres">
      <dgm:prSet presAssocID="{03203842-E011-E74B-86FD-52663D092B7E}" presName="connectorText" presStyleLbl="sibTrans2D1" presStyleIdx="2" presStyleCnt="5"/>
      <dgm:spPr/>
    </dgm:pt>
    <dgm:pt modelId="{2E9D57A5-C533-2445-9ADB-523AE07AEB50}" type="pres">
      <dgm:prSet presAssocID="{7EE38DB4-4798-EF49-9B4B-9557C4C95E7C}" presName="node" presStyleLbl="node1" presStyleIdx="2" presStyleCnt="5">
        <dgm:presLayoutVars>
          <dgm:bulletEnabled val="1"/>
        </dgm:presLayoutVars>
      </dgm:prSet>
      <dgm:spPr/>
    </dgm:pt>
    <dgm:pt modelId="{4163ADC7-C8D2-4343-A1D5-60F2132356FE}" type="pres">
      <dgm:prSet presAssocID="{DCA63556-3911-8E43-9C52-28D79A512FB3}" presName="parTrans" presStyleLbl="sibTrans2D1" presStyleIdx="3" presStyleCnt="5"/>
      <dgm:spPr/>
    </dgm:pt>
    <dgm:pt modelId="{BA7A3F2A-CDA6-9545-B073-9AC5CF02E20A}" type="pres">
      <dgm:prSet presAssocID="{DCA63556-3911-8E43-9C52-28D79A512FB3}" presName="connectorText" presStyleLbl="sibTrans2D1" presStyleIdx="3" presStyleCnt="5"/>
      <dgm:spPr/>
    </dgm:pt>
    <dgm:pt modelId="{ED62EA3B-316E-1442-BB2E-CCB80A137F5C}" type="pres">
      <dgm:prSet presAssocID="{B1D5295B-2178-F948-8F32-7EDEDA50AD18}" presName="node" presStyleLbl="node1" presStyleIdx="3" presStyleCnt="5">
        <dgm:presLayoutVars>
          <dgm:bulletEnabled val="1"/>
        </dgm:presLayoutVars>
      </dgm:prSet>
      <dgm:spPr/>
    </dgm:pt>
    <dgm:pt modelId="{757F4DE5-1AF8-FE4A-8218-E2DA966E3C9B}" type="pres">
      <dgm:prSet presAssocID="{0C20C833-620E-B84C-B779-1E70BEA220F3}" presName="parTrans" presStyleLbl="sibTrans2D1" presStyleIdx="4" presStyleCnt="5"/>
      <dgm:spPr/>
    </dgm:pt>
    <dgm:pt modelId="{D9834BBE-D3A7-8747-9D05-8C04BF701B71}" type="pres">
      <dgm:prSet presAssocID="{0C20C833-620E-B84C-B779-1E70BEA220F3}" presName="connectorText" presStyleLbl="sibTrans2D1" presStyleIdx="4" presStyleCnt="5"/>
      <dgm:spPr/>
    </dgm:pt>
    <dgm:pt modelId="{45B7CE7A-4A15-9245-99DA-17CAB3FD3B29}" type="pres">
      <dgm:prSet presAssocID="{A8CEBBA7-E823-1C40-BAF0-57E9C8495B48}" presName="node" presStyleLbl="node1" presStyleIdx="4" presStyleCnt="5">
        <dgm:presLayoutVars>
          <dgm:bulletEnabled val="1"/>
        </dgm:presLayoutVars>
      </dgm:prSet>
      <dgm:spPr/>
    </dgm:pt>
  </dgm:ptLst>
  <dgm:cxnLst>
    <dgm:cxn modelId="{D2C0A70F-F275-D143-AAC5-8B626F68278B}" srcId="{6145EF6B-C6FC-D941-9BD3-9CF1B860FF60}" destId="{A8CEBBA7-E823-1C40-BAF0-57E9C8495B48}" srcOrd="4" destOrd="0" parTransId="{0C20C833-620E-B84C-B779-1E70BEA220F3}" sibTransId="{25392314-A0D8-A44E-872B-6DF96752092D}"/>
    <dgm:cxn modelId="{15342B1B-FBFE-FE45-9B7D-76BA1E595484}" type="presOf" srcId="{62EA8DE4-A81B-6341-A8CE-E40728DB5EB0}" destId="{49FECBAF-E685-0E42-B00F-F6E1397B6F8C}" srcOrd="0" destOrd="0" presId="urn:microsoft.com/office/officeart/2005/8/layout/radial5"/>
    <dgm:cxn modelId="{43C6771C-C49F-2C42-9C15-5F6A33E387E9}" type="presOf" srcId="{0C20C833-620E-B84C-B779-1E70BEA220F3}" destId="{757F4DE5-1AF8-FE4A-8218-E2DA966E3C9B}" srcOrd="0" destOrd="0" presId="urn:microsoft.com/office/officeart/2005/8/layout/radial5"/>
    <dgm:cxn modelId="{F5F10A1D-D479-8A41-9457-B5506207D969}" type="presOf" srcId="{DCA63556-3911-8E43-9C52-28D79A512FB3}" destId="{BA7A3F2A-CDA6-9545-B073-9AC5CF02E20A}" srcOrd="1" destOrd="0" presId="urn:microsoft.com/office/officeart/2005/8/layout/radial5"/>
    <dgm:cxn modelId="{3D131825-70B3-D340-AD4B-19B019FE54AE}" type="presOf" srcId="{03203842-E011-E74B-86FD-52663D092B7E}" destId="{FA135D8F-7F45-334D-B82D-4A696C73B0A7}" srcOrd="1" destOrd="0" presId="urn:microsoft.com/office/officeart/2005/8/layout/radial5"/>
    <dgm:cxn modelId="{0AC71337-83E6-5F48-AFFC-89215C6FF343}" type="presOf" srcId="{0C20C833-620E-B84C-B779-1E70BEA220F3}" destId="{D9834BBE-D3A7-8747-9D05-8C04BF701B71}" srcOrd="1" destOrd="0" presId="urn:microsoft.com/office/officeart/2005/8/layout/radial5"/>
    <dgm:cxn modelId="{EFBA2B37-ABA6-9D4B-93A8-76B6C2CBAC45}" type="presOf" srcId="{DCA63556-3911-8E43-9C52-28D79A512FB3}" destId="{4163ADC7-C8D2-4343-A1D5-60F2132356FE}" srcOrd="0" destOrd="0" presId="urn:microsoft.com/office/officeart/2005/8/layout/radial5"/>
    <dgm:cxn modelId="{CD7A744F-DE36-8146-AEBE-AEAF31FB1755}" type="presOf" srcId="{0DA8E4A6-2F6C-744B-BE69-A24992FD0991}" destId="{726AE58A-8233-1544-8427-FA2ED8E0BBA0}" srcOrd="0" destOrd="0" presId="urn:microsoft.com/office/officeart/2005/8/layout/radial5"/>
    <dgm:cxn modelId="{B385835F-8379-8B4B-B8DA-376EBA570944}" type="presOf" srcId="{92EDD6FC-C8E2-6A44-8E94-45CD297A916B}" destId="{7262A1F8-72BA-9847-A352-3C8CE602F98A}" srcOrd="0" destOrd="0" presId="urn:microsoft.com/office/officeart/2005/8/layout/radial5"/>
    <dgm:cxn modelId="{30F6FB68-789A-CA4D-B7DC-28D6214F0100}" srcId="{616F63CC-FCC8-3B4B-9CF2-3C372A9697AA}" destId="{6145EF6B-C6FC-D941-9BD3-9CF1B860FF60}" srcOrd="0" destOrd="0" parTransId="{F42B21BD-9439-0543-9DF1-D2F06BB93953}" sibTransId="{52C0582B-7061-E048-A3A6-885CF7C862AB}"/>
    <dgm:cxn modelId="{43DEC784-0F8C-EF4A-91FD-75CDE28592BC}" type="presOf" srcId="{6145EF6B-C6FC-D941-9BD3-9CF1B860FF60}" destId="{6864463B-92D5-5742-8C56-2043767C275A}" srcOrd="0" destOrd="0" presId="urn:microsoft.com/office/officeart/2005/8/layout/radial5"/>
    <dgm:cxn modelId="{5F8E408B-A735-8D47-B959-F7648C60A2FF}" type="presOf" srcId="{0DA8E4A6-2F6C-744B-BE69-A24992FD0991}" destId="{1B29C771-4E6B-E843-8BA1-C88872A6E97B}" srcOrd="1" destOrd="0" presId="urn:microsoft.com/office/officeart/2005/8/layout/radial5"/>
    <dgm:cxn modelId="{35291492-B8CC-DE4B-A3A7-B130E91CFB98}" srcId="{6145EF6B-C6FC-D941-9BD3-9CF1B860FF60}" destId="{7EE38DB4-4798-EF49-9B4B-9557C4C95E7C}" srcOrd="2" destOrd="0" parTransId="{03203842-E011-E74B-86FD-52663D092B7E}" sibTransId="{D6765DD2-3892-ED44-B7AF-420D5F4A9D1D}"/>
    <dgm:cxn modelId="{8FDD5E9B-3642-A04A-A0B9-3AB5692CCE68}" type="presOf" srcId="{A8CEBBA7-E823-1C40-BAF0-57E9C8495B48}" destId="{45B7CE7A-4A15-9245-99DA-17CAB3FD3B29}" srcOrd="0" destOrd="0" presId="urn:microsoft.com/office/officeart/2005/8/layout/radial5"/>
    <dgm:cxn modelId="{AB4D3B9C-6F50-8C44-9D22-7DFB4E2CBD33}" srcId="{6145EF6B-C6FC-D941-9BD3-9CF1B860FF60}" destId="{62EA8DE4-A81B-6341-A8CE-E40728DB5EB0}" srcOrd="0" destOrd="0" parTransId="{3BA603FE-1F62-9449-B7FB-2CE0C54E910B}" sibTransId="{FF775A31-33C7-BA49-815F-3CF35BEC72CA}"/>
    <dgm:cxn modelId="{6C01489E-E8BA-7B48-A8FE-7CDEA0790B5C}" type="presOf" srcId="{3BA603FE-1F62-9449-B7FB-2CE0C54E910B}" destId="{7093EB98-4EB2-E446-BC97-B811A88E8DAF}" srcOrd="1" destOrd="0" presId="urn:microsoft.com/office/officeart/2005/8/layout/radial5"/>
    <dgm:cxn modelId="{8BF8F9B0-673F-0B46-BDB8-EBC0D78E4185}" type="presOf" srcId="{3BA603FE-1F62-9449-B7FB-2CE0C54E910B}" destId="{43115F8C-D789-3346-BB1D-EF63EB31E1F3}" srcOrd="0" destOrd="0" presId="urn:microsoft.com/office/officeart/2005/8/layout/radial5"/>
    <dgm:cxn modelId="{D70F0AB3-8A2D-B542-BD14-3DDC3489B4E4}" type="presOf" srcId="{616F63CC-FCC8-3B4B-9CF2-3C372A9697AA}" destId="{498B5ADD-0011-A742-9BF7-3D92A570C4C6}" srcOrd="0" destOrd="0" presId="urn:microsoft.com/office/officeart/2005/8/layout/radial5"/>
    <dgm:cxn modelId="{5B7043B7-2EC1-D244-921E-3D76F92D7D65}" type="presOf" srcId="{B1D5295B-2178-F948-8F32-7EDEDA50AD18}" destId="{ED62EA3B-316E-1442-BB2E-CCB80A137F5C}" srcOrd="0" destOrd="0" presId="urn:microsoft.com/office/officeart/2005/8/layout/radial5"/>
    <dgm:cxn modelId="{BDAB5AC3-DC94-3440-8373-9DAFD3DBCFAD}" srcId="{6145EF6B-C6FC-D941-9BD3-9CF1B860FF60}" destId="{92EDD6FC-C8E2-6A44-8E94-45CD297A916B}" srcOrd="1" destOrd="0" parTransId="{0DA8E4A6-2F6C-744B-BE69-A24992FD0991}" sibTransId="{3056232E-8FED-0246-93A8-2565AA88B031}"/>
    <dgm:cxn modelId="{515250D9-4BD8-1E4E-AA0C-0F733F44AEDE}" type="presOf" srcId="{03203842-E011-E74B-86FD-52663D092B7E}" destId="{D7F8FF0F-CCCD-B94A-B858-02245B315355}" srcOrd="0" destOrd="0" presId="urn:microsoft.com/office/officeart/2005/8/layout/radial5"/>
    <dgm:cxn modelId="{F11A46EE-BF2C-1E46-BD3C-9E99416F8942}" type="presOf" srcId="{7EE38DB4-4798-EF49-9B4B-9557C4C95E7C}" destId="{2E9D57A5-C533-2445-9ADB-523AE07AEB50}" srcOrd="0" destOrd="0" presId="urn:microsoft.com/office/officeart/2005/8/layout/radial5"/>
    <dgm:cxn modelId="{017153EF-90FA-B84A-A982-97A2A2A5527D}" srcId="{6145EF6B-C6FC-D941-9BD3-9CF1B860FF60}" destId="{B1D5295B-2178-F948-8F32-7EDEDA50AD18}" srcOrd="3" destOrd="0" parTransId="{DCA63556-3911-8E43-9C52-28D79A512FB3}" sibTransId="{F285B14C-6530-6146-BDC9-EFBC62D87794}"/>
    <dgm:cxn modelId="{AD5A2B8B-C726-6446-AE8A-386363A335B5}" type="presParOf" srcId="{498B5ADD-0011-A742-9BF7-3D92A570C4C6}" destId="{6864463B-92D5-5742-8C56-2043767C275A}" srcOrd="0" destOrd="0" presId="urn:microsoft.com/office/officeart/2005/8/layout/radial5"/>
    <dgm:cxn modelId="{8B4F99B0-55CF-A64E-A23C-225D7605C16C}" type="presParOf" srcId="{498B5ADD-0011-A742-9BF7-3D92A570C4C6}" destId="{43115F8C-D789-3346-BB1D-EF63EB31E1F3}" srcOrd="1" destOrd="0" presId="urn:microsoft.com/office/officeart/2005/8/layout/radial5"/>
    <dgm:cxn modelId="{01B4FD85-303A-0540-9261-A388C59C2247}" type="presParOf" srcId="{43115F8C-D789-3346-BB1D-EF63EB31E1F3}" destId="{7093EB98-4EB2-E446-BC97-B811A88E8DAF}" srcOrd="0" destOrd="0" presId="urn:microsoft.com/office/officeart/2005/8/layout/radial5"/>
    <dgm:cxn modelId="{491F0838-826B-2C40-A1CE-6C41723D6C0A}" type="presParOf" srcId="{498B5ADD-0011-A742-9BF7-3D92A570C4C6}" destId="{49FECBAF-E685-0E42-B00F-F6E1397B6F8C}" srcOrd="2" destOrd="0" presId="urn:microsoft.com/office/officeart/2005/8/layout/radial5"/>
    <dgm:cxn modelId="{842B7446-0A33-EB48-B45B-F1E053C58F65}" type="presParOf" srcId="{498B5ADD-0011-A742-9BF7-3D92A570C4C6}" destId="{726AE58A-8233-1544-8427-FA2ED8E0BBA0}" srcOrd="3" destOrd="0" presId="urn:microsoft.com/office/officeart/2005/8/layout/radial5"/>
    <dgm:cxn modelId="{B62AD359-331D-A04A-A199-8712D452AEE3}" type="presParOf" srcId="{726AE58A-8233-1544-8427-FA2ED8E0BBA0}" destId="{1B29C771-4E6B-E843-8BA1-C88872A6E97B}" srcOrd="0" destOrd="0" presId="urn:microsoft.com/office/officeart/2005/8/layout/radial5"/>
    <dgm:cxn modelId="{470FFDA7-5EFA-5E4C-84B2-80B68776297E}" type="presParOf" srcId="{498B5ADD-0011-A742-9BF7-3D92A570C4C6}" destId="{7262A1F8-72BA-9847-A352-3C8CE602F98A}" srcOrd="4" destOrd="0" presId="urn:microsoft.com/office/officeart/2005/8/layout/radial5"/>
    <dgm:cxn modelId="{283BD1AF-786C-F149-BCFF-F2EE7D8BD61D}" type="presParOf" srcId="{498B5ADD-0011-A742-9BF7-3D92A570C4C6}" destId="{D7F8FF0F-CCCD-B94A-B858-02245B315355}" srcOrd="5" destOrd="0" presId="urn:microsoft.com/office/officeart/2005/8/layout/radial5"/>
    <dgm:cxn modelId="{5A865DDF-F9B4-5048-AE52-8EA0DD1306DA}" type="presParOf" srcId="{D7F8FF0F-CCCD-B94A-B858-02245B315355}" destId="{FA135D8F-7F45-334D-B82D-4A696C73B0A7}" srcOrd="0" destOrd="0" presId="urn:microsoft.com/office/officeart/2005/8/layout/radial5"/>
    <dgm:cxn modelId="{11E0BAE1-191A-2F43-8865-A6E52D1ECD90}" type="presParOf" srcId="{498B5ADD-0011-A742-9BF7-3D92A570C4C6}" destId="{2E9D57A5-C533-2445-9ADB-523AE07AEB50}" srcOrd="6" destOrd="0" presId="urn:microsoft.com/office/officeart/2005/8/layout/radial5"/>
    <dgm:cxn modelId="{869E19FC-112D-2F46-8802-ABB687751A0D}" type="presParOf" srcId="{498B5ADD-0011-A742-9BF7-3D92A570C4C6}" destId="{4163ADC7-C8D2-4343-A1D5-60F2132356FE}" srcOrd="7" destOrd="0" presId="urn:microsoft.com/office/officeart/2005/8/layout/radial5"/>
    <dgm:cxn modelId="{8B342D6A-E903-824D-AE2C-9564FE0C1FE4}" type="presParOf" srcId="{4163ADC7-C8D2-4343-A1D5-60F2132356FE}" destId="{BA7A3F2A-CDA6-9545-B073-9AC5CF02E20A}" srcOrd="0" destOrd="0" presId="urn:microsoft.com/office/officeart/2005/8/layout/radial5"/>
    <dgm:cxn modelId="{C95D46F0-6C92-E64B-86B6-73FE22753558}" type="presParOf" srcId="{498B5ADD-0011-A742-9BF7-3D92A570C4C6}" destId="{ED62EA3B-316E-1442-BB2E-CCB80A137F5C}" srcOrd="8" destOrd="0" presId="urn:microsoft.com/office/officeart/2005/8/layout/radial5"/>
    <dgm:cxn modelId="{E5DF9F96-5D25-F748-AA3A-B22EE5E27A0E}" type="presParOf" srcId="{498B5ADD-0011-A742-9BF7-3D92A570C4C6}" destId="{757F4DE5-1AF8-FE4A-8218-E2DA966E3C9B}" srcOrd="9" destOrd="0" presId="urn:microsoft.com/office/officeart/2005/8/layout/radial5"/>
    <dgm:cxn modelId="{26854FFB-C17C-D445-A233-ECDF8B98F863}" type="presParOf" srcId="{757F4DE5-1AF8-FE4A-8218-E2DA966E3C9B}" destId="{D9834BBE-D3A7-8747-9D05-8C04BF701B71}" srcOrd="0" destOrd="0" presId="urn:microsoft.com/office/officeart/2005/8/layout/radial5"/>
    <dgm:cxn modelId="{663B5EC8-D966-6840-BEE4-382EE0072475}" type="presParOf" srcId="{498B5ADD-0011-A742-9BF7-3D92A570C4C6}" destId="{45B7CE7A-4A15-9245-99DA-17CAB3FD3B29}" srcOrd="10"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495A5E-0A6A-2941-8250-3E3F10BF426D}"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9B70C5AA-915E-D24A-B771-1015091CD9FE}">
      <dgm:prSet phldrT="[Text]"/>
      <dgm:spPr/>
      <dgm:t>
        <a:bodyPr/>
        <a:lstStyle/>
        <a:p>
          <a:r>
            <a:rPr lang="en-GB"/>
            <a:t>Duopoly</a:t>
          </a:r>
        </a:p>
      </dgm:t>
    </dgm:pt>
    <dgm:pt modelId="{6C0ED2BE-0E5E-8F4F-AACE-B27B59D5AA6A}" type="parTrans" cxnId="{6FA645D9-2E25-0749-8A0E-1438BE7448E9}">
      <dgm:prSet/>
      <dgm:spPr/>
      <dgm:t>
        <a:bodyPr/>
        <a:lstStyle/>
        <a:p>
          <a:endParaRPr lang="en-GB"/>
        </a:p>
      </dgm:t>
    </dgm:pt>
    <dgm:pt modelId="{32A8E7CF-B091-F741-96B5-9BCE0D1ADC2E}" type="sibTrans" cxnId="{6FA645D9-2E25-0749-8A0E-1438BE7448E9}">
      <dgm:prSet/>
      <dgm:spPr/>
      <dgm:t>
        <a:bodyPr/>
        <a:lstStyle/>
        <a:p>
          <a:endParaRPr lang="en-GB"/>
        </a:p>
      </dgm:t>
    </dgm:pt>
    <dgm:pt modelId="{C99C7A75-2BB0-6440-85EA-B535099E8119}">
      <dgm:prSet phldrT="[Text]"/>
      <dgm:spPr/>
      <dgm:t>
        <a:bodyPr/>
        <a:lstStyle/>
        <a:p>
          <a:r>
            <a:rPr lang="en-GB"/>
            <a:t>Possibility of price leader emending- rival will follow price leaders pricing decisions</a:t>
          </a:r>
        </a:p>
      </dgm:t>
    </dgm:pt>
    <dgm:pt modelId="{D1E277FC-AC53-ED43-A1DA-730155E99154}" type="parTrans" cxnId="{CE48DE96-C8BF-474D-A318-6DD39AC54021}">
      <dgm:prSet/>
      <dgm:spPr/>
      <dgm:t>
        <a:bodyPr/>
        <a:lstStyle/>
        <a:p>
          <a:endParaRPr lang="en-GB"/>
        </a:p>
      </dgm:t>
    </dgm:pt>
    <dgm:pt modelId="{81645F75-D6B4-6849-8240-386F005B5D27}" type="sibTrans" cxnId="{CE48DE96-C8BF-474D-A318-6DD39AC54021}">
      <dgm:prSet/>
      <dgm:spPr/>
      <dgm:t>
        <a:bodyPr/>
        <a:lstStyle/>
        <a:p>
          <a:endParaRPr lang="en-GB"/>
        </a:p>
      </dgm:t>
    </dgm:pt>
    <dgm:pt modelId="{CFCC9823-8070-DE4A-9C5C-2F0B3BB68AF3}">
      <dgm:prSet phldrT="[Text]"/>
      <dgm:spPr/>
      <dgm:t>
        <a:bodyPr/>
        <a:lstStyle/>
        <a:p>
          <a:r>
            <a:rPr lang="en-GB"/>
            <a:t>Industry dominated by two large firms</a:t>
          </a:r>
        </a:p>
      </dgm:t>
    </dgm:pt>
    <dgm:pt modelId="{76670E3C-2A09-9043-9F0B-C243DA117755}" type="parTrans" cxnId="{2A5607C3-9D56-A245-8FD4-134CFDB551D6}">
      <dgm:prSet/>
      <dgm:spPr/>
      <dgm:t>
        <a:bodyPr/>
        <a:lstStyle/>
        <a:p>
          <a:endParaRPr lang="en-GB"/>
        </a:p>
      </dgm:t>
    </dgm:pt>
    <dgm:pt modelId="{26AB5330-C308-724F-BEA6-E6CAC4096791}" type="sibTrans" cxnId="{2A5607C3-9D56-A245-8FD4-134CFDB551D6}">
      <dgm:prSet/>
      <dgm:spPr/>
      <dgm:t>
        <a:bodyPr/>
        <a:lstStyle/>
        <a:p>
          <a:endParaRPr lang="en-GB"/>
        </a:p>
      </dgm:t>
    </dgm:pt>
    <dgm:pt modelId="{A1549D08-2F46-674F-99FC-F54AEFF50057}">
      <dgm:prSet phldrT="[Text]"/>
      <dgm:spPr/>
      <dgm:t>
        <a:bodyPr/>
        <a:lstStyle/>
        <a:p>
          <a:r>
            <a:rPr lang="en-GB"/>
            <a:t>Abnormal profits likely </a:t>
          </a:r>
        </a:p>
      </dgm:t>
    </dgm:pt>
    <dgm:pt modelId="{F7C3F2DB-FAE0-A249-A526-5F0920D3E0B0}" type="parTrans" cxnId="{F826F1DE-03C2-084E-A654-5D321EF1D6AB}">
      <dgm:prSet/>
      <dgm:spPr/>
      <dgm:t>
        <a:bodyPr/>
        <a:lstStyle/>
        <a:p>
          <a:endParaRPr lang="en-GB"/>
        </a:p>
      </dgm:t>
    </dgm:pt>
    <dgm:pt modelId="{B435700F-E02C-DA4F-B9A8-0AA7DF6E18F3}" type="sibTrans" cxnId="{F826F1DE-03C2-084E-A654-5D321EF1D6AB}">
      <dgm:prSet/>
      <dgm:spPr/>
      <dgm:t>
        <a:bodyPr/>
        <a:lstStyle/>
        <a:p>
          <a:endParaRPr lang="en-GB"/>
        </a:p>
      </dgm:t>
    </dgm:pt>
    <dgm:pt modelId="{0AE30F0C-E839-8D43-BE7C-A69AAEE6E2C0}">
      <dgm:prSet/>
      <dgm:spPr/>
      <dgm:t>
        <a:bodyPr/>
        <a:lstStyle/>
        <a:p>
          <a:r>
            <a:rPr lang="en-GB"/>
            <a:t>High barriers to entry </a:t>
          </a:r>
        </a:p>
      </dgm:t>
    </dgm:pt>
    <dgm:pt modelId="{C8EBBE7C-983A-4B48-ADE3-AF95DFD98E40}" type="parTrans" cxnId="{B046415D-0DBA-AB4F-8090-2F5135FD02ED}">
      <dgm:prSet/>
      <dgm:spPr/>
      <dgm:t>
        <a:bodyPr/>
        <a:lstStyle/>
        <a:p>
          <a:endParaRPr lang="en-GB"/>
        </a:p>
      </dgm:t>
    </dgm:pt>
    <dgm:pt modelId="{FC182392-52B4-9E4B-A4B4-7A11B4F58092}" type="sibTrans" cxnId="{B046415D-0DBA-AB4F-8090-2F5135FD02ED}">
      <dgm:prSet/>
      <dgm:spPr/>
      <dgm:t>
        <a:bodyPr/>
        <a:lstStyle/>
        <a:p>
          <a:endParaRPr lang="en-GB"/>
        </a:p>
      </dgm:t>
    </dgm:pt>
    <dgm:pt modelId="{2BB10ED9-79EB-C04E-BCFF-78CDA00E15E8}" type="pres">
      <dgm:prSet presAssocID="{0F495A5E-0A6A-2941-8250-3E3F10BF426D}" presName="Name0" presStyleCnt="0">
        <dgm:presLayoutVars>
          <dgm:chMax val="1"/>
          <dgm:dir/>
          <dgm:animLvl val="ctr"/>
          <dgm:resizeHandles val="exact"/>
        </dgm:presLayoutVars>
      </dgm:prSet>
      <dgm:spPr/>
    </dgm:pt>
    <dgm:pt modelId="{25B14824-82AD-8645-AE83-71D4D580FEC0}" type="pres">
      <dgm:prSet presAssocID="{9B70C5AA-915E-D24A-B771-1015091CD9FE}" presName="centerShape" presStyleLbl="node0" presStyleIdx="0" presStyleCnt="1"/>
      <dgm:spPr/>
    </dgm:pt>
    <dgm:pt modelId="{5A4D3429-D543-D243-AB56-219DDF26A73E}" type="pres">
      <dgm:prSet presAssocID="{D1E277FC-AC53-ED43-A1DA-730155E99154}" presName="parTrans" presStyleLbl="sibTrans2D1" presStyleIdx="0" presStyleCnt="4"/>
      <dgm:spPr/>
    </dgm:pt>
    <dgm:pt modelId="{7A4F1092-E11F-A642-A921-56D82562AAFD}" type="pres">
      <dgm:prSet presAssocID="{D1E277FC-AC53-ED43-A1DA-730155E99154}" presName="connectorText" presStyleLbl="sibTrans2D1" presStyleIdx="0" presStyleCnt="4"/>
      <dgm:spPr/>
    </dgm:pt>
    <dgm:pt modelId="{2C9BDDAA-1856-544D-B240-775E4A82C18F}" type="pres">
      <dgm:prSet presAssocID="{C99C7A75-2BB0-6440-85EA-B535099E8119}" presName="node" presStyleLbl="node1" presStyleIdx="0" presStyleCnt="4">
        <dgm:presLayoutVars>
          <dgm:bulletEnabled val="1"/>
        </dgm:presLayoutVars>
      </dgm:prSet>
      <dgm:spPr/>
    </dgm:pt>
    <dgm:pt modelId="{B9C1762F-329C-2040-895F-79E6E334612E}" type="pres">
      <dgm:prSet presAssocID="{76670E3C-2A09-9043-9F0B-C243DA117755}" presName="parTrans" presStyleLbl="sibTrans2D1" presStyleIdx="1" presStyleCnt="4"/>
      <dgm:spPr/>
    </dgm:pt>
    <dgm:pt modelId="{3F49F581-B399-5745-AF06-F6ACC9A25867}" type="pres">
      <dgm:prSet presAssocID="{76670E3C-2A09-9043-9F0B-C243DA117755}" presName="connectorText" presStyleLbl="sibTrans2D1" presStyleIdx="1" presStyleCnt="4"/>
      <dgm:spPr/>
    </dgm:pt>
    <dgm:pt modelId="{D87FAF48-BEF1-F64C-8C70-926234789386}" type="pres">
      <dgm:prSet presAssocID="{CFCC9823-8070-DE4A-9C5C-2F0B3BB68AF3}" presName="node" presStyleLbl="node1" presStyleIdx="1" presStyleCnt="4">
        <dgm:presLayoutVars>
          <dgm:bulletEnabled val="1"/>
        </dgm:presLayoutVars>
      </dgm:prSet>
      <dgm:spPr/>
    </dgm:pt>
    <dgm:pt modelId="{0F61A87B-7DFB-5744-90BC-C77140798358}" type="pres">
      <dgm:prSet presAssocID="{C8EBBE7C-983A-4B48-ADE3-AF95DFD98E40}" presName="parTrans" presStyleLbl="sibTrans2D1" presStyleIdx="2" presStyleCnt="4"/>
      <dgm:spPr/>
    </dgm:pt>
    <dgm:pt modelId="{E89A71B9-9D94-DC49-9CD0-0564726B3083}" type="pres">
      <dgm:prSet presAssocID="{C8EBBE7C-983A-4B48-ADE3-AF95DFD98E40}" presName="connectorText" presStyleLbl="sibTrans2D1" presStyleIdx="2" presStyleCnt="4"/>
      <dgm:spPr/>
    </dgm:pt>
    <dgm:pt modelId="{8CBD4069-93B6-6D41-A60E-63699DA3CCCD}" type="pres">
      <dgm:prSet presAssocID="{0AE30F0C-E839-8D43-BE7C-A69AAEE6E2C0}" presName="node" presStyleLbl="node1" presStyleIdx="2" presStyleCnt="4">
        <dgm:presLayoutVars>
          <dgm:bulletEnabled val="1"/>
        </dgm:presLayoutVars>
      </dgm:prSet>
      <dgm:spPr/>
    </dgm:pt>
    <dgm:pt modelId="{69384E85-8AAB-6249-A74A-4DE66B610554}" type="pres">
      <dgm:prSet presAssocID="{F7C3F2DB-FAE0-A249-A526-5F0920D3E0B0}" presName="parTrans" presStyleLbl="sibTrans2D1" presStyleIdx="3" presStyleCnt="4"/>
      <dgm:spPr/>
    </dgm:pt>
    <dgm:pt modelId="{CC99C8F7-8B8A-8E43-9C3D-CEF1E598177F}" type="pres">
      <dgm:prSet presAssocID="{F7C3F2DB-FAE0-A249-A526-5F0920D3E0B0}" presName="connectorText" presStyleLbl="sibTrans2D1" presStyleIdx="3" presStyleCnt="4"/>
      <dgm:spPr/>
    </dgm:pt>
    <dgm:pt modelId="{8A7DE017-7FF3-904B-8A44-AFDDDB06F958}" type="pres">
      <dgm:prSet presAssocID="{A1549D08-2F46-674F-99FC-F54AEFF50057}" presName="node" presStyleLbl="node1" presStyleIdx="3" presStyleCnt="4">
        <dgm:presLayoutVars>
          <dgm:bulletEnabled val="1"/>
        </dgm:presLayoutVars>
      </dgm:prSet>
      <dgm:spPr/>
    </dgm:pt>
  </dgm:ptLst>
  <dgm:cxnLst>
    <dgm:cxn modelId="{F0B34003-17F6-7248-BF6B-990D1578ADCB}" type="presOf" srcId="{0F495A5E-0A6A-2941-8250-3E3F10BF426D}" destId="{2BB10ED9-79EB-C04E-BCFF-78CDA00E15E8}" srcOrd="0" destOrd="0" presId="urn:microsoft.com/office/officeart/2005/8/layout/radial5"/>
    <dgm:cxn modelId="{719C6323-E9C2-D34E-B7DA-22A81E9F4587}" type="presOf" srcId="{D1E277FC-AC53-ED43-A1DA-730155E99154}" destId="{7A4F1092-E11F-A642-A921-56D82562AAFD}" srcOrd="1" destOrd="0" presId="urn:microsoft.com/office/officeart/2005/8/layout/radial5"/>
    <dgm:cxn modelId="{64CF8325-0745-D343-ADD9-26988E989123}" type="presOf" srcId="{C99C7A75-2BB0-6440-85EA-B535099E8119}" destId="{2C9BDDAA-1856-544D-B240-775E4A82C18F}" srcOrd="0" destOrd="0" presId="urn:microsoft.com/office/officeart/2005/8/layout/radial5"/>
    <dgm:cxn modelId="{F9B4E028-7B03-ED4A-ABF8-EF9B40DB5DF4}" type="presOf" srcId="{D1E277FC-AC53-ED43-A1DA-730155E99154}" destId="{5A4D3429-D543-D243-AB56-219DDF26A73E}" srcOrd="0" destOrd="0" presId="urn:microsoft.com/office/officeart/2005/8/layout/radial5"/>
    <dgm:cxn modelId="{9522312F-D134-154F-ACAC-06271D370FFC}" type="presOf" srcId="{A1549D08-2F46-674F-99FC-F54AEFF50057}" destId="{8A7DE017-7FF3-904B-8A44-AFDDDB06F958}" srcOrd="0" destOrd="0" presId="urn:microsoft.com/office/officeart/2005/8/layout/radial5"/>
    <dgm:cxn modelId="{59217C47-8EDF-1C40-977B-B7FB4E2B81A0}" type="presOf" srcId="{F7C3F2DB-FAE0-A249-A526-5F0920D3E0B0}" destId="{CC99C8F7-8B8A-8E43-9C3D-CEF1E598177F}" srcOrd="1" destOrd="0" presId="urn:microsoft.com/office/officeart/2005/8/layout/radial5"/>
    <dgm:cxn modelId="{055BCD48-C8C3-7E40-BC99-7A29664A80EE}" type="presOf" srcId="{C8EBBE7C-983A-4B48-ADE3-AF95DFD98E40}" destId="{E89A71B9-9D94-DC49-9CD0-0564726B3083}" srcOrd="1" destOrd="0" presId="urn:microsoft.com/office/officeart/2005/8/layout/radial5"/>
    <dgm:cxn modelId="{443BE151-6238-2A43-8893-E9897923EF17}" type="presOf" srcId="{9B70C5AA-915E-D24A-B771-1015091CD9FE}" destId="{25B14824-82AD-8645-AE83-71D4D580FEC0}" srcOrd="0" destOrd="0" presId="urn:microsoft.com/office/officeart/2005/8/layout/radial5"/>
    <dgm:cxn modelId="{B046415D-0DBA-AB4F-8090-2F5135FD02ED}" srcId="{9B70C5AA-915E-D24A-B771-1015091CD9FE}" destId="{0AE30F0C-E839-8D43-BE7C-A69AAEE6E2C0}" srcOrd="2" destOrd="0" parTransId="{C8EBBE7C-983A-4B48-ADE3-AF95DFD98E40}" sibTransId="{FC182392-52B4-9E4B-A4B4-7A11B4F58092}"/>
    <dgm:cxn modelId="{4A939369-14F0-654D-9AF4-99C0307F3A09}" type="presOf" srcId="{76670E3C-2A09-9043-9F0B-C243DA117755}" destId="{B9C1762F-329C-2040-895F-79E6E334612E}" srcOrd="0" destOrd="0" presId="urn:microsoft.com/office/officeart/2005/8/layout/radial5"/>
    <dgm:cxn modelId="{65BB2F6B-F5E2-8343-8E8E-628427256246}" type="presOf" srcId="{C8EBBE7C-983A-4B48-ADE3-AF95DFD98E40}" destId="{0F61A87B-7DFB-5744-90BC-C77140798358}" srcOrd="0" destOrd="0" presId="urn:microsoft.com/office/officeart/2005/8/layout/radial5"/>
    <dgm:cxn modelId="{EC145D75-E6CD-D741-A2A3-7C80001FBBCF}" type="presOf" srcId="{0AE30F0C-E839-8D43-BE7C-A69AAEE6E2C0}" destId="{8CBD4069-93B6-6D41-A60E-63699DA3CCCD}" srcOrd="0" destOrd="0" presId="urn:microsoft.com/office/officeart/2005/8/layout/radial5"/>
    <dgm:cxn modelId="{CE48DE96-C8BF-474D-A318-6DD39AC54021}" srcId="{9B70C5AA-915E-D24A-B771-1015091CD9FE}" destId="{C99C7A75-2BB0-6440-85EA-B535099E8119}" srcOrd="0" destOrd="0" parTransId="{D1E277FC-AC53-ED43-A1DA-730155E99154}" sibTransId="{81645F75-D6B4-6849-8240-386F005B5D27}"/>
    <dgm:cxn modelId="{4120BCA5-1528-CC44-A110-C24B1CB7AD2B}" type="presOf" srcId="{CFCC9823-8070-DE4A-9C5C-2F0B3BB68AF3}" destId="{D87FAF48-BEF1-F64C-8C70-926234789386}" srcOrd="0" destOrd="0" presId="urn:microsoft.com/office/officeart/2005/8/layout/radial5"/>
    <dgm:cxn modelId="{547C20AA-BC20-EE41-A0AE-142D761CAB9F}" type="presOf" srcId="{76670E3C-2A09-9043-9F0B-C243DA117755}" destId="{3F49F581-B399-5745-AF06-F6ACC9A25867}" srcOrd="1" destOrd="0" presId="urn:microsoft.com/office/officeart/2005/8/layout/radial5"/>
    <dgm:cxn modelId="{2A5607C3-9D56-A245-8FD4-134CFDB551D6}" srcId="{9B70C5AA-915E-D24A-B771-1015091CD9FE}" destId="{CFCC9823-8070-DE4A-9C5C-2F0B3BB68AF3}" srcOrd="1" destOrd="0" parTransId="{76670E3C-2A09-9043-9F0B-C243DA117755}" sibTransId="{26AB5330-C308-724F-BEA6-E6CAC4096791}"/>
    <dgm:cxn modelId="{6FA645D9-2E25-0749-8A0E-1438BE7448E9}" srcId="{0F495A5E-0A6A-2941-8250-3E3F10BF426D}" destId="{9B70C5AA-915E-D24A-B771-1015091CD9FE}" srcOrd="0" destOrd="0" parTransId="{6C0ED2BE-0E5E-8F4F-AACE-B27B59D5AA6A}" sibTransId="{32A8E7CF-B091-F741-96B5-9BCE0D1ADC2E}"/>
    <dgm:cxn modelId="{F826F1DE-03C2-084E-A654-5D321EF1D6AB}" srcId="{9B70C5AA-915E-D24A-B771-1015091CD9FE}" destId="{A1549D08-2F46-674F-99FC-F54AEFF50057}" srcOrd="3" destOrd="0" parTransId="{F7C3F2DB-FAE0-A249-A526-5F0920D3E0B0}" sibTransId="{B435700F-E02C-DA4F-B9A8-0AA7DF6E18F3}"/>
    <dgm:cxn modelId="{2295A3F1-8A78-AA47-B2F6-0C31614ED1CD}" type="presOf" srcId="{F7C3F2DB-FAE0-A249-A526-5F0920D3E0B0}" destId="{69384E85-8AAB-6249-A74A-4DE66B610554}" srcOrd="0" destOrd="0" presId="urn:microsoft.com/office/officeart/2005/8/layout/radial5"/>
    <dgm:cxn modelId="{8C14D7F5-BBBF-3641-B0D7-9DB92139D39E}" type="presParOf" srcId="{2BB10ED9-79EB-C04E-BCFF-78CDA00E15E8}" destId="{25B14824-82AD-8645-AE83-71D4D580FEC0}" srcOrd="0" destOrd="0" presId="urn:microsoft.com/office/officeart/2005/8/layout/radial5"/>
    <dgm:cxn modelId="{4A6B2E41-8D59-2543-BDC6-05E73FE064C1}" type="presParOf" srcId="{2BB10ED9-79EB-C04E-BCFF-78CDA00E15E8}" destId="{5A4D3429-D543-D243-AB56-219DDF26A73E}" srcOrd="1" destOrd="0" presId="urn:microsoft.com/office/officeart/2005/8/layout/radial5"/>
    <dgm:cxn modelId="{D8464902-E0E6-8B40-8096-B1FE640F6764}" type="presParOf" srcId="{5A4D3429-D543-D243-AB56-219DDF26A73E}" destId="{7A4F1092-E11F-A642-A921-56D82562AAFD}" srcOrd="0" destOrd="0" presId="urn:microsoft.com/office/officeart/2005/8/layout/radial5"/>
    <dgm:cxn modelId="{10852B7B-ADED-884E-84FE-DD69B997E87F}" type="presParOf" srcId="{2BB10ED9-79EB-C04E-BCFF-78CDA00E15E8}" destId="{2C9BDDAA-1856-544D-B240-775E4A82C18F}" srcOrd="2" destOrd="0" presId="urn:microsoft.com/office/officeart/2005/8/layout/radial5"/>
    <dgm:cxn modelId="{229ABA2D-4CAC-514E-842F-CF8143A64057}" type="presParOf" srcId="{2BB10ED9-79EB-C04E-BCFF-78CDA00E15E8}" destId="{B9C1762F-329C-2040-895F-79E6E334612E}" srcOrd="3" destOrd="0" presId="urn:microsoft.com/office/officeart/2005/8/layout/radial5"/>
    <dgm:cxn modelId="{95E198F9-3FD0-D14F-81A1-00522BB2D508}" type="presParOf" srcId="{B9C1762F-329C-2040-895F-79E6E334612E}" destId="{3F49F581-B399-5745-AF06-F6ACC9A25867}" srcOrd="0" destOrd="0" presId="urn:microsoft.com/office/officeart/2005/8/layout/radial5"/>
    <dgm:cxn modelId="{B129537E-3125-5949-A509-006809213EAA}" type="presParOf" srcId="{2BB10ED9-79EB-C04E-BCFF-78CDA00E15E8}" destId="{D87FAF48-BEF1-F64C-8C70-926234789386}" srcOrd="4" destOrd="0" presId="urn:microsoft.com/office/officeart/2005/8/layout/radial5"/>
    <dgm:cxn modelId="{FD5D1691-A58A-8441-96D6-08B310DBAA2A}" type="presParOf" srcId="{2BB10ED9-79EB-C04E-BCFF-78CDA00E15E8}" destId="{0F61A87B-7DFB-5744-90BC-C77140798358}" srcOrd="5" destOrd="0" presId="urn:microsoft.com/office/officeart/2005/8/layout/radial5"/>
    <dgm:cxn modelId="{9C059582-9D4D-C048-AC79-32F00208CA65}" type="presParOf" srcId="{0F61A87B-7DFB-5744-90BC-C77140798358}" destId="{E89A71B9-9D94-DC49-9CD0-0564726B3083}" srcOrd="0" destOrd="0" presId="urn:microsoft.com/office/officeart/2005/8/layout/radial5"/>
    <dgm:cxn modelId="{D470BAC2-7605-E848-9D86-85C1F91B6769}" type="presParOf" srcId="{2BB10ED9-79EB-C04E-BCFF-78CDA00E15E8}" destId="{8CBD4069-93B6-6D41-A60E-63699DA3CCCD}" srcOrd="6" destOrd="0" presId="urn:microsoft.com/office/officeart/2005/8/layout/radial5"/>
    <dgm:cxn modelId="{7E7640ED-AFFD-D749-866C-C2DB41B28963}" type="presParOf" srcId="{2BB10ED9-79EB-C04E-BCFF-78CDA00E15E8}" destId="{69384E85-8AAB-6249-A74A-4DE66B610554}" srcOrd="7" destOrd="0" presId="urn:microsoft.com/office/officeart/2005/8/layout/radial5"/>
    <dgm:cxn modelId="{6052779C-2EC1-7549-9696-F35E940237C1}" type="presParOf" srcId="{69384E85-8AAB-6249-A74A-4DE66B610554}" destId="{CC99C8F7-8B8A-8E43-9C3D-CEF1E598177F}" srcOrd="0" destOrd="0" presId="urn:microsoft.com/office/officeart/2005/8/layout/radial5"/>
    <dgm:cxn modelId="{2BBBCC6B-52AE-084D-9992-81E10D0BFE3A}" type="presParOf" srcId="{2BB10ED9-79EB-C04E-BCFF-78CDA00E15E8}" destId="{8A7DE017-7FF3-904B-8A44-AFDDDB06F958}" srcOrd="8" destOrd="0" presId="urn:microsoft.com/office/officeart/2005/8/layout/radial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839042-0E91-5F4B-96D7-57D766C1AC25}">
      <dsp:nvSpPr>
        <dsp:cNvPr id="0" name=""/>
        <dsp:cNvSpPr/>
      </dsp:nvSpPr>
      <dsp:spPr>
        <a:xfrm>
          <a:off x="2288652" y="1031352"/>
          <a:ext cx="623345" cy="62334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Monopoly</a:t>
          </a:r>
        </a:p>
      </dsp:txBody>
      <dsp:txXfrm>
        <a:off x="2379939" y="1122639"/>
        <a:ext cx="440771" cy="440771"/>
      </dsp:txXfrm>
    </dsp:sp>
    <dsp:sp modelId="{66E541B4-36B5-8443-91F4-2E75B603D68A}">
      <dsp:nvSpPr>
        <dsp:cNvPr id="0" name=""/>
        <dsp:cNvSpPr/>
      </dsp:nvSpPr>
      <dsp:spPr>
        <a:xfrm rot="16200000">
          <a:off x="2533942" y="825032"/>
          <a:ext cx="132764" cy="1696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53857" y="878878"/>
        <a:ext cx="92935" cy="101793"/>
      </dsp:txXfrm>
    </dsp:sp>
    <dsp:sp modelId="{E2CEADCF-738E-2F4E-AFDF-D83E279983C9}">
      <dsp:nvSpPr>
        <dsp:cNvPr id="0" name=""/>
        <dsp:cNvSpPr/>
      </dsp:nvSpPr>
      <dsp:spPr>
        <a:xfrm>
          <a:off x="2210734" y="1672"/>
          <a:ext cx="779181" cy="7791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A single seller: The firm and industry are synonymous</a:t>
          </a:r>
        </a:p>
      </dsp:txBody>
      <dsp:txXfrm>
        <a:off x="2324842" y="115780"/>
        <a:ext cx="550965" cy="550965"/>
      </dsp:txXfrm>
    </dsp:sp>
    <dsp:sp modelId="{0AB53394-3DAF-4D49-B925-CAD8FE208259}">
      <dsp:nvSpPr>
        <dsp:cNvPr id="0" name=""/>
        <dsp:cNvSpPr/>
      </dsp:nvSpPr>
      <dsp:spPr>
        <a:xfrm>
          <a:off x="2967107" y="1258197"/>
          <a:ext cx="132764" cy="1696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967107" y="1292128"/>
        <a:ext cx="92935" cy="101793"/>
      </dsp:txXfrm>
    </dsp:sp>
    <dsp:sp modelId="{E4B977BC-B661-DD4B-97B0-E552E6E8E077}">
      <dsp:nvSpPr>
        <dsp:cNvPr id="0" name=""/>
        <dsp:cNvSpPr/>
      </dsp:nvSpPr>
      <dsp:spPr>
        <a:xfrm>
          <a:off x="3162496" y="953434"/>
          <a:ext cx="779181" cy="7791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Unique products: no close substitutes for the firm’s product. </a:t>
          </a:r>
        </a:p>
      </dsp:txBody>
      <dsp:txXfrm>
        <a:off x="3276604" y="1067542"/>
        <a:ext cx="550965" cy="550965"/>
      </dsp:txXfrm>
    </dsp:sp>
    <dsp:sp modelId="{23CCE045-0FA5-3F48-8DBE-04FE5A692E99}">
      <dsp:nvSpPr>
        <dsp:cNvPr id="0" name=""/>
        <dsp:cNvSpPr/>
      </dsp:nvSpPr>
      <dsp:spPr>
        <a:xfrm rot="5400000">
          <a:off x="2533942" y="1691361"/>
          <a:ext cx="132764" cy="1696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53857" y="1705378"/>
        <a:ext cx="92935" cy="101793"/>
      </dsp:txXfrm>
    </dsp:sp>
    <dsp:sp modelId="{F93AF0E7-0DD8-3843-8FD3-87BC71BD7428}">
      <dsp:nvSpPr>
        <dsp:cNvPr id="0" name=""/>
        <dsp:cNvSpPr/>
      </dsp:nvSpPr>
      <dsp:spPr>
        <a:xfrm>
          <a:off x="2210734" y="1905196"/>
          <a:ext cx="779181" cy="7791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The firm is the price maker</a:t>
          </a:r>
        </a:p>
      </dsp:txBody>
      <dsp:txXfrm>
        <a:off x="2324842" y="2019304"/>
        <a:ext cx="550965" cy="550965"/>
      </dsp:txXfrm>
    </dsp:sp>
    <dsp:sp modelId="{4A0A578A-4864-C94D-8EBE-C74A7CF52B99}">
      <dsp:nvSpPr>
        <dsp:cNvPr id="0" name=""/>
        <dsp:cNvSpPr/>
      </dsp:nvSpPr>
      <dsp:spPr>
        <a:xfrm rot="10800000">
          <a:off x="2100778" y="1258197"/>
          <a:ext cx="132764" cy="1696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140607" y="1292128"/>
        <a:ext cx="92935" cy="101793"/>
      </dsp:txXfrm>
    </dsp:sp>
    <dsp:sp modelId="{A52DC147-B647-A14C-B7CD-1EEC1BC0959F}">
      <dsp:nvSpPr>
        <dsp:cNvPr id="0" name=""/>
        <dsp:cNvSpPr/>
      </dsp:nvSpPr>
      <dsp:spPr>
        <a:xfrm>
          <a:off x="1258972" y="953434"/>
          <a:ext cx="779181" cy="7791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Entry or exit is blocked</a:t>
          </a:r>
        </a:p>
      </dsp:txBody>
      <dsp:txXfrm>
        <a:off x="1373080" y="1067542"/>
        <a:ext cx="550965" cy="5509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64463B-92D5-5742-8C56-2043767C275A}">
      <dsp:nvSpPr>
        <dsp:cNvPr id="0" name=""/>
        <dsp:cNvSpPr/>
      </dsp:nvSpPr>
      <dsp:spPr>
        <a:xfrm>
          <a:off x="2344232" y="1317385"/>
          <a:ext cx="797935" cy="79793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bg-BG" sz="800" i="1" kern="1200"/>
            <a:t>М</a:t>
          </a:r>
          <a:r>
            <a:rPr lang="en-GB" sz="800" i="1" kern="1200"/>
            <a:t>onopolistic competitive </a:t>
          </a:r>
          <a:endParaRPr lang="en-GB" sz="800" kern="1200"/>
        </a:p>
      </dsp:txBody>
      <dsp:txXfrm>
        <a:off x="2461087" y="1434240"/>
        <a:ext cx="564225" cy="564225"/>
      </dsp:txXfrm>
    </dsp:sp>
    <dsp:sp modelId="{43115F8C-D789-3346-BB1D-EF63EB31E1F3}">
      <dsp:nvSpPr>
        <dsp:cNvPr id="0" name=""/>
        <dsp:cNvSpPr/>
      </dsp:nvSpPr>
      <dsp:spPr>
        <a:xfrm rot="16200000">
          <a:off x="2657921" y="1036753"/>
          <a:ext cx="170557" cy="2491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3505" y="1112159"/>
        <a:ext cx="119390" cy="149467"/>
      </dsp:txXfrm>
    </dsp:sp>
    <dsp:sp modelId="{49FECBAF-E685-0E42-B00F-F6E1397B6F8C}">
      <dsp:nvSpPr>
        <dsp:cNvPr id="0" name=""/>
        <dsp:cNvSpPr/>
      </dsp:nvSpPr>
      <dsp:spPr>
        <a:xfrm>
          <a:off x="2247607" y="4393"/>
          <a:ext cx="991185" cy="9911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The companies have inelastic price demand</a:t>
          </a:r>
        </a:p>
      </dsp:txBody>
      <dsp:txXfrm>
        <a:off x="2392763" y="149549"/>
        <a:ext cx="700873" cy="700873"/>
      </dsp:txXfrm>
    </dsp:sp>
    <dsp:sp modelId="{726AE58A-8233-1544-8427-FA2ED8E0BBA0}">
      <dsp:nvSpPr>
        <dsp:cNvPr id="0" name=""/>
        <dsp:cNvSpPr/>
      </dsp:nvSpPr>
      <dsp:spPr>
        <a:xfrm rot="20520000">
          <a:off x="3185799" y="1420278"/>
          <a:ext cx="170557" cy="2491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87051" y="1478006"/>
        <a:ext cx="119390" cy="149467"/>
      </dsp:txXfrm>
    </dsp:sp>
    <dsp:sp modelId="{7262A1F8-72BA-9847-A352-3C8CE602F98A}">
      <dsp:nvSpPr>
        <dsp:cNvPr id="0" name=""/>
        <dsp:cNvSpPr/>
      </dsp:nvSpPr>
      <dsp:spPr>
        <a:xfrm>
          <a:off x="3404440" y="844882"/>
          <a:ext cx="991185" cy="9911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Companies have normlal profits oin long-tem but also could benefit better profit in short-term</a:t>
          </a:r>
        </a:p>
      </dsp:txBody>
      <dsp:txXfrm>
        <a:off x="3549596" y="990038"/>
        <a:ext cx="700873" cy="700873"/>
      </dsp:txXfrm>
    </dsp:sp>
    <dsp:sp modelId="{D7F8FF0F-CCCD-B94A-B858-02245B315355}">
      <dsp:nvSpPr>
        <dsp:cNvPr id="0" name=""/>
        <dsp:cNvSpPr/>
      </dsp:nvSpPr>
      <dsp:spPr>
        <a:xfrm rot="3240000">
          <a:off x="2984167" y="2040836"/>
          <a:ext cx="170557" cy="2491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994713" y="2069961"/>
        <a:ext cx="119390" cy="149467"/>
      </dsp:txXfrm>
    </dsp:sp>
    <dsp:sp modelId="{2E9D57A5-C533-2445-9ADB-523AE07AEB50}">
      <dsp:nvSpPr>
        <dsp:cNvPr id="0" name=""/>
        <dsp:cNvSpPr/>
      </dsp:nvSpPr>
      <dsp:spPr>
        <a:xfrm>
          <a:off x="2962569" y="2204821"/>
          <a:ext cx="991185" cy="9911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Freedom entry and exit bariers</a:t>
          </a:r>
        </a:p>
      </dsp:txBody>
      <dsp:txXfrm>
        <a:off x="3107725" y="2349977"/>
        <a:ext cx="700873" cy="700873"/>
      </dsp:txXfrm>
    </dsp:sp>
    <dsp:sp modelId="{4163ADC7-C8D2-4343-A1D5-60F2132356FE}">
      <dsp:nvSpPr>
        <dsp:cNvPr id="0" name=""/>
        <dsp:cNvSpPr/>
      </dsp:nvSpPr>
      <dsp:spPr>
        <a:xfrm rot="7560000">
          <a:off x="2331674" y="2040836"/>
          <a:ext cx="170557" cy="2491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372295" y="2069961"/>
        <a:ext cx="119390" cy="149467"/>
      </dsp:txXfrm>
    </dsp:sp>
    <dsp:sp modelId="{ED62EA3B-316E-1442-BB2E-CCB80A137F5C}">
      <dsp:nvSpPr>
        <dsp:cNvPr id="0" name=""/>
        <dsp:cNvSpPr/>
      </dsp:nvSpPr>
      <dsp:spPr>
        <a:xfrm>
          <a:off x="1532645" y="2204821"/>
          <a:ext cx="991185" cy="9911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Companies can produce difference products </a:t>
          </a:r>
        </a:p>
      </dsp:txBody>
      <dsp:txXfrm>
        <a:off x="1677801" y="2349977"/>
        <a:ext cx="700873" cy="700873"/>
      </dsp:txXfrm>
    </dsp:sp>
    <dsp:sp modelId="{757F4DE5-1AF8-FE4A-8218-E2DA966E3C9B}">
      <dsp:nvSpPr>
        <dsp:cNvPr id="0" name=""/>
        <dsp:cNvSpPr/>
      </dsp:nvSpPr>
      <dsp:spPr>
        <a:xfrm rot="11880000">
          <a:off x="2130043" y="1420278"/>
          <a:ext cx="170557" cy="2491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79958" y="1478006"/>
        <a:ext cx="119390" cy="149467"/>
      </dsp:txXfrm>
    </dsp:sp>
    <dsp:sp modelId="{45B7CE7A-4A15-9245-99DA-17CAB3FD3B29}">
      <dsp:nvSpPr>
        <dsp:cNvPr id="0" name=""/>
        <dsp:cNvSpPr/>
      </dsp:nvSpPr>
      <dsp:spPr>
        <a:xfrm>
          <a:off x="1090774" y="844882"/>
          <a:ext cx="991185" cy="9911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There are many firms </a:t>
          </a:r>
        </a:p>
      </dsp:txBody>
      <dsp:txXfrm>
        <a:off x="1235930" y="990038"/>
        <a:ext cx="700873" cy="7008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B14824-82AD-8645-AE83-71D4D580FEC0}">
      <dsp:nvSpPr>
        <dsp:cNvPr id="0" name=""/>
        <dsp:cNvSpPr/>
      </dsp:nvSpPr>
      <dsp:spPr>
        <a:xfrm>
          <a:off x="2371769" y="1228769"/>
          <a:ext cx="742860" cy="7428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Duopoly</a:t>
          </a:r>
        </a:p>
      </dsp:txBody>
      <dsp:txXfrm>
        <a:off x="2480558" y="1337558"/>
        <a:ext cx="525282" cy="525282"/>
      </dsp:txXfrm>
    </dsp:sp>
    <dsp:sp modelId="{5A4D3429-D543-D243-AB56-219DDF26A73E}">
      <dsp:nvSpPr>
        <dsp:cNvPr id="0" name=""/>
        <dsp:cNvSpPr/>
      </dsp:nvSpPr>
      <dsp:spPr>
        <a:xfrm rot="16200000">
          <a:off x="2664140" y="976597"/>
          <a:ext cx="158119" cy="214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7858" y="1043306"/>
        <a:ext cx="110683" cy="128973"/>
      </dsp:txXfrm>
    </dsp:sp>
    <dsp:sp modelId="{2C9BDDAA-1856-544D-B240-775E4A82C18F}">
      <dsp:nvSpPr>
        <dsp:cNvPr id="0" name=""/>
        <dsp:cNvSpPr/>
      </dsp:nvSpPr>
      <dsp:spPr>
        <a:xfrm>
          <a:off x="2278912" y="1855"/>
          <a:ext cx="928575" cy="9285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Possibility of price leader emending- rival will follow price leaders pricing decisions</a:t>
          </a:r>
        </a:p>
      </dsp:txBody>
      <dsp:txXfrm>
        <a:off x="2414899" y="137842"/>
        <a:ext cx="656601" cy="656601"/>
      </dsp:txXfrm>
    </dsp:sp>
    <dsp:sp modelId="{B9C1762F-329C-2040-895F-79E6E334612E}">
      <dsp:nvSpPr>
        <dsp:cNvPr id="0" name=""/>
        <dsp:cNvSpPr/>
      </dsp:nvSpPr>
      <dsp:spPr>
        <a:xfrm>
          <a:off x="3180264" y="1492722"/>
          <a:ext cx="158119" cy="214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80264" y="1535713"/>
        <a:ext cx="110683" cy="128973"/>
      </dsp:txXfrm>
    </dsp:sp>
    <dsp:sp modelId="{D87FAF48-BEF1-F64C-8C70-926234789386}">
      <dsp:nvSpPr>
        <dsp:cNvPr id="0" name=""/>
        <dsp:cNvSpPr/>
      </dsp:nvSpPr>
      <dsp:spPr>
        <a:xfrm>
          <a:off x="3412968" y="1135912"/>
          <a:ext cx="928575" cy="9285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Industry dominated by two large firms</a:t>
          </a:r>
        </a:p>
      </dsp:txBody>
      <dsp:txXfrm>
        <a:off x="3548955" y="1271899"/>
        <a:ext cx="656601" cy="656601"/>
      </dsp:txXfrm>
    </dsp:sp>
    <dsp:sp modelId="{0F61A87B-7DFB-5744-90BC-C77140798358}">
      <dsp:nvSpPr>
        <dsp:cNvPr id="0" name=""/>
        <dsp:cNvSpPr/>
      </dsp:nvSpPr>
      <dsp:spPr>
        <a:xfrm rot="5400000">
          <a:off x="2664140" y="2008846"/>
          <a:ext cx="158119" cy="214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7858" y="2028119"/>
        <a:ext cx="110683" cy="128973"/>
      </dsp:txXfrm>
    </dsp:sp>
    <dsp:sp modelId="{8CBD4069-93B6-6D41-A60E-63699DA3CCCD}">
      <dsp:nvSpPr>
        <dsp:cNvPr id="0" name=""/>
        <dsp:cNvSpPr/>
      </dsp:nvSpPr>
      <dsp:spPr>
        <a:xfrm>
          <a:off x="2278912" y="2269968"/>
          <a:ext cx="928575" cy="9285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High barriers to entry </a:t>
          </a:r>
        </a:p>
      </dsp:txBody>
      <dsp:txXfrm>
        <a:off x="2414899" y="2405955"/>
        <a:ext cx="656601" cy="656601"/>
      </dsp:txXfrm>
    </dsp:sp>
    <dsp:sp modelId="{69384E85-8AAB-6249-A74A-4DE66B610554}">
      <dsp:nvSpPr>
        <dsp:cNvPr id="0" name=""/>
        <dsp:cNvSpPr/>
      </dsp:nvSpPr>
      <dsp:spPr>
        <a:xfrm rot="10800000">
          <a:off x="2148015" y="1492722"/>
          <a:ext cx="158119" cy="214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95451" y="1535713"/>
        <a:ext cx="110683" cy="128973"/>
      </dsp:txXfrm>
    </dsp:sp>
    <dsp:sp modelId="{8A7DE017-7FF3-904B-8A44-AFDDDB06F958}">
      <dsp:nvSpPr>
        <dsp:cNvPr id="0" name=""/>
        <dsp:cNvSpPr/>
      </dsp:nvSpPr>
      <dsp:spPr>
        <a:xfrm>
          <a:off x="1144855" y="1135912"/>
          <a:ext cx="928575" cy="9285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Abnormal profits likely </a:t>
          </a:r>
        </a:p>
      </dsp:txBody>
      <dsp:txXfrm>
        <a:off x="1280842" y="1271899"/>
        <a:ext cx="656601" cy="6566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E7FC39-EE58-4148-8684-D87FF7F6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1105</TotalTime>
  <Pages>14</Pages>
  <Words>2650</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Nikolaeva Kamburova-Dimitrova (2009654)</dc:creator>
  <cp:keywords/>
  <dc:description/>
  <cp:lastModifiedBy>Svetlana Kamburova-Dimitrova (2009654)</cp:lastModifiedBy>
  <cp:revision>30</cp:revision>
  <dcterms:created xsi:type="dcterms:W3CDTF">2022-02-14T13:22:00Z</dcterms:created>
  <dcterms:modified xsi:type="dcterms:W3CDTF">2022-03-02T00:02:00Z</dcterms:modified>
</cp:coreProperties>
</file>