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069B4" w14:textId="77777777" w:rsidR="007E0D5E" w:rsidRDefault="007E0D5E" w:rsidP="007E0D5E">
      <w:pPr>
        <w:pStyle w:val="Default"/>
        <w:spacing w:line="276" w:lineRule="auto"/>
        <w:rPr>
          <w:rFonts w:ascii="Abadi" w:hAnsi="Abadi"/>
          <w:b/>
          <w:bCs/>
        </w:rPr>
      </w:pPr>
    </w:p>
    <w:p w14:paraId="3DC665D6" w14:textId="77777777" w:rsidR="007E0D5E" w:rsidRDefault="007E0D5E" w:rsidP="007E0D5E">
      <w:pPr>
        <w:pStyle w:val="Default"/>
        <w:spacing w:line="276" w:lineRule="auto"/>
        <w:rPr>
          <w:rFonts w:ascii="Abadi" w:hAnsi="Abadi"/>
          <w:b/>
          <w:bCs/>
        </w:rPr>
      </w:pPr>
    </w:p>
    <w:p w14:paraId="76C7332A" w14:textId="77777777" w:rsidR="007E0D5E" w:rsidRDefault="007E0D5E" w:rsidP="007E0D5E">
      <w:pPr>
        <w:pStyle w:val="Default"/>
        <w:spacing w:line="276" w:lineRule="auto"/>
        <w:rPr>
          <w:rFonts w:ascii="Abadi" w:hAnsi="Abadi"/>
          <w:b/>
          <w:bCs/>
        </w:rPr>
      </w:pPr>
    </w:p>
    <w:p w14:paraId="2C9BDE46" w14:textId="77777777" w:rsidR="007E0D5E" w:rsidRDefault="007E0D5E" w:rsidP="007E0D5E">
      <w:pPr>
        <w:pStyle w:val="Default"/>
        <w:spacing w:line="276" w:lineRule="auto"/>
        <w:rPr>
          <w:rFonts w:ascii="Abadi" w:hAnsi="Abadi"/>
          <w:b/>
          <w:bCs/>
        </w:rPr>
      </w:pPr>
    </w:p>
    <w:p w14:paraId="21E052FA" w14:textId="77777777" w:rsidR="007E0D5E" w:rsidRDefault="007E0D5E" w:rsidP="007E0D5E">
      <w:pPr>
        <w:pStyle w:val="Default"/>
        <w:spacing w:line="276" w:lineRule="auto"/>
        <w:rPr>
          <w:rFonts w:ascii="Abadi" w:hAnsi="Abadi"/>
          <w:b/>
          <w:bCs/>
        </w:rPr>
      </w:pPr>
    </w:p>
    <w:p w14:paraId="286927FB" w14:textId="72AAEA02" w:rsidR="007E0D5E" w:rsidRDefault="007E0D5E" w:rsidP="007E0D5E">
      <w:pPr>
        <w:pStyle w:val="Default"/>
        <w:spacing w:line="276" w:lineRule="auto"/>
        <w:rPr>
          <w:rFonts w:ascii="Abadi" w:hAnsi="Abadi"/>
          <w:b/>
          <w:bCs/>
        </w:rPr>
      </w:pPr>
      <w:r>
        <w:rPr>
          <w:rFonts w:ascii="Abadi" w:hAnsi="Abadi"/>
          <w:b/>
          <w:bCs/>
        </w:rPr>
        <w:t xml:space="preserve">LEADERSHIP AND MANAGEMENT, THEORY AND PRACTICE </w:t>
      </w:r>
    </w:p>
    <w:p w14:paraId="652F919D" w14:textId="77777777" w:rsidR="007E0D5E" w:rsidRDefault="007E0D5E" w:rsidP="007E0D5E">
      <w:pPr>
        <w:pStyle w:val="Default"/>
        <w:spacing w:line="276" w:lineRule="auto"/>
        <w:rPr>
          <w:rFonts w:ascii="Abadi" w:hAnsi="Abadi"/>
          <w:b/>
          <w:bCs/>
        </w:rPr>
      </w:pPr>
    </w:p>
    <w:p w14:paraId="6CF20E2C" w14:textId="77777777" w:rsidR="007E0D5E" w:rsidRDefault="007E0D5E" w:rsidP="007E0D5E">
      <w:pPr>
        <w:pStyle w:val="Default"/>
        <w:spacing w:line="276" w:lineRule="auto"/>
        <w:rPr>
          <w:rFonts w:ascii="Abadi" w:hAnsi="Abadi"/>
          <w:b/>
          <w:bCs/>
        </w:rPr>
      </w:pPr>
    </w:p>
    <w:p w14:paraId="1D169B88" w14:textId="77777777" w:rsidR="007E0D5E" w:rsidRDefault="007E0D5E" w:rsidP="007E0D5E">
      <w:pPr>
        <w:pStyle w:val="Default"/>
        <w:spacing w:line="276" w:lineRule="auto"/>
        <w:rPr>
          <w:rFonts w:ascii="Abadi" w:hAnsi="Abadi"/>
        </w:rPr>
      </w:pPr>
      <w:r>
        <w:rPr>
          <w:rFonts w:ascii="Abadi" w:hAnsi="Abadi"/>
        </w:rPr>
        <w:t xml:space="preserve">Module: LCBB6003 Leadership and management, </w:t>
      </w:r>
      <w:proofErr w:type="gramStart"/>
      <w:r>
        <w:rPr>
          <w:rFonts w:ascii="Abadi" w:hAnsi="Abadi"/>
        </w:rPr>
        <w:t>theory</w:t>
      </w:r>
      <w:proofErr w:type="gramEnd"/>
      <w:r>
        <w:rPr>
          <w:rFonts w:ascii="Abadi" w:hAnsi="Abadi"/>
        </w:rPr>
        <w:t xml:space="preserve"> and practice</w:t>
      </w:r>
    </w:p>
    <w:p w14:paraId="07597977" w14:textId="77777777" w:rsidR="007E0D5E" w:rsidRDefault="007E0D5E" w:rsidP="007E0D5E">
      <w:pPr>
        <w:pStyle w:val="Default"/>
        <w:spacing w:line="276" w:lineRule="auto"/>
        <w:rPr>
          <w:rFonts w:ascii="Abadi" w:hAnsi="Abadi"/>
        </w:rPr>
      </w:pPr>
    </w:p>
    <w:p w14:paraId="0E958188" w14:textId="77777777" w:rsidR="007E0D5E" w:rsidRDefault="007E0D5E" w:rsidP="007E0D5E">
      <w:pPr>
        <w:pStyle w:val="Default"/>
        <w:spacing w:line="276" w:lineRule="auto"/>
        <w:rPr>
          <w:rFonts w:ascii="Abadi" w:hAnsi="Abadi"/>
        </w:rPr>
      </w:pPr>
    </w:p>
    <w:p w14:paraId="1896F3D5" w14:textId="77777777" w:rsidR="007E0D5E" w:rsidRDefault="007E0D5E" w:rsidP="007E0D5E">
      <w:pPr>
        <w:pStyle w:val="Default"/>
        <w:spacing w:line="276" w:lineRule="auto"/>
        <w:jc w:val="right"/>
        <w:rPr>
          <w:rFonts w:ascii="Abadi" w:hAnsi="Abadi"/>
        </w:rPr>
      </w:pPr>
      <w:r>
        <w:rPr>
          <w:rFonts w:ascii="Abadi" w:hAnsi="Abadi"/>
        </w:rPr>
        <w:t>Lecturer - Dr Mushfiqur Rahman</w:t>
      </w:r>
    </w:p>
    <w:p w14:paraId="7214F968" w14:textId="77777777" w:rsidR="007E0D5E" w:rsidRDefault="007E0D5E" w:rsidP="007E0D5E">
      <w:pPr>
        <w:spacing w:line="276" w:lineRule="auto"/>
        <w:jc w:val="center"/>
        <w:rPr>
          <w:rFonts w:ascii="Abadi" w:hAnsi="Abadi" w:cs="Abadi"/>
          <w:szCs w:val="24"/>
        </w:rPr>
      </w:pPr>
    </w:p>
    <w:p w14:paraId="29B1127A" w14:textId="39574A00" w:rsidR="007E0D5E" w:rsidRDefault="007E0D5E" w:rsidP="007E0D5E">
      <w:pPr>
        <w:spacing w:line="276" w:lineRule="auto"/>
        <w:jc w:val="left"/>
        <w:rPr>
          <w:rFonts w:ascii="Abadi" w:hAnsi="Abadi"/>
          <w:szCs w:val="24"/>
        </w:rPr>
      </w:pPr>
      <w:r>
        <w:rPr>
          <w:rFonts w:ascii="Abadi" w:hAnsi="Abadi" w:cs="Abadi"/>
          <w:szCs w:val="24"/>
        </w:rPr>
        <w:t xml:space="preserve">Student: </w:t>
      </w:r>
      <w:proofErr w:type="spellStart"/>
      <w:r>
        <w:rPr>
          <w:rFonts w:ascii="Abadi" w:hAnsi="Abadi" w:cs="Abadi"/>
          <w:szCs w:val="24"/>
        </w:rPr>
        <w:t>Petru</w:t>
      </w:r>
      <w:proofErr w:type="spellEnd"/>
      <w:r>
        <w:rPr>
          <w:rFonts w:ascii="Abadi" w:hAnsi="Abadi" w:cs="Abadi"/>
          <w:szCs w:val="24"/>
        </w:rPr>
        <w:t xml:space="preserve"> </w:t>
      </w:r>
      <w:proofErr w:type="spellStart"/>
      <w:r>
        <w:rPr>
          <w:rFonts w:ascii="Abadi" w:hAnsi="Abadi" w:cs="Abadi"/>
          <w:szCs w:val="24"/>
        </w:rPr>
        <w:t>Vutcarau</w:t>
      </w:r>
      <w:proofErr w:type="spellEnd"/>
      <w:r>
        <w:rPr>
          <w:rFonts w:ascii="Abadi" w:hAnsi="Abadi" w:cs="Abadi"/>
          <w:szCs w:val="24"/>
        </w:rPr>
        <w:t xml:space="preserve"> ID </w:t>
      </w:r>
      <w:r>
        <w:rPr>
          <w:rFonts w:ascii="Abadi" w:hAnsi="Abadi" w:cs="Abadi"/>
          <w:szCs w:val="24"/>
        </w:rPr>
        <w:t>2013037</w:t>
      </w:r>
    </w:p>
    <w:p w14:paraId="091EAA5D" w14:textId="77777777" w:rsidR="007E0D5E" w:rsidRDefault="007E0D5E" w:rsidP="007E0D5E">
      <w:pPr>
        <w:spacing w:line="276" w:lineRule="auto"/>
        <w:jc w:val="center"/>
        <w:rPr>
          <w:rFonts w:ascii="Abadi" w:hAnsi="Abadi"/>
          <w:szCs w:val="24"/>
        </w:rPr>
      </w:pPr>
    </w:p>
    <w:p w14:paraId="787A75AB" w14:textId="77777777" w:rsidR="007E0D5E" w:rsidRDefault="007E0D5E" w:rsidP="007E0D5E">
      <w:pPr>
        <w:spacing w:line="276" w:lineRule="auto"/>
        <w:jc w:val="center"/>
        <w:rPr>
          <w:rFonts w:ascii="Abadi" w:hAnsi="Abadi"/>
          <w:szCs w:val="24"/>
        </w:rPr>
      </w:pPr>
      <w:r>
        <w:rPr>
          <w:rFonts w:ascii="Abadi" w:hAnsi="Abadi"/>
          <w:szCs w:val="24"/>
        </w:rPr>
        <w:t>Assessment 2 Task 2: Individual Task</w:t>
      </w:r>
    </w:p>
    <w:p w14:paraId="75C1C748" w14:textId="77777777" w:rsidR="007E0D5E" w:rsidRDefault="007E0D5E" w:rsidP="00BD3D9E">
      <w:pPr>
        <w:jc w:val="center"/>
        <w:rPr>
          <w:sz w:val="28"/>
        </w:rPr>
      </w:pPr>
    </w:p>
    <w:p w14:paraId="79D3B044" w14:textId="77777777" w:rsidR="007E0D5E" w:rsidRDefault="007E0D5E" w:rsidP="00BD3D9E">
      <w:pPr>
        <w:jc w:val="center"/>
        <w:rPr>
          <w:sz w:val="28"/>
        </w:rPr>
      </w:pPr>
    </w:p>
    <w:p w14:paraId="2587C318" w14:textId="77777777" w:rsidR="007E0D5E" w:rsidRDefault="007E0D5E" w:rsidP="00BD3D9E">
      <w:pPr>
        <w:jc w:val="center"/>
        <w:rPr>
          <w:sz w:val="28"/>
        </w:rPr>
      </w:pPr>
    </w:p>
    <w:p w14:paraId="0E1001B9" w14:textId="77777777" w:rsidR="007E0D5E" w:rsidRDefault="007E0D5E" w:rsidP="00BD3D9E">
      <w:pPr>
        <w:jc w:val="center"/>
        <w:rPr>
          <w:sz w:val="28"/>
        </w:rPr>
      </w:pPr>
    </w:p>
    <w:p w14:paraId="1414E5C6" w14:textId="77777777" w:rsidR="007E0D5E" w:rsidRDefault="007E0D5E" w:rsidP="00BD3D9E">
      <w:pPr>
        <w:jc w:val="center"/>
        <w:rPr>
          <w:sz w:val="28"/>
        </w:rPr>
      </w:pPr>
    </w:p>
    <w:p w14:paraId="51BA4471" w14:textId="77777777" w:rsidR="007E0D5E" w:rsidRDefault="007E0D5E" w:rsidP="00BD3D9E">
      <w:pPr>
        <w:jc w:val="center"/>
        <w:rPr>
          <w:sz w:val="28"/>
        </w:rPr>
      </w:pPr>
    </w:p>
    <w:p w14:paraId="4D4666E7" w14:textId="77777777" w:rsidR="007E0D5E" w:rsidRDefault="007E0D5E" w:rsidP="00BD3D9E">
      <w:pPr>
        <w:jc w:val="center"/>
        <w:rPr>
          <w:sz w:val="28"/>
        </w:rPr>
      </w:pPr>
    </w:p>
    <w:p w14:paraId="463EB9CE" w14:textId="77777777" w:rsidR="007E0D5E" w:rsidRDefault="007E0D5E" w:rsidP="00BD3D9E">
      <w:pPr>
        <w:jc w:val="center"/>
        <w:rPr>
          <w:sz w:val="28"/>
        </w:rPr>
      </w:pPr>
    </w:p>
    <w:p w14:paraId="73582116" w14:textId="77777777" w:rsidR="007E0D5E" w:rsidRDefault="007E0D5E" w:rsidP="00BD3D9E">
      <w:pPr>
        <w:jc w:val="center"/>
        <w:rPr>
          <w:sz w:val="28"/>
        </w:rPr>
      </w:pPr>
    </w:p>
    <w:p w14:paraId="1A7AD90D" w14:textId="77777777" w:rsidR="007E0D5E" w:rsidRDefault="007E0D5E" w:rsidP="00BD3D9E">
      <w:pPr>
        <w:jc w:val="center"/>
        <w:rPr>
          <w:sz w:val="28"/>
        </w:rPr>
      </w:pPr>
    </w:p>
    <w:p w14:paraId="55A771B5" w14:textId="77777777" w:rsidR="007E0D5E" w:rsidRDefault="007E0D5E" w:rsidP="007E0D5E">
      <w:pPr>
        <w:rPr>
          <w:sz w:val="28"/>
        </w:rPr>
      </w:pPr>
    </w:p>
    <w:p w14:paraId="1BF4293D" w14:textId="35DC0B3A" w:rsidR="00BD3D9E" w:rsidRPr="00071599" w:rsidRDefault="00BD3D9E" w:rsidP="007E0D5E">
      <w:pPr>
        <w:rPr>
          <w:sz w:val="28"/>
        </w:rPr>
      </w:pPr>
      <w:r w:rsidRPr="00071599">
        <w:rPr>
          <w:sz w:val="28"/>
        </w:rPr>
        <w:lastRenderedPageBreak/>
        <w:t>Speaker notes on the presentation slides</w:t>
      </w:r>
    </w:p>
    <w:p w14:paraId="00DED84A" w14:textId="77777777" w:rsidR="0078547E" w:rsidRPr="004635C7" w:rsidRDefault="0078547E" w:rsidP="0078547E">
      <w:pPr>
        <w:rPr>
          <w:lang w:val="en-US"/>
        </w:rPr>
      </w:pPr>
      <w:r>
        <w:t xml:space="preserve">Any organization's aims and objectives can only be achieved through effective communication. To make this communication more successful, several communication theories have been developed. This communication theory allows any business to improve the effectiveness of their communication system. </w:t>
      </w:r>
      <w:r w:rsidR="0076788D">
        <w:t xml:space="preserve">(Lavigne et al, 2022) </w:t>
      </w:r>
      <w:r w:rsidRPr="00EF30EC">
        <w:rPr>
          <w:lang w:val="en-US"/>
        </w:rPr>
        <w:t xml:space="preserve">Overall, these theoretical perspectives provide different ways of understanding leadership and offer valuable insights into the traits, behaviors, and circumstances that contribute to </w:t>
      </w:r>
      <w:r>
        <w:rPr>
          <w:lang w:val="en-US"/>
        </w:rPr>
        <w:t>Jack Welch</w:t>
      </w:r>
      <w:r w:rsidRPr="00EF30EC">
        <w:rPr>
          <w:lang w:val="en-US"/>
        </w:rPr>
        <w:t>.</w:t>
      </w:r>
      <w:r>
        <w:t xml:space="preserve"> </w:t>
      </w:r>
      <w:r w:rsidRPr="004635C7">
        <w:rPr>
          <w:lang w:val="en-US"/>
        </w:rPr>
        <w:t xml:space="preserve">Overall, </w:t>
      </w:r>
      <w:r>
        <w:rPr>
          <w:lang w:val="en-US"/>
        </w:rPr>
        <w:t>Jack Welch</w:t>
      </w:r>
      <w:r w:rsidRPr="004635C7">
        <w:rPr>
          <w:lang w:val="en-US"/>
        </w:rPr>
        <w:t xml:space="preserve"> requires a combination of skills, knowledge, and experience, as well as the ability to navigate complex challenges and obstacles. </w:t>
      </w:r>
      <w:r>
        <w:rPr>
          <w:lang w:val="en-US"/>
        </w:rPr>
        <w:t>Jack Welch</w:t>
      </w:r>
      <w:r w:rsidRPr="004635C7">
        <w:rPr>
          <w:lang w:val="en-US"/>
        </w:rPr>
        <w:t xml:space="preserve"> must be able to adapt to changing circumstances, communicate effectively with their followers, and build strong relationships based on trust and respect.</w:t>
      </w:r>
      <w:r w:rsidRPr="004635C7">
        <w:t xml:space="preserve"> </w:t>
      </w:r>
      <w:r w:rsidR="0076788D" w:rsidRPr="006B1BE0">
        <w:t>(Liu et</w:t>
      </w:r>
      <w:r w:rsidR="0076788D">
        <w:t xml:space="preserve"> al, 2022)</w:t>
      </w:r>
    </w:p>
    <w:p w14:paraId="001C3B2B" w14:textId="77777777" w:rsidR="0078547E" w:rsidRPr="008978AD" w:rsidRDefault="0078547E" w:rsidP="0078547E">
      <w:pPr>
        <w:rPr>
          <w:lang w:val="en-US"/>
        </w:rPr>
      </w:pPr>
      <w:r w:rsidRPr="00EA6549">
        <w:rPr>
          <w:lang w:val="en-US"/>
        </w:rPr>
        <w:t xml:space="preserve">Overall, it is important for leaders to recognize the limitations of their leadership style and to adapt their approach as needed to meet the needs of their followers and the organization. </w:t>
      </w:r>
      <w:r>
        <w:rPr>
          <w:lang w:val="en-US"/>
        </w:rPr>
        <w:t>Jack Welch</w:t>
      </w:r>
      <w:r w:rsidRPr="00EA6549">
        <w:rPr>
          <w:lang w:val="en-US"/>
        </w:rPr>
        <w:t xml:space="preserve"> requires a balance of different leadership styles and the ability to adapt to different situations and challenges.</w:t>
      </w:r>
      <w:r>
        <w:t xml:space="preserve"> </w:t>
      </w:r>
      <w:r w:rsidRPr="00EA6549">
        <w:t xml:space="preserve"> </w:t>
      </w:r>
      <w:r w:rsidR="0076788D">
        <w:t xml:space="preserve">(Lavigne et al, 2022) </w:t>
      </w:r>
      <w:r>
        <w:rPr>
          <w:lang w:val="en-US"/>
        </w:rPr>
        <w:t xml:space="preserve"> </w:t>
      </w:r>
      <w:r w:rsidRPr="00D96347">
        <w:rPr>
          <w:lang w:val="en-US"/>
        </w:rPr>
        <w:t>Overall, these principles of leadership emphasize the importance of having a clear vision, acting with integrity, building strong relationships, communicating effectively, holding oneself and others accountable, being adaptable and courageous, and committing to ongoing learning and development.</w:t>
      </w:r>
      <w:r>
        <w:t xml:space="preserve"> </w:t>
      </w:r>
      <w:r w:rsidRPr="00D96347">
        <w:t xml:space="preserve"> </w:t>
      </w:r>
      <w:r w:rsidR="0076788D" w:rsidRPr="006B1BE0">
        <w:t>(Liu et</w:t>
      </w:r>
      <w:r w:rsidR="0076788D">
        <w:t xml:space="preserve"> al, 2022)</w:t>
      </w:r>
    </w:p>
    <w:p w14:paraId="5616A182" w14:textId="77777777" w:rsidR="003302DE" w:rsidRDefault="0078547E" w:rsidP="003302DE">
      <w:r>
        <w:t xml:space="preserve">The information from before does not applicable in this situation- In order to react to the scenario at hand, the Seven C theory is developed, and it serves to improve internal communication inside the firm. </w:t>
      </w:r>
      <w:r w:rsidR="0076788D">
        <w:t xml:space="preserve">(Lavigne et al, 2022) </w:t>
      </w:r>
      <w:r>
        <w:t xml:space="preserve">The seven C's are: courteous, clear, accurate, comprehensive, concise, and thought-out. </w:t>
      </w:r>
      <w:r w:rsidRPr="00CB27F2">
        <w:rPr>
          <w:lang w:val="en-US"/>
        </w:rPr>
        <w:t xml:space="preserve">Overall, </w:t>
      </w:r>
      <w:r>
        <w:rPr>
          <w:lang w:val="en-US"/>
        </w:rPr>
        <w:t>Jack Welch</w:t>
      </w:r>
      <w:r w:rsidRPr="00CB27F2">
        <w:rPr>
          <w:lang w:val="en-US"/>
        </w:rPr>
        <w:t xml:space="preserve"> can have a profound impact on the success and well-being of an organization and its employees. By creating a sense of purpose and direction, inspiring innovation and creativity, and building strong relationships, </w:t>
      </w:r>
      <w:r>
        <w:rPr>
          <w:lang w:val="en-US"/>
        </w:rPr>
        <w:t>Jack Welch</w:t>
      </w:r>
      <w:r w:rsidRPr="00CB27F2">
        <w:rPr>
          <w:lang w:val="en-US"/>
        </w:rPr>
        <w:t xml:space="preserve"> are able to drive growth and success while also fostering a positive and engaging work environment.</w:t>
      </w:r>
      <w:r w:rsidR="003302DE" w:rsidRPr="003302DE">
        <w:rPr>
          <w:lang w:val="en-US"/>
        </w:rPr>
        <w:t xml:space="preserve"> </w:t>
      </w:r>
      <w:r w:rsidR="003302DE" w:rsidRPr="001645EC">
        <w:rPr>
          <w:lang w:val="en-US"/>
        </w:rPr>
        <w:t>Transformational leaders are seen as role models by their followers, and they are able to inspire trust, respect, and admiration through their actions and behavior.</w:t>
      </w:r>
      <w:r w:rsidR="003302DE" w:rsidRPr="001645EC">
        <w:t xml:space="preserve"> </w:t>
      </w:r>
      <w:r w:rsidR="0076788D">
        <w:t>(Nani et al, 2021)</w:t>
      </w:r>
    </w:p>
    <w:p w14:paraId="3D3EE91B" w14:textId="77777777" w:rsidR="00E275E0" w:rsidRDefault="00E275E0" w:rsidP="0078547E">
      <w:pPr>
        <w:rPr>
          <w:lang w:val="en-US"/>
        </w:rPr>
      </w:pPr>
    </w:p>
    <w:p w14:paraId="31817BF6" w14:textId="77777777" w:rsidR="00E275E0" w:rsidRDefault="00E275E0" w:rsidP="0078547E"/>
    <w:p w14:paraId="4F7D6D53" w14:textId="77777777" w:rsidR="008F0E04" w:rsidRPr="00E275E0" w:rsidRDefault="0078547E" w:rsidP="0078547E">
      <w:pPr>
        <w:rPr>
          <w:lang w:val="en-US"/>
        </w:rPr>
      </w:pPr>
      <w:r w:rsidRPr="00E83D54">
        <w:rPr>
          <w:lang w:val="en-US"/>
        </w:rPr>
        <w:lastRenderedPageBreak/>
        <w:t xml:space="preserve">It's important to note that no one leader will possess all of these attributes and that the specific attributes that are most important for a given leader will depend on their personal style and the demands of the situation they are in. However, these attributes are generally considered to be important for </w:t>
      </w:r>
      <w:r>
        <w:rPr>
          <w:lang w:val="en-US"/>
        </w:rPr>
        <w:t>Jack Welch</w:t>
      </w:r>
      <w:r w:rsidRPr="00E83D54">
        <w:rPr>
          <w:lang w:val="en-US"/>
        </w:rPr>
        <w:t>.</w:t>
      </w:r>
      <w:r>
        <w:t xml:space="preserve"> </w:t>
      </w:r>
      <w:r w:rsidRPr="00E83D54">
        <w:t xml:space="preserve"> </w:t>
      </w:r>
      <w:r w:rsidR="00E275E0" w:rsidRPr="001645EC">
        <w:rPr>
          <w:lang w:val="en-US"/>
        </w:rPr>
        <w:t>Inspirational motivation: Transformational leaders are able to create a sense of excitement and enthusiasm among their followers, by communicating a compelling vision of the future and motivating them to work towards that vision.</w:t>
      </w:r>
      <w:r w:rsidR="0076788D" w:rsidRPr="0076788D">
        <w:t xml:space="preserve"> </w:t>
      </w:r>
      <w:r w:rsidR="0076788D">
        <w:t>(Lavigne et al, 2022)</w:t>
      </w:r>
    </w:p>
    <w:p w14:paraId="19D7E4A4" w14:textId="77777777" w:rsidR="00C372DC" w:rsidRDefault="008F0E04" w:rsidP="00C372DC">
      <w:r w:rsidRPr="0026105B">
        <w:rPr>
          <w:lang w:val="en-US"/>
        </w:rPr>
        <w:t xml:space="preserve">Transactional leadership can be effective in certain contexts, particularly in organizations where tasks are well-defined and there is a clear chain of command. </w:t>
      </w:r>
      <w:r w:rsidR="0076788D" w:rsidRPr="006B1BE0">
        <w:t>(Liu et</w:t>
      </w:r>
      <w:r w:rsidR="0076788D">
        <w:t xml:space="preserve"> al, 2022) </w:t>
      </w:r>
      <w:r w:rsidRPr="0026105B">
        <w:rPr>
          <w:lang w:val="en-US"/>
        </w:rPr>
        <w:t>It can also be useful in situations where there is a need for quick decision-making and action, such as in emergency situations. However, transactional leadership has also been criticized for being overly controlling and for not providing sufficient support for followers' personal and professional development.</w:t>
      </w:r>
      <w:r w:rsidRPr="0026105B">
        <w:t xml:space="preserve"> </w:t>
      </w:r>
      <w:r>
        <w:rPr>
          <w:lang w:val="en-US"/>
        </w:rPr>
        <w:t xml:space="preserve"> </w:t>
      </w:r>
      <w:r w:rsidR="0078547E" w:rsidRPr="0026105B">
        <w:rPr>
          <w:lang w:val="en-US"/>
        </w:rPr>
        <w:t>Overall, while transactional leadership can be effective in certain contexts, it is generally seen as less effective than other leadership approaches, such as transformational leadership.</w:t>
      </w:r>
      <w:r w:rsidR="0078547E" w:rsidRPr="0026105B">
        <w:t xml:space="preserve"> </w:t>
      </w:r>
      <w:r w:rsidR="0076788D">
        <w:t>(Nani et al, 2021)</w:t>
      </w:r>
    </w:p>
    <w:p w14:paraId="0A6B391B" w14:textId="77777777" w:rsidR="0078547E" w:rsidRPr="0026105B" w:rsidRDefault="0078547E" w:rsidP="0078547E">
      <w:pPr>
        <w:rPr>
          <w:lang w:val="en-US"/>
        </w:rPr>
      </w:pPr>
    </w:p>
    <w:p w14:paraId="4E7A65E6" w14:textId="77777777" w:rsidR="00BD3D9E" w:rsidRPr="0078547E" w:rsidRDefault="00BD3D9E" w:rsidP="0078547E"/>
    <w:p w14:paraId="48A3FF06" w14:textId="77777777" w:rsidR="00493BB7" w:rsidRDefault="00493BB7">
      <w:pPr>
        <w:spacing w:line="276" w:lineRule="auto"/>
        <w:jc w:val="left"/>
        <w:rPr>
          <w:sz w:val="32"/>
        </w:rPr>
      </w:pPr>
      <w:r>
        <w:rPr>
          <w:sz w:val="32"/>
        </w:rPr>
        <w:br w:type="page"/>
      </w:r>
    </w:p>
    <w:p w14:paraId="567B542F" w14:textId="77777777" w:rsidR="006D5A4D" w:rsidRPr="00493BB7" w:rsidRDefault="00493BB7" w:rsidP="00493BB7">
      <w:pPr>
        <w:jc w:val="center"/>
        <w:rPr>
          <w:sz w:val="32"/>
        </w:rPr>
      </w:pPr>
      <w:r w:rsidRPr="00493BB7">
        <w:rPr>
          <w:sz w:val="32"/>
        </w:rPr>
        <w:lastRenderedPageBreak/>
        <w:t>References</w:t>
      </w:r>
    </w:p>
    <w:p w14:paraId="54596218" w14:textId="77777777" w:rsidR="00493BB7" w:rsidRPr="006B1BE0" w:rsidRDefault="00493BB7" w:rsidP="00493BB7">
      <w:r w:rsidRPr="006B1BE0">
        <w:t>Lavigne, E., Cowley, S. and Sá, C.M., (2022). Scholarship, management, and leadership in academic administration: The case of Canadian university presidents and provosts. Tertiary Education and Management, pp.1-14.</w:t>
      </w:r>
    </w:p>
    <w:p w14:paraId="04151674" w14:textId="77777777" w:rsidR="00493BB7" w:rsidRPr="006B1BE0" w:rsidRDefault="00493BB7" w:rsidP="00493BB7">
      <w:r w:rsidRPr="006B1BE0">
        <w:t>Liu, W., Wei, W., Choi, T.M. and Yan, X., (2022). Impacts of leadership on corporate social responsibility management in multi-tier supply chains. European Journal of Operational Research, 299(2), pp.483-496.</w:t>
      </w:r>
    </w:p>
    <w:p w14:paraId="380B0A8D" w14:textId="77777777" w:rsidR="00493BB7" w:rsidRPr="006B1BE0" w:rsidRDefault="00493BB7" w:rsidP="00493BB7">
      <w:r w:rsidRPr="006B1BE0">
        <w:t xml:space="preserve">Nani, D.A. and </w:t>
      </w:r>
      <w:proofErr w:type="spellStart"/>
      <w:r w:rsidRPr="006B1BE0">
        <w:t>Safitri</w:t>
      </w:r>
      <w:proofErr w:type="spellEnd"/>
      <w:r w:rsidRPr="006B1BE0">
        <w:t xml:space="preserve">, V.A.D., (2021). Exploring the relationship between formal management control systems, organisational </w:t>
      </w:r>
      <w:proofErr w:type="gramStart"/>
      <w:r w:rsidRPr="006B1BE0">
        <w:t>performance</w:t>
      </w:r>
      <w:proofErr w:type="gramEnd"/>
      <w:r w:rsidRPr="006B1BE0">
        <w:t xml:space="preserve"> and innovation: The role of leadership characteristics. Asian Journal of Business and Accounting, 14(1), pp.207-224.</w:t>
      </w:r>
    </w:p>
    <w:p w14:paraId="1AA095B9" w14:textId="77777777" w:rsidR="00493BB7" w:rsidRDefault="00493BB7"/>
    <w:sectPr w:rsidR="00493BB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D319E" w14:textId="77777777" w:rsidR="00C437B7" w:rsidRDefault="00C437B7" w:rsidP="006D3FD5">
      <w:pPr>
        <w:spacing w:after="0" w:line="240" w:lineRule="auto"/>
      </w:pPr>
      <w:r>
        <w:separator/>
      </w:r>
    </w:p>
  </w:endnote>
  <w:endnote w:type="continuationSeparator" w:id="0">
    <w:p w14:paraId="2BC20AE8" w14:textId="77777777" w:rsidR="00C437B7" w:rsidRDefault="00C437B7" w:rsidP="006D3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Calibri"/>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747155"/>
      <w:docPartObj>
        <w:docPartGallery w:val="Page Numbers (Bottom of Page)"/>
        <w:docPartUnique/>
      </w:docPartObj>
    </w:sdtPr>
    <w:sdtEndPr>
      <w:rPr>
        <w:noProof/>
      </w:rPr>
    </w:sdtEndPr>
    <w:sdtContent>
      <w:p w14:paraId="6D584A82" w14:textId="77777777" w:rsidR="006D3FD5" w:rsidRDefault="006D3FD5" w:rsidP="006D3FD5">
        <w:pPr>
          <w:pStyle w:val="Footer"/>
          <w:jc w:val="center"/>
        </w:pPr>
        <w:r>
          <w:t xml:space="preserve">Page | </w:t>
        </w:r>
        <w:r>
          <w:fldChar w:fldCharType="begin"/>
        </w:r>
        <w:r>
          <w:instrText xml:space="preserve"> PAGE   \* MERGEFORMAT </w:instrText>
        </w:r>
        <w:r>
          <w:fldChar w:fldCharType="separate"/>
        </w:r>
        <w:r w:rsidR="0076788D">
          <w:rPr>
            <w:noProof/>
          </w:rPr>
          <w:t>3</w:t>
        </w:r>
        <w:r>
          <w:rPr>
            <w:noProof/>
          </w:rPr>
          <w:fldChar w:fldCharType="end"/>
        </w:r>
      </w:p>
    </w:sdtContent>
  </w:sdt>
  <w:p w14:paraId="6F2F5FC0" w14:textId="77777777" w:rsidR="006D3FD5" w:rsidRDefault="006D3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CFF58" w14:textId="77777777" w:rsidR="00C437B7" w:rsidRDefault="00C437B7" w:rsidP="006D3FD5">
      <w:pPr>
        <w:spacing w:after="0" w:line="240" w:lineRule="auto"/>
      </w:pPr>
      <w:r>
        <w:separator/>
      </w:r>
    </w:p>
  </w:footnote>
  <w:footnote w:type="continuationSeparator" w:id="0">
    <w:p w14:paraId="71A53D07" w14:textId="77777777" w:rsidR="00C437B7" w:rsidRDefault="00C437B7" w:rsidP="006D3F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tTQwNzGzNDczsrBU0lEKTi0uzszPAykwqgUABvGaCiwAAAA="/>
  </w:docVars>
  <w:rsids>
    <w:rsidRoot w:val="00477B76"/>
    <w:rsid w:val="000E0192"/>
    <w:rsid w:val="00162B7F"/>
    <w:rsid w:val="003302DE"/>
    <w:rsid w:val="00477B76"/>
    <w:rsid w:val="00493BB7"/>
    <w:rsid w:val="006D3FD5"/>
    <w:rsid w:val="006D5A4D"/>
    <w:rsid w:val="006E052E"/>
    <w:rsid w:val="0076788D"/>
    <w:rsid w:val="0078547E"/>
    <w:rsid w:val="007E0D5E"/>
    <w:rsid w:val="008F0E04"/>
    <w:rsid w:val="00926973"/>
    <w:rsid w:val="00BD3D9E"/>
    <w:rsid w:val="00C372DC"/>
    <w:rsid w:val="00C437B7"/>
    <w:rsid w:val="00E275E0"/>
    <w:rsid w:val="00EF4AE7"/>
    <w:rsid w:val="00FB2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FF63C"/>
  <w15:docId w15:val="{3A538FED-4BBF-4C91-A0F3-186AB23A5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B76"/>
    <w:pPr>
      <w:spacing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F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FD5"/>
    <w:rPr>
      <w:rFonts w:ascii="Times New Roman" w:hAnsi="Times New Roman"/>
      <w:sz w:val="24"/>
      <w:lang w:val="en-GB"/>
    </w:rPr>
  </w:style>
  <w:style w:type="paragraph" w:styleId="Footer">
    <w:name w:val="footer"/>
    <w:basedOn w:val="Normal"/>
    <w:link w:val="FooterChar"/>
    <w:uiPriority w:val="99"/>
    <w:unhideWhenUsed/>
    <w:rsid w:val="006D3F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FD5"/>
    <w:rPr>
      <w:rFonts w:ascii="Times New Roman" w:hAnsi="Times New Roman"/>
      <w:sz w:val="24"/>
      <w:lang w:val="en-GB"/>
    </w:rPr>
  </w:style>
  <w:style w:type="paragraph" w:customStyle="1" w:styleId="Default">
    <w:name w:val="Default"/>
    <w:rsid w:val="007E0D5E"/>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12771">
      <w:bodyDiv w:val="1"/>
      <w:marLeft w:val="0"/>
      <w:marRight w:val="0"/>
      <w:marTop w:val="0"/>
      <w:marBottom w:val="0"/>
      <w:divBdr>
        <w:top w:val="none" w:sz="0" w:space="0" w:color="auto"/>
        <w:left w:val="none" w:sz="0" w:space="0" w:color="auto"/>
        <w:bottom w:val="none" w:sz="0" w:space="0" w:color="auto"/>
        <w:right w:val="none" w:sz="0" w:space="0" w:color="auto"/>
      </w:divBdr>
    </w:div>
    <w:div w:id="174918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685</Words>
  <Characters>3907</Characters>
  <Application>Microsoft Office Word</Application>
  <DocSecurity>0</DocSecurity>
  <Lines>32</Lines>
  <Paragraphs>9</Paragraphs>
  <ScaleCrop>false</ScaleCrop>
  <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Dragos Neculai</cp:lastModifiedBy>
  <cp:revision>19</cp:revision>
  <dcterms:created xsi:type="dcterms:W3CDTF">2023-03-28T06:37:00Z</dcterms:created>
  <dcterms:modified xsi:type="dcterms:W3CDTF">2023-03-31T14:13:00Z</dcterms:modified>
</cp:coreProperties>
</file>