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640AF" w14:textId="27A5AA79" w:rsidR="00B1177B"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 xml:space="preserve">STRATEGIES FOR RESILIENCE AND PROSPERITY </w:t>
      </w:r>
    </w:p>
    <w:p w14:paraId="1989B9E7" w14:textId="06B87049" w:rsidR="00CA28A2"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REPORT – THE BODY SHOP</w:t>
      </w:r>
    </w:p>
    <w:p w14:paraId="75EB4307" w14:textId="0C5DADD3" w:rsidR="00CA28A2"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BMSP6006</w:t>
      </w:r>
    </w:p>
    <w:p w14:paraId="00E23818" w14:textId="796DFA14" w:rsidR="00CA28A2"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GLENN BEHENNA</w:t>
      </w:r>
    </w:p>
    <w:p w14:paraId="0B1FC0D6" w14:textId="43B2C382" w:rsidR="00CA28A2" w:rsidRPr="00EB7800" w:rsidRDefault="00CA28A2">
      <w:pPr>
        <w:rPr>
          <w:rFonts w:ascii="Times New Roman" w:hAnsi="Times New Roman" w:cs="Times New Roman"/>
          <w:b/>
          <w:bCs/>
          <w:sz w:val="24"/>
          <w:szCs w:val="24"/>
        </w:rPr>
      </w:pPr>
    </w:p>
    <w:p w14:paraId="3C03349C" w14:textId="2C818DB4" w:rsidR="00CA28A2"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 xml:space="preserve">VERNESSA FRANCOIS </w:t>
      </w:r>
    </w:p>
    <w:p w14:paraId="0125F06F" w14:textId="6CB84622" w:rsidR="00CA28A2" w:rsidRPr="00EB7800" w:rsidRDefault="00CA28A2">
      <w:pPr>
        <w:rPr>
          <w:rFonts w:ascii="Times New Roman" w:hAnsi="Times New Roman" w:cs="Times New Roman"/>
          <w:b/>
          <w:bCs/>
          <w:sz w:val="24"/>
          <w:szCs w:val="24"/>
        </w:rPr>
      </w:pPr>
      <w:r w:rsidRPr="00EB7800">
        <w:rPr>
          <w:rFonts w:ascii="Times New Roman" w:hAnsi="Times New Roman" w:cs="Times New Roman"/>
          <w:b/>
          <w:bCs/>
          <w:sz w:val="24"/>
          <w:szCs w:val="24"/>
        </w:rPr>
        <w:t>1707182</w:t>
      </w:r>
    </w:p>
    <w:p w14:paraId="7467673B" w14:textId="3DF03D64" w:rsidR="00CA28A2" w:rsidRDefault="00CA28A2">
      <w:pPr>
        <w:rPr>
          <w:rFonts w:ascii="Times New Roman" w:hAnsi="Times New Roman" w:cs="Times New Roman"/>
          <w:sz w:val="24"/>
          <w:szCs w:val="24"/>
        </w:rPr>
      </w:pPr>
    </w:p>
    <w:p w14:paraId="6072BC7E" w14:textId="0723B122" w:rsidR="00CA28A2" w:rsidRDefault="00CA28A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7BB724" wp14:editId="789DE306">
            <wp:extent cx="5111750" cy="511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111750" cy="5111750"/>
                    </a:xfrm>
                    <a:prstGeom prst="rect">
                      <a:avLst/>
                    </a:prstGeom>
                  </pic:spPr>
                </pic:pic>
              </a:graphicData>
            </a:graphic>
          </wp:inline>
        </w:drawing>
      </w:r>
      <w:sdt>
        <w:sdtPr>
          <w:rPr>
            <w:rFonts w:ascii="Times New Roman" w:hAnsi="Times New Roman" w:cs="Times New Roman"/>
            <w:sz w:val="24"/>
            <w:szCs w:val="24"/>
          </w:rPr>
          <w:id w:val="117576774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Thend1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A28A2">
            <w:rPr>
              <w:rFonts w:ascii="Times New Roman" w:hAnsi="Times New Roman" w:cs="Times New Roman"/>
              <w:noProof/>
              <w:sz w:val="24"/>
              <w:szCs w:val="24"/>
            </w:rPr>
            <w:t>(Shop, n.d)</w:t>
          </w:r>
          <w:r>
            <w:rPr>
              <w:rFonts w:ascii="Times New Roman" w:hAnsi="Times New Roman" w:cs="Times New Roman"/>
              <w:sz w:val="24"/>
              <w:szCs w:val="24"/>
            </w:rPr>
            <w:fldChar w:fldCharType="end"/>
          </w:r>
        </w:sdtContent>
      </w:sdt>
    </w:p>
    <w:p w14:paraId="7F4F1DD8" w14:textId="71C3A763" w:rsidR="00CA28A2" w:rsidRDefault="00CA28A2">
      <w:pPr>
        <w:rPr>
          <w:rFonts w:ascii="Times New Roman" w:hAnsi="Times New Roman" w:cs="Times New Roman"/>
          <w:sz w:val="24"/>
          <w:szCs w:val="24"/>
        </w:rPr>
      </w:pPr>
    </w:p>
    <w:p w14:paraId="79F97434" w14:textId="0059FA1F" w:rsidR="00CA28A2" w:rsidRDefault="00CA28A2">
      <w:pPr>
        <w:rPr>
          <w:rFonts w:ascii="Times New Roman" w:hAnsi="Times New Roman" w:cs="Times New Roman"/>
          <w:sz w:val="24"/>
          <w:szCs w:val="24"/>
        </w:rPr>
      </w:pPr>
    </w:p>
    <w:p w14:paraId="443E7304" w14:textId="5DE9DF6C" w:rsidR="00264775" w:rsidRPr="00962686" w:rsidRDefault="00264775" w:rsidP="00962686">
      <w:pPr>
        <w:pStyle w:val="Heading3"/>
        <w:rPr>
          <w:rFonts w:ascii="Times New Roman" w:hAnsi="Times New Roman" w:cs="Times New Roman"/>
          <w:b/>
          <w:bCs/>
        </w:rPr>
      </w:pPr>
    </w:p>
    <w:p w14:paraId="343B9B9C" w14:textId="6DCD84F0" w:rsidR="00EB7800" w:rsidRDefault="00EB7800">
      <w:pPr>
        <w:rPr>
          <w:rFonts w:ascii="Times New Roman" w:hAnsi="Times New Roman" w:cs="Times New Roman"/>
          <w:sz w:val="24"/>
          <w:szCs w:val="24"/>
        </w:rPr>
      </w:pPr>
    </w:p>
    <w:p w14:paraId="406C06AA" w14:textId="0B486B89" w:rsidR="00EB7800" w:rsidRDefault="00EB7800">
      <w:pPr>
        <w:rPr>
          <w:rFonts w:ascii="Times New Roman" w:hAnsi="Times New Roman" w:cs="Times New Roman"/>
          <w:sz w:val="24"/>
          <w:szCs w:val="24"/>
        </w:rPr>
      </w:pPr>
    </w:p>
    <w:p w14:paraId="74521260" w14:textId="0B97E224" w:rsidR="00EB7800" w:rsidRDefault="00EB7800">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82955983"/>
        <w:docPartObj>
          <w:docPartGallery w:val="Table of Contents"/>
          <w:docPartUnique/>
        </w:docPartObj>
      </w:sdtPr>
      <w:sdtEndPr/>
      <w:sdtContent>
        <w:p w14:paraId="239EF8BA" w14:textId="672C0EF4" w:rsidR="009B57F6" w:rsidRDefault="009B57F6">
          <w:pPr>
            <w:pStyle w:val="TOCHeading"/>
          </w:pPr>
          <w:r>
            <w:t>Table of Contents</w:t>
          </w:r>
        </w:p>
        <w:p w14:paraId="24B8CAD1" w14:textId="17D4D016" w:rsidR="009B57F6" w:rsidRDefault="008066FC">
          <w:pPr>
            <w:pStyle w:val="TOC1"/>
          </w:pPr>
          <w:r>
            <w:rPr>
              <w:b w:val="0"/>
              <w:bCs w:val="0"/>
            </w:rPr>
            <w:t>Introduction</w:t>
          </w:r>
          <w:r w:rsidR="009B57F6">
            <w:ptab w:relativeTo="margin" w:alignment="right" w:leader="dot"/>
          </w:r>
          <w:r w:rsidR="00C503E7">
            <w:t>3</w:t>
          </w:r>
        </w:p>
        <w:p w14:paraId="60498632" w14:textId="537B3FBF" w:rsidR="009B57F6" w:rsidRDefault="008066FC">
          <w:pPr>
            <w:pStyle w:val="TOC2"/>
            <w:ind w:left="216"/>
          </w:pPr>
          <w:r>
            <w:t>Discussion</w:t>
          </w:r>
          <w:r w:rsidR="009B57F6">
            <w:ptab w:relativeTo="margin" w:alignment="right" w:leader="dot"/>
          </w:r>
          <w:r w:rsidR="00C503E7">
            <w:t>2</w:t>
          </w:r>
        </w:p>
        <w:p w14:paraId="54B2C8CE" w14:textId="3DB0EE4D" w:rsidR="009B57F6" w:rsidRDefault="0055312D">
          <w:pPr>
            <w:pStyle w:val="TOC1"/>
          </w:pPr>
          <w:r>
            <w:rPr>
              <w:b w:val="0"/>
              <w:bCs w:val="0"/>
            </w:rPr>
            <w:t>Internal and External Environment</w:t>
          </w:r>
          <w:r w:rsidR="009B57F6">
            <w:ptab w:relativeTo="margin" w:alignment="right" w:leader="dot"/>
          </w:r>
          <w:r w:rsidR="00C0477E">
            <w:t>3</w:t>
          </w:r>
        </w:p>
        <w:p w14:paraId="69CE7BF2" w14:textId="47E13B1C" w:rsidR="009B57F6" w:rsidRDefault="0095316B">
          <w:pPr>
            <w:pStyle w:val="TOC2"/>
            <w:ind w:left="216"/>
          </w:pPr>
          <w:r>
            <w:t>SWOT Analysis</w:t>
          </w:r>
          <w:r w:rsidR="009B57F6">
            <w:ptab w:relativeTo="margin" w:alignment="right" w:leader="dot"/>
          </w:r>
          <w:r w:rsidR="00D04F92">
            <w:t>3</w:t>
          </w:r>
        </w:p>
        <w:p w14:paraId="060DA245" w14:textId="628C1A14" w:rsidR="00094E85" w:rsidRDefault="00094E85">
          <w:pPr>
            <w:pStyle w:val="TOC3"/>
            <w:ind w:left="446"/>
          </w:pPr>
          <w:r w:rsidRPr="005227D2">
            <w:rPr>
              <w:sz w:val="24"/>
              <w:szCs w:val="24"/>
            </w:rPr>
            <w:t>Strength</w:t>
          </w:r>
          <w:r w:rsidR="009B57F6">
            <w:ptab w:relativeTo="margin" w:alignment="right" w:leader="dot"/>
          </w:r>
          <w:r w:rsidR="005227D2">
            <w:t>3</w:t>
          </w:r>
        </w:p>
        <w:p w14:paraId="720D6C5B" w14:textId="2EE06732" w:rsidR="00337D1B" w:rsidRDefault="00094E85" w:rsidP="00094E85">
          <w:r>
            <w:tab/>
            <w:t>Weaknesses…………………………………………………………………………………………………………………………</w:t>
          </w:r>
          <w:r w:rsidR="005227D2">
            <w:t>4</w:t>
          </w:r>
        </w:p>
        <w:p w14:paraId="6AC726B4" w14:textId="71E3A7A7" w:rsidR="00337D1B" w:rsidRDefault="00337D1B" w:rsidP="00094E85">
          <w:r>
            <w:tab/>
            <w:t>Opportunities……………………………………………………………………………………………………………………</w:t>
          </w:r>
          <w:proofErr w:type="gramStart"/>
          <w:r>
            <w:t>…..</w:t>
          </w:r>
          <w:proofErr w:type="gramEnd"/>
          <w:r w:rsidR="005227D2">
            <w:t>4</w:t>
          </w:r>
        </w:p>
        <w:p w14:paraId="20E7F266" w14:textId="70B575BD" w:rsidR="00337D1B" w:rsidRDefault="00337D1B" w:rsidP="00094E85">
          <w:r>
            <w:tab/>
            <w:t>Threats…………………………………………………………………………………………………………………………………</w:t>
          </w:r>
          <w:r w:rsidR="00A32AF0">
            <w:t>4</w:t>
          </w:r>
        </w:p>
        <w:p w14:paraId="7B38A41D" w14:textId="7C72C3E6" w:rsidR="00795BFF" w:rsidRDefault="00337D1B" w:rsidP="00094E85">
          <w:r>
            <w:t xml:space="preserve">PESTLE </w:t>
          </w:r>
          <w:r w:rsidR="00795BFF">
            <w:t>Analysis…………………………………………………………………………………………………………………………………</w:t>
          </w:r>
          <w:r w:rsidR="00A32AF0">
            <w:t>4</w:t>
          </w:r>
        </w:p>
        <w:p w14:paraId="5FF0FC8D" w14:textId="59D252A7" w:rsidR="00795BFF" w:rsidRDefault="00795BFF" w:rsidP="00094E85">
          <w:r>
            <w:tab/>
            <w:t>Political……………………………………………………………………………………………………………………………</w:t>
          </w:r>
          <w:proofErr w:type="gramStart"/>
          <w:r>
            <w:t>…..</w:t>
          </w:r>
          <w:proofErr w:type="gramEnd"/>
          <w:r w:rsidR="00A32AF0">
            <w:t>4</w:t>
          </w:r>
        </w:p>
        <w:p w14:paraId="07997700" w14:textId="74B9B37F" w:rsidR="00795BFF" w:rsidRDefault="00795BFF" w:rsidP="00094E85">
          <w:r>
            <w:tab/>
            <w:t>Economic…………………………………………………………………………………………………………………………….</w:t>
          </w:r>
          <w:r w:rsidR="00A32AF0">
            <w:t>4</w:t>
          </w:r>
        </w:p>
        <w:p w14:paraId="23FE0904" w14:textId="1327FF62" w:rsidR="00795BFF" w:rsidRDefault="00795BFF" w:rsidP="00094E85">
          <w:r>
            <w:tab/>
            <w:t>Sociocultural……………………………………………………………………………………………………………………….</w:t>
          </w:r>
          <w:r w:rsidR="00A32AF0">
            <w:t>5</w:t>
          </w:r>
        </w:p>
        <w:p w14:paraId="03BD6A3F" w14:textId="007D09FA" w:rsidR="00002E05" w:rsidRDefault="00795BFF" w:rsidP="00094E85">
          <w:r>
            <w:tab/>
            <w:t>Technologi</w:t>
          </w:r>
          <w:r w:rsidR="00222327">
            <w:t>cal……………………………………………………………………</w:t>
          </w:r>
          <w:r w:rsidR="00002E05">
            <w:t>……………………………………………</w:t>
          </w:r>
          <w:proofErr w:type="gramStart"/>
          <w:r w:rsidR="00002E05">
            <w:t>…..</w:t>
          </w:r>
          <w:proofErr w:type="gramEnd"/>
          <w:r w:rsidR="00A32AF0">
            <w:t>5</w:t>
          </w:r>
        </w:p>
        <w:p w14:paraId="1031C64A" w14:textId="57F47836" w:rsidR="00CE06F4" w:rsidRDefault="00CE06F4" w:rsidP="00094E85">
          <w:r>
            <w:tab/>
            <w:t>Legal………………………………………………………………………………………………………………………………</w:t>
          </w:r>
          <w:proofErr w:type="gramStart"/>
          <w:r>
            <w:t>…..</w:t>
          </w:r>
          <w:proofErr w:type="gramEnd"/>
          <w:r w:rsidR="00A32AF0">
            <w:t>5</w:t>
          </w:r>
        </w:p>
        <w:p w14:paraId="2117EB3C" w14:textId="58B498E4" w:rsidR="00CE06F4" w:rsidRDefault="00CE06F4" w:rsidP="00094E85">
          <w:r>
            <w:tab/>
            <w:t>Environmental……………………………………………………………………………………………………………………</w:t>
          </w:r>
          <w:r w:rsidR="00A32AF0">
            <w:t>5</w:t>
          </w:r>
        </w:p>
        <w:p w14:paraId="787952F1" w14:textId="235A5000" w:rsidR="00CD5B5C" w:rsidRDefault="00F531B2" w:rsidP="00094E85">
          <w:r>
            <w:t>Stakeholder Analysis of The Body Shop</w:t>
          </w:r>
          <w:r>
            <w:rPr>
              <w:rFonts w:cstheme="minorHAnsi"/>
            </w:rPr>
            <w:t>®</w:t>
          </w:r>
          <w:r w:rsidR="0080023D">
            <w:t>……………………………………………………………………………………</w:t>
          </w:r>
          <w:proofErr w:type="gramStart"/>
          <w:r w:rsidR="00CD5B5C">
            <w:t>…..</w:t>
          </w:r>
          <w:proofErr w:type="gramEnd"/>
          <w:r w:rsidR="00A32AF0">
            <w:t>5</w:t>
          </w:r>
        </w:p>
        <w:p w14:paraId="713C3313" w14:textId="1CFE62D2" w:rsidR="00CD5B5C" w:rsidRDefault="00CD5B5C" w:rsidP="00094E85">
          <w:r>
            <w:t>Henry Mintzberg and Emergent Strategy……………………………………………………………………………………….</w:t>
          </w:r>
          <w:r w:rsidR="00331D6A">
            <w:t>7</w:t>
          </w:r>
        </w:p>
        <w:p w14:paraId="760049E5" w14:textId="2C4ED650" w:rsidR="00135134" w:rsidRDefault="00135134" w:rsidP="00094E85">
          <w:r>
            <w:tab/>
            <w:t>Plan……………………………………………………………………………………………………………………………………</w:t>
          </w:r>
          <w:r w:rsidR="00186F6E">
            <w:t>7</w:t>
          </w:r>
        </w:p>
        <w:p w14:paraId="1B7A9686" w14:textId="49B800C8" w:rsidR="00135134" w:rsidRDefault="00135134" w:rsidP="00094E85">
          <w:r>
            <w:tab/>
            <w:t>Ploy……………………………………………………………………………………………………………………………………</w:t>
          </w:r>
          <w:r w:rsidR="00186F6E">
            <w:t>7</w:t>
          </w:r>
        </w:p>
        <w:p w14:paraId="1B25AF57" w14:textId="0E01A76F" w:rsidR="00135134" w:rsidRDefault="00135134" w:rsidP="00094E85">
          <w:r>
            <w:tab/>
            <w:t>Pattern………………………………………………………………………………………………………………………………</w:t>
          </w:r>
          <w:r w:rsidR="00186F6E">
            <w:t>7</w:t>
          </w:r>
        </w:p>
        <w:p w14:paraId="091D1B12" w14:textId="2002CA68" w:rsidR="0024377B" w:rsidRDefault="0024377B" w:rsidP="00094E85">
          <w:r>
            <w:tab/>
            <w:t>Position…………………………………………………………………………………………………………………………….</w:t>
          </w:r>
          <w:r w:rsidR="00186F6E">
            <w:t>8</w:t>
          </w:r>
        </w:p>
        <w:p w14:paraId="01051098" w14:textId="242C004C" w:rsidR="0024377B" w:rsidRDefault="0024377B" w:rsidP="00094E85">
          <w:r>
            <w:tab/>
            <w:t>Perspective……………………………………………………………………………………………………………………….</w:t>
          </w:r>
          <w:r w:rsidR="002C095F">
            <w:t>8</w:t>
          </w:r>
        </w:p>
        <w:p w14:paraId="630B8ABE" w14:textId="6C83AD99" w:rsidR="0024377B" w:rsidRDefault="0024377B" w:rsidP="00094E85">
          <w:r>
            <w:t>The Strategy Clock…………………………………………………………………………………………………………………………</w:t>
          </w:r>
          <w:r w:rsidR="002C095F">
            <w:t>9</w:t>
          </w:r>
        </w:p>
        <w:p w14:paraId="3175EF72" w14:textId="450132B3" w:rsidR="009B57F6" w:rsidRPr="00094E85" w:rsidRDefault="0024377B" w:rsidP="00094E85">
          <w:r>
            <w:t>References……………………………………………………………………………………………………………………………………</w:t>
          </w:r>
          <w:r w:rsidR="002C095F">
            <w:t>10</w:t>
          </w:r>
        </w:p>
      </w:sdtContent>
    </w:sdt>
    <w:p w14:paraId="5CCB3CE4" w14:textId="7BEBF168" w:rsidR="00EB7800" w:rsidRDefault="00EB7800">
      <w:pPr>
        <w:rPr>
          <w:rFonts w:ascii="Times New Roman" w:hAnsi="Times New Roman" w:cs="Times New Roman"/>
          <w:sz w:val="24"/>
          <w:szCs w:val="24"/>
        </w:rPr>
      </w:pPr>
    </w:p>
    <w:p w14:paraId="25992948" w14:textId="7FD1646D" w:rsidR="00EB7800" w:rsidRDefault="00EB7800">
      <w:pPr>
        <w:rPr>
          <w:rFonts w:ascii="Times New Roman" w:hAnsi="Times New Roman" w:cs="Times New Roman"/>
          <w:sz w:val="24"/>
          <w:szCs w:val="24"/>
        </w:rPr>
      </w:pPr>
    </w:p>
    <w:p w14:paraId="1F06AF6C" w14:textId="5E848598" w:rsidR="00EB7800" w:rsidRDefault="00EB7800">
      <w:pPr>
        <w:rPr>
          <w:rFonts w:ascii="Times New Roman" w:hAnsi="Times New Roman" w:cs="Times New Roman"/>
          <w:sz w:val="24"/>
          <w:szCs w:val="24"/>
        </w:rPr>
      </w:pPr>
    </w:p>
    <w:p w14:paraId="238E09AD" w14:textId="77777777" w:rsidR="000A7951" w:rsidRDefault="000A7951" w:rsidP="009C3E06">
      <w:pPr>
        <w:rPr>
          <w:rFonts w:ascii="Times New Roman" w:hAnsi="Times New Roman" w:cs="Times New Roman"/>
          <w:b/>
          <w:bCs/>
          <w:sz w:val="28"/>
          <w:szCs w:val="28"/>
        </w:rPr>
      </w:pPr>
      <w:bookmarkStart w:id="0" w:name="_Hlk72774059"/>
    </w:p>
    <w:p w14:paraId="0AE4F7F4" w14:textId="43F18527" w:rsidR="00CA28A2" w:rsidRPr="00E54848" w:rsidRDefault="00E0728B" w:rsidP="00CF46D9">
      <w:pPr>
        <w:jc w:val="center"/>
        <w:rPr>
          <w:rFonts w:ascii="Times New Roman" w:hAnsi="Times New Roman" w:cs="Times New Roman"/>
          <w:b/>
          <w:bCs/>
          <w:sz w:val="28"/>
          <w:szCs w:val="28"/>
        </w:rPr>
      </w:pPr>
      <w:r w:rsidRPr="00E54848">
        <w:rPr>
          <w:rFonts w:ascii="Times New Roman" w:hAnsi="Times New Roman" w:cs="Times New Roman"/>
          <w:b/>
          <w:bCs/>
          <w:sz w:val="28"/>
          <w:szCs w:val="28"/>
        </w:rPr>
        <w:lastRenderedPageBreak/>
        <w:t>Introduction</w:t>
      </w:r>
    </w:p>
    <w:p w14:paraId="7C1D3FE0" w14:textId="09285D47" w:rsidR="00E0728B" w:rsidRDefault="00E0728B">
      <w:pPr>
        <w:rPr>
          <w:rFonts w:ascii="Times New Roman" w:hAnsi="Times New Roman" w:cs="Times New Roman"/>
          <w:sz w:val="24"/>
          <w:szCs w:val="24"/>
        </w:rPr>
      </w:pPr>
    </w:p>
    <w:bookmarkEnd w:id="0"/>
    <w:p w14:paraId="714EE164" w14:textId="63068786" w:rsidR="00C83678" w:rsidRDefault="00E0728B">
      <w:pPr>
        <w:rPr>
          <w:rFonts w:ascii="Times New Roman" w:hAnsi="Times New Roman" w:cs="Times New Roman"/>
          <w:sz w:val="24"/>
          <w:szCs w:val="24"/>
          <w:vertAlign w:val="superscript"/>
        </w:rPr>
      </w:pPr>
      <w:r>
        <w:rPr>
          <w:rFonts w:ascii="Times New Roman" w:hAnsi="Times New Roman" w:cs="Times New Roman"/>
          <w:sz w:val="24"/>
          <w:szCs w:val="24"/>
        </w:rPr>
        <w:t xml:space="preserve">The aim of this report is to perform </w:t>
      </w:r>
      <w:r w:rsidR="0085170D">
        <w:rPr>
          <w:rFonts w:ascii="Times New Roman" w:hAnsi="Times New Roman" w:cs="Times New Roman"/>
          <w:sz w:val="24"/>
          <w:szCs w:val="24"/>
        </w:rPr>
        <w:t xml:space="preserve">an analysis of internal and external </w:t>
      </w:r>
      <w:r w:rsidR="00737F7A">
        <w:rPr>
          <w:rFonts w:ascii="Times New Roman" w:hAnsi="Times New Roman" w:cs="Times New Roman"/>
          <w:sz w:val="24"/>
          <w:szCs w:val="24"/>
        </w:rPr>
        <w:t xml:space="preserve">environment of an organisation, which present the aspects of resilience and sustainability. For this purpose, it includes the theories and models </w:t>
      </w:r>
      <w:r w:rsidR="006528D6">
        <w:rPr>
          <w:rFonts w:ascii="Times New Roman" w:hAnsi="Times New Roman" w:cs="Times New Roman"/>
          <w:sz w:val="24"/>
          <w:szCs w:val="24"/>
        </w:rPr>
        <w:t xml:space="preserve">as well as a stakeholder </w:t>
      </w:r>
      <w:r w:rsidR="009D0F34">
        <w:rPr>
          <w:rFonts w:ascii="Times New Roman" w:hAnsi="Times New Roman" w:cs="Times New Roman"/>
          <w:sz w:val="24"/>
          <w:szCs w:val="24"/>
        </w:rPr>
        <w:t>analysis</w:t>
      </w:r>
      <w:r w:rsidR="00C34B30">
        <w:rPr>
          <w:rFonts w:ascii="Times New Roman" w:hAnsi="Times New Roman" w:cs="Times New Roman"/>
          <w:sz w:val="24"/>
          <w:szCs w:val="24"/>
        </w:rPr>
        <w:t>. This report also includes Henry Min</w:t>
      </w:r>
      <w:r w:rsidR="00247FCE">
        <w:rPr>
          <w:rFonts w:ascii="Times New Roman" w:hAnsi="Times New Roman" w:cs="Times New Roman"/>
          <w:sz w:val="24"/>
          <w:szCs w:val="24"/>
        </w:rPr>
        <w:t xml:space="preserve">tzberg strategy, Emergent </w:t>
      </w:r>
      <w:r w:rsidR="002A02B6">
        <w:rPr>
          <w:rFonts w:ascii="Times New Roman" w:hAnsi="Times New Roman" w:cs="Times New Roman"/>
          <w:sz w:val="24"/>
          <w:szCs w:val="24"/>
        </w:rPr>
        <w:t>strategy,</w:t>
      </w:r>
      <w:r w:rsidR="00247FCE">
        <w:rPr>
          <w:rFonts w:ascii="Times New Roman" w:hAnsi="Times New Roman" w:cs="Times New Roman"/>
          <w:sz w:val="24"/>
          <w:szCs w:val="24"/>
        </w:rPr>
        <w:t xml:space="preserve"> and the Strategy Clock. Thus, the chosen or</w:t>
      </w:r>
      <w:r w:rsidR="002A02B6">
        <w:rPr>
          <w:rFonts w:ascii="Times New Roman" w:hAnsi="Times New Roman" w:cs="Times New Roman"/>
          <w:sz w:val="24"/>
          <w:szCs w:val="24"/>
        </w:rPr>
        <w:t xml:space="preserve">ganisation is The Body </w:t>
      </w:r>
      <w:r w:rsidR="002A02B6" w:rsidRPr="00BD3F38">
        <w:rPr>
          <w:rFonts w:ascii="Times New Roman" w:hAnsi="Times New Roman" w:cs="Times New Roman"/>
          <w:sz w:val="24"/>
          <w:szCs w:val="24"/>
        </w:rPr>
        <w:t>Sho</w:t>
      </w:r>
      <w:r w:rsidR="001829C7">
        <w:rPr>
          <w:rFonts w:ascii="Times New Roman" w:hAnsi="Times New Roman" w:cs="Times New Roman"/>
          <w:sz w:val="24"/>
          <w:szCs w:val="24"/>
        </w:rPr>
        <w:t>p®.</w:t>
      </w:r>
    </w:p>
    <w:p w14:paraId="3FE31383" w14:textId="1FD3CF8E" w:rsidR="001829C7" w:rsidRDefault="001829C7">
      <w:pPr>
        <w:rPr>
          <w:rFonts w:ascii="Times New Roman" w:hAnsi="Times New Roman" w:cs="Times New Roman"/>
          <w:sz w:val="24"/>
          <w:szCs w:val="24"/>
        </w:rPr>
      </w:pPr>
      <w:r>
        <w:rPr>
          <w:rFonts w:ascii="Times New Roman" w:hAnsi="Times New Roman" w:cs="Times New Roman"/>
          <w:sz w:val="24"/>
          <w:szCs w:val="24"/>
        </w:rPr>
        <w:t>The Body Shop®</w:t>
      </w:r>
      <w:r w:rsidR="007027A3">
        <w:rPr>
          <w:rFonts w:ascii="Times New Roman" w:hAnsi="Times New Roman" w:cs="Times New Roman"/>
          <w:sz w:val="24"/>
          <w:szCs w:val="24"/>
        </w:rPr>
        <w:t xml:space="preserve"> is the largest beauty retailer that gives importance to sustainability </w:t>
      </w:r>
      <w:r w:rsidR="002B2650">
        <w:rPr>
          <w:rFonts w:ascii="Times New Roman" w:hAnsi="Times New Roman" w:cs="Times New Roman"/>
          <w:sz w:val="24"/>
          <w:szCs w:val="24"/>
        </w:rPr>
        <w:t>and caters to the male and female customers, seeking</w:t>
      </w:r>
      <w:r w:rsidR="006C2087">
        <w:rPr>
          <w:rFonts w:ascii="Times New Roman" w:hAnsi="Times New Roman" w:cs="Times New Roman"/>
          <w:sz w:val="24"/>
          <w:szCs w:val="24"/>
        </w:rPr>
        <w:t xml:space="preserve"> healthy and natural beauty items. The organisation was founded in </w:t>
      </w:r>
      <w:r w:rsidR="00A933AA">
        <w:rPr>
          <w:rFonts w:ascii="Times New Roman" w:hAnsi="Times New Roman" w:cs="Times New Roman"/>
          <w:sz w:val="24"/>
          <w:szCs w:val="24"/>
        </w:rPr>
        <w:t xml:space="preserve">1976 by Anita Roddick, who was dedicated to searching the best ethically sourced ingredients </w:t>
      </w:r>
      <w:r w:rsidR="008D7173">
        <w:rPr>
          <w:rFonts w:ascii="Times New Roman" w:hAnsi="Times New Roman" w:cs="Times New Roman"/>
          <w:sz w:val="24"/>
          <w:szCs w:val="24"/>
        </w:rPr>
        <w:t xml:space="preserve">for its various naturally inspired beauty items. It has over 3,000 outlets in more than 60 countries and continues to expand. </w:t>
      </w:r>
    </w:p>
    <w:p w14:paraId="43C3C69C" w14:textId="77777777" w:rsidR="00CF46D9" w:rsidRDefault="00CF46D9" w:rsidP="00CF46D9">
      <w:pPr>
        <w:rPr>
          <w:rFonts w:ascii="Times New Roman" w:hAnsi="Times New Roman" w:cs="Times New Roman"/>
          <w:sz w:val="24"/>
          <w:szCs w:val="24"/>
        </w:rPr>
      </w:pPr>
    </w:p>
    <w:p w14:paraId="72DB7C99" w14:textId="7CAE3F6A" w:rsidR="008D7173" w:rsidRPr="00AD77DF" w:rsidRDefault="008D7173" w:rsidP="001674EE">
      <w:pPr>
        <w:jc w:val="center"/>
        <w:rPr>
          <w:rFonts w:ascii="Times New Roman" w:hAnsi="Times New Roman" w:cs="Times New Roman"/>
          <w:b/>
          <w:bCs/>
          <w:sz w:val="28"/>
          <w:szCs w:val="28"/>
        </w:rPr>
      </w:pPr>
      <w:r w:rsidRPr="00AD77DF">
        <w:rPr>
          <w:rFonts w:ascii="Times New Roman" w:hAnsi="Times New Roman" w:cs="Times New Roman"/>
          <w:b/>
          <w:bCs/>
          <w:sz w:val="28"/>
          <w:szCs w:val="28"/>
        </w:rPr>
        <w:t>Dis</w:t>
      </w:r>
      <w:r w:rsidR="002724F6" w:rsidRPr="00AD77DF">
        <w:rPr>
          <w:rFonts w:ascii="Times New Roman" w:hAnsi="Times New Roman" w:cs="Times New Roman"/>
          <w:b/>
          <w:bCs/>
          <w:sz w:val="28"/>
          <w:szCs w:val="28"/>
        </w:rPr>
        <w:t>cussion</w:t>
      </w:r>
    </w:p>
    <w:p w14:paraId="65A15619" w14:textId="236B10DD" w:rsidR="002724F6" w:rsidRPr="00AD77DF" w:rsidRDefault="002724F6">
      <w:pPr>
        <w:rPr>
          <w:rFonts w:ascii="Times New Roman" w:hAnsi="Times New Roman" w:cs="Times New Roman"/>
          <w:b/>
          <w:bCs/>
          <w:i/>
          <w:iCs/>
          <w:sz w:val="24"/>
          <w:szCs w:val="24"/>
        </w:rPr>
      </w:pPr>
      <w:r w:rsidRPr="00AD77DF">
        <w:rPr>
          <w:rFonts w:ascii="Times New Roman" w:hAnsi="Times New Roman" w:cs="Times New Roman"/>
          <w:b/>
          <w:bCs/>
          <w:i/>
          <w:iCs/>
          <w:sz w:val="24"/>
          <w:szCs w:val="24"/>
        </w:rPr>
        <w:t>Internal and External Environment</w:t>
      </w:r>
    </w:p>
    <w:p w14:paraId="61EBA0BE" w14:textId="77777777" w:rsidR="00CF46D9" w:rsidRDefault="002724F6" w:rsidP="00CF46D9">
      <w:pPr>
        <w:rPr>
          <w:rFonts w:ascii="Times New Roman" w:hAnsi="Times New Roman" w:cs="Times New Roman"/>
          <w:i/>
          <w:iCs/>
          <w:sz w:val="24"/>
          <w:szCs w:val="24"/>
        </w:rPr>
      </w:pPr>
      <w:r w:rsidRPr="00AD77DF">
        <w:rPr>
          <w:rFonts w:ascii="Times New Roman" w:hAnsi="Times New Roman" w:cs="Times New Roman"/>
          <w:i/>
          <w:iCs/>
          <w:sz w:val="24"/>
          <w:szCs w:val="24"/>
        </w:rPr>
        <w:t>SWOT Analysis</w:t>
      </w:r>
    </w:p>
    <w:p w14:paraId="3C391E94" w14:textId="27827BC8" w:rsidR="002724F6" w:rsidRPr="00CF46D9" w:rsidRDefault="005723C8" w:rsidP="00CF46D9">
      <w:pPr>
        <w:jc w:val="center"/>
        <w:rPr>
          <w:rFonts w:ascii="Times New Roman" w:hAnsi="Times New Roman" w:cs="Times New Roman"/>
          <w:i/>
          <w:iCs/>
          <w:sz w:val="24"/>
          <w:szCs w:val="24"/>
        </w:rPr>
      </w:pPr>
      <w:r>
        <w:rPr>
          <w:rFonts w:ascii="Times New Roman" w:hAnsi="Times New Roman" w:cs="Times New Roman"/>
          <w:sz w:val="24"/>
          <w:szCs w:val="24"/>
        </w:rPr>
        <w:t>Strengths</w:t>
      </w:r>
    </w:p>
    <w:p w14:paraId="63E300D4" w14:textId="6E0DE6E0" w:rsidR="005723C8" w:rsidRDefault="005723C8" w:rsidP="00CA56CE">
      <w:pPr>
        <w:jc w:val="center"/>
        <w:rPr>
          <w:rFonts w:ascii="Times New Roman" w:hAnsi="Times New Roman" w:cs="Times New Roman"/>
          <w:sz w:val="24"/>
          <w:szCs w:val="24"/>
        </w:rPr>
      </w:pPr>
      <w:r w:rsidRPr="00314030">
        <w:rPr>
          <w:rFonts w:ascii="Times New Roman" w:hAnsi="Times New Roman" w:cs="Times New Roman"/>
          <w:b/>
          <w:bCs/>
          <w:sz w:val="24"/>
          <w:szCs w:val="24"/>
        </w:rPr>
        <w:t>Importance to women:</w:t>
      </w:r>
      <w:r>
        <w:rPr>
          <w:rFonts w:ascii="Times New Roman" w:hAnsi="Times New Roman" w:cs="Times New Roman"/>
          <w:sz w:val="24"/>
          <w:szCs w:val="24"/>
        </w:rPr>
        <w:t xml:space="preserve"> Over 72 </w:t>
      </w:r>
      <w:r w:rsidR="00EB6B1F">
        <w:rPr>
          <w:rFonts w:ascii="Times New Roman" w:hAnsi="Times New Roman" w:cs="Times New Roman"/>
          <w:sz w:val="24"/>
          <w:szCs w:val="24"/>
        </w:rPr>
        <w:t xml:space="preserve">percent of employees at The Body Shop® are women, including </w:t>
      </w:r>
      <w:r w:rsidR="00A479A3">
        <w:rPr>
          <w:rFonts w:ascii="Times New Roman" w:hAnsi="Times New Roman" w:cs="Times New Roman"/>
          <w:sz w:val="24"/>
          <w:szCs w:val="24"/>
        </w:rPr>
        <w:t>beauty consultants</w:t>
      </w:r>
      <w:sdt>
        <w:sdtPr>
          <w:rPr>
            <w:rFonts w:ascii="Times New Roman" w:hAnsi="Times New Roman" w:cs="Times New Roman"/>
            <w:sz w:val="24"/>
            <w:szCs w:val="24"/>
          </w:rPr>
          <w:id w:val="1516341041"/>
          <w:citation/>
        </w:sdtPr>
        <w:sdtEndPr/>
        <w:sdtContent>
          <w:r w:rsidR="00A479A3">
            <w:rPr>
              <w:rFonts w:ascii="Times New Roman" w:hAnsi="Times New Roman" w:cs="Times New Roman"/>
              <w:sz w:val="24"/>
              <w:szCs w:val="24"/>
            </w:rPr>
            <w:fldChar w:fldCharType="begin"/>
          </w:r>
          <w:r w:rsidR="00A479A3">
            <w:rPr>
              <w:rFonts w:ascii="Times New Roman" w:hAnsi="Times New Roman" w:cs="Times New Roman"/>
              <w:sz w:val="24"/>
              <w:szCs w:val="24"/>
            </w:rPr>
            <w:instrText xml:space="preserve"> CITATION Bha19 \l 2057 </w:instrText>
          </w:r>
          <w:r w:rsidR="00A479A3">
            <w:rPr>
              <w:rFonts w:ascii="Times New Roman" w:hAnsi="Times New Roman" w:cs="Times New Roman"/>
              <w:sz w:val="24"/>
              <w:szCs w:val="24"/>
            </w:rPr>
            <w:fldChar w:fldCharType="separate"/>
          </w:r>
          <w:r w:rsidR="00A479A3">
            <w:rPr>
              <w:rFonts w:ascii="Times New Roman" w:hAnsi="Times New Roman" w:cs="Times New Roman"/>
              <w:noProof/>
              <w:sz w:val="24"/>
              <w:szCs w:val="24"/>
            </w:rPr>
            <w:t xml:space="preserve"> </w:t>
          </w:r>
          <w:r w:rsidR="00A479A3" w:rsidRPr="00A479A3">
            <w:rPr>
              <w:rFonts w:ascii="Times New Roman" w:hAnsi="Times New Roman" w:cs="Times New Roman"/>
              <w:noProof/>
              <w:sz w:val="24"/>
              <w:szCs w:val="24"/>
            </w:rPr>
            <w:t>(Bhasin, 2019)</w:t>
          </w:r>
          <w:r w:rsidR="00A479A3">
            <w:rPr>
              <w:rFonts w:ascii="Times New Roman" w:hAnsi="Times New Roman" w:cs="Times New Roman"/>
              <w:sz w:val="24"/>
              <w:szCs w:val="24"/>
            </w:rPr>
            <w:fldChar w:fldCharType="end"/>
          </w:r>
        </w:sdtContent>
      </w:sdt>
      <w:r w:rsidR="009B7AC8">
        <w:rPr>
          <w:rFonts w:ascii="Times New Roman" w:hAnsi="Times New Roman" w:cs="Times New Roman"/>
          <w:sz w:val="24"/>
          <w:szCs w:val="24"/>
        </w:rPr>
        <w:t>.</w:t>
      </w:r>
    </w:p>
    <w:p w14:paraId="2A0740F9" w14:textId="265F07C1" w:rsidR="006C1316" w:rsidRDefault="006C1316" w:rsidP="00CA56CE">
      <w:pPr>
        <w:jc w:val="center"/>
        <w:rPr>
          <w:rFonts w:ascii="Times New Roman" w:hAnsi="Times New Roman" w:cs="Times New Roman"/>
          <w:sz w:val="24"/>
          <w:szCs w:val="24"/>
        </w:rPr>
      </w:pPr>
      <w:r w:rsidRPr="00314030">
        <w:rPr>
          <w:rFonts w:ascii="Times New Roman" w:hAnsi="Times New Roman" w:cs="Times New Roman"/>
          <w:b/>
          <w:bCs/>
          <w:sz w:val="24"/>
          <w:szCs w:val="24"/>
        </w:rPr>
        <w:t>Positioning:</w:t>
      </w:r>
      <w:r>
        <w:rPr>
          <w:rFonts w:ascii="Times New Roman" w:hAnsi="Times New Roman" w:cs="Times New Roman"/>
          <w:sz w:val="24"/>
          <w:szCs w:val="24"/>
        </w:rPr>
        <w:t xml:space="preserve"> The items sold are created with organic ingredients that are safe </w:t>
      </w:r>
      <w:r w:rsidR="000C56A2">
        <w:rPr>
          <w:rFonts w:ascii="Times New Roman" w:hAnsi="Times New Roman" w:cs="Times New Roman"/>
          <w:sz w:val="24"/>
          <w:szCs w:val="24"/>
        </w:rPr>
        <w:t xml:space="preserve">dermatologically for all types of skin </w:t>
      </w:r>
      <w:sdt>
        <w:sdtPr>
          <w:rPr>
            <w:rFonts w:ascii="Times New Roman" w:hAnsi="Times New Roman" w:cs="Times New Roman"/>
            <w:sz w:val="24"/>
            <w:szCs w:val="24"/>
          </w:rPr>
          <w:id w:val="-1765520867"/>
          <w:citation/>
        </w:sdtPr>
        <w:sdtEndPr/>
        <w:sdtContent>
          <w:r w:rsidR="000C56A2">
            <w:rPr>
              <w:rFonts w:ascii="Times New Roman" w:hAnsi="Times New Roman" w:cs="Times New Roman"/>
              <w:sz w:val="24"/>
              <w:szCs w:val="24"/>
            </w:rPr>
            <w:fldChar w:fldCharType="begin"/>
          </w:r>
          <w:r w:rsidR="000C56A2">
            <w:rPr>
              <w:rFonts w:ascii="Times New Roman" w:hAnsi="Times New Roman" w:cs="Times New Roman"/>
              <w:sz w:val="24"/>
              <w:szCs w:val="24"/>
            </w:rPr>
            <w:instrText xml:space="preserve"> CITATION Kul16 \l 2057 </w:instrText>
          </w:r>
          <w:r w:rsidR="000C56A2">
            <w:rPr>
              <w:rFonts w:ascii="Times New Roman" w:hAnsi="Times New Roman" w:cs="Times New Roman"/>
              <w:sz w:val="24"/>
              <w:szCs w:val="24"/>
            </w:rPr>
            <w:fldChar w:fldCharType="separate"/>
          </w:r>
          <w:r w:rsidR="000C56A2" w:rsidRPr="000C56A2">
            <w:rPr>
              <w:rFonts w:ascii="Times New Roman" w:hAnsi="Times New Roman" w:cs="Times New Roman"/>
              <w:noProof/>
              <w:sz w:val="24"/>
              <w:szCs w:val="24"/>
            </w:rPr>
            <w:t>(Kuller, 2016)</w:t>
          </w:r>
          <w:r w:rsidR="000C56A2">
            <w:rPr>
              <w:rFonts w:ascii="Times New Roman" w:hAnsi="Times New Roman" w:cs="Times New Roman"/>
              <w:sz w:val="24"/>
              <w:szCs w:val="24"/>
            </w:rPr>
            <w:fldChar w:fldCharType="end"/>
          </w:r>
        </w:sdtContent>
      </w:sdt>
      <w:r w:rsidR="00411D0F">
        <w:rPr>
          <w:rFonts w:ascii="Times New Roman" w:hAnsi="Times New Roman" w:cs="Times New Roman"/>
          <w:sz w:val="24"/>
          <w:szCs w:val="24"/>
        </w:rPr>
        <w:t>.</w:t>
      </w:r>
    </w:p>
    <w:p w14:paraId="05501614" w14:textId="26B92BA4" w:rsidR="00411D0F" w:rsidRDefault="00EE46D1" w:rsidP="00CA56CE">
      <w:pPr>
        <w:jc w:val="center"/>
        <w:rPr>
          <w:rFonts w:ascii="Times New Roman" w:hAnsi="Times New Roman" w:cs="Times New Roman"/>
          <w:sz w:val="24"/>
          <w:szCs w:val="24"/>
        </w:rPr>
      </w:pPr>
      <w:r w:rsidRPr="00314030">
        <w:rPr>
          <w:rFonts w:ascii="Times New Roman" w:hAnsi="Times New Roman" w:cs="Times New Roman"/>
          <w:b/>
          <w:bCs/>
          <w:sz w:val="24"/>
          <w:szCs w:val="24"/>
        </w:rPr>
        <w:t>Sustainability:</w:t>
      </w:r>
      <w:r>
        <w:rPr>
          <w:rFonts w:ascii="Times New Roman" w:hAnsi="Times New Roman" w:cs="Times New Roman"/>
          <w:sz w:val="24"/>
          <w:szCs w:val="24"/>
        </w:rPr>
        <w:t xml:space="preserve"> The human and environmental rights and social cause’s </w:t>
      </w:r>
      <w:r w:rsidR="00B52424">
        <w:rPr>
          <w:rFonts w:ascii="Times New Roman" w:hAnsi="Times New Roman" w:cs="Times New Roman"/>
          <w:sz w:val="24"/>
          <w:szCs w:val="24"/>
        </w:rPr>
        <w:t xml:space="preserve">activist are Roddick’s values reflected in every aspect of business strategy </w:t>
      </w:r>
      <w:r w:rsidR="00EA375C">
        <w:rPr>
          <w:rFonts w:ascii="Times New Roman" w:hAnsi="Times New Roman" w:cs="Times New Roman"/>
          <w:sz w:val="24"/>
          <w:szCs w:val="24"/>
        </w:rPr>
        <w:t xml:space="preserve">of The Body Shop®. The company prefers biodegradable and renewable packaging </w:t>
      </w:r>
      <w:r w:rsidR="00203D25">
        <w:rPr>
          <w:rFonts w:ascii="Times New Roman" w:hAnsi="Times New Roman" w:cs="Times New Roman"/>
          <w:sz w:val="24"/>
          <w:szCs w:val="24"/>
        </w:rPr>
        <w:t xml:space="preserve">material to source from non-fossil fuel led materials, the organisation is true to </w:t>
      </w:r>
      <w:r w:rsidR="00F7244E">
        <w:rPr>
          <w:rFonts w:ascii="Times New Roman" w:hAnsi="Times New Roman" w:cs="Times New Roman"/>
          <w:sz w:val="24"/>
          <w:szCs w:val="24"/>
        </w:rPr>
        <w:t>its new corporate</w:t>
      </w:r>
      <w:r w:rsidR="0019318E">
        <w:rPr>
          <w:rFonts w:ascii="Times New Roman" w:hAnsi="Times New Roman" w:cs="Times New Roman"/>
          <w:sz w:val="24"/>
          <w:szCs w:val="24"/>
        </w:rPr>
        <w:t xml:space="preserve"> social responsibility strategy </w:t>
      </w:r>
      <w:sdt>
        <w:sdtPr>
          <w:rPr>
            <w:rFonts w:ascii="Times New Roman" w:hAnsi="Times New Roman" w:cs="Times New Roman"/>
            <w:sz w:val="24"/>
            <w:szCs w:val="24"/>
          </w:rPr>
          <w:id w:val="1645149035"/>
          <w:citation/>
        </w:sdtPr>
        <w:sdtEndPr/>
        <w:sdtContent>
          <w:r w:rsidR="0019318E">
            <w:rPr>
              <w:rFonts w:ascii="Times New Roman" w:hAnsi="Times New Roman" w:cs="Times New Roman"/>
              <w:sz w:val="24"/>
              <w:szCs w:val="24"/>
            </w:rPr>
            <w:fldChar w:fldCharType="begin"/>
          </w:r>
          <w:r w:rsidR="0019318E">
            <w:rPr>
              <w:rFonts w:ascii="Times New Roman" w:hAnsi="Times New Roman" w:cs="Times New Roman"/>
              <w:sz w:val="24"/>
              <w:szCs w:val="24"/>
            </w:rPr>
            <w:instrText xml:space="preserve"> CITATION Bha19 \l 2057 </w:instrText>
          </w:r>
          <w:r w:rsidR="0019318E">
            <w:rPr>
              <w:rFonts w:ascii="Times New Roman" w:hAnsi="Times New Roman" w:cs="Times New Roman"/>
              <w:sz w:val="24"/>
              <w:szCs w:val="24"/>
            </w:rPr>
            <w:fldChar w:fldCharType="separate"/>
          </w:r>
          <w:r w:rsidR="0019318E" w:rsidRPr="0019318E">
            <w:rPr>
              <w:rFonts w:ascii="Times New Roman" w:hAnsi="Times New Roman" w:cs="Times New Roman"/>
              <w:noProof/>
              <w:sz w:val="24"/>
              <w:szCs w:val="24"/>
            </w:rPr>
            <w:t>(Bhasin, 2019)</w:t>
          </w:r>
          <w:r w:rsidR="0019318E">
            <w:rPr>
              <w:rFonts w:ascii="Times New Roman" w:hAnsi="Times New Roman" w:cs="Times New Roman"/>
              <w:sz w:val="24"/>
              <w:szCs w:val="24"/>
            </w:rPr>
            <w:fldChar w:fldCharType="end"/>
          </w:r>
        </w:sdtContent>
      </w:sdt>
      <w:r w:rsidR="00404B7F">
        <w:rPr>
          <w:rFonts w:ascii="Times New Roman" w:hAnsi="Times New Roman" w:cs="Times New Roman"/>
          <w:sz w:val="24"/>
          <w:szCs w:val="24"/>
        </w:rPr>
        <w:t>.</w:t>
      </w:r>
    </w:p>
    <w:p w14:paraId="6BCC91B9" w14:textId="7148EF7C" w:rsidR="00404B7F" w:rsidRDefault="00404B7F">
      <w:pPr>
        <w:rPr>
          <w:rFonts w:ascii="Times New Roman" w:hAnsi="Times New Roman" w:cs="Times New Roman"/>
          <w:sz w:val="24"/>
          <w:szCs w:val="24"/>
        </w:rPr>
      </w:pPr>
    </w:p>
    <w:p w14:paraId="16186328" w14:textId="40A0B9CB" w:rsidR="00B260CD" w:rsidRDefault="00B260CD">
      <w:pPr>
        <w:rPr>
          <w:rFonts w:ascii="Times New Roman" w:hAnsi="Times New Roman" w:cs="Times New Roman"/>
          <w:sz w:val="24"/>
          <w:szCs w:val="24"/>
        </w:rPr>
      </w:pPr>
    </w:p>
    <w:p w14:paraId="7104666D" w14:textId="50DA60F4" w:rsidR="00B260CD" w:rsidRDefault="00B260CD">
      <w:pPr>
        <w:rPr>
          <w:rFonts w:ascii="Times New Roman" w:hAnsi="Times New Roman" w:cs="Times New Roman"/>
          <w:sz w:val="24"/>
          <w:szCs w:val="24"/>
        </w:rPr>
      </w:pPr>
    </w:p>
    <w:p w14:paraId="64C64622" w14:textId="257D69DC" w:rsidR="00B260CD" w:rsidRDefault="00B260CD">
      <w:pPr>
        <w:rPr>
          <w:rFonts w:ascii="Times New Roman" w:hAnsi="Times New Roman" w:cs="Times New Roman"/>
          <w:sz w:val="24"/>
          <w:szCs w:val="24"/>
        </w:rPr>
      </w:pPr>
    </w:p>
    <w:p w14:paraId="5752D8CA" w14:textId="20539C3F" w:rsidR="00B260CD" w:rsidRDefault="00B260CD">
      <w:pPr>
        <w:rPr>
          <w:rFonts w:ascii="Times New Roman" w:hAnsi="Times New Roman" w:cs="Times New Roman"/>
          <w:sz w:val="24"/>
          <w:szCs w:val="24"/>
        </w:rPr>
      </w:pPr>
    </w:p>
    <w:p w14:paraId="429DCEB7" w14:textId="632CAA66" w:rsidR="00B260CD" w:rsidRDefault="00B260CD">
      <w:pPr>
        <w:rPr>
          <w:rFonts w:ascii="Times New Roman" w:hAnsi="Times New Roman" w:cs="Times New Roman"/>
          <w:sz w:val="24"/>
          <w:szCs w:val="24"/>
        </w:rPr>
      </w:pPr>
    </w:p>
    <w:p w14:paraId="4391F6E0" w14:textId="51B8D7D3" w:rsidR="00EB7800" w:rsidRDefault="00EB7800">
      <w:pPr>
        <w:rPr>
          <w:rFonts w:ascii="Times New Roman" w:hAnsi="Times New Roman" w:cs="Times New Roman"/>
          <w:sz w:val="24"/>
          <w:szCs w:val="24"/>
        </w:rPr>
      </w:pPr>
    </w:p>
    <w:p w14:paraId="3B3C9B6F" w14:textId="1F23CCBD" w:rsidR="00EB7800" w:rsidRDefault="00EB7800">
      <w:pPr>
        <w:rPr>
          <w:rFonts w:ascii="Times New Roman" w:hAnsi="Times New Roman" w:cs="Times New Roman"/>
          <w:sz w:val="24"/>
          <w:szCs w:val="24"/>
        </w:rPr>
      </w:pPr>
    </w:p>
    <w:p w14:paraId="3B723937" w14:textId="77777777" w:rsidR="00EB7800" w:rsidRDefault="00EB7800">
      <w:pPr>
        <w:rPr>
          <w:rFonts w:ascii="Times New Roman" w:hAnsi="Times New Roman" w:cs="Times New Roman"/>
          <w:sz w:val="24"/>
          <w:szCs w:val="24"/>
        </w:rPr>
      </w:pPr>
    </w:p>
    <w:p w14:paraId="17046825" w14:textId="3B10144E" w:rsidR="00404B7F" w:rsidRPr="00EB7800" w:rsidRDefault="00404B7F" w:rsidP="00B260CD">
      <w:pPr>
        <w:jc w:val="center"/>
        <w:rPr>
          <w:rFonts w:ascii="Times New Roman" w:hAnsi="Times New Roman" w:cs="Times New Roman"/>
          <w:b/>
          <w:bCs/>
          <w:sz w:val="24"/>
          <w:szCs w:val="24"/>
        </w:rPr>
      </w:pPr>
      <w:r w:rsidRPr="00EB7800">
        <w:rPr>
          <w:rFonts w:ascii="Times New Roman" w:hAnsi="Times New Roman" w:cs="Times New Roman"/>
          <w:b/>
          <w:bCs/>
          <w:sz w:val="24"/>
          <w:szCs w:val="24"/>
        </w:rPr>
        <w:lastRenderedPageBreak/>
        <w:t>Weakness</w:t>
      </w:r>
    </w:p>
    <w:p w14:paraId="028984BD" w14:textId="052D7AC6" w:rsidR="00404B7F" w:rsidRDefault="00404B7F" w:rsidP="004D71EB">
      <w:pPr>
        <w:jc w:val="center"/>
        <w:rPr>
          <w:rFonts w:ascii="Times New Roman" w:hAnsi="Times New Roman" w:cs="Times New Roman"/>
          <w:sz w:val="24"/>
          <w:szCs w:val="24"/>
        </w:rPr>
      </w:pPr>
      <w:r w:rsidRPr="00B260CD">
        <w:rPr>
          <w:rFonts w:ascii="Times New Roman" w:hAnsi="Times New Roman" w:cs="Times New Roman"/>
          <w:b/>
          <w:bCs/>
          <w:sz w:val="24"/>
          <w:szCs w:val="24"/>
        </w:rPr>
        <w:t>Lack of Focus:</w:t>
      </w:r>
      <w:r>
        <w:rPr>
          <w:rFonts w:ascii="Times New Roman" w:hAnsi="Times New Roman" w:cs="Times New Roman"/>
          <w:sz w:val="24"/>
          <w:szCs w:val="24"/>
        </w:rPr>
        <w:t xml:space="preserve"> </w:t>
      </w:r>
      <w:r w:rsidR="006D5B68">
        <w:rPr>
          <w:rFonts w:ascii="Times New Roman" w:hAnsi="Times New Roman" w:cs="Times New Roman"/>
          <w:sz w:val="24"/>
          <w:szCs w:val="24"/>
        </w:rPr>
        <w:t>the over emphasis on the human rights, animal protection, and environmen</w:t>
      </w:r>
      <w:r w:rsidR="00B24B82">
        <w:rPr>
          <w:rFonts w:ascii="Times New Roman" w:hAnsi="Times New Roman" w:cs="Times New Roman"/>
          <w:sz w:val="24"/>
          <w:szCs w:val="24"/>
        </w:rPr>
        <w:t>t has diverted the focus of The Body Shop®</w:t>
      </w:r>
      <w:r w:rsidR="00876648">
        <w:rPr>
          <w:rFonts w:ascii="Times New Roman" w:hAnsi="Times New Roman" w:cs="Times New Roman"/>
          <w:sz w:val="24"/>
          <w:szCs w:val="24"/>
        </w:rPr>
        <w:t xml:space="preserve"> from its core business i.e., cosmetics. </w:t>
      </w:r>
      <w:r w:rsidR="00E53DEA">
        <w:rPr>
          <w:rFonts w:ascii="Times New Roman" w:hAnsi="Times New Roman" w:cs="Times New Roman"/>
          <w:sz w:val="24"/>
          <w:szCs w:val="24"/>
        </w:rPr>
        <w:t>The customers become confused whether the organisation is onto champ</w:t>
      </w:r>
      <w:r w:rsidR="00DD65AB">
        <w:rPr>
          <w:rFonts w:ascii="Times New Roman" w:hAnsi="Times New Roman" w:cs="Times New Roman"/>
          <w:sz w:val="24"/>
          <w:szCs w:val="24"/>
        </w:rPr>
        <w:t xml:space="preserve">ioning green initiatives or cosmetics business </w:t>
      </w:r>
      <w:sdt>
        <w:sdtPr>
          <w:rPr>
            <w:rFonts w:ascii="Times New Roman" w:hAnsi="Times New Roman" w:cs="Times New Roman"/>
            <w:sz w:val="24"/>
            <w:szCs w:val="24"/>
          </w:rPr>
          <w:id w:val="-406231454"/>
          <w:citation/>
        </w:sdtPr>
        <w:sdtEndPr/>
        <w:sdtContent>
          <w:r w:rsidR="00311DCC">
            <w:rPr>
              <w:rFonts w:ascii="Times New Roman" w:hAnsi="Times New Roman" w:cs="Times New Roman"/>
              <w:sz w:val="24"/>
              <w:szCs w:val="24"/>
            </w:rPr>
            <w:fldChar w:fldCharType="begin"/>
          </w:r>
          <w:r w:rsidR="00753EB9">
            <w:rPr>
              <w:rFonts w:ascii="Times New Roman" w:hAnsi="Times New Roman" w:cs="Times New Roman"/>
              <w:sz w:val="24"/>
              <w:szCs w:val="24"/>
            </w:rPr>
            <w:instrText xml:space="preserve">CITATION Hul17 \l 2057 </w:instrText>
          </w:r>
          <w:r w:rsidR="00311DCC">
            <w:rPr>
              <w:rFonts w:ascii="Times New Roman" w:hAnsi="Times New Roman" w:cs="Times New Roman"/>
              <w:sz w:val="24"/>
              <w:szCs w:val="24"/>
            </w:rPr>
            <w:fldChar w:fldCharType="separate"/>
          </w:r>
          <w:r w:rsidR="00753EB9" w:rsidRPr="00753EB9">
            <w:rPr>
              <w:rFonts w:ascii="Times New Roman" w:hAnsi="Times New Roman" w:cs="Times New Roman"/>
              <w:noProof/>
              <w:sz w:val="24"/>
              <w:szCs w:val="24"/>
            </w:rPr>
            <w:t>(Hulme, 2017)</w:t>
          </w:r>
          <w:r w:rsidR="00311DCC">
            <w:rPr>
              <w:rFonts w:ascii="Times New Roman" w:hAnsi="Times New Roman" w:cs="Times New Roman"/>
              <w:sz w:val="24"/>
              <w:szCs w:val="24"/>
            </w:rPr>
            <w:fldChar w:fldCharType="end"/>
          </w:r>
        </w:sdtContent>
      </w:sdt>
      <w:r w:rsidR="00F20595">
        <w:rPr>
          <w:rFonts w:ascii="Times New Roman" w:hAnsi="Times New Roman" w:cs="Times New Roman"/>
          <w:sz w:val="24"/>
          <w:szCs w:val="24"/>
        </w:rPr>
        <w:t>.</w:t>
      </w:r>
    </w:p>
    <w:p w14:paraId="259E3B5C" w14:textId="2FA144CA" w:rsidR="00F20595" w:rsidRDefault="001D0429" w:rsidP="004D71EB">
      <w:pPr>
        <w:jc w:val="center"/>
        <w:rPr>
          <w:rFonts w:ascii="Times New Roman" w:hAnsi="Times New Roman" w:cs="Times New Roman"/>
          <w:sz w:val="24"/>
          <w:szCs w:val="24"/>
        </w:rPr>
      </w:pPr>
      <w:r w:rsidRPr="004D71EB">
        <w:rPr>
          <w:rFonts w:ascii="Times New Roman" w:hAnsi="Times New Roman" w:cs="Times New Roman"/>
          <w:b/>
          <w:bCs/>
          <w:sz w:val="24"/>
          <w:szCs w:val="24"/>
        </w:rPr>
        <w:t>Pricing:</w:t>
      </w:r>
      <w:r>
        <w:rPr>
          <w:rFonts w:ascii="Times New Roman" w:hAnsi="Times New Roman" w:cs="Times New Roman"/>
          <w:sz w:val="24"/>
          <w:szCs w:val="24"/>
        </w:rPr>
        <w:t xml:space="preserve"> Rodd</w:t>
      </w:r>
      <w:r w:rsidR="00563EA4">
        <w:rPr>
          <w:rFonts w:ascii="Times New Roman" w:hAnsi="Times New Roman" w:cs="Times New Roman"/>
          <w:sz w:val="24"/>
          <w:szCs w:val="24"/>
        </w:rPr>
        <w:t xml:space="preserve">ick believed that the consumer may wish to pay a higher amount </w:t>
      </w:r>
      <w:r w:rsidR="00DB4CA7">
        <w:rPr>
          <w:rFonts w:ascii="Times New Roman" w:hAnsi="Times New Roman" w:cs="Times New Roman"/>
          <w:sz w:val="24"/>
          <w:szCs w:val="24"/>
        </w:rPr>
        <w:t xml:space="preserve">for items with organic ingredients, which led the organisation to struggle with high prices </w:t>
      </w:r>
      <w:r w:rsidR="003E4545">
        <w:rPr>
          <w:rFonts w:ascii="Times New Roman" w:hAnsi="Times New Roman" w:cs="Times New Roman"/>
          <w:sz w:val="24"/>
          <w:szCs w:val="24"/>
        </w:rPr>
        <w:t xml:space="preserve">and lost business to competitors </w:t>
      </w:r>
      <w:sdt>
        <w:sdtPr>
          <w:rPr>
            <w:rFonts w:ascii="Times New Roman" w:hAnsi="Times New Roman" w:cs="Times New Roman"/>
            <w:sz w:val="24"/>
            <w:szCs w:val="24"/>
          </w:rPr>
          <w:id w:val="-632945042"/>
          <w:citation/>
        </w:sdtPr>
        <w:sdtEndPr/>
        <w:sdtContent>
          <w:r w:rsidR="003E4545">
            <w:rPr>
              <w:rFonts w:ascii="Times New Roman" w:hAnsi="Times New Roman" w:cs="Times New Roman"/>
              <w:sz w:val="24"/>
              <w:szCs w:val="24"/>
            </w:rPr>
            <w:fldChar w:fldCharType="begin"/>
          </w:r>
          <w:r w:rsidR="003E4545">
            <w:rPr>
              <w:rFonts w:ascii="Times New Roman" w:hAnsi="Times New Roman" w:cs="Times New Roman"/>
              <w:sz w:val="24"/>
              <w:szCs w:val="24"/>
            </w:rPr>
            <w:instrText xml:space="preserve"> CITATION Bha19 \l 2057 </w:instrText>
          </w:r>
          <w:r w:rsidR="003E4545">
            <w:rPr>
              <w:rFonts w:ascii="Times New Roman" w:hAnsi="Times New Roman" w:cs="Times New Roman"/>
              <w:sz w:val="24"/>
              <w:szCs w:val="24"/>
            </w:rPr>
            <w:fldChar w:fldCharType="separate"/>
          </w:r>
          <w:r w:rsidR="003E4545" w:rsidRPr="003E4545">
            <w:rPr>
              <w:rFonts w:ascii="Times New Roman" w:hAnsi="Times New Roman" w:cs="Times New Roman"/>
              <w:noProof/>
              <w:sz w:val="24"/>
              <w:szCs w:val="24"/>
            </w:rPr>
            <w:t>(Bhasin, 2019)</w:t>
          </w:r>
          <w:r w:rsidR="003E4545">
            <w:rPr>
              <w:rFonts w:ascii="Times New Roman" w:hAnsi="Times New Roman" w:cs="Times New Roman"/>
              <w:sz w:val="24"/>
              <w:szCs w:val="24"/>
            </w:rPr>
            <w:fldChar w:fldCharType="end"/>
          </w:r>
        </w:sdtContent>
      </w:sdt>
      <w:r w:rsidR="003E4545">
        <w:rPr>
          <w:rFonts w:ascii="Times New Roman" w:hAnsi="Times New Roman" w:cs="Times New Roman"/>
          <w:sz w:val="24"/>
          <w:szCs w:val="24"/>
        </w:rPr>
        <w:t>.</w:t>
      </w:r>
    </w:p>
    <w:p w14:paraId="58D8C330" w14:textId="799DD851" w:rsidR="00202EBC" w:rsidRDefault="00202EBC">
      <w:pPr>
        <w:rPr>
          <w:rFonts w:ascii="Times New Roman" w:hAnsi="Times New Roman" w:cs="Times New Roman"/>
          <w:sz w:val="24"/>
          <w:szCs w:val="24"/>
        </w:rPr>
      </w:pPr>
    </w:p>
    <w:p w14:paraId="3780A645" w14:textId="0B9D41B7" w:rsidR="00202EBC" w:rsidRPr="00EB7800" w:rsidRDefault="00202EBC" w:rsidP="004D71EB">
      <w:pPr>
        <w:jc w:val="center"/>
        <w:rPr>
          <w:rFonts w:ascii="Times New Roman" w:hAnsi="Times New Roman" w:cs="Times New Roman"/>
          <w:b/>
          <w:bCs/>
          <w:sz w:val="24"/>
          <w:szCs w:val="24"/>
        </w:rPr>
      </w:pPr>
      <w:r w:rsidRPr="00EB7800">
        <w:rPr>
          <w:rFonts w:ascii="Times New Roman" w:hAnsi="Times New Roman" w:cs="Times New Roman"/>
          <w:b/>
          <w:bCs/>
          <w:sz w:val="24"/>
          <w:szCs w:val="24"/>
        </w:rPr>
        <w:t>Opportunities</w:t>
      </w:r>
    </w:p>
    <w:p w14:paraId="2C59DA92" w14:textId="0A1ABC08" w:rsidR="00202EBC" w:rsidRDefault="00202EBC" w:rsidP="00D24969">
      <w:pPr>
        <w:jc w:val="center"/>
        <w:rPr>
          <w:rFonts w:ascii="Times New Roman" w:hAnsi="Times New Roman" w:cs="Times New Roman"/>
          <w:sz w:val="24"/>
          <w:szCs w:val="24"/>
        </w:rPr>
      </w:pPr>
      <w:r w:rsidRPr="00D24969">
        <w:rPr>
          <w:rFonts w:ascii="Times New Roman" w:hAnsi="Times New Roman" w:cs="Times New Roman"/>
          <w:b/>
          <w:bCs/>
          <w:sz w:val="24"/>
          <w:szCs w:val="24"/>
        </w:rPr>
        <w:t>Increased Anxiety on Health:</w:t>
      </w:r>
      <w:r w:rsidR="000D777B">
        <w:rPr>
          <w:rFonts w:ascii="Times New Roman" w:hAnsi="Times New Roman" w:cs="Times New Roman"/>
          <w:sz w:val="24"/>
          <w:szCs w:val="24"/>
        </w:rPr>
        <w:t xml:space="preserve"> the internet has created a fear on using items with chemicals</w:t>
      </w:r>
      <w:r w:rsidR="00875ED1">
        <w:rPr>
          <w:rFonts w:ascii="Times New Roman" w:hAnsi="Times New Roman" w:cs="Times New Roman"/>
          <w:sz w:val="24"/>
          <w:szCs w:val="24"/>
        </w:rPr>
        <w:t>, and thus customers are now going organic in most of their everyday items. This is a massive opportunity for the organisation</w:t>
      </w:r>
      <w:r w:rsidR="00B208C1">
        <w:rPr>
          <w:rFonts w:ascii="Times New Roman" w:hAnsi="Times New Roman" w:cs="Times New Roman"/>
          <w:sz w:val="24"/>
          <w:szCs w:val="24"/>
        </w:rPr>
        <w:t xml:space="preserve"> to develop natural ingredient based cosmetic items </w:t>
      </w:r>
      <w:sdt>
        <w:sdtPr>
          <w:rPr>
            <w:rFonts w:ascii="Times New Roman" w:hAnsi="Times New Roman" w:cs="Times New Roman"/>
            <w:sz w:val="24"/>
            <w:szCs w:val="24"/>
          </w:rPr>
          <w:id w:val="669989520"/>
          <w:citation/>
        </w:sdtPr>
        <w:sdtEndPr/>
        <w:sdtContent>
          <w:r w:rsidR="00B208C1">
            <w:rPr>
              <w:rFonts w:ascii="Times New Roman" w:hAnsi="Times New Roman" w:cs="Times New Roman"/>
              <w:sz w:val="24"/>
              <w:szCs w:val="24"/>
            </w:rPr>
            <w:fldChar w:fldCharType="begin"/>
          </w:r>
          <w:r w:rsidR="00B208C1">
            <w:rPr>
              <w:rFonts w:ascii="Times New Roman" w:hAnsi="Times New Roman" w:cs="Times New Roman"/>
              <w:sz w:val="24"/>
              <w:szCs w:val="24"/>
            </w:rPr>
            <w:instrText xml:space="preserve"> CITATION Bha19 \l 2057 </w:instrText>
          </w:r>
          <w:r w:rsidR="00B208C1">
            <w:rPr>
              <w:rFonts w:ascii="Times New Roman" w:hAnsi="Times New Roman" w:cs="Times New Roman"/>
              <w:sz w:val="24"/>
              <w:szCs w:val="24"/>
            </w:rPr>
            <w:fldChar w:fldCharType="separate"/>
          </w:r>
          <w:r w:rsidR="00B208C1" w:rsidRPr="00B208C1">
            <w:rPr>
              <w:rFonts w:ascii="Times New Roman" w:hAnsi="Times New Roman" w:cs="Times New Roman"/>
              <w:noProof/>
              <w:sz w:val="24"/>
              <w:szCs w:val="24"/>
            </w:rPr>
            <w:t>(Bhasin, 2019)</w:t>
          </w:r>
          <w:r w:rsidR="00B208C1">
            <w:rPr>
              <w:rFonts w:ascii="Times New Roman" w:hAnsi="Times New Roman" w:cs="Times New Roman"/>
              <w:sz w:val="24"/>
              <w:szCs w:val="24"/>
            </w:rPr>
            <w:fldChar w:fldCharType="end"/>
          </w:r>
        </w:sdtContent>
      </w:sdt>
      <w:r w:rsidR="00B208C1">
        <w:rPr>
          <w:rFonts w:ascii="Times New Roman" w:hAnsi="Times New Roman" w:cs="Times New Roman"/>
          <w:sz w:val="24"/>
          <w:szCs w:val="24"/>
        </w:rPr>
        <w:t>.</w:t>
      </w:r>
    </w:p>
    <w:p w14:paraId="3EAC32C2" w14:textId="77777777" w:rsidR="00D24969" w:rsidRDefault="00D24969" w:rsidP="00D24969">
      <w:pPr>
        <w:jc w:val="center"/>
        <w:rPr>
          <w:rFonts w:ascii="Times New Roman" w:hAnsi="Times New Roman" w:cs="Times New Roman"/>
          <w:sz w:val="24"/>
          <w:szCs w:val="24"/>
        </w:rPr>
      </w:pPr>
    </w:p>
    <w:p w14:paraId="210D208A" w14:textId="7617FA10" w:rsidR="00B208C1" w:rsidRPr="00EB7800" w:rsidRDefault="00B208C1" w:rsidP="00D24969">
      <w:pPr>
        <w:jc w:val="center"/>
        <w:rPr>
          <w:rFonts w:ascii="Times New Roman" w:hAnsi="Times New Roman" w:cs="Times New Roman"/>
          <w:b/>
          <w:bCs/>
          <w:sz w:val="24"/>
          <w:szCs w:val="24"/>
        </w:rPr>
      </w:pPr>
      <w:r w:rsidRPr="00EB7800">
        <w:rPr>
          <w:rFonts w:ascii="Times New Roman" w:hAnsi="Times New Roman" w:cs="Times New Roman"/>
          <w:b/>
          <w:bCs/>
          <w:sz w:val="24"/>
          <w:szCs w:val="24"/>
        </w:rPr>
        <w:t>Threats</w:t>
      </w:r>
    </w:p>
    <w:p w14:paraId="10E12A9B" w14:textId="6C9093D2" w:rsidR="00B208C1" w:rsidRDefault="00B208C1" w:rsidP="00296198">
      <w:pPr>
        <w:jc w:val="center"/>
        <w:rPr>
          <w:rFonts w:ascii="Times New Roman" w:hAnsi="Times New Roman" w:cs="Times New Roman"/>
          <w:sz w:val="24"/>
          <w:szCs w:val="24"/>
        </w:rPr>
      </w:pPr>
      <w:r w:rsidRPr="00D24969">
        <w:rPr>
          <w:rFonts w:ascii="Times New Roman" w:hAnsi="Times New Roman" w:cs="Times New Roman"/>
          <w:b/>
          <w:bCs/>
          <w:sz w:val="24"/>
          <w:szCs w:val="24"/>
        </w:rPr>
        <w:t>Challen</w:t>
      </w:r>
      <w:r w:rsidR="009F0072" w:rsidRPr="00D24969">
        <w:rPr>
          <w:rFonts w:ascii="Times New Roman" w:hAnsi="Times New Roman" w:cs="Times New Roman"/>
          <w:b/>
          <w:bCs/>
          <w:sz w:val="24"/>
          <w:szCs w:val="24"/>
        </w:rPr>
        <w:t>ging to Appeal Customers:</w:t>
      </w:r>
      <w:r w:rsidR="009F0072">
        <w:rPr>
          <w:rFonts w:ascii="Times New Roman" w:hAnsi="Times New Roman" w:cs="Times New Roman"/>
          <w:sz w:val="24"/>
          <w:szCs w:val="24"/>
        </w:rPr>
        <w:t xml:space="preserve"> The competition is tough as the marker of beauty products </w:t>
      </w:r>
      <w:r w:rsidR="001C6F6F">
        <w:rPr>
          <w:rFonts w:ascii="Times New Roman" w:hAnsi="Times New Roman" w:cs="Times New Roman"/>
          <w:sz w:val="24"/>
          <w:szCs w:val="24"/>
        </w:rPr>
        <w:t xml:space="preserve">is competitive; therefore, it is difficult of engaging and attracting customers. As an outcome, only high-end brands will survive, while others will be at threat of </w:t>
      </w:r>
      <w:r w:rsidR="0018685F">
        <w:rPr>
          <w:rFonts w:ascii="Times New Roman" w:hAnsi="Times New Roman" w:cs="Times New Roman"/>
          <w:sz w:val="24"/>
          <w:szCs w:val="24"/>
        </w:rPr>
        <w:t xml:space="preserve">acquisitions </w:t>
      </w:r>
      <w:sdt>
        <w:sdtPr>
          <w:rPr>
            <w:rFonts w:ascii="Times New Roman" w:hAnsi="Times New Roman" w:cs="Times New Roman"/>
            <w:sz w:val="24"/>
            <w:szCs w:val="24"/>
          </w:rPr>
          <w:id w:val="-548080330"/>
          <w:citation/>
        </w:sdtPr>
        <w:sdtEndPr/>
        <w:sdtContent>
          <w:r w:rsidR="0048415A">
            <w:rPr>
              <w:rFonts w:ascii="Times New Roman" w:hAnsi="Times New Roman" w:cs="Times New Roman"/>
              <w:sz w:val="24"/>
              <w:szCs w:val="24"/>
            </w:rPr>
            <w:fldChar w:fldCharType="begin"/>
          </w:r>
          <w:r w:rsidR="0048415A">
            <w:rPr>
              <w:rFonts w:ascii="Times New Roman" w:hAnsi="Times New Roman" w:cs="Times New Roman"/>
              <w:sz w:val="24"/>
              <w:szCs w:val="24"/>
            </w:rPr>
            <w:instrText xml:space="preserve"> CITATION Pan17 \l 2057 </w:instrText>
          </w:r>
          <w:r w:rsidR="0048415A">
            <w:rPr>
              <w:rFonts w:ascii="Times New Roman" w:hAnsi="Times New Roman" w:cs="Times New Roman"/>
              <w:sz w:val="24"/>
              <w:szCs w:val="24"/>
            </w:rPr>
            <w:fldChar w:fldCharType="separate"/>
          </w:r>
          <w:r w:rsidR="0048415A" w:rsidRPr="0048415A">
            <w:rPr>
              <w:rFonts w:ascii="Times New Roman" w:hAnsi="Times New Roman" w:cs="Times New Roman"/>
              <w:noProof/>
              <w:sz w:val="24"/>
              <w:szCs w:val="24"/>
            </w:rPr>
            <w:t>(Pansari &amp; Kumar, 2017)</w:t>
          </w:r>
          <w:r w:rsidR="0048415A">
            <w:rPr>
              <w:rFonts w:ascii="Times New Roman" w:hAnsi="Times New Roman" w:cs="Times New Roman"/>
              <w:sz w:val="24"/>
              <w:szCs w:val="24"/>
            </w:rPr>
            <w:fldChar w:fldCharType="end"/>
          </w:r>
        </w:sdtContent>
      </w:sdt>
      <w:r w:rsidR="0022195F">
        <w:rPr>
          <w:rFonts w:ascii="Times New Roman" w:hAnsi="Times New Roman" w:cs="Times New Roman"/>
          <w:sz w:val="24"/>
          <w:szCs w:val="24"/>
        </w:rPr>
        <w:t>.</w:t>
      </w:r>
    </w:p>
    <w:p w14:paraId="0183C63F" w14:textId="73525D3A" w:rsidR="001D13C0" w:rsidRDefault="00F45B63" w:rsidP="00296198">
      <w:pPr>
        <w:jc w:val="center"/>
        <w:rPr>
          <w:rFonts w:ascii="Times New Roman" w:hAnsi="Times New Roman" w:cs="Times New Roman"/>
          <w:sz w:val="24"/>
          <w:szCs w:val="24"/>
        </w:rPr>
      </w:pPr>
      <w:r w:rsidRPr="00296198">
        <w:rPr>
          <w:rFonts w:ascii="Times New Roman" w:hAnsi="Times New Roman" w:cs="Times New Roman"/>
          <w:b/>
          <w:bCs/>
          <w:sz w:val="24"/>
          <w:szCs w:val="24"/>
        </w:rPr>
        <w:t>Competition</w:t>
      </w:r>
      <w:r>
        <w:rPr>
          <w:rFonts w:ascii="Times New Roman" w:hAnsi="Times New Roman" w:cs="Times New Roman"/>
          <w:sz w:val="24"/>
          <w:szCs w:val="24"/>
        </w:rPr>
        <w:t xml:space="preserve">: The Primary competitors include Revlon, Shiseido, Sephora, and </w:t>
      </w:r>
      <w:r w:rsidRPr="002A247A">
        <w:rPr>
          <w:rFonts w:ascii="Times New Roman" w:hAnsi="Times New Roman" w:cs="Times New Roman"/>
          <w:sz w:val="24"/>
          <w:szCs w:val="24"/>
        </w:rPr>
        <w:t>Estee</w:t>
      </w:r>
      <w:r w:rsidR="00C56D97">
        <w:rPr>
          <w:rFonts w:ascii="Times New Roman" w:hAnsi="Times New Roman" w:cs="Times New Roman"/>
          <w:sz w:val="24"/>
          <w:szCs w:val="24"/>
        </w:rPr>
        <w:t xml:space="preserve"> Lauder</w:t>
      </w:r>
      <w:r w:rsidR="00516AA4">
        <w:rPr>
          <w:rFonts w:ascii="Times New Roman" w:hAnsi="Times New Roman" w:cs="Times New Roman"/>
          <w:sz w:val="24"/>
          <w:szCs w:val="24"/>
        </w:rPr>
        <w:t xml:space="preserve"> </w:t>
      </w:r>
      <w:sdt>
        <w:sdtPr>
          <w:rPr>
            <w:rFonts w:ascii="Times New Roman" w:hAnsi="Times New Roman" w:cs="Times New Roman"/>
            <w:sz w:val="24"/>
            <w:szCs w:val="24"/>
          </w:rPr>
          <w:id w:val="761722452"/>
          <w:citation/>
        </w:sdtPr>
        <w:sdtEndPr/>
        <w:sdtContent>
          <w:r w:rsidR="00516AA4">
            <w:rPr>
              <w:rFonts w:ascii="Times New Roman" w:hAnsi="Times New Roman" w:cs="Times New Roman"/>
              <w:sz w:val="24"/>
              <w:szCs w:val="24"/>
            </w:rPr>
            <w:fldChar w:fldCharType="begin"/>
          </w:r>
          <w:r w:rsidR="00516AA4">
            <w:rPr>
              <w:rFonts w:ascii="Times New Roman" w:hAnsi="Times New Roman" w:cs="Times New Roman"/>
              <w:sz w:val="24"/>
              <w:szCs w:val="24"/>
            </w:rPr>
            <w:instrText xml:space="preserve"> CITATION Bha19 \l 2057 </w:instrText>
          </w:r>
          <w:r w:rsidR="00516AA4">
            <w:rPr>
              <w:rFonts w:ascii="Times New Roman" w:hAnsi="Times New Roman" w:cs="Times New Roman"/>
              <w:sz w:val="24"/>
              <w:szCs w:val="24"/>
            </w:rPr>
            <w:fldChar w:fldCharType="separate"/>
          </w:r>
          <w:r w:rsidR="00516AA4" w:rsidRPr="00516AA4">
            <w:rPr>
              <w:rFonts w:ascii="Times New Roman" w:hAnsi="Times New Roman" w:cs="Times New Roman"/>
              <w:noProof/>
              <w:sz w:val="24"/>
              <w:szCs w:val="24"/>
            </w:rPr>
            <w:t>(Bhasin, 2019)</w:t>
          </w:r>
          <w:r w:rsidR="00516AA4">
            <w:rPr>
              <w:rFonts w:ascii="Times New Roman" w:hAnsi="Times New Roman" w:cs="Times New Roman"/>
              <w:sz w:val="24"/>
              <w:szCs w:val="24"/>
            </w:rPr>
            <w:fldChar w:fldCharType="end"/>
          </w:r>
        </w:sdtContent>
      </w:sdt>
      <w:r w:rsidR="00516AA4">
        <w:rPr>
          <w:rFonts w:ascii="Times New Roman" w:hAnsi="Times New Roman" w:cs="Times New Roman"/>
          <w:sz w:val="24"/>
          <w:szCs w:val="24"/>
        </w:rPr>
        <w:t>.</w:t>
      </w:r>
    </w:p>
    <w:p w14:paraId="39CF71BB" w14:textId="664AEFEB" w:rsidR="00BA3405" w:rsidRDefault="00BA3405">
      <w:pPr>
        <w:rPr>
          <w:rFonts w:ascii="Times New Roman" w:hAnsi="Times New Roman" w:cs="Times New Roman"/>
          <w:sz w:val="24"/>
          <w:szCs w:val="24"/>
        </w:rPr>
      </w:pPr>
    </w:p>
    <w:p w14:paraId="63E2F42B" w14:textId="5480C67F" w:rsidR="00BA3405" w:rsidRPr="002C0F88" w:rsidRDefault="00BA3405">
      <w:pPr>
        <w:rPr>
          <w:rFonts w:ascii="Times New Roman" w:hAnsi="Times New Roman" w:cs="Times New Roman"/>
          <w:b/>
          <w:bCs/>
          <w:sz w:val="28"/>
          <w:szCs w:val="28"/>
        </w:rPr>
      </w:pPr>
      <w:r w:rsidRPr="002C0F88">
        <w:rPr>
          <w:rFonts w:ascii="Times New Roman" w:hAnsi="Times New Roman" w:cs="Times New Roman"/>
          <w:b/>
          <w:bCs/>
          <w:sz w:val="28"/>
          <w:szCs w:val="28"/>
        </w:rPr>
        <w:t>PESTLE Analysis</w:t>
      </w:r>
    </w:p>
    <w:p w14:paraId="0AD7F269" w14:textId="24FDCD80" w:rsidR="00BA3405" w:rsidRPr="002C0F88" w:rsidRDefault="00BA3405" w:rsidP="002C0F88">
      <w:pPr>
        <w:jc w:val="center"/>
        <w:rPr>
          <w:rFonts w:ascii="Times New Roman" w:hAnsi="Times New Roman" w:cs="Times New Roman"/>
          <w:b/>
          <w:bCs/>
          <w:sz w:val="24"/>
          <w:szCs w:val="24"/>
        </w:rPr>
      </w:pPr>
      <w:r w:rsidRPr="002C0F88">
        <w:rPr>
          <w:rFonts w:ascii="Times New Roman" w:hAnsi="Times New Roman" w:cs="Times New Roman"/>
          <w:b/>
          <w:bCs/>
          <w:sz w:val="24"/>
          <w:szCs w:val="24"/>
        </w:rPr>
        <w:t>Political</w:t>
      </w:r>
    </w:p>
    <w:p w14:paraId="37C16983" w14:textId="47F6BCB2" w:rsidR="00BA3405" w:rsidRDefault="00BA3405">
      <w:pPr>
        <w:rPr>
          <w:rFonts w:ascii="Times New Roman" w:hAnsi="Times New Roman" w:cs="Times New Roman"/>
          <w:sz w:val="24"/>
          <w:szCs w:val="24"/>
        </w:rPr>
      </w:pPr>
      <w:r>
        <w:rPr>
          <w:rFonts w:ascii="Times New Roman" w:hAnsi="Times New Roman" w:cs="Times New Roman"/>
          <w:sz w:val="24"/>
          <w:szCs w:val="24"/>
        </w:rPr>
        <w:t>For multinational organisations</w:t>
      </w:r>
      <w:r w:rsidR="00F124F2">
        <w:rPr>
          <w:rFonts w:ascii="Times New Roman" w:hAnsi="Times New Roman" w:cs="Times New Roman"/>
          <w:sz w:val="24"/>
          <w:szCs w:val="24"/>
        </w:rPr>
        <w:t xml:space="preserve">, the political safety and </w:t>
      </w:r>
      <w:r w:rsidR="00B46883">
        <w:rPr>
          <w:rFonts w:ascii="Times New Roman" w:hAnsi="Times New Roman" w:cs="Times New Roman"/>
          <w:sz w:val="24"/>
          <w:szCs w:val="24"/>
        </w:rPr>
        <w:t xml:space="preserve">stability of the UK is </w:t>
      </w:r>
      <w:proofErr w:type="gramStart"/>
      <w:r w:rsidR="00B46883">
        <w:rPr>
          <w:rFonts w:ascii="Times New Roman" w:hAnsi="Times New Roman" w:cs="Times New Roman"/>
          <w:sz w:val="24"/>
          <w:szCs w:val="24"/>
        </w:rPr>
        <w:t>very important</w:t>
      </w:r>
      <w:proofErr w:type="gramEnd"/>
      <w:r w:rsidR="00B46883">
        <w:rPr>
          <w:rFonts w:ascii="Times New Roman" w:hAnsi="Times New Roman" w:cs="Times New Roman"/>
          <w:sz w:val="24"/>
          <w:szCs w:val="24"/>
        </w:rPr>
        <w:t xml:space="preserve">. There is </w:t>
      </w:r>
      <w:r w:rsidR="00A86168">
        <w:rPr>
          <w:rFonts w:ascii="Times New Roman" w:hAnsi="Times New Roman" w:cs="Times New Roman"/>
          <w:sz w:val="24"/>
          <w:szCs w:val="24"/>
        </w:rPr>
        <w:t>implementation of new procedures for trade with the European Union to the UK</w:t>
      </w:r>
      <w:r w:rsidR="006D68ED">
        <w:rPr>
          <w:rFonts w:ascii="Times New Roman" w:hAnsi="Times New Roman" w:cs="Times New Roman"/>
          <w:sz w:val="24"/>
          <w:szCs w:val="24"/>
        </w:rPr>
        <w:t>. The ethical standards can decline, leading to a concern</w:t>
      </w:r>
      <w:r w:rsidR="00464B38">
        <w:rPr>
          <w:rFonts w:ascii="Times New Roman" w:hAnsi="Times New Roman" w:cs="Times New Roman"/>
          <w:sz w:val="24"/>
          <w:szCs w:val="24"/>
        </w:rPr>
        <w:t xml:space="preserve"> related </w:t>
      </w:r>
      <w:r w:rsidR="007E0D6F">
        <w:rPr>
          <w:rFonts w:ascii="Times New Roman" w:hAnsi="Times New Roman" w:cs="Times New Roman"/>
          <w:sz w:val="24"/>
          <w:szCs w:val="24"/>
        </w:rPr>
        <w:t>to quality of British cosmetics. For a potential reduction in profitability and gain</w:t>
      </w:r>
      <w:r w:rsidR="00F70674">
        <w:rPr>
          <w:rFonts w:ascii="Times New Roman" w:hAnsi="Times New Roman" w:cs="Times New Roman"/>
          <w:sz w:val="24"/>
          <w:szCs w:val="24"/>
        </w:rPr>
        <w:t xml:space="preserve"> to gain a political advantage it is necessary that added costs are recovered </w:t>
      </w:r>
      <w:r w:rsidR="00D40EA3">
        <w:rPr>
          <w:rFonts w:ascii="Times New Roman" w:hAnsi="Times New Roman" w:cs="Times New Roman"/>
          <w:sz w:val="24"/>
          <w:szCs w:val="24"/>
        </w:rPr>
        <w:t>from importing raw materials and products</w:t>
      </w:r>
      <w:r w:rsidR="0055431C">
        <w:rPr>
          <w:rFonts w:ascii="Times New Roman" w:hAnsi="Times New Roman" w:cs="Times New Roman"/>
          <w:sz w:val="24"/>
          <w:szCs w:val="24"/>
        </w:rPr>
        <w:t xml:space="preserve"> from the European Union countries</w:t>
      </w:r>
      <w:r w:rsidR="00870813">
        <w:rPr>
          <w:rFonts w:ascii="Times New Roman" w:hAnsi="Times New Roman" w:cs="Times New Roman"/>
          <w:sz w:val="24"/>
          <w:szCs w:val="24"/>
        </w:rPr>
        <w:t xml:space="preserve"> </w:t>
      </w:r>
      <w:sdt>
        <w:sdtPr>
          <w:rPr>
            <w:rFonts w:ascii="Times New Roman" w:hAnsi="Times New Roman" w:cs="Times New Roman"/>
            <w:sz w:val="24"/>
            <w:szCs w:val="24"/>
          </w:rPr>
          <w:id w:val="1481884538"/>
          <w:citation/>
        </w:sdtPr>
        <w:sdtEndPr/>
        <w:sdtContent>
          <w:r w:rsidR="00312AFA">
            <w:rPr>
              <w:rFonts w:ascii="Times New Roman" w:hAnsi="Times New Roman" w:cs="Times New Roman"/>
              <w:sz w:val="24"/>
              <w:szCs w:val="24"/>
            </w:rPr>
            <w:fldChar w:fldCharType="begin"/>
          </w:r>
          <w:r w:rsidR="00312AFA">
            <w:rPr>
              <w:rFonts w:ascii="Times New Roman" w:hAnsi="Times New Roman" w:cs="Times New Roman"/>
              <w:sz w:val="24"/>
              <w:szCs w:val="24"/>
            </w:rPr>
            <w:instrText xml:space="preserve"> CITATION Pan19 \l 2057 </w:instrText>
          </w:r>
          <w:r w:rsidR="00312AFA">
            <w:rPr>
              <w:rFonts w:ascii="Times New Roman" w:hAnsi="Times New Roman" w:cs="Times New Roman"/>
              <w:sz w:val="24"/>
              <w:szCs w:val="24"/>
            </w:rPr>
            <w:fldChar w:fldCharType="separate"/>
          </w:r>
          <w:r w:rsidR="00312AFA" w:rsidRPr="00312AFA">
            <w:rPr>
              <w:rFonts w:ascii="Times New Roman" w:hAnsi="Times New Roman" w:cs="Times New Roman"/>
              <w:noProof/>
              <w:sz w:val="24"/>
              <w:szCs w:val="24"/>
            </w:rPr>
            <w:t>(Pandit, Nadathur, &amp; Jose, 2019)</w:t>
          </w:r>
          <w:r w:rsidR="00312AFA">
            <w:rPr>
              <w:rFonts w:ascii="Times New Roman" w:hAnsi="Times New Roman" w:cs="Times New Roman"/>
              <w:sz w:val="24"/>
              <w:szCs w:val="24"/>
            </w:rPr>
            <w:fldChar w:fldCharType="end"/>
          </w:r>
        </w:sdtContent>
      </w:sdt>
      <w:r w:rsidR="00435E9F">
        <w:rPr>
          <w:rFonts w:ascii="Times New Roman" w:hAnsi="Times New Roman" w:cs="Times New Roman"/>
          <w:sz w:val="24"/>
          <w:szCs w:val="24"/>
        </w:rPr>
        <w:t>.</w:t>
      </w:r>
    </w:p>
    <w:p w14:paraId="5FB1C52A" w14:textId="41E5C78E" w:rsidR="00435E9F" w:rsidRDefault="00435E9F">
      <w:pPr>
        <w:rPr>
          <w:rFonts w:ascii="Times New Roman" w:hAnsi="Times New Roman" w:cs="Times New Roman"/>
          <w:sz w:val="24"/>
          <w:szCs w:val="24"/>
        </w:rPr>
      </w:pPr>
    </w:p>
    <w:p w14:paraId="0224799B" w14:textId="2F4C7C02" w:rsidR="00435E9F" w:rsidRPr="002C0F88" w:rsidRDefault="00435E9F" w:rsidP="002C0F88">
      <w:pPr>
        <w:jc w:val="center"/>
        <w:rPr>
          <w:rFonts w:ascii="Times New Roman" w:hAnsi="Times New Roman" w:cs="Times New Roman"/>
          <w:b/>
          <w:bCs/>
          <w:sz w:val="24"/>
          <w:szCs w:val="24"/>
        </w:rPr>
      </w:pPr>
      <w:r w:rsidRPr="002C0F88">
        <w:rPr>
          <w:rFonts w:ascii="Times New Roman" w:hAnsi="Times New Roman" w:cs="Times New Roman"/>
          <w:b/>
          <w:bCs/>
          <w:sz w:val="24"/>
          <w:szCs w:val="24"/>
        </w:rPr>
        <w:t>Econ</w:t>
      </w:r>
      <w:r w:rsidR="006B1A05" w:rsidRPr="002C0F88">
        <w:rPr>
          <w:rFonts w:ascii="Times New Roman" w:hAnsi="Times New Roman" w:cs="Times New Roman"/>
          <w:b/>
          <w:bCs/>
          <w:sz w:val="24"/>
          <w:szCs w:val="24"/>
        </w:rPr>
        <w:t>omic</w:t>
      </w:r>
    </w:p>
    <w:p w14:paraId="243E2215" w14:textId="28143ABF" w:rsidR="006B1A05" w:rsidRDefault="006B1A05">
      <w:pPr>
        <w:rPr>
          <w:rFonts w:ascii="Times New Roman" w:hAnsi="Times New Roman" w:cs="Times New Roman"/>
          <w:sz w:val="24"/>
          <w:szCs w:val="24"/>
        </w:rPr>
      </w:pPr>
      <w:r>
        <w:rPr>
          <w:rFonts w:ascii="Times New Roman" w:hAnsi="Times New Roman" w:cs="Times New Roman"/>
          <w:sz w:val="24"/>
          <w:szCs w:val="24"/>
        </w:rPr>
        <w:t xml:space="preserve">The rate of exchange has a significant part </w:t>
      </w:r>
      <w:r w:rsidR="00812D33">
        <w:rPr>
          <w:rFonts w:ascii="Times New Roman" w:hAnsi="Times New Roman" w:cs="Times New Roman"/>
          <w:sz w:val="24"/>
          <w:szCs w:val="24"/>
        </w:rPr>
        <w:t xml:space="preserve">for the multinational organisations that have suppliers </w:t>
      </w:r>
      <w:r w:rsidR="005766EE">
        <w:rPr>
          <w:rFonts w:ascii="Times New Roman" w:hAnsi="Times New Roman" w:cs="Times New Roman"/>
          <w:sz w:val="24"/>
          <w:szCs w:val="24"/>
        </w:rPr>
        <w:t xml:space="preserve">worldwide. The organisations’ </w:t>
      </w:r>
      <w:r w:rsidR="00574800">
        <w:rPr>
          <w:rFonts w:ascii="Times New Roman" w:hAnsi="Times New Roman" w:cs="Times New Roman"/>
          <w:sz w:val="24"/>
          <w:szCs w:val="24"/>
        </w:rPr>
        <w:t>revenues produced in outlets external of the euro zone</w:t>
      </w:r>
      <w:r w:rsidR="00690446">
        <w:rPr>
          <w:rFonts w:ascii="Times New Roman" w:hAnsi="Times New Roman" w:cs="Times New Roman"/>
          <w:sz w:val="24"/>
          <w:szCs w:val="24"/>
        </w:rPr>
        <w:t xml:space="preserve"> require to be exchanged for euro. Most companies that provide ingredients for the cosmetics</w:t>
      </w:r>
      <w:r w:rsidR="00AD5F8C">
        <w:rPr>
          <w:rFonts w:ascii="Times New Roman" w:hAnsi="Times New Roman" w:cs="Times New Roman"/>
          <w:sz w:val="24"/>
          <w:szCs w:val="24"/>
        </w:rPr>
        <w:t xml:space="preserve"> are paid their national currency. </w:t>
      </w:r>
      <w:r w:rsidR="00BB7DDE">
        <w:rPr>
          <w:rFonts w:ascii="Times New Roman" w:hAnsi="Times New Roman" w:cs="Times New Roman"/>
          <w:sz w:val="24"/>
          <w:szCs w:val="24"/>
        </w:rPr>
        <w:t>Because of</w:t>
      </w:r>
      <w:r w:rsidR="00AD5F8C">
        <w:rPr>
          <w:rFonts w:ascii="Times New Roman" w:hAnsi="Times New Roman" w:cs="Times New Roman"/>
          <w:sz w:val="24"/>
          <w:szCs w:val="24"/>
        </w:rPr>
        <w:t xml:space="preserve"> this the rate of exchange has a massive impact on the orga</w:t>
      </w:r>
      <w:r w:rsidR="006A38D7">
        <w:rPr>
          <w:rFonts w:ascii="Times New Roman" w:hAnsi="Times New Roman" w:cs="Times New Roman"/>
          <w:sz w:val="24"/>
          <w:szCs w:val="24"/>
        </w:rPr>
        <w:t>nisations’</w:t>
      </w:r>
      <w:r w:rsidR="00AD5F8C">
        <w:rPr>
          <w:rFonts w:ascii="Times New Roman" w:hAnsi="Times New Roman" w:cs="Times New Roman"/>
          <w:sz w:val="24"/>
          <w:szCs w:val="24"/>
        </w:rPr>
        <w:t xml:space="preserve"> revenues</w:t>
      </w:r>
      <w:sdt>
        <w:sdtPr>
          <w:rPr>
            <w:rFonts w:ascii="Times New Roman" w:hAnsi="Times New Roman" w:cs="Times New Roman"/>
            <w:sz w:val="24"/>
            <w:szCs w:val="24"/>
          </w:rPr>
          <w:id w:val="2095428016"/>
          <w:citation/>
        </w:sdtPr>
        <w:sdtEndPr/>
        <w:sdtContent>
          <w:r w:rsidR="003E6991">
            <w:rPr>
              <w:rFonts w:ascii="Times New Roman" w:hAnsi="Times New Roman" w:cs="Times New Roman"/>
              <w:sz w:val="24"/>
              <w:szCs w:val="24"/>
            </w:rPr>
            <w:fldChar w:fldCharType="begin"/>
          </w:r>
          <w:r w:rsidR="000777C2">
            <w:rPr>
              <w:rFonts w:ascii="Times New Roman" w:hAnsi="Times New Roman" w:cs="Times New Roman"/>
              <w:sz w:val="24"/>
              <w:szCs w:val="24"/>
            </w:rPr>
            <w:instrText xml:space="preserve">CITATION Zen21 \l 2057 </w:instrText>
          </w:r>
          <w:r w:rsidR="003E6991">
            <w:rPr>
              <w:rFonts w:ascii="Times New Roman" w:hAnsi="Times New Roman" w:cs="Times New Roman"/>
              <w:sz w:val="24"/>
              <w:szCs w:val="24"/>
            </w:rPr>
            <w:fldChar w:fldCharType="separate"/>
          </w:r>
          <w:r w:rsidR="000777C2">
            <w:rPr>
              <w:rFonts w:ascii="Times New Roman" w:hAnsi="Times New Roman" w:cs="Times New Roman"/>
              <w:noProof/>
              <w:sz w:val="24"/>
              <w:szCs w:val="24"/>
            </w:rPr>
            <w:t xml:space="preserve"> </w:t>
          </w:r>
          <w:r w:rsidR="000777C2" w:rsidRPr="000777C2">
            <w:rPr>
              <w:rFonts w:ascii="Times New Roman" w:hAnsi="Times New Roman" w:cs="Times New Roman"/>
              <w:noProof/>
              <w:sz w:val="24"/>
              <w:szCs w:val="24"/>
            </w:rPr>
            <w:t>(Zendle, D; Meyer, R; Ballou, N, 2020)</w:t>
          </w:r>
          <w:r w:rsidR="003E6991">
            <w:rPr>
              <w:rFonts w:ascii="Times New Roman" w:hAnsi="Times New Roman" w:cs="Times New Roman"/>
              <w:sz w:val="24"/>
              <w:szCs w:val="24"/>
            </w:rPr>
            <w:fldChar w:fldCharType="end"/>
          </w:r>
        </w:sdtContent>
      </w:sdt>
      <w:r w:rsidR="006F3A08">
        <w:rPr>
          <w:rFonts w:ascii="Times New Roman" w:hAnsi="Times New Roman" w:cs="Times New Roman"/>
          <w:sz w:val="24"/>
          <w:szCs w:val="24"/>
        </w:rPr>
        <w:t>.</w:t>
      </w:r>
    </w:p>
    <w:p w14:paraId="4C39DE7C" w14:textId="2941DF6B" w:rsidR="006F3A08" w:rsidRPr="002C0F88" w:rsidRDefault="006F3A08" w:rsidP="002C0F88">
      <w:pPr>
        <w:jc w:val="center"/>
        <w:rPr>
          <w:rFonts w:ascii="Times New Roman" w:hAnsi="Times New Roman" w:cs="Times New Roman"/>
          <w:b/>
          <w:bCs/>
          <w:sz w:val="24"/>
          <w:szCs w:val="24"/>
        </w:rPr>
      </w:pPr>
      <w:r w:rsidRPr="002C0F88">
        <w:rPr>
          <w:rFonts w:ascii="Times New Roman" w:hAnsi="Times New Roman" w:cs="Times New Roman"/>
          <w:b/>
          <w:bCs/>
          <w:sz w:val="24"/>
          <w:szCs w:val="24"/>
        </w:rPr>
        <w:lastRenderedPageBreak/>
        <w:t>Sociocultural</w:t>
      </w:r>
    </w:p>
    <w:p w14:paraId="074EEF98" w14:textId="4EA73308" w:rsidR="0041657C" w:rsidRDefault="006F3A08">
      <w:pPr>
        <w:rPr>
          <w:rFonts w:ascii="Times New Roman" w:hAnsi="Times New Roman" w:cs="Times New Roman"/>
          <w:sz w:val="24"/>
          <w:szCs w:val="24"/>
        </w:rPr>
      </w:pPr>
      <w:r>
        <w:rPr>
          <w:rFonts w:ascii="Times New Roman" w:hAnsi="Times New Roman" w:cs="Times New Roman"/>
          <w:sz w:val="24"/>
          <w:szCs w:val="24"/>
        </w:rPr>
        <w:t>The changes in the lifestyles such as the increased awareness of the social and environmental issues are affecting consumers</w:t>
      </w:r>
      <w:r w:rsidR="00091541">
        <w:rPr>
          <w:rFonts w:ascii="Times New Roman" w:hAnsi="Times New Roman" w:cs="Times New Roman"/>
          <w:sz w:val="24"/>
          <w:szCs w:val="24"/>
        </w:rPr>
        <w:t xml:space="preserve"> as they become more aware of the organisations</w:t>
      </w:r>
      <w:r w:rsidR="00926AD3">
        <w:rPr>
          <w:rFonts w:ascii="Times New Roman" w:hAnsi="Times New Roman" w:cs="Times New Roman"/>
          <w:sz w:val="24"/>
          <w:szCs w:val="24"/>
        </w:rPr>
        <w:t>’</w:t>
      </w:r>
      <w:r w:rsidR="00091541">
        <w:rPr>
          <w:rFonts w:ascii="Times New Roman" w:hAnsi="Times New Roman" w:cs="Times New Roman"/>
          <w:sz w:val="24"/>
          <w:szCs w:val="24"/>
        </w:rPr>
        <w:t xml:space="preserve"> they buy </w:t>
      </w:r>
      <w:r w:rsidR="00926AD3">
        <w:rPr>
          <w:rFonts w:ascii="Times New Roman" w:hAnsi="Times New Roman" w:cs="Times New Roman"/>
          <w:sz w:val="24"/>
          <w:szCs w:val="24"/>
        </w:rPr>
        <w:t>items from. From a sociocultural</w:t>
      </w:r>
      <w:r w:rsidR="008F3A25">
        <w:rPr>
          <w:rFonts w:ascii="Times New Roman" w:hAnsi="Times New Roman" w:cs="Times New Roman"/>
          <w:sz w:val="24"/>
          <w:szCs w:val="24"/>
        </w:rPr>
        <w:t xml:space="preserve"> point of view, policies like sourcing ingredients and products through a firm’s </w:t>
      </w:r>
      <w:r w:rsidR="00106E7A">
        <w:rPr>
          <w:rFonts w:ascii="Times New Roman" w:hAnsi="Times New Roman" w:cs="Times New Roman"/>
          <w:sz w:val="24"/>
          <w:szCs w:val="24"/>
        </w:rPr>
        <w:t>commitment or Fair Trade to sustainability can be an important aspec</w:t>
      </w:r>
      <w:r w:rsidR="00D15F29">
        <w:rPr>
          <w:rFonts w:ascii="Times New Roman" w:hAnsi="Times New Roman" w:cs="Times New Roman"/>
          <w:sz w:val="24"/>
          <w:szCs w:val="24"/>
        </w:rPr>
        <w:t xml:space="preserve">t for a consumer to select a certain organisation </w:t>
      </w:r>
      <w:sdt>
        <w:sdtPr>
          <w:rPr>
            <w:rFonts w:ascii="Times New Roman" w:hAnsi="Times New Roman" w:cs="Times New Roman"/>
            <w:sz w:val="24"/>
            <w:szCs w:val="24"/>
          </w:rPr>
          <w:id w:val="-240490488"/>
          <w:citation/>
        </w:sdtPr>
        <w:sdtEndPr/>
        <w:sdtContent>
          <w:r w:rsidR="00D15F29">
            <w:rPr>
              <w:rFonts w:ascii="Times New Roman" w:hAnsi="Times New Roman" w:cs="Times New Roman"/>
              <w:sz w:val="24"/>
              <w:szCs w:val="24"/>
            </w:rPr>
            <w:fldChar w:fldCharType="begin"/>
          </w:r>
          <w:r w:rsidR="00D15F29">
            <w:rPr>
              <w:rFonts w:ascii="Times New Roman" w:hAnsi="Times New Roman" w:cs="Times New Roman"/>
              <w:sz w:val="24"/>
              <w:szCs w:val="24"/>
            </w:rPr>
            <w:instrText xml:space="preserve"> CITATION Nic16 \l 2057 </w:instrText>
          </w:r>
          <w:r w:rsidR="00D15F29">
            <w:rPr>
              <w:rFonts w:ascii="Times New Roman" w:hAnsi="Times New Roman" w:cs="Times New Roman"/>
              <w:sz w:val="24"/>
              <w:szCs w:val="24"/>
            </w:rPr>
            <w:fldChar w:fldCharType="separate"/>
          </w:r>
          <w:r w:rsidR="00D15F29" w:rsidRPr="00D15F29">
            <w:rPr>
              <w:rFonts w:ascii="Times New Roman" w:hAnsi="Times New Roman" w:cs="Times New Roman"/>
              <w:noProof/>
              <w:sz w:val="24"/>
              <w:szCs w:val="24"/>
            </w:rPr>
            <w:t>(Nicholls &amp; Huybrechts, 2016)</w:t>
          </w:r>
          <w:r w:rsidR="00D15F29">
            <w:rPr>
              <w:rFonts w:ascii="Times New Roman" w:hAnsi="Times New Roman" w:cs="Times New Roman"/>
              <w:sz w:val="24"/>
              <w:szCs w:val="24"/>
            </w:rPr>
            <w:fldChar w:fldCharType="end"/>
          </w:r>
        </w:sdtContent>
      </w:sdt>
      <w:r w:rsidR="0041657C">
        <w:rPr>
          <w:rFonts w:ascii="Times New Roman" w:hAnsi="Times New Roman" w:cs="Times New Roman"/>
          <w:sz w:val="24"/>
          <w:szCs w:val="24"/>
        </w:rPr>
        <w:t>.</w:t>
      </w:r>
    </w:p>
    <w:p w14:paraId="7F5DA98C" w14:textId="77777777" w:rsidR="00E95A4F" w:rsidRDefault="00E95A4F">
      <w:pPr>
        <w:rPr>
          <w:rFonts w:ascii="Times New Roman" w:hAnsi="Times New Roman" w:cs="Times New Roman"/>
          <w:sz w:val="24"/>
          <w:szCs w:val="24"/>
        </w:rPr>
      </w:pPr>
    </w:p>
    <w:p w14:paraId="74E4C8A8" w14:textId="77777777" w:rsidR="0041657C" w:rsidRPr="00E95A4F" w:rsidRDefault="0041657C" w:rsidP="00E95A4F">
      <w:pPr>
        <w:jc w:val="center"/>
        <w:rPr>
          <w:rFonts w:ascii="Times New Roman" w:hAnsi="Times New Roman" w:cs="Times New Roman"/>
          <w:b/>
          <w:bCs/>
          <w:sz w:val="24"/>
          <w:szCs w:val="24"/>
        </w:rPr>
      </w:pPr>
      <w:r w:rsidRPr="00E95A4F">
        <w:rPr>
          <w:rFonts w:ascii="Times New Roman" w:hAnsi="Times New Roman" w:cs="Times New Roman"/>
          <w:b/>
          <w:bCs/>
          <w:sz w:val="24"/>
          <w:szCs w:val="24"/>
        </w:rPr>
        <w:t>Technological</w:t>
      </w:r>
    </w:p>
    <w:p w14:paraId="5F24D47A" w14:textId="327F9C9D" w:rsidR="006F3A08" w:rsidRDefault="0041657C">
      <w:pPr>
        <w:rPr>
          <w:rFonts w:ascii="Times New Roman" w:hAnsi="Times New Roman" w:cs="Times New Roman"/>
          <w:sz w:val="24"/>
          <w:szCs w:val="24"/>
        </w:rPr>
      </w:pPr>
      <w:r>
        <w:rPr>
          <w:rFonts w:ascii="Times New Roman" w:hAnsi="Times New Roman" w:cs="Times New Roman"/>
          <w:sz w:val="24"/>
          <w:szCs w:val="24"/>
        </w:rPr>
        <w:t>The high</w:t>
      </w:r>
      <w:r w:rsidR="00926AD3">
        <w:rPr>
          <w:rFonts w:ascii="Times New Roman" w:hAnsi="Times New Roman" w:cs="Times New Roman"/>
          <w:sz w:val="24"/>
          <w:szCs w:val="24"/>
        </w:rPr>
        <w:t xml:space="preserve"> </w:t>
      </w:r>
      <w:r>
        <w:rPr>
          <w:rFonts w:ascii="Times New Roman" w:hAnsi="Times New Roman" w:cs="Times New Roman"/>
          <w:sz w:val="24"/>
          <w:szCs w:val="24"/>
        </w:rPr>
        <w:t xml:space="preserve">availability of the internet has a </w:t>
      </w:r>
      <w:r w:rsidR="007E6CC7">
        <w:rPr>
          <w:rFonts w:ascii="Times New Roman" w:hAnsi="Times New Roman" w:cs="Times New Roman"/>
          <w:sz w:val="24"/>
          <w:szCs w:val="24"/>
        </w:rPr>
        <w:t>major influence on the business due to transparency that is accessible</w:t>
      </w:r>
      <w:r w:rsidR="0089153E">
        <w:rPr>
          <w:rFonts w:ascii="Times New Roman" w:hAnsi="Times New Roman" w:cs="Times New Roman"/>
          <w:sz w:val="24"/>
          <w:szCs w:val="24"/>
        </w:rPr>
        <w:t xml:space="preserve"> to the customers. Further, it eases the communication amid various </w:t>
      </w:r>
      <w:r w:rsidR="00F97927">
        <w:rPr>
          <w:rFonts w:ascii="Times New Roman" w:hAnsi="Times New Roman" w:cs="Times New Roman"/>
          <w:sz w:val="24"/>
          <w:szCs w:val="24"/>
        </w:rPr>
        <w:t>locations</w:t>
      </w:r>
      <w:r w:rsidR="00474DDC">
        <w:rPr>
          <w:rFonts w:ascii="Times New Roman" w:hAnsi="Times New Roman" w:cs="Times New Roman"/>
          <w:sz w:val="24"/>
          <w:szCs w:val="24"/>
        </w:rPr>
        <w:t xml:space="preserve"> of an organisation, and particularly to the </w:t>
      </w:r>
      <w:r w:rsidR="003B5BFC">
        <w:rPr>
          <w:rFonts w:ascii="Times New Roman" w:hAnsi="Times New Roman" w:cs="Times New Roman"/>
          <w:sz w:val="24"/>
          <w:szCs w:val="24"/>
        </w:rPr>
        <w:t>Fair-Trade</w:t>
      </w:r>
      <w:r w:rsidR="00474DDC">
        <w:rPr>
          <w:rFonts w:ascii="Times New Roman" w:hAnsi="Times New Roman" w:cs="Times New Roman"/>
          <w:sz w:val="24"/>
          <w:szCs w:val="24"/>
        </w:rPr>
        <w:t xml:space="preserve"> firms that the organisation trades</w:t>
      </w:r>
      <w:r w:rsidR="00B21ACB">
        <w:rPr>
          <w:rFonts w:ascii="Times New Roman" w:hAnsi="Times New Roman" w:cs="Times New Roman"/>
          <w:sz w:val="24"/>
          <w:szCs w:val="24"/>
        </w:rPr>
        <w:t xml:space="preserve"> with </w:t>
      </w:r>
      <w:sdt>
        <w:sdtPr>
          <w:rPr>
            <w:rFonts w:ascii="Times New Roman" w:hAnsi="Times New Roman" w:cs="Times New Roman"/>
            <w:sz w:val="24"/>
            <w:szCs w:val="24"/>
          </w:rPr>
          <w:id w:val="1673071774"/>
          <w:citation/>
        </w:sdtPr>
        <w:sdtEndPr/>
        <w:sdtContent>
          <w:r w:rsidR="00B21ACB">
            <w:rPr>
              <w:rFonts w:ascii="Times New Roman" w:hAnsi="Times New Roman" w:cs="Times New Roman"/>
              <w:sz w:val="24"/>
              <w:szCs w:val="24"/>
            </w:rPr>
            <w:fldChar w:fldCharType="begin"/>
          </w:r>
          <w:r w:rsidR="00B21ACB">
            <w:rPr>
              <w:rFonts w:ascii="Times New Roman" w:hAnsi="Times New Roman" w:cs="Times New Roman"/>
              <w:sz w:val="24"/>
              <w:szCs w:val="24"/>
            </w:rPr>
            <w:instrText xml:space="preserve"> CITATION Kar17 \l 2057 </w:instrText>
          </w:r>
          <w:r w:rsidR="00B21ACB">
            <w:rPr>
              <w:rFonts w:ascii="Times New Roman" w:hAnsi="Times New Roman" w:cs="Times New Roman"/>
              <w:sz w:val="24"/>
              <w:szCs w:val="24"/>
            </w:rPr>
            <w:fldChar w:fldCharType="separate"/>
          </w:r>
          <w:r w:rsidR="00B21ACB" w:rsidRPr="00B21ACB">
            <w:rPr>
              <w:rFonts w:ascii="Times New Roman" w:hAnsi="Times New Roman" w:cs="Times New Roman"/>
              <w:noProof/>
              <w:sz w:val="24"/>
              <w:szCs w:val="24"/>
            </w:rPr>
            <w:t>(Karwatzki, Dytynko, Trenz, &amp; Veit, 2017)</w:t>
          </w:r>
          <w:r w:rsidR="00B21ACB">
            <w:rPr>
              <w:rFonts w:ascii="Times New Roman" w:hAnsi="Times New Roman" w:cs="Times New Roman"/>
              <w:sz w:val="24"/>
              <w:szCs w:val="24"/>
            </w:rPr>
            <w:fldChar w:fldCharType="end"/>
          </w:r>
        </w:sdtContent>
      </w:sdt>
      <w:r w:rsidR="003B5BFC">
        <w:rPr>
          <w:rFonts w:ascii="Times New Roman" w:hAnsi="Times New Roman" w:cs="Times New Roman"/>
          <w:sz w:val="24"/>
          <w:szCs w:val="24"/>
        </w:rPr>
        <w:t>.</w:t>
      </w:r>
    </w:p>
    <w:p w14:paraId="64A7F27F" w14:textId="77777777" w:rsidR="00A639D9" w:rsidRDefault="00A639D9">
      <w:pPr>
        <w:rPr>
          <w:rFonts w:ascii="Times New Roman" w:hAnsi="Times New Roman" w:cs="Times New Roman"/>
          <w:sz w:val="24"/>
          <w:szCs w:val="24"/>
        </w:rPr>
      </w:pPr>
    </w:p>
    <w:p w14:paraId="61CCEF43" w14:textId="473E526D" w:rsidR="00796D97" w:rsidRPr="00E95A4F" w:rsidRDefault="008D24EF" w:rsidP="00E95A4F">
      <w:pPr>
        <w:jc w:val="center"/>
        <w:rPr>
          <w:rFonts w:ascii="Times New Roman" w:hAnsi="Times New Roman" w:cs="Times New Roman"/>
          <w:b/>
          <w:bCs/>
          <w:sz w:val="24"/>
          <w:szCs w:val="24"/>
        </w:rPr>
      </w:pPr>
      <w:r w:rsidRPr="00E95A4F">
        <w:rPr>
          <w:rFonts w:ascii="Times New Roman" w:hAnsi="Times New Roman" w:cs="Times New Roman"/>
          <w:b/>
          <w:bCs/>
          <w:sz w:val="24"/>
          <w:szCs w:val="24"/>
        </w:rPr>
        <w:t>Legal</w:t>
      </w:r>
    </w:p>
    <w:p w14:paraId="05B96077" w14:textId="3EF2D058" w:rsidR="008D24EF" w:rsidRDefault="008D24EF">
      <w:pPr>
        <w:rPr>
          <w:rFonts w:ascii="Times New Roman" w:hAnsi="Times New Roman" w:cs="Times New Roman"/>
          <w:sz w:val="24"/>
          <w:szCs w:val="24"/>
        </w:rPr>
      </w:pPr>
      <w:r>
        <w:rPr>
          <w:rFonts w:ascii="Times New Roman" w:hAnsi="Times New Roman" w:cs="Times New Roman"/>
          <w:sz w:val="24"/>
          <w:szCs w:val="24"/>
        </w:rPr>
        <w:t xml:space="preserve">The increasing </w:t>
      </w:r>
      <w:r w:rsidR="007305E0">
        <w:rPr>
          <w:rFonts w:ascii="Times New Roman" w:hAnsi="Times New Roman" w:cs="Times New Roman"/>
          <w:sz w:val="24"/>
          <w:szCs w:val="24"/>
        </w:rPr>
        <w:t>issue</w:t>
      </w:r>
      <w:r>
        <w:rPr>
          <w:rFonts w:ascii="Times New Roman" w:hAnsi="Times New Roman" w:cs="Times New Roman"/>
          <w:sz w:val="24"/>
          <w:szCs w:val="24"/>
        </w:rPr>
        <w:t xml:space="preserve"> about health has the potential to activate new regulations and laws for safety and health standards along with safety of products</w:t>
      </w:r>
      <w:r w:rsidR="00533A90">
        <w:rPr>
          <w:rFonts w:ascii="Times New Roman" w:hAnsi="Times New Roman" w:cs="Times New Roman"/>
          <w:sz w:val="24"/>
          <w:szCs w:val="24"/>
        </w:rPr>
        <w:t>. Amid one of the regulations was the banning of refilling jars and bottles for the purpose of cosmetics</w:t>
      </w:r>
      <w:r w:rsidR="008105B2">
        <w:rPr>
          <w:rFonts w:ascii="Times New Roman" w:hAnsi="Times New Roman" w:cs="Times New Roman"/>
          <w:sz w:val="24"/>
          <w:szCs w:val="24"/>
        </w:rPr>
        <w:t xml:space="preserve"> </w:t>
      </w:r>
      <w:sdt>
        <w:sdtPr>
          <w:rPr>
            <w:rFonts w:ascii="Times New Roman" w:hAnsi="Times New Roman" w:cs="Times New Roman"/>
            <w:sz w:val="24"/>
            <w:szCs w:val="24"/>
          </w:rPr>
          <w:id w:val="-510762148"/>
          <w:citation/>
        </w:sdtPr>
        <w:sdtEndPr/>
        <w:sdtContent>
          <w:r w:rsidR="008105B2">
            <w:rPr>
              <w:rFonts w:ascii="Times New Roman" w:hAnsi="Times New Roman" w:cs="Times New Roman"/>
              <w:sz w:val="24"/>
              <w:szCs w:val="24"/>
            </w:rPr>
            <w:fldChar w:fldCharType="begin"/>
          </w:r>
          <w:r w:rsidR="00F60427">
            <w:rPr>
              <w:rFonts w:ascii="Times New Roman" w:hAnsi="Times New Roman" w:cs="Times New Roman"/>
              <w:sz w:val="24"/>
              <w:szCs w:val="24"/>
            </w:rPr>
            <w:instrText xml:space="preserve">CITATION Hal \l 2057 </w:instrText>
          </w:r>
          <w:r w:rsidR="008105B2">
            <w:rPr>
              <w:rFonts w:ascii="Times New Roman" w:hAnsi="Times New Roman" w:cs="Times New Roman"/>
              <w:sz w:val="24"/>
              <w:szCs w:val="24"/>
            </w:rPr>
            <w:fldChar w:fldCharType="separate"/>
          </w:r>
          <w:r w:rsidR="00F60427" w:rsidRPr="00F60427">
            <w:rPr>
              <w:rFonts w:ascii="Times New Roman" w:hAnsi="Times New Roman" w:cs="Times New Roman"/>
              <w:noProof/>
              <w:sz w:val="24"/>
              <w:szCs w:val="24"/>
            </w:rPr>
            <w:t>(Halla, et al., 2018)</w:t>
          </w:r>
          <w:r w:rsidR="008105B2">
            <w:rPr>
              <w:rFonts w:ascii="Times New Roman" w:hAnsi="Times New Roman" w:cs="Times New Roman"/>
              <w:sz w:val="24"/>
              <w:szCs w:val="24"/>
            </w:rPr>
            <w:fldChar w:fldCharType="end"/>
          </w:r>
        </w:sdtContent>
      </w:sdt>
      <w:r w:rsidR="00F60427">
        <w:rPr>
          <w:rFonts w:ascii="Times New Roman" w:hAnsi="Times New Roman" w:cs="Times New Roman"/>
          <w:sz w:val="24"/>
          <w:szCs w:val="24"/>
        </w:rPr>
        <w:t>.</w:t>
      </w:r>
    </w:p>
    <w:p w14:paraId="042FA2A7" w14:textId="77777777" w:rsidR="00A639D9" w:rsidRDefault="00A639D9">
      <w:pPr>
        <w:rPr>
          <w:rFonts w:ascii="Times New Roman" w:hAnsi="Times New Roman" w:cs="Times New Roman"/>
          <w:sz w:val="24"/>
          <w:szCs w:val="24"/>
        </w:rPr>
      </w:pPr>
    </w:p>
    <w:p w14:paraId="67CF4BE0" w14:textId="0973EA5E" w:rsidR="00BC69D7" w:rsidRPr="00D92F41" w:rsidRDefault="00BC69D7" w:rsidP="00A639D9">
      <w:pPr>
        <w:jc w:val="center"/>
        <w:rPr>
          <w:rFonts w:ascii="Times New Roman" w:hAnsi="Times New Roman" w:cs="Times New Roman"/>
          <w:b/>
          <w:bCs/>
          <w:sz w:val="24"/>
          <w:szCs w:val="24"/>
        </w:rPr>
      </w:pPr>
      <w:r w:rsidRPr="00D92F41">
        <w:rPr>
          <w:rFonts w:ascii="Times New Roman" w:hAnsi="Times New Roman" w:cs="Times New Roman"/>
          <w:b/>
          <w:bCs/>
          <w:sz w:val="24"/>
          <w:szCs w:val="24"/>
        </w:rPr>
        <w:t>Environmental</w:t>
      </w:r>
    </w:p>
    <w:p w14:paraId="09B145FD" w14:textId="1A0EEC92" w:rsidR="00BC69D7" w:rsidRDefault="004D6DF2">
      <w:pPr>
        <w:rPr>
          <w:rFonts w:ascii="Times New Roman" w:hAnsi="Times New Roman" w:cs="Times New Roman"/>
          <w:sz w:val="24"/>
          <w:szCs w:val="24"/>
        </w:rPr>
      </w:pPr>
      <w:r>
        <w:rPr>
          <w:rFonts w:ascii="Times New Roman" w:hAnsi="Times New Roman" w:cs="Times New Roman"/>
          <w:sz w:val="24"/>
          <w:szCs w:val="24"/>
        </w:rPr>
        <w:t>According to</w:t>
      </w:r>
      <w:r w:rsidR="00D92F41">
        <w:rPr>
          <w:rFonts w:ascii="Times New Roman" w:hAnsi="Times New Roman" w:cs="Times New Roman"/>
          <w:sz w:val="24"/>
          <w:szCs w:val="24"/>
        </w:rPr>
        <w:t xml:space="preserve"> Williams</w:t>
      </w:r>
      <w:r w:rsidR="00E54848">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8723002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Wil19 \l 2057 </w:instrText>
          </w:r>
          <w:r>
            <w:rPr>
              <w:rFonts w:ascii="Times New Roman" w:hAnsi="Times New Roman" w:cs="Times New Roman"/>
              <w:sz w:val="24"/>
              <w:szCs w:val="24"/>
            </w:rPr>
            <w:fldChar w:fldCharType="separate"/>
          </w:r>
          <w:r w:rsidRPr="004D6DF2">
            <w:rPr>
              <w:rFonts w:ascii="Times New Roman" w:hAnsi="Times New Roman" w:cs="Times New Roman"/>
              <w:noProof/>
              <w:sz w:val="24"/>
              <w:szCs w:val="24"/>
            </w:rPr>
            <w:t>(Williams, et al., 2019)</w:t>
          </w:r>
          <w:r>
            <w:rPr>
              <w:rFonts w:ascii="Times New Roman" w:hAnsi="Times New Roman" w:cs="Times New Roman"/>
              <w:sz w:val="24"/>
              <w:szCs w:val="24"/>
            </w:rPr>
            <w:fldChar w:fldCharType="end"/>
          </w:r>
        </w:sdtContent>
      </w:sdt>
      <w:r w:rsidR="00307140">
        <w:rPr>
          <w:rFonts w:ascii="Times New Roman" w:hAnsi="Times New Roman" w:cs="Times New Roman"/>
          <w:sz w:val="24"/>
          <w:szCs w:val="24"/>
        </w:rPr>
        <w:t xml:space="preserve"> </w:t>
      </w:r>
      <w:r w:rsidR="00E54848">
        <w:rPr>
          <w:rFonts w:ascii="Times New Roman" w:hAnsi="Times New Roman" w:cs="Times New Roman"/>
          <w:sz w:val="24"/>
          <w:szCs w:val="24"/>
        </w:rPr>
        <w:t>,</w:t>
      </w:r>
      <w:r w:rsidR="00307140">
        <w:rPr>
          <w:rFonts w:ascii="Times New Roman" w:hAnsi="Times New Roman" w:cs="Times New Roman"/>
          <w:sz w:val="24"/>
          <w:szCs w:val="24"/>
        </w:rPr>
        <w:t>about 47 percent of consumers</w:t>
      </w:r>
      <w:r w:rsidR="00A958A1">
        <w:rPr>
          <w:rFonts w:ascii="Times New Roman" w:hAnsi="Times New Roman" w:cs="Times New Roman"/>
          <w:sz w:val="24"/>
          <w:szCs w:val="24"/>
        </w:rPr>
        <w:t xml:space="preserve"> believe plastic pollution as the </w:t>
      </w:r>
      <w:r w:rsidR="003117F0">
        <w:rPr>
          <w:rFonts w:ascii="Times New Roman" w:hAnsi="Times New Roman" w:cs="Times New Roman"/>
          <w:sz w:val="24"/>
          <w:szCs w:val="24"/>
        </w:rPr>
        <w:t xml:space="preserve">most alarming environmental issue. The environmental protection regulations are declared for Earth’s </w:t>
      </w:r>
      <w:r w:rsidR="00004EF5">
        <w:rPr>
          <w:rFonts w:ascii="Times New Roman" w:hAnsi="Times New Roman" w:cs="Times New Roman"/>
          <w:sz w:val="24"/>
          <w:szCs w:val="24"/>
        </w:rPr>
        <w:t xml:space="preserve">fauna and flora as it is one of the primary concerns. In a historic triumph for animal </w:t>
      </w:r>
      <w:r w:rsidR="00D47451">
        <w:rPr>
          <w:rFonts w:ascii="Times New Roman" w:hAnsi="Times New Roman" w:cs="Times New Roman"/>
          <w:sz w:val="24"/>
          <w:szCs w:val="24"/>
        </w:rPr>
        <w:t>safeguarding community in 1998, the UK government</w:t>
      </w:r>
      <w:r w:rsidR="00C62135">
        <w:rPr>
          <w:rFonts w:ascii="Times New Roman" w:hAnsi="Times New Roman" w:cs="Times New Roman"/>
          <w:sz w:val="24"/>
          <w:szCs w:val="24"/>
        </w:rPr>
        <w:t xml:space="preserve"> declared</w:t>
      </w:r>
      <w:r w:rsidR="00B200B3">
        <w:rPr>
          <w:rFonts w:ascii="Times New Roman" w:hAnsi="Times New Roman" w:cs="Times New Roman"/>
          <w:sz w:val="24"/>
          <w:szCs w:val="24"/>
        </w:rPr>
        <w:t xml:space="preserve"> that there </w:t>
      </w:r>
      <w:r w:rsidR="000C7C69">
        <w:rPr>
          <w:rFonts w:ascii="Times New Roman" w:hAnsi="Times New Roman" w:cs="Times New Roman"/>
          <w:sz w:val="24"/>
          <w:szCs w:val="24"/>
        </w:rPr>
        <w:t xml:space="preserve">will no </w:t>
      </w:r>
      <w:r w:rsidR="00917873">
        <w:rPr>
          <w:rFonts w:ascii="Times New Roman" w:hAnsi="Times New Roman" w:cs="Times New Roman"/>
          <w:sz w:val="24"/>
          <w:szCs w:val="24"/>
        </w:rPr>
        <w:t>longer grant</w:t>
      </w:r>
      <w:r w:rsidR="00873510">
        <w:rPr>
          <w:rFonts w:ascii="Times New Roman" w:hAnsi="Times New Roman" w:cs="Times New Roman"/>
          <w:sz w:val="24"/>
          <w:szCs w:val="24"/>
        </w:rPr>
        <w:t xml:space="preserve"> licences to examine cosmetic ingredients or items on anima</w:t>
      </w:r>
      <w:r w:rsidR="0017573C">
        <w:rPr>
          <w:rFonts w:ascii="Times New Roman" w:hAnsi="Times New Roman" w:cs="Times New Roman"/>
          <w:sz w:val="24"/>
          <w:szCs w:val="24"/>
        </w:rPr>
        <w:t>ls. Further, the energy consumption</w:t>
      </w:r>
      <w:r w:rsidR="003E4C13">
        <w:rPr>
          <w:rFonts w:ascii="Times New Roman" w:hAnsi="Times New Roman" w:cs="Times New Roman"/>
          <w:sz w:val="24"/>
          <w:szCs w:val="24"/>
        </w:rPr>
        <w:t xml:space="preserve"> impacts an organisation due to the increasing costs and limitations on the permitted use of </w:t>
      </w:r>
      <w:r w:rsidR="007B6BFB">
        <w:rPr>
          <w:rFonts w:ascii="Times New Roman" w:hAnsi="Times New Roman" w:cs="Times New Roman"/>
          <w:sz w:val="24"/>
          <w:szCs w:val="24"/>
        </w:rPr>
        <w:t xml:space="preserve">energy. Draughts due to </w:t>
      </w:r>
      <w:r w:rsidR="001F29A3">
        <w:rPr>
          <w:rFonts w:ascii="Times New Roman" w:hAnsi="Times New Roman" w:cs="Times New Roman"/>
          <w:sz w:val="24"/>
          <w:szCs w:val="24"/>
        </w:rPr>
        <w:t>climate change or environmental disasters in Fair Trade</w:t>
      </w:r>
      <w:r w:rsidR="00EC6B74">
        <w:rPr>
          <w:rFonts w:ascii="Times New Roman" w:hAnsi="Times New Roman" w:cs="Times New Roman"/>
          <w:sz w:val="24"/>
          <w:szCs w:val="24"/>
        </w:rPr>
        <w:t xml:space="preserve"> communities can impact</w:t>
      </w:r>
      <w:r w:rsidR="008F5F95">
        <w:rPr>
          <w:rFonts w:ascii="Times New Roman" w:hAnsi="Times New Roman" w:cs="Times New Roman"/>
          <w:sz w:val="24"/>
          <w:szCs w:val="24"/>
        </w:rPr>
        <w:t xml:space="preserve"> the suppliers </w:t>
      </w:r>
      <w:sdt>
        <w:sdtPr>
          <w:rPr>
            <w:rFonts w:ascii="Times New Roman" w:hAnsi="Times New Roman" w:cs="Times New Roman"/>
            <w:sz w:val="24"/>
            <w:szCs w:val="24"/>
          </w:rPr>
          <w:id w:val="-1291132551"/>
          <w:citation/>
        </w:sdtPr>
        <w:sdtEndPr/>
        <w:sdtContent>
          <w:r w:rsidR="008F5F95">
            <w:rPr>
              <w:rFonts w:ascii="Times New Roman" w:hAnsi="Times New Roman" w:cs="Times New Roman"/>
              <w:sz w:val="24"/>
              <w:szCs w:val="24"/>
            </w:rPr>
            <w:fldChar w:fldCharType="begin"/>
          </w:r>
          <w:r w:rsidR="008F5F95">
            <w:rPr>
              <w:rFonts w:ascii="Times New Roman" w:hAnsi="Times New Roman" w:cs="Times New Roman"/>
              <w:sz w:val="24"/>
              <w:szCs w:val="24"/>
            </w:rPr>
            <w:instrText xml:space="preserve"> CITATION Sal19 \l 2057 </w:instrText>
          </w:r>
          <w:r w:rsidR="008F5F95">
            <w:rPr>
              <w:rFonts w:ascii="Times New Roman" w:hAnsi="Times New Roman" w:cs="Times New Roman"/>
              <w:sz w:val="24"/>
              <w:szCs w:val="24"/>
            </w:rPr>
            <w:fldChar w:fldCharType="separate"/>
          </w:r>
          <w:r w:rsidR="008F5F95" w:rsidRPr="008F5F95">
            <w:rPr>
              <w:rFonts w:ascii="Times New Roman" w:hAnsi="Times New Roman" w:cs="Times New Roman"/>
              <w:noProof/>
              <w:sz w:val="24"/>
              <w:szCs w:val="24"/>
            </w:rPr>
            <w:t>(Salem, 2019)</w:t>
          </w:r>
          <w:r w:rsidR="008F5F95">
            <w:rPr>
              <w:rFonts w:ascii="Times New Roman" w:hAnsi="Times New Roman" w:cs="Times New Roman"/>
              <w:sz w:val="24"/>
              <w:szCs w:val="24"/>
            </w:rPr>
            <w:fldChar w:fldCharType="end"/>
          </w:r>
        </w:sdtContent>
      </w:sdt>
      <w:r w:rsidR="00FE2070">
        <w:rPr>
          <w:rFonts w:ascii="Times New Roman" w:hAnsi="Times New Roman" w:cs="Times New Roman"/>
          <w:sz w:val="24"/>
          <w:szCs w:val="24"/>
        </w:rPr>
        <w:t>.</w:t>
      </w:r>
      <w:r w:rsidR="001F29A3">
        <w:rPr>
          <w:rFonts w:ascii="Times New Roman" w:hAnsi="Times New Roman" w:cs="Times New Roman"/>
          <w:sz w:val="24"/>
          <w:szCs w:val="24"/>
        </w:rPr>
        <w:t xml:space="preserve"> </w:t>
      </w:r>
    </w:p>
    <w:p w14:paraId="49966F3C" w14:textId="77777777" w:rsidR="00A639D9" w:rsidRDefault="00A639D9">
      <w:pPr>
        <w:rPr>
          <w:rFonts w:ascii="Times New Roman" w:hAnsi="Times New Roman" w:cs="Times New Roman"/>
          <w:sz w:val="24"/>
          <w:szCs w:val="24"/>
        </w:rPr>
      </w:pPr>
    </w:p>
    <w:p w14:paraId="3EDCF029" w14:textId="2A581458" w:rsidR="00FE2070" w:rsidRPr="00D92F41" w:rsidRDefault="00275311" w:rsidP="00A639D9">
      <w:pPr>
        <w:jc w:val="center"/>
        <w:rPr>
          <w:rFonts w:ascii="Times New Roman" w:hAnsi="Times New Roman" w:cs="Times New Roman"/>
          <w:b/>
          <w:bCs/>
          <w:sz w:val="24"/>
          <w:szCs w:val="24"/>
        </w:rPr>
      </w:pPr>
      <w:r w:rsidRPr="00D92F41">
        <w:rPr>
          <w:rFonts w:ascii="Times New Roman" w:hAnsi="Times New Roman" w:cs="Times New Roman"/>
          <w:b/>
          <w:bCs/>
          <w:sz w:val="24"/>
          <w:szCs w:val="24"/>
        </w:rPr>
        <w:t>Stakeholder Analysis of The Body Shop®</w:t>
      </w:r>
    </w:p>
    <w:p w14:paraId="1011365C" w14:textId="0EE02B69" w:rsidR="00CB4D74" w:rsidRDefault="00C4613D">
      <w:pPr>
        <w:rPr>
          <w:rFonts w:ascii="Times New Roman" w:hAnsi="Times New Roman" w:cs="Times New Roman"/>
          <w:sz w:val="24"/>
          <w:szCs w:val="24"/>
        </w:rPr>
      </w:pPr>
      <w:sdt>
        <w:sdtPr>
          <w:rPr>
            <w:rFonts w:ascii="Times New Roman" w:hAnsi="Times New Roman" w:cs="Times New Roman"/>
            <w:sz w:val="24"/>
            <w:szCs w:val="24"/>
          </w:rPr>
          <w:id w:val="476496996"/>
          <w:citation/>
        </w:sdtPr>
        <w:sdtEndPr/>
        <w:sdtContent>
          <w:r w:rsidR="00311F30">
            <w:rPr>
              <w:rFonts w:ascii="Times New Roman" w:hAnsi="Times New Roman" w:cs="Times New Roman"/>
              <w:sz w:val="24"/>
              <w:szCs w:val="24"/>
            </w:rPr>
            <w:fldChar w:fldCharType="begin"/>
          </w:r>
          <w:r w:rsidR="00311F30">
            <w:rPr>
              <w:rFonts w:ascii="Times New Roman" w:hAnsi="Times New Roman" w:cs="Times New Roman"/>
              <w:sz w:val="24"/>
              <w:szCs w:val="24"/>
            </w:rPr>
            <w:instrText xml:space="preserve"> CITATION Gei18 \l 2057 </w:instrText>
          </w:r>
          <w:r w:rsidR="00311F30">
            <w:rPr>
              <w:rFonts w:ascii="Times New Roman" w:hAnsi="Times New Roman" w:cs="Times New Roman"/>
              <w:sz w:val="24"/>
              <w:szCs w:val="24"/>
            </w:rPr>
            <w:fldChar w:fldCharType="separate"/>
          </w:r>
          <w:r w:rsidR="00311F30" w:rsidRPr="00311F30">
            <w:rPr>
              <w:rFonts w:ascii="Times New Roman" w:hAnsi="Times New Roman" w:cs="Times New Roman"/>
              <w:noProof/>
              <w:sz w:val="24"/>
              <w:szCs w:val="24"/>
            </w:rPr>
            <w:t>(Geissdoerfer, Vladimirova, &amp; Evans, 2018)</w:t>
          </w:r>
          <w:r w:rsidR="00311F30">
            <w:rPr>
              <w:rFonts w:ascii="Times New Roman" w:hAnsi="Times New Roman" w:cs="Times New Roman"/>
              <w:sz w:val="24"/>
              <w:szCs w:val="24"/>
            </w:rPr>
            <w:fldChar w:fldCharType="end"/>
          </w:r>
        </w:sdtContent>
      </w:sdt>
      <w:r w:rsidR="00A862E7">
        <w:rPr>
          <w:rFonts w:ascii="Times New Roman" w:hAnsi="Times New Roman" w:cs="Times New Roman"/>
          <w:sz w:val="24"/>
          <w:szCs w:val="24"/>
        </w:rPr>
        <w:t xml:space="preserve"> states that conventional economic model presents </w:t>
      </w:r>
      <w:r w:rsidR="00C46D5B">
        <w:rPr>
          <w:rFonts w:ascii="Times New Roman" w:hAnsi="Times New Roman" w:cs="Times New Roman"/>
          <w:sz w:val="24"/>
          <w:szCs w:val="24"/>
        </w:rPr>
        <w:t>that the main reason for any organisation to exist is to grow</w:t>
      </w:r>
      <w:r w:rsidR="00476961">
        <w:rPr>
          <w:rFonts w:ascii="Times New Roman" w:hAnsi="Times New Roman" w:cs="Times New Roman"/>
          <w:sz w:val="24"/>
          <w:szCs w:val="24"/>
        </w:rPr>
        <w:t xml:space="preserve"> it profitable business. Evaluating the performance of an organisation becomes a concern of </w:t>
      </w:r>
      <w:r w:rsidR="00F31335">
        <w:rPr>
          <w:rFonts w:ascii="Times New Roman" w:hAnsi="Times New Roman" w:cs="Times New Roman"/>
          <w:sz w:val="24"/>
          <w:szCs w:val="24"/>
        </w:rPr>
        <w:t>comparing levels of profit with aims and predictions. The main objective of the managers is to optimise their wealth</w:t>
      </w:r>
      <w:r w:rsidR="00F1095F">
        <w:rPr>
          <w:rFonts w:ascii="Times New Roman" w:hAnsi="Times New Roman" w:cs="Times New Roman"/>
          <w:sz w:val="24"/>
          <w:szCs w:val="24"/>
        </w:rPr>
        <w:t xml:space="preserve">. However, The Body Shop® has been working towards an increasing </w:t>
      </w:r>
      <w:r w:rsidR="00C32B64">
        <w:rPr>
          <w:rFonts w:ascii="Times New Roman" w:hAnsi="Times New Roman" w:cs="Times New Roman"/>
          <w:sz w:val="24"/>
          <w:szCs w:val="24"/>
        </w:rPr>
        <w:t>number of organisations that identify various groups in society with an interest in its performance</w:t>
      </w:r>
      <w:r w:rsidR="0032543D">
        <w:rPr>
          <w:rFonts w:ascii="Times New Roman" w:hAnsi="Times New Roman" w:cs="Times New Roman"/>
          <w:sz w:val="24"/>
          <w:szCs w:val="24"/>
        </w:rPr>
        <w:t xml:space="preserve">. These stakeholders or various groups may possess different priories. </w:t>
      </w:r>
      <w:sdt>
        <w:sdtPr>
          <w:rPr>
            <w:rFonts w:ascii="Times New Roman" w:hAnsi="Times New Roman" w:cs="Times New Roman"/>
            <w:sz w:val="24"/>
            <w:szCs w:val="24"/>
          </w:rPr>
          <w:id w:val="1713920988"/>
          <w:citation/>
        </w:sdtPr>
        <w:sdtEndPr/>
        <w:sdtContent>
          <w:r w:rsidR="00AB68DC">
            <w:rPr>
              <w:rFonts w:ascii="Times New Roman" w:hAnsi="Times New Roman" w:cs="Times New Roman"/>
              <w:sz w:val="24"/>
              <w:szCs w:val="24"/>
            </w:rPr>
            <w:fldChar w:fldCharType="begin"/>
          </w:r>
          <w:r w:rsidR="00AB68DC">
            <w:rPr>
              <w:rFonts w:ascii="Times New Roman" w:hAnsi="Times New Roman" w:cs="Times New Roman"/>
              <w:sz w:val="24"/>
              <w:szCs w:val="24"/>
            </w:rPr>
            <w:instrText xml:space="preserve"> CITATION Sad16 \l 2057 </w:instrText>
          </w:r>
          <w:r w:rsidR="00AB68DC">
            <w:rPr>
              <w:rFonts w:ascii="Times New Roman" w:hAnsi="Times New Roman" w:cs="Times New Roman"/>
              <w:sz w:val="24"/>
              <w:szCs w:val="24"/>
            </w:rPr>
            <w:fldChar w:fldCharType="separate"/>
          </w:r>
          <w:r w:rsidR="00AB68DC" w:rsidRPr="00AB68DC">
            <w:rPr>
              <w:rFonts w:ascii="Times New Roman" w:hAnsi="Times New Roman" w:cs="Times New Roman"/>
              <w:noProof/>
              <w:sz w:val="24"/>
              <w:szCs w:val="24"/>
            </w:rPr>
            <w:t>(Sadgrove, 2016)</w:t>
          </w:r>
          <w:r w:rsidR="00AB68DC">
            <w:rPr>
              <w:rFonts w:ascii="Times New Roman" w:hAnsi="Times New Roman" w:cs="Times New Roman"/>
              <w:sz w:val="24"/>
              <w:szCs w:val="24"/>
            </w:rPr>
            <w:fldChar w:fldCharType="end"/>
          </w:r>
        </w:sdtContent>
      </w:sdt>
      <w:r w:rsidR="004865AC">
        <w:rPr>
          <w:rFonts w:ascii="Times New Roman" w:hAnsi="Times New Roman" w:cs="Times New Roman"/>
          <w:sz w:val="24"/>
          <w:szCs w:val="24"/>
        </w:rPr>
        <w:t xml:space="preserve"> suggests </w:t>
      </w:r>
      <w:r w:rsidR="00B76AD7">
        <w:rPr>
          <w:rFonts w:ascii="Times New Roman" w:hAnsi="Times New Roman" w:cs="Times New Roman"/>
          <w:sz w:val="24"/>
          <w:szCs w:val="24"/>
        </w:rPr>
        <w:t>that the way operations of business</w:t>
      </w:r>
      <w:r w:rsidR="00F01305">
        <w:rPr>
          <w:rFonts w:ascii="Times New Roman" w:hAnsi="Times New Roman" w:cs="Times New Roman"/>
          <w:sz w:val="24"/>
          <w:szCs w:val="24"/>
        </w:rPr>
        <w:t xml:space="preserve"> </w:t>
      </w:r>
      <w:r w:rsidR="0047435D">
        <w:rPr>
          <w:rFonts w:ascii="Times New Roman" w:hAnsi="Times New Roman" w:cs="Times New Roman"/>
          <w:sz w:val="24"/>
          <w:szCs w:val="24"/>
        </w:rPr>
        <w:t>impact them and their expectation</w:t>
      </w:r>
      <w:r w:rsidR="00434A72">
        <w:rPr>
          <w:rFonts w:ascii="Times New Roman" w:hAnsi="Times New Roman" w:cs="Times New Roman"/>
          <w:sz w:val="24"/>
          <w:szCs w:val="24"/>
        </w:rPr>
        <w:t xml:space="preserve">s may affect the way an organisation sets its objectives and how it seeks to accomplish them. </w:t>
      </w:r>
    </w:p>
    <w:p w14:paraId="319CFA70" w14:textId="077C0CAC" w:rsidR="000D5385" w:rsidRDefault="00161D3B">
      <w:pPr>
        <w:rPr>
          <w:rFonts w:ascii="Times New Roman" w:hAnsi="Times New Roman" w:cs="Times New Roman"/>
          <w:sz w:val="24"/>
          <w:szCs w:val="24"/>
        </w:rPr>
      </w:pPr>
      <w:r>
        <w:rPr>
          <w:rFonts w:ascii="Times New Roman" w:hAnsi="Times New Roman" w:cs="Times New Roman"/>
          <w:sz w:val="24"/>
          <w:szCs w:val="24"/>
        </w:rPr>
        <w:lastRenderedPageBreak/>
        <w:t xml:space="preserve">The Body Shop® </w:t>
      </w:r>
      <w:r w:rsidR="002A6ECE">
        <w:rPr>
          <w:rFonts w:ascii="Times New Roman" w:hAnsi="Times New Roman" w:cs="Times New Roman"/>
          <w:sz w:val="24"/>
          <w:szCs w:val="24"/>
        </w:rPr>
        <w:t>accepts that i</w:t>
      </w:r>
      <w:r w:rsidR="000D5385">
        <w:rPr>
          <w:rFonts w:ascii="Times New Roman" w:hAnsi="Times New Roman" w:cs="Times New Roman"/>
          <w:sz w:val="24"/>
          <w:szCs w:val="24"/>
        </w:rPr>
        <w:t xml:space="preserve">t </w:t>
      </w:r>
      <w:r w:rsidR="002A6ECE">
        <w:rPr>
          <w:rFonts w:ascii="Times New Roman" w:hAnsi="Times New Roman" w:cs="Times New Roman"/>
          <w:sz w:val="24"/>
          <w:szCs w:val="24"/>
        </w:rPr>
        <w:t>must be honest and open in its business dealings and committed itself in an active program of ethical audit</w:t>
      </w:r>
      <w:r w:rsidR="00001278">
        <w:rPr>
          <w:rFonts w:ascii="Times New Roman" w:hAnsi="Times New Roman" w:cs="Times New Roman"/>
          <w:sz w:val="24"/>
          <w:szCs w:val="24"/>
        </w:rPr>
        <w:t xml:space="preserve">ing in 1991, which includes an animal protection audit, an environmental audit, and a </w:t>
      </w:r>
      <w:r w:rsidR="00AE392F">
        <w:rPr>
          <w:rFonts w:ascii="Times New Roman" w:hAnsi="Times New Roman" w:cs="Times New Roman"/>
          <w:sz w:val="24"/>
          <w:szCs w:val="24"/>
        </w:rPr>
        <w:t xml:space="preserve">social audit </w:t>
      </w:r>
      <w:sdt>
        <w:sdtPr>
          <w:rPr>
            <w:rFonts w:ascii="Times New Roman" w:hAnsi="Times New Roman" w:cs="Times New Roman"/>
            <w:sz w:val="24"/>
            <w:szCs w:val="24"/>
          </w:rPr>
          <w:id w:val="-495272405"/>
          <w:citation/>
        </w:sdtPr>
        <w:sdtEndPr/>
        <w:sdtContent>
          <w:r w:rsidR="00AE392F">
            <w:rPr>
              <w:rFonts w:ascii="Times New Roman" w:hAnsi="Times New Roman" w:cs="Times New Roman"/>
              <w:sz w:val="24"/>
              <w:szCs w:val="24"/>
            </w:rPr>
            <w:fldChar w:fldCharType="begin"/>
          </w:r>
          <w:r w:rsidR="00AE392F">
            <w:rPr>
              <w:rFonts w:ascii="Times New Roman" w:hAnsi="Times New Roman" w:cs="Times New Roman"/>
              <w:sz w:val="24"/>
              <w:szCs w:val="24"/>
            </w:rPr>
            <w:instrText xml:space="preserve"> CITATION Van19 \l 2057 </w:instrText>
          </w:r>
          <w:r w:rsidR="00AE392F">
            <w:rPr>
              <w:rFonts w:ascii="Times New Roman" w:hAnsi="Times New Roman" w:cs="Times New Roman"/>
              <w:sz w:val="24"/>
              <w:szCs w:val="24"/>
            </w:rPr>
            <w:fldChar w:fldCharType="separate"/>
          </w:r>
          <w:r w:rsidR="00AE392F" w:rsidRPr="00AE392F">
            <w:rPr>
              <w:rFonts w:ascii="Times New Roman" w:hAnsi="Times New Roman" w:cs="Times New Roman"/>
              <w:noProof/>
              <w:sz w:val="24"/>
              <w:szCs w:val="24"/>
            </w:rPr>
            <w:t>(Van de Ven, Nijhof, &amp; Jeurissen, 2019)</w:t>
          </w:r>
          <w:r w:rsidR="00AE392F">
            <w:rPr>
              <w:rFonts w:ascii="Times New Roman" w:hAnsi="Times New Roman" w:cs="Times New Roman"/>
              <w:sz w:val="24"/>
              <w:szCs w:val="24"/>
            </w:rPr>
            <w:fldChar w:fldCharType="end"/>
          </w:r>
        </w:sdtContent>
      </w:sdt>
      <w:r w:rsidR="000D5385">
        <w:rPr>
          <w:rFonts w:ascii="Times New Roman" w:hAnsi="Times New Roman" w:cs="Times New Roman"/>
          <w:sz w:val="24"/>
          <w:szCs w:val="24"/>
        </w:rPr>
        <w:t>.</w:t>
      </w:r>
      <w:r w:rsidR="00916FE8">
        <w:rPr>
          <w:rFonts w:ascii="Times New Roman" w:hAnsi="Times New Roman" w:cs="Times New Roman"/>
          <w:sz w:val="24"/>
          <w:szCs w:val="24"/>
        </w:rPr>
        <w:t xml:space="preserve"> Since the organisation is a Public Limited Company</w:t>
      </w:r>
      <w:r w:rsidR="006A5B5A">
        <w:rPr>
          <w:rFonts w:ascii="Times New Roman" w:hAnsi="Times New Roman" w:cs="Times New Roman"/>
          <w:sz w:val="24"/>
          <w:szCs w:val="24"/>
        </w:rPr>
        <w:t xml:space="preserve"> and its stakeholders are legal owners, </w:t>
      </w:r>
      <w:r w:rsidR="00664C6A">
        <w:rPr>
          <w:rFonts w:ascii="Times New Roman" w:hAnsi="Times New Roman" w:cs="Times New Roman"/>
          <w:sz w:val="24"/>
          <w:szCs w:val="24"/>
        </w:rPr>
        <w:t>institutions and individuals purchase sh</w:t>
      </w:r>
      <w:r w:rsidR="00F33CF1">
        <w:rPr>
          <w:rFonts w:ascii="Times New Roman" w:hAnsi="Times New Roman" w:cs="Times New Roman"/>
          <w:sz w:val="24"/>
          <w:szCs w:val="24"/>
        </w:rPr>
        <w:t xml:space="preserve">ares to make a return on their investments. Even though </w:t>
      </w:r>
      <w:r w:rsidR="004C1E9F">
        <w:rPr>
          <w:rFonts w:ascii="Times New Roman" w:hAnsi="Times New Roman" w:cs="Times New Roman"/>
          <w:sz w:val="24"/>
          <w:szCs w:val="24"/>
        </w:rPr>
        <w:t>stakeholders may identify the significance of environmental and social issues, the share</w:t>
      </w:r>
      <w:r w:rsidR="00B754ED">
        <w:rPr>
          <w:rFonts w:ascii="Times New Roman" w:hAnsi="Times New Roman" w:cs="Times New Roman"/>
          <w:sz w:val="24"/>
          <w:szCs w:val="24"/>
        </w:rPr>
        <w:t xml:space="preserve"> price is essential. A low price of share can remove millions of pounds </w:t>
      </w:r>
      <w:r w:rsidR="003B7E36">
        <w:rPr>
          <w:rFonts w:ascii="Times New Roman" w:hAnsi="Times New Roman" w:cs="Times New Roman"/>
          <w:sz w:val="24"/>
          <w:szCs w:val="24"/>
        </w:rPr>
        <w:t>off the value of the organisation.</w:t>
      </w:r>
      <w:r w:rsidR="008C0657">
        <w:rPr>
          <w:rFonts w:ascii="Times New Roman" w:hAnsi="Times New Roman" w:cs="Times New Roman"/>
          <w:sz w:val="24"/>
          <w:szCs w:val="24"/>
        </w:rPr>
        <w:t xml:space="preserve"> </w:t>
      </w:r>
      <w:proofErr w:type="spellStart"/>
      <w:r w:rsidR="008C0657">
        <w:rPr>
          <w:rFonts w:ascii="Times New Roman" w:hAnsi="Times New Roman" w:cs="Times New Roman"/>
          <w:sz w:val="24"/>
          <w:szCs w:val="24"/>
        </w:rPr>
        <w:t>Johed</w:t>
      </w:r>
      <w:proofErr w:type="spellEnd"/>
      <w:r w:rsidR="008C0657">
        <w:rPr>
          <w:rFonts w:ascii="Times New Roman" w:hAnsi="Times New Roman" w:cs="Times New Roman"/>
          <w:sz w:val="24"/>
          <w:szCs w:val="24"/>
        </w:rPr>
        <w:t xml:space="preserve"> and </w:t>
      </w:r>
      <w:proofErr w:type="spellStart"/>
      <w:r w:rsidR="008C0657">
        <w:rPr>
          <w:rFonts w:ascii="Times New Roman" w:hAnsi="Times New Roman" w:cs="Times New Roman"/>
          <w:sz w:val="24"/>
          <w:szCs w:val="24"/>
        </w:rPr>
        <w:t>Catasus</w:t>
      </w:r>
      <w:proofErr w:type="spellEnd"/>
      <w:r w:rsidR="003B7E36">
        <w:rPr>
          <w:rFonts w:ascii="Times New Roman" w:hAnsi="Times New Roman" w:cs="Times New Roman"/>
          <w:sz w:val="24"/>
          <w:szCs w:val="24"/>
        </w:rPr>
        <w:t xml:space="preserve"> </w:t>
      </w:r>
      <w:sdt>
        <w:sdtPr>
          <w:rPr>
            <w:rFonts w:ascii="Times New Roman" w:hAnsi="Times New Roman" w:cs="Times New Roman"/>
            <w:sz w:val="24"/>
            <w:szCs w:val="24"/>
          </w:rPr>
          <w:id w:val="139387959"/>
          <w:citation/>
        </w:sdtPr>
        <w:sdtEndPr/>
        <w:sdtContent>
          <w:r w:rsidR="00E6273C">
            <w:rPr>
              <w:rFonts w:ascii="Times New Roman" w:hAnsi="Times New Roman" w:cs="Times New Roman"/>
              <w:sz w:val="24"/>
              <w:szCs w:val="24"/>
            </w:rPr>
            <w:fldChar w:fldCharType="begin"/>
          </w:r>
          <w:r w:rsidR="00E6273C">
            <w:rPr>
              <w:rFonts w:ascii="Times New Roman" w:hAnsi="Times New Roman" w:cs="Times New Roman"/>
              <w:sz w:val="24"/>
              <w:szCs w:val="24"/>
            </w:rPr>
            <w:instrText xml:space="preserve"> CITATION Joh18 \l 2057 </w:instrText>
          </w:r>
          <w:r w:rsidR="00E6273C">
            <w:rPr>
              <w:rFonts w:ascii="Times New Roman" w:hAnsi="Times New Roman" w:cs="Times New Roman"/>
              <w:sz w:val="24"/>
              <w:szCs w:val="24"/>
            </w:rPr>
            <w:fldChar w:fldCharType="separate"/>
          </w:r>
          <w:r w:rsidR="00E6273C" w:rsidRPr="00E6273C">
            <w:rPr>
              <w:rFonts w:ascii="Times New Roman" w:hAnsi="Times New Roman" w:cs="Times New Roman"/>
              <w:noProof/>
              <w:sz w:val="24"/>
              <w:szCs w:val="24"/>
            </w:rPr>
            <w:t>(Johed, G.; Catasus, B.;, 2018)</w:t>
          </w:r>
          <w:r w:rsidR="00E6273C">
            <w:rPr>
              <w:rFonts w:ascii="Times New Roman" w:hAnsi="Times New Roman" w:cs="Times New Roman"/>
              <w:sz w:val="24"/>
              <w:szCs w:val="24"/>
            </w:rPr>
            <w:fldChar w:fldCharType="end"/>
          </w:r>
        </w:sdtContent>
      </w:sdt>
      <w:r w:rsidR="003F5A8F">
        <w:rPr>
          <w:rFonts w:ascii="Times New Roman" w:hAnsi="Times New Roman" w:cs="Times New Roman"/>
          <w:sz w:val="24"/>
          <w:szCs w:val="24"/>
        </w:rPr>
        <w:t xml:space="preserve"> claim that if </w:t>
      </w:r>
      <w:r w:rsidR="002C1A8B">
        <w:rPr>
          <w:rFonts w:ascii="Times New Roman" w:hAnsi="Times New Roman" w:cs="Times New Roman"/>
          <w:sz w:val="24"/>
          <w:szCs w:val="24"/>
        </w:rPr>
        <w:t>the stakeholders are not sa</w:t>
      </w:r>
      <w:r w:rsidR="00D368BE">
        <w:rPr>
          <w:rFonts w:ascii="Times New Roman" w:hAnsi="Times New Roman" w:cs="Times New Roman"/>
          <w:sz w:val="24"/>
          <w:szCs w:val="24"/>
        </w:rPr>
        <w:t xml:space="preserve">tisfied or happy with the performance of the organisation, at the Annual General Meeting, they are </w:t>
      </w:r>
      <w:r w:rsidR="00E5597B">
        <w:rPr>
          <w:rFonts w:ascii="Times New Roman" w:hAnsi="Times New Roman" w:cs="Times New Roman"/>
          <w:sz w:val="24"/>
          <w:szCs w:val="24"/>
        </w:rPr>
        <w:t xml:space="preserve">authorised to eliminate the Board of Directors. </w:t>
      </w:r>
    </w:p>
    <w:p w14:paraId="3CFEDA28" w14:textId="3C05560F" w:rsidR="00E5597B" w:rsidRDefault="00E5597B">
      <w:pPr>
        <w:rPr>
          <w:rFonts w:ascii="Times New Roman" w:hAnsi="Times New Roman" w:cs="Times New Roman"/>
          <w:sz w:val="24"/>
          <w:szCs w:val="24"/>
        </w:rPr>
      </w:pPr>
      <w:proofErr w:type="spellStart"/>
      <w:r>
        <w:rPr>
          <w:rFonts w:ascii="Times New Roman" w:hAnsi="Times New Roman" w:cs="Times New Roman"/>
          <w:sz w:val="24"/>
          <w:szCs w:val="24"/>
        </w:rPr>
        <w:t>Kondal</w:t>
      </w:r>
      <w:r w:rsidR="00B31F69">
        <w:rPr>
          <w:rFonts w:ascii="Times New Roman" w:hAnsi="Times New Roman" w:cs="Times New Roman"/>
          <w:sz w:val="24"/>
          <w:szCs w:val="24"/>
        </w:rPr>
        <w:t>kar</w:t>
      </w:r>
      <w:proofErr w:type="spellEnd"/>
      <w:r w:rsidR="00B31F69">
        <w:rPr>
          <w:rFonts w:ascii="Times New Roman" w:hAnsi="Times New Roman" w:cs="Times New Roman"/>
          <w:sz w:val="24"/>
          <w:szCs w:val="24"/>
        </w:rPr>
        <w:t xml:space="preserve"> </w:t>
      </w:r>
      <w:sdt>
        <w:sdtPr>
          <w:rPr>
            <w:rFonts w:ascii="Times New Roman" w:hAnsi="Times New Roman" w:cs="Times New Roman"/>
            <w:sz w:val="24"/>
            <w:szCs w:val="24"/>
          </w:rPr>
          <w:id w:val="-872453945"/>
          <w:citation/>
        </w:sdtPr>
        <w:sdtEndPr/>
        <w:sdtContent>
          <w:r w:rsidR="00B31F69">
            <w:rPr>
              <w:rFonts w:ascii="Times New Roman" w:hAnsi="Times New Roman" w:cs="Times New Roman"/>
              <w:sz w:val="24"/>
              <w:szCs w:val="24"/>
            </w:rPr>
            <w:fldChar w:fldCharType="begin"/>
          </w:r>
          <w:r w:rsidR="00B31F69">
            <w:rPr>
              <w:rFonts w:ascii="Times New Roman" w:hAnsi="Times New Roman" w:cs="Times New Roman"/>
              <w:sz w:val="24"/>
              <w:szCs w:val="24"/>
            </w:rPr>
            <w:instrText xml:space="preserve"> CITATION Kon20 \l 2057 </w:instrText>
          </w:r>
          <w:r w:rsidR="00B31F69">
            <w:rPr>
              <w:rFonts w:ascii="Times New Roman" w:hAnsi="Times New Roman" w:cs="Times New Roman"/>
              <w:sz w:val="24"/>
              <w:szCs w:val="24"/>
            </w:rPr>
            <w:fldChar w:fldCharType="separate"/>
          </w:r>
          <w:r w:rsidR="00B31F69" w:rsidRPr="00B31F69">
            <w:rPr>
              <w:rFonts w:ascii="Times New Roman" w:hAnsi="Times New Roman" w:cs="Times New Roman"/>
              <w:noProof/>
              <w:sz w:val="24"/>
              <w:szCs w:val="24"/>
            </w:rPr>
            <w:t>(Kondalkar, 2020)</w:t>
          </w:r>
          <w:r w:rsidR="00B31F69">
            <w:rPr>
              <w:rFonts w:ascii="Times New Roman" w:hAnsi="Times New Roman" w:cs="Times New Roman"/>
              <w:sz w:val="24"/>
              <w:szCs w:val="24"/>
            </w:rPr>
            <w:fldChar w:fldCharType="end"/>
          </w:r>
        </w:sdtContent>
      </w:sdt>
      <w:r w:rsidR="003D61EA">
        <w:rPr>
          <w:rFonts w:ascii="Times New Roman" w:hAnsi="Times New Roman" w:cs="Times New Roman"/>
          <w:sz w:val="24"/>
          <w:szCs w:val="24"/>
        </w:rPr>
        <w:t xml:space="preserve"> assert that every organisation </w:t>
      </w:r>
      <w:r w:rsidR="00A95B00">
        <w:rPr>
          <w:rFonts w:ascii="Times New Roman" w:hAnsi="Times New Roman" w:cs="Times New Roman"/>
          <w:sz w:val="24"/>
          <w:szCs w:val="24"/>
        </w:rPr>
        <w:t>has several objectives, it is important for the local area, and thus, has the duty to the local economy and the area where it operates</w:t>
      </w:r>
      <w:r w:rsidR="00AC4A1B">
        <w:rPr>
          <w:rFonts w:ascii="Times New Roman" w:hAnsi="Times New Roman" w:cs="Times New Roman"/>
          <w:sz w:val="24"/>
          <w:szCs w:val="24"/>
        </w:rPr>
        <w:t xml:space="preserve">. For instance, Littlehampton, which </w:t>
      </w:r>
      <w:r w:rsidR="00D5326F">
        <w:rPr>
          <w:rFonts w:ascii="Times New Roman" w:hAnsi="Times New Roman" w:cs="Times New Roman"/>
          <w:sz w:val="24"/>
          <w:szCs w:val="24"/>
        </w:rPr>
        <w:t>is in</w:t>
      </w:r>
      <w:r w:rsidR="00AC4A1B">
        <w:rPr>
          <w:rFonts w:ascii="Times New Roman" w:hAnsi="Times New Roman" w:cs="Times New Roman"/>
          <w:sz w:val="24"/>
          <w:szCs w:val="24"/>
        </w:rPr>
        <w:t xml:space="preserve"> England</w:t>
      </w:r>
      <w:r w:rsidR="006A6F77">
        <w:rPr>
          <w:rFonts w:ascii="Times New Roman" w:hAnsi="Times New Roman" w:cs="Times New Roman"/>
          <w:sz w:val="24"/>
          <w:szCs w:val="24"/>
        </w:rPr>
        <w:t xml:space="preserve"> UK, has an unemployment rate above the national average. </w:t>
      </w:r>
      <w:r w:rsidR="00CB666F">
        <w:rPr>
          <w:rFonts w:ascii="Times New Roman" w:hAnsi="Times New Roman" w:cs="Times New Roman"/>
          <w:sz w:val="24"/>
          <w:szCs w:val="24"/>
        </w:rPr>
        <w:t xml:space="preserve">The Body Shop is the second leading employer and jobs are </w:t>
      </w:r>
      <w:r w:rsidR="00AD39F0">
        <w:rPr>
          <w:rFonts w:ascii="Times New Roman" w:hAnsi="Times New Roman" w:cs="Times New Roman"/>
          <w:sz w:val="24"/>
          <w:szCs w:val="24"/>
        </w:rPr>
        <w:t>incredibly significant</w:t>
      </w:r>
      <w:r w:rsidR="00CB666F">
        <w:rPr>
          <w:rFonts w:ascii="Times New Roman" w:hAnsi="Times New Roman" w:cs="Times New Roman"/>
          <w:sz w:val="24"/>
          <w:szCs w:val="24"/>
        </w:rPr>
        <w:t xml:space="preserve"> to Littlehampton</w:t>
      </w:r>
      <w:r w:rsidR="00C3477E">
        <w:rPr>
          <w:rFonts w:ascii="Times New Roman" w:hAnsi="Times New Roman" w:cs="Times New Roman"/>
          <w:sz w:val="24"/>
          <w:szCs w:val="24"/>
        </w:rPr>
        <w:t>, this organisation permits its workers paid leave</w:t>
      </w:r>
      <w:r w:rsidR="00E354CB">
        <w:rPr>
          <w:rFonts w:ascii="Times New Roman" w:hAnsi="Times New Roman" w:cs="Times New Roman"/>
          <w:sz w:val="24"/>
          <w:szCs w:val="24"/>
        </w:rPr>
        <w:t xml:space="preserve"> to do volunteer work in their local area </w:t>
      </w:r>
      <w:sdt>
        <w:sdtPr>
          <w:rPr>
            <w:rFonts w:ascii="Times New Roman" w:hAnsi="Times New Roman" w:cs="Times New Roman"/>
            <w:sz w:val="24"/>
            <w:szCs w:val="24"/>
          </w:rPr>
          <w:id w:val="-1380938170"/>
          <w:citation/>
        </w:sdtPr>
        <w:sdtEndPr/>
        <w:sdtContent>
          <w:r w:rsidR="00D5326F">
            <w:rPr>
              <w:rFonts w:ascii="Times New Roman" w:hAnsi="Times New Roman" w:cs="Times New Roman"/>
              <w:sz w:val="24"/>
              <w:szCs w:val="24"/>
            </w:rPr>
            <w:fldChar w:fldCharType="begin"/>
          </w:r>
          <w:r w:rsidR="00D5326F">
            <w:rPr>
              <w:rFonts w:ascii="Times New Roman" w:hAnsi="Times New Roman" w:cs="Times New Roman"/>
              <w:sz w:val="24"/>
              <w:szCs w:val="24"/>
            </w:rPr>
            <w:instrText xml:space="preserve"> CITATION Van19 \l 2057 </w:instrText>
          </w:r>
          <w:r w:rsidR="00D5326F">
            <w:rPr>
              <w:rFonts w:ascii="Times New Roman" w:hAnsi="Times New Roman" w:cs="Times New Roman"/>
              <w:sz w:val="24"/>
              <w:szCs w:val="24"/>
            </w:rPr>
            <w:fldChar w:fldCharType="separate"/>
          </w:r>
          <w:r w:rsidR="00D5326F" w:rsidRPr="00D5326F">
            <w:rPr>
              <w:rFonts w:ascii="Times New Roman" w:hAnsi="Times New Roman" w:cs="Times New Roman"/>
              <w:noProof/>
              <w:sz w:val="24"/>
              <w:szCs w:val="24"/>
            </w:rPr>
            <w:t>(Van de Ven, Nijhof, &amp; Jeurissen, 2019)</w:t>
          </w:r>
          <w:r w:rsidR="00D5326F">
            <w:rPr>
              <w:rFonts w:ascii="Times New Roman" w:hAnsi="Times New Roman" w:cs="Times New Roman"/>
              <w:sz w:val="24"/>
              <w:szCs w:val="24"/>
            </w:rPr>
            <w:fldChar w:fldCharType="end"/>
          </w:r>
        </w:sdtContent>
      </w:sdt>
      <w:r w:rsidR="00D5326F">
        <w:rPr>
          <w:rFonts w:ascii="Times New Roman" w:hAnsi="Times New Roman" w:cs="Times New Roman"/>
          <w:sz w:val="24"/>
          <w:szCs w:val="24"/>
        </w:rPr>
        <w:t xml:space="preserve">. </w:t>
      </w:r>
    </w:p>
    <w:p w14:paraId="15683766" w14:textId="15F2C42F" w:rsidR="00AD39F0" w:rsidRDefault="00AD39F0">
      <w:pPr>
        <w:rPr>
          <w:rFonts w:ascii="Times New Roman" w:hAnsi="Times New Roman" w:cs="Times New Roman"/>
          <w:sz w:val="24"/>
          <w:szCs w:val="24"/>
        </w:rPr>
      </w:pPr>
      <w:r>
        <w:rPr>
          <w:rFonts w:ascii="Times New Roman" w:hAnsi="Times New Roman" w:cs="Times New Roman"/>
          <w:sz w:val="24"/>
          <w:szCs w:val="24"/>
        </w:rPr>
        <w:t>M</w:t>
      </w:r>
      <w:r w:rsidR="004E3224">
        <w:rPr>
          <w:rFonts w:ascii="Times New Roman" w:hAnsi="Times New Roman" w:cs="Times New Roman"/>
          <w:sz w:val="24"/>
          <w:szCs w:val="24"/>
        </w:rPr>
        <w:t>oreover, The Body Shop is dedicated to best practice in environment mana</w:t>
      </w:r>
      <w:r w:rsidR="00605B7A">
        <w:rPr>
          <w:rFonts w:ascii="Times New Roman" w:hAnsi="Times New Roman" w:cs="Times New Roman"/>
          <w:sz w:val="24"/>
          <w:szCs w:val="24"/>
        </w:rPr>
        <w:t xml:space="preserve">gement and is against animal examination on cosmetics. All stakeholders engaged in these concerns are interested </w:t>
      </w:r>
      <w:r w:rsidR="0019110E">
        <w:rPr>
          <w:rFonts w:ascii="Times New Roman" w:hAnsi="Times New Roman" w:cs="Times New Roman"/>
          <w:sz w:val="24"/>
          <w:szCs w:val="24"/>
        </w:rPr>
        <w:t xml:space="preserve">to understand how the organisation performs </w:t>
      </w:r>
      <w:sdt>
        <w:sdtPr>
          <w:rPr>
            <w:rFonts w:ascii="Times New Roman" w:hAnsi="Times New Roman" w:cs="Times New Roman"/>
            <w:sz w:val="24"/>
            <w:szCs w:val="24"/>
          </w:rPr>
          <w:id w:val="-1503576310"/>
          <w:citation/>
        </w:sdtPr>
        <w:sdtEndPr/>
        <w:sdtContent>
          <w:r w:rsidR="0019110E">
            <w:rPr>
              <w:rFonts w:ascii="Times New Roman" w:hAnsi="Times New Roman" w:cs="Times New Roman"/>
              <w:sz w:val="24"/>
              <w:szCs w:val="24"/>
            </w:rPr>
            <w:fldChar w:fldCharType="begin"/>
          </w:r>
          <w:r w:rsidR="0019110E">
            <w:rPr>
              <w:rFonts w:ascii="Times New Roman" w:hAnsi="Times New Roman" w:cs="Times New Roman"/>
              <w:sz w:val="24"/>
              <w:szCs w:val="24"/>
            </w:rPr>
            <w:instrText xml:space="preserve"> CITATION Van19 \l 2057 </w:instrText>
          </w:r>
          <w:r w:rsidR="0019110E">
            <w:rPr>
              <w:rFonts w:ascii="Times New Roman" w:hAnsi="Times New Roman" w:cs="Times New Roman"/>
              <w:sz w:val="24"/>
              <w:szCs w:val="24"/>
            </w:rPr>
            <w:fldChar w:fldCharType="separate"/>
          </w:r>
          <w:r w:rsidR="0019110E" w:rsidRPr="0019110E">
            <w:rPr>
              <w:rFonts w:ascii="Times New Roman" w:hAnsi="Times New Roman" w:cs="Times New Roman"/>
              <w:noProof/>
              <w:sz w:val="24"/>
              <w:szCs w:val="24"/>
            </w:rPr>
            <w:t>(Van de Ven, Nijhof, &amp; Jeurissen, 2019)</w:t>
          </w:r>
          <w:r w:rsidR="0019110E">
            <w:rPr>
              <w:rFonts w:ascii="Times New Roman" w:hAnsi="Times New Roman" w:cs="Times New Roman"/>
              <w:sz w:val="24"/>
              <w:szCs w:val="24"/>
            </w:rPr>
            <w:fldChar w:fldCharType="end"/>
          </w:r>
        </w:sdtContent>
      </w:sdt>
      <w:r w:rsidR="0019110E">
        <w:rPr>
          <w:rFonts w:ascii="Times New Roman" w:hAnsi="Times New Roman" w:cs="Times New Roman"/>
          <w:sz w:val="24"/>
          <w:szCs w:val="24"/>
        </w:rPr>
        <w:t>.</w:t>
      </w:r>
      <w:r w:rsidR="006A2826">
        <w:rPr>
          <w:rFonts w:ascii="Times New Roman" w:hAnsi="Times New Roman" w:cs="Times New Roman"/>
          <w:sz w:val="24"/>
          <w:szCs w:val="24"/>
        </w:rPr>
        <w:t xml:space="preserve"> Their measures of success may conflict as well as their objectives may vary from other stakeholders. </w:t>
      </w:r>
      <w:proofErr w:type="spellStart"/>
      <w:r w:rsidR="006A2826">
        <w:rPr>
          <w:rFonts w:ascii="Times New Roman" w:hAnsi="Times New Roman" w:cs="Times New Roman"/>
          <w:sz w:val="24"/>
          <w:szCs w:val="24"/>
        </w:rPr>
        <w:t>L’Oreal</w:t>
      </w:r>
      <w:proofErr w:type="spellEnd"/>
      <w:r w:rsidR="006A2826">
        <w:rPr>
          <w:rFonts w:ascii="Times New Roman" w:hAnsi="Times New Roman" w:cs="Times New Roman"/>
          <w:sz w:val="24"/>
          <w:szCs w:val="24"/>
        </w:rPr>
        <w:t xml:space="preserve"> </w:t>
      </w:r>
      <w:r w:rsidR="00DE114B">
        <w:rPr>
          <w:rFonts w:ascii="Times New Roman" w:hAnsi="Times New Roman" w:cs="Times New Roman"/>
          <w:sz w:val="24"/>
          <w:szCs w:val="24"/>
        </w:rPr>
        <w:t>brought The Body Shop, and since then many stakeholders believe that the organisation</w:t>
      </w:r>
      <w:r w:rsidR="00FE7B77">
        <w:rPr>
          <w:rFonts w:ascii="Times New Roman" w:hAnsi="Times New Roman" w:cs="Times New Roman"/>
          <w:sz w:val="24"/>
          <w:szCs w:val="24"/>
        </w:rPr>
        <w:t xml:space="preserve"> does not align with its ethics and values. Such instance is because </w:t>
      </w:r>
      <w:proofErr w:type="spellStart"/>
      <w:r w:rsidR="00FE7B77">
        <w:rPr>
          <w:rFonts w:ascii="Times New Roman" w:hAnsi="Times New Roman" w:cs="Times New Roman"/>
          <w:sz w:val="24"/>
          <w:szCs w:val="24"/>
        </w:rPr>
        <w:t>L’Oreal</w:t>
      </w:r>
      <w:proofErr w:type="spellEnd"/>
      <w:r w:rsidR="00FE7B77">
        <w:rPr>
          <w:rFonts w:ascii="Times New Roman" w:hAnsi="Times New Roman" w:cs="Times New Roman"/>
          <w:sz w:val="24"/>
          <w:szCs w:val="24"/>
        </w:rPr>
        <w:t xml:space="preserve"> </w:t>
      </w:r>
      <w:r w:rsidR="00780C26">
        <w:rPr>
          <w:rFonts w:ascii="Times New Roman" w:hAnsi="Times New Roman" w:cs="Times New Roman"/>
          <w:sz w:val="24"/>
          <w:szCs w:val="24"/>
        </w:rPr>
        <w:t>is popular to examine</w:t>
      </w:r>
      <w:r w:rsidR="009E3660">
        <w:rPr>
          <w:rFonts w:ascii="Times New Roman" w:hAnsi="Times New Roman" w:cs="Times New Roman"/>
          <w:sz w:val="24"/>
          <w:szCs w:val="24"/>
        </w:rPr>
        <w:t xml:space="preserve"> their </w:t>
      </w:r>
      <w:r w:rsidR="00B937D3">
        <w:rPr>
          <w:rFonts w:ascii="Times New Roman" w:hAnsi="Times New Roman" w:cs="Times New Roman"/>
          <w:sz w:val="24"/>
          <w:szCs w:val="24"/>
        </w:rPr>
        <w:t xml:space="preserve">items on animals and is widely recognised in the market of beauty products. Therefore, these stakeholders may lose trust in The Body Shop and perceive </w:t>
      </w:r>
      <w:r w:rsidR="00947182">
        <w:rPr>
          <w:rFonts w:ascii="Times New Roman" w:hAnsi="Times New Roman" w:cs="Times New Roman"/>
          <w:sz w:val="24"/>
          <w:szCs w:val="24"/>
        </w:rPr>
        <w:t>pessimistic comments about the organisation, which can have a major impact on the reputation and business</w:t>
      </w:r>
      <w:r w:rsidR="004A1661">
        <w:rPr>
          <w:rFonts w:ascii="Times New Roman" w:hAnsi="Times New Roman" w:cs="Times New Roman"/>
          <w:sz w:val="24"/>
          <w:szCs w:val="24"/>
        </w:rPr>
        <w:t xml:space="preserve"> </w:t>
      </w:r>
      <w:sdt>
        <w:sdtPr>
          <w:rPr>
            <w:rFonts w:ascii="Times New Roman" w:hAnsi="Times New Roman" w:cs="Times New Roman"/>
            <w:sz w:val="24"/>
            <w:szCs w:val="24"/>
          </w:rPr>
          <w:id w:val="-1953005138"/>
          <w:citation/>
        </w:sdtPr>
        <w:sdtEndPr/>
        <w:sdtContent>
          <w:r w:rsidR="004A1661">
            <w:rPr>
              <w:rFonts w:ascii="Times New Roman" w:hAnsi="Times New Roman" w:cs="Times New Roman"/>
              <w:sz w:val="24"/>
              <w:szCs w:val="24"/>
            </w:rPr>
            <w:fldChar w:fldCharType="begin"/>
          </w:r>
          <w:r w:rsidR="004A1661">
            <w:rPr>
              <w:rFonts w:ascii="Times New Roman" w:hAnsi="Times New Roman" w:cs="Times New Roman"/>
              <w:sz w:val="24"/>
              <w:szCs w:val="24"/>
            </w:rPr>
            <w:instrText xml:space="preserve"> CITATION Van19 \l 2057 </w:instrText>
          </w:r>
          <w:r w:rsidR="004A1661">
            <w:rPr>
              <w:rFonts w:ascii="Times New Roman" w:hAnsi="Times New Roman" w:cs="Times New Roman"/>
              <w:sz w:val="24"/>
              <w:szCs w:val="24"/>
            </w:rPr>
            <w:fldChar w:fldCharType="separate"/>
          </w:r>
          <w:r w:rsidR="004A1661" w:rsidRPr="004A1661">
            <w:rPr>
              <w:rFonts w:ascii="Times New Roman" w:hAnsi="Times New Roman" w:cs="Times New Roman"/>
              <w:noProof/>
              <w:sz w:val="24"/>
              <w:szCs w:val="24"/>
            </w:rPr>
            <w:t>(Van de Ven, Nijhof, &amp; Jeurissen, 2019)</w:t>
          </w:r>
          <w:r w:rsidR="004A1661">
            <w:rPr>
              <w:rFonts w:ascii="Times New Roman" w:hAnsi="Times New Roman" w:cs="Times New Roman"/>
              <w:sz w:val="24"/>
              <w:szCs w:val="24"/>
            </w:rPr>
            <w:fldChar w:fldCharType="end"/>
          </w:r>
        </w:sdtContent>
      </w:sdt>
      <w:r w:rsidR="004A1661">
        <w:rPr>
          <w:rFonts w:ascii="Times New Roman" w:hAnsi="Times New Roman" w:cs="Times New Roman"/>
          <w:sz w:val="24"/>
          <w:szCs w:val="24"/>
        </w:rPr>
        <w:t>.</w:t>
      </w:r>
    </w:p>
    <w:p w14:paraId="1D5CF4F3" w14:textId="6717723C" w:rsidR="004A1661" w:rsidRDefault="004A1661">
      <w:pPr>
        <w:rPr>
          <w:rFonts w:ascii="Times New Roman" w:hAnsi="Times New Roman" w:cs="Times New Roman"/>
          <w:sz w:val="24"/>
          <w:szCs w:val="24"/>
        </w:rPr>
      </w:pPr>
      <w:r>
        <w:rPr>
          <w:rFonts w:ascii="Times New Roman" w:hAnsi="Times New Roman" w:cs="Times New Roman"/>
          <w:sz w:val="24"/>
          <w:szCs w:val="24"/>
        </w:rPr>
        <w:t xml:space="preserve">Since the concern of the stakeholder analysis is to look for ways to understand how people </w:t>
      </w:r>
      <w:r w:rsidR="001516E4">
        <w:rPr>
          <w:rFonts w:ascii="Times New Roman" w:hAnsi="Times New Roman" w:cs="Times New Roman"/>
          <w:sz w:val="24"/>
          <w:szCs w:val="24"/>
        </w:rPr>
        <w:t xml:space="preserve">think, some performances, targets, and objectives are reasonably </w:t>
      </w:r>
      <w:r w:rsidR="003A7036">
        <w:rPr>
          <w:rFonts w:ascii="Times New Roman" w:hAnsi="Times New Roman" w:cs="Times New Roman"/>
          <w:sz w:val="24"/>
          <w:szCs w:val="24"/>
        </w:rPr>
        <w:t xml:space="preserve">simply to quantify if the objectives of local area are to decrease regional unemployment </w:t>
      </w:r>
      <w:r w:rsidR="00473D9A">
        <w:rPr>
          <w:rFonts w:ascii="Times New Roman" w:hAnsi="Times New Roman" w:cs="Times New Roman"/>
          <w:sz w:val="24"/>
          <w:szCs w:val="24"/>
        </w:rPr>
        <w:t xml:space="preserve">and create new jobs. Beer and </w:t>
      </w:r>
      <w:proofErr w:type="spellStart"/>
      <w:r w:rsidR="00473D9A">
        <w:rPr>
          <w:rFonts w:ascii="Times New Roman" w:hAnsi="Times New Roman" w:cs="Times New Roman"/>
          <w:sz w:val="24"/>
          <w:szCs w:val="24"/>
        </w:rPr>
        <w:t>Micheli</w:t>
      </w:r>
      <w:proofErr w:type="spellEnd"/>
      <w:r w:rsidR="00473D9A">
        <w:rPr>
          <w:rFonts w:ascii="Times New Roman" w:hAnsi="Times New Roman" w:cs="Times New Roman"/>
          <w:sz w:val="24"/>
          <w:szCs w:val="24"/>
        </w:rPr>
        <w:t xml:space="preserve"> </w:t>
      </w:r>
      <w:sdt>
        <w:sdtPr>
          <w:rPr>
            <w:rFonts w:ascii="Times New Roman" w:hAnsi="Times New Roman" w:cs="Times New Roman"/>
            <w:sz w:val="24"/>
            <w:szCs w:val="24"/>
          </w:rPr>
          <w:id w:val="847143690"/>
          <w:citation/>
        </w:sdtPr>
        <w:sdtEndPr/>
        <w:sdtContent>
          <w:r w:rsidR="00434A8A">
            <w:rPr>
              <w:rFonts w:ascii="Times New Roman" w:hAnsi="Times New Roman" w:cs="Times New Roman"/>
              <w:sz w:val="24"/>
              <w:szCs w:val="24"/>
            </w:rPr>
            <w:fldChar w:fldCharType="begin"/>
          </w:r>
          <w:r w:rsidR="00434A8A">
            <w:rPr>
              <w:rFonts w:ascii="Times New Roman" w:hAnsi="Times New Roman" w:cs="Times New Roman"/>
              <w:sz w:val="24"/>
              <w:szCs w:val="24"/>
            </w:rPr>
            <w:instrText xml:space="preserve"> CITATION Bee17 \l 2057 </w:instrText>
          </w:r>
          <w:r w:rsidR="00434A8A">
            <w:rPr>
              <w:rFonts w:ascii="Times New Roman" w:hAnsi="Times New Roman" w:cs="Times New Roman"/>
              <w:sz w:val="24"/>
              <w:szCs w:val="24"/>
            </w:rPr>
            <w:fldChar w:fldCharType="separate"/>
          </w:r>
          <w:r w:rsidR="00434A8A" w:rsidRPr="00434A8A">
            <w:rPr>
              <w:rFonts w:ascii="Times New Roman" w:hAnsi="Times New Roman" w:cs="Times New Roman"/>
              <w:noProof/>
              <w:sz w:val="24"/>
              <w:szCs w:val="24"/>
            </w:rPr>
            <w:t>(Beer, H. A.; Micheli, P.;, 2017)</w:t>
          </w:r>
          <w:r w:rsidR="00434A8A">
            <w:rPr>
              <w:rFonts w:ascii="Times New Roman" w:hAnsi="Times New Roman" w:cs="Times New Roman"/>
              <w:sz w:val="24"/>
              <w:szCs w:val="24"/>
            </w:rPr>
            <w:fldChar w:fldCharType="end"/>
          </w:r>
        </w:sdtContent>
      </w:sdt>
      <w:r w:rsidR="00DB445B">
        <w:rPr>
          <w:rFonts w:ascii="Times New Roman" w:hAnsi="Times New Roman" w:cs="Times New Roman"/>
          <w:sz w:val="24"/>
          <w:szCs w:val="24"/>
        </w:rPr>
        <w:t xml:space="preserve"> </w:t>
      </w:r>
      <w:r w:rsidR="00473D9A">
        <w:rPr>
          <w:rFonts w:ascii="Times New Roman" w:hAnsi="Times New Roman" w:cs="Times New Roman"/>
          <w:sz w:val="24"/>
          <w:szCs w:val="24"/>
        </w:rPr>
        <w:t xml:space="preserve">mention </w:t>
      </w:r>
      <w:r w:rsidR="00124570">
        <w:rPr>
          <w:rFonts w:ascii="Times New Roman" w:hAnsi="Times New Roman" w:cs="Times New Roman"/>
          <w:sz w:val="24"/>
          <w:szCs w:val="24"/>
        </w:rPr>
        <w:t xml:space="preserve">that customer complaints, wages of workers, and dividends of the stakeholders are merely </w:t>
      </w:r>
      <w:r w:rsidR="00B40B0D">
        <w:rPr>
          <w:rFonts w:ascii="Times New Roman" w:hAnsi="Times New Roman" w:cs="Times New Roman"/>
          <w:sz w:val="24"/>
          <w:szCs w:val="24"/>
        </w:rPr>
        <w:t>quantifiable, however, for several objectives, it is not possible to implement</w:t>
      </w:r>
      <w:r w:rsidR="007A4D26">
        <w:rPr>
          <w:rFonts w:ascii="Times New Roman" w:hAnsi="Times New Roman" w:cs="Times New Roman"/>
          <w:sz w:val="24"/>
          <w:szCs w:val="24"/>
        </w:rPr>
        <w:t xml:space="preserve"> intangible measures </w:t>
      </w:r>
      <w:r w:rsidR="00DD3101">
        <w:rPr>
          <w:rFonts w:ascii="Times New Roman" w:hAnsi="Times New Roman" w:cs="Times New Roman"/>
          <w:sz w:val="24"/>
          <w:szCs w:val="24"/>
        </w:rPr>
        <w:t xml:space="preserve">such as human emotions and thoughts to tangible measures like others. There is a need for minority </w:t>
      </w:r>
      <w:r w:rsidR="00DC5AD0">
        <w:rPr>
          <w:rFonts w:ascii="Times New Roman" w:hAnsi="Times New Roman" w:cs="Times New Roman"/>
          <w:sz w:val="24"/>
          <w:szCs w:val="24"/>
        </w:rPr>
        <w:t>perspectives for which the external authority should make sure that there is stability</w:t>
      </w:r>
      <w:r w:rsidR="0091701C">
        <w:rPr>
          <w:rFonts w:ascii="Times New Roman" w:hAnsi="Times New Roman" w:cs="Times New Roman"/>
          <w:sz w:val="24"/>
          <w:szCs w:val="24"/>
        </w:rPr>
        <w:t>. The Body Shop dedicated 12 months to formalise, develop, and research its social auditing</w:t>
      </w:r>
      <w:r w:rsidR="00E92B4A">
        <w:rPr>
          <w:rFonts w:ascii="Times New Roman" w:hAnsi="Times New Roman" w:cs="Times New Roman"/>
          <w:sz w:val="24"/>
          <w:szCs w:val="24"/>
        </w:rPr>
        <w:t xml:space="preserve"> procedures and since its practice in 1994, a huge deal of best tuning has taken </w:t>
      </w:r>
      <w:r w:rsidR="00434A8A">
        <w:rPr>
          <w:rFonts w:ascii="Times New Roman" w:hAnsi="Times New Roman" w:cs="Times New Roman"/>
          <w:sz w:val="24"/>
          <w:szCs w:val="24"/>
        </w:rPr>
        <w:t xml:space="preserve">place </w:t>
      </w:r>
      <w:sdt>
        <w:sdtPr>
          <w:rPr>
            <w:rFonts w:ascii="Times New Roman" w:hAnsi="Times New Roman" w:cs="Times New Roman"/>
            <w:sz w:val="24"/>
            <w:szCs w:val="24"/>
          </w:rPr>
          <w:id w:val="1475177305"/>
          <w:citation/>
        </w:sdtPr>
        <w:sdtEndPr/>
        <w:sdtContent>
          <w:r w:rsidR="00434A8A">
            <w:rPr>
              <w:rFonts w:ascii="Times New Roman" w:hAnsi="Times New Roman" w:cs="Times New Roman"/>
              <w:sz w:val="24"/>
              <w:szCs w:val="24"/>
            </w:rPr>
            <w:fldChar w:fldCharType="begin"/>
          </w:r>
          <w:r w:rsidR="00434A8A">
            <w:rPr>
              <w:rFonts w:ascii="Times New Roman" w:hAnsi="Times New Roman" w:cs="Times New Roman"/>
              <w:sz w:val="24"/>
              <w:szCs w:val="24"/>
            </w:rPr>
            <w:instrText xml:space="preserve"> CITATION Van19 \l 2057 </w:instrText>
          </w:r>
          <w:r w:rsidR="00434A8A">
            <w:rPr>
              <w:rFonts w:ascii="Times New Roman" w:hAnsi="Times New Roman" w:cs="Times New Roman"/>
              <w:sz w:val="24"/>
              <w:szCs w:val="24"/>
            </w:rPr>
            <w:fldChar w:fldCharType="separate"/>
          </w:r>
          <w:r w:rsidR="00434A8A" w:rsidRPr="00434A8A">
            <w:rPr>
              <w:rFonts w:ascii="Times New Roman" w:hAnsi="Times New Roman" w:cs="Times New Roman"/>
              <w:noProof/>
              <w:sz w:val="24"/>
              <w:szCs w:val="24"/>
            </w:rPr>
            <w:t>(Van de Ven, Nijhof, &amp; Jeurissen, 2019)</w:t>
          </w:r>
          <w:r w:rsidR="00434A8A">
            <w:rPr>
              <w:rFonts w:ascii="Times New Roman" w:hAnsi="Times New Roman" w:cs="Times New Roman"/>
              <w:sz w:val="24"/>
              <w:szCs w:val="24"/>
            </w:rPr>
            <w:fldChar w:fldCharType="end"/>
          </w:r>
        </w:sdtContent>
      </w:sdt>
      <w:r w:rsidR="00DB445B">
        <w:rPr>
          <w:rFonts w:ascii="Times New Roman" w:hAnsi="Times New Roman" w:cs="Times New Roman"/>
          <w:sz w:val="24"/>
          <w:szCs w:val="24"/>
        </w:rPr>
        <w:t>.</w:t>
      </w:r>
    </w:p>
    <w:p w14:paraId="09865199" w14:textId="122496DA" w:rsidR="00DB445B" w:rsidRDefault="00DB445B">
      <w:pPr>
        <w:rPr>
          <w:rFonts w:ascii="Times New Roman" w:hAnsi="Times New Roman" w:cs="Times New Roman"/>
          <w:sz w:val="24"/>
          <w:szCs w:val="24"/>
        </w:rPr>
      </w:pPr>
    </w:p>
    <w:p w14:paraId="20BBE477" w14:textId="633876B4" w:rsidR="00087E89" w:rsidRDefault="00087E89">
      <w:pPr>
        <w:rPr>
          <w:rFonts w:ascii="Times New Roman" w:hAnsi="Times New Roman" w:cs="Times New Roman"/>
          <w:sz w:val="24"/>
          <w:szCs w:val="24"/>
        </w:rPr>
      </w:pPr>
    </w:p>
    <w:p w14:paraId="082ED08E" w14:textId="0703800D" w:rsidR="00087E89" w:rsidRDefault="00087E89">
      <w:pPr>
        <w:rPr>
          <w:rFonts w:ascii="Times New Roman" w:hAnsi="Times New Roman" w:cs="Times New Roman"/>
          <w:sz w:val="24"/>
          <w:szCs w:val="24"/>
        </w:rPr>
      </w:pPr>
    </w:p>
    <w:p w14:paraId="2C54297F" w14:textId="33C8BE83" w:rsidR="00087E89" w:rsidRDefault="00087E89">
      <w:pPr>
        <w:rPr>
          <w:rFonts w:ascii="Times New Roman" w:hAnsi="Times New Roman" w:cs="Times New Roman"/>
          <w:sz w:val="24"/>
          <w:szCs w:val="24"/>
        </w:rPr>
      </w:pPr>
    </w:p>
    <w:p w14:paraId="3741651B" w14:textId="77777777" w:rsidR="00087E89" w:rsidRDefault="00087E89">
      <w:pPr>
        <w:rPr>
          <w:rFonts w:ascii="Times New Roman" w:hAnsi="Times New Roman" w:cs="Times New Roman"/>
          <w:sz w:val="24"/>
          <w:szCs w:val="24"/>
        </w:rPr>
      </w:pPr>
    </w:p>
    <w:p w14:paraId="56E68791" w14:textId="1DA5634C" w:rsidR="00DB445B" w:rsidRPr="00D92F41" w:rsidRDefault="005A7CF1" w:rsidP="00087E89">
      <w:pPr>
        <w:jc w:val="center"/>
        <w:rPr>
          <w:rFonts w:ascii="Times New Roman" w:hAnsi="Times New Roman" w:cs="Times New Roman"/>
          <w:b/>
          <w:bCs/>
          <w:sz w:val="24"/>
          <w:szCs w:val="24"/>
        </w:rPr>
      </w:pPr>
      <w:r w:rsidRPr="00D92F41">
        <w:rPr>
          <w:rFonts w:ascii="Times New Roman" w:hAnsi="Times New Roman" w:cs="Times New Roman"/>
          <w:b/>
          <w:bCs/>
          <w:sz w:val="24"/>
          <w:szCs w:val="24"/>
        </w:rPr>
        <w:lastRenderedPageBreak/>
        <w:t>Henry Mintzberg and Emergent Strategy</w:t>
      </w:r>
    </w:p>
    <w:p w14:paraId="6CDF25FC" w14:textId="62D09B84" w:rsidR="005A7CF1" w:rsidRDefault="005A7CF1">
      <w:pPr>
        <w:rPr>
          <w:rFonts w:ascii="Times New Roman" w:hAnsi="Times New Roman" w:cs="Times New Roman"/>
          <w:sz w:val="24"/>
          <w:szCs w:val="24"/>
        </w:rPr>
      </w:pPr>
      <w:r>
        <w:rPr>
          <w:rFonts w:ascii="Times New Roman" w:hAnsi="Times New Roman" w:cs="Times New Roman"/>
          <w:sz w:val="24"/>
          <w:szCs w:val="24"/>
        </w:rPr>
        <w:t xml:space="preserve">Henry Mintzberg developed a strategy, which deals with five </w:t>
      </w:r>
      <w:proofErr w:type="gramStart"/>
      <w:r>
        <w:rPr>
          <w:rFonts w:ascii="Times New Roman" w:hAnsi="Times New Roman" w:cs="Times New Roman"/>
          <w:sz w:val="24"/>
          <w:szCs w:val="24"/>
        </w:rPr>
        <w:t>P’s</w:t>
      </w:r>
      <w:proofErr w:type="gramEnd"/>
      <w:r>
        <w:rPr>
          <w:rFonts w:ascii="Times New Roman" w:hAnsi="Times New Roman" w:cs="Times New Roman"/>
          <w:sz w:val="24"/>
          <w:szCs w:val="24"/>
        </w:rPr>
        <w:t xml:space="preserve"> </w:t>
      </w:r>
      <w:r w:rsidR="005D040F">
        <w:rPr>
          <w:rFonts w:ascii="Times New Roman" w:hAnsi="Times New Roman" w:cs="Times New Roman"/>
          <w:sz w:val="24"/>
          <w:szCs w:val="24"/>
        </w:rPr>
        <w:t>to sit with</w:t>
      </w:r>
      <w:r w:rsidR="006B4DDF">
        <w:rPr>
          <w:rFonts w:ascii="Times New Roman" w:hAnsi="Times New Roman" w:cs="Times New Roman"/>
          <w:sz w:val="24"/>
          <w:szCs w:val="24"/>
        </w:rPr>
        <w:t xml:space="preserve"> </w:t>
      </w:r>
      <w:r w:rsidR="0034228A">
        <w:rPr>
          <w:rFonts w:ascii="Times New Roman" w:hAnsi="Times New Roman" w:cs="Times New Roman"/>
          <w:sz w:val="24"/>
          <w:szCs w:val="24"/>
        </w:rPr>
        <w:t>various strengths and demands of all organisations. These include plan, ploy, pattern, pos</w:t>
      </w:r>
      <w:r w:rsidR="000B5819">
        <w:rPr>
          <w:rFonts w:ascii="Times New Roman" w:hAnsi="Times New Roman" w:cs="Times New Roman"/>
          <w:sz w:val="24"/>
          <w:szCs w:val="24"/>
        </w:rPr>
        <w:t xml:space="preserve">ition, and </w:t>
      </w:r>
      <w:r w:rsidR="003A50C2">
        <w:rPr>
          <w:rFonts w:ascii="Times New Roman" w:hAnsi="Times New Roman" w:cs="Times New Roman"/>
          <w:sz w:val="24"/>
          <w:szCs w:val="24"/>
        </w:rPr>
        <w:t>perspective</w:t>
      </w:r>
      <w:r w:rsidR="006460E4">
        <w:rPr>
          <w:rFonts w:ascii="Times New Roman" w:hAnsi="Times New Roman" w:cs="Times New Roman"/>
          <w:sz w:val="24"/>
          <w:szCs w:val="24"/>
        </w:rPr>
        <w:t xml:space="preserve"> </w:t>
      </w:r>
      <w:sdt>
        <w:sdtPr>
          <w:rPr>
            <w:rFonts w:ascii="Times New Roman" w:hAnsi="Times New Roman" w:cs="Times New Roman"/>
            <w:sz w:val="24"/>
            <w:szCs w:val="24"/>
          </w:rPr>
          <w:id w:val="530852105"/>
          <w:citation/>
        </w:sdtPr>
        <w:sdtEndPr/>
        <w:sdtContent>
          <w:r w:rsidR="006460E4">
            <w:rPr>
              <w:rFonts w:ascii="Times New Roman" w:hAnsi="Times New Roman" w:cs="Times New Roman"/>
              <w:sz w:val="24"/>
              <w:szCs w:val="24"/>
            </w:rPr>
            <w:fldChar w:fldCharType="begin"/>
          </w:r>
          <w:r w:rsidR="00D55C21">
            <w:rPr>
              <w:rFonts w:ascii="Times New Roman" w:hAnsi="Times New Roman" w:cs="Times New Roman"/>
              <w:sz w:val="24"/>
              <w:szCs w:val="24"/>
            </w:rPr>
            <w:instrText xml:space="preserve">CITATION Min91 \l 2057 </w:instrText>
          </w:r>
          <w:r w:rsidR="006460E4">
            <w:rPr>
              <w:rFonts w:ascii="Times New Roman" w:hAnsi="Times New Roman" w:cs="Times New Roman"/>
              <w:sz w:val="24"/>
              <w:szCs w:val="24"/>
            </w:rPr>
            <w:fldChar w:fldCharType="separate"/>
          </w:r>
          <w:r w:rsidR="00D55C21" w:rsidRPr="00D55C21">
            <w:rPr>
              <w:rFonts w:ascii="Times New Roman" w:hAnsi="Times New Roman" w:cs="Times New Roman"/>
              <w:noProof/>
              <w:sz w:val="24"/>
              <w:szCs w:val="24"/>
            </w:rPr>
            <w:t>(Mintzberg, 1979)</w:t>
          </w:r>
          <w:r w:rsidR="006460E4">
            <w:rPr>
              <w:rFonts w:ascii="Times New Roman" w:hAnsi="Times New Roman" w:cs="Times New Roman"/>
              <w:sz w:val="24"/>
              <w:szCs w:val="24"/>
            </w:rPr>
            <w:fldChar w:fldCharType="end"/>
          </w:r>
        </w:sdtContent>
      </w:sdt>
      <w:r w:rsidR="00D55C21">
        <w:rPr>
          <w:rFonts w:ascii="Times New Roman" w:hAnsi="Times New Roman" w:cs="Times New Roman"/>
          <w:sz w:val="24"/>
          <w:szCs w:val="24"/>
        </w:rPr>
        <w:t>.</w:t>
      </w:r>
    </w:p>
    <w:p w14:paraId="77EB0791" w14:textId="77777777" w:rsidR="00087E89" w:rsidRDefault="00087E89">
      <w:pPr>
        <w:rPr>
          <w:rFonts w:ascii="Times New Roman" w:hAnsi="Times New Roman" w:cs="Times New Roman"/>
          <w:sz w:val="24"/>
          <w:szCs w:val="24"/>
        </w:rPr>
      </w:pPr>
    </w:p>
    <w:p w14:paraId="303D1C36" w14:textId="5B094818" w:rsidR="00CF1292" w:rsidRPr="00D92F41" w:rsidRDefault="00CF1292" w:rsidP="00087E89">
      <w:pPr>
        <w:jc w:val="center"/>
        <w:rPr>
          <w:rFonts w:ascii="Times New Roman" w:hAnsi="Times New Roman" w:cs="Times New Roman"/>
          <w:b/>
          <w:bCs/>
          <w:sz w:val="24"/>
          <w:szCs w:val="24"/>
        </w:rPr>
      </w:pPr>
      <w:r w:rsidRPr="00D92F41">
        <w:rPr>
          <w:rFonts w:ascii="Times New Roman" w:hAnsi="Times New Roman" w:cs="Times New Roman"/>
          <w:b/>
          <w:bCs/>
          <w:sz w:val="24"/>
          <w:szCs w:val="24"/>
        </w:rPr>
        <w:t>Plan</w:t>
      </w:r>
    </w:p>
    <w:p w14:paraId="0E1FA760" w14:textId="0764941B" w:rsidR="00CF1292" w:rsidRDefault="00CF1292">
      <w:pPr>
        <w:rPr>
          <w:rFonts w:ascii="Times New Roman" w:hAnsi="Times New Roman" w:cs="Times New Roman"/>
          <w:sz w:val="24"/>
          <w:szCs w:val="24"/>
        </w:rPr>
      </w:pPr>
      <w:r>
        <w:rPr>
          <w:rFonts w:ascii="Times New Roman" w:hAnsi="Times New Roman" w:cs="Times New Roman"/>
          <w:sz w:val="24"/>
          <w:szCs w:val="24"/>
        </w:rPr>
        <w:t>According to Mintzberg</w:t>
      </w:r>
      <w:r w:rsidR="00D75CB4">
        <w:rPr>
          <w:rFonts w:ascii="Times New Roman" w:hAnsi="Times New Roman" w:cs="Times New Roman"/>
          <w:sz w:val="24"/>
          <w:szCs w:val="24"/>
        </w:rPr>
        <w:t xml:space="preserve"> </w:t>
      </w:r>
      <w:sdt>
        <w:sdtPr>
          <w:rPr>
            <w:rFonts w:ascii="Times New Roman" w:hAnsi="Times New Roman" w:cs="Times New Roman"/>
            <w:sz w:val="24"/>
            <w:szCs w:val="24"/>
          </w:rPr>
          <w:id w:val="316932180"/>
          <w:citation/>
        </w:sdtPr>
        <w:sdtEndPr/>
        <w:sdtContent>
          <w:r w:rsidR="00FC60A8">
            <w:rPr>
              <w:rFonts w:ascii="Times New Roman" w:hAnsi="Times New Roman" w:cs="Times New Roman"/>
              <w:sz w:val="24"/>
              <w:szCs w:val="24"/>
            </w:rPr>
            <w:fldChar w:fldCharType="begin"/>
          </w:r>
          <w:r w:rsidR="00FC60A8">
            <w:rPr>
              <w:rFonts w:ascii="Times New Roman" w:hAnsi="Times New Roman" w:cs="Times New Roman"/>
              <w:sz w:val="24"/>
              <w:szCs w:val="24"/>
            </w:rPr>
            <w:instrText xml:space="preserve"> CITATION Min91 \l 2057 </w:instrText>
          </w:r>
          <w:r w:rsidR="00FC60A8">
            <w:rPr>
              <w:rFonts w:ascii="Times New Roman" w:hAnsi="Times New Roman" w:cs="Times New Roman"/>
              <w:sz w:val="24"/>
              <w:szCs w:val="24"/>
            </w:rPr>
            <w:fldChar w:fldCharType="separate"/>
          </w:r>
          <w:r w:rsidR="00FC60A8" w:rsidRPr="00FC60A8">
            <w:rPr>
              <w:rFonts w:ascii="Times New Roman" w:hAnsi="Times New Roman" w:cs="Times New Roman"/>
              <w:noProof/>
              <w:sz w:val="24"/>
              <w:szCs w:val="24"/>
            </w:rPr>
            <w:t>(Mintzberg, 1979)</w:t>
          </w:r>
          <w:r w:rsidR="00FC60A8">
            <w:rPr>
              <w:rFonts w:ascii="Times New Roman" w:hAnsi="Times New Roman" w:cs="Times New Roman"/>
              <w:sz w:val="24"/>
              <w:szCs w:val="24"/>
            </w:rPr>
            <w:fldChar w:fldCharType="end"/>
          </w:r>
        </w:sdtContent>
      </w:sdt>
      <w:r w:rsidR="00FC60A8">
        <w:rPr>
          <w:rFonts w:ascii="Times New Roman" w:hAnsi="Times New Roman" w:cs="Times New Roman"/>
          <w:sz w:val="24"/>
          <w:szCs w:val="24"/>
        </w:rPr>
        <w:t>, planning is a method used by managers in every</w:t>
      </w:r>
      <w:r w:rsidR="004A7EC6">
        <w:rPr>
          <w:rFonts w:ascii="Times New Roman" w:hAnsi="Times New Roman" w:cs="Times New Roman"/>
          <w:sz w:val="24"/>
          <w:szCs w:val="24"/>
        </w:rPr>
        <w:t xml:space="preserve"> acti</w:t>
      </w:r>
      <w:r w:rsidR="009D66CB">
        <w:rPr>
          <w:rFonts w:ascii="Times New Roman" w:hAnsi="Times New Roman" w:cs="Times New Roman"/>
          <w:sz w:val="24"/>
          <w:szCs w:val="24"/>
        </w:rPr>
        <w:t xml:space="preserve">vities and tasks. It is </w:t>
      </w:r>
      <w:proofErr w:type="gramStart"/>
      <w:r w:rsidR="009D66CB">
        <w:rPr>
          <w:rFonts w:ascii="Times New Roman" w:hAnsi="Times New Roman" w:cs="Times New Roman"/>
          <w:sz w:val="24"/>
          <w:szCs w:val="24"/>
        </w:rPr>
        <w:t>similar to</w:t>
      </w:r>
      <w:proofErr w:type="gramEnd"/>
      <w:r w:rsidR="009D66CB">
        <w:rPr>
          <w:rFonts w:ascii="Times New Roman" w:hAnsi="Times New Roman" w:cs="Times New Roman"/>
          <w:sz w:val="24"/>
          <w:szCs w:val="24"/>
        </w:rPr>
        <w:t xml:space="preserve"> managing own work as we as of the team</w:t>
      </w:r>
      <w:r w:rsidR="006D08C6">
        <w:rPr>
          <w:rFonts w:ascii="Times New Roman" w:hAnsi="Times New Roman" w:cs="Times New Roman"/>
          <w:sz w:val="24"/>
          <w:szCs w:val="24"/>
        </w:rPr>
        <w:t>. Thus, this is often considered a default method taken by organisatio</w:t>
      </w:r>
      <w:r w:rsidR="00464AB2">
        <w:rPr>
          <w:rFonts w:ascii="Times New Roman" w:hAnsi="Times New Roman" w:cs="Times New Roman"/>
          <w:sz w:val="24"/>
          <w:szCs w:val="24"/>
        </w:rPr>
        <w:t xml:space="preserve">ns to develop organisational strategy. In </w:t>
      </w:r>
      <w:r w:rsidR="00E64572">
        <w:rPr>
          <w:rFonts w:ascii="Times New Roman" w:hAnsi="Times New Roman" w:cs="Times New Roman"/>
          <w:sz w:val="24"/>
          <w:szCs w:val="24"/>
        </w:rPr>
        <w:t xml:space="preserve">the case of The Body Shop, the organisation brainstorms a variety </w:t>
      </w:r>
      <w:r w:rsidR="00314C2B">
        <w:rPr>
          <w:rFonts w:ascii="Times New Roman" w:hAnsi="Times New Roman" w:cs="Times New Roman"/>
          <w:sz w:val="24"/>
          <w:szCs w:val="24"/>
        </w:rPr>
        <w:t xml:space="preserve">of options, model them to the ones that are viable, and plan how to </w:t>
      </w:r>
      <w:r w:rsidR="00DE6ACF">
        <w:rPr>
          <w:rFonts w:ascii="Times New Roman" w:hAnsi="Times New Roman" w:cs="Times New Roman"/>
          <w:sz w:val="24"/>
          <w:szCs w:val="24"/>
        </w:rPr>
        <w:t>implement them. However,</w:t>
      </w:r>
      <w:r w:rsidR="00FE0C5B">
        <w:rPr>
          <w:rFonts w:ascii="Times New Roman" w:hAnsi="Times New Roman" w:cs="Times New Roman"/>
          <w:sz w:val="24"/>
          <w:szCs w:val="24"/>
        </w:rPr>
        <w:t xml:space="preserve"> </w:t>
      </w:r>
      <w:proofErr w:type="spellStart"/>
      <w:r w:rsidR="00FE0C5B">
        <w:rPr>
          <w:rFonts w:ascii="Times New Roman" w:hAnsi="Times New Roman" w:cs="Times New Roman"/>
          <w:sz w:val="24"/>
          <w:szCs w:val="24"/>
        </w:rPr>
        <w:t>Kopmann</w:t>
      </w:r>
      <w:proofErr w:type="spellEnd"/>
      <w:r w:rsidR="008A6DC5">
        <w:rPr>
          <w:rFonts w:ascii="Times New Roman" w:hAnsi="Times New Roman" w:cs="Times New Roman"/>
          <w:sz w:val="24"/>
          <w:szCs w:val="24"/>
        </w:rPr>
        <w:t xml:space="preserve"> et al.,</w:t>
      </w:r>
      <w:r w:rsidR="00DE6ACF">
        <w:rPr>
          <w:rFonts w:ascii="Times New Roman" w:hAnsi="Times New Roman" w:cs="Times New Roman"/>
          <w:sz w:val="24"/>
          <w:szCs w:val="24"/>
        </w:rPr>
        <w:t xml:space="preserve"> </w:t>
      </w:r>
      <w:sdt>
        <w:sdtPr>
          <w:rPr>
            <w:rFonts w:ascii="Times New Roman" w:hAnsi="Times New Roman" w:cs="Times New Roman"/>
            <w:sz w:val="24"/>
            <w:szCs w:val="24"/>
          </w:rPr>
          <w:id w:val="1721547565"/>
          <w:citation/>
        </w:sdtPr>
        <w:sdtEndPr/>
        <w:sdtContent>
          <w:r w:rsidR="00B828F1">
            <w:rPr>
              <w:rFonts w:ascii="Times New Roman" w:hAnsi="Times New Roman" w:cs="Times New Roman"/>
              <w:sz w:val="24"/>
              <w:szCs w:val="24"/>
            </w:rPr>
            <w:fldChar w:fldCharType="begin"/>
          </w:r>
          <w:r w:rsidR="00B828F1">
            <w:rPr>
              <w:rFonts w:ascii="Times New Roman" w:hAnsi="Times New Roman" w:cs="Times New Roman"/>
              <w:sz w:val="24"/>
              <w:szCs w:val="24"/>
            </w:rPr>
            <w:instrText xml:space="preserve"> CITATION Kop17 \l 2057 </w:instrText>
          </w:r>
          <w:r w:rsidR="00B828F1">
            <w:rPr>
              <w:rFonts w:ascii="Times New Roman" w:hAnsi="Times New Roman" w:cs="Times New Roman"/>
              <w:sz w:val="24"/>
              <w:szCs w:val="24"/>
            </w:rPr>
            <w:fldChar w:fldCharType="separate"/>
          </w:r>
          <w:r w:rsidR="00B828F1" w:rsidRPr="00B828F1">
            <w:rPr>
              <w:rFonts w:ascii="Times New Roman" w:hAnsi="Times New Roman" w:cs="Times New Roman"/>
              <w:noProof/>
              <w:sz w:val="24"/>
              <w:szCs w:val="24"/>
            </w:rPr>
            <w:t>(Kopmann, J.; Kock, A.; Killen, C. P.; Gemunden, H. G.;, 2017)</w:t>
          </w:r>
          <w:r w:rsidR="00B828F1">
            <w:rPr>
              <w:rFonts w:ascii="Times New Roman" w:hAnsi="Times New Roman" w:cs="Times New Roman"/>
              <w:sz w:val="24"/>
              <w:szCs w:val="24"/>
            </w:rPr>
            <w:fldChar w:fldCharType="end"/>
          </w:r>
        </w:sdtContent>
      </w:sdt>
      <w:r w:rsidR="008A6DC5">
        <w:rPr>
          <w:rFonts w:ascii="Times New Roman" w:hAnsi="Times New Roman" w:cs="Times New Roman"/>
          <w:sz w:val="24"/>
          <w:szCs w:val="24"/>
        </w:rPr>
        <w:t xml:space="preserve"> mention </w:t>
      </w:r>
      <w:r w:rsidR="00B166DC">
        <w:rPr>
          <w:rFonts w:ascii="Times New Roman" w:hAnsi="Times New Roman" w:cs="Times New Roman"/>
          <w:sz w:val="24"/>
          <w:szCs w:val="24"/>
        </w:rPr>
        <w:t>that strategies can at times take place from accidently exploring which activities work, from unexpected</w:t>
      </w:r>
      <w:r w:rsidR="000D38DD">
        <w:rPr>
          <w:rFonts w:ascii="Times New Roman" w:hAnsi="Times New Roman" w:cs="Times New Roman"/>
          <w:sz w:val="24"/>
          <w:szCs w:val="24"/>
        </w:rPr>
        <w:t xml:space="preserve"> incidents, or previous organisational behaviour. These are called the emergent</w:t>
      </w:r>
      <w:r w:rsidR="008E276A">
        <w:rPr>
          <w:rFonts w:ascii="Times New Roman" w:hAnsi="Times New Roman" w:cs="Times New Roman"/>
          <w:sz w:val="24"/>
          <w:szCs w:val="24"/>
        </w:rPr>
        <w:t xml:space="preserve"> strategies, which are not a choice of consciousness and rather are the outcome of exploring a successful and consistent method of performing a business.</w:t>
      </w:r>
      <w:r w:rsidR="00631E21">
        <w:rPr>
          <w:rFonts w:ascii="Times New Roman" w:hAnsi="Times New Roman" w:cs="Times New Roman"/>
          <w:sz w:val="24"/>
          <w:szCs w:val="24"/>
        </w:rPr>
        <w:t xml:space="preserve"> </w:t>
      </w:r>
      <w:proofErr w:type="spellStart"/>
      <w:r w:rsidR="00631E21">
        <w:rPr>
          <w:rFonts w:ascii="Times New Roman" w:hAnsi="Times New Roman" w:cs="Times New Roman"/>
          <w:sz w:val="24"/>
          <w:szCs w:val="24"/>
        </w:rPr>
        <w:t>Fudau</w:t>
      </w:r>
      <w:r w:rsidR="00181B75">
        <w:rPr>
          <w:rFonts w:ascii="Times New Roman" w:hAnsi="Times New Roman" w:cs="Times New Roman"/>
          <w:sz w:val="24"/>
          <w:szCs w:val="24"/>
        </w:rPr>
        <w:t>er</w:t>
      </w:r>
      <w:proofErr w:type="spellEnd"/>
      <w:r w:rsidR="00181B75">
        <w:rPr>
          <w:rFonts w:ascii="Times New Roman" w:hAnsi="Times New Roman" w:cs="Times New Roman"/>
          <w:sz w:val="24"/>
          <w:szCs w:val="24"/>
        </w:rPr>
        <w:t xml:space="preserve"> et al., </w:t>
      </w:r>
      <w:r w:rsidR="008E276A">
        <w:rPr>
          <w:rFonts w:ascii="Times New Roman" w:hAnsi="Times New Roman" w:cs="Times New Roman"/>
          <w:sz w:val="24"/>
          <w:szCs w:val="24"/>
        </w:rPr>
        <w:t xml:space="preserve"> </w:t>
      </w:r>
      <w:sdt>
        <w:sdtPr>
          <w:rPr>
            <w:rFonts w:ascii="Times New Roman" w:hAnsi="Times New Roman" w:cs="Times New Roman"/>
            <w:sz w:val="24"/>
            <w:szCs w:val="24"/>
          </w:rPr>
          <w:id w:val="1365945842"/>
          <w:citation/>
        </w:sdtPr>
        <w:sdtEndPr/>
        <w:sdtContent>
          <w:r w:rsidR="00FC546B">
            <w:rPr>
              <w:rFonts w:ascii="Times New Roman" w:hAnsi="Times New Roman" w:cs="Times New Roman"/>
              <w:sz w:val="24"/>
              <w:szCs w:val="24"/>
            </w:rPr>
            <w:fldChar w:fldCharType="begin"/>
          </w:r>
          <w:r w:rsidR="00FC546B">
            <w:rPr>
              <w:rFonts w:ascii="Times New Roman" w:hAnsi="Times New Roman" w:cs="Times New Roman"/>
              <w:sz w:val="24"/>
              <w:szCs w:val="24"/>
            </w:rPr>
            <w:instrText xml:space="preserve"> CITATION Fud19 \l 2057 </w:instrText>
          </w:r>
          <w:r w:rsidR="00FC546B">
            <w:rPr>
              <w:rFonts w:ascii="Times New Roman" w:hAnsi="Times New Roman" w:cs="Times New Roman"/>
              <w:sz w:val="24"/>
              <w:szCs w:val="24"/>
            </w:rPr>
            <w:fldChar w:fldCharType="separate"/>
          </w:r>
          <w:r w:rsidR="00FC546B" w:rsidRPr="00FC546B">
            <w:rPr>
              <w:rFonts w:ascii="Times New Roman" w:hAnsi="Times New Roman" w:cs="Times New Roman"/>
              <w:noProof/>
              <w:sz w:val="24"/>
              <w:szCs w:val="24"/>
            </w:rPr>
            <w:t>(Fudauer, L. I.; Ives, M. C.; Adshead, D.; Thacker, S.; Hall, J. W.;, 2019)</w:t>
          </w:r>
          <w:r w:rsidR="00FC546B">
            <w:rPr>
              <w:rFonts w:ascii="Times New Roman" w:hAnsi="Times New Roman" w:cs="Times New Roman"/>
              <w:sz w:val="24"/>
              <w:szCs w:val="24"/>
            </w:rPr>
            <w:fldChar w:fldCharType="end"/>
          </w:r>
        </w:sdtContent>
      </w:sdt>
      <w:r w:rsidR="00181B75">
        <w:rPr>
          <w:rFonts w:ascii="Times New Roman" w:hAnsi="Times New Roman" w:cs="Times New Roman"/>
          <w:sz w:val="24"/>
          <w:szCs w:val="24"/>
        </w:rPr>
        <w:t xml:space="preserve"> state that planning is not sufficient to develop company </w:t>
      </w:r>
      <w:r w:rsidR="0041459D">
        <w:rPr>
          <w:rFonts w:ascii="Times New Roman" w:hAnsi="Times New Roman" w:cs="Times New Roman"/>
          <w:sz w:val="24"/>
          <w:szCs w:val="24"/>
        </w:rPr>
        <w:t xml:space="preserve">goals, and this is where the other four </w:t>
      </w:r>
      <w:proofErr w:type="gramStart"/>
      <w:r w:rsidR="0041459D">
        <w:rPr>
          <w:rFonts w:ascii="Times New Roman" w:hAnsi="Times New Roman" w:cs="Times New Roman"/>
          <w:sz w:val="24"/>
          <w:szCs w:val="24"/>
        </w:rPr>
        <w:t>P’s</w:t>
      </w:r>
      <w:proofErr w:type="gramEnd"/>
      <w:r w:rsidR="0041459D">
        <w:rPr>
          <w:rFonts w:ascii="Times New Roman" w:hAnsi="Times New Roman" w:cs="Times New Roman"/>
          <w:sz w:val="24"/>
          <w:szCs w:val="24"/>
        </w:rPr>
        <w:t xml:space="preserve"> are used in order to optimise outcomes. </w:t>
      </w:r>
    </w:p>
    <w:p w14:paraId="389278CC" w14:textId="6630EB4C" w:rsidR="0040078A" w:rsidRDefault="0040078A">
      <w:pPr>
        <w:rPr>
          <w:rFonts w:ascii="Times New Roman" w:hAnsi="Times New Roman" w:cs="Times New Roman"/>
          <w:sz w:val="24"/>
          <w:szCs w:val="24"/>
        </w:rPr>
      </w:pPr>
    </w:p>
    <w:p w14:paraId="7DBF9D7E" w14:textId="7D65E829" w:rsidR="0040078A" w:rsidRPr="00EA3535" w:rsidRDefault="0040078A" w:rsidP="00D85070">
      <w:pPr>
        <w:jc w:val="center"/>
        <w:rPr>
          <w:rFonts w:ascii="Times New Roman" w:hAnsi="Times New Roman" w:cs="Times New Roman"/>
          <w:b/>
          <w:bCs/>
          <w:sz w:val="24"/>
          <w:szCs w:val="24"/>
        </w:rPr>
      </w:pPr>
      <w:r w:rsidRPr="00EA3535">
        <w:rPr>
          <w:rFonts w:ascii="Times New Roman" w:hAnsi="Times New Roman" w:cs="Times New Roman"/>
          <w:b/>
          <w:bCs/>
          <w:sz w:val="24"/>
          <w:szCs w:val="24"/>
        </w:rPr>
        <w:t>Ploy</w:t>
      </w:r>
    </w:p>
    <w:p w14:paraId="498858A4" w14:textId="1FB41FE8" w:rsidR="0040078A" w:rsidRDefault="00D8094D">
      <w:pPr>
        <w:rPr>
          <w:rFonts w:ascii="Times New Roman" w:hAnsi="Times New Roman" w:cs="Times New Roman"/>
          <w:sz w:val="24"/>
          <w:szCs w:val="24"/>
        </w:rPr>
      </w:pPr>
      <w:r>
        <w:rPr>
          <w:rFonts w:ascii="Times New Roman" w:hAnsi="Times New Roman" w:cs="Times New Roman"/>
          <w:sz w:val="24"/>
          <w:szCs w:val="24"/>
        </w:rPr>
        <w:t xml:space="preserve">Mintzberg </w:t>
      </w:r>
      <w:sdt>
        <w:sdtPr>
          <w:rPr>
            <w:rFonts w:ascii="Times New Roman" w:hAnsi="Times New Roman" w:cs="Times New Roman"/>
            <w:sz w:val="24"/>
            <w:szCs w:val="24"/>
          </w:rPr>
          <w:id w:val="85500486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Min91 \l 2057 </w:instrText>
          </w:r>
          <w:r>
            <w:rPr>
              <w:rFonts w:ascii="Times New Roman" w:hAnsi="Times New Roman" w:cs="Times New Roman"/>
              <w:sz w:val="24"/>
              <w:szCs w:val="24"/>
            </w:rPr>
            <w:fldChar w:fldCharType="separate"/>
          </w:r>
          <w:r w:rsidRPr="00D8094D">
            <w:rPr>
              <w:rFonts w:ascii="Times New Roman" w:hAnsi="Times New Roman" w:cs="Times New Roman"/>
              <w:noProof/>
              <w:sz w:val="24"/>
              <w:szCs w:val="24"/>
            </w:rPr>
            <w:t>(Mintzberg, 1979)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504102">
        <w:rPr>
          <w:rFonts w:ascii="Times New Roman" w:hAnsi="Times New Roman" w:cs="Times New Roman"/>
          <w:sz w:val="24"/>
          <w:szCs w:val="24"/>
        </w:rPr>
        <w:t xml:space="preserve">refers pot to a task that is actively based on others’ </w:t>
      </w:r>
      <w:r w:rsidR="00411BE9">
        <w:rPr>
          <w:rFonts w:ascii="Times New Roman" w:hAnsi="Times New Roman" w:cs="Times New Roman"/>
          <w:sz w:val="24"/>
          <w:szCs w:val="24"/>
        </w:rPr>
        <w:t xml:space="preserve">actions. Companies can go ahead of their competitors </w:t>
      </w:r>
      <w:r w:rsidR="004768D4">
        <w:rPr>
          <w:rFonts w:ascii="Times New Roman" w:hAnsi="Times New Roman" w:cs="Times New Roman"/>
          <w:sz w:val="24"/>
          <w:szCs w:val="24"/>
        </w:rPr>
        <w:t>by plotting to affect them in different manners, for instance, through discourag</w:t>
      </w:r>
      <w:r w:rsidR="00FA21B8">
        <w:rPr>
          <w:rFonts w:ascii="Times New Roman" w:hAnsi="Times New Roman" w:cs="Times New Roman"/>
          <w:sz w:val="24"/>
          <w:szCs w:val="24"/>
        </w:rPr>
        <w:t xml:space="preserve">ement, disruption, and dissuasion. </w:t>
      </w:r>
      <w:sdt>
        <w:sdtPr>
          <w:rPr>
            <w:rFonts w:ascii="Times New Roman" w:hAnsi="Times New Roman" w:cs="Times New Roman"/>
            <w:sz w:val="24"/>
            <w:szCs w:val="24"/>
          </w:rPr>
          <w:id w:val="2146851190"/>
          <w:citation/>
        </w:sdtPr>
        <w:sdtEndPr/>
        <w:sdtContent>
          <w:r w:rsidR="00FA21B8">
            <w:rPr>
              <w:rFonts w:ascii="Times New Roman" w:hAnsi="Times New Roman" w:cs="Times New Roman"/>
              <w:sz w:val="24"/>
              <w:szCs w:val="24"/>
            </w:rPr>
            <w:fldChar w:fldCharType="begin"/>
          </w:r>
          <w:r w:rsidR="00FA21B8">
            <w:rPr>
              <w:rFonts w:ascii="Times New Roman" w:hAnsi="Times New Roman" w:cs="Times New Roman"/>
              <w:sz w:val="24"/>
              <w:szCs w:val="24"/>
            </w:rPr>
            <w:instrText xml:space="preserve"> CITATION Cha19 \l 2057 </w:instrText>
          </w:r>
          <w:r w:rsidR="00FA21B8">
            <w:rPr>
              <w:rFonts w:ascii="Times New Roman" w:hAnsi="Times New Roman" w:cs="Times New Roman"/>
              <w:sz w:val="24"/>
              <w:szCs w:val="24"/>
            </w:rPr>
            <w:fldChar w:fldCharType="separate"/>
          </w:r>
          <w:r w:rsidR="00FA21B8" w:rsidRPr="00FA21B8">
            <w:rPr>
              <w:rFonts w:ascii="Times New Roman" w:hAnsi="Times New Roman" w:cs="Times New Roman"/>
              <w:noProof/>
              <w:sz w:val="24"/>
              <w:szCs w:val="24"/>
            </w:rPr>
            <w:t>(Chakraborty &amp; Biswas, 2019)</w:t>
          </w:r>
          <w:r w:rsidR="00FA21B8">
            <w:rPr>
              <w:rFonts w:ascii="Times New Roman" w:hAnsi="Times New Roman" w:cs="Times New Roman"/>
              <w:sz w:val="24"/>
              <w:szCs w:val="24"/>
            </w:rPr>
            <w:fldChar w:fldCharType="end"/>
          </w:r>
        </w:sdtContent>
      </w:sdt>
      <w:r w:rsidR="0055034C">
        <w:rPr>
          <w:rFonts w:ascii="Times New Roman" w:hAnsi="Times New Roman" w:cs="Times New Roman"/>
          <w:sz w:val="24"/>
          <w:szCs w:val="24"/>
        </w:rPr>
        <w:t xml:space="preserve"> add that this can be used next to a plan and aids the company to perc</w:t>
      </w:r>
      <w:r w:rsidR="00765250">
        <w:rPr>
          <w:rFonts w:ascii="Times New Roman" w:hAnsi="Times New Roman" w:cs="Times New Roman"/>
          <w:sz w:val="24"/>
          <w:szCs w:val="24"/>
        </w:rPr>
        <w:t>eive</w:t>
      </w:r>
      <w:r w:rsidR="000A63F7">
        <w:rPr>
          <w:rFonts w:ascii="Times New Roman" w:hAnsi="Times New Roman" w:cs="Times New Roman"/>
          <w:sz w:val="24"/>
          <w:szCs w:val="24"/>
        </w:rPr>
        <w:t xml:space="preserve"> outside its atmosphere and other functions within it while es</w:t>
      </w:r>
      <w:r w:rsidR="001F77A4">
        <w:rPr>
          <w:rFonts w:ascii="Times New Roman" w:hAnsi="Times New Roman" w:cs="Times New Roman"/>
          <w:sz w:val="24"/>
          <w:szCs w:val="24"/>
        </w:rPr>
        <w:t>tablishing a strategy. In the case of The Body Shop, it has opened various branches in over 60 countries around the world</w:t>
      </w:r>
      <w:r w:rsidR="00C424EF">
        <w:rPr>
          <w:rFonts w:ascii="Times New Roman" w:hAnsi="Times New Roman" w:cs="Times New Roman"/>
          <w:sz w:val="24"/>
          <w:szCs w:val="24"/>
        </w:rPr>
        <w:t xml:space="preserve"> </w:t>
      </w:r>
      <w:proofErr w:type="gramStart"/>
      <w:r w:rsidR="00C424EF">
        <w:rPr>
          <w:rFonts w:ascii="Times New Roman" w:hAnsi="Times New Roman" w:cs="Times New Roman"/>
          <w:sz w:val="24"/>
          <w:szCs w:val="24"/>
        </w:rPr>
        <w:t>in order to</w:t>
      </w:r>
      <w:proofErr w:type="gramEnd"/>
      <w:r w:rsidR="00C424EF">
        <w:rPr>
          <w:rFonts w:ascii="Times New Roman" w:hAnsi="Times New Roman" w:cs="Times New Roman"/>
          <w:sz w:val="24"/>
          <w:szCs w:val="24"/>
        </w:rPr>
        <w:t xml:space="preserve"> prevent the business of competitors to open a store there and making use of the new market</w:t>
      </w:r>
      <w:r w:rsidR="00FA6DCA">
        <w:rPr>
          <w:rFonts w:ascii="Times New Roman" w:hAnsi="Times New Roman" w:cs="Times New Roman"/>
          <w:sz w:val="24"/>
          <w:szCs w:val="24"/>
        </w:rPr>
        <w:t xml:space="preserve">. </w:t>
      </w:r>
    </w:p>
    <w:p w14:paraId="5C38D20F" w14:textId="77777777" w:rsidR="00D85070" w:rsidRDefault="00D85070">
      <w:pPr>
        <w:rPr>
          <w:rFonts w:ascii="Times New Roman" w:hAnsi="Times New Roman" w:cs="Times New Roman"/>
          <w:sz w:val="24"/>
          <w:szCs w:val="24"/>
        </w:rPr>
      </w:pPr>
    </w:p>
    <w:p w14:paraId="6D6FA62F" w14:textId="527CB817" w:rsidR="00FA6DCA" w:rsidRPr="00EA3535" w:rsidRDefault="00C3311C" w:rsidP="00D85070">
      <w:pPr>
        <w:jc w:val="center"/>
        <w:rPr>
          <w:rFonts w:ascii="Times New Roman" w:hAnsi="Times New Roman" w:cs="Times New Roman"/>
          <w:b/>
          <w:bCs/>
          <w:sz w:val="24"/>
          <w:szCs w:val="24"/>
        </w:rPr>
      </w:pPr>
      <w:r w:rsidRPr="00EA3535">
        <w:rPr>
          <w:rFonts w:ascii="Times New Roman" w:hAnsi="Times New Roman" w:cs="Times New Roman"/>
          <w:b/>
          <w:bCs/>
          <w:sz w:val="24"/>
          <w:szCs w:val="24"/>
        </w:rPr>
        <w:t>Pattern</w:t>
      </w:r>
    </w:p>
    <w:p w14:paraId="15AF1FA0" w14:textId="2A55299C" w:rsidR="00C3311C" w:rsidRDefault="00E506CD">
      <w:pPr>
        <w:rPr>
          <w:rFonts w:ascii="Times New Roman" w:hAnsi="Times New Roman" w:cs="Times New Roman"/>
          <w:sz w:val="24"/>
          <w:szCs w:val="24"/>
        </w:rPr>
      </w:pPr>
      <w:r>
        <w:rPr>
          <w:rFonts w:ascii="Times New Roman" w:hAnsi="Times New Roman" w:cs="Times New Roman"/>
          <w:sz w:val="24"/>
          <w:szCs w:val="24"/>
        </w:rPr>
        <w:t xml:space="preserve">There are two types of strategies as per Mintzberg </w:t>
      </w:r>
      <w:sdt>
        <w:sdtPr>
          <w:rPr>
            <w:rFonts w:ascii="Times New Roman" w:hAnsi="Times New Roman" w:cs="Times New Roman"/>
            <w:sz w:val="24"/>
            <w:szCs w:val="24"/>
          </w:rPr>
          <w:id w:val="8631781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Min91 \l 2057 </w:instrText>
          </w:r>
          <w:r>
            <w:rPr>
              <w:rFonts w:ascii="Times New Roman" w:hAnsi="Times New Roman" w:cs="Times New Roman"/>
              <w:sz w:val="24"/>
              <w:szCs w:val="24"/>
            </w:rPr>
            <w:fldChar w:fldCharType="separate"/>
          </w:r>
          <w:r w:rsidRPr="00E506CD">
            <w:rPr>
              <w:rFonts w:ascii="Times New Roman" w:hAnsi="Times New Roman" w:cs="Times New Roman"/>
              <w:noProof/>
              <w:sz w:val="24"/>
              <w:szCs w:val="24"/>
            </w:rPr>
            <w:t>(Mintzberg, 1979)</w:t>
          </w:r>
          <w:r>
            <w:rPr>
              <w:rFonts w:ascii="Times New Roman" w:hAnsi="Times New Roman" w:cs="Times New Roman"/>
              <w:sz w:val="24"/>
              <w:szCs w:val="24"/>
            </w:rPr>
            <w:fldChar w:fldCharType="end"/>
          </w:r>
        </w:sdtContent>
      </w:sdt>
      <w:r w:rsidR="00E917E3">
        <w:rPr>
          <w:rFonts w:ascii="Times New Roman" w:hAnsi="Times New Roman" w:cs="Times New Roman"/>
          <w:sz w:val="24"/>
          <w:szCs w:val="24"/>
        </w:rPr>
        <w:t>, including emergent and deliberate. However</w:t>
      </w:r>
      <w:r w:rsidR="00A6644B">
        <w:rPr>
          <w:rFonts w:ascii="Times New Roman" w:hAnsi="Times New Roman" w:cs="Times New Roman"/>
          <w:sz w:val="24"/>
          <w:szCs w:val="24"/>
        </w:rPr>
        <w:t xml:space="preserve">, </w:t>
      </w:r>
      <w:proofErr w:type="spellStart"/>
      <w:r w:rsidR="00A6644B">
        <w:rPr>
          <w:rFonts w:ascii="Times New Roman" w:hAnsi="Times New Roman" w:cs="Times New Roman"/>
          <w:sz w:val="24"/>
          <w:szCs w:val="24"/>
        </w:rPr>
        <w:t>Kopmann</w:t>
      </w:r>
      <w:proofErr w:type="spellEnd"/>
      <w:r w:rsidR="00A6644B">
        <w:rPr>
          <w:rFonts w:ascii="Times New Roman" w:hAnsi="Times New Roman" w:cs="Times New Roman"/>
          <w:sz w:val="24"/>
          <w:szCs w:val="24"/>
        </w:rPr>
        <w:t xml:space="preserve"> et</w:t>
      </w:r>
      <w:r w:rsidR="00B10AF1">
        <w:rPr>
          <w:rFonts w:ascii="Times New Roman" w:hAnsi="Times New Roman" w:cs="Times New Roman"/>
          <w:sz w:val="24"/>
          <w:szCs w:val="24"/>
        </w:rPr>
        <w:t xml:space="preserve"> al.,</w:t>
      </w:r>
      <w:r w:rsidR="00A6644B">
        <w:rPr>
          <w:rFonts w:ascii="Times New Roman" w:hAnsi="Times New Roman" w:cs="Times New Roman"/>
          <w:sz w:val="24"/>
          <w:szCs w:val="24"/>
        </w:rPr>
        <w:t xml:space="preserve"> </w:t>
      </w:r>
      <w:sdt>
        <w:sdtPr>
          <w:rPr>
            <w:rFonts w:ascii="Times New Roman" w:hAnsi="Times New Roman" w:cs="Times New Roman"/>
            <w:sz w:val="24"/>
            <w:szCs w:val="24"/>
          </w:rPr>
          <w:id w:val="1583954040"/>
          <w:citation/>
        </w:sdtPr>
        <w:sdtEndPr/>
        <w:sdtContent>
          <w:r w:rsidR="00A6644B">
            <w:rPr>
              <w:rFonts w:ascii="Times New Roman" w:hAnsi="Times New Roman" w:cs="Times New Roman"/>
              <w:sz w:val="24"/>
              <w:szCs w:val="24"/>
            </w:rPr>
            <w:fldChar w:fldCharType="begin"/>
          </w:r>
          <w:r w:rsidR="00A6644B">
            <w:rPr>
              <w:rFonts w:ascii="Times New Roman" w:hAnsi="Times New Roman" w:cs="Times New Roman"/>
              <w:sz w:val="24"/>
              <w:szCs w:val="24"/>
            </w:rPr>
            <w:instrText xml:space="preserve"> CITATION Kop17 \l 2057 </w:instrText>
          </w:r>
          <w:r w:rsidR="00A6644B">
            <w:rPr>
              <w:rFonts w:ascii="Times New Roman" w:hAnsi="Times New Roman" w:cs="Times New Roman"/>
              <w:sz w:val="24"/>
              <w:szCs w:val="24"/>
            </w:rPr>
            <w:fldChar w:fldCharType="separate"/>
          </w:r>
          <w:r w:rsidR="00A6644B" w:rsidRPr="00A6644B">
            <w:rPr>
              <w:rFonts w:ascii="Times New Roman" w:hAnsi="Times New Roman" w:cs="Times New Roman"/>
              <w:noProof/>
              <w:sz w:val="24"/>
              <w:szCs w:val="24"/>
            </w:rPr>
            <w:t>(Kopmann, J.; Kock, A.; Killen, C. P.; Gemunden, H. G.;, 2017)</w:t>
          </w:r>
          <w:r w:rsidR="00A6644B">
            <w:rPr>
              <w:rFonts w:ascii="Times New Roman" w:hAnsi="Times New Roman" w:cs="Times New Roman"/>
              <w:sz w:val="24"/>
              <w:szCs w:val="24"/>
            </w:rPr>
            <w:fldChar w:fldCharType="end"/>
          </w:r>
        </w:sdtContent>
      </w:sdt>
      <w:r w:rsidR="00B10AF1">
        <w:rPr>
          <w:rFonts w:ascii="Times New Roman" w:hAnsi="Times New Roman" w:cs="Times New Roman"/>
          <w:sz w:val="24"/>
          <w:szCs w:val="24"/>
        </w:rPr>
        <w:t xml:space="preserve"> mention that strategies can at times take place from acciden</w:t>
      </w:r>
      <w:r w:rsidR="00AC7327">
        <w:rPr>
          <w:rFonts w:ascii="Times New Roman" w:hAnsi="Times New Roman" w:cs="Times New Roman"/>
          <w:sz w:val="24"/>
          <w:szCs w:val="24"/>
        </w:rPr>
        <w:t xml:space="preserve">tly exploring which activities work, from unexpected incidents, or previous </w:t>
      </w:r>
      <w:r w:rsidR="007B5E46">
        <w:rPr>
          <w:rFonts w:ascii="Times New Roman" w:hAnsi="Times New Roman" w:cs="Times New Roman"/>
          <w:sz w:val="24"/>
          <w:szCs w:val="24"/>
        </w:rPr>
        <w:t>organisational behaviour. These are called emergent strategies</w:t>
      </w:r>
      <w:r w:rsidR="00F64F34">
        <w:rPr>
          <w:rFonts w:ascii="Times New Roman" w:hAnsi="Times New Roman" w:cs="Times New Roman"/>
          <w:sz w:val="24"/>
          <w:szCs w:val="24"/>
        </w:rPr>
        <w:t xml:space="preserve">, </w:t>
      </w:r>
      <w:r w:rsidR="00637B9F">
        <w:rPr>
          <w:rFonts w:ascii="Times New Roman" w:hAnsi="Times New Roman" w:cs="Times New Roman"/>
          <w:sz w:val="24"/>
          <w:szCs w:val="24"/>
        </w:rPr>
        <w:t xml:space="preserve">which are not a choice of consciousness and rather are the outcome of exploring a successful and consistent </w:t>
      </w:r>
      <w:r w:rsidR="00BD031B">
        <w:rPr>
          <w:rFonts w:ascii="Times New Roman" w:hAnsi="Times New Roman" w:cs="Times New Roman"/>
          <w:sz w:val="24"/>
          <w:szCs w:val="24"/>
        </w:rPr>
        <w:t xml:space="preserve">method of performing a business. </w:t>
      </w:r>
      <w:sdt>
        <w:sdtPr>
          <w:rPr>
            <w:rFonts w:ascii="Times New Roman" w:hAnsi="Times New Roman" w:cs="Times New Roman"/>
            <w:sz w:val="24"/>
            <w:szCs w:val="24"/>
          </w:rPr>
          <w:id w:val="-493575735"/>
          <w:citation/>
        </w:sdtPr>
        <w:sdtEndPr/>
        <w:sdtContent>
          <w:r w:rsidR="00BD031B">
            <w:rPr>
              <w:rFonts w:ascii="Times New Roman" w:hAnsi="Times New Roman" w:cs="Times New Roman"/>
              <w:sz w:val="24"/>
              <w:szCs w:val="24"/>
            </w:rPr>
            <w:fldChar w:fldCharType="begin"/>
          </w:r>
          <w:r w:rsidR="00BD031B">
            <w:rPr>
              <w:rFonts w:ascii="Times New Roman" w:hAnsi="Times New Roman" w:cs="Times New Roman"/>
              <w:sz w:val="24"/>
              <w:szCs w:val="24"/>
            </w:rPr>
            <w:instrText xml:space="preserve"> CITATION Neu15 \l 2057 </w:instrText>
          </w:r>
          <w:r w:rsidR="00BD031B">
            <w:rPr>
              <w:rFonts w:ascii="Times New Roman" w:hAnsi="Times New Roman" w:cs="Times New Roman"/>
              <w:sz w:val="24"/>
              <w:szCs w:val="24"/>
            </w:rPr>
            <w:fldChar w:fldCharType="separate"/>
          </w:r>
          <w:r w:rsidR="00BD031B" w:rsidRPr="00BD031B">
            <w:rPr>
              <w:rFonts w:ascii="Times New Roman" w:hAnsi="Times New Roman" w:cs="Times New Roman"/>
              <w:noProof/>
              <w:sz w:val="24"/>
              <w:szCs w:val="24"/>
            </w:rPr>
            <w:t>(Neugebauer, F.; Figge, F.; Hann, T. ;, 2015)</w:t>
          </w:r>
          <w:r w:rsidR="00BD031B">
            <w:rPr>
              <w:rFonts w:ascii="Times New Roman" w:hAnsi="Times New Roman" w:cs="Times New Roman"/>
              <w:sz w:val="24"/>
              <w:szCs w:val="24"/>
            </w:rPr>
            <w:fldChar w:fldCharType="end"/>
          </w:r>
        </w:sdtContent>
      </w:sdt>
      <w:r w:rsidR="00C00224">
        <w:rPr>
          <w:rFonts w:ascii="Times New Roman" w:hAnsi="Times New Roman" w:cs="Times New Roman"/>
          <w:sz w:val="24"/>
          <w:szCs w:val="24"/>
        </w:rPr>
        <w:t xml:space="preserve"> </w:t>
      </w:r>
      <w:r w:rsidR="002E239C">
        <w:rPr>
          <w:rFonts w:ascii="Times New Roman" w:hAnsi="Times New Roman" w:cs="Times New Roman"/>
          <w:sz w:val="24"/>
          <w:szCs w:val="24"/>
        </w:rPr>
        <w:t xml:space="preserve">state </w:t>
      </w:r>
      <w:r w:rsidR="00F146F5">
        <w:rPr>
          <w:rFonts w:ascii="Times New Roman" w:hAnsi="Times New Roman" w:cs="Times New Roman"/>
          <w:sz w:val="24"/>
          <w:szCs w:val="24"/>
        </w:rPr>
        <w:t xml:space="preserve">that these can establish increasingly by developing on various small solutions found and decisions made. </w:t>
      </w:r>
    </w:p>
    <w:p w14:paraId="202A0BCF" w14:textId="4BD1CBFE" w:rsidR="005F60FA" w:rsidRDefault="005F60FA">
      <w:pPr>
        <w:rPr>
          <w:rFonts w:ascii="Times New Roman" w:hAnsi="Times New Roman" w:cs="Times New Roman"/>
          <w:sz w:val="24"/>
          <w:szCs w:val="24"/>
        </w:rPr>
      </w:pPr>
      <w:r>
        <w:rPr>
          <w:rFonts w:ascii="Times New Roman" w:hAnsi="Times New Roman" w:cs="Times New Roman"/>
          <w:sz w:val="24"/>
          <w:szCs w:val="24"/>
        </w:rPr>
        <w:t>The</w:t>
      </w:r>
      <w:r w:rsidR="008D1FCF">
        <w:rPr>
          <w:rFonts w:ascii="Times New Roman" w:hAnsi="Times New Roman" w:cs="Times New Roman"/>
          <w:sz w:val="24"/>
          <w:szCs w:val="24"/>
        </w:rPr>
        <w:t xml:space="preserve"> manager is not targeting to obtain </w:t>
      </w:r>
      <w:r w:rsidR="00DA4B00">
        <w:rPr>
          <w:rFonts w:ascii="Times New Roman" w:hAnsi="Times New Roman" w:cs="Times New Roman"/>
          <w:sz w:val="24"/>
          <w:szCs w:val="24"/>
        </w:rPr>
        <w:t xml:space="preserve">a strategic benefit by good decision </w:t>
      </w:r>
      <w:r w:rsidR="00B974FB">
        <w:rPr>
          <w:rFonts w:ascii="Times New Roman" w:hAnsi="Times New Roman" w:cs="Times New Roman"/>
          <w:sz w:val="24"/>
          <w:szCs w:val="24"/>
        </w:rPr>
        <w:t>making but</w:t>
      </w:r>
      <w:r w:rsidR="00DA4B00">
        <w:rPr>
          <w:rFonts w:ascii="Times New Roman" w:hAnsi="Times New Roman" w:cs="Times New Roman"/>
          <w:sz w:val="24"/>
          <w:szCs w:val="24"/>
        </w:rPr>
        <w:t xml:space="preserve"> finding themselves with one. </w:t>
      </w:r>
      <w:r w:rsidR="00B974FB">
        <w:rPr>
          <w:rFonts w:ascii="Times New Roman" w:hAnsi="Times New Roman" w:cs="Times New Roman"/>
          <w:sz w:val="24"/>
          <w:szCs w:val="24"/>
        </w:rPr>
        <w:t xml:space="preserve">According to Rivera </w:t>
      </w:r>
      <w:sdt>
        <w:sdtPr>
          <w:rPr>
            <w:rFonts w:ascii="Times New Roman" w:hAnsi="Times New Roman" w:cs="Times New Roman"/>
            <w:sz w:val="24"/>
            <w:szCs w:val="24"/>
          </w:rPr>
          <w:id w:val="1149638231"/>
          <w:citation/>
        </w:sdtPr>
        <w:sdtEndPr/>
        <w:sdtContent>
          <w:r w:rsidR="004D210E">
            <w:rPr>
              <w:rFonts w:ascii="Times New Roman" w:hAnsi="Times New Roman" w:cs="Times New Roman"/>
              <w:sz w:val="24"/>
              <w:szCs w:val="24"/>
            </w:rPr>
            <w:fldChar w:fldCharType="begin"/>
          </w:r>
          <w:r w:rsidR="004D210E">
            <w:rPr>
              <w:rFonts w:ascii="Times New Roman" w:hAnsi="Times New Roman" w:cs="Times New Roman"/>
              <w:sz w:val="24"/>
              <w:szCs w:val="24"/>
            </w:rPr>
            <w:instrText xml:space="preserve"> CITATION Riv12 \l 2057 </w:instrText>
          </w:r>
          <w:r w:rsidR="004D210E">
            <w:rPr>
              <w:rFonts w:ascii="Times New Roman" w:hAnsi="Times New Roman" w:cs="Times New Roman"/>
              <w:sz w:val="24"/>
              <w:szCs w:val="24"/>
            </w:rPr>
            <w:fldChar w:fldCharType="separate"/>
          </w:r>
          <w:r w:rsidR="004D210E" w:rsidRPr="004D210E">
            <w:rPr>
              <w:rFonts w:ascii="Times New Roman" w:hAnsi="Times New Roman" w:cs="Times New Roman"/>
              <w:noProof/>
              <w:sz w:val="24"/>
              <w:szCs w:val="24"/>
            </w:rPr>
            <w:t>(Rivera, 2012)</w:t>
          </w:r>
          <w:r w:rsidR="004D210E">
            <w:rPr>
              <w:rFonts w:ascii="Times New Roman" w:hAnsi="Times New Roman" w:cs="Times New Roman"/>
              <w:sz w:val="24"/>
              <w:szCs w:val="24"/>
            </w:rPr>
            <w:fldChar w:fldCharType="end"/>
          </w:r>
        </w:sdtContent>
      </w:sdt>
      <w:r w:rsidR="00B974FB">
        <w:rPr>
          <w:rFonts w:ascii="Times New Roman" w:hAnsi="Times New Roman" w:cs="Times New Roman"/>
          <w:sz w:val="24"/>
          <w:szCs w:val="24"/>
        </w:rPr>
        <w:t xml:space="preserve">, when a deliberate strategy is recognised, the outcome aligns with the intended </w:t>
      </w:r>
      <w:r w:rsidR="00AD0291">
        <w:rPr>
          <w:rFonts w:ascii="Times New Roman" w:hAnsi="Times New Roman" w:cs="Times New Roman"/>
          <w:sz w:val="24"/>
          <w:szCs w:val="24"/>
        </w:rPr>
        <w:t>process. This offers the company with a sense of purposeful directio</w:t>
      </w:r>
      <w:r w:rsidR="00DB1634">
        <w:rPr>
          <w:rFonts w:ascii="Times New Roman" w:hAnsi="Times New Roman" w:cs="Times New Roman"/>
          <w:sz w:val="24"/>
          <w:szCs w:val="24"/>
        </w:rPr>
        <w:t xml:space="preserve">n. Thus, </w:t>
      </w:r>
      <w:r w:rsidR="007A30DD">
        <w:rPr>
          <w:rFonts w:ascii="Times New Roman" w:hAnsi="Times New Roman" w:cs="Times New Roman"/>
          <w:sz w:val="24"/>
          <w:szCs w:val="24"/>
        </w:rPr>
        <w:t xml:space="preserve">mixing the emergent and deliberate strategies in </w:t>
      </w:r>
      <w:r w:rsidR="00AC4CDB">
        <w:rPr>
          <w:rFonts w:ascii="Times New Roman" w:hAnsi="Times New Roman" w:cs="Times New Roman"/>
          <w:sz w:val="24"/>
          <w:szCs w:val="24"/>
        </w:rPr>
        <w:t xml:space="preserve">some </w:t>
      </w:r>
      <w:r w:rsidR="00AC4CDB">
        <w:rPr>
          <w:rFonts w:ascii="Times New Roman" w:hAnsi="Times New Roman" w:cs="Times New Roman"/>
          <w:sz w:val="24"/>
          <w:szCs w:val="24"/>
        </w:rPr>
        <w:lastRenderedPageBreak/>
        <w:t>way can help the company to manage its process whilst promoting</w:t>
      </w:r>
      <w:r w:rsidR="00041E2F">
        <w:rPr>
          <w:rFonts w:ascii="Times New Roman" w:hAnsi="Times New Roman" w:cs="Times New Roman"/>
          <w:sz w:val="24"/>
          <w:szCs w:val="24"/>
        </w:rPr>
        <w:t xml:space="preserve"> the learning course of action. </w:t>
      </w:r>
    </w:p>
    <w:p w14:paraId="4A8BB121" w14:textId="77777777" w:rsidR="00D05631" w:rsidRDefault="00D05631">
      <w:pPr>
        <w:rPr>
          <w:rFonts w:ascii="Times New Roman" w:hAnsi="Times New Roman" w:cs="Times New Roman"/>
          <w:sz w:val="24"/>
          <w:szCs w:val="24"/>
        </w:rPr>
      </w:pPr>
    </w:p>
    <w:p w14:paraId="3FFA82C1" w14:textId="21E8924E" w:rsidR="00041E2F" w:rsidRPr="00EA3535" w:rsidRDefault="00041E2F" w:rsidP="00D05631">
      <w:pPr>
        <w:jc w:val="center"/>
        <w:rPr>
          <w:rFonts w:ascii="Times New Roman" w:hAnsi="Times New Roman" w:cs="Times New Roman"/>
          <w:b/>
          <w:bCs/>
          <w:sz w:val="24"/>
          <w:szCs w:val="24"/>
        </w:rPr>
      </w:pPr>
      <w:r w:rsidRPr="00EA3535">
        <w:rPr>
          <w:rFonts w:ascii="Times New Roman" w:hAnsi="Times New Roman" w:cs="Times New Roman"/>
          <w:b/>
          <w:bCs/>
          <w:sz w:val="24"/>
          <w:szCs w:val="24"/>
        </w:rPr>
        <w:t>Position</w:t>
      </w:r>
    </w:p>
    <w:p w14:paraId="72416E1C" w14:textId="16CFC44A" w:rsidR="00041E2F" w:rsidRDefault="00041E2F">
      <w:pPr>
        <w:rPr>
          <w:rFonts w:ascii="Times New Roman" w:hAnsi="Times New Roman" w:cs="Times New Roman"/>
          <w:sz w:val="24"/>
          <w:szCs w:val="24"/>
        </w:rPr>
      </w:pPr>
      <w:r>
        <w:rPr>
          <w:rFonts w:ascii="Times New Roman" w:hAnsi="Times New Roman" w:cs="Times New Roman"/>
          <w:sz w:val="24"/>
          <w:szCs w:val="24"/>
        </w:rPr>
        <w:t xml:space="preserve">Mintzberg </w:t>
      </w:r>
      <w:sdt>
        <w:sdtPr>
          <w:rPr>
            <w:rFonts w:ascii="Times New Roman" w:hAnsi="Times New Roman" w:cs="Times New Roman"/>
            <w:sz w:val="24"/>
            <w:szCs w:val="24"/>
          </w:rPr>
          <w:id w:val="-13295113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Min91 \l 2057 </w:instrText>
          </w:r>
          <w:r>
            <w:rPr>
              <w:rFonts w:ascii="Times New Roman" w:hAnsi="Times New Roman" w:cs="Times New Roman"/>
              <w:sz w:val="24"/>
              <w:szCs w:val="24"/>
            </w:rPr>
            <w:fldChar w:fldCharType="separate"/>
          </w:r>
          <w:r w:rsidRPr="00041E2F">
            <w:rPr>
              <w:rFonts w:ascii="Times New Roman" w:hAnsi="Times New Roman" w:cs="Times New Roman"/>
              <w:noProof/>
              <w:sz w:val="24"/>
              <w:szCs w:val="24"/>
            </w:rPr>
            <w:t>(Mintzberg, 1979)</w:t>
          </w:r>
          <w:r>
            <w:rPr>
              <w:rFonts w:ascii="Times New Roman" w:hAnsi="Times New Roman" w:cs="Times New Roman"/>
              <w:sz w:val="24"/>
              <w:szCs w:val="24"/>
            </w:rPr>
            <w:fldChar w:fldCharType="end"/>
          </w:r>
        </w:sdtContent>
      </w:sdt>
      <w:r w:rsidR="00F8700F">
        <w:rPr>
          <w:rFonts w:ascii="Times New Roman" w:hAnsi="Times New Roman" w:cs="Times New Roman"/>
          <w:sz w:val="24"/>
          <w:szCs w:val="24"/>
        </w:rPr>
        <w:t xml:space="preserve"> regarded position to how a company aligns itself within a market environment. Therefore</w:t>
      </w:r>
      <w:r w:rsidR="00F83410">
        <w:rPr>
          <w:rFonts w:ascii="Times New Roman" w:hAnsi="Times New Roman" w:cs="Times New Roman"/>
          <w:sz w:val="24"/>
          <w:szCs w:val="24"/>
        </w:rPr>
        <w:t>, by conducting a comprehensive analysis of the opportunities and environment</w:t>
      </w:r>
      <w:r w:rsidR="004306BA">
        <w:rPr>
          <w:rFonts w:ascii="Times New Roman" w:hAnsi="Times New Roman" w:cs="Times New Roman"/>
          <w:sz w:val="24"/>
          <w:szCs w:val="24"/>
        </w:rPr>
        <w:t xml:space="preserve"> that it presents, a company can develop a sustainable competitive edge by fundamental</w:t>
      </w:r>
      <w:r w:rsidR="005A18F2">
        <w:rPr>
          <w:rFonts w:ascii="Times New Roman" w:hAnsi="Times New Roman" w:cs="Times New Roman"/>
          <w:sz w:val="24"/>
          <w:szCs w:val="24"/>
        </w:rPr>
        <w:t xml:space="preserve"> strategic planning and decision making.</w:t>
      </w:r>
      <w:r w:rsidR="00EB08A1">
        <w:rPr>
          <w:rFonts w:ascii="Times New Roman" w:hAnsi="Times New Roman" w:cs="Times New Roman"/>
          <w:sz w:val="24"/>
          <w:szCs w:val="24"/>
        </w:rPr>
        <w:t xml:space="preserve"> Savolainen</w:t>
      </w:r>
      <w:r w:rsidR="005A18F2">
        <w:rPr>
          <w:rFonts w:ascii="Times New Roman" w:hAnsi="Times New Roman" w:cs="Times New Roman"/>
          <w:sz w:val="24"/>
          <w:szCs w:val="24"/>
        </w:rPr>
        <w:t xml:space="preserve"> </w:t>
      </w:r>
      <w:sdt>
        <w:sdtPr>
          <w:rPr>
            <w:rFonts w:ascii="Times New Roman" w:hAnsi="Times New Roman" w:cs="Times New Roman"/>
            <w:sz w:val="24"/>
            <w:szCs w:val="24"/>
          </w:rPr>
          <w:id w:val="-1075202553"/>
          <w:citation/>
        </w:sdtPr>
        <w:sdtEndPr/>
        <w:sdtContent>
          <w:r w:rsidR="006A0A4A">
            <w:rPr>
              <w:rFonts w:ascii="Times New Roman" w:hAnsi="Times New Roman" w:cs="Times New Roman"/>
              <w:sz w:val="24"/>
              <w:szCs w:val="24"/>
            </w:rPr>
            <w:fldChar w:fldCharType="begin"/>
          </w:r>
          <w:r w:rsidR="006A0A4A">
            <w:rPr>
              <w:rFonts w:ascii="Times New Roman" w:hAnsi="Times New Roman" w:cs="Times New Roman"/>
              <w:sz w:val="24"/>
              <w:szCs w:val="24"/>
            </w:rPr>
            <w:instrText xml:space="preserve"> CITATION Sav16 \l 2057 </w:instrText>
          </w:r>
          <w:r w:rsidR="006A0A4A">
            <w:rPr>
              <w:rFonts w:ascii="Times New Roman" w:hAnsi="Times New Roman" w:cs="Times New Roman"/>
              <w:sz w:val="24"/>
              <w:szCs w:val="24"/>
            </w:rPr>
            <w:fldChar w:fldCharType="separate"/>
          </w:r>
          <w:r w:rsidR="006A0A4A" w:rsidRPr="006A0A4A">
            <w:rPr>
              <w:rFonts w:ascii="Times New Roman" w:hAnsi="Times New Roman" w:cs="Times New Roman"/>
              <w:noProof/>
              <w:sz w:val="24"/>
              <w:szCs w:val="24"/>
            </w:rPr>
            <w:t>(Savolainen, 2016)</w:t>
          </w:r>
          <w:r w:rsidR="006A0A4A">
            <w:rPr>
              <w:rFonts w:ascii="Times New Roman" w:hAnsi="Times New Roman" w:cs="Times New Roman"/>
              <w:sz w:val="24"/>
              <w:szCs w:val="24"/>
            </w:rPr>
            <w:fldChar w:fldCharType="end"/>
          </w:r>
        </w:sdtContent>
      </w:sdt>
      <w:r w:rsidR="00635398">
        <w:rPr>
          <w:rFonts w:ascii="Times New Roman" w:hAnsi="Times New Roman" w:cs="Times New Roman"/>
          <w:sz w:val="24"/>
          <w:szCs w:val="24"/>
        </w:rPr>
        <w:t xml:space="preserve">, add that position overlaps with other Ps and is used </w:t>
      </w:r>
      <w:r w:rsidR="00D074D4">
        <w:rPr>
          <w:rFonts w:ascii="Times New Roman" w:hAnsi="Times New Roman" w:cs="Times New Roman"/>
          <w:sz w:val="24"/>
          <w:szCs w:val="24"/>
        </w:rPr>
        <w:t>in combination with other strategies like plan or ploy. In the case of The Body Shop, the organisation</w:t>
      </w:r>
      <w:r w:rsidR="00027B32">
        <w:rPr>
          <w:rFonts w:ascii="Times New Roman" w:hAnsi="Times New Roman" w:cs="Times New Roman"/>
          <w:sz w:val="24"/>
          <w:szCs w:val="24"/>
        </w:rPr>
        <w:t xml:space="preserve"> </w:t>
      </w:r>
      <w:r w:rsidR="00114763">
        <w:rPr>
          <w:rFonts w:ascii="Times New Roman" w:hAnsi="Times New Roman" w:cs="Times New Roman"/>
          <w:sz w:val="24"/>
          <w:szCs w:val="24"/>
        </w:rPr>
        <w:t xml:space="preserve">differentiates itself within a market environment by establishing </w:t>
      </w:r>
      <w:r w:rsidR="00423D54">
        <w:rPr>
          <w:rFonts w:ascii="Times New Roman" w:hAnsi="Times New Roman" w:cs="Times New Roman"/>
          <w:sz w:val="24"/>
          <w:szCs w:val="24"/>
        </w:rPr>
        <w:t xml:space="preserve">unique products such as products </w:t>
      </w:r>
      <w:r w:rsidR="00E53770">
        <w:rPr>
          <w:rFonts w:ascii="Times New Roman" w:hAnsi="Times New Roman" w:cs="Times New Roman"/>
          <w:sz w:val="24"/>
          <w:szCs w:val="24"/>
        </w:rPr>
        <w:t>containing natural ingredients. Other than this, they use models like Porter</w:t>
      </w:r>
      <w:r w:rsidR="005B00C0">
        <w:rPr>
          <w:rFonts w:ascii="Times New Roman" w:hAnsi="Times New Roman" w:cs="Times New Roman"/>
          <w:sz w:val="24"/>
          <w:szCs w:val="24"/>
        </w:rPr>
        <w:t>’s forces and PESTLE</w:t>
      </w:r>
      <w:r w:rsidR="00BB4F86">
        <w:rPr>
          <w:rFonts w:ascii="Times New Roman" w:hAnsi="Times New Roman" w:cs="Times New Roman"/>
          <w:sz w:val="24"/>
          <w:szCs w:val="24"/>
        </w:rPr>
        <w:t xml:space="preserve"> analysis</w:t>
      </w:r>
      <w:r w:rsidR="00C00E6B">
        <w:rPr>
          <w:rFonts w:ascii="Times New Roman" w:hAnsi="Times New Roman" w:cs="Times New Roman"/>
          <w:sz w:val="24"/>
          <w:szCs w:val="24"/>
        </w:rPr>
        <w:t xml:space="preserve"> to evaluate the environment in which they operate and address the important aspects that help the company create a</w:t>
      </w:r>
      <w:r w:rsidR="009862E3">
        <w:rPr>
          <w:rFonts w:ascii="Times New Roman" w:hAnsi="Times New Roman" w:cs="Times New Roman"/>
          <w:sz w:val="24"/>
          <w:szCs w:val="24"/>
        </w:rPr>
        <w:t xml:space="preserve"> Unique Selling Point (UPS). </w:t>
      </w:r>
    </w:p>
    <w:p w14:paraId="407B4874" w14:textId="0B9F0B6C" w:rsidR="00052B0D" w:rsidRPr="0071626B" w:rsidRDefault="009862E3" w:rsidP="00D05631">
      <w:pPr>
        <w:jc w:val="center"/>
        <w:rPr>
          <w:rFonts w:ascii="Times New Roman" w:hAnsi="Times New Roman" w:cs="Times New Roman"/>
          <w:b/>
          <w:bCs/>
          <w:sz w:val="24"/>
          <w:szCs w:val="24"/>
        </w:rPr>
      </w:pPr>
      <w:r w:rsidRPr="0071626B">
        <w:rPr>
          <w:rFonts w:ascii="Times New Roman" w:hAnsi="Times New Roman" w:cs="Times New Roman"/>
          <w:b/>
          <w:bCs/>
          <w:sz w:val="24"/>
          <w:szCs w:val="24"/>
        </w:rPr>
        <w:t>Per</w:t>
      </w:r>
      <w:r w:rsidR="00052B0D" w:rsidRPr="0071626B">
        <w:rPr>
          <w:rFonts w:ascii="Times New Roman" w:hAnsi="Times New Roman" w:cs="Times New Roman"/>
          <w:b/>
          <w:bCs/>
          <w:sz w:val="24"/>
          <w:szCs w:val="24"/>
        </w:rPr>
        <w:t>spective</w:t>
      </w:r>
    </w:p>
    <w:p w14:paraId="6F85F544" w14:textId="06D2B6DE" w:rsidR="00052B0D" w:rsidRDefault="00052B0D">
      <w:pPr>
        <w:rPr>
          <w:rFonts w:ascii="Times New Roman" w:hAnsi="Times New Roman" w:cs="Times New Roman"/>
          <w:sz w:val="24"/>
          <w:szCs w:val="24"/>
        </w:rPr>
      </w:pPr>
      <w:r>
        <w:rPr>
          <w:rFonts w:ascii="Times New Roman" w:hAnsi="Times New Roman" w:cs="Times New Roman"/>
          <w:sz w:val="24"/>
          <w:szCs w:val="24"/>
        </w:rPr>
        <w:t xml:space="preserve">Just as the way </w:t>
      </w:r>
      <w:r w:rsidR="004B722A">
        <w:rPr>
          <w:rFonts w:ascii="Times New Roman" w:hAnsi="Times New Roman" w:cs="Times New Roman"/>
          <w:sz w:val="24"/>
          <w:szCs w:val="24"/>
        </w:rPr>
        <w:t xml:space="preserve">emergent and deliberate strategies (pattern) depends on a method taking place from a behaviour, perspective can have a major impact on ways a company choose to or </w:t>
      </w:r>
      <w:r w:rsidR="00873340">
        <w:rPr>
          <w:rFonts w:ascii="Times New Roman" w:hAnsi="Times New Roman" w:cs="Times New Roman"/>
          <w:sz w:val="24"/>
          <w:szCs w:val="24"/>
        </w:rPr>
        <w:t xml:space="preserve">is able to operate. According to Mintzberg </w:t>
      </w:r>
      <w:sdt>
        <w:sdtPr>
          <w:rPr>
            <w:rFonts w:ascii="Times New Roman" w:hAnsi="Times New Roman" w:cs="Times New Roman"/>
            <w:sz w:val="24"/>
            <w:szCs w:val="24"/>
          </w:rPr>
          <w:id w:val="-781641608"/>
          <w:citation/>
        </w:sdtPr>
        <w:sdtEndPr/>
        <w:sdtContent>
          <w:r w:rsidR="00873340">
            <w:rPr>
              <w:rFonts w:ascii="Times New Roman" w:hAnsi="Times New Roman" w:cs="Times New Roman"/>
              <w:sz w:val="24"/>
              <w:szCs w:val="24"/>
            </w:rPr>
            <w:fldChar w:fldCharType="begin"/>
          </w:r>
          <w:r w:rsidR="00873340">
            <w:rPr>
              <w:rFonts w:ascii="Times New Roman" w:hAnsi="Times New Roman" w:cs="Times New Roman"/>
              <w:sz w:val="24"/>
              <w:szCs w:val="24"/>
            </w:rPr>
            <w:instrText xml:space="preserve"> CITATION Min91 \l 2057 </w:instrText>
          </w:r>
          <w:r w:rsidR="00873340">
            <w:rPr>
              <w:rFonts w:ascii="Times New Roman" w:hAnsi="Times New Roman" w:cs="Times New Roman"/>
              <w:sz w:val="24"/>
              <w:szCs w:val="24"/>
            </w:rPr>
            <w:fldChar w:fldCharType="separate"/>
          </w:r>
          <w:r w:rsidR="00873340" w:rsidRPr="00873340">
            <w:rPr>
              <w:rFonts w:ascii="Times New Roman" w:hAnsi="Times New Roman" w:cs="Times New Roman"/>
              <w:noProof/>
              <w:sz w:val="24"/>
              <w:szCs w:val="24"/>
            </w:rPr>
            <w:t>(Mintzberg, 1979)</w:t>
          </w:r>
          <w:r w:rsidR="00873340">
            <w:rPr>
              <w:rFonts w:ascii="Times New Roman" w:hAnsi="Times New Roman" w:cs="Times New Roman"/>
              <w:sz w:val="24"/>
              <w:szCs w:val="24"/>
            </w:rPr>
            <w:fldChar w:fldCharType="end"/>
          </w:r>
        </w:sdtContent>
      </w:sdt>
      <w:r w:rsidR="001A6266">
        <w:rPr>
          <w:rFonts w:ascii="Times New Roman" w:hAnsi="Times New Roman" w:cs="Times New Roman"/>
          <w:sz w:val="24"/>
          <w:szCs w:val="24"/>
        </w:rPr>
        <w:t>, perspective is derived from the culture, which means the ways of thinking that exists within a company</w:t>
      </w:r>
      <w:r w:rsidR="00CA6E46">
        <w:rPr>
          <w:rFonts w:ascii="Times New Roman" w:hAnsi="Times New Roman" w:cs="Times New Roman"/>
          <w:sz w:val="24"/>
          <w:szCs w:val="24"/>
        </w:rPr>
        <w:t>, in combination with its mission and overall values.</w:t>
      </w:r>
      <w:r w:rsidR="00297B3F">
        <w:rPr>
          <w:rFonts w:ascii="Times New Roman" w:hAnsi="Times New Roman" w:cs="Times New Roman"/>
          <w:sz w:val="24"/>
          <w:szCs w:val="24"/>
        </w:rPr>
        <w:t xml:space="preserve"> </w:t>
      </w:r>
      <w:proofErr w:type="spellStart"/>
      <w:r w:rsidR="00A814AC">
        <w:rPr>
          <w:rFonts w:ascii="Times New Roman" w:hAnsi="Times New Roman" w:cs="Times New Roman"/>
          <w:sz w:val="24"/>
          <w:szCs w:val="24"/>
        </w:rPr>
        <w:t>Warrick</w:t>
      </w:r>
      <w:proofErr w:type="spellEnd"/>
      <w:r w:rsidR="00CA6E46">
        <w:rPr>
          <w:rFonts w:ascii="Times New Roman" w:hAnsi="Times New Roman" w:cs="Times New Roman"/>
          <w:sz w:val="24"/>
          <w:szCs w:val="24"/>
        </w:rPr>
        <w:t xml:space="preserve"> </w:t>
      </w:r>
      <w:sdt>
        <w:sdtPr>
          <w:rPr>
            <w:rFonts w:ascii="Times New Roman" w:hAnsi="Times New Roman" w:cs="Times New Roman"/>
            <w:sz w:val="24"/>
            <w:szCs w:val="24"/>
          </w:rPr>
          <w:id w:val="-2013826675"/>
          <w:citation/>
        </w:sdtPr>
        <w:sdtEndPr/>
        <w:sdtContent>
          <w:r w:rsidR="00CA6E46">
            <w:rPr>
              <w:rFonts w:ascii="Times New Roman" w:hAnsi="Times New Roman" w:cs="Times New Roman"/>
              <w:sz w:val="24"/>
              <w:szCs w:val="24"/>
            </w:rPr>
            <w:fldChar w:fldCharType="begin"/>
          </w:r>
          <w:r w:rsidR="00CA6E46">
            <w:rPr>
              <w:rFonts w:ascii="Times New Roman" w:hAnsi="Times New Roman" w:cs="Times New Roman"/>
              <w:sz w:val="24"/>
              <w:szCs w:val="24"/>
            </w:rPr>
            <w:instrText xml:space="preserve"> CITATION War17 \l 2057 </w:instrText>
          </w:r>
          <w:r w:rsidR="00CA6E46">
            <w:rPr>
              <w:rFonts w:ascii="Times New Roman" w:hAnsi="Times New Roman" w:cs="Times New Roman"/>
              <w:sz w:val="24"/>
              <w:szCs w:val="24"/>
            </w:rPr>
            <w:fldChar w:fldCharType="separate"/>
          </w:r>
          <w:r w:rsidR="00CA6E46" w:rsidRPr="00CA6E46">
            <w:rPr>
              <w:rFonts w:ascii="Times New Roman" w:hAnsi="Times New Roman" w:cs="Times New Roman"/>
              <w:noProof/>
              <w:sz w:val="24"/>
              <w:szCs w:val="24"/>
            </w:rPr>
            <w:t>(Warrick, 2017)</w:t>
          </w:r>
          <w:r w:rsidR="00CA6E46">
            <w:rPr>
              <w:rFonts w:ascii="Times New Roman" w:hAnsi="Times New Roman" w:cs="Times New Roman"/>
              <w:sz w:val="24"/>
              <w:szCs w:val="24"/>
            </w:rPr>
            <w:fldChar w:fldCharType="end"/>
          </w:r>
        </w:sdtContent>
      </w:sdt>
      <w:r w:rsidR="00A66858">
        <w:rPr>
          <w:rFonts w:ascii="Times New Roman" w:hAnsi="Times New Roman" w:cs="Times New Roman"/>
          <w:sz w:val="24"/>
          <w:szCs w:val="24"/>
        </w:rPr>
        <w:t xml:space="preserve"> claim that when leaders pla</w:t>
      </w:r>
      <w:r w:rsidR="00DB00EB">
        <w:rPr>
          <w:rFonts w:ascii="Times New Roman" w:hAnsi="Times New Roman" w:cs="Times New Roman"/>
          <w:sz w:val="24"/>
          <w:szCs w:val="24"/>
        </w:rPr>
        <w:t xml:space="preserve">n, it is significant for them to be conscious about the organisational </w:t>
      </w:r>
      <w:r w:rsidR="00586F4A">
        <w:rPr>
          <w:rFonts w:ascii="Times New Roman" w:hAnsi="Times New Roman" w:cs="Times New Roman"/>
          <w:sz w:val="24"/>
          <w:szCs w:val="24"/>
        </w:rPr>
        <w:t xml:space="preserve">culture and how it can affect the behaviour and decision making. In the case of The Body Shop, the </w:t>
      </w:r>
      <w:r w:rsidR="0033777A">
        <w:rPr>
          <w:rFonts w:ascii="Times New Roman" w:hAnsi="Times New Roman" w:cs="Times New Roman"/>
          <w:sz w:val="24"/>
          <w:szCs w:val="24"/>
        </w:rPr>
        <w:t xml:space="preserve">organisation includes five important values </w:t>
      </w:r>
      <w:r w:rsidR="00B43E5D">
        <w:rPr>
          <w:rFonts w:ascii="Times New Roman" w:hAnsi="Times New Roman" w:cs="Times New Roman"/>
          <w:sz w:val="24"/>
          <w:szCs w:val="24"/>
        </w:rPr>
        <w:t>such as defend human rights, protect the planet, activated self-esteem, animal testing</w:t>
      </w:r>
      <w:r w:rsidR="002209F8">
        <w:rPr>
          <w:rFonts w:ascii="Times New Roman" w:hAnsi="Times New Roman" w:cs="Times New Roman"/>
          <w:sz w:val="24"/>
          <w:szCs w:val="24"/>
        </w:rPr>
        <w:t xml:space="preserve"> and community trade </w:t>
      </w:r>
      <w:sdt>
        <w:sdtPr>
          <w:rPr>
            <w:rFonts w:ascii="Times New Roman" w:hAnsi="Times New Roman" w:cs="Times New Roman"/>
            <w:sz w:val="24"/>
            <w:szCs w:val="24"/>
          </w:rPr>
          <w:id w:val="361865203"/>
          <w:citation/>
        </w:sdtPr>
        <w:sdtEndPr/>
        <w:sdtContent>
          <w:r w:rsidR="002209F8">
            <w:rPr>
              <w:rFonts w:ascii="Times New Roman" w:hAnsi="Times New Roman" w:cs="Times New Roman"/>
              <w:sz w:val="24"/>
              <w:szCs w:val="24"/>
            </w:rPr>
            <w:fldChar w:fldCharType="begin"/>
          </w:r>
          <w:r w:rsidR="002209F8">
            <w:rPr>
              <w:rFonts w:ascii="Times New Roman" w:hAnsi="Times New Roman" w:cs="Times New Roman"/>
              <w:sz w:val="24"/>
              <w:szCs w:val="24"/>
            </w:rPr>
            <w:instrText xml:space="preserve"> CITATION Bha19 \l 2057 </w:instrText>
          </w:r>
          <w:r w:rsidR="002209F8">
            <w:rPr>
              <w:rFonts w:ascii="Times New Roman" w:hAnsi="Times New Roman" w:cs="Times New Roman"/>
              <w:sz w:val="24"/>
              <w:szCs w:val="24"/>
            </w:rPr>
            <w:fldChar w:fldCharType="separate"/>
          </w:r>
          <w:r w:rsidR="002209F8" w:rsidRPr="002209F8">
            <w:rPr>
              <w:rFonts w:ascii="Times New Roman" w:hAnsi="Times New Roman" w:cs="Times New Roman"/>
              <w:noProof/>
              <w:sz w:val="24"/>
              <w:szCs w:val="24"/>
            </w:rPr>
            <w:t>(Bhasin, 2019)</w:t>
          </w:r>
          <w:r w:rsidR="002209F8">
            <w:rPr>
              <w:rFonts w:ascii="Times New Roman" w:hAnsi="Times New Roman" w:cs="Times New Roman"/>
              <w:sz w:val="24"/>
              <w:szCs w:val="24"/>
            </w:rPr>
            <w:fldChar w:fldCharType="end"/>
          </w:r>
        </w:sdtContent>
      </w:sdt>
      <w:r w:rsidR="005942B7">
        <w:rPr>
          <w:rFonts w:ascii="Times New Roman" w:hAnsi="Times New Roman" w:cs="Times New Roman"/>
          <w:sz w:val="24"/>
          <w:szCs w:val="24"/>
        </w:rPr>
        <w:t>. The loyal customers choose this brand as it stands for its social issues and environment. The mental links held by the customers related to the brands</w:t>
      </w:r>
      <w:r w:rsidR="00F4583D">
        <w:rPr>
          <w:rFonts w:ascii="Times New Roman" w:hAnsi="Times New Roman" w:cs="Times New Roman"/>
          <w:sz w:val="24"/>
          <w:szCs w:val="24"/>
        </w:rPr>
        <w:t xml:space="preserve"> has contributed to the perceived value of their items. Thus, The Body Shop changes its customer’s perspective on what to look for in consumer items and that it is more than expansive ads </w:t>
      </w:r>
      <w:r w:rsidR="00D67ABF">
        <w:rPr>
          <w:rFonts w:ascii="Times New Roman" w:hAnsi="Times New Roman" w:cs="Times New Roman"/>
          <w:sz w:val="24"/>
          <w:szCs w:val="24"/>
        </w:rPr>
        <w:t xml:space="preserve">and glamorous image, as well as more about health </w:t>
      </w:r>
      <w:r w:rsidR="00626A01">
        <w:rPr>
          <w:rFonts w:ascii="Times New Roman" w:hAnsi="Times New Roman" w:cs="Times New Roman"/>
          <w:sz w:val="24"/>
          <w:szCs w:val="24"/>
        </w:rPr>
        <w:t>products and natural ingredients</w:t>
      </w:r>
      <w:r w:rsidR="00C70402">
        <w:rPr>
          <w:rFonts w:ascii="Times New Roman" w:hAnsi="Times New Roman" w:cs="Times New Roman"/>
          <w:sz w:val="24"/>
          <w:szCs w:val="24"/>
        </w:rPr>
        <w:t xml:space="preserve"> </w:t>
      </w:r>
      <w:sdt>
        <w:sdtPr>
          <w:rPr>
            <w:rFonts w:ascii="Times New Roman" w:hAnsi="Times New Roman" w:cs="Times New Roman"/>
            <w:sz w:val="24"/>
            <w:szCs w:val="24"/>
          </w:rPr>
          <w:id w:val="-1613886572"/>
          <w:citation/>
        </w:sdtPr>
        <w:sdtEndPr/>
        <w:sdtContent>
          <w:r w:rsidR="003B6844">
            <w:rPr>
              <w:rFonts w:ascii="Times New Roman" w:hAnsi="Times New Roman" w:cs="Times New Roman"/>
              <w:sz w:val="24"/>
              <w:szCs w:val="24"/>
            </w:rPr>
            <w:fldChar w:fldCharType="begin"/>
          </w:r>
          <w:r w:rsidR="003B6844">
            <w:rPr>
              <w:rFonts w:ascii="Times New Roman" w:hAnsi="Times New Roman" w:cs="Times New Roman"/>
              <w:sz w:val="24"/>
              <w:szCs w:val="24"/>
            </w:rPr>
            <w:instrText xml:space="preserve"> CITATION Bha19 \l 2057 </w:instrText>
          </w:r>
          <w:r w:rsidR="003B6844">
            <w:rPr>
              <w:rFonts w:ascii="Times New Roman" w:hAnsi="Times New Roman" w:cs="Times New Roman"/>
              <w:sz w:val="24"/>
              <w:szCs w:val="24"/>
            </w:rPr>
            <w:fldChar w:fldCharType="separate"/>
          </w:r>
          <w:r w:rsidR="003B6844" w:rsidRPr="003B6844">
            <w:rPr>
              <w:rFonts w:ascii="Times New Roman" w:hAnsi="Times New Roman" w:cs="Times New Roman"/>
              <w:noProof/>
              <w:sz w:val="24"/>
              <w:szCs w:val="24"/>
            </w:rPr>
            <w:t>(Bhasin, 2019)</w:t>
          </w:r>
          <w:r w:rsidR="003B6844">
            <w:rPr>
              <w:rFonts w:ascii="Times New Roman" w:hAnsi="Times New Roman" w:cs="Times New Roman"/>
              <w:sz w:val="24"/>
              <w:szCs w:val="24"/>
            </w:rPr>
            <w:fldChar w:fldCharType="end"/>
          </w:r>
        </w:sdtContent>
      </w:sdt>
      <w:r w:rsidR="00C62091">
        <w:rPr>
          <w:rFonts w:ascii="Times New Roman" w:hAnsi="Times New Roman" w:cs="Times New Roman"/>
          <w:sz w:val="24"/>
          <w:szCs w:val="24"/>
        </w:rPr>
        <w:t>.</w:t>
      </w:r>
    </w:p>
    <w:p w14:paraId="5CBE0EDB" w14:textId="3BCBE477" w:rsidR="00D05631" w:rsidRDefault="00D05631">
      <w:pPr>
        <w:rPr>
          <w:rFonts w:ascii="Times New Roman" w:hAnsi="Times New Roman" w:cs="Times New Roman"/>
          <w:sz w:val="24"/>
          <w:szCs w:val="24"/>
        </w:rPr>
      </w:pPr>
    </w:p>
    <w:p w14:paraId="180873C9" w14:textId="174EB599" w:rsidR="00D05631" w:rsidRDefault="00D05631">
      <w:pPr>
        <w:rPr>
          <w:rFonts w:ascii="Times New Roman" w:hAnsi="Times New Roman" w:cs="Times New Roman"/>
          <w:sz w:val="24"/>
          <w:szCs w:val="24"/>
        </w:rPr>
      </w:pPr>
    </w:p>
    <w:p w14:paraId="41995E50" w14:textId="33C3F197" w:rsidR="00D05631" w:rsidRDefault="00D05631">
      <w:pPr>
        <w:rPr>
          <w:rFonts w:ascii="Times New Roman" w:hAnsi="Times New Roman" w:cs="Times New Roman"/>
          <w:sz w:val="24"/>
          <w:szCs w:val="24"/>
        </w:rPr>
      </w:pPr>
    </w:p>
    <w:p w14:paraId="7F17EF1D" w14:textId="543D33C1" w:rsidR="00D05631" w:rsidRDefault="00D05631">
      <w:pPr>
        <w:rPr>
          <w:rFonts w:ascii="Times New Roman" w:hAnsi="Times New Roman" w:cs="Times New Roman"/>
          <w:sz w:val="24"/>
          <w:szCs w:val="24"/>
        </w:rPr>
      </w:pPr>
    </w:p>
    <w:p w14:paraId="4AF755A5" w14:textId="0D9D6F50" w:rsidR="00D05631" w:rsidRDefault="00D05631">
      <w:pPr>
        <w:rPr>
          <w:rFonts w:ascii="Times New Roman" w:hAnsi="Times New Roman" w:cs="Times New Roman"/>
          <w:sz w:val="24"/>
          <w:szCs w:val="24"/>
        </w:rPr>
      </w:pPr>
    </w:p>
    <w:p w14:paraId="6BC417C4" w14:textId="5CD0B3E3" w:rsidR="00D05631" w:rsidRDefault="00D05631">
      <w:pPr>
        <w:rPr>
          <w:rFonts w:ascii="Times New Roman" w:hAnsi="Times New Roman" w:cs="Times New Roman"/>
          <w:sz w:val="24"/>
          <w:szCs w:val="24"/>
        </w:rPr>
      </w:pPr>
    </w:p>
    <w:p w14:paraId="4D91E4B4" w14:textId="70FFB40A" w:rsidR="00D05631" w:rsidRDefault="00D05631">
      <w:pPr>
        <w:rPr>
          <w:rFonts w:ascii="Times New Roman" w:hAnsi="Times New Roman" w:cs="Times New Roman"/>
          <w:sz w:val="24"/>
          <w:szCs w:val="24"/>
        </w:rPr>
      </w:pPr>
    </w:p>
    <w:p w14:paraId="1CAADDFE" w14:textId="62132493" w:rsidR="00D05631" w:rsidRDefault="00D05631">
      <w:pPr>
        <w:rPr>
          <w:rFonts w:ascii="Times New Roman" w:hAnsi="Times New Roman" w:cs="Times New Roman"/>
          <w:sz w:val="24"/>
          <w:szCs w:val="24"/>
        </w:rPr>
      </w:pPr>
    </w:p>
    <w:p w14:paraId="136F0A4D" w14:textId="77777777" w:rsidR="00D05631" w:rsidRDefault="00D05631">
      <w:pPr>
        <w:rPr>
          <w:rFonts w:ascii="Times New Roman" w:hAnsi="Times New Roman" w:cs="Times New Roman"/>
          <w:sz w:val="24"/>
          <w:szCs w:val="24"/>
        </w:rPr>
      </w:pPr>
    </w:p>
    <w:p w14:paraId="08E1AD1F" w14:textId="25EAD8DB" w:rsidR="00C62091" w:rsidRPr="0071626B" w:rsidRDefault="00C62091" w:rsidP="00D05631">
      <w:pPr>
        <w:jc w:val="center"/>
        <w:rPr>
          <w:rFonts w:ascii="Times New Roman" w:hAnsi="Times New Roman" w:cs="Times New Roman"/>
          <w:b/>
          <w:bCs/>
          <w:sz w:val="24"/>
          <w:szCs w:val="24"/>
        </w:rPr>
      </w:pPr>
      <w:r w:rsidRPr="0071626B">
        <w:rPr>
          <w:rFonts w:ascii="Times New Roman" w:hAnsi="Times New Roman" w:cs="Times New Roman"/>
          <w:b/>
          <w:bCs/>
          <w:sz w:val="24"/>
          <w:szCs w:val="24"/>
        </w:rPr>
        <w:lastRenderedPageBreak/>
        <w:t>The Strategy Clock</w:t>
      </w:r>
    </w:p>
    <w:p w14:paraId="566C82D6" w14:textId="7494E737" w:rsidR="00C62091" w:rsidRDefault="00C4613D">
      <w:pPr>
        <w:rPr>
          <w:rFonts w:ascii="Times New Roman" w:hAnsi="Times New Roman" w:cs="Times New Roman"/>
          <w:sz w:val="24"/>
          <w:szCs w:val="24"/>
        </w:rPr>
      </w:pPr>
      <w:sdt>
        <w:sdtPr>
          <w:rPr>
            <w:rFonts w:ascii="Times New Roman" w:hAnsi="Times New Roman" w:cs="Times New Roman"/>
            <w:sz w:val="24"/>
            <w:szCs w:val="24"/>
          </w:rPr>
          <w:id w:val="-441852660"/>
          <w:citation/>
        </w:sdtPr>
        <w:sdtEndPr/>
        <w:sdtContent>
          <w:r w:rsidR="0098709E">
            <w:rPr>
              <w:rFonts w:ascii="Times New Roman" w:hAnsi="Times New Roman" w:cs="Times New Roman"/>
              <w:sz w:val="24"/>
              <w:szCs w:val="24"/>
            </w:rPr>
            <w:fldChar w:fldCharType="begin"/>
          </w:r>
          <w:r w:rsidR="0098709E">
            <w:rPr>
              <w:rFonts w:ascii="Times New Roman" w:hAnsi="Times New Roman" w:cs="Times New Roman"/>
              <w:noProof/>
              <w:sz w:val="24"/>
              <w:szCs w:val="24"/>
            </w:rPr>
            <w:instrText xml:space="preserve"> CITATION nd \l 2057 </w:instrText>
          </w:r>
          <w:r w:rsidR="0098709E">
            <w:rPr>
              <w:rFonts w:ascii="Times New Roman" w:hAnsi="Times New Roman" w:cs="Times New Roman"/>
              <w:sz w:val="24"/>
              <w:szCs w:val="24"/>
            </w:rPr>
            <w:fldChar w:fldCharType="separate"/>
          </w:r>
          <w:r w:rsidR="0098709E" w:rsidRPr="0098709E">
            <w:rPr>
              <w:rFonts w:ascii="Times New Roman" w:hAnsi="Times New Roman" w:cs="Times New Roman"/>
              <w:noProof/>
              <w:sz w:val="24"/>
              <w:szCs w:val="24"/>
            </w:rPr>
            <w:t>(n.d.)</w:t>
          </w:r>
          <w:r w:rsidR="0098709E">
            <w:rPr>
              <w:rFonts w:ascii="Times New Roman" w:hAnsi="Times New Roman" w:cs="Times New Roman"/>
              <w:sz w:val="24"/>
              <w:szCs w:val="24"/>
            </w:rPr>
            <w:fldChar w:fldCharType="end"/>
          </w:r>
        </w:sdtContent>
      </w:sdt>
      <w:r w:rsidR="001F134F">
        <w:rPr>
          <w:rFonts w:ascii="Times New Roman" w:hAnsi="Times New Roman" w:cs="Times New Roman"/>
          <w:noProof/>
          <w:sz w:val="24"/>
          <w:szCs w:val="24"/>
        </w:rPr>
        <w:drawing>
          <wp:inline distT="0" distB="0" distL="0" distR="0" wp14:anchorId="1E1B5092" wp14:editId="0ED06139">
            <wp:extent cx="4971515" cy="3048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87075" cy="3057540"/>
                    </a:xfrm>
                    <a:prstGeom prst="rect">
                      <a:avLst/>
                    </a:prstGeom>
                  </pic:spPr>
                </pic:pic>
              </a:graphicData>
            </a:graphic>
          </wp:inline>
        </w:drawing>
      </w:r>
    </w:p>
    <w:p w14:paraId="0F770F30" w14:textId="658E4E9F" w:rsidR="00792704" w:rsidRDefault="00792704">
      <w:pPr>
        <w:rPr>
          <w:rFonts w:ascii="Times New Roman" w:hAnsi="Times New Roman" w:cs="Times New Roman"/>
          <w:sz w:val="24"/>
          <w:szCs w:val="24"/>
        </w:rPr>
      </w:pPr>
    </w:p>
    <w:p w14:paraId="1F6B0DB8" w14:textId="667E0E83" w:rsidR="00792704" w:rsidRDefault="00792704">
      <w:pPr>
        <w:rPr>
          <w:rFonts w:ascii="Times New Roman" w:hAnsi="Times New Roman" w:cs="Times New Roman"/>
          <w:sz w:val="24"/>
          <w:szCs w:val="24"/>
        </w:rPr>
      </w:pPr>
      <w:r>
        <w:rPr>
          <w:rFonts w:ascii="Times New Roman" w:hAnsi="Times New Roman" w:cs="Times New Roman"/>
          <w:sz w:val="24"/>
          <w:szCs w:val="24"/>
        </w:rPr>
        <w:t xml:space="preserve">Bowman’s Strategy Clock </w:t>
      </w:r>
      <w:r w:rsidR="006C498E">
        <w:rPr>
          <w:rFonts w:ascii="Times New Roman" w:hAnsi="Times New Roman" w:cs="Times New Roman"/>
          <w:sz w:val="24"/>
          <w:szCs w:val="24"/>
        </w:rPr>
        <w:t xml:space="preserve">is an easy and extensive strategy tool, which offers techniques to place within a market </w:t>
      </w:r>
      <w:r w:rsidR="008D5EE1">
        <w:rPr>
          <w:rFonts w:ascii="Times New Roman" w:hAnsi="Times New Roman" w:cs="Times New Roman"/>
          <w:sz w:val="24"/>
          <w:szCs w:val="24"/>
        </w:rPr>
        <w:t xml:space="preserve">depending on </w:t>
      </w:r>
      <w:r w:rsidR="00BD514C">
        <w:rPr>
          <w:rFonts w:ascii="Times New Roman" w:hAnsi="Times New Roman" w:cs="Times New Roman"/>
          <w:sz w:val="24"/>
          <w:szCs w:val="24"/>
        </w:rPr>
        <w:t>perceived value and price</w:t>
      </w:r>
      <w:r w:rsidR="008C302D">
        <w:rPr>
          <w:rFonts w:ascii="Times New Roman" w:hAnsi="Times New Roman" w:cs="Times New Roman"/>
          <w:sz w:val="24"/>
          <w:szCs w:val="24"/>
        </w:rPr>
        <w:t xml:space="preserve">. It has eight </w:t>
      </w:r>
      <w:r w:rsidR="00A738FF">
        <w:rPr>
          <w:rFonts w:ascii="Times New Roman" w:hAnsi="Times New Roman" w:cs="Times New Roman"/>
          <w:sz w:val="24"/>
          <w:szCs w:val="24"/>
        </w:rPr>
        <w:t>positions outlining different</w:t>
      </w:r>
      <w:r w:rsidR="00983C2F">
        <w:rPr>
          <w:rFonts w:ascii="Times New Roman" w:hAnsi="Times New Roman" w:cs="Times New Roman"/>
          <w:sz w:val="24"/>
          <w:szCs w:val="24"/>
        </w:rPr>
        <w:t xml:space="preserve"> strategy </w:t>
      </w:r>
      <w:r w:rsidR="00C63141">
        <w:rPr>
          <w:rFonts w:ascii="Times New Roman" w:hAnsi="Times New Roman" w:cs="Times New Roman"/>
          <w:sz w:val="24"/>
          <w:szCs w:val="24"/>
        </w:rPr>
        <w:t xml:space="preserve">to succeed in the market </w:t>
      </w:r>
      <w:sdt>
        <w:sdtPr>
          <w:rPr>
            <w:rFonts w:ascii="Times New Roman" w:hAnsi="Times New Roman" w:cs="Times New Roman"/>
            <w:sz w:val="24"/>
            <w:szCs w:val="24"/>
          </w:rPr>
          <w:id w:val="-1973053205"/>
          <w:citation/>
        </w:sdtPr>
        <w:sdtEndPr/>
        <w:sdtContent>
          <w:r w:rsidR="00C63141">
            <w:rPr>
              <w:rFonts w:ascii="Times New Roman" w:hAnsi="Times New Roman" w:cs="Times New Roman"/>
              <w:sz w:val="24"/>
              <w:szCs w:val="24"/>
            </w:rPr>
            <w:fldChar w:fldCharType="begin"/>
          </w:r>
          <w:r w:rsidR="00F8598D">
            <w:rPr>
              <w:rFonts w:ascii="Times New Roman" w:hAnsi="Times New Roman" w:cs="Times New Roman"/>
              <w:sz w:val="24"/>
              <w:szCs w:val="24"/>
            </w:rPr>
            <w:instrText xml:space="preserve">CITATION Tuk19 \l 2057 </w:instrText>
          </w:r>
          <w:r w:rsidR="00C63141">
            <w:rPr>
              <w:rFonts w:ascii="Times New Roman" w:hAnsi="Times New Roman" w:cs="Times New Roman"/>
              <w:sz w:val="24"/>
              <w:szCs w:val="24"/>
            </w:rPr>
            <w:fldChar w:fldCharType="separate"/>
          </w:r>
          <w:r w:rsidR="00F8598D" w:rsidRPr="00F8598D">
            <w:rPr>
              <w:rFonts w:ascii="Times New Roman" w:hAnsi="Times New Roman" w:cs="Times New Roman"/>
              <w:noProof/>
              <w:sz w:val="24"/>
              <w:szCs w:val="24"/>
            </w:rPr>
            <w:t>(Tukdeo, 2016)</w:t>
          </w:r>
          <w:r w:rsidR="00C63141">
            <w:rPr>
              <w:rFonts w:ascii="Times New Roman" w:hAnsi="Times New Roman" w:cs="Times New Roman"/>
              <w:sz w:val="24"/>
              <w:szCs w:val="24"/>
            </w:rPr>
            <w:fldChar w:fldCharType="end"/>
          </w:r>
        </w:sdtContent>
      </w:sdt>
      <w:r w:rsidR="00C20ADE">
        <w:rPr>
          <w:rFonts w:ascii="Times New Roman" w:hAnsi="Times New Roman" w:cs="Times New Roman"/>
          <w:sz w:val="24"/>
          <w:szCs w:val="24"/>
        </w:rPr>
        <w:t xml:space="preserve">. </w:t>
      </w:r>
    </w:p>
    <w:p w14:paraId="364B55CD" w14:textId="788A3A6F" w:rsidR="003E4545" w:rsidRPr="001829C7" w:rsidRDefault="00C20ADE">
      <w:pPr>
        <w:rPr>
          <w:rFonts w:ascii="Times New Roman" w:hAnsi="Times New Roman" w:cs="Times New Roman"/>
          <w:sz w:val="24"/>
          <w:szCs w:val="24"/>
        </w:rPr>
      </w:pPr>
      <w:r>
        <w:rPr>
          <w:rFonts w:ascii="Times New Roman" w:hAnsi="Times New Roman" w:cs="Times New Roman"/>
          <w:sz w:val="24"/>
          <w:szCs w:val="24"/>
        </w:rPr>
        <w:t xml:space="preserve">The Body Shop use position 4 and 5 </w:t>
      </w:r>
      <w:proofErr w:type="gramStart"/>
      <w:r w:rsidR="00301DDE">
        <w:rPr>
          <w:rFonts w:ascii="Times New Roman" w:hAnsi="Times New Roman" w:cs="Times New Roman"/>
          <w:sz w:val="24"/>
          <w:szCs w:val="24"/>
        </w:rPr>
        <w:t>i.e.</w:t>
      </w:r>
      <w:proofErr w:type="gramEnd"/>
      <w:r w:rsidR="00301DDE">
        <w:rPr>
          <w:rFonts w:ascii="Times New Roman" w:hAnsi="Times New Roman" w:cs="Times New Roman"/>
          <w:sz w:val="24"/>
          <w:szCs w:val="24"/>
        </w:rPr>
        <w:t xml:space="preserve"> Differentiation and Focused Differentiation respectively. According to</w:t>
      </w:r>
      <w:r w:rsidR="00F80109">
        <w:rPr>
          <w:rFonts w:ascii="Times New Roman" w:hAnsi="Times New Roman" w:cs="Times New Roman"/>
          <w:sz w:val="24"/>
          <w:szCs w:val="24"/>
        </w:rPr>
        <w:t xml:space="preserve"> </w:t>
      </w:r>
      <w:proofErr w:type="spellStart"/>
      <w:r w:rsidR="00F80109">
        <w:rPr>
          <w:rFonts w:ascii="Times New Roman" w:hAnsi="Times New Roman" w:cs="Times New Roman"/>
          <w:sz w:val="24"/>
          <w:szCs w:val="24"/>
        </w:rPr>
        <w:t>Islami</w:t>
      </w:r>
      <w:proofErr w:type="spellEnd"/>
      <w:r w:rsidR="00F80109">
        <w:rPr>
          <w:rFonts w:ascii="Times New Roman" w:hAnsi="Times New Roman" w:cs="Times New Roman"/>
          <w:sz w:val="24"/>
          <w:szCs w:val="24"/>
        </w:rPr>
        <w:t xml:space="preserve"> et al,</w:t>
      </w:r>
      <w:r w:rsidR="00301DDE">
        <w:rPr>
          <w:rFonts w:ascii="Times New Roman" w:hAnsi="Times New Roman" w:cs="Times New Roman"/>
          <w:sz w:val="24"/>
          <w:szCs w:val="24"/>
        </w:rPr>
        <w:t xml:space="preserve"> </w:t>
      </w:r>
      <w:sdt>
        <w:sdtPr>
          <w:rPr>
            <w:rFonts w:ascii="Times New Roman" w:hAnsi="Times New Roman" w:cs="Times New Roman"/>
            <w:sz w:val="24"/>
            <w:szCs w:val="24"/>
          </w:rPr>
          <w:id w:val="1661265360"/>
          <w:citation/>
        </w:sdtPr>
        <w:sdtEndPr/>
        <w:sdtContent>
          <w:r w:rsidR="00AF4962">
            <w:rPr>
              <w:rFonts w:ascii="Times New Roman" w:hAnsi="Times New Roman" w:cs="Times New Roman"/>
              <w:sz w:val="24"/>
              <w:szCs w:val="24"/>
            </w:rPr>
            <w:fldChar w:fldCharType="begin"/>
          </w:r>
          <w:r w:rsidR="005B0CB3">
            <w:rPr>
              <w:rFonts w:ascii="Times New Roman" w:hAnsi="Times New Roman" w:cs="Times New Roman"/>
              <w:sz w:val="24"/>
              <w:szCs w:val="24"/>
            </w:rPr>
            <w:instrText xml:space="preserve">CITATION Isl20 \l 2057 </w:instrText>
          </w:r>
          <w:r w:rsidR="00AF4962">
            <w:rPr>
              <w:rFonts w:ascii="Times New Roman" w:hAnsi="Times New Roman" w:cs="Times New Roman"/>
              <w:sz w:val="24"/>
              <w:szCs w:val="24"/>
            </w:rPr>
            <w:fldChar w:fldCharType="separate"/>
          </w:r>
          <w:r w:rsidR="005B0CB3" w:rsidRPr="005B0CB3">
            <w:rPr>
              <w:rFonts w:ascii="Times New Roman" w:hAnsi="Times New Roman" w:cs="Times New Roman"/>
              <w:noProof/>
              <w:sz w:val="24"/>
              <w:szCs w:val="24"/>
            </w:rPr>
            <w:t>(Islami, Latkovikj, Drakulevski, &amp; Popovska, 2020)</w:t>
          </w:r>
          <w:r w:rsidR="00AF4962">
            <w:rPr>
              <w:rFonts w:ascii="Times New Roman" w:hAnsi="Times New Roman" w:cs="Times New Roman"/>
              <w:sz w:val="24"/>
              <w:szCs w:val="24"/>
            </w:rPr>
            <w:fldChar w:fldCharType="end"/>
          </w:r>
        </w:sdtContent>
      </w:sdt>
      <w:r w:rsidR="00F2750C">
        <w:rPr>
          <w:rFonts w:ascii="Times New Roman" w:hAnsi="Times New Roman" w:cs="Times New Roman"/>
          <w:sz w:val="24"/>
          <w:szCs w:val="24"/>
        </w:rPr>
        <w:t>, a differentiation strategy helps the business to establish by offering customers with a un</w:t>
      </w:r>
      <w:r w:rsidR="00BB20A8">
        <w:rPr>
          <w:rFonts w:ascii="Times New Roman" w:hAnsi="Times New Roman" w:cs="Times New Roman"/>
          <w:sz w:val="24"/>
          <w:szCs w:val="24"/>
        </w:rPr>
        <w:t>ique product or service that is different from its competitors in the market</w:t>
      </w:r>
      <w:r w:rsidR="008A3861">
        <w:rPr>
          <w:rFonts w:ascii="Times New Roman" w:hAnsi="Times New Roman" w:cs="Times New Roman"/>
          <w:sz w:val="24"/>
          <w:szCs w:val="24"/>
        </w:rPr>
        <w:t>. The primary aim</w:t>
      </w:r>
      <w:r w:rsidR="00580EAB">
        <w:rPr>
          <w:rFonts w:ascii="Times New Roman" w:hAnsi="Times New Roman" w:cs="Times New Roman"/>
          <w:sz w:val="24"/>
          <w:szCs w:val="24"/>
        </w:rPr>
        <w:t xml:space="preserve"> of applying this strategy is to boost competitive edge. Thus, The Body Shop performs the SWOT analysis along with the customer demands and overall value it can offer to them.</w:t>
      </w:r>
      <w:r w:rsidR="005A10BC">
        <w:rPr>
          <w:rFonts w:ascii="Times New Roman" w:hAnsi="Times New Roman" w:cs="Times New Roman"/>
          <w:sz w:val="24"/>
          <w:szCs w:val="24"/>
        </w:rPr>
        <w:t xml:space="preserve"> </w:t>
      </w:r>
      <w:r w:rsidR="00D957F7">
        <w:rPr>
          <w:rFonts w:ascii="Times New Roman" w:hAnsi="Times New Roman" w:cs="Times New Roman"/>
          <w:sz w:val="24"/>
          <w:szCs w:val="24"/>
        </w:rPr>
        <w:t>As per Li et al.,</w:t>
      </w:r>
      <w:sdt>
        <w:sdtPr>
          <w:rPr>
            <w:rFonts w:ascii="Times New Roman" w:hAnsi="Times New Roman" w:cs="Times New Roman"/>
            <w:sz w:val="24"/>
            <w:szCs w:val="24"/>
          </w:rPr>
          <w:id w:val="8806169"/>
          <w:citation/>
        </w:sdtPr>
        <w:sdtEndPr/>
        <w:sdtContent>
          <w:r w:rsidR="00216083">
            <w:rPr>
              <w:rFonts w:ascii="Times New Roman" w:hAnsi="Times New Roman" w:cs="Times New Roman"/>
              <w:sz w:val="24"/>
              <w:szCs w:val="24"/>
            </w:rPr>
            <w:fldChar w:fldCharType="begin"/>
          </w:r>
          <w:r w:rsidR="00216083">
            <w:rPr>
              <w:rFonts w:ascii="Times New Roman" w:hAnsi="Times New Roman" w:cs="Times New Roman"/>
              <w:sz w:val="24"/>
              <w:szCs w:val="24"/>
            </w:rPr>
            <w:instrText xml:space="preserve"> CITATION LiJ19 \l 2057 </w:instrText>
          </w:r>
          <w:r w:rsidR="00216083">
            <w:rPr>
              <w:rFonts w:ascii="Times New Roman" w:hAnsi="Times New Roman" w:cs="Times New Roman"/>
              <w:sz w:val="24"/>
              <w:szCs w:val="24"/>
            </w:rPr>
            <w:fldChar w:fldCharType="separate"/>
          </w:r>
          <w:r w:rsidR="00216083">
            <w:rPr>
              <w:rFonts w:ascii="Times New Roman" w:hAnsi="Times New Roman" w:cs="Times New Roman"/>
              <w:noProof/>
              <w:sz w:val="24"/>
              <w:szCs w:val="24"/>
            </w:rPr>
            <w:t xml:space="preserve"> </w:t>
          </w:r>
          <w:r w:rsidR="00216083" w:rsidRPr="00216083">
            <w:rPr>
              <w:rFonts w:ascii="Times New Roman" w:hAnsi="Times New Roman" w:cs="Times New Roman"/>
              <w:noProof/>
              <w:sz w:val="24"/>
              <w:szCs w:val="24"/>
            </w:rPr>
            <w:t>(Li, Zhang, &amp; Sun, 2019)</w:t>
          </w:r>
          <w:r w:rsidR="00216083">
            <w:rPr>
              <w:rFonts w:ascii="Times New Roman" w:hAnsi="Times New Roman" w:cs="Times New Roman"/>
              <w:sz w:val="24"/>
              <w:szCs w:val="24"/>
            </w:rPr>
            <w:fldChar w:fldCharType="end"/>
          </w:r>
        </w:sdtContent>
      </w:sdt>
      <w:r w:rsidR="00D957F7">
        <w:rPr>
          <w:rFonts w:ascii="Times New Roman" w:hAnsi="Times New Roman" w:cs="Times New Roman"/>
          <w:sz w:val="24"/>
          <w:szCs w:val="24"/>
        </w:rPr>
        <w:t>, a focused differentiation is a type of Differentiation strategy, which entails the business to provide unique features to</w:t>
      </w:r>
      <w:r w:rsidR="00A52233">
        <w:rPr>
          <w:rFonts w:ascii="Times New Roman" w:hAnsi="Times New Roman" w:cs="Times New Roman"/>
          <w:sz w:val="24"/>
          <w:szCs w:val="24"/>
        </w:rPr>
        <w:t xml:space="preserve"> a</w:t>
      </w:r>
      <w:r w:rsidR="00D957F7">
        <w:rPr>
          <w:rFonts w:ascii="Times New Roman" w:hAnsi="Times New Roman" w:cs="Times New Roman"/>
          <w:sz w:val="24"/>
          <w:szCs w:val="24"/>
        </w:rPr>
        <w:t xml:space="preserve"> service</w:t>
      </w:r>
      <w:r w:rsidR="00A52233">
        <w:rPr>
          <w:rFonts w:ascii="Times New Roman" w:hAnsi="Times New Roman" w:cs="Times New Roman"/>
          <w:sz w:val="24"/>
          <w:szCs w:val="24"/>
        </w:rPr>
        <w:t xml:space="preserve"> or product</w:t>
      </w:r>
      <w:r w:rsidR="0060489A">
        <w:rPr>
          <w:rFonts w:ascii="Times New Roman" w:hAnsi="Times New Roman" w:cs="Times New Roman"/>
          <w:sz w:val="24"/>
          <w:szCs w:val="24"/>
        </w:rPr>
        <w:t xml:space="preserve">. It should satisfy the needs of a narrow market or </w:t>
      </w:r>
      <w:r w:rsidR="00367A95">
        <w:rPr>
          <w:rFonts w:ascii="Times New Roman" w:hAnsi="Times New Roman" w:cs="Times New Roman"/>
          <w:sz w:val="24"/>
          <w:szCs w:val="24"/>
        </w:rPr>
        <w:t xml:space="preserve">niche. Considering this, The Body Shop meets the customer’s need of a healthy lifestyle by </w:t>
      </w:r>
      <w:r w:rsidR="00E83779">
        <w:rPr>
          <w:rFonts w:ascii="Times New Roman" w:hAnsi="Times New Roman" w:cs="Times New Roman"/>
          <w:sz w:val="24"/>
          <w:szCs w:val="24"/>
        </w:rPr>
        <w:t>using organic and natural ingredients such as tea tree, honey, aloe vera, sugar</w:t>
      </w:r>
      <w:r w:rsidR="000D61F5">
        <w:rPr>
          <w:rFonts w:ascii="Times New Roman" w:hAnsi="Times New Roman" w:cs="Times New Roman"/>
          <w:sz w:val="24"/>
          <w:szCs w:val="24"/>
        </w:rPr>
        <w:t>cane, and seaweed in their products</w:t>
      </w:r>
      <w:r w:rsidR="00D957F7">
        <w:rPr>
          <w:rFonts w:ascii="Times New Roman" w:hAnsi="Times New Roman" w:cs="Times New Roman"/>
          <w:sz w:val="24"/>
          <w:szCs w:val="24"/>
        </w:rPr>
        <w:t xml:space="preserve"> </w:t>
      </w:r>
      <w:sdt>
        <w:sdtPr>
          <w:rPr>
            <w:rFonts w:ascii="Times New Roman" w:hAnsi="Times New Roman" w:cs="Times New Roman"/>
            <w:sz w:val="24"/>
            <w:szCs w:val="24"/>
          </w:rPr>
          <w:id w:val="-2103554138"/>
          <w:citation/>
        </w:sdtPr>
        <w:sdtEndPr/>
        <w:sdtContent>
          <w:r w:rsidR="000D61F5">
            <w:rPr>
              <w:rFonts w:ascii="Times New Roman" w:hAnsi="Times New Roman" w:cs="Times New Roman"/>
              <w:sz w:val="24"/>
              <w:szCs w:val="24"/>
            </w:rPr>
            <w:fldChar w:fldCharType="begin"/>
          </w:r>
          <w:r w:rsidR="000D61F5">
            <w:rPr>
              <w:rFonts w:ascii="Times New Roman" w:hAnsi="Times New Roman" w:cs="Times New Roman"/>
              <w:sz w:val="24"/>
              <w:szCs w:val="24"/>
            </w:rPr>
            <w:instrText xml:space="preserve"> CITATION Bha19 \l 2057 </w:instrText>
          </w:r>
          <w:r w:rsidR="000D61F5">
            <w:rPr>
              <w:rFonts w:ascii="Times New Roman" w:hAnsi="Times New Roman" w:cs="Times New Roman"/>
              <w:sz w:val="24"/>
              <w:szCs w:val="24"/>
            </w:rPr>
            <w:fldChar w:fldCharType="separate"/>
          </w:r>
          <w:r w:rsidR="000D61F5" w:rsidRPr="000D61F5">
            <w:rPr>
              <w:rFonts w:ascii="Times New Roman" w:hAnsi="Times New Roman" w:cs="Times New Roman"/>
              <w:noProof/>
              <w:sz w:val="24"/>
              <w:szCs w:val="24"/>
            </w:rPr>
            <w:t>(Bhasin, 2019)</w:t>
          </w:r>
          <w:r w:rsidR="000D61F5">
            <w:rPr>
              <w:rFonts w:ascii="Times New Roman" w:hAnsi="Times New Roman" w:cs="Times New Roman"/>
              <w:sz w:val="24"/>
              <w:szCs w:val="24"/>
            </w:rPr>
            <w:fldChar w:fldCharType="end"/>
          </w:r>
        </w:sdtContent>
      </w:sdt>
      <w:r w:rsidR="00CD4E02">
        <w:rPr>
          <w:rFonts w:ascii="Times New Roman" w:hAnsi="Times New Roman" w:cs="Times New Roman"/>
          <w:sz w:val="24"/>
          <w:szCs w:val="24"/>
        </w:rPr>
        <w:t>. The organisation also puts forward the concern of environment and campaigns against animal examination of the items. The Body Shop is one of the very few cosmetic</w:t>
      </w:r>
      <w:r w:rsidR="005555B9">
        <w:rPr>
          <w:rFonts w:ascii="Times New Roman" w:hAnsi="Times New Roman" w:cs="Times New Roman"/>
          <w:sz w:val="24"/>
          <w:szCs w:val="24"/>
        </w:rPr>
        <w:t xml:space="preserve"> organisations that considers health promotion important than glamour, which is </w:t>
      </w:r>
      <w:proofErr w:type="gramStart"/>
      <w:r w:rsidR="005555B9">
        <w:rPr>
          <w:rFonts w:ascii="Times New Roman" w:hAnsi="Times New Roman" w:cs="Times New Roman"/>
          <w:sz w:val="24"/>
          <w:szCs w:val="24"/>
        </w:rPr>
        <w:t>a very unique</w:t>
      </w:r>
      <w:proofErr w:type="gramEnd"/>
      <w:r w:rsidR="005555B9">
        <w:rPr>
          <w:rFonts w:ascii="Times New Roman" w:hAnsi="Times New Roman" w:cs="Times New Roman"/>
          <w:sz w:val="24"/>
          <w:szCs w:val="24"/>
        </w:rPr>
        <w:t xml:space="preserve"> position tha</w:t>
      </w:r>
      <w:r w:rsidR="00CF7D9B">
        <w:rPr>
          <w:rFonts w:ascii="Times New Roman" w:hAnsi="Times New Roman" w:cs="Times New Roman"/>
          <w:sz w:val="24"/>
          <w:szCs w:val="24"/>
        </w:rPr>
        <w:t xml:space="preserve">t is has maintained in the market </w:t>
      </w:r>
      <w:sdt>
        <w:sdtPr>
          <w:rPr>
            <w:rFonts w:ascii="Times New Roman" w:hAnsi="Times New Roman" w:cs="Times New Roman"/>
            <w:sz w:val="24"/>
            <w:szCs w:val="24"/>
          </w:rPr>
          <w:id w:val="-691372260"/>
          <w:citation/>
        </w:sdtPr>
        <w:sdtEndPr/>
        <w:sdtContent>
          <w:r w:rsidR="00CF7D9B">
            <w:rPr>
              <w:rFonts w:ascii="Times New Roman" w:hAnsi="Times New Roman" w:cs="Times New Roman"/>
              <w:sz w:val="24"/>
              <w:szCs w:val="24"/>
            </w:rPr>
            <w:fldChar w:fldCharType="begin"/>
          </w:r>
          <w:r w:rsidR="00CF7D9B">
            <w:rPr>
              <w:rFonts w:ascii="Times New Roman" w:hAnsi="Times New Roman" w:cs="Times New Roman"/>
              <w:sz w:val="24"/>
              <w:szCs w:val="24"/>
            </w:rPr>
            <w:instrText xml:space="preserve"> CITATION Bha19 \l 2057 </w:instrText>
          </w:r>
          <w:r w:rsidR="00CF7D9B">
            <w:rPr>
              <w:rFonts w:ascii="Times New Roman" w:hAnsi="Times New Roman" w:cs="Times New Roman"/>
              <w:sz w:val="24"/>
              <w:szCs w:val="24"/>
            </w:rPr>
            <w:fldChar w:fldCharType="separate"/>
          </w:r>
          <w:r w:rsidR="00CF7D9B" w:rsidRPr="00CF7D9B">
            <w:rPr>
              <w:rFonts w:ascii="Times New Roman" w:hAnsi="Times New Roman" w:cs="Times New Roman"/>
              <w:noProof/>
              <w:sz w:val="24"/>
              <w:szCs w:val="24"/>
            </w:rPr>
            <w:t>(Bhasin, 2019)</w:t>
          </w:r>
          <w:r w:rsidR="00CF7D9B">
            <w:rPr>
              <w:rFonts w:ascii="Times New Roman" w:hAnsi="Times New Roman" w:cs="Times New Roman"/>
              <w:sz w:val="24"/>
              <w:szCs w:val="24"/>
            </w:rPr>
            <w:fldChar w:fldCharType="end"/>
          </w:r>
        </w:sdtContent>
      </w:sdt>
      <w:r w:rsidR="0071626B">
        <w:rPr>
          <w:rFonts w:ascii="Times New Roman" w:hAnsi="Times New Roman" w:cs="Times New Roman"/>
          <w:sz w:val="24"/>
          <w:szCs w:val="24"/>
        </w:rPr>
        <w:t>.</w:t>
      </w:r>
    </w:p>
    <w:p w14:paraId="225B2888" w14:textId="3D8E1BD5" w:rsidR="00FE2070" w:rsidRDefault="00FE2070">
      <w:pPr>
        <w:rPr>
          <w:rFonts w:ascii="Times New Roman" w:hAnsi="Times New Roman" w:cs="Times New Roman"/>
          <w:sz w:val="24"/>
          <w:szCs w:val="24"/>
        </w:rPr>
      </w:pPr>
    </w:p>
    <w:p w14:paraId="0FCE7ECB" w14:textId="7FE2DF00" w:rsidR="00D05631" w:rsidRDefault="00D05631">
      <w:pPr>
        <w:rPr>
          <w:rFonts w:ascii="Times New Roman" w:hAnsi="Times New Roman" w:cs="Times New Roman"/>
          <w:sz w:val="24"/>
          <w:szCs w:val="24"/>
        </w:rPr>
      </w:pPr>
    </w:p>
    <w:p w14:paraId="3D91F81D" w14:textId="23E846C8" w:rsidR="00D05631" w:rsidRDefault="00D05631">
      <w:pPr>
        <w:rPr>
          <w:rFonts w:ascii="Times New Roman" w:hAnsi="Times New Roman" w:cs="Times New Roman"/>
          <w:sz w:val="24"/>
          <w:szCs w:val="24"/>
        </w:rPr>
      </w:pPr>
    </w:p>
    <w:p w14:paraId="20F01CC2" w14:textId="368BF77F" w:rsidR="00D05631" w:rsidRDefault="00D05631">
      <w:pPr>
        <w:rPr>
          <w:rFonts w:ascii="Times New Roman" w:hAnsi="Times New Roman" w:cs="Times New Roman"/>
          <w:sz w:val="24"/>
          <w:szCs w:val="24"/>
        </w:rPr>
      </w:pPr>
    </w:p>
    <w:p w14:paraId="32A2A5BE" w14:textId="77777777" w:rsidR="00D05631" w:rsidRDefault="00D05631">
      <w:pPr>
        <w:rPr>
          <w:rFonts w:ascii="Times New Roman" w:hAnsi="Times New Roman" w:cs="Times New Roman"/>
          <w:sz w:val="24"/>
          <w:szCs w:val="24"/>
        </w:rPr>
      </w:pPr>
    </w:p>
    <w:p w14:paraId="7F9CE75D" w14:textId="198AE403" w:rsidR="00CA28A2" w:rsidRPr="0071626B" w:rsidRDefault="00CA28A2">
      <w:pPr>
        <w:rPr>
          <w:rFonts w:ascii="Times New Roman" w:hAnsi="Times New Roman" w:cs="Times New Roman"/>
          <w:b/>
          <w:bCs/>
          <w:sz w:val="28"/>
          <w:szCs w:val="28"/>
        </w:rPr>
      </w:pPr>
      <w:r w:rsidRPr="0071626B">
        <w:rPr>
          <w:rFonts w:ascii="Times New Roman" w:hAnsi="Times New Roman" w:cs="Times New Roman"/>
          <w:b/>
          <w:bCs/>
          <w:sz w:val="28"/>
          <w:szCs w:val="28"/>
        </w:rPr>
        <w:lastRenderedPageBreak/>
        <w:t xml:space="preserve">References </w:t>
      </w:r>
    </w:p>
    <w:p w14:paraId="61539CA8" w14:textId="77777777" w:rsidR="005A10BC" w:rsidRDefault="00CA28A2" w:rsidP="005A10BC">
      <w:pPr>
        <w:pStyle w:val="Bibliography"/>
        <w:ind w:left="720" w:hanging="720"/>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sidR="005A10BC">
        <w:rPr>
          <w:noProof/>
        </w:rPr>
        <w:t xml:space="preserve">Beer, H. A.; Micheli, P.;. (2017). How Performance measurement influences stakeholders in not-for-profit organizations. </w:t>
      </w:r>
      <w:r w:rsidR="005A10BC">
        <w:rPr>
          <w:i/>
          <w:iCs/>
          <w:noProof/>
        </w:rPr>
        <w:t xml:space="preserve">Internationsl Journal of Operatons &amp; Production Management </w:t>
      </w:r>
      <w:r w:rsidR="005A10BC">
        <w:rPr>
          <w:noProof/>
        </w:rPr>
        <w:t>.</w:t>
      </w:r>
    </w:p>
    <w:p w14:paraId="5FADC91F" w14:textId="77777777" w:rsidR="005A10BC" w:rsidRDefault="005A10BC" w:rsidP="005A10BC">
      <w:pPr>
        <w:pStyle w:val="Bibliography"/>
        <w:ind w:left="720" w:hanging="720"/>
        <w:rPr>
          <w:noProof/>
        </w:rPr>
      </w:pPr>
      <w:r>
        <w:rPr>
          <w:noProof/>
        </w:rPr>
        <w:t xml:space="preserve">Bhasin, H. (2019). </w:t>
      </w:r>
      <w:r>
        <w:rPr>
          <w:i/>
          <w:iCs/>
          <w:noProof/>
        </w:rPr>
        <w:t>SWOT Analysis of The Body Shop</w:t>
      </w:r>
      <w:r>
        <w:rPr>
          <w:noProof/>
        </w:rPr>
        <w:t>. Retrieved from www.marketing91.com/swot-analysis-of-the-body-shop/: www.marketing91.com</w:t>
      </w:r>
    </w:p>
    <w:p w14:paraId="2909A047" w14:textId="77777777" w:rsidR="005A10BC" w:rsidRDefault="005A10BC" w:rsidP="005A10BC">
      <w:pPr>
        <w:pStyle w:val="Bibliography"/>
        <w:ind w:left="720" w:hanging="720"/>
        <w:rPr>
          <w:noProof/>
        </w:rPr>
      </w:pPr>
      <w:r>
        <w:rPr>
          <w:noProof/>
        </w:rPr>
        <w:t xml:space="preserve">Chakraborty, D., &amp; Biswas, W. (2019, May). Evaluating the impact of human resource planning programs in addressing the strategic goal of the firm. </w:t>
      </w:r>
      <w:r>
        <w:rPr>
          <w:i/>
          <w:iCs/>
          <w:noProof/>
        </w:rPr>
        <w:t>Journal of advances in management research</w:t>
      </w:r>
      <w:r>
        <w:rPr>
          <w:noProof/>
        </w:rPr>
        <w:t>. doi:DOI:10.1108/JAMR-01-2019-0007</w:t>
      </w:r>
    </w:p>
    <w:p w14:paraId="71567A7D" w14:textId="77777777" w:rsidR="005A10BC" w:rsidRDefault="005A10BC" w:rsidP="005A10BC">
      <w:pPr>
        <w:pStyle w:val="Bibliography"/>
        <w:ind w:left="720" w:hanging="720"/>
        <w:rPr>
          <w:noProof/>
        </w:rPr>
      </w:pPr>
      <w:r>
        <w:rPr>
          <w:noProof/>
        </w:rPr>
        <w:t xml:space="preserve">Fudauer, L. I.; Ives, M. C.; Adshead, D.; Thacker, S.; Hall, J. W.;. (2019). Participatory planning of the future of waste management in small island developing states to deliver on the Sustainable Development Goals. </w:t>
      </w:r>
      <w:r>
        <w:rPr>
          <w:i/>
          <w:iCs/>
          <w:noProof/>
        </w:rPr>
        <w:t>Journal of cleaner production, 223</w:t>
      </w:r>
      <w:r>
        <w:rPr>
          <w:noProof/>
        </w:rPr>
        <w:t>, 147-162.</w:t>
      </w:r>
    </w:p>
    <w:p w14:paraId="1DA5FE2E" w14:textId="77777777" w:rsidR="005A10BC" w:rsidRDefault="005A10BC" w:rsidP="005A10BC">
      <w:pPr>
        <w:pStyle w:val="Bibliography"/>
        <w:ind w:left="720" w:hanging="720"/>
        <w:rPr>
          <w:noProof/>
        </w:rPr>
      </w:pPr>
      <w:r>
        <w:rPr>
          <w:noProof/>
        </w:rPr>
        <w:t xml:space="preserve">Geissdoerfer, M., Vladimirova, D., &amp; Evans, S. (2018). Sustainable business model innovation: A review. </w:t>
      </w:r>
      <w:r>
        <w:rPr>
          <w:i/>
          <w:iCs/>
          <w:noProof/>
        </w:rPr>
        <w:t>Journal of cleaner production, 198</w:t>
      </w:r>
      <w:r>
        <w:rPr>
          <w:noProof/>
        </w:rPr>
        <w:t>, 401-416.</w:t>
      </w:r>
    </w:p>
    <w:p w14:paraId="0414EC6D" w14:textId="77777777" w:rsidR="005A10BC" w:rsidRDefault="005A10BC" w:rsidP="005A10BC">
      <w:pPr>
        <w:pStyle w:val="Bibliography"/>
        <w:ind w:left="720" w:hanging="720"/>
        <w:rPr>
          <w:noProof/>
        </w:rPr>
      </w:pPr>
      <w:r>
        <w:rPr>
          <w:noProof/>
        </w:rPr>
        <w:t xml:space="preserve">Halla, N., Fernandes, I. P., Helno, S. A., Costa, P., Boucherit-Otmani, Z., Boucherit, K., . . . Barrerio, M. F. (2018). Cosmetics preservation: A review on present strategies. </w:t>
      </w:r>
      <w:r>
        <w:rPr>
          <w:i/>
          <w:iCs/>
          <w:noProof/>
        </w:rPr>
        <w:t>Molecules</w:t>
      </w:r>
      <w:r>
        <w:rPr>
          <w:noProof/>
        </w:rPr>
        <w:t>, 1571. Retrieved March 2021</w:t>
      </w:r>
    </w:p>
    <w:p w14:paraId="31BED08A" w14:textId="77777777" w:rsidR="005A10BC" w:rsidRDefault="005A10BC" w:rsidP="005A10BC">
      <w:pPr>
        <w:pStyle w:val="Bibliography"/>
        <w:ind w:left="720" w:hanging="720"/>
        <w:rPr>
          <w:noProof/>
        </w:rPr>
      </w:pPr>
      <w:r>
        <w:rPr>
          <w:noProof/>
        </w:rPr>
        <w:t>Hulme, K. (2017). Using a framework of human rights and transitional justice for post conflict environmental protection and remediation. 158.</w:t>
      </w:r>
    </w:p>
    <w:p w14:paraId="005307CB" w14:textId="77777777" w:rsidR="005A10BC" w:rsidRDefault="005A10BC" w:rsidP="005A10BC">
      <w:pPr>
        <w:pStyle w:val="Bibliography"/>
        <w:ind w:left="720" w:hanging="720"/>
        <w:rPr>
          <w:noProof/>
        </w:rPr>
      </w:pPr>
      <w:r>
        <w:rPr>
          <w:noProof/>
        </w:rPr>
        <w:t>Islami, X., Latkovikj, M. T., Drakulevski, L., &amp; Popovska, M. B. (2020). Does differentiation strategy model matter. 158. doi:DOI:10.1186/s43093-020-0009-1</w:t>
      </w:r>
    </w:p>
    <w:p w14:paraId="0C5E9911" w14:textId="77777777" w:rsidR="005A10BC" w:rsidRDefault="005A10BC" w:rsidP="005A10BC">
      <w:pPr>
        <w:pStyle w:val="Bibliography"/>
        <w:ind w:left="720" w:hanging="720"/>
        <w:rPr>
          <w:noProof/>
        </w:rPr>
      </w:pPr>
      <w:r>
        <w:rPr>
          <w:noProof/>
        </w:rPr>
        <w:t xml:space="preserve">Johed, G.; Catasus, B.;. (2018). Auditor face-work at the annual general meeting. </w:t>
      </w:r>
      <w:r>
        <w:rPr>
          <w:i/>
          <w:iCs/>
          <w:noProof/>
        </w:rPr>
        <w:t>Contemporary Accounting Research, 35</w:t>
      </w:r>
      <w:r>
        <w:rPr>
          <w:noProof/>
        </w:rPr>
        <w:t>, 365-393.</w:t>
      </w:r>
    </w:p>
    <w:p w14:paraId="2422DBFF" w14:textId="77777777" w:rsidR="005A10BC" w:rsidRDefault="005A10BC" w:rsidP="005A10BC">
      <w:pPr>
        <w:pStyle w:val="Bibliography"/>
        <w:ind w:left="720" w:hanging="720"/>
        <w:rPr>
          <w:noProof/>
        </w:rPr>
      </w:pPr>
      <w:r>
        <w:rPr>
          <w:noProof/>
        </w:rPr>
        <w:t xml:space="preserve">Karwatzki, S., Dytynko, O., Trenz, M., &amp; Veit, D. (2017). Beyond the personalization-privacy paradox: Privacy valuation, transparency features, and service personalization. </w:t>
      </w:r>
      <w:r>
        <w:rPr>
          <w:i/>
          <w:iCs/>
          <w:noProof/>
        </w:rPr>
        <w:t>Journal of Management Information Systems</w:t>
      </w:r>
      <w:r>
        <w:rPr>
          <w:noProof/>
        </w:rPr>
        <w:t>, 369-400. Retrieved March 2021</w:t>
      </w:r>
    </w:p>
    <w:p w14:paraId="685E9E0A" w14:textId="77777777" w:rsidR="005A10BC" w:rsidRDefault="005A10BC" w:rsidP="005A10BC">
      <w:pPr>
        <w:pStyle w:val="Bibliography"/>
        <w:ind w:left="720" w:hanging="720"/>
        <w:rPr>
          <w:noProof/>
        </w:rPr>
      </w:pPr>
      <w:r>
        <w:rPr>
          <w:noProof/>
        </w:rPr>
        <w:t xml:space="preserve">Kondalkar, V. G. (2020). Organizational behaviour. </w:t>
      </w:r>
      <w:r>
        <w:rPr>
          <w:i/>
          <w:iCs/>
          <w:noProof/>
        </w:rPr>
        <w:t xml:space="preserve">New Age </w:t>
      </w:r>
      <w:r>
        <w:rPr>
          <w:noProof/>
        </w:rPr>
        <w:t>.</w:t>
      </w:r>
    </w:p>
    <w:p w14:paraId="10E1E37A" w14:textId="77777777" w:rsidR="005A10BC" w:rsidRDefault="005A10BC" w:rsidP="005A10BC">
      <w:pPr>
        <w:pStyle w:val="Bibliography"/>
        <w:ind w:left="720" w:hanging="720"/>
        <w:rPr>
          <w:noProof/>
        </w:rPr>
      </w:pPr>
      <w:r>
        <w:rPr>
          <w:noProof/>
        </w:rPr>
        <w:t xml:space="preserve">Kopmann, J.; Kock, A.; Killen, C. P.; Gemunden, H. G.;. (2017). The role of portfolio management in fostering both deliberate and emergent strategy. </w:t>
      </w:r>
      <w:r>
        <w:rPr>
          <w:i/>
          <w:iCs/>
          <w:noProof/>
        </w:rPr>
        <w:t>International Journal of PRoject Management, 35(4)</w:t>
      </w:r>
      <w:r>
        <w:rPr>
          <w:noProof/>
        </w:rPr>
        <w:t>, 557-570.</w:t>
      </w:r>
    </w:p>
    <w:p w14:paraId="44E08873" w14:textId="77777777" w:rsidR="005A10BC" w:rsidRDefault="005A10BC" w:rsidP="005A10BC">
      <w:pPr>
        <w:pStyle w:val="Bibliography"/>
        <w:ind w:left="720" w:hanging="720"/>
        <w:rPr>
          <w:noProof/>
        </w:rPr>
      </w:pPr>
      <w:r>
        <w:rPr>
          <w:noProof/>
        </w:rPr>
        <w:t xml:space="preserve">Kuller, J. M. (2016, October). Infant Skin care products: what are the issues? </w:t>
      </w:r>
      <w:r>
        <w:rPr>
          <w:i/>
          <w:iCs/>
          <w:noProof/>
        </w:rPr>
        <w:t>Advances in Neonatal Care</w:t>
      </w:r>
      <w:r>
        <w:rPr>
          <w:noProof/>
        </w:rPr>
        <w:t>, S3-S12. doi:doi: 10.1097/ANC.0000000000000341</w:t>
      </w:r>
    </w:p>
    <w:p w14:paraId="74DF8867" w14:textId="77777777" w:rsidR="005A10BC" w:rsidRDefault="005A10BC" w:rsidP="005A10BC">
      <w:pPr>
        <w:pStyle w:val="Bibliography"/>
        <w:ind w:left="720" w:hanging="720"/>
        <w:rPr>
          <w:noProof/>
        </w:rPr>
      </w:pPr>
      <w:r>
        <w:rPr>
          <w:noProof/>
        </w:rPr>
        <w:t xml:space="preserve">Li, J., Zhang, F., &amp; Sun, F. (2019). Building consumer oriented CSR differentiation strategy. . </w:t>
      </w:r>
      <w:r>
        <w:rPr>
          <w:i/>
          <w:iCs/>
          <w:noProof/>
        </w:rPr>
        <w:t>Sustainability, 11</w:t>
      </w:r>
      <w:r>
        <w:rPr>
          <w:noProof/>
        </w:rPr>
        <w:t>(3), 664. doi:DOI:10.3390/su11030664</w:t>
      </w:r>
    </w:p>
    <w:p w14:paraId="3E80D573" w14:textId="77777777" w:rsidR="005A10BC" w:rsidRDefault="005A10BC" w:rsidP="005A10BC">
      <w:pPr>
        <w:pStyle w:val="Bibliography"/>
        <w:ind w:left="720" w:hanging="720"/>
        <w:rPr>
          <w:noProof/>
        </w:rPr>
      </w:pPr>
      <w:r>
        <w:rPr>
          <w:noProof/>
        </w:rPr>
        <w:t xml:space="preserve">Mintzberg, H. (1979). An emerging strategy of "direct" research. </w:t>
      </w:r>
      <w:r>
        <w:rPr>
          <w:i/>
          <w:iCs/>
          <w:noProof/>
        </w:rPr>
        <w:t>Administrative science quaterly, 24 (4)</w:t>
      </w:r>
      <w:r>
        <w:rPr>
          <w:noProof/>
        </w:rPr>
        <w:t>, 592-589.</w:t>
      </w:r>
    </w:p>
    <w:p w14:paraId="6F896455" w14:textId="77777777" w:rsidR="005A10BC" w:rsidRDefault="005A10BC" w:rsidP="005A10BC">
      <w:pPr>
        <w:pStyle w:val="Bibliography"/>
        <w:ind w:left="720" w:hanging="720"/>
        <w:rPr>
          <w:noProof/>
        </w:rPr>
      </w:pPr>
      <w:r>
        <w:rPr>
          <w:noProof/>
        </w:rPr>
        <w:t>n.d. (n.d.). https://image.slidesharecdn.com/bowmansstrategyclockarrowsdiagramforpowerpoint-130730084941-phpapp02/95/bowmans-strategy-clock-arrows-diagram-for-powerpoint-by-poweredtemplatecom-1-638.jpg?cb=1449671176.</w:t>
      </w:r>
    </w:p>
    <w:p w14:paraId="04DAFCA1" w14:textId="77777777" w:rsidR="005A10BC" w:rsidRDefault="005A10BC" w:rsidP="005A10BC">
      <w:pPr>
        <w:pStyle w:val="Bibliography"/>
        <w:ind w:left="720" w:hanging="720"/>
        <w:rPr>
          <w:noProof/>
        </w:rPr>
      </w:pPr>
      <w:r>
        <w:rPr>
          <w:noProof/>
        </w:rPr>
        <w:lastRenderedPageBreak/>
        <w:t xml:space="preserve">Neugebauer, F.; Figge, F.; Hann, T. ;. (2015, March 13). Planned or Emergent Strategy Making? Exploring the Formation of Corporate Sustainability Strategies. </w:t>
      </w:r>
      <w:r>
        <w:rPr>
          <w:i/>
          <w:iCs/>
          <w:noProof/>
        </w:rPr>
        <w:t>Business Strategy and the Enviroment, 25</w:t>
      </w:r>
      <w:r>
        <w:rPr>
          <w:noProof/>
        </w:rPr>
        <w:t>(5), 323-336. doi: https://doi.org/10.1002/bse.1875</w:t>
      </w:r>
    </w:p>
    <w:p w14:paraId="601A67C1" w14:textId="77777777" w:rsidR="005A10BC" w:rsidRDefault="005A10BC" w:rsidP="005A10BC">
      <w:pPr>
        <w:pStyle w:val="Bibliography"/>
        <w:ind w:left="720" w:hanging="720"/>
        <w:rPr>
          <w:noProof/>
        </w:rPr>
      </w:pPr>
      <w:r>
        <w:rPr>
          <w:noProof/>
        </w:rPr>
        <w:t xml:space="preserve">Nicholls, A., &amp; Huybrechts, B. (2016). Sustaining inter-organizational relationships across institutional logics and power asysmmetrics: The case of fair trade. </w:t>
      </w:r>
      <w:r>
        <w:rPr>
          <w:i/>
          <w:iCs/>
          <w:noProof/>
        </w:rPr>
        <w:t>Journal of Business Ethics, 135</w:t>
      </w:r>
      <w:r>
        <w:rPr>
          <w:noProof/>
        </w:rPr>
        <w:t>(4), 699-714.</w:t>
      </w:r>
    </w:p>
    <w:p w14:paraId="700B4AF3" w14:textId="77777777" w:rsidR="005A10BC" w:rsidRDefault="005A10BC" w:rsidP="005A10BC">
      <w:pPr>
        <w:pStyle w:val="Bibliography"/>
        <w:ind w:left="720" w:hanging="720"/>
        <w:rPr>
          <w:noProof/>
        </w:rPr>
      </w:pPr>
      <w:r>
        <w:rPr>
          <w:noProof/>
        </w:rPr>
        <w:t xml:space="preserve">Pandit, P., Nadathur, G. T., &amp; Jose, S. (2019). Upcycled and low-cost sustainability business for valued-added textiles and fashion. </w:t>
      </w:r>
      <w:r>
        <w:rPr>
          <w:i/>
          <w:iCs/>
          <w:noProof/>
        </w:rPr>
        <w:t>In Circular Economy in The Textiles and Appreal</w:t>
      </w:r>
      <w:r>
        <w:rPr>
          <w:noProof/>
        </w:rPr>
        <w:t>, 95-122. Retrieved February 2021</w:t>
      </w:r>
    </w:p>
    <w:p w14:paraId="7C47456F" w14:textId="77777777" w:rsidR="005A10BC" w:rsidRDefault="005A10BC" w:rsidP="005A10BC">
      <w:pPr>
        <w:pStyle w:val="Bibliography"/>
        <w:ind w:left="720" w:hanging="720"/>
        <w:rPr>
          <w:noProof/>
        </w:rPr>
      </w:pPr>
      <w:r>
        <w:rPr>
          <w:noProof/>
        </w:rPr>
        <w:t xml:space="preserve">Pansari, A., &amp; Kumar, V. (2017, May). Customer Engagement: the construct, antecedents, and consequences. </w:t>
      </w:r>
      <w:r>
        <w:rPr>
          <w:i/>
          <w:iCs/>
          <w:noProof/>
        </w:rPr>
        <w:t>Journal of the Academy of MArketing Science</w:t>
      </w:r>
      <w:r>
        <w:rPr>
          <w:noProof/>
        </w:rPr>
        <w:t>, 294-311.</w:t>
      </w:r>
    </w:p>
    <w:p w14:paraId="553FA896" w14:textId="77777777" w:rsidR="005A10BC" w:rsidRDefault="005A10BC" w:rsidP="005A10BC">
      <w:pPr>
        <w:pStyle w:val="Bibliography"/>
        <w:ind w:left="720" w:hanging="720"/>
        <w:rPr>
          <w:noProof/>
        </w:rPr>
      </w:pPr>
      <w:r>
        <w:rPr>
          <w:noProof/>
        </w:rPr>
        <w:t xml:space="preserve">Rivera, G. (2012, September 11). </w:t>
      </w:r>
      <w:r>
        <w:rPr>
          <w:i/>
          <w:iCs/>
          <w:noProof/>
        </w:rPr>
        <w:t>Emergent Strategy</w:t>
      </w:r>
      <w:r>
        <w:rPr>
          <w:noProof/>
        </w:rPr>
        <w:t>. Retrieved April 2021, from https://interactioninstitute.org/emergent-strategy/#:~:text=September%2011%2C%202012.%20by%20Gibr%C3%A1n%20Rivera.%20There%20is,clear%20vision%20of%20where%20we%20want%20to%20go.</w:t>
      </w:r>
    </w:p>
    <w:p w14:paraId="063366AD" w14:textId="77777777" w:rsidR="005A10BC" w:rsidRDefault="005A10BC" w:rsidP="005A10BC">
      <w:pPr>
        <w:pStyle w:val="Bibliography"/>
        <w:ind w:left="720" w:hanging="720"/>
        <w:rPr>
          <w:noProof/>
        </w:rPr>
      </w:pPr>
      <w:r>
        <w:rPr>
          <w:noProof/>
        </w:rPr>
        <w:t xml:space="preserve">Sadgrove, K. (2016). The Complete Guide to Business risk management. . </w:t>
      </w:r>
      <w:r>
        <w:rPr>
          <w:i/>
          <w:iCs/>
          <w:noProof/>
        </w:rPr>
        <w:t>Routledge</w:t>
      </w:r>
      <w:r>
        <w:rPr>
          <w:noProof/>
        </w:rPr>
        <w:t>.</w:t>
      </w:r>
    </w:p>
    <w:p w14:paraId="7CF6A8B3" w14:textId="77777777" w:rsidR="005A10BC" w:rsidRDefault="005A10BC" w:rsidP="005A10BC">
      <w:pPr>
        <w:pStyle w:val="Bibliography"/>
        <w:ind w:left="720" w:hanging="720"/>
        <w:rPr>
          <w:noProof/>
        </w:rPr>
      </w:pPr>
      <w:r>
        <w:rPr>
          <w:noProof/>
        </w:rPr>
        <w:t xml:space="preserve">Salem, H. S. (2019). No sustainable development in the lack of environmental justice. </w:t>
      </w:r>
      <w:r>
        <w:rPr>
          <w:i/>
          <w:iCs/>
          <w:noProof/>
        </w:rPr>
        <w:t>Environmental Justice, 12</w:t>
      </w:r>
      <w:r>
        <w:rPr>
          <w:noProof/>
        </w:rPr>
        <w:t>(3), 140-157. Retrieved March 2021</w:t>
      </w:r>
    </w:p>
    <w:p w14:paraId="1DB2E187" w14:textId="77777777" w:rsidR="005A10BC" w:rsidRDefault="005A10BC" w:rsidP="005A10BC">
      <w:pPr>
        <w:pStyle w:val="Bibliography"/>
        <w:ind w:left="720" w:hanging="720"/>
        <w:rPr>
          <w:noProof/>
        </w:rPr>
      </w:pPr>
      <w:r>
        <w:rPr>
          <w:noProof/>
        </w:rPr>
        <w:t xml:space="preserve">Savolainen, R. (2016, October). Information seeking and searching strategies as plans and patterns of action: A conceptual analysis. </w:t>
      </w:r>
      <w:r>
        <w:rPr>
          <w:i/>
          <w:iCs/>
          <w:noProof/>
        </w:rPr>
        <w:t>Journal of Documents, 72</w:t>
      </w:r>
      <w:r>
        <w:rPr>
          <w:noProof/>
        </w:rPr>
        <w:t>(6), 1154-118. doi:DOI:10.1108/JD-03-2016-0033</w:t>
      </w:r>
    </w:p>
    <w:p w14:paraId="7282AD50" w14:textId="77777777" w:rsidR="005A10BC" w:rsidRDefault="005A10BC" w:rsidP="005A10BC">
      <w:pPr>
        <w:pStyle w:val="Bibliography"/>
        <w:ind w:left="720" w:hanging="720"/>
        <w:rPr>
          <w:noProof/>
        </w:rPr>
      </w:pPr>
      <w:r>
        <w:rPr>
          <w:noProof/>
        </w:rPr>
        <w:t xml:space="preserve">Shop, T. B. (n.d). </w:t>
      </w:r>
      <w:r>
        <w:rPr>
          <w:i/>
          <w:iCs/>
          <w:noProof/>
        </w:rPr>
        <w:t xml:space="preserve">Body Shop </w:t>
      </w:r>
      <w:r>
        <w:rPr>
          <w:noProof/>
        </w:rPr>
        <w:t>. Retrieved from www.thebodyshop.com.</w:t>
      </w:r>
    </w:p>
    <w:p w14:paraId="1A3FDBE3" w14:textId="77777777" w:rsidR="005A10BC" w:rsidRDefault="005A10BC" w:rsidP="005A10BC">
      <w:pPr>
        <w:pStyle w:val="Bibliography"/>
        <w:ind w:left="720" w:hanging="720"/>
        <w:rPr>
          <w:noProof/>
        </w:rPr>
      </w:pPr>
      <w:r>
        <w:rPr>
          <w:noProof/>
        </w:rPr>
        <w:t xml:space="preserve">Tukdeo, R. (2016). Strategic Analysis and Recommendation. </w:t>
      </w:r>
      <w:r>
        <w:rPr>
          <w:i/>
          <w:iCs/>
          <w:noProof/>
        </w:rPr>
        <w:t>Dublin Business School</w:t>
      </w:r>
      <w:r>
        <w:rPr>
          <w:noProof/>
        </w:rPr>
        <w:t>. Retrieved April 2021, from https://esource.dbs.ie/handle/10788/2989</w:t>
      </w:r>
    </w:p>
    <w:p w14:paraId="1EE356D4" w14:textId="77777777" w:rsidR="005A10BC" w:rsidRDefault="005A10BC" w:rsidP="005A10BC">
      <w:pPr>
        <w:pStyle w:val="Bibliography"/>
        <w:ind w:left="720" w:hanging="720"/>
        <w:rPr>
          <w:noProof/>
        </w:rPr>
      </w:pPr>
      <w:r>
        <w:rPr>
          <w:noProof/>
        </w:rPr>
        <w:t xml:space="preserve">Van de Ven, B., Nijhof, A., &amp; Jeurissen, R. (2019). Competitive Advantage of Family Business and the Barriers:. </w:t>
      </w:r>
      <w:r>
        <w:rPr>
          <w:i/>
          <w:iCs/>
          <w:noProof/>
        </w:rPr>
        <w:t>Evidence from Indonesia SME's</w:t>
      </w:r>
      <w:r>
        <w:rPr>
          <w:noProof/>
        </w:rPr>
        <w:t>.</w:t>
      </w:r>
    </w:p>
    <w:p w14:paraId="1286C1CF" w14:textId="77777777" w:rsidR="005A10BC" w:rsidRDefault="005A10BC" w:rsidP="005A10BC">
      <w:pPr>
        <w:pStyle w:val="Bibliography"/>
        <w:ind w:left="720" w:hanging="720"/>
        <w:rPr>
          <w:noProof/>
        </w:rPr>
      </w:pPr>
      <w:r>
        <w:rPr>
          <w:noProof/>
        </w:rPr>
        <w:t xml:space="preserve">Warrick, D. D. (2017, May / June). What Leaders need to know about organisational culture. </w:t>
      </w:r>
      <w:r>
        <w:rPr>
          <w:i/>
          <w:iCs/>
          <w:noProof/>
        </w:rPr>
        <w:t>Business Horizon, 60</w:t>
      </w:r>
      <w:r>
        <w:rPr>
          <w:noProof/>
        </w:rPr>
        <w:t>(3), 395-404. doi:https://doi.org/10.1016/j.bushor.2017.01.011</w:t>
      </w:r>
    </w:p>
    <w:p w14:paraId="56C5DDEA" w14:textId="77777777" w:rsidR="005A10BC" w:rsidRDefault="005A10BC" w:rsidP="005A10BC">
      <w:pPr>
        <w:pStyle w:val="Bibliography"/>
        <w:ind w:left="720" w:hanging="720"/>
        <w:rPr>
          <w:noProof/>
        </w:rPr>
      </w:pPr>
      <w:r>
        <w:rPr>
          <w:noProof/>
        </w:rPr>
        <w:t xml:space="preserve">Williams, M., Gower, R., Green, J., Whitebread, E., Lenkiewicz, Z., &amp; Schroder, P. (2019). No time to waste:. </w:t>
      </w:r>
      <w:r>
        <w:rPr>
          <w:i/>
          <w:iCs/>
          <w:noProof/>
        </w:rPr>
        <w:t>Tackling the plastic pollution crisis before it's too late.</w:t>
      </w:r>
      <w:r>
        <w:rPr>
          <w:noProof/>
        </w:rPr>
        <w:t xml:space="preserve"> </w:t>
      </w:r>
    </w:p>
    <w:p w14:paraId="7FDF514A" w14:textId="77777777" w:rsidR="005A10BC" w:rsidRDefault="005A10BC" w:rsidP="005A10BC">
      <w:pPr>
        <w:pStyle w:val="Bibliography"/>
        <w:ind w:left="720" w:hanging="720"/>
        <w:rPr>
          <w:noProof/>
        </w:rPr>
      </w:pPr>
      <w:r>
        <w:rPr>
          <w:noProof/>
        </w:rPr>
        <w:t xml:space="preserve">Zendle, D; Meyer, R; Ballou, N. (2020). The changing face of the desktop video game monetisation: An exploration of exposure to loot boxes, pay to win and cosmetic microtransactions in the most-played Steam Games of 2010-2019. </w:t>
      </w:r>
      <w:r>
        <w:rPr>
          <w:i/>
          <w:iCs/>
          <w:noProof/>
        </w:rPr>
        <w:t>Plos one</w:t>
      </w:r>
      <w:r>
        <w:rPr>
          <w:noProof/>
        </w:rPr>
        <w:t>, 15 (5). Retrieved February 2021</w:t>
      </w:r>
    </w:p>
    <w:p w14:paraId="44700204" w14:textId="0C96901F" w:rsidR="00CA28A2" w:rsidRPr="00CA28A2" w:rsidRDefault="00CA28A2" w:rsidP="005A10BC">
      <w:pPr>
        <w:rPr>
          <w:rFonts w:ascii="Times New Roman" w:hAnsi="Times New Roman" w:cs="Times New Roman"/>
          <w:sz w:val="24"/>
          <w:szCs w:val="24"/>
        </w:rPr>
      </w:pPr>
      <w:r>
        <w:rPr>
          <w:rFonts w:ascii="Times New Roman" w:hAnsi="Times New Roman" w:cs="Times New Roman"/>
          <w:sz w:val="24"/>
          <w:szCs w:val="24"/>
        </w:rPr>
        <w:fldChar w:fldCharType="end"/>
      </w:r>
    </w:p>
    <w:sectPr w:rsidR="00CA28A2" w:rsidRPr="00CA28A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805EA" w14:textId="77777777" w:rsidR="00C4613D" w:rsidRDefault="00C4613D" w:rsidP="00EB7800">
      <w:pPr>
        <w:spacing w:after="0" w:line="240" w:lineRule="auto"/>
      </w:pPr>
      <w:r>
        <w:separator/>
      </w:r>
    </w:p>
  </w:endnote>
  <w:endnote w:type="continuationSeparator" w:id="0">
    <w:p w14:paraId="00C9CB24" w14:textId="77777777" w:rsidR="00C4613D" w:rsidRDefault="00C4613D" w:rsidP="00EB7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104191"/>
      <w:docPartObj>
        <w:docPartGallery w:val="Page Numbers (Bottom of Page)"/>
        <w:docPartUnique/>
      </w:docPartObj>
    </w:sdtPr>
    <w:sdtEndPr>
      <w:rPr>
        <w:color w:val="7F7F7F" w:themeColor="background1" w:themeShade="7F"/>
        <w:spacing w:val="60"/>
      </w:rPr>
    </w:sdtEndPr>
    <w:sdtContent>
      <w:p w14:paraId="001641D1" w14:textId="02596F11" w:rsidR="00DE2393" w:rsidRDefault="00DE239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7870BA" w14:textId="77777777" w:rsidR="009C3E06" w:rsidRDefault="009C3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DC8B8" w14:textId="77777777" w:rsidR="00C4613D" w:rsidRDefault="00C4613D" w:rsidP="00EB7800">
      <w:pPr>
        <w:spacing w:after="0" w:line="240" w:lineRule="auto"/>
      </w:pPr>
      <w:r>
        <w:separator/>
      </w:r>
    </w:p>
  </w:footnote>
  <w:footnote w:type="continuationSeparator" w:id="0">
    <w:p w14:paraId="44CA46EA" w14:textId="77777777" w:rsidR="00C4613D" w:rsidRDefault="00C4613D" w:rsidP="00EB7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EC711" w14:textId="11558E46" w:rsidR="00EB7800" w:rsidRDefault="00EB7800">
    <w:pPr>
      <w:pStyle w:val="Header"/>
    </w:pPr>
    <w:r>
      <w:t>Vernessa Francois - 1707182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8A2"/>
    <w:rsid w:val="00001278"/>
    <w:rsid w:val="00002E05"/>
    <w:rsid w:val="00004EF5"/>
    <w:rsid w:val="00027B32"/>
    <w:rsid w:val="00041E2F"/>
    <w:rsid w:val="00052B0D"/>
    <w:rsid w:val="000777C2"/>
    <w:rsid w:val="00087E89"/>
    <w:rsid w:val="00091541"/>
    <w:rsid w:val="00094E85"/>
    <w:rsid w:val="000A63F7"/>
    <w:rsid w:val="000A7951"/>
    <w:rsid w:val="000B5819"/>
    <w:rsid w:val="000C56A2"/>
    <w:rsid w:val="000C7C69"/>
    <w:rsid w:val="000D38DD"/>
    <w:rsid w:val="000D5385"/>
    <w:rsid w:val="000D61F5"/>
    <w:rsid w:val="000D777B"/>
    <w:rsid w:val="00106E7A"/>
    <w:rsid w:val="00114763"/>
    <w:rsid w:val="00124570"/>
    <w:rsid w:val="00135134"/>
    <w:rsid w:val="001516E4"/>
    <w:rsid w:val="0016057C"/>
    <w:rsid w:val="00161D3B"/>
    <w:rsid w:val="00162150"/>
    <w:rsid w:val="001674EE"/>
    <w:rsid w:val="0017573C"/>
    <w:rsid w:val="00181B75"/>
    <w:rsid w:val="001829C7"/>
    <w:rsid w:val="0018685F"/>
    <w:rsid w:val="00186F6E"/>
    <w:rsid w:val="0019110E"/>
    <w:rsid w:val="0019173A"/>
    <w:rsid w:val="0019318E"/>
    <w:rsid w:val="00195768"/>
    <w:rsid w:val="001A6266"/>
    <w:rsid w:val="001C6F6F"/>
    <w:rsid w:val="001D0429"/>
    <w:rsid w:val="001D13C0"/>
    <w:rsid w:val="001F134F"/>
    <w:rsid w:val="001F29A3"/>
    <w:rsid w:val="001F77A4"/>
    <w:rsid w:val="00202EBC"/>
    <w:rsid w:val="00203D25"/>
    <w:rsid w:val="00216083"/>
    <w:rsid w:val="002209F8"/>
    <w:rsid w:val="0022195F"/>
    <w:rsid w:val="00222327"/>
    <w:rsid w:val="0024377B"/>
    <w:rsid w:val="00247FCE"/>
    <w:rsid w:val="00264775"/>
    <w:rsid w:val="002724F6"/>
    <w:rsid w:val="00275311"/>
    <w:rsid w:val="00296198"/>
    <w:rsid w:val="00296A46"/>
    <w:rsid w:val="00297B3F"/>
    <w:rsid w:val="002A02B6"/>
    <w:rsid w:val="002A247A"/>
    <w:rsid w:val="002A6ECE"/>
    <w:rsid w:val="002B2650"/>
    <w:rsid w:val="002C095F"/>
    <w:rsid w:val="002C0F88"/>
    <w:rsid w:val="002C1A8B"/>
    <w:rsid w:val="002C7624"/>
    <w:rsid w:val="002E239C"/>
    <w:rsid w:val="00301DDE"/>
    <w:rsid w:val="00307140"/>
    <w:rsid w:val="003117F0"/>
    <w:rsid w:val="00311DCC"/>
    <w:rsid w:val="00311F30"/>
    <w:rsid w:val="00312AFA"/>
    <w:rsid w:val="00314030"/>
    <w:rsid w:val="00314C2B"/>
    <w:rsid w:val="0032543D"/>
    <w:rsid w:val="00331D6A"/>
    <w:rsid w:val="0033777A"/>
    <w:rsid w:val="00337D1B"/>
    <w:rsid w:val="00341D97"/>
    <w:rsid w:val="0034228A"/>
    <w:rsid w:val="00362238"/>
    <w:rsid w:val="00367A95"/>
    <w:rsid w:val="003943CD"/>
    <w:rsid w:val="003A1722"/>
    <w:rsid w:val="003A50C2"/>
    <w:rsid w:val="003A7036"/>
    <w:rsid w:val="003B1130"/>
    <w:rsid w:val="003B5BFC"/>
    <w:rsid w:val="003B6844"/>
    <w:rsid w:val="003B7E36"/>
    <w:rsid w:val="003D13F8"/>
    <w:rsid w:val="003D61EA"/>
    <w:rsid w:val="003E4545"/>
    <w:rsid w:val="003E4C13"/>
    <w:rsid w:val="003E6991"/>
    <w:rsid w:val="003F5A8F"/>
    <w:rsid w:val="0040078A"/>
    <w:rsid w:val="00404B7F"/>
    <w:rsid w:val="00411BE9"/>
    <w:rsid w:val="00411D0F"/>
    <w:rsid w:val="0041459D"/>
    <w:rsid w:val="0041657C"/>
    <w:rsid w:val="00423D54"/>
    <w:rsid w:val="004306BA"/>
    <w:rsid w:val="00434A72"/>
    <w:rsid w:val="00434A8A"/>
    <w:rsid w:val="00435E9F"/>
    <w:rsid w:val="00464AB2"/>
    <w:rsid w:val="00464B38"/>
    <w:rsid w:val="00473D9A"/>
    <w:rsid w:val="0047435D"/>
    <w:rsid w:val="00474DDC"/>
    <w:rsid w:val="004768D4"/>
    <w:rsid w:val="00476961"/>
    <w:rsid w:val="0048415A"/>
    <w:rsid w:val="004865AC"/>
    <w:rsid w:val="004A1661"/>
    <w:rsid w:val="004A7EC6"/>
    <w:rsid w:val="004B0769"/>
    <w:rsid w:val="004B51D5"/>
    <w:rsid w:val="004B722A"/>
    <w:rsid w:val="004C1E9F"/>
    <w:rsid w:val="004D210E"/>
    <w:rsid w:val="004D6DF2"/>
    <w:rsid w:val="004D71EB"/>
    <w:rsid w:val="004E3224"/>
    <w:rsid w:val="00504102"/>
    <w:rsid w:val="00516AA4"/>
    <w:rsid w:val="005227D2"/>
    <w:rsid w:val="00531217"/>
    <w:rsid w:val="00533A90"/>
    <w:rsid w:val="0055034C"/>
    <w:rsid w:val="0055312D"/>
    <w:rsid w:val="0055431C"/>
    <w:rsid w:val="005555B9"/>
    <w:rsid w:val="00563EA4"/>
    <w:rsid w:val="00567268"/>
    <w:rsid w:val="005723C8"/>
    <w:rsid w:val="00574800"/>
    <w:rsid w:val="005766EE"/>
    <w:rsid w:val="00580EAB"/>
    <w:rsid w:val="00586F4A"/>
    <w:rsid w:val="005942B7"/>
    <w:rsid w:val="005A10BC"/>
    <w:rsid w:val="005A18F2"/>
    <w:rsid w:val="005A7CF1"/>
    <w:rsid w:val="005B00C0"/>
    <w:rsid w:val="005B0CB3"/>
    <w:rsid w:val="005D040F"/>
    <w:rsid w:val="005D3785"/>
    <w:rsid w:val="005E4093"/>
    <w:rsid w:val="005F60FA"/>
    <w:rsid w:val="0060489A"/>
    <w:rsid w:val="00605B7A"/>
    <w:rsid w:val="00626A01"/>
    <w:rsid w:val="00631E21"/>
    <w:rsid w:val="00635398"/>
    <w:rsid w:val="00637B9F"/>
    <w:rsid w:val="006460E4"/>
    <w:rsid w:val="006528D6"/>
    <w:rsid w:val="006555C9"/>
    <w:rsid w:val="00663F4C"/>
    <w:rsid w:val="00664C6A"/>
    <w:rsid w:val="00690446"/>
    <w:rsid w:val="006A0A4A"/>
    <w:rsid w:val="006A2826"/>
    <w:rsid w:val="006A38D7"/>
    <w:rsid w:val="006A5B5A"/>
    <w:rsid w:val="006A6F77"/>
    <w:rsid w:val="006B1A05"/>
    <w:rsid w:val="006B4DDF"/>
    <w:rsid w:val="006B6F89"/>
    <w:rsid w:val="006C1316"/>
    <w:rsid w:val="006C2087"/>
    <w:rsid w:val="006C498E"/>
    <w:rsid w:val="006D08C6"/>
    <w:rsid w:val="006D2AF0"/>
    <w:rsid w:val="006D4374"/>
    <w:rsid w:val="006D5B68"/>
    <w:rsid w:val="006D68ED"/>
    <w:rsid w:val="006E20D0"/>
    <w:rsid w:val="006F3A08"/>
    <w:rsid w:val="007027A3"/>
    <w:rsid w:val="0070608C"/>
    <w:rsid w:val="0071626B"/>
    <w:rsid w:val="007305E0"/>
    <w:rsid w:val="007307AE"/>
    <w:rsid w:val="00737F7A"/>
    <w:rsid w:val="00753EB9"/>
    <w:rsid w:val="00765250"/>
    <w:rsid w:val="00780C26"/>
    <w:rsid w:val="00783757"/>
    <w:rsid w:val="0079212F"/>
    <w:rsid w:val="00792704"/>
    <w:rsid w:val="00795BFF"/>
    <w:rsid w:val="00796D97"/>
    <w:rsid w:val="007A30DD"/>
    <w:rsid w:val="007A4D26"/>
    <w:rsid w:val="007B20E6"/>
    <w:rsid w:val="007B4C7B"/>
    <w:rsid w:val="007B5E46"/>
    <w:rsid w:val="007B6BFB"/>
    <w:rsid w:val="007C197E"/>
    <w:rsid w:val="007E0D6F"/>
    <w:rsid w:val="007E1741"/>
    <w:rsid w:val="007E6CC7"/>
    <w:rsid w:val="0080023D"/>
    <w:rsid w:val="008066FC"/>
    <w:rsid w:val="008105B2"/>
    <w:rsid w:val="00812D33"/>
    <w:rsid w:val="0082107B"/>
    <w:rsid w:val="0085170D"/>
    <w:rsid w:val="00870813"/>
    <w:rsid w:val="00873340"/>
    <w:rsid w:val="00873510"/>
    <w:rsid w:val="00875ED1"/>
    <w:rsid w:val="00876648"/>
    <w:rsid w:val="0089153E"/>
    <w:rsid w:val="008A3861"/>
    <w:rsid w:val="008A3964"/>
    <w:rsid w:val="008A6DC5"/>
    <w:rsid w:val="008C0657"/>
    <w:rsid w:val="008C302D"/>
    <w:rsid w:val="008D1FCF"/>
    <w:rsid w:val="008D24EF"/>
    <w:rsid w:val="008D5EE1"/>
    <w:rsid w:val="008D7173"/>
    <w:rsid w:val="008E276A"/>
    <w:rsid w:val="008E42F2"/>
    <w:rsid w:val="008F3A25"/>
    <w:rsid w:val="008F5F95"/>
    <w:rsid w:val="00916FE8"/>
    <w:rsid w:val="0091701C"/>
    <w:rsid w:val="00917873"/>
    <w:rsid w:val="00926AD3"/>
    <w:rsid w:val="00947182"/>
    <w:rsid w:val="0095316B"/>
    <w:rsid w:val="00962686"/>
    <w:rsid w:val="00983C2F"/>
    <w:rsid w:val="009862E3"/>
    <w:rsid w:val="0098709E"/>
    <w:rsid w:val="009B57F6"/>
    <w:rsid w:val="009B5A72"/>
    <w:rsid w:val="009B7AC8"/>
    <w:rsid w:val="009C3E06"/>
    <w:rsid w:val="009D0F34"/>
    <w:rsid w:val="009D66CB"/>
    <w:rsid w:val="009E3660"/>
    <w:rsid w:val="009F0072"/>
    <w:rsid w:val="00A32AF0"/>
    <w:rsid w:val="00A479A3"/>
    <w:rsid w:val="00A52233"/>
    <w:rsid w:val="00A639D9"/>
    <w:rsid w:val="00A6644B"/>
    <w:rsid w:val="00A66858"/>
    <w:rsid w:val="00A738FF"/>
    <w:rsid w:val="00A814AC"/>
    <w:rsid w:val="00A82D39"/>
    <w:rsid w:val="00A86168"/>
    <w:rsid w:val="00A862E7"/>
    <w:rsid w:val="00A933AA"/>
    <w:rsid w:val="00A958A1"/>
    <w:rsid w:val="00A95B00"/>
    <w:rsid w:val="00AB68DC"/>
    <w:rsid w:val="00AC4A1B"/>
    <w:rsid w:val="00AC4CDB"/>
    <w:rsid w:val="00AC7327"/>
    <w:rsid w:val="00AD0291"/>
    <w:rsid w:val="00AD39F0"/>
    <w:rsid w:val="00AD5F8C"/>
    <w:rsid w:val="00AD77DF"/>
    <w:rsid w:val="00AE392F"/>
    <w:rsid w:val="00AF4962"/>
    <w:rsid w:val="00B0511A"/>
    <w:rsid w:val="00B10AF1"/>
    <w:rsid w:val="00B166DC"/>
    <w:rsid w:val="00B200B3"/>
    <w:rsid w:val="00B208C1"/>
    <w:rsid w:val="00B21ACB"/>
    <w:rsid w:val="00B24B82"/>
    <w:rsid w:val="00B260CD"/>
    <w:rsid w:val="00B31F69"/>
    <w:rsid w:val="00B40B0D"/>
    <w:rsid w:val="00B43E5D"/>
    <w:rsid w:val="00B46883"/>
    <w:rsid w:val="00B52424"/>
    <w:rsid w:val="00B754ED"/>
    <w:rsid w:val="00B76AD7"/>
    <w:rsid w:val="00B828F1"/>
    <w:rsid w:val="00B937D3"/>
    <w:rsid w:val="00B95A84"/>
    <w:rsid w:val="00B974FB"/>
    <w:rsid w:val="00BA3405"/>
    <w:rsid w:val="00BB20A8"/>
    <w:rsid w:val="00BB4F86"/>
    <w:rsid w:val="00BB7DDE"/>
    <w:rsid w:val="00BC69D7"/>
    <w:rsid w:val="00BD031B"/>
    <w:rsid w:val="00BD3F38"/>
    <w:rsid w:val="00BD514C"/>
    <w:rsid w:val="00BF1C68"/>
    <w:rsid w:val="00C00224"/>
    <w:rsid w:val="00C00E6B"/>
    <w:rsid w:val="00C0477E"/>
    <w:rsid w:val="00C20ADE"/>
    <w:rsid w:val="00C32B64"/>
    <w:rsid w:val="00C3311C"/>
    <w:rsid w:val="00C3477E"/>
    <w:rsid w:val="00C34B30"/>
    <w:rsid w:val="00C424EF"/>
    <w:rsid w:val="00C4613D"/>
    <w:rsid w:val="00C46D5B"/>
    <w:rsid w:val="00C503E7"/>
    <w:rsid w:val="00C56326"/>
    <w:rsid w:val="00C56D97"/>
    <w:rsid w:val="00C62091"/>
    <w:rsid w:val="00C62135"/>
    <w:rsid w:val="00C63141"/>
    <w:rsid w:val="00C70402"/>
    <w:rsid w:val="00C74980"/>
    <w:rsid w:val="00C768DD"/>
    <w:rsid w:val="00C83678"/>
    <w:rsid w:val="00CA28A2"/>
    <w:rsid w:val="00CA56CE"/>
    <w:rsid w:val="00CA6E46"/>
    <w:rsid w:val="00CB4D74"/>
    <w:rsid w:val="00CB666F"/>
    <w:rsid w:val="00CD4E02"/>
    <w:rsid w:val="00CD5B5C"/>
    <w:rsid w:val="00CE06F4"/>
    <w:rsid w:val="00CF1292"/>
    <w:rsid w:val="00CF46D9"/>
    <w:rsid w:val="00CF7D9B"/>
    <w:rsid w:val="00D04F92"/>
    <w:rsid w:val="00D05631"/>
    <w:rsid w:val="00D074D4"/>
    <w:rsid w:val="00D15F29"/>
    <w:rsid w:val="00D24969"/>
    <w:rsid w:val="00D368BE"/>
    <w:rsid w:val="00D402A8"/>
    <w:rsid w:val="00D40EA3"/>
    <w:rsid w:val="00D47451"/>
    <w:rsid w:val="00D5326F"/>
    <w:rsid w:val="00D55C21"/>
    <w:rsid w:val="00D67ABF"/>
    <w:rsid w:val="00D75CB4"/>
    <w:rsid w:val="00D8094D"/>
    <w:rsid w:val="00D84A48"/>
    <w:rsid w:val="00D85070"/>
    <w:rsid w:val="00D92F41"/>
    <w:rsid w:val="00D957F7"/>
    <w:rsid w:val="00DA4B00"/>
    <w:rsid w:val="00DA6F30"/>
    <w:rsid w:val="00DB00EB"/>
    <w:rsid w:val="00DB1634"/>
    <w:rsid w:val="00DB445B"/>
    <w:rsid w:val="00DB4CA7"/>
    <w:rsid w:val="00DC0CD1"/>
    <w:rsid w:val="00DC2B71"/>
    <w:rsid w:val="00DC5AD0"/>
    <w:rsid w:val="00DD0DD1"/>
    <w:rsid w:val="00DD3101"/>
    <w:rsid w:val="00DD65AB"/>
    <w:rsid w:val="00DE114B"/>
    <w:rsid w:val="00DE2393"/>
    <w:rsid w:val="00DE4B7E"/>
    <w:rsid w:val="00DE6ACF"/>
    <w:rsid w:val="00E0728B"/>
    <w:rsid w:val="00E354CB"/>
    <w:rsid w:val="00E4381D"/>
    <w:rsid w:val="00E506CD"/>
    <w:rsid w:val="00E53770"/>
    <w:rsid w:val="00E53DEA"/>
    <w:rsid w:val="00E54848"/>
    <w:rsid w:val="00E5597B"/>
    <w:rsid w:val="00E6273C"/>
    <w:rsid w:val="00E64572"/>
    <w:rsid w:val="00E774DA"/>
    <w:rsid w:val="00E83779"/>
    <w:rsid w:val="00E917E3"/>
    <w:rsid w:val="00E92B4A"/>
    <w:rsid w:val="00E95A4F"/>
    <w:rsid w:val="00EA3535"/>
    <w:rsid w:val="00EA375C"/>
    <w:rsid w:val="00EA5DA5"/>
    <w:rsid w:val="00EB08A1"/>
    <w:rsid w:val="00EB6B1F"/>
    <w:rsid w:val="00EB7800"/>
    <w:rsid w:val="00EC6B74"/>
    <w:rsid w:val="00EE46D1"/>
    <w:rsid w:val="00F01305"/>
    <w:rsid w:val="00F1095F"/>
    <w:rsid w:val="00F124F2"/>
    <w:rsid w:val="00F146F5"/>
    <w:rsid w:val="00F20595"/>
    <w:rsid w:val="00F2701F"/>
    <w:rsid w:val="00F2750C"/>
    <w:rsid w:val="00F31335"/>
    <w:rsid w:val="00F33CF1"/>
    <w:rsid w:val="00F4583D"/>
    <w:rsid w:val="00F45B63"/>
    <w:rsid w:val="00F531B2"/>
    <w:rsid w:val="00F60427"/>
    <w:rsid w:val="00F64F34"/>
    <w:rsid w:val="00F70674"/>
    <w:rsid w:val="00F7244E"/>
    <w:rsid w:val="00F80109"/>
    <w:rsid w:val="00F83410"/>
    <w:rsid w:val="00F8598D"/>
    <w:rsid w:val="00F8700F"/>
    <w:rsid w:val="00F97927"/>
    <w:rsid w:val="00FA1265"/>
    <w:rsid w:val="00FA21B8"/>
    <w:rsid w:val="00FA6DCA"/>
    <w:rsid w:val="00FC546B"/>
    <w:rsid w:val="00FC60A8"/>
    <w:rsid w:val="00FE0C5B"/>
    <w:rsid w:val="00FE2070"/>
    <w:rsid w:val="00FE5A9D"/>
    <w:rsid w:val="00FE7B77"/>
    <w:rsid w:val="00FF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C8A1"/>
  <w15:chartTrackingRefBased/>
  <w15:docId w15:val="{5B01BE9D-1C86-4CAC-9B0A-14CB41C2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E6"/>
  </w:style>
  <w:style w:type="paragraph" w:styleId="Heading1">
    <w:name w:val="heading 1"/>
    <w:basedOn w:val="Normal"/>
    <w:next w:val="Normal"/>
    <w:link w:val="Heading1Char"/>
    <w:uiPriority w:val="9"/>
    <w:qFormat/>
    <w:rsid w:val="00CA28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74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39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2B7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A28A2"/>
  </w:style>
  <w:style w:type="character" w:customStyle="1" w:styleId="Heading1Char">
    <w:name w:val="Heading 1 Char"/>
    <w:basedOn w:val="DefaultParagraphFont"/>
    <w:link w:val="Heading1"/>
    <w:uiPriority w:val="9"/>
    <w:rsid w:val="00CA28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28A2"/>
    <w:pPr>
      <w:outlineLvl w:val="9"/>
    </w:pPr>
    <w:rPr>
      <w:lang w:val="en-US"/>
    </w:rPr>
  </w:style>
  <w:style w:type="paragraph" w:styleId="TOC2">
    <w:name w:val="toc 2"/>
    <w:basedOn w:val="Normal"/>
    <w:next w:val="Normal"/>
    <w:autoRedefine/>
    <w:uiPriority w:val="39"/>
    <w:unhideWhenUsed/>
    <w:rsid w:val="00CA28A2"/>
    <w:pPr>
      <w:spacing w:before="120" w:after="0"/>
      <w:ind w:left="220"/>
    </w:pPr>
    <w:rPr>
      <w:rFonts w:cstheme="minorHAnsi"/>
      <w:b/>
      <w:bCs/>
    </w:rPr>
  </w:style>
  <w:style w:type="paragraph" w:styleId="TOC1">
    <w:name w:val="toc 1"/>
    <w:basedOn w:val="Normal"/>
    <w:next w:val="Normal"/>
    <w:autoRedefine/>
    <w:uiPriority w:val="39"/>
    <w:unhideWhenUsed/>
    <w:rsid w:val="00CA28A2"/>
    <w:pPr>
      <w:spacing w:before="120" w:after="0"/>
    </w:pPr>
    <w:rPr>
      <w:rFonts w:cstheme="minorHAnsi"/>
      <w:b/>
      <w:bCs/>
      <w:i/>
      <w:iCs/>
      <w:sz w:val="24"/>
      <w:szCs w:val="24"/>
    </w:rPr>
  </w:style>
  <w:style w:type="paragraph" w:styleId="TOC3">
    <w:name w:val="toc 3"/>
    <w:basedOn w:val="Normal"/>
    <w:next w:val="Normal"/>
    <w:autoRedefine/>
    <w:uiPriority w:val="39"/>
    <w:unhideWhenUsed/>
    <w:rsid w:val="00CA28A2"/>
    <w:pPr>
      <w:spacing w:after="0"/>
      <w:ind w:left="440"/>
    </w:pPr>
    <w:rPr>
      <w:rFonts w:cstheme="minorHAnsi"/>
      <w:sz w:val="20"/>
      <w:szCs w:val="20"/>
    </w:rPr>
  </w:style>
  <w:style w:type="paragraph" w:styleId="Header">
    <w:name w:val="header"/>
    <w:basedOn w:val="Normal"/>
    <w:link w:val="HeaderChar"/>
    <w:uiPriority w:val="99"/>
    <w:unhideWhenUsed/>
    <w:rsid w:val="00EB7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800"/>
  </w:style>
  <w:style w:type="paragraph" w:styleId="Footer">
    <w:name w:val="footer"/>
    <w:basedOn w:val="Normal"/>
    <w:link w:val="FooterChar"/>
    <w:uiPriority w:val="99"/>
    <w:unhideWhenUsed/>
    <w:rsid w:val="00EB7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800"/>
  </w:style>
  <w:style w:type="paragraph" w:styleId="TOC4">
    <w:name w:val="toc 4"/>
    <w:basedOn w:val="Normal"/>
    <w:next w:val="Normal"/>
    <w:autoRedefine/>
    <w:uiPriority w:val="39"/>
    <w:unhideWhenUsed/>
    <w:rsid w:val="00A82D39"/>
    <w:pPr>
      <w:spacing w:after="0"/>
      <w:ind w:left="660"/>
    </w:pPr>
    <w:rPr>
      <w:rFonts w:cstheme="minorHAnsi"/>
      <w:sz w:val="20"/>
      <w:szCs w:val="20"/>
    </w:rPr>
  </w:style>
  <w:style w:type="paragraph" w:styleId="TOC5">
    <w:name w:val="toc 5"/>
    <w:basedOn w:val="Normal"/>
    <w:next w:val="Normal"/>
    <w:autoRedefine/>
    <w:uiPriority w:val="39"/>
    <w:unhideWhenUsed/>
    <w:rsid w:val="00A82D39"/>
    <w:pPr>
      <w:spacing w:after="0"/>
      <w:ind w:left="880"/>
    </w:pPr>
    <w:rPr>
      <w:rFonts w:cstheme="minorHAnsi"/>
      <w:sz w:val="20"/>
      <w:szCs w:val="20"/>
    </w:rPr>
  </w:style>
  <w:style w:type="paragraph" w:styleId="TOC6">
    <w:name w:val="toc 6"/>
    <w:basedOn w:val="Normal"/>
    <w:next w:val="Normal"/>
    <w:autoRedefine/>
    <w:uiPriority w:val="39"/>
    <w:unhideWhenUsed/>
    <w:rsid w:val="00A82D39"/>
    <w:pPr>
      <w:spacing w:after="0"/>
      <w:ind w:left="1100"/>
    </w:pPr>
    <w:rPr>
      <w:rFonts w:cstheme="minorHAnsi"/>
      <w:sz w:val="20"/>
      <w:szCs w:val="20"/>
    </w:rPr>
  </w:style>
  <w:style w:type="paragraph" w:styleId="TOC7">
    <w:name w:val="toc 7"/>
    <w:basedOn w:val="Normal"/>
    <w:next w:val="Normal"/>
    <w:autoRedefine/>
    <w:uiPriority w:val="39"/>
    <w:unhideWhenUsed/>
    <w:rsid w:val="00A82D39"/>
    <w:pPr>
      <w:spacing w:after="0"/>
      <w:ind w:left="1320"/>
    </w:pPr>
    <w:rPr>
      <w:rFonts w:cstheme="minorHAnsi"/>
      <w:sz w:val="20"/>
      <w:szCs w:val="20"/>
    </w:rPr>
  </w:style>
  <w:style w:type="paragraph" w:styleId="TOC8">
    <w:name w:val="toc 8"/>
    <w:basedOn w:val="Normal"/>
    <w:next w:val="Normal"/>
    <w:autoRedefine/>
    <w:uiPriority w:val="39"/>
    <w:unhideWhenUsed/>
    <w:rsid w:val="00A82D39"/>
    <w:pPr>
      <w:spacing w:after="0"/>
      <w:ind w:left="1540"/>
    </w:pPr>
    <w:rPr>
      <w:rFonts w:cstheme="minorHAnsi"/>
      <w:sz w:val="20"/>
      <w:szCs w:val="20"/>
    </w:rPr>
  </w:style>
  <w:style w:type="paragraph" w:styleId="TOC9">
    <w:name w:val="toc 9"/>
    <w:basedOn w:val="Normal"/>
    <w:next w:val="Normal"/>
    <w:autoRedefine/>
    <w:uiPriority w:val="39"/>
    <w:unhideWhenUsed/>
    <w:rsid w:val="00A82D39"/>
    <w:pPr>
      <w:spacing w:after="0"/>
      <w:ind w:left="1760"/>
    </w:pPr>
    <w:rPr>
      <w:rFonts w:cstheme="minorHAnsi"/>
      <w:sz w:val="20"/>
      <w:szCs w:val="20"/>
    </w:rPr>
  </w:style>
  <w:style w:type="character" w:styleId="IntenseEmphasis">
    <w:name w:val="Intense Emphasis"/>
    <w:basedOn w:val="DefaultParagraphFont"/>
    <w:uiPriority w:val="21"/>
    <w:qFormat/>
    <w:rsid w:val="00783757"/>
    <w:rPr>
      <w:i/>
      <w:iCs/>
      <w:color w:val="4472C4" w:themeColor="accent1"/>
    </w:rPr>
  </w:style>
  <w:style w:type="character" w:customStyle="1" w:styleId="Heading3Char">
    <w:name w:val="Heading 3 Char"/>
    <w:basedOn w:val="DefaultParagraphFont"/>
    <w:link w:val="Heading3"/>
    <w:uiPriority w:val="9"/>
    <w:rsid w:val="008A3964"/>
    <w:rPr>
      <w:rFonts w:asciiTheme="majorHAnsi" w:eastAsiaTheme="majorEastAsia" w:hAnsiTheme="majorHAnsi" w:cstheme="majorBidi"/>
      <w:color w:val="1F3763" w:themeColor="accent1" w:themeShade="7F"/>
      <w:sz w:val="24"/>
      <w:szCs w:val="24"/>
    </w:rPr>
  </w:style>
  <w:style w:type="paragraph" w:styleId="Quote">
    <w:name w:val="Quote"/>
    <w:basedOn w:val="Normal"/>
    <w:next w:val="Normal"/>
    <w:link w:val="QuoteChar"/>
    <w:uiPriority w:val="29"/>
    <w:qFormat/>
    <w:rsid w:val="00341D9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41D97"/>
    <w:rPr>
      <w:i/>
      <w:iCs/>
      <w:color w:val="404040" w:themeColor="text1" w:themeTint="BF"/>
    </w:rPr>
  </w:style>
  <w:style w:type="character" w:customStyle="1" w:styleId="Heading2Char">
    <w:name w:val="Heading 2 Char"/>
    <w:basedOn w:val="DefaultParagraphFont"/>
    <w:link w:val="Heading2"/>
    <w:uiPriority w:val="9"/>
    <w:rsid w:val="00E774DA"/>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semiHidden/>
    <w:unhideWhenUsed/>
    <w:rsid w:val="0070608C"/>
    <w:pPr>
      <w:spacing w:after="0"/>
    </w:pPr>
  </w:style>
  <w:style w:type="paragraph" w:styleId="Title">
    <w:name w:val="Title"/>
    <w:basedOn w:val="Normal"/>
    <w:next w:val="Normal"/>
    <w:link w:val="TitleChar"/>
    <w:uiPriority w:val="10"/>
    <w:qFormat/>
    <w:rsid w:val="00DC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B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B7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2B71"/>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DC2B71"/>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3B11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1094">
      <w:bodyDiv w:val="1"/>
      <w:marLeft w:val="0"/>
      <w:marRight w:val="0"/>
      <w:marTop w:val="0"/>
      <w:marBottom w:val="0"/>
      <w:divBdr>
        <w:top w:val="none" w:sz="0" w:space="0" w:color="auto"/>
        <w:left w:val="none" w:sz="0" w:space="0" w:color="auto"/>
        <w:bottom w:val="none" w:sz="0" w:space="0" w:color="auto"/>
        <w:right w:val="none" w:sz="0" w:space="0" w:color="auto"/>
      </w:divBdr>
    </w:div>
    <w:div w:id="20522073">
      <w:bodyDiv w:val="1"/>
      <w:marLeft w:val="0"/>
      <w:marRight w:val="0"/>
      <w:marTop w:val="0"/>
      <w:marBottom w:val="0"/>
      <w:divBdr>
        <w:top w:val="none" w:sz="0" w:space="0" w:color="auto"/>
        <w:left w:val="none" w:sz="0" w:space="0" w:color="auto"/>
        <w:bottom w:val="none" w:sz="0" w:space="0" w:color="auto"/>
        <w:right w:val="none" w:sz="0" w:space="0" w:color="auto"/>
      </w:divBdr>
    </w:div>
    <w:div w:id="66272794">
      <w:bodyDiv w:val="1"/>
      <w:marLeft w:val="0"/>
      <w:marRight w:val="0"/>
      <w:marTop w:val="0"/>
      <w:marBottom w:val="0"/>
      <w:divBdr>
        <w:top w:val="none" w:sz="0" w:space="0" w:color="auto"/>
        <w:left w:val="none" w:sz="0" w:space="0" w:color="auto"/>
        <w:bottom w:val="none" w:sz="0" w:space="0" w:color="auto"/>
        <w:right w:val="none" w:sz="0" w:space="0" w:color="auto"/>
      </w:divBdr>
    </w:div>
    <w:div w:id="105389641">
      <w:bodyDiv w:val="1"/>
      <w:marLeft w:val="0"/>
      <w:marRight w:val="0"/>
      <w:marTop w:val="0"/>
      <w:marBottom w:val="0"/>
      <w:divBdr>
        <w:top w:val="none" w:sz="0" w:space="0" w:color="auto"/>
        <w:left w:val="none" w:sz="0" w:space="0" w:color="auto"/>
        <w:bottom w:val="none" w:sz="0" w:space="0" w:color="auto"/>
        <w:right w:val="none" w:sz="0" w:space="0" w:color="auto"/>
      </w:divBdr>
    </w:div>
    <w:div w:id="164785237">
      <w:bodyDiv w:val="1"/>
      <w:marLeft w:val="0"/>
      <w:marRight w:val="0"/>
      <w:marTop w:val="0"/>
      <w:marBottom w:val="0"/>
      <w:divBdr>
        <w:top w:val="none" w:sz="0" w:space="0" w:color="auto"/>
        <w:left w:val="none" w:sz="0" w:space="0" w:color="auto"/>
        <w:bottom w:val="none" w:sz="0" w:space="0" w:color="auto"/>
        <w:right w:val="none" w:sz="0" w:space="0" w:color="auto"/>
      </w:divBdr>
    </w:div>
    <w:div w:id="183596222">
      <w:bodyDiv w:val="1"/>
      <w:marLeft w:val="0"/>
      <w:marRight w:val="0"/>
      <w:marTop w:val="0"/>
      <w:marBottom w:val="0"/>
      <w:divBdr>
        <w:top w:val="none" w:sz="0" w:space="0" w:color="auto"/>
        <w:left w:val="none" w:sz="0" w:space="0" w:color="auto"/>
        <w:bottom w:val="none" w:sz="0" w:space="0" w:color="auto"/>
        <w:right w:val="none" w:sz="0" w:space="0" w:color="auto"/>
      </w:divBdr>
    </w:div>
    <w:div w:id="204413483">
      <w:bodyDiv w:val="1"/>
      <w:marLeft w:val="0"/>
      <w:marRight w:val="0"/>
      <w:marTop w:val="0"/>
      <w:marBottom w:val="0"/>
      <w:divBdr>
        <w:top w:val="none" w:sz="0" w:space="0" w:color="auto"/>
        <w:left w:val="none" w:sz="0" w:space="0" w:color="auto"/>
        <w:bottom w:val="none" w:sz="0" w:space="0" w:color="auto"/>
        <w:right w:val="none" w:sz="0" w:space="0" w:color="auto"/>
      </w:divBdr>
    </w:div>
    <w:div w:id="235555977">
      <w:bodyDiv w:val="1"/>
      <w:marLeft w:val="0"/>
      <w:marRight w:val="0"/>
      <w:marTop w:val="0"/>
      <w:marBottom w:val="0"/>
      <w:divBdr>
        <w:top w:val="none" w:sz="0" w:space="0" w:color="auto"/>
        <w:left w:val="none" w:sz="0" w:space="0" w:color="auto"/>
        <w:bottom w:val="none" w:sz="0" w:space="0" w:color="auto"/>
        <w:right w:val="none" w:sz="0" w:space="0" w:color="auto"/>
      </w:divBdr>
    </w:div>
    <w:div w:id="235865605">
      <w:bodyDiv w:val="1"/>
      <w:marLeft w:val="0"/>
      <w:marRight w:val="0"/>
      <w:marTop w:val="0"/>
      <w:marBottom w:val="0"/>
      <w:divBdr>
        <w:top w:val="none" w:sz="0" w:space="0" w:color="auto"/>
        <w:left w:val="none" w:sz="0" w:space="0" w:color="auto"/>
        <w:bottom w:val="none" w:sz="0" w:space="0" w:color="auto"/>
        <w:right w:val="none" w:sz="0" w:space="0" w:color="auto"/>
      </w:divBdr>
    </w:div>
    <w:div w:id="242758488">
      <w:bodyDiv w:val="1"/>
      <w:marLeft w:val="0"/>
      <w:marRight w:val="0"/>
      <w:marTop w:val="0"/>
      <w:marBottom w:val="0"/>
      <w:divBdr>
        <w:top w:val="none" w:sz="0" w:space="0" w:color="auto"/>
        <w:left w:val="none" w:sz="0" w:space="0" w:color="auto"/>
        <w:bottom w:val="none" w:sz="0" w:space="0" w:color="auto"/>
        <w:right w:val="none" w:sz="0" w:space="0" w:color="auto"/>
      </w:divBdr>
    </w:div>
    <w:div w:id="267616028">
      <w:bodyDiv w:val="1"/>
      <w:marLeft w:val="0"/>
      <w:marRight w:val="0"/>
      <w:marTop w:val="0"/>
      <w:marBottom w:val="0"/>
      <w:divBdr>
        <w:top w:val="none" w:sz="0" w:space="0" w:color="auto"/>
        <w:left w:val="none" w:sz="0" w:space="0" w:color="auto"/>
        <w:bottom w:val="none" w:sz="0" w:space="0" w:color="auto"/>
        <w:right w:val="none" w:sz="0" w:space="0" w:color="auto"/>
      </w:divBdr>
    </w:div>
    <w:div w:id="278529395">
      <w:bodyDiv w:val="1"/>
      <w:marLeft w:val="0"/>
      <w:marRight w:val="0"/>
      <w:marTop w:val="0"/>
      <w:marBottom w:val="0"/>
      <w:divBdr>
        <w:top w:val="none" w:sz="0" w:space="0" w:color="auto"/>
        <w:left w:val="none" w:sz="0" w:space="0" w:color="auto"/>
        <w:bottom w:val="none" w:sz="0" w:space="0" w:color="auto"/>
        <w:right w:val="none" w:sz="0" w:space="0" w:color="auto"/>
      </w:divBdr>
    </w:div>
    <w:div w:id="316302675">
      <w:bodyDiv w:val="1"/>
      <w:marLeft w:val="0"/>
      <w:marRight w:val="0"/>
      <w:marTop w:val="0"/>
      <w:marBottom w:val="0"/>
      <w:divBdr>
        <w:top w:val="none" w:sz="0" w:space="0" w:color="auto"/>
        <w:left w:val="none" w:sz="0" w:space="0" w:color="auto"/>
        <w:bottom w:val="none" w:sz="0" w:space="0" w:color="auto"/>
        <w:right w:val="none" w:sz="0" w:space="0" w:color="auto"/>
      </w:divBdr>
    </w:div>
    <w:div w:id="329408039">
      <w:bodyDiv w:val="1"/>
      <w:marLeft w:val="0"/>
      <w:marRight w:val="0"/>
      <w:marTop w:val="0"/>
      <w:marBottom w:val="0"/>
      <w:divBdr>
        <w:top w:val="none" w:sz="0" w:space="0" w:color="auto"/>
        <w:left w:val="none" w:sz="0" w:space="0" w:color="auto"/>
        <w:bottom w:val="none" w:sz="0" w:space="0" w:color="auto"/>
        <w:right w:val="none" w:sz="0" w:space="0" w:color="auto"/>
      </w:divBdr>
    </w:div>
    <w:div w:id="331568484">
      <w:bodyDiv w:val="1"/>
      <w:marLeft w:val="0"/>
      <w:marRight w:val="0"/>
      <w:marTop w:val="0"/>
      <w:marBottom w:val="0"/>
      <w:divBdr>
        <w:top w:val="none" w:sz="0" w:space="0" w:color="auto"/>
        <w:left w:val="none" w:sz="0" w:space="0" w:color="auto"/>
        <w:bottom w:val="none" w:sz="0" w:space="0" w:color="auto"/>
        <w:right w:val="none" w:sz="0" w:space="0" w:color="auto"/>
      </w:divBdr>
    </w:div>
    <w:div w:id="381172707">
      <w:bodyDiv w:val="1"/>
      <w:marLeft w:val="0"/>
      <w:marRight w:val="0"/>
      <w:marTop w:val="0"/>
      <w:marBottom w:val="0"/>
      <w:divBdr>
        <w:top w:val="none" w:sz="0" w:space="0" w:color="auto"/>
        <w:left w:val="none" w:sz="0" w:space="0" w:color="auto"/>
        <w:bottom w:val="none" w:sz="0" w:space="0" w:color="auto"/>
        <w:right w:val="none" w:sz="0" w:space="0" w:color="auto"/>
      </w:divBdr>
    </w:div>
    <w:div w:id="385764586">
      <w:bodyDiv w:val="1"/>
      <w:marLeft w:val="0"/>
      <w:marRight w:val="0"/>
      <w:marTop w:val="0"/>
      <w:marBottom w:val="0"/>
      <w:divBdr>
        <w:top w:val="none" w:sz="0" w:space="0" w:color="auto"/>
        <w:left w:val="none" w:sz="0" w:space="0" w:color="auto"/>
        <w:bottom w:val="none" w:sz="0" w:space="0" w:color="auto"/>
        <w:right w:val="none" w:sz="0" w:space="0" w:color="auto"/>
      </w:divBdr>
    </w:div>
    <w:div w:id="424572739">
      <w:bodyDiv w:val="1"/>
      <w:marLeft w:val="0"/>
      <w:marRight w:val="0"/>
      <w:marTop w:val="0"/>
      <w:marBottom w:val="0"/>
      <w:divBdr>
        <w:top w:val="none" w:sz="0" w:space="0" w:color="auto"/>
        <w:left w:val="none" w:sz="0" w:space="0" w:color="auto"/>
        <w:bottom w:val="none" w:sz="0" w:space="0" w:color="auto"/>
        <w:right w:val="none" w:sz="0" w:space="0" w:color="auto"/>
      </w:divBdr>
    </w:div>
    <w:div w:id="432017961">
      <w:bodyDiv w:val="1"/>
      <w:marLeft w:val="0"/>
      <w:marRight w:val="0"/>
      <w:marTop w:val="0"/>
      <w:marBottom w:val="0"/>
      <w:divBdr>
        <w:top w:val="none" w:sz="0" w:space="0" w:color="auto"/>
        <w:left w:val="none" w:sz="0" w:space="0" w:color="auto"/>
        <w:bottom w:val="none" w:sz="0" w:space="0" w:color="auto"/>
        <w:right w:val="none" w:sz="0" w:space="0" w:color="auto"/>
      </w:divBdr>
    </w:div>
    <w:div w:id="438380481">
      <w:bodyDiv w:val="1"/>
      <w:marLeft w:val="0"/>
      <w:marRight w:val="0"/>
      <w:marTop w:val="0"/>
      <w:marBottom w:val="0"/>
      <w:divBdr>
        <w:top w:val="none" w:sz="0" w:space="0" w:color="auto"/>
        <w:left w:val="none" w:sz="0" w:space="0" w:color="auto"/>
        <w:bottom w:val="none" w:sz="0" w:space="0" w:color="auto"/>
        <w:right w:val="none" w:sz="0" w:space="0" w:color="auto"/>
      </w:divBdr>
    </w:div>
    <w:div w:id="469131964">
      <w:bodyDiv w:val="1"/>
      <w:marLeft w:val="0"/>
      <w:marRight w:val="0"/>
      <w:marTop w:val="0"/>
      <w:marBottom w:val="0"/>
      <w:divBdr>
        <w:top w:val="none" w:sz="0" w:space="0" w:color="auto"/>
        <w:left w:val="none" w:sz="0" w:space="0" w:color="auto"/>
        <w:bottom w:val="none" w:sz="0" w:space="0" w:color="auto"/>
        <w:right w:val="none" w:sz="0" w:space="0" w:color="auto"/>
      </w:divBdr>
    </w:div>
    <w:div w:id="474294797">
      <w:bodyDiv w:val="1"/>
      <w:marLeft w:val="0"/>
      <w:marRight w:val="0"/>
      <w:marTop w:val="0"/>
      <w:marBottom w:val="0"/>
      <w:divBdr>
        <w:top w:val="none" w:sz="0" w:space="0" w:color="auto"/>
        <w:left w:val="none" w:sz="0" w:space="0" w:color="auto"/>
        <w:bottom w:val="none" w:sz="0" w:space="0" w:color="auto"/>
        <w:right w:val="none" w:sz="0" w:space="0" w:color="auto"/>
      </w:divBdr>
    </w:div>
    <w:div w:id="480854821">
      <w:bodyDiv w:val="1"/>
      <w:marLeft w:val="0"/>
      <w:marRight w:val="0"/>
      <w:marTop w:val="0"/>
      <w:marBottom w:val="0"/>
      <w:divBdr>
        <w:top w:val="none" w:sz="0" w:space="0" w:color="auto"/>
        <w:left w:val="none" w:sz="0" w:space="0" w:color="auto"/>
        <w:bottom w:val="none" w:sz="0" w:space="0" w:color="auto"/>
        <w:right w:val="none" w:sz="0" w:space="0" w:color="auto"/>
      </w:divBdr>
    </w:div>
    <w:div w:id="484513103">
      <w:bodyDiv w:val="1"/>
      <w:marLeft w:val="0"/>
      <w:marRight w:val="0"/>
      <w:marTop w:val="0"/>
      <w:marBottom w:val="0"/>
      <w:divBdr>
        <w:top w:val="none" w:sz="0" w:space="0" w:color="auto"/>
        <w:left w:val="none" w:sz="0" w:space="0" w:color="auto"/>
        <w:bottom w:val="none" w:sz="0" w:space="0" w:color="auto"/>
        <w:right w:val="none" w:sz="0" w:space="0" w:color="auto"/>
      </w:divBdr>
    </w:div>
    <w:div w:id="597756244">
      <w:bodyDiv w:val="1"/>
      <w:marLeft w:val="0"/>
      <w:marRight w:val="0"/>
      <w:marTop w:val="0"/>
      <w:marBottom w:val="0"/>
      <w:divBdr>
        <w:top w:val="none" w:sz="0" w:space="0" w:color="auto"/>
        <w:left w:val="none" w:sz="0" w:space="0" w:color="auto"/>
        <w:bottom w:val="none" w:sz="0" w:space="0" w:color="auto"/>
        <w:right w:val="none" w:sz="0" w:space="0" w:color="auto"/>
      </w:divBdr>
    </w:div>
    <w:div w:id="614093383">
      <w:bodyDiv w:val="1"/>
      <w:marLeft w:val="0"/>
      <w:marRight w:val="0"/>
      <w:marTop w:val="0"/>
      <w:marBottom w:val="0"/>
      <w:divBdr>
        <w:top w:val="none" w:sz="0" w:space="0" w:color="auto"/>
        <w:left w:val="none" w:sz="0" w:space="0" w:color="auto"/>
        <w:bottom w:val="none" w:sz="0" w:space="0" w:color="auto"/>
        <w:right w:val="none" w:sz="0" w:space="0" w:color="auto"/>
      </w:divBdr>
    </w:div>
    <w:div w:id="621036536">
      <w:bodyDiv w:val="1"/>
      <w:marLeft w:val="0"/>
      <w:marRight w:val="0"/>
      <w:marTop w:val="0"/>
      <w:marBottom w:val="0"/>
      <w:divBdr>
        <w:top w:val="none" w:sz="0" w:space="0" w:color="auto"/>
        <w:left w:val="none" w:sz="0" w:space="0" w:color="auto"/>
        <w:bottom w:val="none" w:sz="0" w:space="0" w:color="auto"/>
        <w:right w:val="none" w:sz="0" w:space="0" w:color="auto"/>
      </w:divBdr>
    </w:div>
    <w:div w:id="645010369">
      <w:bodyDiv w:val="1"/>
      <w:marLeft w:val="0"/>
      <w:marRight w:val="0"/>
      <w:marTop w:val="0"/>
      <w:marBottom w:val="0"/>
      <w:divBdr>
        <w:top w:val="none" w:sz="0" w:space="0" w:color="auto"/>
        <w:left w:val="none" w:sz="0" w:space="0" w:color="auto"/>
        <w:bottom w:val="none" w:sz="0" w:space="0" w:color="auto"/>
        <w:right w:val="none" w:sz="0" w:space="0" w:color="auto"/>
      </w:divBdr>
    </w:div>
    <w:div w:id="660307102">
      <w:bodyDiv w:val="1"/>
      <w:marLeft w:val="0"/>
      <w:marRight w:val="0"/>
      <w:marTop w:val="0"/>
      <w:marBottom w:val="0"/>
      <w:divBdr>
        <w:top w:val="none" w:sz="0" w:space="0" w:color="auto"/>
        <w:left w:val="none" w:sz="0" w:space="0" w:color="auto"/>
        <w:bottom w:val="none" w:sz="0" w:space="0" w:color="auto"/>
        <w:right w:val="none" w:sz="0" w:space="0" w:color="auto"/>
      </w:divBdr>
    </w:div>
    <w:div w:id="668025028">
      <w:bodyDiv w:val="1"/>
      <w:marLeft w:val="0"/>
      <w:marRight w:val="0"/>
      <w:marTop w:val="0"/>
      <w:marBottom w:val="0"/>
      <w:divBdr>
        <w:top w:val="none" w:sz="0" w:space="0" w:color="auto"/>
        <w:left w:val="none" w:sz="0" w:space="0" w:color="auto"/>
        <w:bottom w:val="none" w:sz="0" w:space="0" w:color="auto"/>
        <w:right w:val="none" w:sz="0" w:space="0" w:color="auto"/>
      </w:divBdr>
    </w:div>
    <w:div w:id="721490843">
      <w:bodyDiv w:val="1"/>
      <w:marLeft w:val="0"/>
      <w:marRight w:val="0"/>
      <w:marTop w:val="0"/>
      <w:marBottom w:val="0"/>
      <w:divBdr>
        <w:top w:val="none" w:sz="0" w:space="0" w:color="auto"/>
        <w:left w:val="none" w:sz="0" w:space="0" w:color="auto"/>
        <w:bottom w:val="none" w:sz="0" w:space="0" w:color="auto"/>
        <w:right w:val="none" w:sz="0" w:space="0" w:color="auto"/>
      </w:divBdr>
    </w:div>
    <w:div w:id="735936182">
      <w:bodyDiv w:val="1"/>
      <w:marLeft w:val="0"/>
      <w:marRight w:val="0"/>
      <w:marTop w:val="0"/>
      <w:marBottom w:val="0"/>
      <w:divBdr>
        <w:top w:val="none" w:sz="0" w:space="0" w:color="auto"/>
        <w:left w:val="none" w:sz="0" w:space="0" w:color="auto"/>
        <w:bottom w:val="none" w:sz="0" w:space="0" w:color="auto"/>
        <w:right w:val="none" w:sz="0" w:space="0" w:color="auto"/>
      </w:divBdr>
    </w:div>
    <w:div w:id="739715205">
      <w:bodyDiv w:val="1"/>
      <w:marLeft w:val="0"/>
      <w:marRight w:val="0"/>
      <w:marTop w:val="0"/>
      <w:marBottom w:val="0"/>
      <w:divBdr>
        <w:top w:val="none" w:sz="0" w:space="0" w:color="auto"/>
        <w:left w:val="none" w:sz="0" w:space="0" w:color="auto"/>
        <w:bottom w:val="none" w:sz="0" w:space="0" w:color="auto"/>
        <w:right w:val="none" w:sz="0" w:space="0" w:color="auto"/>
      </w:divBdr>
    </w:div>
    <w:div w:id="757944650">
      <w:bodyDiv w:val="1"/>
      <w:marLeft w:val="0"/>
      <w:marRight w:val="0"/>
      <w:marTop w:val="0"/>
      <w:marBottom w:val="0"/>
      <w:divBdr>
        <w:top w:val="none" w:sz="0" w:space="0" w:color="auto"/>
        <w:left w:val="none" w:sz="0" w:space="0" w:color="auto"/>
        <w:bottom w:val="none" w:sz="0" w:space="0" w:color="auto"/>
        <w:right w:val="none" w:sz="0" w:space="0" w:color="auto"/>
      </w:divBdr>
    </w:div>
    <w:div w:id="761949201">
      <w:bodyDiv w:val="1"/>
      <w:marLeft w:val="0"/>
      <w:marRight w:val="0"/>
      <w:marTop w:val="0"/>
      <w:marBottom w:val="0"/>
      <w:divBdr>
        <w:top w:val="none" w:sz="0" w:space="0" w:color="auto"/>
        <w:left w:val="none" w:sz="0" w:space="0" w:color="auto"/>
        <w:bottom w:val="none" w:sz="0" w:space="0" w:color="auto"/>
        <w:right w:val="none" w:sz="0" w:space="0" w:color="auto"/>
      </w:divBdr>
    </w:div>
    <w:div w:id="764888790">
      <w:bodyDiv w:val="1"/>
      <w:marLeft w:val="0"/>
      <w:marRight w:val="0"/>
      <w:marTop w:val="0"/>
      <w:marBottom w:val="0"/>
      <w:divBdr>
        <w:top w:val="none" w:sz="0" w:space="0" w:color="auto"/>
        <w:left w:val="none" w:sz="0" w:space="0" w:color="auto"/>
        <w:bottom w:val="none" w:sz="0" w:space="0" w:color="auto"/>
        <w:right w:val="none" w:sz="0" w:space="0" w:color="auto"/>
      </w:divBdr>
    </w:div>
    <w:div w:id="803422896">
      <w:bodyDiv w:val="1"/>
      <w:marLeft w:val="0"/>
      <w:marRight w:val="0"/>
      <w:marTop w:val="0"/>
      <w:marBottom w:val="0"/>
      <w:divBdr>
        <w:top w:val="none" w:sz="0" w:space="0" w:color="auto"/>
        <w:left w:val="none" w:sz="0" w:space="0" w:color="auto"/>
        <w:bottom w:val="none" w:sz="0" w:space="0" w:color="auto"/>
        <w:right w:val="none" w:sz="0" w:space="0" w:color="auto"/>
      </w:divBdr>
    </w:div>
    <w:div w:id="803548742">
      <w:bodyDiv w:val="1"/>
      <w:marLeft w:val="0"/>
      <w:marRight w:val="0"/>
      <w:marTop w:val="0"/>
      <w:marBottom w:val="0"/>
      <w:divBdr>
        <w:top w:val="none" w:sz="0" w:space="0" w:color="auto"/>
        <w:left w:val="none" w:sz="0" w:space="0" w:color="auto"/>
        <w:bottom w:val="none" w:sz="0" w:space="0" w:color="auto"/>
        <w:right w:val="none" w:sz="0" w:space="0" w:color="auto"/>
      </w:divBdr>
    </w:div>
    <w:div w:id="834805439">
      <w:bodyDiv w:val="1"/>
      <w:marLeft w:val="0"/>
      <w:marRight w:val="0"/>
      <w:marTop w:val="0"/>
      <w:marBottom w:val="0"/>
      <w:divBdr>
        <w:top w:val="none" w:sz="0" w:space="0" w:color="auto"/>
        <w:left w:val="none" w:sz="0" w:space="0" w:color="auto"/>
        <w:bottom w:val="none" w:sz="0" w:space="0" w:color="auto"/>
        <w:right w:val="none" w:sz="0" w:space="0" w:color="auto"/>
      </w:divBdr>
    </w:div>
    <w:div w:id="855076164">
      <w:bodyDiv w:val="1"/>
      <w:marLeft w:val="0"/>
      <w:marRight w:val="0"/>
      <w:marTop w:val="0"/>
      <w:marBottom w:val="0"/>
      <w:divBdr>
        <w:top w:val="none" w:sz="0" w:space="0" w:color="auto"/>
        <w:left w:val="none" w:sz="0" w:space="0" w:color="auto"/>
        <w:bottom w:val="none" w:sz="0" w:space="0" w:color="auto"/>
        <w:right w:val="none" w:sz="0" w:space="0" w:color="auto"/>
      </w:divBdr>
    </w:div>
    <w:div w:id="858470514">
      <w:bodyDiv w:val="1"/>
      <w:marLeft w:val="0"/>
      <w:marRight w:val="0"/>
      <w:marTop w:val="0"/>
      <w:marBottom w:val="0"/>
      <w:divBdr>
        <w:top w:val="none" w:sz="0" w:space="0" w:color="auto"/>
        <w:left w:val="none" w:sz="0" w:space="0" w:color="auto"/>
        <w:bottom w:val="none" w:sz="0" w:space="0" w:color="auto"/>
        <w:right w:val="none" w:sz="0" w:space="0" w:color="auto"/>
      </w:divBdr>
    </w:div>
    <w:div w:id="862288396">
      <w:bodyDiv w:val="1"/>
      <w:marLeft w:val="0"/>
      <w:marRight w:val="0"/>
      <w:marTop w:val="0"/>
      <w:marBottom w:val="0"/>
      <w:divBdr>
        <w:top w:val="none" w:sz="0" w:space="0" w:color="auto"/>
        <w:left w:val="none" w:sz="0" w:space="0" w:color="auto"/>
        <w:bottom w:val="none" w:sz="0" w:space="0" w:color="auto"/>
        <w:right w:val="none" w:sz="0" w:space="0" w:color="auto"/>
      </w:divBdr>
    </w:div>
    <w:div w:id="864294886">
      <w:bodyDiv w:val="1"/>
      <w:marLeft w:val="0"/>
      <w:marRight w:val="0"/>
      <w:marTop w:val="0"/>
      <w:marBottom w:val="0"/>
      <w:divBdr>
        <w:top w:val="none" w:sz="0" w:space="0" w:color="auto"/>
        <w:left w:val="none" w:sz="0" w:space="0" w:color="auto"/>
        <w:bottom w:val="none" w:sz="0" w:space="0" w:color="auto"/>
        <w:right w:val="none" w:sz="0" w:space="0" w:color="auto"/>
      </w:divBdr>
    </w:div>
    <w:div w:id="867178780">
      <w:bodyDiv w:val="1"/>
      <w:marLeft w:val="0"/>
      <w:marRight w:val="0"/>
      <w:marTop w:val="0"/>
      <w:marBottom w:val="0"/>
      <w:divBdr>
        <w:top w:val="none" w:sz="0" w:space="0" w:color="auto"/>
        <w:left w:val="none" w:sz="0" w:space="0" w:color="auto"/>
        <w:bottom w:val="none" w:sz="0" w:space="0" w:color="auto"/>
        <w:right w:val="none" w:sz="0" w:space="0" w:color="auto"/>
      </w:divBdr>
    </w:div>
    <w:div w:id="915087851">
      <w:bodyDiv w:val="1"/>
      <w:marLeft w:val="0"/>
      <w:marRight w:val="0"/>
      <w:marTop w:val="0"/>
      <w:marBottom w:val="0"/>
      <w:divBdr>
        <w:top w:val="none" w:sz="0" w:space="0" w:color="auto"/>
        <w:left w:val="none" w:sz="0" w:space="0" w:color="auto"/>
        <w:bottom w:val="none" w:sz="0" w:space="0" w:color="auto"/>
        <w:right w:val="none" w:sz="0" w:space="0" w:color="auto"/>
      </w:divBdr>
    </w:div>
    <w:div w:id="983579290">
      <w:bodyDiv w:val="1"/>
      <w:marLeft w:val="0"/>
      <w:marRight w:val="0"/>
      <w:marTop w:val="0"/>
      <w:marBottom w:val="0"/>
      <w:divBdr>
        <w:top w:val="none" w:sz="0" w:space="0" w:color="auto"/>
        <w:left w:val="none" w:sz="0" w:space="0" w:color="auto"/>
        <w:bottom w:val="none" w:sz="0" w:space="0" w:color="auto"/>
        <w:right w:val="none" w:sz="0" w:space="0" w:color="auto"/>
      </w:divBdr>
    </w:div>
    <w:div w:id="1011758951">
      <w:bodyDiv w:val="1"/>
      <w:marLeft w:val="0"/>
      <w:marRight w:val="0"/>
      <w:marTop w:val="0"/>
      <w:marBottom w:val="0"/>
      <w:divBdr>
        <w:top w:val="none" w:sz="0" w:space="0" w:color="auto"/>
        <w:left w:val="none" w:sz="0" w:space="0" w:color="auto"/>
        <w:bottom w:val="none" w:sz="0" w:space="0" w:color="auto"/>
        <w:right w:val="none" w:sz="0" w:space="0" w:color="auto"/>
      </w:divBdr>
    </w:div>
    <w:div w:id="1025324370">
      <w:bodyDiv w:val="1"/>
      <w:marLeft w:val="0"/>
      <w:marRight w:val="0"/>
      <w:marTop w:val="0"/>
      <w:marBottom w:val="0"/>
      <w:divBdr>
        <w:top w:val="none" w:sz="0" w:space="0" w:color="auto"/>
        <w:left w:val="none" w:sz="0" w:space="0" w:color="auto"/>
        <w:bottom w:val="none" w:sz="0" w:space="0" w:color="auto"/>
        <w:right w:val="none" w:sz="0" w:space="0" w:color="auto"/>
      </w:divBdr>
    </w:div>
    <w:div w:id="1028216788">
      <w:bodyDiv w:val="1"/>
      <w:marLeft w:val="0"/>
      <w:marRight w:val="0"/>
      <w:marTop w:val="0"/>
      <w:marBottom w:val="0"/>
      <w:divBdr>
        <w:top w:val="none" w:sz="0" w:space="0" w:color="auto"/>
        <w:left w:val="none" w:sz="0" w:space="0" w:color="auto"/>
        <w:bottom w:val="none" w:sz="0" w:space="0" w:color="auto"/>
        <w:right w:val="none" w:sz="0" w:space="0" w:color="auto"/>
      </w:divBdr>
    </w:div>
    <w:div w:id="1117872933">
      <w:bodyDiv w:val="1"/>
      <w:marLeft w:val="0"/>
      <w:marRight w:val="0"/>
      <w:marTop w:val="0"/>
      <w:marBottom w:val="0"/>
      <w:divBdr>
        <w:top w:val="none" w:sz="0" w:space="0" w:color="auto"/>
        <w:left w:val="none" w:sz="0" w:space="0" w:color="auto"/>
        <w:bottom w:val="none" w:sz="0" w:space="0" w:color="auto"/>
        <w:right w:val="none" w:sz="0" w:space="0" w:color="auto"/>
      </w:divBdr>
    </w:div>
    <w:div w:id="1127313410">
      <w:bodyDiv w:val="1"/>
      <w:marLeft w:val="0"/>
      <w:marRight w:val="0"/>
      <w:marTop w:val="0"/>
      <w:marBottom w:val="0"/>
      <w:divBdr>
        <w:top w:val="none" w:sz="0" w:space="0" w:color="auto"/>
        <w:left w:val="none" w:sz="0" w:space="0" w:color="auto"/>
        <w:bottom w:val="none" w:sz="0" w:space="0" w:color="auto"/>
        <w:right w:val="none" w:sz="0" w:space="0" w:color="auto"/>
      </w:divBdr>
    </w:div>
    <w:div w:id="1132358943">
      <w:bodyDiv w:val="1"/>
      <w:marLeft w:val="0"/>
      <w:marRight w:val="0"/>
      <w:marTop w:val="0"/>
      <w:marBottom w:val="0"/>
      <w:divBdr>
        <w:top w:val="none" w:sz="0" w:space="0" w:color="auto"/>
        <w:left w:val="none" w:sz="0" w:space="0" w:color="auto"/>
        <w:bottom w:val="none" w:sz="0" w:space="0" w:color="auto"/>
        <w:right w:val="none" w:sz="0" w:space="0" w:color="auto"/>
      </w:divBdr>
    </w:div>
    <w:div w:id="1148286003">
      <w:bodyDiv w:val="1"/>
      <w:marLeft w:val="0"/>
      <w:marRight w:val="0"/>
      <w:marTop w:val="0"/>
      <w:marBottom w:val="0"/>
      <w:divBdr>
        <w:top w:val="none" w:sz="0" w:space="0" w:color="auto"/>
        <w:left w:val="none" w:sz="0" w:space="0" w:color="auto"/>
        <w:bottom w:val="none" w:sz="0" w:space="0" w:color="auto"/>
        <w:right w:val="none" w:sz="0" w:space="0" w:color="auto"/>
      </w:divBdr>
    </w:div>
    <w:div w:id="1157112481">
      <w:bodyDiv w:val="1"/>
      <w:marLeft w:val="0"/>
      <w:marRight w:val="0"/>
      <w:marTop w:val="0"/>
      <w:marBottom w:val="0"/>
      <w:divBdr>
        <w:top w:val="none" w:sz="0" w:space="0" w:color="auto"/>
        <w:left w:val="none" w:sz="0" w:space="0" w:color="auto"/>
        <w:bottom w:val="none" w:sz="0" w:space="0" w:color="auto"/>
        <w:right w:val="none" w:sz="0" w:space="0" w:color="auto"/>
      </w:divBdr>
    </w:div>
    <w:div w:id="1169901872">
      <w:bodyDiv w:val="1"/>
      <w:marLeft w:val="0"/>
      <w:marRight w:val="0"/>
      <w:marTop w:val="0"/>
      <w:marBottom w:val="0"/>
      <w:divBdr>
        <w:top w:val="none" w:sz="0" w:space="0" w:color="auto"/>
        <w:left w:val="none" w:sz="0" w:space="0" w:color="auto"/>
        <w:bottom w:val="none" w:sz="0" w:space="0" w:color="auto"/>
        <w:right w:val="none" w:sz="0" w:space="0" w:color="auto"/>
      </w:divBdr>
    </w:div>
    <w:div w:id="1173227378">
      <w:bodyDiv w:val="1"/>
      <w:marLeft w:val="0"/>
      <w:marRight w:val="0"/>
      <w:marTop w:val="0"/>
      <w:marBottom w:val="0"/>
      <w:divBdr>
        <w:top w:val="none" w:sz="0" w:space="0" w:color="auto"/>
        <w:left w:val="none" w:sz="0" w:space="0" w:color="auto"/>
        <w:bottom w:val="none" w:sz="0" w:space="0" w:color="auto"/>
        <w:right w:val="none" w:sz="0" w:space="0" w:color="auto"/>
      </w:divBdr>
    </w:div>
    <w:div w:id="1174225060">
      <w:bodyDiv w:val="1"/>
      <w:marLeft w:val="0"/>
      <w:marRight w:val="0"/>
      <w:marTop w:val="0"/>
      <w:marBottom w:val="0"/>
      <w:divBdr>
        <w:top w:val="none" w:sz="0" w:space="0" w:color="auto"/>
        <w:left w:val="none" w:sz="0" w:space="0" w:color="auto"/>
        <w:bottom w:val="none" w:sz="0" w:space="0" w:color="auto"/>
        <w:right w:val="none" w:sz="0" w:space="0" w:color="auto"/>
      </w:divBdr>
    </w:div>
    <w:div w:id="1189685380">
      <w:bodyDiv w:val="1"/>
      <w:marLeft w:val="0"/>
      <w:marRight w:val="0"/>
      <w:marTop w:val="0"/>
      <w:marBottom w:val="0"/>
      <w:divBdr>
        <w:top w:val="none" w:sz="0" w:space="0" w:color="auto"/>
        <w:left w:val="none" w:sz="0" w:space="0" w:color="auto"/>
        <w:bottom w:val="none" w:sz="0" w:space="0" w:color="auto"/>
        <w:right w:val="none" w:sz="0" w:space="0" w:color="auto"/>
      </w:divBdr>
    </w:div>
    <w:div w:id="1194341784">
      <w:bodyDiv w:val="1"/>
      <w:marLeft w:val="0"/>
      <w:marRight w:val="0"/>
      <w:marTop w:val="0"/>
      <w:marBottom w:val="0"/>
      <w:divBdr>
        <w:top w:val="none" w:sz="0" w:space="0" w:color="auto"/>
        <w:left w:val="none" w:sz="0" w:space="0" w:color="auto"/>
        <w:bottom w:val="none" w:sz="0" w:space="0" w:color="auto"/>
        <w:right w:val="none" w:sz="0" w:space="0" w:color="auto"/>
      </w:divBdr>
    </w:div>
    <w:div w:id="1249849885">
      <w:bodyDiv w:val="1"/>
      <w:marLeft w:val="0"/>
      <w:marRight w:val="0"/>
      <w:marTop w:val="0"/>
      <w:marBottom w:val="0"/>
      <w:divBdr>
        <w:top w:val="none" w:sz="0" w:space="0" w:color="auto"/>
        <w:left w:val="none" w:sz="0" w:space="0" w:color="auto"/>
        <w:bottom w:val="none" w:sz="0" w:space="0" w:color="auto"/>
        <w:right w:val="none" w:sz="0" w:space="0" w:color="auto"/>
      </w:divBdr>
    </w:div>
    <w:div w:id="1348290998">
      <w:bodyDiv w:val="1"/>
      <w:marLeft w:val="0"/>
      <w:marRight w:val="0"/>
      <w:marTop w:val="0"/>
      <w:marBottom w:val="0"/>
      <w:divBdr>
        <w:top w:val="none" w:sz="0" w:space="0" w:color="auto"/>
        <w:left w:val="none" w:sz="0" w:space="0" w:color="auto"/>
        <w:bottom w:val="none" w:sz="0" w:space="0" w:color="auto"/>
        <w:right w:val="none" w:sz="0" w:space="0" w:color="auto"/>
      </w:divBdr>
    </w:div>
    <w:div w:id="1377897861">
      <w:bodyDiv w:val="1"/>
      <w:marLeft w:val="0"/>
      <w:marRight w:val="0"/>
      <w:marTop w:val="0"/>
      <w:marBottom w:val="0"/>
      <w:divBdr>
        <w:top w:val="none" w:sz="0" w:space="0" w:color="auto"/>
        <w:left w:val="none" w:sz="0" w:space="0" w:color="auto"/>
        <w:bottom w:val="none" w:sz="0" w:space="0" w:color="auto"/>
        <w:right w:val="none" w:sz="0" w:space="0" w:color="auto"/>
      </w:divBdr>
    </w:div>
    <w:div w:id="1405255658">
      <w:bodyDiv w:val="1"/>
      <w:marLeft w:val="0"/>
      <w:marRight w:val="0"/>
      <w:marTop w:val="0"/>
      <w:marBottom w:val="0"/>
      <w:divBdr>
        <w:top w:val="none" w:sz="0" w:space="0" w:color="auto"/>
        <w:left w:val="none" w:sz="0" w:space="0" w:color="auto"/>
        <w:bottom w:val="none" w:sz="0" w:space="0" w:color="auto"/>
        <w:right w:val="none" w:sz="0" w:space="0" w:color="auto"/>
      </w:divBdr>
    </w:div>
    <w:div w:id="1441948134">
      <w:bodyDiv w:val="1"/>
      <w:marLeft w:val="0"/>
      <w:marRight w:val="0"/>
      <w:marTop w:val="0"/>
      <w:marBottom w:val="0"/>
      <w:divBdr>
        <w:top w:val="none" w:sz="0" w:space="0" w:color="auto"/>
        <w:left w:val="none" w:sz="0" w:space="0" w:color="auto"/>
        <w:bottom w:val="none" w:sz="0" w:space="0" w:color="auto"/>
        <w:right w:val="none" w:sz="0" w:space="0" w:color="auto"/>
      </w:divBdr>
    </w:div>
    <w:div w:id="1443722310">
      <w:bodyDiv w:val="1"/>
      <w:marLeft w:val="0"/>
      <w:marRight w:val="0"/>
      <w:marTop w:val="0"/>
      <w:marBottom w:val="0"/>
      <w:divBdr>
        <w:top w:val="none" w:sz="0" w:space="0" w:color="auto"/>
        <w:left w:val="none" w:sz="0" w:space="0" w:color="auto"/>
        <w:bottom w:val="none" w:sz="0" w:space="0" w:color="auto"/>
        <w:right w:val="none" w:sz="0" w:space="0" w:color="auto"/>
      </w:divBdr>
    </w:div>
    <w:div w:id="1473987519">
      <w:bodyDiv w:val="1"/>
      <w:marLeft w:val="0"/>
      <w:marRight w:val="0"/>
      <w:marTop w:val="0"/>
      <w:marBottom w:val="0"/>
      <w:divBdr>
        <w:top w:val="none" w:sz="0" w:space="0" w:color="auto"/>
        <w:left w:val="none" w:sz="0" w:space="0" w:color="auto"/>
        <w:bottom w:val="none" w:sz="0" w:space="0" w:color="auto"/>
        <w:right w:val="none" w:sz="0" w:space="0" w:color="auto"/>
      </w:divBdr>
    </w:div>
    <w:div w:id="1479225143">
      <w:bodyDiv w:val="1"/>
      <w:marLeft w:val="0"/>
      <w:marRight w:val="0"/>
      <w:marTop w:val="0"/>
      <w:marBottom w:val="0"/>
      <w:divBdr>
        <w:top w:val="none" w:sz="0" w:space="0" w:color="auto"/>
        <w:left w:val="none" w:sz="0" w:space="0" w:color="auto"/>
        <w:bottom w:val="none" w:sz="0" w:space="0" w:color="auto"/>
        <w:right w:val="none" w:sz="0" w:space="0" w:color="auto"/>
      </w:divBdr>
    </w:div>
    <w:div w:id="1487014874">
      <w:bodyDiv w:val="1"/>
      <w:marLeft w:val="0"/>
      <w:marRight w:val="0"/>
      <w:marTop w:val="0"/>
      <w:marBottom w:val="0"/>
      <w:divBdr>
        <w:top w:val="none" w:sz="0" w:space="0" w:color="auto"/>
        <w:left w:val="none" w:sz="0" w:space="0" w:color="auto"/>
        <w:bottom w:val="none" w:sz="0" w:space="0" w:color="auto"/>
        <w:right w:val="none" w:sz="0" w:space="0" w:color="auto"/>
      </w:divBdr>
    </w:div>
    <w:div w:id="1494952322">
      <w:bodyDiv w:val="1"/>
      <w:marLeft w:val="0"/>
      <w:marRight w:val="0"/>
      <w:marTop w:val="0"/>
      <w:marBottom w:val="0"/>
      <w:divBdr>
        <w:top w:val="none" w:sz="0" w:space="0" w:color="auto"/>
        <w:left w:val="none" w:sz="0" w:space="0" w:color="auto"/>
        <w:bottom w:val="none" w:sz="0" w:space="0" w:color="auto"/>
        <w:right w:val="none" w:sz="0" w:space="0" w:color="auto"/>
      </w:divBdr>
    </w:div>
    <w:div w:id="1567260295">
      <w:bodyDiv w:val="1"/>
      <w:marLeft w:val="0"/>
      <w:marRight w:val="0"/>
      <w:marTop w:val="0"/>
      <w:marBottom w:val="0"/>
      <w:divBdr>
        <w:top w:val="none" w:sz="0" w:space="0" w:color="auto"/>
        <w:left w:val="none" w:sz="0" w:space="0" w:color="auto"/>
        <w:bottom w:val="none" w:sz="0" w:space="0" w:color="auto"/>
        <w:right w:val="none" w:sz="0" w:space="0" w:color="auto"/>
      </w:divBdr>
    </w:div>
    <w:div w:id="1575117498">
      <w:bodyDiv w:val="1"/>
      <w:marLeft w:val="0"/>
      <w:marRight w:val="0"/>
      <w:marTop w:val="0"/>
      <w:marBottom w:val="0"/>
      <w:divBdr>
        <w:top w:val="none" w:sz="0" w:space="0" w:color="auto"/>
        <w:left w:val="none" w:sz="0" w:space="0" w:color="auto"/>
        <w:bottom w:val="none" w:sz="0" w:space="0" w:color="auto"/>
        <w:right w:val="none" w:sz="0" w:space="0" w:color="auto"/>
      </w:divBdr>
    </w:div>
    <w:div w:id="1619097424">
      <w:bodyDiv w:val="1"/>
      <w:marLeft w:val="0"/>
      <w:marRight w:val="0"/>
      <w:marTop w:val="0"/>
      <w:marBottom w:val="0"/>
      <w:divBdr>
        <w:top w:val="none" w:sz="0" w:space="0" w:color="auto"/>
        <w:left w:val="none" w:sz="0" w:space="0" w:color="auto"/>
        <w:bottom w:val="none" w:sz="0" w:space="0" w:color="auto"/>
        <w:right w:val="none" w:sz="0" w:space="0" w:color="auto"/>
      </w:divBdr>
    </w:div>
    <w:div w:id="1643462083">
      <w:bodyDiv w:val="1"/>
      <w:marLeft w:val="0"/>
      <w:marRight w:val="0"/>
      <w:marTop w:val="0"/>
      <w:marBottom w:val="0"/>
      <w:divBdr>
        <w:top w:val="none" w:sz="0" w:space="0" w:color="auto"/>
        <w:left w:val="none" w:sz="0" w:space="0" w:color="auto"/>
        <w:bottom w:val="none" w:sz="0" w:space="0" w:color="auto"/>
        <w:right w:val="none" w:sz="0" w:space="0" w:color="auto"/>
      </w:divBdr>
    </w:div>
    <w:div w:id="1747266522">
      <w:bodyDiv w:val="1"/>
      <w:marLeft w:val="0"/>
      <w:marRight w:val="0"/>
      <w:marTop w:val="0"/>
      <w:marBottom w:val="0"/>
      <w:divBdr>
        <w:top w:val="none" w:sz="0" w:space="0" w:color="auto"/>
        <w:left w:val="none" w:sz="0" w:space="0" w:color="auto"/>
        <w:bottom w:val="none" w:sz="0" w:space="0" w:color="auto"/>
        <w:right w:val="none" w:sz="0" w:space="0" w:color="auto"/>
      </w:divBdr>
    </w:div>
    <w:div w:id="1798596106">
      <w:bodyDiv w:val="1"/>
      <w:marLeft w:val="0"/>
      <w:marRight w:val="0"/>
      <w:marTop w:val="0"/>
      <w:marBottom w:val="0"/>
      <w:divBdr>
        <w:top w:val="none" w:sz="0" w:space="0" w:color="auto"/>
        <w:left w:val="none" w:sz="0" w:space="0" w:color="auto"/>
        <w:bottom w:val="none" w:sz="0" w:space="0" w:color="auto"/>
        <w:right w:val="none" w:sz="0" w:space="0" w:color="auto"/>
      </w:divBdr>
    </w:div>
    <w:div w:id="1860387583">
      <w:bodyDiv w:val="1"/>
      <w:marLeft w:val="0"/>
      <w:marRight w:val="0"/>
      <w:marTop w:val="0"/>
      <w:marBottom w:val="0"/>
      <w:divBdr>
        <w:top w:val="none" w:sz="0" w:space="0" w:color="auto"/>
        <w:left w:val="none" w:sz="0" w:space="0" w:color="auto"/>
        <w:bottom w:val="none" w:sz="0" w:space="0" w:color="auto"/>
        <w:right w:val="none" w:sz="0" w:space="0" w:color="auto"/>
      </w:divBdr>
    </w:div>
    <w:div w:id="1863199013">
      <w:bodyDiv w:val="1"/>
      <w:marLeft w:val="0"/>
      <w:marRight w:val="0"/>
      <w:marTop w:val="0"/>
      <w:marBottom w:val="0"/>
      <w:divBdr>
        <w:top w:val="none" w:sz="0" w:space="0" w:color="auto"/>
        <w:left w:val="none" w:sz="0" w:space="0" w:color="auto"/>
        <w:bottom w:val="none" w:sz="0" w:space="0" w:color="auto"/>
        <w:right w:val="none" w:sz="0" w:space="0" w:color="auto"/>
      </w:divBdr>
    </w:div>
    <w:div w:id="1875773175">
      <w:bodyDiv w:val="1"/>
      <w:marLeft w:val="0"/>
      <w:marRight w:val="0"/>
      <w:marTop w:val="0"/>
      <w:marBottom w:val="0"/>
      <w:divBdr>
        <w:top w:val="none" w:sz="0" w:space="0" w:color="auto"/>
        <w:left w:val="none" w:sz="0" w:space="0" w:color="auto"/>
        <w:bottom w:val="none" w:sz="0" w:space="0" w:color="auto"/>
        <w:right w:val="none" w:sz="0" w:space="0" w:color="auto"/>
      </w:divBdr>
    </w:div>
    <w:div w:id="1987735422">
      <w:bodyDiv w:val="1"/>
      <w:marLeft w:val="0"/>
      <w:marRight w:val="0"/>
      <w:marTop w:val="0"/>
      <w:marBottom w:val="0"/>
      <w:divBdr>
        <w:top w:val="none" w:sz="0" w:space="0" w:color="auto"/>
        <w:left w:val="none" w:sz="0" w:space="0" w:color="auto"/>
        <w:bottom w:val="none" w:sz="0" w:space="0" w:color="auto"/>
        <w:right w:val="none" w:sz="0" w:space="0" w:color="auto"/>
      </w:divBdr>
    </w:div>
    <w:div w:id="2033845387">
      <w:bodyDiv w:val="1"/>
      <w:marLeft w:val="0"/>
      <w:marRight w:val="0"/>
      <w:marTop w:val="0"/>
      <w:marBottom w:val="0"/>
      <w:divBdr>
        <w:top w:val="none" w:sz="0" w:space="0" w:color="auto"/>
        <w:left w:val="none" w:sz="0" w:space="0" w:color="auto"/>
        <w:bottom w:val="none" w:sz="0" w:space="0" w:color="auto"/>
        <w:right w:val="none" w:sz="0" w:space="0" w:color="auto"/>
      </w:divBdr>
    </w:div>
    <w:div w:id="2041323244">
      <w:bodyDiv w:val="1"/>
      <w:marLeft w:val="0"/>
      <w:marRight w:val="0"/>
      <w:marTop w:val="0"/>
      <w:marBottom w:val="0"/>
      <w:divBdr>
        <w:top w:val="none" w:sz="0" w:space="0" w:color="auto"/>
        <w:left w:val="none" w:sz="0" w:space="0" w:color="auto"/>
        <w:bottom w:val="none" w:sz="0" w:space="0" w:color="auto"/>
        <w:right w:val="none" w:sz="0" w:space="0" w:color="auto"/>
      </w:divBdr>
    </w:div>
    <w:div w:id="2081980396">
      <w:bodyDiv w:val="1"/>
      <w:marLeft w:val="0"/>
      <w:marRight w:val="0"/>
      <w:marTop w:val="0"/>
      <w:marBottom w:val="0"/>
      <w:divBdr>
        <w:top w:val="none" w:sz="0" w:space="0" w:color="auto"/>
        <w:left w:val="none" w:sz="0" w:space="0" w:color="auto"/>
        <w:bottom w:val="none" w:sz="0" w:space="0" w:color="auto"/>
        <w:right w:val="none" w:sz="0" w:space="0" w:color="auto"/>
      </w:divBdr>
    </w:div>
    <w:div w:id="2117290556">
      <w:bodyDiv w:val="1"/>
      <w:marLeft w:val="0"/>
      <w:marRight w:val="0"/>
      <w:marTop w:val="0"/>
      <w:marBottom w:val="0"/>
      <w:divBdr>
        <w:top w:val="none" w:sz="0" w:space="0" w:color="auto"/>
        <w:left w:val="none" w:sz="0" w:space="0" w:color="auto"/>
        <w:bottom w:val="none" w:sz="0" w:space="0" w:color="auto"/>
        <w:right w:val="none" w:sz="0" w:space="0" w:color="auto"/>
      </w:divBdr>
    </w:div>
    <w:div w:id="212653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strategy-of-the-body-sho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lideshare.net/PoweredTemplate/bowmans-strategy-clock-arrows-diagram-for-power-point"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Thend1</b:Tag>
    <b:SourceType>InternetSite</b:SourceType>
    <b:Guid>{7D3269FF-729B-46B8-871E-DF607578D0F0}</b:Guid>
    <b:Author>
      <b:Author>
        <b:NameList>
          <b:Person>
            <b:Last>Shop</b:Last>
            <b:First>The</b:First>
            <b:Middle>Body</b:Middle>
          </b:Person>
        </b:NameList>
      </b:Author>
    </b:Author>
    <b:Title>Body Shop </b:Title>
    <b:InternetSiteTitle>www.thebodyshop.com</b:InternetSiteTitle>
    <b:Year>n.d</b:Year>
    <b:RefOrder>1</b:RefOrder>
  </b:Source>
  <b:Source>
    <b:Tag>Bha19</b:Tag>
    <b:SourceType>InternetSite</b:SourceType>
    <b:Guid>{C256DE29-004C-48D6-8965-54E214B45827}</b:Guid>
    <b:Title>SWOT Analysis of The Body Shop</b:Title>
    <b:InternetSiteTitle>www.marketing91.com/swot-analysis-of-the-body-shop/</b:InternetSiteTitle>
    <b:Year>2019</b:Year>
    <b:URL>www.marketing91.com</b:URL>
    <b:Author>
      <b:Author>
        <b:NameList>
          <b:Person>
            <b:Last>Bhasin</b:Last>
            <b:First>H</b:First>
          </b:Person>
        </b:NameList>
      </b:Author>
    </b:Author>
    <b:RefOrder>2</b:RefOrder>
  </b:Source>
  <b:Source>
    <b:Tag>Kul16</b:Tag>
    <b:SourceType>JournalArticle</b:SourceType>
    <b:Guid>{C4DC22E5-B6DE-4CC6-8DBF-E0ED15C900B5}</b:Guid>
    <b:Title>Infant Skin care products: what are the issues?</b:Title>
    <b:Year>2016</b:Year>
    <b:Month>October</b:Month>
    <b:JournalName>Advances in Neonatal Care</b:JournalName>
    <b:Pages>S3-S12</b:Pages>
    <b:Author>
      <b:Author>
        <b:NameList>
          <b:Person>
            <b:Last>Kuller</b:Last>
            <b:Middle>M</b:Middle>
            <b:First>J</b:First>
          </b:Person>
        </b:NameList>
      </b:Author>
    </b:Author>
    <b:YearAccessed>2021</b:YearAccessed>
    <b:MonthAccessed>January</b:MonthAccessed>
    <b:DOI>doi: 10.1097/ANC.0000000000000341</b:DOI>
    <b:RefOrder>3</b:RefOrder>
  </b:Source>
  <b:Source>
    <b:Tag>Pan17</b:Tag>
    <b:SourceType>JournalArticle</b:SourceType>
    <b:Guid>{E31E55E8-AF27-4852-9AEC-671FCEBCD707}</b:Guid>
    <b:Title>Customer Engagement: the construct, antecedents, and consequences.</b:Title>
    <b:JournalName>Journal of the Academy of MArketing Science</b:JournalName>
    <b:Year>2017</b:Year>
    <b:Pages>294-311</b:Pages>
    <b:Author>
      <b:Author>
        <b:NameList>
          <b:Person>
            <b:Last>Pansari</b:Last>
            <b:First>A</b:First>
          </b:Person>
          <b:Person>
            <b:Last>Kumar</b:Last>
            <b:First>V</b:First>
          </b:Person>
        </b:NameList>
      </b:Author>
    </b:Author>
    <b:Month>May</b:Month>
    <b:RefOrder>5</b:RefOrder>
  </b:Source>
  <b:Source>
    <b:Tag>Pan19</b:Tag>
    <b:SourceType>JournalArticle</b:SourceType>
    <b:Guid>{C87E796F-946A-4379-938B-C542C505F74B}</b:Guid>
    <b:Title>Upcycled and low-cost sustainability business for valued-added textiles and fashion.</b:Title>
    <b:JournalName>In Circular Economy in The Textiles and Appreal</b:JournalName>
    <b:Year>2019</b:Year>
    <b:Pages>95-122</b:Pages>
    <b:Author>
      <b:Author>
        <b:NameList>
          <b:Person>
            <b:Last>Pandit</b:Last>
            <b:First>P</b:First>
          </b:Person>
          <b:Person>
            <b:Last>Nadathur</b:Last>
            <b:Middle>T</b:Middle>
            <b:First>G</b:First>
          </b:Person>
          <b:Person>
            <b:Last>Jose</b:Last>
            <b:First>S</b:First>
          </b:Person>
        </b:NameList>
      </b:Author>
    </b:Author>
    <b:Publisher>Woodhead Publishing</b:Publisher>
    <b:YearAccessed>2021</b:YearAccessed>
    <b:MonthAccessed>February</b:MonthAccessed>
    <b:RefOrder>6</b:RefOrder>
  </b:Source>
  <b:Source>
    <b:Tag>Zen21</b:Tag>
    <b:SourceType>JournalArticle</b:SourceType>
    <b:Guid>{8D0853DC-ADC2-485C-B7D1-A4F5A6E07535}</b:Guid>
    <b:Title>The changing face of the desktop video game monetisation: An exploration of exposure to loot boxes, pay to win and cosmetic microtransactions in the most-played Steam Games of 2010-2019</b:Title>
    <b:JournalName>Plos one</b:JournalName>
    <b:Pages>15 (5)</b:Pages>
    <b:Author>
      <b:Author>
        <b:Corporate>Zendle, D; Meyer, R; Ballou, N</b:Corporate>
      </b:Author>
    </b:Author>
    <b:YearAccessed>2021</b:YearAccessed>
    <b:MonthAccessed>February</b:MonthAccessed>
    <b:Year>2020</b:Year>
    <b:RefOrder>7</b:RefOrder>
  </b:Source>
  <b:Source>
    <b:Tag>Nic16</b:Tag>
    <b:SourceType>JournalArticle</b:SourceType>
    <b:Guid>{4B2CB69A-B550-447B-8FDC-68094A3354AB}</b:Guid>
    <b:Title>Sustaining inter-organizational relationships across institutional logics and power asysmmetrics: The case of fair trade</b:Title>
    <b:JournalName>Journal of Business Ethics</b:JournalName>
    <b:Year>2016</b:Year>
    <b:Pages>699-714</b:Pages>
    <b:Author>
      <b:Author>
        <b:NameList>
          <b:Person>
            <b:Last>Nicholls</b:Last>
            <b:First>A.</b:First>
          </b:Person>
          <b:Person>
            <b:Last>Huybrechts</b:Last>
            <b:First>B.</b:First>
          </b:Person>
        </b:NameList>
      </b:Author>
    </b:Author>
    <b:Volume>135</b:Volume>
    <b:Issue>4</b:Issue>
    <b:RefOrder>8</b:RefOrder>
  </b:Source>
  <b:Source>
    <b:Tag>Kar17</b:Tag>
    <b:SourceType>JournalArticle</b:SourceType>
    <b:Guid>{8C481819-2701-428C-BC7D-A68548700BA9}</b:Guid>
    <b:Title>Beyond the personalization-privacy paradox: Privacy valuation, transparency features, and service personalization.</b:Title>
    <b:JournalName>Journal of Management Information Systems</b:JournalName>
    <b:Year>2017</b:Year>
    <b:Pages>369-400</b:Pages>
    <b:Author>
      <b:Author>
        <b:NameList>
          <b:Person>
            <b:Last>Karwatzki</b:Last>
            <b:First>S.</b:First>
          </b:Person>
          <b:Person>
            <b:Last>Dytynko</b:Last>
            <b:First>O.</b:First>
          </b:Person>
          <b:Person>
            <b:Last>Trenz</b:Last>
            <b:First>M.</b:First>
          </b:Person>
          <b:Person>
            <b:Last>Veit</b:Last>
            <b:First>D.</b:First>
          </b:Person>
        </b:NameList>
      </b:Author>
    </b:Author>
    <b:YearAccessed>2021</b:YearAccessed>
    <b:MonthAccessed>March</b:MonthAccessed>
    <b:RefOrder>9</b:RefOrder>
  </b:Source>
  <b:Source>
    <b:Tag>Hal</b:Tag>
    <b:SourceType>JournalArticle</b:SourceType>
    <b:Guid>{D306EFBC-9AC9-49CC-B86A-875B586F48A6}</b:Guid>
    <b:Title>Cosmetics preservation: A review on present strategies</b:Title>
    <b:Author>
      <b:Author>
        <b:NameList>
          <b:Person>
            <b:Last>Halla</b:Last>
            <b:First>N.</b:First>
          </b:Person>
          <b:Person>
            <b:Last>Fernandes</b:Last>
            <b:Middle>P.</b:Middle>
            <b:First>I.</b:First>
          </b:Person>
          <b:Person>
            <b:Last>Helno</b:Last>
            <b:Middle>A.</b:Middle>
            <b:First>S.</b:First>
          </b:Person>
          <b:Person>
            <b:Last>Costa</b:Last>
            <b:First>P.</b:First>
          </b:Person>
          <b:Person>
            <b:Last>Boucherit-Otmani</b:Last>
            <b:First>Z.</b:First>
          </b:Person>
          <b:Person>
            <b:Last>Boucherit</b:Last>
            <b:First>K.</b:First>
          </b:Person>
          <b:Person>
            <b:Last>Rodrigues</b:Last>
            <b:Middle>E.</b:Middle>
            <b:First>A.</b:First>
          </b:Person>
          <b:Person>
            <b:Last>Ferreria</b:Last>
            <b:Middle>C.</b:Middle>
            <b:First>I.</b:First>
          </b:Person>
          <b:Person>
            <b:Last>Barrerio</b:Last>
            <b:Middle>F.</b:Middle>
            <b:First>M.</b:First>
          </b:Person>
        </b:NameList>
      </b:Author>
    </b:Author>
    <b:JournalName>Molecules</b:JournalName>
    <b:Year>2018</b:Year>
    <b:Pages>1571.</b:Pages>
    <b:YearAccessed>2021</b:YearAccessed>
    <b:MonthAccessed>March</b:MonthAccessed>
    <b:RefOrder>10</b:RefOrder>
  </b:Source>
  <b:Source>
    <b:Tag>Wil19</b:Tag>
    <b:SourceType>JournalArticle</b:SourceType>
    <b:Guid>{DEF6845C-88DF-48A7-BA4D-4535111E194A}</b:Guid>
    <b:Title>No time to waste:</b:Title>
    <b:JournalName>Tackling the plastic pollution crisis before it's too late.</b:JournalName>
    <b:Year>2019</b:Year>
    <b:Author>
      <b:Author>
        <b:NameList>
          <b:Person>
            <b:Last>Williams</b:Last>
            <b:First>M.</b:First>
          </b:Person>
          <b:Person>
            <b:Last>Gower</b:Last>
            <b:First>R.</b:First>
          </b:Person>
          <b:Person>
            <b:Last>Green</b:Last>
            <b:First>J.</b:First>
          </b:Person>
          <b:Person>
            <b:Last>Whitebread</b:Last>
            <b:First>E.</b:First>
          </b:Person>
          <b:Person>
            <b:Last>Lenkiewicz</b:Last>
            <b:First>Z.</b:First>
          </b:Person>
          <b:Person>
            <b:Last>Schroder</b:Last>
            <b:First>P.</b:First>
          </b:Person>
        </b:NameList>
      </b:Author>
    </b:Author>
    <b:RefOrder>11</b:RefOrder>
  </b:Source>
  <b:Source>
    <b:Tag>Sal19</b:Tag>
    <b:SourceType>JournalArticle</b:SourceType>
    <b:Guid>{CA634BD3-C708-4155-A414-ED1D1913E82A}</b:Guid>
    <b:Title>No sustainable development in the lack of environmental justice.</b:Title>
    <b:JournalName>Environmental Justice</b:JournalName>
    <b:Year>2019</b:Year>
    <b:Pages>140-157.</b:Pages>
    <b:Author>
      <b:Author>
        <b:NameList>
          <b:Person>
            <b:Last>Salem</b:Last>
            <b:Middle>S.</b:Middle>
            <b:First>H.</b:First>
          </b:Person>
        </b:NameList>
      </b:Author>
    </b:Author>
    <b:Volume>12</b:Volume>
    <b:Issue>3</b:Issue>
    <b:YearAccessed>2021</b:YearAccessed>
    <b:MonthAccessed>March</b:MonthAccessed>
    <b:RefOrder>12</b:RefOrder>
  </b:Source>
  <b:Source>
    <b:Tag>Gei18</b:Tag>
    <b:SourceType>JournalArticle</b:SourceType>
    <b:Guid>{6CF7D8AD-D163-4F12-AC00-6F1685F59D88}</b:Guid>
    <b:Title>Sustainable business model innovation: A review</b:Title>
    <b:JournalName>Journal of cleaner production</b:JournalName>
    <b:Year>2018</b:Year>
    <b:Pages>401-416</b:Pages>
    <b:Author>
      <b:Author>
        <b:NameList>
          <b:Person>
            <b:Last>Geissdoerfer</b:Last>
            <b:First>M.</b:First>
          </b:Person>
          <b:Person>
            <b:Last>Vladimirova</b:Last>
            <b:First>D.</b:First>
          </b:Person>
          <b:Person>
            <b:Last>Evans</b:Last>
            <b:First>S.</b:First>
          </b:Person>
        </b:NameList>
      </b:Author>
    </b:Author>
    <b:Volume>198</b:Volume>
    <b:RefOrder>13</b:RefOrder>
  </b:Source>
  <b:Source>
    <b:Tag>Sad16</b:Tag>
    <b:SourceType>JournalArticle</b:SourceType>
    <b:Guid>{E37E139C-A41A-495B-A642-B780CE9AC089}</b:Guid>
    <b:Title>The Complete Guide to Business risk management. </b:Title>
    <b:JournalName>Routledge</b:JournalName>
    <b:Year>2016</b:Year>
    <b:Author>
      <b:Author>
        <b:NameList>
          <b:Person>
            <b:Last>Sadgrove</b:Last>
            <b:First>K.</b:First>
          </b:Person>
        </b:NameList>
      </b:Author>
    </b:Author>
    <b:RefOrder>14</b:RefOrder>
  </b:Source>
  <b:Source>
    <b:Tag>Van19</b:Tag>
    <b:SourceType>JournalArticle</b:SourceType>
    <b:Guid>{3C3BC1D0-90EA-4D13-85B0-D8C7EDB95FC4}</b:Guid>
    <b:Title>Competitive Advantage of Family Business and the Barriers:</b:Title>
    <b:JournalName>Evidence from Indonesia SME's</b:JournalName>
    <b:Year>2019</b:Year>
    <b:Author>
      <b:Author>
        <b:NameList>
          <b:Person>
            <b:Last>Van de Ven</b:Last>
            <b:First>B.</b:First>
          </b:Person>
          <b:Person>
            <b:Last>Nijhof</b:Last>
            <b:First>A.</b:First>
          </b:Person>
          <b:Person>
            <b:Last>Jeurissen</b:Last>
            <b:First>R.</b:First>
          </b:Person>
        </b:NameList>
      </b:Author>
    </b:Author>
    <b:RefOrder>15</b:RefOrder>
  </b:Source>
  <b:Source>
    <b:Tag>Joh18</b:Tag>
    <b:SourceType>JournalArticle</b:SourceType>
    <b:Guid>{DA4A87D5-0900-4827-9487-9AAE94A6BA93}</b:Guid>
    <b:Title>Auditor face-work at the annual general meeting</b:Title>
    <b:JournalName>Contemporary Accounting Research</b:JournalName>
    <b:Year>2018</b:Year>
    <b:Pages>365-393</b:Pages>
    <b:Author>
      <b:Author>
        <b:Corporate>Johed, G.; Catasus, B.;</b:Corporate>
      </b:Author>
    </b:Author>
    <b:Volume>35</b:Volume>
    <b:RefOrder>16</b:RefOrder>
  </b:Source>
  <b:Source>
    <b:Tag>Kon20</b:Tag>
    <b:SourceType>JournalArticle</b:SourceType>
    <b:Guid>{09EF8D9B-DF88-4A36-AD65-6D06BBCB619A}</b:Guid>
    <b:Title>Organizational behaviour</b:Title>
    <b:JournalName>New Age </b:JournalName>
    <b:Year>2020</b:Year>
    <b:Author>
      <b:Author>
        <b:NameList>
          <b:Person>
            <b:Last>Kondalkar</b:Last>
            <b:Middle>G.</b:Middle>
            <b:First>V.</b:First>
          </b:Person>
        </b:NameList>
      </b:Author>
    </b:Author>
    <b:RefOrder>17</b:RefOrder>
  </b:Source>
  <b:Source>
    <b:Tag>Bee17</b:Tag>
    <b:SourceType>JournalArticle</b:SourceType>
    <b:Guid>{4102DC0E-C440-4D25-B689-8F6B2B4A8BFF}</b:Guid>
    <b:Title>How Performance measurement influences stakeholders in not-for-profit organizations.</b:Title>
    <b:JournalName>Internationsl Journal of Operatons &amp; Production Management </b:JournalName>
    <b:Year>2017</b:Year>
    <b:Author>
      <b:Author>
        <b:Corporate>Beer, H. A.; Micheli, P.;</b:Corporate>
      </b:Author>
    </b:Author>
    <b:RefOrder>18</b:RefOrder>
  </b:Source>
  <b:Source>
    <b:Tag>Min91</b:Tag>
    <b:SourceType>JournalArticle</b:SourceType>
    <b:Guid>{2559B399-31FA-469A-AE00-DC0879700B01}</b:Guid>
    <b:Title>An emerging strategy of "direct" research</b:Title>
    <b:JournalName>Administrative science quaterly</b:JournalName>
    <b:Year>1979</b:Year>
    <b:Pages>592-589</b:Pages>
    <b:Author>
      <b:Author>
        <b:NameList>
          <b:Person>
            <b:Last>Mintzberg</b:Last>
            <b:First>H.</b:First>
          </b:Person>
        </b:NameList>
      </b:Author>
    </b:Author>
    <b:Volume>24 (4)</b:Volume>
    <b:RefOrder>19</b:RefOrder>
  </b:Source>
  <b:Source>
    <b:Tag>Kop17</b:Tag>
    <b:SourceType>JournalArticle</b:SourceType>
    <b:Guid>{9B088728-7026-4BAD-93FD-1AF0880F188F}</b:Guid>
    <b:Title>The role of portfolio management in fostering both deliberate and emergent strategy.</b:Title>
    <b:JournalName>International Journal of PRoject Management</b:JournalName>
    <b:Year>2017</b:Year>
    <b:Pages>557-570</b:Pages>
    <b:Author>
      <b:Author>
        <b:Corporate>Kopmann, J.; Kock, A.; Killen, C. P.; Gemunden, H. G.;</b:Corporate>
      </b:Author>
    </b:Author>
    <b:Volume>35(4)</b:Volume>
    <b:RefOrder>20</b:RefOrder>
  </b:Source>
  <b:Source>
    <b:Tag>Fud19</b:Tag>
    <b:SourceType>JournalArticle</b:SourceType>
    <b:Guid>{52E8A62B-D633-4ED9-B302-3013742CC5FF}</b:Guid>
    <b:Author>
      <b:Author>
        <b:Corporate>Fudauer, L. I.; Ives, M. C.; Adshead, D.; Thacker, S.; Hall, J. W.;</b:Corporate>
      </b:Author>
    </b:Author>
    <b:Title>Participatory planning of the future of waste management in small island developing states to deliver on the Sustainable Development Goals.</b:Title>
    <b:JournalName>Journal of cleaner production</b:JournalName>
    <b:Year>2019</b:Year>
    <b:Pages>147-162</b:Pages>
    <b:Volume>223</b:Volume>
    <b:RefOrder>21</b:RefOrder>
  </b:Source>
  <b:Source>
    <b:Tag>Cha19</b:Tag>
    <b:SourceType>JournalArticle</b:SourceType>
    <b:Guid>{DB2496C9-7CF3-40C6-9F89-9C0E25937308}</b:Guid>
    <b:Title>Evaluating the impact of human resource planning programs in addressing the strategic goal of the firm.</b:Title>
    <b:JournalName>Journal of advances in management research</b:JournalName>
    <b:Year>2019</b:Year>
    <b:Author>
      <b:Author>
        <b:NameList>
          <b:Person>
            <b:Last>Chakraborty</b:Last>
            <b:First>D.</b:First>
          </b:Person>
          <b:Person>
            <b:Last>Biswas</b:Last>
            <b:First>W</b:First>
          </b:Person>
        </b:NameList>
      </b:Author>
    </b:Author>
    <b:Month>May</b:Month>
    <b:YearAccessed>2021</b:YearAccessed>
    <b:MonthAccessed>April</b:MonthAccessed>
    <b:URL>https://www.researchgate.net/publication/333003692_Evaluating_the_impact_of_human_resource_planning_programs_in_addressing_the_strategic_goal_of_the_firm_An_organizational_perspective</b:URL>
    <b:DOI>DOI:10.1108/JAMR-01-2019-0007</b:DOI>
    <b:RefOrder>22</b:RefOrder>
  </b:Source>
  <b:Source>
    <b:Tag>Neu15</b:Tag>
    <b:SourceType>JournalArticle</b:SourceType>
    <b:Guid>{07199148-0FAE-4F74-A06A-CB6DD45FA31B}</b:Guid>
    <b:Title>Planned or Emergent Strategy Making? Exploring the Formation of Corporate Sustainability Strategies</b:Title>
    <b:JournalName>Business Strategy and the Enviroment</b:JournalName>
    <b:Year>2015</b:Year>
    <b:Pages>323-336</b:Pages>
    <b:Author>
      <b:Author>
        <b:Corporate>Neugebauer, F.; Figge, F.; Hann, T. ;</b:Corporate>
      </b:Author>
    </b:Author>
    <b:Month>March</b:Month>
    <b:Day>13</b:Day>
    <b:Volume>25</b:Volume>
    <b:Issue>5</b:Issue>
    <b:YearAccessed>2021</b:YearAccessed>
    <b:MonthAccessed>April</b:MonthAccessed>
    <b:URL>https://onlinelibrary.wiley.com/doi/10.1002/bse.1875</b:URL>
    <b:DOI> https://doi.org/10.1002/bse.1875</b:DOI>
    <b:RefOrder>23</b:RefOrder>
  </b:Source>
  <b:Source>
    <b:Tag>Riv12</b:Tag>
    <b:SourceType>JournalArticle</b:SourceType>
    <b:Guid>{64B92991-6DE1-497A-AC9E-269CA9BDBF07}</b:Guid>
    <b:JournalName>Emergent Strategy</b:JournalName>
    <b:Year>2012</b:Year>
    <b:Month>September</b:Month>
    <b:Day>11</b:Day>
    <b:YearAccessed>2021</b:YearAccessed>
    <b:MonthAccessed>April</b:MonthAccessed>
    <b:URL>https://interactioninstitute.org/emergent-strategy/#:~:text=September%2011%2C%202012.%20by%20Gibr%C3%A1n%20Rivera.%20There%20is,clear%20vision%20of%20where%20we%20want%20to%20go.</b:URL>
    <b:Author>
      <b:Author>
        <b:NameList>
          <b:Person>
            <b:Last>Rivera</b:Last>
            <b:First>G.</b:First>
          </b:Person>
        </b:NameList>
      </b:Author>
    </b:Author>
    <b:RefOrder>24</b:RefOrder>
  </b:Source>
  <b:Source>
    <b:Tag>Sav16</b:Tag>
    <b:SourceType>JournalArticle</b:SourceType>
    <b:Guid>{5E8EADF9-5225-46A8-B585-196513A7D784}</b:Guid>
    <b:Title>Information seeking and searching strategies as plans and patterns of action: A conceptual analysis</b:Title>
    <b:JournalName>Journal of Documents</b:JournalName>
    <b:Year>2016</b:Year>
    <b:Pages>1154-118</b:Pages>
    <b:Author>
      <b:Author>
        <b:NameList>
          <b:Person>
            <b:Last>Savolainen</b:Last>
            <b:First>R</b:First>
          </b:Person>
        </b:NameList>
      </b:Author>
    </b:Author>
    <b:Month>October</b:Month>
    <b:Volume>72</b:Volume>
    <b:Issue>6</b:Issue>
    <b:YearAccessed>2021</b:YearAccessed>
    <b:MonthAccessed>April</b:MonthAccessed>
    <b:URL>https://www.researchgate.net/publication/308655397_Information_seeking_and_searching_strategies_as_plans_and_patterns_of_action_A_conceptual_analysis</b:URL>
    <b:DOI>DOI:10.1108/JD-03-2016-0033</b:DOI>
    <b:RefOrder>25</b:RefOrder>
  </b:Source>
  <b:Source>
    <b:Tag>War17</b:Tag>
    <b:SourceType>JournalArticle</b:SourceType>
    <b:Guid>{CF314339-0B12-4C99-B1AC-674E4C720F48}</b:Guid>
    <b:Title>What Leaders need to know about organisational culture</b:Title>
    <b:JournalName>Business Horizon</b:JournalName>
    <b:Year>2017</b:Year>
    <b:Pages>395-404</b:Pages>
    <b:Author>
      <b:Author>
        <b:NameList>
          <b:Person>
            <b:Last>Warrick</b:Last>
            <b:Middle>D.</b:Middle>
            <b:First>D.</b:First>
          </b:Person>
        </b:NameList>
      </b:Author>
    </b:Author>
    <b:Month>May / June</b:Month>
    <b:Volume>60</b:Volume>
    <b:Issue>3</b:Issue>
    <b:YearAccessed>2021</b:YearAccessed>
    <b:MonthAccessed>April</b:MonthAccessed>
    <b:URL>https://www.sciencedirect.com/science/article/abs/pii/S0007681317300113</b:URL>
    <b:DOI>https://doi.org/10.1016/j.bushor.2017.01.011</b:DOI>
    <b:RefOrder>26</b:RefOrder>
  </b:Source>
  <b:Source>
    <b:Tag>nd</b:Tag>
    <b:SourceType>JournalArticle</b:SourceType>
    <b:Guid>{BE639449-F90C-47C0-9367-F85F14C1FB54}</b:Guid>
    <b:Title>https://image.slidesharecdn.com/bowmansstrategyclockarrowsdiagramforpowerpoint-130730084941-phpapp02/95/bowmans-strategy-clock-arrows-diagram-for-powerpoint-by-poweredtemplatecom-1-638.jpg?cb=1449671176</b:Title>
    <b:Author>
      <b:Author>
        <b:NameList>
          <b:Person>
            <b:Last>n.d.</b:Last>
          </b:Person>
        </b:NameList>
      </b:Author>
    </b:Author>
    <b:RefOrder>27</b:RefOrder>
  </b:Source>
  <b:Source>
    <b:Tag>Tuk19</b:Tag>
    <b:SourceType>JournalArticle</b:SourceType>
    <b:Guid>{FB42108B-4F1C-4D3A-814F-A9FD1E9AD767}</b:Guid>
    <b:Title>Strategic Analysis and Recommendation</b:Title>
    <b:JournalName>Dublin Business School</b:JournalName>
    <b:Year>2016</b:Year>
    <b:YearAccessed>2021</b:YearAccessed>
    <b:MonthAccessed>April</b:MonthAccessed>
    <b:URL>https://esource.dbs.ie/handle/10788/2989</b:URL>
    <b:Author>
      <b:Author>
        <b:NameList>
          <b:Person>
            <b:Last>Tukdeo</b:Last>
            <b:First>R.</b:First>
          </b:Person>
        </b:NameList>
      </b:Author>
    </b:Author>
    <b:RefOrder>28</b:RefOrder>
  </b:Source>
  <b:Source>
    <b:Tag>Hul17</b:Tag>
    <b:SourceType>JournalArticle</b:SourceType>
    <b:Guid>{6A200F42-018D-4BCC-945E-86D4EC46507D}</b:Guid>
    <b:Title>Using a framework of human rights and transitional justice for post conflict environmental protection and remediation</b:Title>
    <b:Year>2017</b:Year>
    <b:Author>
      <b:Author>
        <b:NameList>
          <b:Person>
            <b:Last>Hulme</b:Last>
            <b:First>K</b:First>
          </b:Person>
        </b:NameList>
      </b:Author>
    </b:Author>
    <b:Pages>158</b:Pages>
    <b:RefOrder>4</b:RefOrder>
  </b:Source>
  <b:Source>
    <b:Tag>Isl20</b:Tag>
    <b:SourceType>JournalArticle</b:SourceType>
    <b:Guid>{3A436527-60E9-4897-AADA-B2903AF8B884}</b:Guid>
    <b:Title>Does differentiation strategy model matter</b:Title>
    <b:Year>2020</b:Year>
    <b:Author>
      <b:Author>
        <b:NameList>
          <b:Person>
            <b:Last>Islami</b:Last>
            <b:First>X.</b:First>
          </b:Person>
          <b:Person>
            <b:Last>Latkovikj</b:Last>
            <b:Middle>T.</b:Middle>
            <b:First>M.</b:First>
          </b:Person>
          <b:Person>
            <b:Last>Drakulevski</b:Last>
            <b:First>L.</b:First>
          </b:Person>
          <b:Person>
            <b:Last>Popovska</b:Last>
            <b:Middle>B.</b:Middle>
            <b:First>M.</b:First>
          </b:Person>
        </b:NameList>
      </b:Author>
    </b:Author>
    <b:YearAccessed>2021</b:YearAccessed>
    <b:MonthAccessed>April</b:MonthAccessed>
    <b:URL>https://www.researchgate.net/publication/338558709_Linking_Porter's_generic_strategies_to_firm_performance</b:URL>
    <b:DOI>DOI:10.1186/s43093-020-0009-1</b:DOI>
    <b:Pages>158</b:Pages>
    <b:RefOrder>29</b:RefOrder>
  </b:Source>
  <b:Source>
    <b:Tag>LiJ19</b:Tag>
    <b:SourceType>JournalArticle</b:SourceType>
    <b:Guid>{06478243-695F-42C7-BBFE-2AD62648F2CB}</b:Guid>
    <b:Title>Building consumer oriented CSR differentiation strategy. </b:Title>
    <b:JournalName>Sustainability</b:JournalName>
    <b:Year>2019</b:Year>
    <b:Pages>664.</b:Pages>
    <b:Volume>11</b:Volume>
    <b:Issue>3</b:Issue>
    <b:YearAccessed>2021</b:YearAccessed>
    <b:MonthAccessed>April</b:MonthAccessed>
    <b:URL>https://www.researchgate.net/publication/330712977_Building_Consumer-Oriented_CSR_Differentiation_Strategy</b:URL>
    <b:DOI>DOI:10.3390/su11030664</b:DOI>
    <b:Author>
      <b:Author>
        <b:NameList>
          <b:Person>
            <b:Last>Li</b:Last>
            <b:First>J. </b:First>
          </b:Person>
          <b:Person>
            <b:Last>Zhang</b:Last>
            <b:First>F. </b:First>
          </b:Person>
          <b:Person>
            <b:Last>Sun</b:Last>
            <b:First>F.</b:First>
          </b:Person>
        </b:NameList>
      </b:Author>
    </b:Author>
    <b:RefOrder>30</b:RefOrder>
  </b:Source>
</b:Sources>
</file>

<file path=customXml/itemProps1.xml><?xml version="1.0" encoding="utf-8"?>
<ds:datastoreItem xmlns:ds="http://schemas.openxmlformats.org/officeDocument/2006/customXml" ds:itemID="{0288D59F-812D-4DB5-98F4-286D5F7D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11</Pages>
  <Words>3669</Words>
  <Characters>20919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417</cp:revision>
  <dcterms:created xsi:type="dcterms:W3CDTF">2021-04-27T12:52:00Z</dcterms:created>
  <dcterms:modified xsi:type="dcterms:W3CDTF">2021-07-18T15:36:00Z</dcterms:modified>
</cp:coreProperties>
</file>