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EE2FD3F" w14:textId="77777777" w:rsidR="00181F84" w:rsidRDefault="00181F84" w:rsidP="00181F84">
      <w:pPr>
        <w:spacing w:after="0"/>
        <w:rPr>
          <w:rFonts w:ascii="Calibri" w:hAnsi="Calibri" w:cs="Calibri"/>
          <w:sz w:val="22"/>
          <w:szCs w:val="22"/>
        </w:rPr>
      </w:pPr>
    </w:p>
    <w:p w14:paraId="58EC4D26" w14:textId="77777777" w:rsidR="00094346" w:rsidRDefault="00094346" w:rsidP="00181F84">
      <w:pPr>
        <w:spacing w:after="0"/>
        <w:rPr>
          <w:rFonts w:ascii="Calibri" w:hAnsi="Calibri" w:cs="Calibri"/>
          <w:sz w:val="22"/>
          <w:szCs w:val="22"/>
        </w:rPr>
      </w:pPr>
    </w:p>
    <w:tbl>
      <w:tblPr>
        <w:tblW w:w="0" w:type="auto"/>
        <w:tblCellSpacing w:w="15" w:type="dxa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706"/>
        <w:gridCol w:w="3270"/>
        <w:gridCol w:w="4044"/>
      </w:tblGrid>
      <w:tr w:rsidR="00764512" w:rsidRPr="00764512" w14:paraId="2CE79983" w14:textId="77777777" w:rsidTr="00764512">
        <w:trPr>
          <w:tblHeader/>
          <w:tblCellSpacing w:w="15" w:type="dxa"/>
        </w:trPr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center"/>
            <w:hideMark/>
          </w:tcPr>
          <w:p w14:paraId="31BF0C93" w14:textId="77777777" w:rsidR="00764512" w:rsidRPr="00764512" w:rsidRDefault="00764512" w:rsidP="00764512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29261B"/>
                <w:spacing w:val="-4"/>
                <w:kern w:val="0"/>
                <w14:ligatures w14:val="none"/>
              </w:rPr>
            </w:pPr>
            <w:r w:rsidRPr="00764512">
              <w:rPr>
                <w:rFonts w:ascii="Arial" w:eastAsia="Times New Roman" w:hAnsi="Arial" w:cs="Arial"/>
                <w:b/>
                <w:bCs/>
                <w:color w:val="29261B"/>
                <w:spacing w:val="-4"/>
                <w:kern w:val="0"/>
                <w14:ligatures w14:val="none"/>
              </w:rPr>
              <w:t>Aspect</w:t>
            </w: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center"/>
            <w:hideMark/>
          </w:tcPr>
          <w:p w14:paraId="095223EB" w14:textId="77777777" w:rsidR="00764512" w:rsidRPr="00764512" w:rsidRDefault="00764512" w:rsidP="00764512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29261B"/>
                <w:spacing w:val="-4"/>
                <w:kern w:val="0"/>
                <w14:ligatures w14:val="none"/>
              </w:rPr>
            </w:pPr>
            <w:r w:rsidRPr="00764512">
              <w:rPr>
                <w:rFonts w:ascii="Arial" w:eastAsia="Times New Roman" w:hAnsi="Arial" w:cs="Arial"/>
                <w:b/>
                <w:bCs/>
                <w:color w:val="29261B"/>
                <w:spacing w:val="-4"/>
                <w:kern w:val="0"/>
                <w14:ligatures w14:val="none"/>
              </w:rPr>
              <w:t>Interpretivism</w:t>
            </w: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center"/>
            <w:hideMark/>
          </w:tcPr>
          <w:p w14:paraId="2F38B0E9" w14:textId="77777777" w:rsidR="00764512" w:rsidRPr="00764512" w:rsidRDefault="00764512" w:rsidP="00764512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29261B"/>
                <w:spacing w:val="-4"/>
                <w:kern w:val="0"/>
                <w14:ligatures w14:val="none"/>
              </w:rPr>
            </w:pPr>
            <w:r w:rsidRPr="00764512">
              <w:rPr>
                <w:rFonts w:ascii="Arial" w:eastAsia="Times New Roman" w:hAnsi="Arial" w:cs="Arial"/>
                <w:b/>
                <w:bCs/>
                <w:color w:val="29261B"/>
                <w:spacing w:val="-4"/>
                <w:kern w:val="0"/>
                <w14:ligatures w14:val="none"/>
              </w:rPr>
              <w:t>Social Constructionism</w:t>
            </w:r>
          </w:p>
        </w:tc>
      </w:tr>
      <w:tr w:rsidR="00764512" w:rsidRPr="00764512" w14:paraId="1E6DAF19" w14:textId="77777777" w:rsidTr="00764512">
        <w:trPr>
          <w:tblCellSpacing w:w="15" w:type="dxa"/>
        </w:trPr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center"/>
            <w:hideMark/>
          </w:tcPr>
          <w:p w14:paraId="4BF8F947" w14:textId="77777777" w:rsidR="00764512" w:rsidRPr="00764512" w:rsidRDefault="00764512" w:rsidP="00764512">
            <w:pPr>
              <w:spacing w:after="0" w:line="240" w:lineRule="auto"/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</w:pPr>
            <w:r w:rsidRPr="00764512"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  <w:t>Core Focus</w:t>
            </w: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center"/>
            <w:hideMark/>
          </w:tcPr>
          <w:p w14:paraId="297FE599" w14:textId="77777777" w:rsidR="00764512" w:rsidRPr="00764512" w:rsidRDefault="00764512" w:rsidP="00764512">
            <w:pPr>
              <w:spacing w:after="0" w:line="240" w:lineRule="auto"/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</w:pPr>
            <w:r w:rsidRPr="00764512"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  <w:t>How individuals interpret and make sense of experiences</w:t>
            </w: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center"/>
            <w:hideMark/>
          </w:tcPr>
          <w:p w14:paraId="2A97D907" w14:textId="77777777" w:rsidR="00764512" w:rsidRPr="00764512" w:rsidRDefault="00764512" w:rsidP="00764512">
            <w:pPr>
              <w:spacing w:after="0" w:line="240" w:lineRule="auto"/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</w:pPr>
            <w:r w:rsidRPr="00764512"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  <w:t>How groups collectively create meanings through social interaction</w:t>
            </w:r>
          </w:p>
        </w:tc>
      </w:tr>
      <w:tr w:rsidR="00764512" w:rsidRPr="00764512" w14:paraId="2C879F10" w14:textId="77777777" w:rsidTr="00764512">
        <w:trPr>
          <w:tblCellSpacing w:w="15" w:type="dxa"/>
        </w:trPr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center"/>
            <w:hideMark/>
          </w:tcPr>
          <w:p w14:paraId="70E3057B" w14:textId="77777777" w:rsidR="00764512" w:rsidRPr="00764512" w:rsidRDefault="00764512" w:rsidP="00764512">
            <w:pPr>
              <w:spacing w:after="0" w:line="240" w:lineRule="auto"/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</w:pPr>
            <w:r w:rsidRPr="00764512"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  <w:t>Level of Analysis</w:t>
            </w: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center"/>
            <w:hideMark/>
          </w:tcPr>
          <w:p w14:paraId="505630C0" w14:textId="77777777" w:rsidR="00764512" w:rsidRPr="00764512" w:rsidRDefault="00764512" w:rsidP="00764512">
            <w:pPr>
              <w:spacing w:after="0" w:line="240" w:lineRule="auto"/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</w:pPr>
            <w:r w:rsidRPr="00764512"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  <w:t>Individual level</w:t>
            </w: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center"/>
            <w:hideMark/>
          </w:tcPr>
          <w:p w14:paraId="15991357" w14:textId="77777777" w:rsidR="00764512" w:rsidRPr="00764512" w:rsidRDefault="00764512" w:rsidP="00764512">
            <w:pPr>
              <w:spacing w:after="0" w:line="240" w:lineRule="auto"/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</w:pPr>
            <w:r w:rsidRPr="00764512"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  <w:t>Group/society level</w:t>
            </w:r>
          </w:p>
        </w:tc>
      </w:tr>
      <w:tr w:rsidR="00764512" w:rsidRPr="00764512" w14:paraId="571D591E" w14:textId="77777777" w:rsidTr="00764512">
        <w:trPr>
          <w:tblCellSpacing w:w="15" w:type="dxa"/>
        </w:trPr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center"/>
            <w:hideMark/>
          </w:tcPr>
          <w:p w14:paraId="69EDF3F7" w14:textId="77777777" w:rsidR="00764512" w:rsidRPr="00764512" w:rsidRDefault="00764512" w:rsidP="00764512">
            <w:pPr>
              <w:spacing w:after="0" w:line="240" w:lineRule="auto"/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</w:pPr>
            <w:r w:rsidRPr="00764512"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  <w:t>View of Truth</w:t>
            </w: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center"/>
            <w:hideMark/>
          </w:tcPr>
          <w:p w14:paraId="68B52BAF" w14:textId="77777777" w:rsidR="00764512" w:rsidRPr="00764512" w:rsidRDefault="00764512" w:rsidP="00764512">
            <w:pPr>
              <w:spacing w:after="0" w:line="240" w:lineRule="auto"/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</w:pPr>
            <w:r w:rsidRPr="00764512"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  <w:t>Multiple individual truths exist</w:t>
            </w: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center"/>
            <w:hideMark/>
          </w:tcPr>
          <w:p w14:paraId="0959DA6E" w14:textId="77777777" w:rsidR="00764512" w:rsidRPr="00764512" w:rsidRDefault="00764512" w:rsidP="00764512">
            <w:pPr>
              <w:spacing w:after="0" w:line="240" w:lineRule="auto"/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</w:pPr>
            <w:r w:rsidRPr="00764512"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  <w:t>Created through social consensus</w:t>
            </w:r>
          </w:p>
        </w:tc>
      </w:tr>
      <w:tr w:rsidR="00764512" w:rsidRPr="00764512" w14:paraId="17C78941" w14:textId="77777777" w:rsidTr="00764512">
        <w:trPr>
          <w:tblCellSpacing w:w="15" w:type="dxa"/>
        </w:trPr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center"/>
            <w:hideMark/>
          </w:tcPr>
          <w:p w14:paraId="1BF0C5B8" w14:textId="77777777" w:rsidR="00764512" w:rsidRPr="00764512" w:rsidRDefault="00764512" w:rsidP="00764512">
            <w:pPr>
              <w:spacing w:after="0" w:line="240" w:lineRule="auto"/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</w:pPr>
            <w:r w:rsidRPr="00764512"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  <w:t>Knowledge Creation</w:t>
            </w: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center"/>
            <w:hideMark/>
          </w:tcPr>
          <w:p w14:paraId="7EDDD3F2" w14:textId="77777777" w:rsidR="00764512" w:rsidRPr="00764512" w:rsidRDefault="00764512" w:rsidP="00764512">
            <w:pPr>
              <w:spacing w:after="0" w:line="240" w:lineRule="auto"/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</w:pPr>
            <w:r w:rsidRPr="00764512"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  <w:t>Comes from personal interpretation of events</w:t>
            </w: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center"/>
            <w:hideMark/>
          </w:tcPr>
          <w:p w14:paraId="1F18DC48" w14:textId="77777777" w:rsidR="00764512" w:rsidRPr="00764512" w:rsidRDefault="00764512" w:rsidP="00764512">
            <w:pPr>
              <w:spacing w:after="0" w:line="240" w:lineRule="auto"/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</w:pPr>
            <w:r w:rsidRPr="00764512"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  <w:t>Built through shared experiences and agreements</w:t>
            </w:r>
          </w:p>
        </w:tc>
      </w:tr>
      <w:tr w:rsidR="00764512" w:rsidRPr="00764512" w14:paraId="6804BFD2" w14:textId="77777777" w:rsidTr="00764512">
        <w:trPr>
          <w:tblCellSpacing w:w="15" w:type="dxa"/>
        </w:trPr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center"/>
            <w:hideMark/>
          </w:tcPr>
          <w:p w14:paraId="5CE946F2" w14:textId="77777777" w:rsidR="00764512" w:rsidRPr="00764512" w:rsidRDefault="00764512" w:rsidP="00764512">
            <w:pPr>
              <w:spacing w:after="0" w:line="240" w:lineRule="auto"/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</w:pPr>
            <w:r w:rsidRPr="00764512"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  <w:t>Research Focus</w:t>
            </w: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center"/>
            <w:hideMark/>
          </w:tcPr>
          <w:p w14:paraId="7C53A4ED" w14:textId="77777777" w:rsidR="00764512" w:rsidRPr="00764512" w:rsidRDefault="00764512" w:rsidP="00764512">
            <w:pPr>
              <w:spacing w:after="0" w:line="240" w:lineRule="auto"/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</w:pPr>
            <w:r w:rsidRPr="00764512"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  <w:t>How individuals interpret experiences</w:t>
            </w: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center"/>
            <w:hideMark/>
          </w:tcPr>
          <w:p w14:paraId="2FEB1155" w14:textId="77777777" w:rsidR="00764512" w:rsidRPr="00764512" w:rsidRDefault="00764512" w:rsidP="00764512">
            <w:pPr>
              <w:spacing w:after="0" w:line="240" w:lineRule="auto"/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</w:pPr>
            <w:r w:rsidRPr="00764512"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  <w:t>How knowledge is collectively created</w:t>
            </w:r>
          </w:p>
        </w:tc>
      </w:tr>
      <w:tr w:rsidR="00764512" w:rsidRPr="00764512" w14:paraId="314B60BB" w14:textId="77777777" w:rsidTr="00764512">
        <w:trPr>
          <w:tblCellSpacing w:w="15" w:type="dxa"/>
        </w:trPr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center"/>
            <w:hideMark/>
          </w:tcPr>
          <w:p w14:paraId="193FC23E" w14:textId="77777777" w:rsidR="00764512" w:rsidRPr="00764512" w:rsidRDefault="00764512" w:rsidP="00764512">
            <w:pPr>
              <w:spacing w:after="0" w:line="240" w:lineRule="auto"/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</w:pPr>
            <w:r w:rsidRPr="00764512"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  <w:t>Typical Example</w:t>
            </w: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center"/>
            <w:hideMark/>
          </w:tcPr>
          <w:p w14:paraId="3E0B8E07" w14:textId="77777777" w:rsidR="00764512" w:rsidRPr="00764512" w:rsidRDefault="00764512" w:rsidP="00764512">
            <w:pPr>
              <w:spacing w:after="0" w:line="240" w:lineRule="auto"/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</w:pPr>
            <w:r w:rsidRPr="00764512"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  <w:t>Individual managers having different views of what "good leadership" means</w:t>
            </w: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center"/>
            <w:hideMark/>
          </w:tcPr>
          <w:p w14:paraId="5C5483A6" w14:textId="77777777" w:rsidR="00764512" w:rsidRPr="00764512" w:rsidRDefault="00764512" w:rsidP="00764512">
            <w:pPr>
              <w:spacing w:after="0" w:line="240" w:lineRule="auto"/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</w:pPr>
            <w:r w:rsidRPr="00764512"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  <w:t>How a team develops a shared understanding of "customer-first" through meetings and practice</w:t>
            </w:r>
          </w:p>
        </w:tc>
      </w:tr>
      <w:tr w:rsidR="00764512" w:rsidRPr="00764512" w14:paraId="3E466DA9" w14:textId="77777777" w:rsidTr="00764512">
        <w:trPr>
          <w:tblCellSpacing w:w="15" w:type="dxa"/>
        </w:trPr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center"/>
            <w:hideMark/>
          </w:tcPr>
          <w:p w14:paraId="33CAAF37" w14:textId="77777777" w:rsidR="00764512" w:rsidRPr="00764512" w:rsidRDefault="00764512" w:rsidP="00764512">
            <w:pPr>
              <w:spacing w:after="0" w:line="240" w:lineRule="auto"/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</w:pPr>
            <w:r w:rsidRPr="00764512"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  <w:t>Power Consideration</w:t>
            </w: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center"/>
            <w:hideMark/>
          </w:tcPr>
          <w:p w14:paraId="01B09D30" w14:textId="77777777" w:rsidR="00764512" w:rsidRPr="00764512" w:rsidRDefault="00764512" w:rsidP="00764512">
            <w:pPr>
              <w:spacing w:after="0" w:line="240" w:lineRule="auto"/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</w:pPr>
            <w:r w:rsidRPr="00764512"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  <w:t>Focus on individual interpretations based on personal position/role</w:t>
            </w: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center"/>
            <w:hideMark/>
          </w:tcPr>
          <w:p w14:paraId="6F8AE37F" w14:textId="77777777" w:rsidR="00764512" w:rsidRPr="00764512" w:rsidRDefault="00764512" w:rsidP="00764512">
            <w:pPr>
              <w:spacing w:after="0" w:line="240" w:lineRule="auto"/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</w:pPr>
            <w:r w:rsidRPr="00764512"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  <w:t>Examines how power structures influence collective meaning-making</w:t>
            </w:r>
          </w:p>
        </w:tc>
      </w:tr>
      <w:tr w:rsidR="00764512" w:rsidRPr="00764512" w14:paraId="6BBBE8E4" w14:textId="77777777" w:rsidTr="00764512">
        <w:trPr>
          <w:tblCellSpacing w:w="15" w:type="dxa"/>
        </w:trPr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center"/>
            <w:hideMark/>
          </w:tcPr>
          <w:p w14:paraId="2EE9B3CD" w14:textId="77777777" w:rsidR="00764512" w:rsidRPr="00764512" w:rsidRDefault="00764512" w:rsidP="00764512">
            <w:pPr>
              <w:spacing w:after="0" w:line="240" w:lineRule="auto"/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</w:pPr>
            <w:r w:rsidRPr="00764512"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  <w:t>Analysis Approach</w:t>
            </w: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center"/>
            <w:hideMark/>
          </w:tcPr>
          <w:p w14:paraId="56A39D48" w14:textId="77777777" w:rsidR="00764512" w:rsidRPr="00764512" w:rsidRDefault="00764512" w:rsidP="00764512">
            <w:pPr>
              <w:spacing w:after="0" w:line="240" w:lineRule="auto"/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</w:pPr>
            <w:r w:rsidRPr="00764512"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  <w:t>Documents individual experiences and looks for patterns</w:t>
            </w: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center"/>
            <w:hideMark/>
          </w:tcPr>
          <w:p w14:paraId="5DD5BCE1" w14:textId="77777777" w:rsidR="00764512" w:rsidRPr="00764512" w:rsidRDefault="00764512" w:rsidP="00764512">
            <w:pPr>
              <w:spacing w:after="0" w:line="240" w:lineRule="auto"/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</w:pPr>
            <w:r w:rsidRPr="00764512"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  <w:t>Examines HOW shared practices and understanding develop</w:t>
            </w:r>
          </w:p>
        </w:tc>
      </w:tr>
      <w:tr w:rsidR="00764512" w:rsidRPr="00764512" w14:paraId="5E803322" w14:textId="77777777" w:rsidTr="00764512">
        <w:trPr>
          <w:tblCellSpacing w:w="15" w:type="dxa"/>
        </w:trPr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center"/>
            <w:hideMark/>
          </w:tcPr>
          <w:p w14:paraId="22E254E9" w14:textId="77777777" w:rsidR="00764512" w:rsidRPr="00764512" w:rsidRDefault="00764512" w:rsidP="00764512">
            <w:pPr>
              <w:spacing w:after="0" w:line="240" w:lineRule="auto"/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</w:pPr>
            <w:r w:rsidRPr="00764512"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  <w:t>Business Value</w:t>
            </w: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center"/>
            <w:hideMark/>
          </w:tcPr>
          <w:p w14:paraId="5FE03FA4" w14:textId="77777777" w:rsidR="00764512" w:rsidRPr="00764512" w:rsidRDefault="00764512" w:rsidP="00764512">
            <w:pPr>
              <w:spacing w:after="0" w:line="240" w:lineRule="auto"/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</w:pPr>
            <w:r w:rsidRPr="00764512"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  <w:t>Understanding individual responses, motivations, and decision-making</w:t>
            </w: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center"/>
            <w:hideMark/>
          </w:tcPr>
          <w:p w14:paraId="38F65DFB" w14:textId="77777777" w:rsidR="00764512" w:rsidRPr="00764512" w:rsidRDefault="00764512" w:rsidP="00764512">
            <w:pPr>
              <w:spacing w:after="0" w:line="240" w:lineRule="auto"/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</w:pPr>
            <w:r w:rsidRPr="00764512"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  <w:t>Understanding organizational culture, collective practices, and shared meanings</w:t>
            </w:r>
          </w:p>
        </w:tc>
      </w:tr>
      <w:tr w:rsidR="00764512" w:rsidRPr="00764512" w14:paraId="007D2A02" w14:textId="77777777" w:rsidTr="00764512">
        <w:trPr>
          <w:tblCellSpacing w:w="15" w:type="dxa"/>
        </w:trPr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center"/>
            <w:hideMark/>
          </w:tcPr>
          <w:p w14:paraId="77368E18" w14:textId="77777777" w:rsidR="00764512" w:rsidRPr="00764512" w:rsidRDefault="00764512" w:rsidP="00764512">
            <w:pPr>
              <w:spacing w:after="0" w:line="240" w:lineRule="auto"/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</w:pPr>
            <w:r w:rsidRPr="00764512"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  <w:t>Key Challenge</w:t>
            </w: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center"/>
            <w:hideMark/>
          </w:tcPr>
          <w:p w14:paraId="02F61A65" w14:textId="77777777" w:rsidR="00764512" w:rsidRPr="00764512" w:rsidRDefault="00764512" w:rsidP="00764512">
            <w:pPr>
              <w:spacing w:after="0" w:line="240" w:lineRule="auto"/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</w:pPr>
            <w:r w:rsidRPr="00764512"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  <w:t>Making sense of multiple individual perspectives without oversimplifying</w:t>
            </w: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vAlign w:val="center"/>
            <w:hideMark/>
          </w:tcPr>
          <w:p w14:paraId="365F48EB" w14:textId="77777777" w:rsidR="00764512" w:rsidRPr="00764512" w:rsidRDefault="00764512" w:rsidP="00764512">
            <w:pPr>
              <w:spacing w:after="0" w:line="240" w:lineRule="auto"/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</w:pPr>
            <w:r w:rsidRPr="00764512"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  <w:t xml:space="preserve">Managing diverse views while tracking how shared </w:t>
            </w:r>
            <w:proofErr w:type="spellStart"/>
            <w:r w:rsidRPr="00764512">
              <w:rPr>
                <w:rFonts w:ascii="Arial" w:eastAsia="Times New Roman" w:hAnsi="Arial" w:cs="Arial"/>
                <w:color w:val="29261B"/>
                <w:spacing w:val="-4"/>
                <w:kern w:val="0"/>
                <w14:ligatures w14:val="none"/>
              </w:rPr>
              <w:t>unders</w:t>
            </w:r>
            <w:proofErr w:type="spellEnd"/>
          </w:p>
        </w:tc>
      </w:tr>
    </w:tbl>
    <w:p w14:paraId="6D890138" w14:textId="77777777" w:rsidR="00094346" w:rsidRDefault="00094346" w:rsidP="00181F84">
      <w:pPr>
        <w:spacing w:after="0"/>
        <w:rPr>
          <w:rFonts w:ascii="Calibri" w:hAnsi="Calibri" w:cs="Calibri"/>
          <w:sz w:val="22"/>
          <w:szCs w:val="22"/>
        </w:rPr>
      </w:pPr>
    </w:p>
    <w:p w14:paraId="02983A6C" w14:textId="77777777" w:rsidR="00094346" w:rsidRDefault="00094346" w:rsidP="00181F84">
      <w:pPr>
        <w:spacing w:after="0"/>
        <w:rPr>
          <w:rFonts w:ascii="Calibri" w:hAnsi="Calibri" w:cs="Calibri"/>
          <w:sz w:val="22"/>
          <w:szCs w:val="22"/>
        </w:rPr>
      </w:pPr>
    </w:p>
    <w:p w14:paraId="715012DD" w14:textId="77777777" w:rsidR="00094346" w:rsidRDefault="00094346" w:rsidP="00181F84">
      <w:pPr>
        <w:spacing w:after="0"/>
        <w:rPr>
          <w:rFonts w:ascii="Calibri" w:hAnsi="Calibri" w:cs="Calibri"/>
          <w:sz w:val="22"/>
          <w:szCs w:val="22"/>
        </w:rPr>
      </w:pPr>
    </w:p>
    <w:p w14:paraId="577F4984" w14:textId="77777777" w:rsidR="00094346" w:rsidRDefault="00094346" w:rsidP="00181F84">
      <w:pPr>
        <w:spacing w:after="0"/>
        <w:rPr>
          <w:rFonts w:ascii="Calibri" w:hAnsi="Calibri" w:cs="Calibri"/>
          <w:sz w:val="22"/>
          <w:szCs w:val="22"/>
        </w:rPr>
      </w:pPr>
    </w:p>
    <w:p w14:paraId="73A3CA2E" w14:textId="77777777" w:rsidR="00094346" w:rsidRDefault="00094346" w:rsidP="00181F84">
      <w:pPr>
        <w:spacing w:after="0"/>
        <w:rPr>
          <w:rFonts w:ascii="Calibri" w:hAnsi="Calibri" w:cs="Calibri"/>
          <w:sz w:val="22"/>
          <w:szCs w:val="22"/>
        </w:rPr>
      </w:pPr>
    </w:p>
    <w:p w14:paraId="4F6E19D3" w14:textId="77777777" w:rsidR="00094346" w:rsidRDefault="00094346" w:rsidP="00181F84">
      <w:pPr>
        <w:spacing w:after="0"/>
        <w:rPr>
          <w:rFonts w:ascii="Calibri" w:hAnsi="Calibri" w:cs="Calibri"/>
          <w:sz w:val="22"/>
          <w:szCs w:val="22"/>
        </w:rPr>
      </w:pPr>
    </w:p>
    <w:p w14:paraId="6353D18B" w14:textId="77777777" w:rsidR="00094346" w:rsidRDefault="00094346" w:rsidP="00181F84">
      <w:pPr>
        <w:spacing w:after="0"/>
        <w:rPr>
          <w:rFonts w:ascii="Calibri" w:hAnsi="Calibri" w:cs="Calibri"/>
          <w:sz w:val="22"/>
          <w:szCs w:val="22"/>
        </w:rPr>
      </w:pPr>
    </w:p>
    <w:p w14:paraId="46FA993D" w14:textId="77777777" w:rsidR="00094346" w:rsidRDefault="00094346" w:rsidP="00181F84">
      <w:pPr>
        <w:spacing w:after="0"/>
        <w:rPr>
          <w:rFonts w:ascii="Calibri" w:hAnsi="Calibri" w:cs="Calibri"/>
          <w:sz w:val="22"/>
          <w:szCs w:val="22"/>
        </w:rPr>
      </w:pPr>
    </w:p>
    <w:p w14:paraId="17CED732" w14:textId="77777777" w:rsidR="00094346" w:rsidRDefault="00094346" w:rsidP="00181F84">
      <w:pPr>
        <w:spacing w:after="0"/>
        <w:rPr>
          <w:rFonts w:ascii="Calibri" w:hAnsi="Calibri" w:cs="Calibri"/>
          <w:sz w:val="22"/>
          <w:szCs w:val="22"/>
        </w:rPr>
      </w:pPr>
    </w:p>
    <w:p w14:paraId="41D72ABF" w14:textId="77777777" w:rsidR="00094346" w:rsidRDefault="00094346" w:rsidP="00181F84">
      <w:pPr>
        <w:spacing w:after="0"/>
        <w:rPr>
          <w:rFonts w:ascii="Calibri" w:hAnsi="Calibri" w:cs="Calibri"/>
          <w:sz w:val="22"/>
          <w:szCs w:val="22"/>
        </w:rPr>
      </w:pPr>
    </w:p>
    <w:p w14:paraId="04C35E17" w14:textId="77777777" w:rsidR="00094346" w:rsidRDefault="00094346" w:rsidP="00181F84">
      <w:pPr>
        <w:spacing w:after="0"/>
        <w:rPr>
          <w:rFonts w:ascii="Calibri" w:hAnsi="Calibri" w:cs="Calibri"/>
          <w:sz w:val="22"/>
          <w:szCs w:val="22"/>
        </w:rPr>
      </w:pPr>
    </w:p>
    <w:p w14:paraId="59586A60" w14:textId="77777777" w:rsidR="00094346" w:rsidRDefault="00094346" w:rsidP="00181F84">
      <w:pPr>
        <w:spacing w:after="0"/>
        <w:rPr>
          <w:rFonts w:ascii="Calibri" w:hAnsi="Calibri" w:cs="Calibri"/>
          <w:sz w:val="22"/>
          <w:szCs w:val="22"/>
        </w:rPr>
      </w:pPr>
    </w:p>
    <w:p w14:paraId="234C38FE" w14:textId="77777777" w:rsidR="00E310B6" w:rsidRDefault="00E310B6" w:rsidP="00181F84">
      <w:pPr>
        <w:spacing w:after="0"/>
        <w:rPr>
          <w:rFonts w:ascii="Calibri" w:hAnsi="Calibri" w:cs="Calibri"/>
          <w:sz w:val="22"/>
          <w:szCs w:val="22"/>
        </w:rPr>
      </w:pPr>
    </w:p>
    <w:p w14:paraId="4C0C8BC8" w14:textId="77777777" w:rsidR="00E310B6" w:rsidRDefault="00E310B6" w:rsidP="00181F84">
      <w:pPr>
        <w:spacing w:after="0"/>
        <w:rPr>
          <w:rFonts w:ascii="Calibri" w:hAnsi="Calibri" w:cs="Calibri"/>
          <w:sz w:val="22"/>
          <w:szCs w:val="22"/>
        </w:rPr>
      </w:pPr>
    </w:p>
    <w:p w14:paraId="01835020" w14:textId="77777777" w:rsidR="00E310B6" w:rsidRDefault="00E310B6" w:rsidP="00181F84">
      <w:pPr>
        <w:spacing w:after="0"/>
        <w:rPr>
          <w:rFonts w:ascii="Calibri" w:hAnsi="Calibri" w:cs="Calibri"/>
          <w:sz w:val="22"/>
          <w:szCs w:val="22"/>
        </w:rPr>
      </w:pPr>
    </w:p>
    <w:p w14:paraId="59D77C7B" w14:textId="77777777" w:rsidR="00E310B6" w:rsidRDefault="00E310B6" w:rsidP="00181F84">
      <w:pPr>
        <w:spacing w:after="0"/>
        <w:rPr>
          <w:rFonts w:ascii="Calibri" w:hAnsi="Calibri" w:cs="Calibri"/>
          <w:sz w:val="22"/>
          <w:szCs w:val="22"/>
        </w:rPr>
      </w:pPr>
    </w:p>
    <w:p w14:paraId="42081680" w14:textId="77777777" w:rsidR="00E310B6" w:rsidRDefault="00E310B6" w:rsidP="00181F84">
      <w:pPr>
        <w:spacing w:after="0"/>
        <w:rPr>
          <w:rFonts w:ascii="Calibri" w:hAnsi="Calibri" w:cs="Calibri"/>
          <w:sz w:val="22"/>
          <w:szCs w:val="22"/>
        </w:rPr>
      </w:pPr>
    </w:p>
    <w:p w14:paraId="7310B76D" w14:textId="77777777" w:rsidR="00E310B6" w:rsidRDefault="00E310B6" w:rsidP="00181F84">
      <w:pPr>
        <w:spacing w:after="0"/>
        <w:rPr>
          <w:rFonts w:ascii="Calibri" w:hAnsi="Calibri" w:cs="Calibri"/>
          <w:sz w:val="22"/>
          <w:szCs w:val="22"/>
        </w:rPr>
      </w:pPr>
    </w:p>
    <w:p w14:paraId="0D5D9A4E" w14:textId="77777777" w:rsidR="00E310B6" w:rsidRDefault="00E310B6" w:rsidP="00181F84">
      <w:pPr>
        <w:spacing w:after="0"/>
        <w:rPr>
          <w:rFonts w:ascii="Calibri" w:hAnsi="Calibri" w:cs="Calibri"/>
          <w:sz w:val="22"/>
          <w:szCs w:val="22"/>
        </w:rPr>
      </w:pPr>
    </w:p>
    <w:p w14:paraId="77199518" w14:textId="77777777" w:rsidR="00094346" w:rsidRPr="00094346" w:rsidRDefault="00094346" w:rsidP="00094346">
      <w:pPr>
        <w:spacing w:after="0" w:line="240" w:lineRule="auto"/>
        <w:rPr>
          <w:rFonts w:ascii="Calibri" w:hAnsi="Calibri" w:cs="Calibri"/>
          <w:b/>
          <w:bCs/>
          <w:sz w:val="22"/>
          <w:szCs w:val="22"/>
        </w:rPr>
      </w:pPr>
      <w:r w:rsidRPr="00094346">
        <w:rPr>
          <w:rFonts w:ascii="Calibri" w:hAnsi="Calibri" w:cs="Calibri"/>
          <w:b/>
          <w:bCs/>
          <w:sz w:val="22"/>
          <w:szCs w:val="22"/>
        </w:rPr>
        <w:t>These metaphors highlight key differences:</w:t>
      </w:r>
    </w:p>
    <w:p w14:paraId="2B79B667" w14:textId="77777777" w:rsidR="00094346" w:rsidRPr="00094346" w:rsidRDefault="00094346" w:rsidP="00094346">
      <w:pPr>
        <w:spacing w:after="0" w:line="240" w:lineRule="auto"/>
        <w:rPr>
          <w:rFonts w:ascii="Calibri" w:hAnsi="Calibri" w:cs="Calibri"/>
          <w:b/>
          <w:bCs/>
          <w:sz w:val="22"/>
          <w:szCs w:val="22"/>
        </w:rPr>
      </w:pPr>
    </w:p>
    <w:p w14:paraId="77574A7B" w14:textId="77777777" w:rsidR="00094346" w:rsidRPr="00094346" w:rsidRDefault="00094346" w:rsidP="00094346">
      <w:pPr>
        <w:spacing w:after="0" w:line="240" w:lineRule="auto"/>
        <w:rPr>
          <w:rFonts w:ascii="Calibri" w:hAnsi="Calibri" w:cs="Calibri"/>
          <w:b/>
          <w:bCs/>
          <w:sz w:val="22"/>
          <w:szCs w:val="22"/>
        </w:rPr>
      </w:pPr>
      <w:r w:rsidRPr="00094346">
        <w:rPr>
          <w:rFonts w:ascii="Calibri" w:hAnsi="Calibri" w:cs="Calibri"/>
          <w:b/>
          <w:bCs/>
          <w:sz w:val="22"/>
          <w:szCs w:val="22"/>
        </w:rPr>
        <w:t>Social Constructionism: Emphasis on collective creation and interaction</w:t>
      </w:r>
    </w:p>
    <w:p w14:paraId="6AD1524F" w14:textId="77777777" w:rsidR="00094346" w:rsidRPr="00094346" w:rsidRDefault="00094346" w:rsidP="00094346">
      <w:pPr>
        <w:spacing w:after="0" w:line="240" w:lineRule="auto"/>
        <w:rPr>
          <w:rFonts w:ascii="Calibri" w:hAnsi="Calibri" w:cs="Calibri"/>
          <w:b/>
          <w:bCs/>
          <w:sz w:val="22"/>
          <w:szCs w:val="22"/>
        </w:rPr>
      </w:pPr>
      <w:r w:rsidRPr="00094346">
        <w:rPr>
          <w:rFonts w:ascii="Calibri" w:hAnsi="Calibri" w:cs="Calibri"/>
          <w:b/>
          <w:bCs/>
          <w:sz w:val="22"/>
          <w:szCs w:val="22"/>
        </w:rPr>
        <w:t>Interpretivism: Focus on individual perspective and personal meaning-making</w:t>
      </w:r>
    </w:p>
    <w:p w14:paraId="7B4F83D3" w14:textId="77777777" w:rsidR="00094346" w:rsidRPr="00094346" w:rsidRDefault="00094346" w:rsidP="00094346">
      <w:pPr>
        <w:spacing w:after="0" w:line="240" w:lineRule="auto"/>
        <w:rPr>
          <w:rFonts w:ascii="Calibri" w:hAnsi="Calibri" w:cs="Calibri"/>
          <w:b/>
          <w:bCs/>
          <w:sz w:val="22"/>
          <w:szCs w:val="22"/>
        </w:rPr>
      </w:pPr>
    </w:p>
    <w:p w14:paraId="348141D8" w14:textId="77777777" w:rsidR="00094346" w:rsidRPr="00094346" w:rsidRDefault="00094346" w:rsidP="00094346">
      <w:pPr>
        <w:spacing w:after="0" w:line="240" w:lineRule="auto"/>
        <w:rPr>
          <w:rFonts w:ascii="Calibri" w:hAnsi="Calibri" w:cs="Calibri"/>
          <w:b/>
          <w:bCs/>
          <w:sz w:val="22"/>
          <w:szCs w:val="22"/>
        </w:rPr>
      </w:pPr>
      <w:r w:rsidRPr="00094346">
        <w:rPr>
          <w:rFonts w:ascii="Calibri" w:hAnsi="Calibri" w:cs="Calibri"/>
          <w:b/>
          <w:bCs/>
          <w:sz w:val="22"/>
          <w:szCs w:val="22"/>
        </w:rPr>
        <w:t>Each set of metaphors captures their respective philosophical essence:</w:t>
      </w:r>
    </w:p>
    <w:p w14:paraId="5DC7CF9D" w14:textId="77777777" w:rsidR="00094346" w:rsidRPr="00094346" w:rsidRDefault="00094346" w:rsidP="00094346">
      <w:pPr>
        <w:spacing w:after="0" w:line="240" w:lineRule="auto"/>
        <w:rPr>
          <w:rFonts w:ascii="Calibri" w:hAnsi="Calibri" w:cs="Calibri"/>
          <w:b/>
          <w:bCs/>
          <w:sz w:val="22"/>
          <w:szCs w:val="22"/>
        </w:rPr>
      </w:pPr>
    </w:p>
    <w:p w14:paraId="55749333" w14:textId="77777777" w:rsidR="00094346" w:rsidRPr="00094346" w:rsidRDefault="00094346" w:rsidP="00094346">
      <w:pPr>
        <w:spacing w:after="0" w:line="240" w:lineRule="auto"/>
        <w:rPr>
          <w:rFonts w:ascii="Calibri" w:hAnsi="Calibri" w:cs="Calibri"/>
          <w:b/>
          <w:bCs/>
          <w:sz w:val="22"/>
          <w:szCs w:val="22"/>
        </w:rPr>
      </w:pPr>
      <w:r w:rsidRPr="00094346">
        <w:rPr>
          <w:rFonts w:ascii="Calibri" w:hAnsi="Calibri" w:cs="Calibri"/>
          <w:b/>
          <w:bCs/>
          <w:sz w:val="22"/>
          <w:szCs w:val="22"/>
        </w:rPr>
        <w:t>Social Constructionism: How meaning emerges through collective interaction</w:t>
      </w:r>
    </w:p>
    <w:p w14:paraId="027F9A33" w14:textId="743FEB35" w:rsidR="00094346" w:rsidRDefault="00094346" w:rsidP="00094346">
      <w:pPr>
        <w:spacing w:after="0" w:line="240" w:lineRule="auto"/>
        <w:rPr>
          <w:rFonts w:ascii="Calibri" w:hAnsi="Calibri" w:cs="Calibri"/>
          <w:b/>
          <w:bCs/>
          <w:sz w:val="22"/>
          <w:szCs w:val="22"/>
        </w:rPr>
      </w:pPr>
      <w:r w:rsidRPr="00094346">
        <w:rPr>
          <w:rFonts w:ascii="Calibri" w:hAnsi="Calibri" w:cs="Calibri"/>
          <w:b/>
          <w:bCs/>
          <w:sz w:val="22"/>
          <w:szCs w:val="22"/>
        </w:rPr>
        <w:t>Interpretivism: How individuals make personal sense of shared reality</w:t>
      </w:r>
    </w:p>
    <w:p w14:paraId="2CA73BF6" w14:textId="77777777" w:rsidR="00094346" w:rsidRPr="00094346" w:rsidRDefault="00094346" w:rsidP="00094346">
      <w:pPr>
        <w:spacing w:after="0" w:line="240" w:lineRule="auto"/>
        <w:rPr>
          <w:rFonts w:ascii="Calibri" w:hAnsi="Calibri" w:cs="Calibri"/>
          <w:b/>
          <w:bCs/>
          <w:sz w:val="22"/>
          <w:szCs w:val="22"/>
        </w:rPr>
      </w:pPr>
    </w:p>
    <w:p w14:paraId="3EB9F935" w14:textId="5480DC67" w:rsidR="00181F84" w:rsidRDefault="004C0B3D" w:rsidP="00181F84">
      <w:pPr>
        <w:spacing w:after="0"/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noProof/>
          <w:sz w:val="22"/>
          <w:szCs w:val="22"/>
        </w:rPr>
        <w:drawing>
          <wp:inline distT="0" distB="0" distL="0" distR="0" wp14:anchorId="4CA6DBDC" wp14:editId="2F9BACE5">
            <wp:extent cx="5631720" cy="2576512"/>
            <wp:effectExtent l="0" t="0" r="7620" b="0"/>
            <wp:docPr id="55833193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46826" cy="258342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E937799" w14:textId="77777777" w:rsidR="00094346" w:rsidRDefault="00094346" w:rsidP="00181F84">
      <w:pPr>
        <w:spacing w:after="0"/>
        <w:rPr>
          <w:rFonts w:ascii="Calibri" w:hAnsi="Calibri" w:cs="Calibri"/>
          <w:sz w:val="22"/>
          <w:szCs w:val="22"/>
        </w:rPr>
      </w:pPr>
    </w:p>
    <w:p w14:paraId="283F20EB" w14:textId="77777777" w:rsidR="001C56B8" w:rsidRDefault="001C56B8" w:rsidP="00094346">
      <w:pPr>
        <w:spacing w:after="0"/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>The orchestra</w:t>
      </w:r>
    </w:p>
    <w:p w14:paraId="69BDCAFB" w14:textId="2A12A48B" w:rsidR="00094346" w:rsidRPr="00094346" w:rsidRDefault="00094346" w:rsidP="00094346">
      <w:pPr>
        <w:spacing w:after="0"/>
        <w:rPr>
          <w:rFonts w:ascii="Calibri" w:hAnsi="Calibri" w:cs="Calibri"/>
          <w:sz w:val="22"/>
          <w:szCs w:val="22"/>
        </w:rPr>
      </w:pPr>
      <w:r w:rsidRPr="00094346">
        <w:rPr>
          <w:rFonts w:ascii="Calibri" w:hAnsi="Calibri" w:cs="Calibri"/>
          <w:sz w:val="22"/>
          <w:szCs w:val="22"/>
        </w:rPr>
        <w:t>Many individual musicians</w:t>
      </w:r>
    </w:p>
    <w:p w14:paraId="3120F366" w14:textId="77777777" w:rsidR="00094346" w:rsidRPr="00094346" w:rsidRDefault="00094346" w:rsidP="00094346">
      <w:pPr>
        <w:spacing w:after="0"/>
        <w:rPr>
          <w:rFonts w:ascii="Calibri" w:hAnsi="Calibri" w:cs="Calibri"/>
          <w:sz w:val="22"/>
          <w:szCs w:val="22"/>
        </w:rPr>
      </w:pPr>
      <w:r w:rsidRPr="00094346">
        <w:rPr>
          <w:rFonts w:ascii="Calibri" w:hAnsi="Calibri" w:cs="Calibri"/>
          <w:sz w:val="22"/>
          <w:szCs w:val="22"/>
        </w:rPr>
        <w:t>Each playing their own part</w:t>
      </w:r>
    </w:p>
    <w:p w14:paraId="58265F54" w14:textId="77777777" w:rsidR="00094346" w:rsidRPr="00094346" w:rsidRDefault="00094346" w:rsidP="00094346">
      <w:pPr>
        <w:spacing w:after="0"/>
        <w:rPr>
          <w:rFonts w:ascii="Calibri" w:hAnsi="Calibri" w:cs="Calibri"/>
          <w:sz w:val="22"/>
          <w:szCs w:val="22"/>
        </w:rPr>
      </w:pPr>
      <w:r w:rsidRPr="00094346">
        <w:rPr>
          <w:rFonts w:ascii="Calibri" w:hAnsi="Calibri" w:cs="Calibri"/>
          <w:sz w:val="22"/>
          <w:szCs w:val="22"/>
        </w:rPr>
        <w:t>Through practice and interaction they create collective harmony</w:t>
      </w:r>
    </w:p>
    <w:p w14:paraId="5323FA19" w14:textId="77777777" w:rsidR="00094346" w:rsidRPr="00094346" w:rsidRDefault="00094346" w:rsidP="00094346">
      <w:pPr>
        <w:spacing w:after="0"/>
        <w:rPr>
          <w:rFonts w:ascii="Calibri" w:hAnsi="Calibri" w:cs="Calibri"/>
          <w:sz w:val="22"/>
          <w:szCs w:val="22"/>
        </w:rPr>
      </w:pPr>
      <w:r w:rsidRPr="00094346">
        <w:rPr>
          <w:rFonts w:ascii="Calibri" w:hAnsi="Calibri" w:cs="Calibri"/>
          <w:sz w:val="22"/>
          <w:szCs w:val="22"/>
        </w:rPr>
        <w:t>The conductor (power) influences but doesn't play</w:t>
      </w:r>
    </w:p>
    <w:p w14:paraId="47FCADC3" w14:textId="263E7018" w:rsidR="00094346" w:rsidRDefault="00094346" w:rsidP="00094346">
      <w:pPr>
        <w:spacing w:after="0"/>
        <w:rPr>
          <w:rFonts w:ascii="Calibri" w:hAnsi="Calibri" w:cs="Calibri"/>
          <w:sz w:val="22"/>
          <w:szCs w:val="22"/>
        </w:rPr>
      </w:pPr>
      <w:r w:rsidRPr="00094346">
        <w:rPr>
          <w:rFonts w:ascii="Calibri" w:hAnsi="Calibri" w:cs="Calibri"/>
          <w:sz w:val="22"/>
          <w:szCs w:val="22"/>
        </w:rPr>
        <w:t>The final music emerges from collective effort</w:t>
      </w:r>
    </w:p>
    <w:p w14:paraId="1A1CE561" w14:textId="77777777" w:rsidR="004C0B3D" w:rsidRDefault="004C0B3D" w:rsidP="00181F84">
      <w:pPr>
        <w:spacing w:after="0"/>
        <w:rPr>
          <w:rFonts w:ascii="Calibri" w:hAnsi="Calibri" w:cs="Calibri"/>
          <w:sz w:val="22"/>
          <w:szCs w:val="22"/>
        </w:rPr>
      </w:pPr>
    </w:p>
    <w:p w14:paraId="33988169" w14:textId="19192821" w:rsidR="004C0B3D" w:rsidRDefault="004C0B3D" w:rsidP="00181F84">
      <w:pPr>
        <w:spacing w:after="0"/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noProof/>
          <w:sz w:val="22"/>
          <w:szCs w:val="22"/>
        </w:rPr>
        <w:lastRenderedPageBreak/>
        <w:drawing>
          <wp:inline distT="0" distB="0" distL="0" distR="0" wp14:anchorId="0948BAC5" wp14:editId="7CB96376">
            <wp:extent cx="5619749" cy="4214812"/>
            <wp:effectExtent l="0" t="0" r="635" b="0"/>
            <wp:docPr id="756379295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61085" cy="4245814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DA39D64" w14:textId="77777777" w:rsidR="004C0B3D" w:rsidRDefault="004C0B3D" w:rsidP="00181F84">
      <w:pPr>
        <w:spacing w:after="0"/>
        <w:rPr>
          <w:rFonts w:ascii="Calibri" w:hAnsi="Calibri" w:cs="Calibri"/>
          <w:sz w:val="22"/>
          <w:szCs w:val="22"/>
        </w:rPr>
      </w:pPr>
    </w:p>
    <w:p w14:paraId="7CEA2433" w14:textId="77777777" w:rsidR="001C56B8" w:rsidRDefault="001C56B8" w:rsidP="00094346">
      <w:pPr>
        <w:spacing w:after="0"/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>The Beehive</w:t>
      </w:r>
    </w:p>
    <w:p w14:paraId="0589F2B4" w14:textId="4728A260" w:rsidR="00094346" w:rsidRPr="00094346" w:rsidRDefault="00094346" w:rsidP="00094346">
      <w:pPr>
        <w:spacing w:after="0"/>
        <w:rPr>
          <w:rFonts w:ascii="Calibri" w:hAnsi="Calibri" w:cs="Calibri"/>
          <w:sz w:val="22"/>
          <w:szCs w:val="22"/>
        </w:rPr>
      </w:pPr>
      <w:r w:rsidRPr="00094346">
        <w:rPr>
          <w:rFonts w:ascii="Calibri" w:hAnsi="Calibri" w:cs="Calibri"/>
          <w:sz w:val="22"/>
          <w:szCs w:val="22"/>
        </w:rPr>
        <w:t>Multiple bees working together</w:t>
      </w:r>
    </w:p>
    <w:p w14:paraId="18309D64" w14:textId="77777777" w:rsidR="00094346" w:rsidRPr="00094346" w:rsidRDefault="00094346" w:rsidP="00094346">
      <w:pPr>
        <w:spacing w:after="0"/>
        <w:rPr>
          <w:rFonts w:ascii="Calibri" w:hAnsi="Calibri" w:cs="Calibri"/>
          <w:sz w:val="22"/>
          <w:szCs w:val="22"/>
        </w:rPr>
      </w:pPr>
      <w:r w:rsidRPr="00094346">
        <w:rPr>
          <w:rFonts w:ascii="Calibri" w:hAnsi="Calibri" w:cs="Calibri"/>
          <w:sz w:val="22"/>
          <w:szCs w:val="22"/>
        </w:rPr>
        <w:t>Creating shared structures</w:t>
      </w:r>
    </w:p>
    <w:p w14:paraId="1C12B491" w14:textId="77777777" w:rsidR="00094346" w:rsidRPr="00094346" w:rsidRDefault="00094346" w:rsidP="00094346">
      <w:pPr>
        <w:spacing w:after="0"/>
        <w:rPr>
          <w:rFonts w:ascii="Calibri" w:hAnsi="Calibri" w:cs="Calibri"/>
          <w:sz w:val="22"/>
          <w:szCs w:val="22"/>
        </w:rPr>
      </w:pPr>
      <w:r w:rsidRPr="00094346">
        <w:rPr>
          <w:rFonts w:ascii="Calibri" w:hAnsi="Calibri" w:cs="Calibri"/>
          <w:sz w:val="22"/>
          <w:szCs w:val="22"/>
        </w:rPr>
        <w:t>Developing collective patterns</w:t>
      </w:r>
    </w:p>
    <w:p w14:paraId="14A5F1D5" w14:textId="77777777" w:rsidR="00094346" w:rsidRPr="00094346" w:rsidRDefault="00094346" w:rsidP="00094346">
      <w:pPr>
        <w:spacing w:after="0"/>
        <w:rPr>
          <w:rFonts w:ascii="Calibri" w:hAnsi="Calibri" w:cs="Calibri"/>
          <w:sz w:val="22"/>
          <w:szCs w:val="22"/>
        </w:rPr>
      </w:pPr>
      <w:r w:rsidRPr="00094346">
        <w:rPr>
          <w:rFonts w:ascii="Calibri" w:hAnsi="Calibri" w:cs="Calibri"/>
          <w:sz w:val="22"/>
          <w:szCs w:val="22"/>
        </w:rPr>
        <w:t>Communication through dance and pheromones</w:t>
      </w:r>
    </w:p>
    <w:p w14:paraId="5792DA77" w14:textId="3D3B2530" w:rsidR="004C0B3D" w:rsidRDefault="00094346" w:rsidP="00094346">
      <w:pPr>
        <w:spacing w:after="0"/>
        <w:rPr>
          <w:rFonts w:ascii="Calibri" w:hAnsi="Calibri" w:cs="Calibri"/>
          <w:sz w:val="22"/>
          <w:szCs w:val="22"/>
        </w:rPr>
      </w:pPr>
      <w:r w:rsidRPr="00094346">
        <w:rPr>
          <w:rFonts w:ascii="Calibri" w:hAnsi="Calibri" w:cs="Calibri"/>
          <w:sz w:val="22"/>
          <w:szCs w:val="22"/>
        </w:rPr>
        <w:t>Producing something bigger than individual efforts</w:t>
      </w:r>
    </w:p>
    <w:p w14:paraId="4194DA8E" w14:textId="77777777" w:rsidR="00094346" w:rsidRDefault="00094346" w:rsidP="00094346">
      <w:pPr>
        <w:spacing w:after="0"/>
        <w:rPr>
          <w:rFonts w:ascii="Calibri" w:hAnsi="Calibri" w:cs="Calibri"/>
          <w:sz w:val="22"/>
          <w:szCs w:val="22"/>
        </w:rPr>
      </w:pPr>
    </w:p>
    <w:p w14:paraId="74C59573" w14:textId="756662B1" w:rsidR="004C0B3D" w:rsidRDefault="00094346" w:rsidP="00181F84">
      <w:pPr>
        <w:spacing w:after="0"/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noProof/>
          <w:sz w:val="22"/>
          <w:szCs w:val="22"/>
        </w:rPr>
        <w:lastRenderedPageBreak/>
        <w:drawing>
          <wp:inline distT="0" distB="0" distL="0" distR="0" wp14:anchorId="4CB80708" wp14:editId="29E9C8B8">
            <wp:extent cx="5759449" cy="4319587"/>
            <wp:effectExtent l="0" t="0" r="0" b="5080"/>
            <wp:docPr id="1126634371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69092" cy="4326819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B54F808" w14:textId="77777777" w:rsidR="004C0B3D" w:rsidRDefault="004C0B3D" w:rsidP="00181F84">
      <w:pPr>
        <w:spacing w:after="0"/>
        <w:rPr>
          <w:rFonts w:ascii="Calibri" w:hAnsi="Calibri" w:cs="Calibri"/>
          <w:sz w:val="22"/>
          <w:szCs w:val="22"/>
        </w:rPr>
      </w:pPr>
    </w:p>
    <w:p w14:paraId="439ABEF7" w14:textId="77777777" w:rsidR="001C56B8" w:rsidRDefault="001C56B8" w:rsidP="00094346">
      <w:pPr>
        <w:spacing w:after="0"/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>Tapestry Weavers</w:t>
      </w:r>
    </w:p>
    <w:p w14:paraId="4090C427" w14:textId="1F16AA94" w:rsidR="00094346" w:rsidRPr="00094346" w:rsidRDefault="00094346" w:rsidP="00094346">
      <w:pPr>
        <w:spacing w:after="0"/>
        <w:rPr>
          <w:rFonts w:ascii="Calibri" w:hAnsi="Calibri" w:cs="Calibri"/>
          <w:sz w:val="22"/>
          <w:szCs w:val="22"/>
        </w:rPr>
      </w:pPr>
      <w:r w:rsidRPr="00094346">
        <w:rPr>
          <w:rFonts w:ascii="Calibri" w:hAnsi="Calibri" w:cs="Calibri"/>
          <w:sz w:val="22"/>
          <w:szCs w:val="22"/>
        </w:rPr>
        <w:t xml:space="preserve">Different </w:t>
      </w:r>
      <w:proofErr w:type="spellStart"/>
      <w:r w:rsidRPr="00094346">
        <w:rPr>
          <w:rFonts w:ascii="Calibri" w:hAnsi="Calibri" w:cs="Calibri"/>
          <w:sz w:val="22"/>
          <w:szCs w:val="22"/>
        </w:rPr>
        <w:t>colored</w:t>
      </w:r>
      <w:proofErr w:type="spellEnd"/>
      <w:r w:rsidRPr="00094346">
        <w:rPr>
          <w:rFonts w:ascii="Calibri" w:hAnsi="Calibri" w:cs="Calibri"/>
          <w:sz w:val="22"/>
          <w:szCs w:val="22"/>
        </w:rPr>
        <w:t xml:space="preserve"> threads (individual views)</w:t>
      </w:r>
    </w:p>
    <w:p w14:paraId="0CC1EACE" w14:textId="77777777" w:rsidR="00094346" w:rsidRPr="00094346" w:rsidRDefault="00094346" w:rsidP="00094346">
      <w:pPr>
        <w:spacing w:after="0"/>
        <w:rPr>
          <w:rFonts w:ascii="Calibri" w:hAnsi="Calibri" w:cs="Calibri"/>
          <w:sz w:val="22"/>
          <w:szCs w:val="22"/>
        </w:rPr>
      </w:pPr>
      <w:r w:rsidRPr="00094346">
        <w:rPr>
          <w:rFonts w:ascii="Calibri" w:hAnsi="Calibri" w:cs="Calibri"/>
          <w:sz w:val="22"/>
          <w:szCs w:val="22"/>
        </w:rPr>
        <w:t>Multiple hands weaving together</w:t>
      </w:r>
    </w:p>
    <w:p w14:paraId="0659A420" w14:textId="77777777" w:rsidR="00094346" w:rsidRPr="00094346" w:rsidRDefault="00094346" w:rsidP="00094346">
      <w:pPr>
        <w:spacing w:after="0"/>
        <w:rPr>
          <w:rFonts w:ascii="Calibri" w:hAnsi="Calibri" w:cs="Calibri"/>
          <w:sz w:val="22"/>
          <w:szCs w:val="22"/>
        </w:rPr>
      </w:pPr>
      <w:r w:rsidRPr="00094346">
        <w:rPr>
          <w:rFonts w:ascii="Calibri" w:hAnsi="Calibri" w:cs="Calibri"/>
          <w:sz w:val="22"/>
          <w:szCs w:val="22"/>
        </w:rPr>
        <w:t>Pattern emerges through collective work</w:t>
      </w:r>
    </w:p>
    <w:p w14:paraId="37FA1773" w14:textId="77777777" w:rsidR="00094346" w:rsidRPr="00094346" w:rsidRDefault="00094346" w:rsidP="00094346">
      <w:pPr>
        <w:spacing w:after="0"/>
        <w:rPr>
          <w:rFonts w:ascii="Calibri" w:hAnsi="Calibri" w:cs="Calibri"/>
          <w:sz w:val="22"/>
          <w:szCs w:val="22"/>
        </w:rPr>
      </w:pPr>
      <w:r w:rsidRPr="00094346">
        <w:rPr>
          <w:rFonts w:ascii="Calibri" w:hAnsi="Calibri" w:cs="Calibri"/>
          <w:sz w:val="22"/>
          <w:szCs w:val="22"/>
        </w:rPr>
        <w:t>Final image only visible when threads combine</w:t>
      </w:r>
    </w:p>
    <w:p w14:paraId="0F3D59A7" w14:textId="1062569F" w:rsidR="00094346" w:rsidRDefault="00094346" w:rsidP="00094346">
      <w:pPr>
        <w:spacing w:after="0"/>
        <w:rPr>
          <w:rFonts w:ascii="Calibri" w:hAnsi="Calibri" w:cs="Calibri"/>
          <w:sz w:val="22"/>
          <w:szCs w:val="22"/>
        </w:rPr>
      </w:pPr>
      <w:r w:rsidRPr="00094346">
        <w:rPr>
          <w:rFonts w:ascii="Calibri" w:hAnsi="Calibri" w:cs="Calibri"/>
          <w:sz w:val="22"/>
          <w:szCs w:val="22"/>
        </w:rPr>
        <w:t>Each thread contributes to larger picture</w:t>
      </w:r>
    </w:p>
    <w:p w14:paraId="02B416DF" w14:textId="77777777" w:rsidR="00094346" w:rsidRDefault="00094346" w:rsidP="00094346">
      <w:pPr>
        <w:spacing w:after="0"/>
        <w:rPr>
          <w:rFonts w:ascii="Calibri" w:hAnsi="Calibri" w:cs="Calibri"/>
          <w:sz w:val="22"/>
          <w:szCs w:val="22"/>
        </w:rPr>
      </w:pPr>
    </w:p>
    <w:p w14:paraId="65E31990" w14:textId="77777777" w:rsidR="00094346" w:rsidRDefault="00094346" w:rsidP="00094346">
      <w:pPr>
        <w:spacing w:after="0"/>
        <w:rPr>
          <w:rFonts w:ascii="Calibri" w:hAnsi="Calibri" w:cs="Calibri"/>
          <w:sz w:val="22"/>
          <w:szCs w:val="22"/>
        </w:rPr>
      </w:pPr>
    </w:p>
    <w:p w14:paraId="6686347B" w14:textId="77777777" w:rsidR="00094346" w:rsidRDefault="00094346" w:rsidP="00094346">
      <w:pPr>
        <w:spacing w:after="0"/>
        <w:rPr>
          <w:rFonts w:ascii="Calibri" w:hAnsi="Calibri" w:cs="Calibri"/>
          <w:sz w:val="22"/>
          <w:szCs w:val="22"/>
        </w:rPr>
      </w:pPr>
    </w:p>
    <w:p w14:paraId="52BDE4A6" w14:textId="21AA2D2B" w:rsidR="00094346" w:rsidRDefault="001C56B8" w:rsidP="00094346">
      <w:pPr>
        <w:spacing w:after="0"/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noProof/>
          <w:sz w:val="22"/>
          <w:szCs w:val="22"/>
        </w:rPr>
        <w:lastRenderedPageBreak/>
        <w:drawing>
          <wp:inline distT="0" distB="0" distL="0" distR="0" wp14:anchorId="350DF390" wp14:editId="5B1FBC3C">
            <wp:extent cx="5873988" cy="3305097"/>
            <wp:effectExtent l="0" t="0" r="0" b="0"/>
            <wp:docPr id="1846692234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93511" cy="331608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CF45D7A" w14:textId="77777777" w:rsidR="001C56B8" w:rsidRDefault="001C56B8" w:rsidP="00094346">
      <w:pPr>
        <w:spacing w:after="0"/>
        <w:rPr>
          <w:rFonts w:ascii="Calibri" w:hAnsi="Calibri" w:cs="Calibri"/>
          <w:sz w:val="22"/>
          <w:szCs w:val="22"/>
        </w:rPr>
      </w:pPr>
    </w:p>
    <w:p w14:paraId="325B6C11" w14:textId="624FE661" w:rsidR="001C56B8" w:rsidRPr="001C56B8" w:rsidRDefault="001C56B8" w:rsidP="001C56B8">
      <w:pPr>
        <w:spacing w:after="0"/>
        <w:rPr>
          <w:rFonts w:ascii="Calibri" w:hAnsi="Calibri" w:cs="Calibri"/>
          <w:sz w:val="22"/>
          <w:szCs w:val="22"/>
        </w:rPr>
      </w:pPr>
      <w:r w:rsidRPr="001C56B8">
        <w:rPr>
          <w:rFonts w:ascii="Calibri" w:hAnsi="Calibri" w:cs="Calibri"/>
          <w:sz w:val="22"/>
          <w:szCs w:val="22"/>
        </w:rPr>
        <w:t>Art Gallery Visitors</w:t>
      </w:r>
    </w:p>
    <w:p w14:paraId="53BAD73B" w14:textId="77777777" w:rsidR="001C56B8" w:rsidRPr="001C56B8" w:rsidRDefault="001C56B8" w:rsidP="001C56B8">
      <w:pPr>
        <w:spacing w:after="0"/>
        <w:rPr>
          <w:rFonts w:ascii="Calibri" w:hAnsi="Calibri" w:cs="Calibri"/>
          <w:sz w:val="22"/>
          <w:szCs w:val="22"/>
        </w:rPr>
      </w:pPr>
    </w:p>
    <w:p w14:paraId="41DFCD79" w14:textId="77777777" w:rsidR="001C56B8" w:rsidRPr="001C56B8" w:rsidRDefault="001C56B8" w:rsidP="001C56B8">
      <w:pPr>
        <w:spacing w:after="0"/>
        <w:rPr>
          <w:rFonts w:ascii="Calibri" w:hAnsi="Calibri" w:cs="Calibri"/>
          <w:sz w:val="22"/>
          <w:szCs w:val="22"/>
        </w:rPr>
      </w:pPr>
      <w:r w:rsidRPr="001C56B8">
        <w:rPr>
          <w:rFonts w:ascii="Calibri" w:hAnsi="Calibri" w:cs="Calibri"/>
          <w:sz w:val="22"/>
          <w:szCs w:val="22"/>
        </w:rPr>
        <w:t>Same painting, different interpretations</w:t>
      </w:r>
    </w:p>
    <w:p w14:paraId="41DA6908" w14:textId="77777777" w:rsidR="001C56B8" w:rsidRPr="001C56B8" w:rsidRDefault="001C56B8" w:rsidP="001C56B8">
      <w:pPr>
        <w:spacing w:after="0"/>
        <w:rPr>
          <w:rFonts w:ascii="Calibri" w:hAnsi="Calibri" w:cs="Calibri"/>
          <w:sz w:val="22"/>
          <w:szCs w:val="22"/>
        </w:rPr>
      </w:pPr>
      <w:r w:rsidRPr="001C56B8">
        <w:rPr>
          <w:rFonts w:ascii="Calibri" w:hAnsi="Calibri" w:cs="Calibri"/>
          <w:sz w:val="22"/>
          <w:szCs w:val="22"/>
        </w:rPr>
        <w:t>Each viewer sees something unique</w:t>
      </w:r>
    </w:p>
    <w:p w14:paraId="72FC3C15" w14:textId="77777777" w:rsidR="001C56B8" w:rsidRPr="001C56B8" w:rsidRDefault="001C56B8" w:rsidP="001C56B8">
      <w:pPr>
        <w:spacing w:after="0"/>
        <w:rPr>
          <w:rFonts w:ascii="Calibri" w:hAnsi="Calibri" w:cs="Calibri"/>
          <w:sz w:val="22"/>
          <w:szCs w:val="22"/>
        </w:rPr>
      </w:pPr>
      <w:r w:rsidRPr="001C56B8">
        <w:rPr>
          <w:rFonts w:ascii="Calibri" w:hAnsi="Calibri" w:cs="Calibri"/>
          <w:sz w:val="22"/>
          <w:szCs w:val="22"/>
        </w:rPr>
        <w:t>Personal experience shapes meaning</w:t>
      </w:r>
    </w:p>
    <w:p w14:paraId="5199EC36" w14:textId="77777777" w:rsidR="001C56B8" w:rsidRPr="001C56B8" w:rsidRDefault="001C56B8" w:rsidP="001C56B8">
      <w:pPr>
        <w:spacing w:after="0"/>
        <w:rPr>
          <w:rFonts w:ascii="Calibri" w:hAnsi="Calibri" w:cs="Calibri"/>
          <w:sz w:val="22"/>
          <w:szCs w:val="22"/>
        </w:rPr>
      </w:pPr>
      <w:r w:rsidRPr="001C56B8">
        <w:rPr>
          <w:rFonts w:ascii="Calibri" w:hAnsi="Calibri" w:cs="Calibri"/>
          <w:sz w:val="22"/>
          <w:szCs w:val="22"/>
        </w:rPr>
        <w:t>Individual emotional responses</w:t>
      </w:r>
    </w:p>
    <w:p w14:paraId="2ACC42E3" w14:textId="1907B3C1" w:rsidR="001C56B8" w:rsidRDefault="001C56B8" w:rsidP="001C56B8">
      <w:pPr>
        <w:spacing w:after="0"/>
        <w:rPr>
          <w:rFonts w:ascii="Calibri" w:hAnsi="Calibri" w:cs="Calibri"/>
          <w:sz w:val="22"/>
          <w:szCs w:val="22"/>
        </w:rPr>
      </w:pPr>
      <w:r w:rsidRPr="001C56B8">
        <w:rPr>
          <w:rFonts w:ascii="Calibri" w:hAnsi="Calibri" w:cs="Calibri"/>
          <w:sz w:val="22"/>
          <w:szCs w:val="22"/>
        </w:rPr>
        <w:t>No 'correct' interpretation exists</w:t>
      </w:r>
    </w:p>
    <w:p w14:paraId="149D9374" w14:textId="77777777" w:rsidR="001C56B8" w:rsidRDefault="001C56B8" w:rsidP="001C56B8">
      <w:pPr>
        <w:spacing w:after="0"/>
        <w:rPr>
          <w:rFonts w:ascii="Calibri" w:hAnsi="Calibri" w:cs="Calibri"/>
          <w:sz w:val="22"/>
          <w:szCs w:val="22"/>
        </w:rPr>
      </w:pPr>
    </w:p>
    <w:p w14:paraId="1D6FB695" w14:textId="62F16FDD" w:rsidR="001C56B8" w:rsidRDefault="001C56B8" w:rsidP="001C56B8">
      <w:pPr>
        <w:spacing w:after="0"/>
        <w:rPr>
          <w:rFonts w:ascii="Calibri" w:hAnsi="Calibri" w:cs="Calibri"/>
          <w:sz w:val="22"/>
          <w:szCs w:val="22"/>
        </w:rPr>
      </w:pPr>
      <w:r>
        <w:rPr>
          <w:noProof/>
        </w:rPr>
        <w:lastRenderedPageBreak/>
        <w:drawing>
          <wp:inline distT="0" distB="0" distL="0" distR="0" wp14:anchorId="38234FF1" wp14:editId="07F5274D">
            <wp:extent cx="4953000" cy="4953000"/>
            <wp:effectExtent l="0" t="0" r="0" b="0"/>
            <wp:docPr id="1987643592" name="Picture 6" descr="Kaleidoscope: A Divine View of Ourselves | Meditation Travelogu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Kaleidoscope: A Divine View of Ourselves | Meditation Travelogue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53000" cy="4953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EA86222" w14:textId="77777777" w:rsidR="001C56B8" w:rsidRDefault="001C56B8" w:rsidP="001C56B8">
      <w:pPr>
        <w:spacing w:after="0"/>
        <w:rPr>
          <w:rFonts w:ascii="Calibri" w:hAnsi="Calibri" w:cs="Calibri"/>
          <w:sz w:val="22"/>
          <w:szCs w:val="22"/>
        </w:rPr>
      </w:pPr>
    </w:p>
    <w:p w14:paraId="371F6B7B" w14:textId="72583618" w:rsidR="001C56B8" w:rsidRPr="001C56B8" w:rsidRDefault="001C56B8" w:rsidP="001C56B8">
      <w:pPr>
        <w:spacing w:after="0"/>
        <w:rPr>
          <w:rFonts w:ascii="Calibri" w:hAnsi="Calibri" w:cs="Calibri"/>
          <w:sz w:val="22"/>
          <w:szCs w:val="22"/>
        </w:rPr>
      </w:pPr>
      <w:r w:rsidRPr="001C56B8">
        <w:rPr>
          <w:rFonts w:ascii="Calibri" w:hAnsi="Calibri" w:cs="Calibri"/>
          <w:sz w:val="22"/>
          <w:szCs w:val="22"/>
        </w:rPr>
        <w:t>Kaleidoscope</w:t>
      </w:r>
    </w:p>
    <w:p w14:paraId="4B6B22A7" w14:textId="77777777" w:rsidR="001C56B8" w:rsidRPr="001C56B8" w:rsidRDefault="001C56B8" w:rsidP="001C56B8">
      <w:pPr>
        <w:spacing w:after="0"/>
        <w:rPr>
          <w:rFonts w:ascii="Calibri" w:hAnsi="Calibri" w:cs="Calibri"/>
          <w:sz w:val="22"/>
          <w:szCs w:val="22"/>
        </w:rPr>
      </w:pPr>
    </w:p>
    <w:p w14:paraId="681D39C1" w14:textId="77777777" w:rsidR="001C56B8" w:rsidRPr="001C56B8" w:rsidRDefault="001C56B8" w:rsidP="001C56B8">
      <w:pPr>
        <w:spacing w:after="0"/>
        <w:rPr>
          <w:rFonts w:ascii="Calibri" w:hAnsi="Calibri" w:cs="Calibri"/>
          <w:sz w:val="22"/>
          <w:szCs w:val="22"/>
        </w:rPr>
      </w:pPr>
      <w:r w:rsidRPr="001C56B8">
        <w:rPr>
          <w:rFonts w:ascii="Calibri" w:hAnsi="Calibri" w:cs="Calibri"/>
          <w:sz w:val="22"/>
          <w:szCs w:val="22"/>
        </w:rPr>
        <w:t>Same pieces create different patterns</w:t>
      </w:r>
    </w:p>
    <w:p w14:paraId="443DA031" w14:textId="77777777" w:rsidR="001C56B8" w:rsidRPr="001C56B8" w:rsidRDefault="001C56B8" w:rsidP="001C56B8">
      <w:pPr>
        <w:spacing w:after="0"/>
        <w:rPr>
          <w:rFonts w:ascii="Calibri" w:hAnsi="Calibri" w:cs="Calibri"/>
          <w:sz w:val="22"/>
          <w:szCs w:val="22"/>
        </w:rPr>
      </w:pPr>
      <w:r w:rsidRPr="001C56B8">
        <w:rPr>
          <w:rFonts w:ascii="Calibri" w:hAnsi="Calibri" w:cs="Calibri"/>
          <w:sz w:val="22"/>
          <w:szCs w:val="22"/>
        </w:rPr>
        <w:t>Each turn shows new perspective</w:t>
      </w:r>
    </w:p>
    <w:p w14:paraId="0B37540B" w14:textId="77777777" w:rsidR="001C56B8" w:rsidRPr="001C56B8" w:rsidRDefault="001C56B8" w:rsidP="001C56B8">
      <w:pPr>
        <w:spacing w:after="0"/>
        <w:rPr>
          <w:rFonts w:ascii="Calibri" w:hAnsi="Calibri" w:cs="Calibri"/>
          <w:sz w:val="22"/>
          <w:szCs w:val="22"/>
        </w:rPr>
      </w:pPr>
      <w:r w:rsidRPr="001C56B8">
        <w:rPr>
          <w:rFonts w:ascii="Calibri" w:hAnsi="Calibri" w:cs="Calibri"/>
          <w:sz w:val="22"/>
          <w:szCs w:val="22"/>
        </w:rPr>
        <w:t>Individual viewpoint determines pattern</w:t>
      </w:r>
    </w:p>
    <w:p w14:paraId="649FCE1C" w14:textId="77777777" w:rsidR="001C56B8" w:rsidRPr="001C56B8" w:rsidRDefault="001C56B8" w:rsidP="001C56B8">
      <w:pPr>
        <w:spacing w:after="0"/>
        <w:rPr>
          <w:rFonts w:ascii="Calibri" w:hAnsi="Calibri" w:cs="Calibri"/>
          <w:sz w:val="22"/>
          <w:szCs w:val="22"/>
        </w:rPr>
      </w:pPr>
      <w:r w:rsidRPr="001C56B8">
        <w:rPr>
          <w:rFonts w:ascii="Calibri" w:hAnsi="Calibri" w:cs="Calibri"/>
          <w:sz w:val="22"/>
          <w:szCs w:val="22"/>
        </w:rPr>
        <w:t>Multiple valid views exist</w:t>
      </w:r>
    </w:p>
    <w:p w14:paraId="4A75EC96" w14:textId="61B2F724" w:rsidR="001C56B8" w:rsidRDefault="001C56B8" w:rsidP="001C56B8">
      <w:pPr>
        <w:spacing w:after="0"/>
        <w:rPr>
          <w:rFonts w:ascii="Calibri" w:hAnsi="Calibri" w:cs="Calibri"/>
          <w:sz w:val="22"/>
          <w:szCs w:val="22"/>
        </w:rPr>
      </w:pPr>
      <w:r w:rsidRPr="001C56B8">
        <w:rPr>
          <w:rFonts w:ascii="Calibri" w:hAnsi="Calibri" w:cs="Calibri"/>
          <w:sz w:val="22"/>
          <w:szCs w:val="22"/>
        </w:rPr>
        <w:t>Personal position affects what's seen</w:t>
      </w:r>
    </w:p>
    <w:p w14:paraId="264DEBCD" w14:textId="77777777" w:rsidR="001C56B8" w:rsidRDefault="001C56B8" w:rsidP="001C56B8">
      <w:pPr>
        <w:spacing w:after="0"/>
        <w:rPr>
          <w:rFonts w:ascii="Calibri" w:hAnsi="Calibri" w:cs="Calibri"/>
          <w:sz w:val="22"/>
          <w:szCs w:val="22"/>
        </w:rPr>
      </w:pPr>
    </w:p>
    <w:p w14:paraId="5E76908E" w14:textId="77777777" w:rsidR="001C56B8" w:rsidRDefault="001C56B8" w:rsidP="001C56B8">
      <w:pPr>
        <w:spacing w:after="0"/>
        <w:rPr>
          <w:rFonts w:ascii="Calibri" w:hAnsi="Calibri" w:cs="Calibri"/>
          <w:sz w:val="22"/>
          <w:szCs w:val="22"/>
        </w:rPr>
      </w:pPr>
    </w:p>
    <w:p w14:paraId="2C710185" w14:textId="77777777" w:rsidR="001C56B8" w:rsidRDefault="001C56B8" w:rsidP="001C56B8">
      <w:pPr>
        <w:spacing w:after="0"/>
        <w:rPr>
          <w:rFonts w:ascii="Calibri" w:hAnsi="Calibri" w:cs="Calibri"/>
          <w:sz w:val="22"/>
          <w:szCs w:val="22"/>
        </w:rPr>
      </w:pPr>
    </w:p>
    <w:p w14:paraId="61C10821" w14:textId="77777777" w:rsidR="001C56B8" w:rsidRDefault="001C56B8" w:rsidP="001C56B8">
      <w:pPr>
        <w:spacing w:after="0"/>
        <w:rPr>
          <w:rFonts w:ascii="Calibri" w:hAnsi="Calibri" w:cs="Calibri"/>
          <w:sz w:val="22"/>
          <w:szCs w:val="22"/>
        </w:rPr>
      </w:pPr>
    </w:p>
    <w:p w14:paraId="6514DE60" w14:textId="77777777" w:rsidR="001C56B8" w:rsidRDefault="001C56B8" w:rsidP="001C56B8">
      <w:pPr>
        <w:spacing w:after="0"/>
        <w:rPr>
          <w:rFonts w:ascii="Calibri" w:hAnsi="Calibri" w:cs="Calibri"/>
          <w:sz w:val="22"/>
          <w:szCs w:val="22"/>
        </w:rPr>
      </w:pPr>
    </w:p>
    <w:p w14:paraId="67CA064E" w14:textId="17A56AB8" w:rsidR="001C56B8" w:rsidRDefault="001C56B8" w:rsidP="001C56B8">
      <w:pPr>
        <w:spacing w:after="0"/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noProof/>
          <w:sz w:val="22"/>
          <w:szCs w:val="22"/>
        </w:rPr>
        <w:lastRenderedPageBreak/>
        <w:drawing>
          <wp:inline distT="0" distB="0" distL="0" distR="0" wp14:anchorId="29C77C7A" wp14:editId="3733D92F">
            <wp:extent cx="5751842" cy="1497876"/>
            <wp:effectExtent l="0" t="0" r="1270" b="7620"/>
            <wp:docPr id="130925246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99495" cy="151028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1846958" w14:textId="77777777" w:rsidR="001C56B8" w:rsidRDefault="001C56B8" w:rsidP="001C56B8">
      <w:pPr>
        <w:spacing w:after="0"/>
        <w:rPr>
          <w:rFonts w:ascii="Calibri" w:hAnsi="Calibri" w:cs="Calibri"/>
          <w:sz w:val="22"/>
          <w:szCs w:val="22"/>
        </w:rPr>
      </w:pPr>
    </w:p>
    <w:p w14:paraId="230FE15F" w14:textId="7E76DFEC" w:rsidR="001C56B8" w:rsidRPr="001C56B8" w:rsidRDefault="001C56B8" w:rsidP="001C56B8">
      <w:pPr>
        <w:spacing w:after="0"/>
        <w:rPr>
          <w:rFonts w:ascii="Calibri" w:hAnsi="Calibri" w:cs="Calibri"/>
          <w:sz w:val="22"/>
          <w:szCs w:val="22"/>
        </w:rPr>
      </w:pPr>
      <w:r w:rsidRPr="001C56B8">
        <w:rPr>
          <w:rFonts w:ascii="Calibri" w:hAnsi="Calibri" w:cs="Calibri"/>
          <w:sz w:val="22"/>
          <w:szCs w:val="22"/>
        </w:rPr>
        <w:t>Library Readers</w:t>
      </w:r>
    </w:p>
    <w:p w14:paraId="13C22F4F" w14:textId="77777777" w:rsidR="001C56B8" w:rsidRPr="001C56B8" w:rsidRDefault="001C56B8" w:rsidP="001C56B8">
      <w:pPr>
        <w:spacing w:after="0"/>
        <w:rPr>
          <w:rFonts w:ascii="Calibri" w:hAnsi="Calibri" w:cs="Calibri"/>
          <w:sz w:val="22"/>
          <w:szCs w:val="22"/>
        </w:rPr>
      </w:pPr>
    </w:p>
    <w:p w14:paraId="1B9DA186" w14:textId="77777777" w:rsidR="001C56B8" w:rsidRPr="001C56B8" w:rsidRDefault="001C56B8" w:rsidP="001C56B8">
      <w:pPr>
        <w:spacing w:after="0"/>
        <w:rPr>
          <w:rFonts w:ascii="Calibri" w:hAnsi="Calibri" w:cs="Calibri"/>
          <w:sz w:val="22"/>
          <w:szCs w:val="22"/>
        </w:rPr>
      </w:pPr>
      <w:r w:rsidRPr="001C56B8">
        <w:rPr>
          <w:rFonts w:ascii="Calibri" w:hAnsi="Calibri" w:cs="Calibri"/>
          <w:sz w:val="22"/>
          <w:szCs w:val="22"/>
        </w:rPr>
        <w:t>Same book, different readings</w:t>
      </w:r>
    </w:p>
    <w:p w14:paraId="094A5186" w14:textId="77777777" w:rsidR="001C56B8" w:rsidRPr="001C56B8" w:rsidRDefault="001C56B8" w:rsidP="001C56B8">
      <w:pPr>
        <w:spacing w:after="0"/>
        <w:rPr>
          <w:rFonts w:ascii="Calibri" w:hAnsi="Calibri" w:cs="Calibri"/>
          <w:sz w:val="22"/>
          <w:szCs w:val="22"/>
        </w:rPr>
      </w:pPr>
      <w:r w:rsidRPr="001C56B8">
        <w:rPr>
          <w:rFonts w:ascii="Calibri" w:hAnsi="Calibri" w:cs="Calibri"/>
          <w:sz w:val="22"/>
          <w:szCs w:val="22"/>
        </w:rPr>
        <w:t>Personal interpretation of text</w:t>
      </w:r>
    </w:p>
    <w:p w14:paraId="03262BDE" w14:textId="77777777" w:rsidR="001C56B8" w:rsidRPr="001C56B8" w:rsidRDefault="001C56B8" w:rsidP="001C56B8">
      <w:pPr>
        <w:spacing w:after="0"/>
        <w:rPr>
          <w:rFonts w:ascii="Calibri" w:hAnsi="Calibri" w:cs="Calibri"/>
          <w:sz w:val="22"/>
          <w:szCs w:val="22"/>
        </w:rPr>
      </w:pPr>
      <w:r w:rsidRPr="001C56B8">
        <w:rPr>
          <w:rFonts w:ascii="Calibri" w:hAnsi="Calibri" w:cs="Calibri"/>
          <w:sz w:val="22"/>
          <w:szCs w:val="22"/>
        </w:rPr>
        <w:t>Individual meaning-making</w:t>
      </w:r>
    </w:p>
    <w:p w14:paraId="6A6DA13D" w14:textId="77777777" w:rsidR="001C56B8" w:rsidRPr="001C56B8" w:rsidRDefault="001C56B8" w:rsidP="001C56B8">
      <w:pPr>
        <w:spacing w:after="0"/>
        <w:rPr>
          <w:rFonts w:ascii="Calibri" w:hAnsi="Calibri" w:cs="Calibri"/>
          <w:sz w:val="22"/>
          <w:szCs w:val="22"/>
        </w:rPr>
      </w:pPr>
      <w:r w:rsidRPr="001C56B8">
        <w:rPr>
          <w:rFonts w:ascii="Calibri" w:hAnsi="Calibri" w:cs="Calibri"/>
          <w:sz w:val="22"/>
          <w:szCs w:val="22"/>
        </w:rPr>
        <w:t>Unique understanding from same source</w:t>
      </w:r>
    </w:p>
    <w:p w14:paraId="2884231E" w14:textId="0ACF86D8" w:rsidR="001C56B8" w:rsidRDefault="001C56B8" w:rsidP="001C56B8">
      <w:pPr>
        <w:spacing w:after="0"/>
        <w:rPr>
          <w:rFonts w:ascii="Calibri" w:hAnsi="Calibri" w:cs="Calibri"/>
          <w:sz w:val="22"/>
          <w:szCs w:val="22"/>
        </w:rPr>
      </w:pPr>
      <w:r w:rsidRPr="001C56B8">
        <w:rPr>
          <w:rFonts w:ascii="Calibri" w:hAnsi="Calibri" w:cs="Calibri"/>
          <w:sz w:val="22"/>
          <w:szCs w:val="22"/>
        </w:rPr>
        <w:t>Personal context shapes understanding</w:t>
      </w:r>
    </w:p>
    <w:p w14:paraId="5216E859" w14:textId="77777777" w:rsidR="001C56B8" w:rsidRDefault="001C56B8" w:rsidP="001C56B8">
      <w:pPr>
        <w:spacing w:after="0"/>
        <w:rPr>
          <w:rFonts w:ascii="Calibri" w:hAnsi="Calibri" w:cs="Calibri"/>
          <w:sz w:val="22"/>
          <w:szCs w:val="22"/>
        </w:rPr>
      </w:pPr>
    </w:p>
    <w:p w14:paraId="4D7F1032" w14:textId="77777777" w:rsidR="001C56B8" w:rsidRPr="00181F84" w:rsidRDefault="001C56B8" w:rsidP="001C56B8">
      <w:pPr>
        <w:spacing w:after="0"/>
        <w:rPr>
          <w:rFonts w:ascii="Calibri" w:hAnsi="Calibri" w:cs="Calibri"/>
          <w:sz w:val="22"/>
          <w:szCs w:val="22"/>
        </w:rPr>
      </w:pPr>
    </w:p>
    <w:sectPr w:rsidR="001C56B8" w:rsidRPr="00181F8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81F84"/>
    <w:rsid w:val="00094346"/>
    <w:rsid w:val="00181F84"/>
    <w:rsid w:val="001C56B8"/>
    <w:rsid w:val="004C0B3D"/>
    <w:rsid w:val="00550E4B"/>
    <w:rsid w:val="00702A97"/>
    <w:rsid w:val="00764512"/>
    <w:rsid w:val="00900E1D"/>
    <w:rsid w:val="009D61F1"/>
    <w:rsid w:val="00E310B6"/>
    <w:rsid w:val="00F66F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D0960E"/>
  <w15:chartTrackingRefBased/>
  <w15:docId w15:val="{FF57100F-677B-4AC1-AC90-7F4B35CD9B0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81F8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81F8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81F8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81F8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81F8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81F8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81F8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81F8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81F8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81F8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81F8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81F8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81F8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81F8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81F8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81F8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81F8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81F8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81F8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81F8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81F8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81F8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81F8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81F8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81F8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81F8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81F8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81F8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81F84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41340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672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2007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896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theme" Target="theme/theme1.xml"/><Relationship Id="rId5" Type="http://schemas.openxmlformats.org/officeDocument/2006/relationships/image" Target="media/image2.png"/><Relationship Id="rId10" Type="http://schemas.openxmlformats.org/officeDocument/2006/relationships/fontTable" Target="fontTable.xml"/><Relationship Id="rId4" Type="http://schemas.openxmlformats.org/officeDocument/2006/relationships/image" Target="media/image1.png"/><Relationship Id="rId9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444</Words>
  <Characters>2536</Characters>
  <Application>Microsoft Office Word</Application>
  <DocSecurity>0</DocSecurity>
  <Lines>21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Jawad</dc:creator>
  <cp:keywords/>
  <dc:description/>
  <cp:lastModifiedBy>Helen Lee</cp:lastModifiedBy>
  <cp:revision>2</cp:revision>
  <dcterms:created xsi:type="dcterms:W3CDTF">2025-06-15T10:16:00Z</dcterms:created>
  <dcterms:modified xsi:type="dcterms:W3CDTF">2025-06-15T10:16:00Z</dcterms:modified>
</cp:coreProperties>
</file>