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B9D7A4" w14:textId="77777777" w:rsidR="006270B7" w:rsidRPr="006270B7" w:rsidRDefault="006270B7" w:rsidP="006270B7">
      <w:pPr>
        <w:spacing w:after="240"/>
        <w:jc w:val="both"/>
        <w:rPr>
          <w:rFonts w:ascii="Times New Roman" w:hAnsi="Times New Roman" w:cs="Times New Roman"/>
          <w:sz w:val="24"/>
          <w:szCs w:val="24"/>
          <w:lang w:val="en-US"/>
        </w:rPr>
      </w:pPr>
    </w:p>
    <w:p w14:paraId="6B928FE8" w14:textId="4E263A20" w:rsidR="006270B7" w:rsidRPr="00B23570" w:rsidRDefault="009F6456" w:rsidP="006270B7">
      <w:pPr>
        <w:spacing w:after="240"/>
        <w:jc w:val="both"/>
        <w:rPr>
          <w:rFonts w:ascii="Times New Roman" w:hAnsi="Times New Roman" w:cs="Times New Roman"/>
          <w:b/>
          <w:bCs/>
          <w:sz w:val="28"/>
          <w:szCs w:val="28"/>
          <w:lang w:val="en-US"/>
        </w:rPr>
      </w:pPr>
      <w:r w:rsidRPr="00B23570">
        <w:rPr>
          <w:rFonts w:ascii="Times New Roman" w:hAnsi="Times New Roman" w:cs="Times New Roman"/>
          <w:b/>
          <w:bCs/>
          <w:sz w:val="28"/>
          <w:szCs w:val="28"/>
          <w:lang w:val="en-US"/>
        </w:rPr>
        <w:t>BA – Business Management</w:t>
      </w:r>
    </w:p>
    <w:p w14:paraId="2B90CAA6" w14:textId="72CD45D8" w:rsidR="009F6456" w:rsidRDefault="009F6456" w:rsidP="006270B7">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The Global Business Environment</w:t>
      </w:r>
    </w:p>
    <w:p w14:paraId="47FD51ED" w14:textId="19FA824D" w:rsidR="009F6456" w:rsidRDefault="009F6456" w:rsidP="006270B7">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LCBB4005</w:t>
      </w:r>
    </w:p>
    <w:p w14:paraId="3A658E61" w14:textId="300E8774" w:rsidR="009F6456" w:rsidRPr="00B23570" w:rsidRDefault="009F6456" w:rsidP="006270B7">
      <w:pPr>
        <w:spacing w:after="240"/>
        <w:jc w:val="both"/>
        <w:rPr>
          <w:rFonts w:ascii="Times New Roman" w:hAnsi="Times New Roman" w:cs="Times New Roman"/>
          <w:sz w:val="24"/>
          <w:szCs w:val="24"/>
          <w:lang w:val="en-US"/>
        </w:rPr>
      </w:pPr>
      <w:r w:rsidRPr="00B23570">
        <w:rPr>
          <w:rFonts w:ascii="Times New Roman" w:hAnsi="Times New Roman" w:cs="Times New Roman"/>
          <w:sz w:val="24"/>
          <w:szCs w:val="24"/>
          <w:lang w:val="en-US"/>
        </w:rPr>
        <w:t>Valentina Georgieva Pencheva – 2023164</w:t>
      </w:r>
    </w:p>
    <w:p w14:paraId="35E1AA1B" w14:textId="252E9798" w:rsidR="009F6456" w:rsidRDefault="009F6456" w:rsidP="006270B7">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Term 1 / Group 1</w:t>
      </w:r>
    </w:p>
    <w:p w14:paraId="077A5CE4" w14:textId="7537865E" w:rsidR="009F6456" w:rsidRDefault="009F6456" w:rsidP="006270B7">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Module Coordinator / Lecturer – Mr. Gregory Cowan</w:t>
      </w:r>
    </w:p>
    <w:p w14:paraId="6E2AAB8C" w14:textId="4FBE2F37" w:rsidR="009F6456" w:rsidRDefault="009F6456" w:rsidP="006270B7">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Assessment 1 </w:t>
      </w:r>
    </w:p>
    <w:p w14:paraId="4E2635AF" w14:textId="20A4380D" w:rsidR="00B23570" w:rsidRDefault="00B23570" w:rsidP="006270B7">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Business Environment of the fashion industry.</w:t>
      </w:r>
    </w:p>
    <w:p w14:paraId="161855FE" w14:textId="766ED418" w:rsidR="009F6456" w:rsidRPr="006270B7" w:rsidRDefault="00B23570" w:rsidP="006270B7">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Impact of the pandemic </w:t>
      </w:r>
      <w:r w:rsidRPr="00B23570">
        <w:rPr>
          <w:rFonts w:ascii="Times New Roman" w:hAnsi="Times New Roman" w:cs="Times New Roman"/>
          <w:b/>
          <w:bCs/>
          <w:i/>
          <w:iCs/>
          <w:sz w:val="24"/>
          <w:szCs w:val="24"/>
          <w:lang w:val="en-US"/>
        </w:rPr>
        <w:t>COVID 19</w:t>
      </w:r>
      <w:r>
        <w:rPr>
          <w:rFonts w:ascii="Times New Roman" w:hAnsi="Times New Roman" w:cs="Times New Roman"/>
          <w:sz w:val="24"/>
          <w:szCs w:val="24"/>
          <w:lang w:val="en-US"/>
        </w:rPr>
        <w:t xml:space="preserve"> – Opportunities and challenges.</w:t>
      </w:r>
    </w:p>
    <w:p w14:paraId="70A7B59C" w14:textId="77777777" w:rsidR="006270B7" w:rsidRPr="006270B7" w:rsidRDefault="006270B7" w:rsidP="006270B7">
      <w:pPr>
        <w:spacing w:after="240"/>
        <w:jc w:val="both"/>
        <w:rPr>
          <w:rFonts w:ascii="Times New Roman" w:hAnsi="Times New Roman" w:cs="Times New Roman"/>
          <w:sz w:val="24"/>
          <w:szCs w:val="24"/>
          <w:lang w:val="en-US"/>
        </w:rPr>
      </w:pPr>
    </w:p>
    <w:p w14:paraId="6CEF0519" w14:textId="77777777" w:rsidR="006270B7" w:rsidRPr="006270B7" w:rsidRDefault="006270B7" w:rsidP="006270B7">
      <w:pPr>
        <w:spacing w:after="240"/>
        <w:jc w:val="both"/>
        <w:rPr>
          <w:rFonts w:ascii="Times New Roman" w:hAnsi="Times New Roman" w:cs="Times New Roman"/>
          <w:sz w:val="24"/>
          <w:szCs w:val="24"/>
          <w:lang w:val="en-US"/>
        </w:rPr>
      </w:pPr>
    </w:p>
    <w:p w14:paraId="28A391C9" w14:textId="77777777" w:rsidR="006270B7" w:rsidRPr="006270B7" w:rsidRDefault="006270B7" w:rsidP="006270B7">
      <w:pPr>
        <w:spacing w:after="240"/>
        <w:jc w:val="both"/>
        <w:rPr>
          <w:rFonts w:ascii="Times New Roman" w:hAnsi="Times New Roman" w:cs="Times New Roman"/>
          <w:sz w:val="24"/>
          <w:szCs w:val="24"/>
          <w:lang w:val="en-US"/>
        </w:rPr>
      </w:pPr>
    </w:p>
    <w:p w14:paraId="261C8FAF" w14:textId="77777777" w:rsidR="006270B7" w:rsidRPr="006270B7" w:rsidRDefault="006270B7" w:rsidP="006270B7">
      <w:pPr>
        <w:spacing w:after="240"/>
        <w:jc w:val="both"/>
        <w:rPr>
          <w:rFonts w:ascii="Times New Roman" w:hAnsi="Times New Roman" w:cs="Times New Roman"/>
          <w:sz w:val="24"/>
          <w:szCs w:val="24"/>
          <w:lang w:val="en-US"/>
        </w:rPr>
      </w:pPr>
    </w:p>
    <w:p w14:paraId="30C0E0E0" w14:textId="77777777" w:rsidR="006270B7" w:rsidRPr="006270B7" w:rsidRDefault="006270B7" w:rsidP="006270B7">
      <w:pPr>
        <w:spacing w:after="240"/>
        <w:jc w:val="both"/>
        <w:rPr>
          <w:rFonts w:ascii="Times New Roman" w:hAnsi="Times New Roman" w:cs="Times New Roman"/>
          <w:sz w:val="24"/>
          <w:szCs w:val="24"/>
          <w:lang w:val="en-US"/>
        </w:rPr>
      </w:pPr>
    </w:p>
    <w:p w14:paraId="727FC2F8" w14:textId="77777777" w:rsidR="006270B7" w:rsidRPr="006270B7" w:rsidRDefault="006270B7" w:rsidP="006270B7">
      <w:pPr>
        <w:spacing w:after="240"/>
        <w:jc w:val="both"/>
        <w:rPr>
          <w:rFonts w:ascii="Times New Roman" w:hAnsi="Times New Roman" w:cs="Times New Roman"/>
          <w:sz w:val="24"/>
          <w:szCs w:val="24"/>
          <w:lang w:val="en-US"/>
        </w:rPr>
      </w:pPr>
    </w:p>
    <w:p w14:paraId="2A679CE1" w14:textId="77777777" w:rsidR="006270B7" w:rsidRPr="006270B7" w:rsidRDefault="006270B7" w:rsidP="006270B7">
      <w:pPr>
        <w:spacing w:after="240"/>
        <w:jc w:val="both"/>
        <w:rPr>
          <w:rFonts w:ascii="Times New Roman" w:hAnsi="Times New Roman" w:cs="Times New Roman"/>
          <w:sz w:val="24"/>
          <w:szCs w:val="24"/>
          <w:lang w:val="en-US"/>
        </w:rPr>
      </w:pPr>
    </w:p>
    <w:p w14:paraId="63FA3615" w14:textId="77777777" w:rsidR="006270B7" w:rsidRPr="006270B7" w:rsidRDefault="006270B7" w:rsidP="006270B7">
      <w:pPr>
        <w:spacing w:after="240"/>
        <w:jc w:val="both"/>
        <w:rPr>
          <w:rFonts w:ascii="Times New Roman" w:hAnsi="Times New Roman" w:cs="Times New Roman"/>
          <w:sz w:val="24"/>
          <w:szCs w:val="24"/>
          <w:lang w:val="en-US"/>
        </w:rPr>
      </w:pPr>
    </w:p>
    <w:p w14:paraId="10F9B560" w14:textId="77777777" w:rsidR="006270B7" w:rsidRPr="006270B7" w:rsidRDefault="006270B7" w:rsidP="006270B7">
      <w:pPr>
        <w:spacing w:after="240"/>
        <w:jc w:val="both"/>
        <w:rPr>
          <w:rFonts w:ascii="Times New Roman" w:hAnsi="Times New Roman" w:cs="Times New Roman"/>
          <w:sz w:val="24"/>
          <w:szCs w:val="24"/>
          <w:lang w:val="en-US"/>
        </w:rPr>
      </w:pPr>
    </w:p>
    <w:p w14:paraId="56AFCD02" w14:textId="77777777" w:rsidR="006270B7" w:rsidRPr="006270B7" w:rsidRDefault="006270B7" w:rsidP="006270B7">
      <w:pPr>
        <w:spacing w:after="240"/>
        <w:jc w:val="both"/>
        <w:rPr>
          <w:rFonts w:ascii="Times New Roman" w:hAnsi="Times New Roman" w:cs="Times New Roman"/>
          <w:sz w:val="24"/>
          <w:szCs w:val="24"/>
          <w:lang w:val="en-US"/>
        </w:rPr>
      </w:pPr>
    </w:p>
    <w:p w14:paraId="3158BB37" w14:textId="77777777" w:rsidR="006270B7" w:rsidRPr="006270B7" w:rsidRDefault="006270B7" w:rsidP="006270B7">
      <w:pPr>
        <w:spacing w:after="240"/>
        <w:jc w:val="both"/>
        <w:rPr>
          <w:rFonts w:ascii="Times New Roman" w:hAnsi="Times New Roman" w:cs="Times New Roman"/>
          <w:sz w:val="24"/>
          <w:szCs w:val="24"/>
          <w:lang w:val="en-US"/>
        </w:rPr>
      </w:pPr>
    </w:p>
    <w:p w14:paraId="3412FFA1" w14:textId="77777777" w:rsidR="006270B7" w:rsidRPr="006270B7" w:rsidRDefault="006270B7" w:rsidP="006270B7">
      <w:pPr>
        <w:spacing w:after="240"/>
        <w:jc w:val="both"/>
        <w:rPr>
          <w:rFonts w:ascii="Times New Roman" w:hAnsi="Times New Roman" w:cs="Times New Roman"/>
          <w:sz w:val="24"/>
          <w:szCs w:val="24"/>
          <w:lang w:val="en-US"/>
        </w:rPr>
      </w:pPr>
    </w:p>
    <w:p w14:paraId="57E58460" w14:textId="77777777" w:rsidR="006270B7" w:rsidRPr="006270B7" w:rsidRDefault="006270B7" w:rsidP="006270B7">
      <w:pPr>
        <w:spacing w:after="240"/>
        <w:jc w:val="both"/>
        <w:rPr>
          <w:rFonts w:ascii="Times New Roman" w:hAnsi="Times New Roman" w:cs="Times New Roman"/>
          <w:sz w:val="24"/>
          <w:szCs w:val="24"/>
          <w:lang w:val="en-US"/>
        </w:rPr>
      </w:pPr>
    </w:p>
    <w:p w14:paraId="1B143C41" w14:textId="77777777" w:rsidR="006270B7" w:rsidRPr="006270B7" w:rsidRDefault="006270B7" w:rsidP="006270B7">
      <w:pPr>
        <w:spacing w:after="240"/>
        <w:jc w:val="both"/>
        <w:rPr>
          <w:rFonts w:ascii="Times New Roman" w:hAnsi="Times New Roman" w:cs="Times New Roman"/>
          <w:sz w:val="24"/>
          <w:szCs w:val="24"/>
          <w:lang w:val="en-US"/>
        </w:rPr>
      </w:pPr>
    </w:p>
    <w:p w14:paraId="72585A3C" w14:textId="77777777" w:rsidR="006270B7" w:rsidRPr="006270B7" w:rsidRDefault="006270B7" w:rsidP="006270B7">
      <w:pPr>
        <w:spacing w:after="240"/>
        <w:jc w:val="both"/>
        <w:rPr>
          <w:rFonts w:ascii="Times New Roman" w:hAnsi="Times New Roman" w:cs="Times New Roman"/>
          <w:sz w:val="24"/>
          <w:szCs w:val="24"/>
          <w:lang w:val="en-US"/>
        </w:rPr>
      </w:pPr>
    </w:p>
    <w:p w14:paraId="428A9AB8" w14:textId="77777777" w:rsidR="006270B7" w:rsidRPr="006270B7" w:rsidRDefault="006270B7" w:rsidP="006270B7">
      <w:pPr>
        <w:spacing w:after="240"/>
        <w:jc w:val="both"/>
        <w:rPr>
          <w:rFonts w:ascii="Times New Roman" w:hAnsi="Times New Roman" w:cs="Times New Roman"/>
          <w:sz w:val="24"/>
          <w:szCs w:val="24"/>
          <w:lang w:val="en-US"/>
        </w:rPr>
      </w:pPr>
    </w:p>
    <w:p w14:paraId="5A5E6679" w14:textId="77777777" w:rsidR="006270B7" w:rsidRPr="006270B7" w:rsidRDefault="006270B7" w:rsidP="006270B7">
      <w:pPr>
        <w:spacing w:after="240"/>
        <w:jc w:val="both"/>
        <w:rPr>
          <w:rFonts w:ascii="Times New Roman" w:hAnsi="Times New Roman" w:cs="Times New Roman"/>
          <w:sz w:val="24"/>
          <w:szCs w:val="24"/>
          <w:lang w:val="en-US"/>
        </w:rPr>
      </w:pPr>
    </w:p>
    <w:p w14:paraId="728E23CB" w14:textId="77777777" w:rsidR="006270B7" w:rsidRPr="006270B7" w:rsidRDefault="006270B7" w:rsidP="006270B7">
      <w:pPr>
        <w:spacing w:after="240"/>
        <w:jc w:val="both"/>
        <w:rPr>
          <w:rFonts w:ascii="Times New Roman" w:hAnsi="Times New Roman" w:cs="Times New Roman"/>
          <w:sz w:val="24"/>
          <w:szCs w:val="24"/>
          <w:lang w:val="en-US"/>
        </w:rPr>
      </w:pPr>
    </w:p>
    <w:sdt>
      <w:sdtPr>
        <w:rPr>
          <w:rFonts w:asciiTheme="minorHAnsi" w:eastAsiaTheme="minorHAnsi" w:hAnsiTheme="minorHAnsi" w:cstheme="minorBidi"/>
          <w:b w:val="0"/>
          <w:bCs w:val="0"/>
          <w:color w:val="auto"/>
          <w:sz w:val="22"/>
          <w:szCs w:val="22"/>
          <w:lang w:val="en-GB"/>
        </w:rPr>
        <w:id w:val="232496028"/>
        <w:docPartObj>
          <w:docPartGallery w:val="Table of Contents"/>
          <w:docPartUnique/>
        </w:docPartObj>
      </w:sdtPr>
      <w:sdtEndPr/>
      <w:sdtContent>
        <w:p w14:paraId="52001BE8" w14:textId="77777777" w:rsidR="006270B7" w:rsidRPr="006270B7" w:rsidRDefault="006270B7" w:rsidP="006270B7">
          <w:pPr>
            <w:pStyle w:val="TOCHeading"/>
            <w:spacing w:after="240" w:line="480" w:lineRule="auto"/>
            <w:jc w:val="both"/>
            <w:rPr>
              <w:rFonts w:ascii="Times New Roman" w:hAnsi="Times New Roman" w:cs="Times New Roman"/>
              <w:sz w:val="24"/>
              <w:szCs w:val="24"/>
            </w:rPr>
          </w:pPr>
          <w:r w:rsidRPr="006270B7">
            <w:rPr>
              <w:rFonts w:ascii="Times New Roman" w:hAnsi="Times New Roman" w:cs="Times New Roman"/>
            </w:rPr>
            <w:t>Table of Contents</w:t>
          </w:r>
        </w:p>
        <w:p w14:paraId="693B622E" w14:textId="77777777" w:rsidR="006270B7" w:rsidRPr="006270B7" w:rsidRDefault="006270B7" w:rsidP="006270B7">
          <w:pPr>
            <w:pStyle w:val="TOC1"/>
            <w:tabs>
              <w:tab w:val="right" w:leader="dot" w:pos="9408"/>
            </w:tabs>
            <w:spacing w:after="240" w:line="480" w:lineRule="auto"/>
            <w:jc w:val="both"/>
            <w:rPr>
              <w:rFonts w:ascii="Times New Roman" w:hAnsi="Times New Roman" w:cs="Times New Roman"/>
              <w:noProof/>
              <w:sz w:val="24"/>
              <w:szCs w:val="24"/>
            </w:rPr>
          </w:pPr>
          <w:r w:rsidRPr="006270B7">
            <w:rPr>
              <w:rFonts w:ascii="Times New Roman" w:hAnsi="Times New Roman" w:cs="Times New Roman"/>
              <w:sz w:val="24"/>
              <w:szCs w:val="24"/>
            </w:rPr>
            <w:fldChar w:fldCharType="begin"/>
          </w:r>
          <w:r w:rsidRPr="006270B7">
            <w:rPr>
              <w:rFonts w:ascii="Times New Roman" w:hAnsi="Times New Roman" w:cs="Times New Roman"/>
              <w:sz w:val="24"/>
              <w:szCs w:val="24"/>
            </w:rPr>
            <w:instrText xml:space="preserve"> TOC \o "1-3" \h \z \u </w:instrText>
          </w:r>
          <w:r w:rsidRPr="006270B7">
            <w:rPr>
              <w:rFonts w:ascii="Times New Roman" w:hAnsi="Times New Roman" w:cs="Times New Roman"/>
              <w:sz w:val="24"/>
              <w:szCs w:val="24"/>
            </w:rPr>
            <w:fldChar w:fldCharType="separate"/>
          </w:r>
          <w:hyperlink w:anchor="_Toc71065227" w:history="1">
            <w:r w:rsidRPr="006270B7">
              <w:rPr>
                <w:rStyle w:val="Hyperlink"/>
                <w:rFonts w:ascii="Times New Roman" w:hAnsi="Times New Roman" w:cs="Times New Roman"/>
                <w:noProof/>
                <w:sz w:val="24"/>
                <w:szCs w:val="24"/>
              </w:rPr>
              <w:t>Introduction</w:t>
            </w:r>
            <w:r w:rsidRPr="006270B7">
              <w:rPr>
                <w:rFonts w:ascii="Times New Roman" w:hAnsi="Times New Roman" w:cs="Times New Roman"/>
                <w:noProof/>
                <w:webHidden/>
                <w:sz w:val="24"/>
                <w:szCs w:val="24"/>
              </w:rPr>
              <w:tab/>
            </w:r>
            <w:r w:rsidRPr="006270B7">
              <w:rPr>
                <w:rFonts w:ascii="Times New Roman" w:hAnsi="Times New Roman" w:cs="Times New Roman"/>
                <w:noProof/>
                <w:webHidden/>
                <w:sz w:val="24"/>
                <w:szCs w:val="24"/>
              </w:rPr>
              <w:fldChar w:fldCharType="begin"/>
            </w:r>
            <w:r w:rsidRPr="006270B7">
              <w:rPr>
                <w:rFonts w:ascii="Times New Roman" w:hAnsi="Times New Roman" w:cs="Times New Roman"/>
                <w:noProof/>
                <w:webHidden/>
                <w:sz w:val="24"/>
                <w:szCs w:val="24"/>
              </w:rPr>
              <w:instrText xml:space="preserve"> PAGEREF _Toc71065227 \h </w:instrText>
            </w:r>
            <w:r w:rsidRPr="006270B7">
              <w:rPr>
                <w:rFonts w:ascii="Times New Roman" w:hAnsi="Times New Roman" w:cs="Times New Roman"/>
                <w:noProof/>
                <w:webHidden/>
                <w:sz w:val="24"/>
                <w:szCs w:val="24"/>
              </w:rPr>
            </w:r>
            <w:r w:rsidRPr="006270B7">
              <w:rPr>
                <w:rFonts w:ascii="Times New Roman" w:hAnsi="Times New Roman" w:cs="Times New Roman"/>
                <w:noProof/>
                <w:webHidden/>
                <w:sz w:val="24"/>
                <w:szCs w:val="24"/>
              </w:rPr>
              <w:fldChar w:fldCharType="separate"/>
            </w:r>
            <w:r w:rsidR="00167D23">
              <w:rPr>
                <w:rFonts w:ascii="Times New Roman" w:hAnsi="Times New Roman" w:cs="Times New Roman"/>
                <w:noProof/>
                <w:webHidden/>
                <w:sz w:val="24"/>
                <w:szCs w:val="24"/>
              </w:rPr>
              <w:t>3</w:t>
            </w:r>
            <w:r w:rsidRPr="006270B7">
              <w:rPr>
                <w:rFonts w:ascii="Times New Roman" w:hAnsi="Times New Roman" w:cs="Times New Roman"/>
                <w:noProof/>
                <w:webHidden/>
                <w:sz w:val="24"/>
                <w:szCs w:val="24"/>
              </w:rPr>
              <w:fldChar w:fldCharType="end"/>
            </w:r>
          </w:hyperlink>
        </w:p>
        <w:p w14:paraId="263262D1" w14:textId="77777777" w:rsidR="006270B7" w:rsidRPr="006270B7" w:rsidRDefault="0072179D" w:rsidP="006270B7">
          <w:pPr>
            <w:pStyle w:val="TOC1"/>
            <w:tabs>
              <w:tab w:val="right" w:leader="dot" w:pos="9408"/>
            </w:tabs>
            <w:spacing w:after="240" w:line="480" w:lineRule="auto"/>
            <w:jc w:val="both"/>
            <w:rPr>
              <w:rFonts w:ascii="Times New Roman" w:hAnsi="Times New Roman" w:cs="Times New Roman"/>
              <w:noProof/>
              <w:sz w:val="24"/>
              <w:szCs w:val="24"/>
            </w:rPr>
          </w:pPr>
          <w:hyperlink w:anchor="_Toc71065228" w:history="1">
            <w:r w:rsidR="006270B7" w:rsidRPr="006270B7">
              <w:rPr>
                <w:rStyle w:val="Hyperlink"/>
                <w:rFonts w:ascii="Times New Roman" w:hAnsi="Times New Roman" w:cs="Times New Roman"/>
                <w:noProof/>
                <w:sz w:val="24"/>
                <w:szCs w:val="24"/>
              </w:rPr>
              <w:t>External environment in the UK</w:t>
            </w:r>
            <w:r w:rsidR="006270B7" w:rsidRPr="006270B7">
              <w:rPr>
                <w:rFonts w:ascii="Times New Roman" w:hAnsi="Times New Roman" w:cs="Times New Roman"/>
                <w:noProof/>
                <w:webHidden/>
                <w:sz w:val="24"/>
                <w:szCs w:val="24"/>
              </w:rPr>
              <w:tab/>
            </w:r>
            <w:r w:rsidR="006270B7" w:rsidRPr="006270B7">
              <w:rPr>
                <w:rFonts w:ascii="Times New Roman" w:hAnsi="Times New Roman" w:cs="Times New Roman"/>
                <w:noProof/>
                <w:webHidden/>
                <w:sz w:val="24"/>
                <w:szCs w:val="24"/>
              </w:rPr>
              <w:fldChar w:fldCharType="begin"/>
            </w:r>
            <w:r w:rsidR="006270B7" w:rsidRPr="006270B7">
              <w:rPr>
                <w:rFonts w:ascii="Times New Roman" w:hAnsi="Times New Roman" w:cs="Times New Roman"/>
                <w:noProof/>
                <w:webHidden/>
                <w:sz w:val="24"/>
                <w:szCs w:val="24"/>
              </w:rPr>
              <w:instrText xml:space="preserve"> PAGEREF _Toc71065228 \h </w:instrText>
            </w:r>
            <w:r w:rsidR="006270B7" w:rsidRPr="006270B7">
              <w:rPr>
                <w:rFonts w:ascii="Times New Roman" w:hAnsi="Times New Roman" w:cs="Times New Roman"/>
                <w:noProof/>
                <w:webHidden/>
                <w:sz w:val="24"/>
                <w:szCs w:val="24"/>
              </w:rPr>
            </w:r>
            <w:r w:rsidR="006270B7" w:rsidRPr="006270B7">
              <w:rPr>
                <w:rFonts w:ascii="Times New Roman" w:hAnsi="Times New Roman" w:cs="Times New Roman"/>
                <w:noProof/>
                <w:webHidden/>
                <w:sz w:val="24"/>
                <w:szCs w:val="24"/>
              </w:rPr>
              <w:fldChar w:fldCharType="separate"/>
            </w:r>
            <w:r w:rsidR="00167D23">
              <w:rPr>
                <w:rFonts w:ascii="Times New Roman" w:hAnsi="Times New Roman" w:cs="Times New Roman"/>
                <w:noProof/>
                <w:webHidden/>
                <w:sz w:val="24"/>
                <w:szCs w:val="24"/>
              </w:rPr>
              <w:t>3</w:t>
            </w:r>
            <w:r w:rsidR="006270B7" w:rsidRPr="006270B7">
              <w:rPr>
                <w:rFonts w:ascii="Times New Roman" w:hAnsi="Times New Roman" w:cs="Times New Roman"/>
                <w:noProof/>
                <w:webHidden/>
                <w:sz w:val="24"/>
                <w:szCs w:val="24"/>
              </w:rPr>
              <w:fldChar w:fldCharType="end"/>
            </w:r>
          </w:hyperlink>
        </w:p>
        <w:p w14:paraId="7605B92D" w14:textId="77777777" w:rsidR="006270B7" w:rsidRPr="006270B7" w:rsidRDefault="0072179D" w:rsidP="006270B7">
          <w:pPr>
            <w:pStyle w:val="TOC1"/>
            <w:tabs>
              <w:tab w:val="right" w:leader="dot" w:pos="9408"/>
            </w:tabs>
            <w:spacing w:after="240" w:line="480" w:lineRule="auto"/>
            <w:jc w:val="both"/>
            <w:rPr>
              <w:rFonts w:ascii="Times New Roman" w:hAnsi="Times New Roman" w:cs="Times New Roman"/>
              <w:noProof/>
              <w:sz w:val="24"/>
              <w:szCs w:val="24"/>
            </w:rPr>
          </w:pPr>
          <w:hyperlink w:anchor="_Toc71065229" w:history="1">
            <w:r w:rsidR="006270B7" w:rsidRPr="006270B7">
              <w:rPr>
                <w:rStyle w:val="Hyperlink"/>
                <w:rFonts w:ascii="Times New Roman" w:hAnsi="Times New Roman" w:cs="Times New Roman"/>
                <w:noProof/>
                <w:sz w:val="24"/>
                <w:szCs w:val="24"/>
              </w:rPr>
              <w:t>Opportunities, threats and adaptation to business environment</w:t>
            </w:r>
            <w:r w:rsidR="006270B7" w:rsidRPr="006270B7">
              <w:rPr>
                <w:rFonts w:ascii="Times New Roman" w:hAnsi="Times New Roman" w:cs="Times New Roman"/>
                <w:noProof/>
                <w:webHidden/>
                <w:sz w:val="24"/>
                <w:szCs w:val="24"/>
              </w:rPr>
              <w:tab/>
            </w:r>
            <w:r w:rsidR="006270B7" w:rsidRPr="006270B7">
              <w:rPr>
                <w:rFonts w:ascii="Times New Roman" w:hAnsi="Times New Roman" w:cs="Times New Roman"/>
                <w:noProof/>
                <w:webHidden/>
                <w:sz w:val="24"/>
                <w:szCs w:val="24"/>
              </w:rPr>
              <w:fldChar w:fldCharType="begin"/>
            </w:r>
            <w:r w:rsidR="006270B7" w:rsidRPr="006270B7">
              <w:rPr>
                <w:rFonts w:ascii="Times New Roman" w:hAnsi="Times New Roman" w:cs="Times New Roman"/>
                <w:noProof/>
                <w:webHidden/>
                <w:sz w:val="24"/>
                <w:szCs w:val="24"/>
              </w:rPr>
              <w:instrText xml:space="preserve"> PAGEREF _Toc71065229 \h </w:instrText>
            </w:r>
            <w:r w:rsidR="006270B7" w:rsidRPr="006270B7">
              <w:rPr>
                <w:rFonts w:ascii="Times New Roman" w:hAnsi="Times New Roman" w:cs="Times New Roman"/>
                <w:noProof/>
                <w:webHidden/>
                <w:sz w:val="24"/>
                <w:szCs w:val="24"/>
              </w:rPr>
            </w:r>
            <w:r w:rsidR="006270B7" w:rsidRPr="006270B7">
              <w:rPr>
                <w:rFonts w:ascii="Times New Roman" w:hAnsi="Times New Roman" w:cs="Times New Roman"/>
                <w:noProof/>
                <w:webHidden/>
                <w:sz w:val="24"/>
                <w:szCs w:val="24"/>
              </w:rPr>
              <w:fldChar w:fldCharType="separate"/>
            </w:r>
            <w:r w:rsidR="00167D23">
              <w:rPr>
                <w:rFonts w:ascii="Times New Roman" w:hAnsi="Times New Roman" w:cs="Times New Roman"/>
                <w:noProof/>
                <w:webHidden/>
                <w:sz w:val="24"/>
                <w:szCs w:val="24"/>
              </w:rPr>
              <w:t>6</w:t>
            </w:r>
            <w:r w:rsidR="006270B7" w:rsidRPr="006270B7">
              <w:rPr>
                <w:rFonts w:ascii="Times New Roman" w:hAnsi="Times New Roman" w:cs="Times New Roman"/>
                <w:noProof/>
                <w:webHidden/>
                <w:sz w:val="24"/>
                <w:szCs w:val="24"/>
              </w:rPr>
              <w:fldChar w:fldCharType="end"/>
            </w:r>
          </w:hyperlink>
        </w:p>
        <w:p w14:paraId="549DD79A" w14:textId="77777777" w:rsidR="006270B7" w:rsidRPr="006270B7" w:rsidRDefault="0072179D" w:rsidP="006270B7">
          <w:pPr>
            <w:pStyle w:val="TOC1"/>
            <w:tabs>
              <w:tab w:val="right" w:leader="dot" w:pos="9408"/>
            </w:tabs>
            <w:spacing w:after="240" w:line="480" w:lineRule="auto"/>
            <w:jc w:val="both"/>
            <w:rPr>
              <w:rFonts w:ascii="Times New Roman" w:hAnsi="Times New Roman" w:cs="Times New Roman"/>
              <w:noProof/>
              <w:sz w:val="24"/>
              <w:szCs w:val="24"/>
            </w:rPr>
          </w:pPr>
          <w:hyperlink w:anchor="_Toc71065230" w:history="1">
            <w:r w:rsidR="006270B7" w:rsidRPr="006270B7">
              <w:rPr>
                <w:rStyle w:val="Hyperlink"/>
                <w:rFonts w:ascii="Times New Roman" w:hAnsi="Times New Roman" w:cs="Times New Roman"/>
                <w:noProof/>
                <w:sz w:val="24"/>
                <w:szCs w:val="24"/>
              </w:rPr>
              <w:t>Conclusion</w:t>
            </w:r>
            <w:r w:rsidR="006270B7" w:rsidRPr="006270B7">
              <w:rPr>
                <w:rFonts w:ascii="Times New Roman" w:hAnsi="Times New Roman" w:cs="Times New Roman"/>
                <w:noProof/>
                <w:webHidden/>
                <w:sz w:val="24"/>
                <w:szCs w:val="24"/>
              </w:rPr>
              <w:tab/>
            </w:r>
            <w:r w:rsidR="006270B7" w:rsidRPr="006270B7">
              <w:rPr>
                <w:rFonts w:ascii="Times New Roman" w:hAnsi="Times New Roman" w:cs="Times New Roman"/>
                <w:noProof/>
                <w:webHidden/>
                <w:sz w:val="24"/>
                <w:szCs w:val="24"/>
              </w:rPr>
              <w:fldChar w:fldCharType="begin"/>
            </w:r>
            <w:r w:rsidR="006270B7" w:rsidRPr="006270B7">
              <w:rPr>
                <w:rFonts w:ascii="Times New Roman" w:hAnsi="Times New Roman" w:cs="Times New Roman"/>
                <w:noProof/>
                <w:webHidden/>
                <w:sz w:val="24"/>
                <w:szCs w:val="24"/>
              </w:rPr>
              <w:instrText xml:space="preserve"> PAGEREF _Toc71065230 \h </w:instrText>
            </w:r>
            <w:r w:rsidR="006270B7" w:rsidRPr="006270B7">
              <w:rPr>
                <w:rFonts w:ascii="Times New Roman" w:hAnsi="Times New Roman" w:cs="Times New Roman"/>
                <w:noProof/>
                <w:webHidden/>
                <w:sz w:val="24"/>
                <w:szCs w:val="24"/>
              </w:rPr>
            </w:r>
            <w:r w:rsidR="006270B7" w:rsidRPr="006270B7">
              <w:rPr>
                <w:rFonts w:ascii="Times New Roman" w:hAnsi="Times New Roman" w:cs="Times New Roman"/>
                <w:noProof/>
                <w:webHidden/>
                <w:sz w:val="24"/>
                <w:szCs w:val="24"/>
              </w:rPr>
              <w:fldChar w:fldCharType="separate"/>
            </w:r>
            <w:r w:rsidR="00167D23">
              <w:rPr>
                <w:rFonts w:ascii="Times New Roman" w:hAnsi="Times New Roman" w:cs="Times New Roman"/>
                <w:noProof/>
                <w:webHidden/>
                <w:sz w:val="24"/>
                <w:szCs w:val="24"/>
              </w:rPr>
              <w:t>9</w:t>
            </w:r>
            <w:r w:rsidR="006270B7" w:rsidRPr="006270B7">
              <w:rPr>
                <w:rFonts w:ascii="Times New Roman" w:hAnsi="Times New Roman" w:cs="Times New Roman"/>
                <w:noProof/>
                <w:webHidden/>
                <w:sz w:val="24"/>
                <w:szCs w:val="24"/>
              </w:rPr>
              <w:fldChar w:fldCharType="end"/>
            </w:r>
          </w:hyperlink>
        </w:p>
        <w:p w14:paraId="46650A48" w14:textId="77777777" w:rsidR="006270B7" w:rsidRPr="006270B7" w:rsidRDefault="0072179D" w:rsidP="006270B7">
          <w:pPr>
            <w:pStyle w:val="TOC1"/>
            <w:tabs>
              <w:tab w:val="right" w:leader="dot" w:pos="9408"/>
            </w:tabs>
            <w:spacing w:after="240" w:line="480" w:lineRule="auto"/>
            <w:jc w:val="both"/>
            <w:rPr>
              <w:rFonts w:ascii="Times New Roman" w:hAnsi="Times New Roman" w:cs="Times New Roman"/>
              <w:noProof/>
              <w:sz w:val="24"/>
              <w:szCs w:val="24"/>
            </w:rPr>
          </w:pPr>
          <w:hyperlink w:anchor="_Toc71065231" w:history="1">
            <w:r w:rsidR="006270B7" w:rsidRPr="006270B7">
              <w:rPr>
                <w:rStyle w:val="Hyperlink"/>
                <w:rFonts w:ascii="Times New Roman" w:hAnsi="Times New Roman" w:cs="Times New Roman"/>
                <w:noProof/>
                <w:sz w:val="24"/>
                <w:szCs w:val="24"/>
              </w:rPr>
              <w:t>Reference list</w:t>
            </w:r>
            <w:r w:rsidR="006270B7" w:rsidRPr="006270B7">
              <w:rPr>
                <w:rFonts w:ascii="Times New Roman" w:hAnsi="Times New Roman" w:cs="Times New Roman"/>
                <w:noProof/>
                <w:webHidden/>
                <w:sz w:val="24"/>
                <w:szCs w:val="24"/>
              </w:rPr>
              <w:tab/>
            </w:r>
            <w:r w:rsidR="006270B7" w:rsidRPr="006270B7">
              <w:rPr>
                <w:rFonts w:ascii="Times New Roman" w:hAnsi="Times New Roman" w:cs="Times New Roman"/>
                <w:noProof/>
                <w:webHidden/>
                <w:sz w:val="24"/>
                <w:szCs w:val="24"/>
              </w:rPr>
              <w:fldChar w:fldCharType="begin"/>
            </w:r>
            <w:r w:rsidR="006270B7" w:rsidRPr="006270B7">
              <w:rPr>
                <w:rFonts w:ascii="Times New Roman" w:hAnsi="Times New Roman" w:cs="Times New Roman"/>
                <w:noProof/>
                <w:webHidden/>
                <w:sz w:val="24"/>
                <w:szCs w:val="24"/>
              </w:rPr>
              <w:instrText xml:space="preserve"> PAGEREF _Toc71065231 \h </w:instrText>
            </w:r>
            <w:r w:rsidR="006270B7" w:rsidRPr="006270B7">
              <w:rPr>
                <w:rFonts w:ascii="Times New Roman" w:hAnsi="Times New Roman" w:cs="Times New Roman"/>
                <w:noProof/>
                <w:webHidden/>
                <w:sz w:val="24"/>
                <w:szCs w:val="24"/>
              </w:rPr>
            </w:r>
            <w:r w:rsidR="006270B7" w:rsidRPr="006270B7">
              <w:rPr>
                <w:rFonts w:ascii="Times New Roman" w:hAnsi="Times New Roman" w:cs="Times New Roman"/>
                <w:noProof/>
                <w:webHidden/>
                <w:sz w:val="24"/>
                <w:szCs w:val="24"/>
              </w:rPr>
              <w:fldChar w:fldCharType="separate"/>
            </w:r>
            <w:r w:rsidR="00167D23">
              <w:rPr>
                <w:rFonts w:ascii="Times New Roman" w:hAnsi="Times New Roman" w:cs="Times New Roman"/>
                <w:noProof/>
                <w:webHidden/>
                <w:sz w:val="24"/>
                <w:szCs w:val="24"/>
              </w:rPr>
              <w:t>10</w:t>
            </w:r>
            <w:r w:rsidR="006270B7" w:rsidRPr="006270B7">
              <w:rPr>
                <w:rFonts w:ascii="Times New Roman" w:hAnsi="Times New Roman" w:cs="Times New Roman"/>
                <w:noProof/>
                <w:webHidden/>
                <w:sz w:val="24"/>
                <w:szCs w:val="24"/>
              </w:rPr>
              <w:fldChar w:fldCharType="end"/>
            </w:r>
          </w:hyperlink>
        </w:p>
        <w:p w14:paraId="2D48561B" w14:textId="77777777" w:rsidR="006270B7" w:rsidRDefault="006270B7" w:rsidP="006270B7">
          <w:pPr>
            <w:spacing w:after="240" w:line="480" w:lineRule="auto"/>
            <w:jc w:val="both"/>
          </w:pPr>
          <w:r w:rsidRPr="006270B7">
            <w:rPr>
              <w:rFonts w:ascii="Times New Roman" w:hAnsi="Times New Roman" w:cs="Times New Roman"/>
              <w:sz w:val="24"/>
              <w:szCs w:val="24"/>
            </w:rPr>
            <w:fldChar w:fldCharType="end"/>
          </w:r>
        </w:p>
      </w:sdtContent>
    </w:sdt>
    <w:p w14:paraId="4B1C1D81" w14:textId="77777777" w:rsidR="006270B7" w:rsidRPr="006270B7" w:rsidRDefault="006270B7" w:rsidP="006270B7">
      <w:pPr>
        <w:spacing w:after="240"/>
        <w:jc w:val="both"/>
        <w:rPr>
          <w:rFonts w:ascii="Times New Roman" w:hAnsi="Times New Roman" w:cs="Times New Roman"/>
          <w:sz w:val="24"/>
          <w:szCs w:val="24"/>
          <w:lang w:val="en-US"/>
        </w:rPr>
      </w:pPr>
    </w:p>
    <w:p w14:paraId="10A4B396" w14:textId="77777777" w:rsidR="006270B7" w:rsidRPr="006270B7" w:rsidRDefault="006270B7" w:rsidP="006270B7">
      <w:pPr>
        <w:spacing w:after="240"/>
        <w:jc w:val="both"/>
        <w:rPr>
          <w:rFonts w:ascii="Times New Roman" w:hAnsi="Times New Roman" w:cs="Times New Roman"/>
          <w:sz w:val="24"/>
          <w:szCs w:val="24"/>
          <w:lang w:val="en-US"/>
        </w:rPr>
      </w:pPr>
    </w:p>
    <w:p w14:paraId="198A2D2E" w14:textId="77777777" w:rsidR="006270B7" w:rsidRPr="006270B7" w:rsidRDefault="006270B7" w:rsidP="006270B7">
      <w:pPr>
        <w:spacing w:after="240"/>
        <w:jc w:val="both"/>
        <w:rPr>
          <w:rFonts w:ascii="Times New Roman" w:hAnsi="Times New Roman" w:cs="Times New Roman"/>
          <w:sz w:val="24"/>
          <w:szCs w:val="24"/>
          <w:lang w:val="en-US"/>
        </w:rPr>
      </w:pPr>
    </w:p>
    <w:p w14:paraId="64F3ED37" w14:textId="77777777" w:rsidR="006270B7" w:rsidRPr="006270B7" w:rsidRDefault="006270B7" w:rsidP="006270B7">
      <w:pPr>
        <w:spacing w:after="240"/>
        <w:jc w:val="both"/>
        <w:rPr>
          <w:rFonts w:ascii="Times New Roman" w:hAnsi="Times New Roman" w:cs="Times New Roman"/>
          <w:sz w:val="24"/>
          <w:szCs w:val="24"/>
          <w:lang w:val="en-US"/>
        </w:rPr>
      </w:pPr>
    </w:p>
    <w:p w14:paraId="7CE036F6" w14:textId="77777777" w:rsidR="006270B7" w:rsidRPr="006270B7" w:rsidRDefault="006270B7" w:rsidP="006270B7">
      <w:pPr>
        <w:spacing w:after="240"/>
        <w:jc w:val="both"/>
        <w:rPr>
          <w:rFonts w:ascii="Times New Roman" w:hAnsi="Times New Roman" w:cs="Times New Roman"/>
          <w:sz w:val="24"/>
          <w:szCs w:val="24"/>
          <w:lang w:val="en-US"/>
        </w:rPr>
      </w:pPr>
    </w:p>
    <w:p w14:paraId="40A96F5B" w14:textId="77777777" w:rsidR="006270B7" w:rsidRPr="006270B7" w:rsidRDefault="006270B7" w:rsidP="006270B7">
      <w:pPr>
        <w:spacing w:after="240"/>
        <w:jc w:val="both"/>
        <w:rPr>
          <w:rFonts w:ascii="Times New Roman" w:hAnsi="Times New Roman" w:cs="Times New Roman"/>
          <w:sz w:val="24"/>
          <w:szCs w:val="24"/>
          <w:lang w:val="en-US"/>
        </w:rPr>
      </w:pPr>
    </w:p>
    <w:p w14:paraId="3F21D6CB" w14:textId="77777777" w:rsidR="006270B7" w:rsidRDefault="006270B7" w:rsidP="006270B7">
      <w:pPr>
        <w:spacing w:after="240"/>
        <w:jc w:val="both"/>
        <w:rPr>
          <w:rFonts w:ascii="Times New Roman" w:hAnsi="Times New Roman" w:cs="Times New Roman"/>
          <w:sz w:val="24"/>
          <w:szCs w:val="24"/>
          <w:lang w:val="en-US"/>
        </w:rPr>
      </w:pPr>
    </w:p>
    <w:p w14:paraId="1039F055" w14:textId="77777777" w:rsidR="006270B7" w:rsidRDefault="006270B7" w:rsidP="006270B7">
      <w:pPr>
        <w:spacing w:after="240"/>
        <w:jc w:val="both"/>
        <w:rPr>
          <w:rFonts w:ascii="Times New Roman" w:hAnsi="Times New Roman" w:cs="Times New Roman"/>
          <w:sz w:val="24"/>
          <w:szCs w:val="24"/>
          <w:lang w:val="en-US"/>
        </w:rPr>
      </w:pPr>
    </w:p>
    <w:p w14:paraId="19C5A467" w14:textId="77777777" w:rsidR="006270B7" w:rsidRPr="006270B7" w:rsidRDefault="006270B7" w:rsidP="006270B7">
      <w:pPr>
        <w:spacing w:after="240"/>
        <w:jc w:val="both"/>
        <w:rPr>
          <w:rFonts w:ascii="Times New Roman" w:hAnsi="Times New Roman" w:cs="Times New Roman"/>
          <w:sz w:val="24"/>
          <w:szCs w:val="24"/>
          <w:lang w:val="en-US"/>
        </w:rPr>
      </w:pPr>
    </w:p>
    <w:p w14:paraId="4E40CDBF" w14:textId="77777777" w:rsidR="006270B7" w:rsidRDefault="006270B7" w:rsidP="006270B7">
      <w:pPr>
        <w:spacing w:after="240"/>
        <w:jc w:val="both"/>
        <w:rPr>
          <w:rFonts w:ascii="Times New Roman" w:hAnsi="Times New Roman" w:cs="Times New Roman"/>
          <w:b/>
          <w:sz w:val="28"/>
          <w:szCs w:val="28"/>
          <w:lang w:val="en-US"/>
        </w:rPr>
      </w:pPr>
    </w:p>
    <w:p w14:paraId="2721F96C" w14:textId="77777777" w:rsidR="0037790D" w:rsidRPr="000D04EF" w:rsidRDefault="000D04EF" w:rsidP="006270B7">
      <w:pPr>
        <w:pStyle w:val="Heading1"/>
        <w:spacing w:before="0" w:after="240"/>
      </w:pPr>
      <w:bookmarkStart w:id="0" w:name="_Toc71065227"/>
      <w:r w:rsidRPr="000D04EF">
        <w:t>Introduction</w:t>
      </w:r>
      <w:bookmarkEnd w:id="0"/>
      <w:r w:rsidRPr="000D04EF">
        <w:t xml:space="preserve"> </w:t>
      </w:r>
    </w:p>
    <w:p w14:paraId="5D6A6053" w14:textId="77777777" w:rsidR="00D1638A" w:rsidRPr="00D1638A" w:rsidRDefault="0043053F" w:rsidP="006270B7">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The report explores the changes in the business environment in the UK and its impact on the fashion sector. The discussion also takes into consideration a locally operating company – TK Maxx. The purpose of the discussion is to critically analyse the contemporary changes in the business environment and the respective opportunities and threats which are delivered to business organisations, as the latter cannot function separately from the surrounding environment (Johnson et al., 2017). For multinational organisations, such as TK Maxx, which are present in different countries, the understanding of the business environment is even more important due to the specifics of each geographic market and the need to adapt organisational performance accordi</w:t>
      </w:r>
      <w:r w:rsidR="00AF0100">
        <w:rPr>
          <w:rFonts w:ascii="Times New Roman" w:hAnsi="Times New Roman" w:cs="Times New Roman"/>
          <w:sz w:val="24"/>
          <w:szCs w:val="24"/>
          <w:lang w:val="en-US"/>
        </w:rPr>
        <w:t>ngly (Hill and Hult, 2019</w:t>
      </w:r>
      <w:r>
        <w:rPr>
          <w:rFonts w:ascii="Times New Roman" w:hAnsi="Times New Roman" w:cs="Times New Roman"/>
          <w:sz w:val="24"/>
          <w:szCs w:val="24"/>
          <w:lang w:val="en-US"/>
        </w:rPr>
        <w:t xml:space="preserve">). </w:t>
      </w:r>
      <w:r w:rsidR="00951A7F">
        <w:rPr>
          <w:rFonts w:ascii="Times New Roman" w:hAnsi="Times New Roman" w:cs="Times New Roman"/>
          <w:sz w:val="24"/>
          <w:szCs w:val="24"/>
          <w:lang w:val="en-US"/>
        </w:rPr>
        <w:t>In the UK, TK Maxx, which is a foreign subsidiary of the US-based TJ Maxx, is particularly exposed to the specifics of the external environment of the host economy (ecommerceDB, 2021). This is the case, as TK Maxx has significantly invested in physical stores (349 stores) and distribution channels which cannot be easily divested (Grahns, 2020). Considering this, having a wholly-owned subsidiary abroad requires a commitment to understanding the specifics of</w:t>
      </w:r>
      <w:r w:rsidR="003E2784">
        <w:rPr>
          <w:rFonts w:ascii="Times New Roman" w:hAnsi="Times New Roman" w:cs="Times New Roman"/>
          <w:sz w:val="24"/>
          <w:szCs w:val="24"/>
          <w:lang w:val="en-US"/>
        </w:rPr>
        <w:t xml:space="preserve"> the local environment and adapting</w:t>
      </w:r>
      <w:r w:rsidR="00951A7F">
        <w:rPr>
          <w:rFonts w:ascii="Times New Roman" w:hAnsi="Times New Roman" w:cs="Times New Roman"/>
          <w:sz w:val="24"/>
          <w:szCs w:val="24"/>
          <w:lang w:val="en-US"/>
        </w:rPr>
        <w:t xml:space="preserve"> to them accordingly in order to maximise business performance and man</w:t>
      </w:r>
      <w:r w:rsidR="003E2784">
        <w:rPr>
          <w:rFonts w:ascii="Times New Roman" w:hAnsi="Times New Roman" w:cs="Times New Roman"/>
          <w:sz w:val="24"/>
          <w:szCs w:val="24"/>
          <w:lang w:val="en-US"/>
        </w:rPr>
        <w:t xml:space="preserve">age existing risks (Root, 1994). </w:t>
      </w:r>
    </w:p>
    <w:p w14:paraId="54FE43EA" w14:textId="77777777" w:rsidR="00D1638A" w:rsidRPr="000D04EF" w:rsidRDefault="00D1638A" w:rsidP="006270B7">
      <w:pPr>
        <w:pStyle w:val="Heading1"/>
        <w:spacing w:before="0" w:after="240"/>
      </w:pPr>
      <w:bookmarkStart w:id="1" w:name="_Toc71065228"/>
      <w:r w:rsidRPr="000D04EF">
        <w:lastRenderedPageBreak/>
        <w:t>External environment</w:t>
      </w:r>
      <w:r w:rsidR="003E2784">
        <w:t xml:space="preserve"> in the UK</w:t>
      </w:r>
      <w:bookmarkEnd w:id="1"/>
    </w:p>
    <w:p w14:paraId="39805A33" w14:textId="77777777" w:rsidR="00D1638A" w:rsidRPr="00D1638A" w:rsidRDefault="001137E2" w:rsidP="006270B7">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characteristics of the external environment are typically classified in six main groups of factors – political, economic, social, technological, environmental and legal (Worthington and Britton, 2015). These variables are also taken into consideration when analysing the factors potentially affecting the fashion industry in the UK. </w:t>
      </w:r>
    </w:p>
    <w:p w14:paraId="0C11297A" w14:textId="77777777" w:rsidR="00D1638A" w:rsidRDefault="00092DD1" w:rsidP="006270B7">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From a political point of view, the UK is considered as a politically stable country. The overall conditions of doing business are quite positive due to the fact that the company ranks as the global leaders in terms of strong business environment. The main strengths include efficient public institutions, access to capital, </w:t>
      </w:r>
      <w:r w:rsidR="00864E56">
        <w:rPr>
          <w:rFonts w:ascii="Times New Roman" w:hAnsi="Times New Roman" w:cs="Times New Roman"/>
          <w:sz w:val="24"/>
          <w:szCs w:val="24"/>
          <w:lang w:val="en-US"/>
        </w:rPr>
        <w:t xml:space="preserve">favourable foreign trade conditions after the accomplishment of Brexit deal, rule of law, etc. (World Bank, 2020). </w:t>
      </w:r>
      <w:r w:rsidR="007559AE">
        <w:rPr>
          <w:rFonts w:ascii="Times New Roman" w:hAnsi="Times New Roman" w:cs="Times New Roman"/>
          <w:sz w:val="24"/>
          <w:szCs w:val="24"/>
          <w:lang w:val="en-US"/>
        </w:rPr>
        <w:t xml:space="preserve">Thus, the UK is ranked as one of top 10 economies for doing business globally (World Bank, 2020). </w:t>
      </w:r>
      <w:r w:rsidR="00864E56">
        <w:rPr>
          <w:rFonts w:ascii="Times New Roman" w:hAnsi="Times New Roman" w:cs="Times New Roman"/>
          <w:sz w:val="24"/>
          <w:szCs w:val="24"/>
          <w:lang w:val="en-US"/>
        </w:rPr>
        <w:t xml:space="preserve">The combination of these factors facilitates the process of business development in the UK with positive effects on the fashion industry, as well. </w:t>
      </w:r>
    </w:p>
    <w:p w14:paraId="0970E3B9" w14:textId="77777777" w:rsidR="00864E56" w:rsidRDefault="00864E56" w:rsidP="006270B7">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w:t>
      </w:r>
      <w:r w:rsidR="00AF0100">
        <w:rPr>
          <w:rFonts w:ascii="Times New Roman" w:hAnsi="Times New Roman" w:cs="Times New Roman"/>
          <w:sz w:val="24"/>
          <w:szCs w:val="24"/>
          <w:lang w:val="en-US"/>
        </w:rPr>
        <w:t xml:space="preserve">current </w:t>
      </w:r>
      <w:r>
        <w:rPr>
          <w:rFonts w:ascii="Times New Roman" w:hAnsi="Times New Roman" w:cs="Times New Roman"/>
          <w:sz w:val="24"/>
          <w:szCs w:val="24"/>
          <w:lang w:val="en-US"/>
        </w:rPr>
        <w:t xml:space="preserve">economic situation is described as challenging. The COVID-19 pandemic caused a considerable decline in the level of GDP which fell by 15.6% in 2020 (ONS, 2021). Such recession has not been experienced for more than a century. Despite the relatively lower level of unemployment at just 4.9%, the decline in the income level is very significant and it is likely to negatively affect consumer spending in the near future (ONS, 2021). Having said this, the fashion industry is expected to suffer from low consumer demand after the decline in clothes sales by 25% in 2020 (BBC, 2020). At the current stage of development, Bank of England maintains very low levels of interest rates at a rate of just 0.1% (Bank of England, 2021). The low borrowing costs are exceptionally low and they are suggested to stimulate consumer spending and business investments; however, some time is necessary in order to achieve economic recovery from the pandemic. </w:t>
      </w:r>
    </w:p>
    <w:p w14:paraId="4ADCDEBD" w14:textId="77777777" w:rsidR="0094523E" w:rsidRDefault="0094523E" w:rsidP="006270B7">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Social factors analyse different aspects which influence consumer demand (Worthington and Britton, 2015). Trends in the field of demographics are a very relevant factor. In the UK, the population size is 66.8 million people and growing (ONS, 2021). This means that the marketplace is relative large and there are expectations for increased co</w:t>
      </w:r>
      <w:r w:rsidR="00B27B11">
        <w:rPr>
          <w:rFonts w:ascii="Times New Roman" w:hAnsi="Times New Roman" w:cs="Times New Roman"/>
          <w:sz w:val="24"/>
          <w:szCs w:val="24"/>
          <w:lang w:val="en-US"/>
        </w:rPr>
        <w:t xml:space="preserve">nsumer demand in the long-term due to </w:t>
      </w:r>
      <w:r w:rsidR="00B27B11" w:rsidRPr="004D6423">
        <w:rPr>
          <w:rFonts w:ascii="Times New Roman" w:hAnsi="Times New Roman" w:cs="Times New Roman"/>
          <w:sz w:val="24"/>
          <w:szCs w:val="24"/>
          <w:lang w:val="en-US"/>
        </w:rPr>
        <w:t xml:space="preserve">increased population size. UK consumers also express increased preferences for product quality, </w:t>
      </w:r>
      <w:r w:rsidR="00B27B11" w:rsidRPr="004D6423">
        <w:rPr>
          <w:rFonts w:ascii="Times New Roman" w:hAnsi="Times New Roman" w:cs="Times New Roman"/>
          <w:sz w:val="24"/>
          <w:szCs w:val="24"/>
          <w:lang w:val="en-US"/>
        </w:rPr>
        <w:lastRenderedPageBreak/>
        <w:t>diversity and sustainability of production</w:t>
      </w:r>
      <w:r w:rsidR="004D6423" w:rsidRPr="004D6423">
        <w:rPr>
          <w:rFonts w:ascii="Times New Roman" w:hAnsi="Times New Roman" w:cs="Times New Roman"/>
          <w:sz w:val="24"/>
          <w:szCs w:val="24"/>
          <w:lang w:val="en-US"/>
        </w:rPr>
        <w:t xml:space="preserve"> (Stinson, 2020)</w:t>
      </w:r>
      <w:r w:rsidR="00B27B11" w:rsidRPr="004D6423">
        <w:rPr>
          <w:rFonts w:ascii="Times New Roman" w:hAnsi="Times New Roman" w:cs="Times New Roman"/>
          <w:sz w:val="24"/>
          <w:szCs w:val="24"/>
          <w:lang w:val="en-US"/>
        </w:rPr>
        <w:t xml:space="preserve">. Being “green” and engaging in ethical product sourcing, efficient processes and recycling are some of the factors of differentiation for sustainable fashion brands. In this light, consumers are less likely to engage in fast fashion and look for sustainable solutions </w:t>
      </w:r>
      <w:r w:rsidR="004D6423" w:rsidRPr="004D6423">
        <w:rPr>
          <w:rFonts w:ascii="Times New Roman" w:hAnsi="Times New Roman" w:cs="Times New Roman"/>
          <w:sz w:val="24"/>
          <w:szCs w:val="24"/>
          <w:lang w:val="en-US"/>
        </w:rPr>
        <w:t xml:space="preserve">(Stinson, 2020). Ethical clothing market in UK grew to a level of £50 million per year and the trend is for fast increase (Statista, 2019). This indicates evidence supporting the growth of ethical consumerism even in fashion context. </w:t>
      </w:r>
    </w:p>
    <w:p w14:paraId="1659CAC9" w14:textId="77777777" w:rsidR="006270B7" w:rsidRDefault="006270B7" w:rsidP="006270B7">
      <w:pPr>
        <w:spacing w:after="240"/>
        <w:jc w:val="both"/>
        <w:rPr>
          <w:rFonts w:ascii="Times New Roman" w:hAnsi="Times New Roman" w:cs="Times New Roman"/>
          <w:sz w:val="24"/>
          <w:szCs w:val="24"/>
          <w:lang w:val="en-US"/>
        </w:rPr>
      </w:pPr>
    </w:p>
    <w:p w14:paraId="0DC5377F" w14:textId="77777777" w:rsidR="006270B7" w:rsidRDefault="006270B7" w:rsidP="006270B7">
      <w:pPr>
        <w:spacing w:after="240"/>
        <w:jc w:val="both"/>
        <w:rPr>
          <w:rFonts w:ascii="Times New Roman" w:hAnsi="Times New Roman" w:cs="Times New Roman"/>
          <w:sz w:val="24"/>
          <w:szCs w:val="24"/>
          <w:lang w:val="en-US"/>
        </w:rPr>
      </w:pPr>
    </w:p>
    <w:p w14:paraId="61EEB8A2" w14:textId="77777777" w:rsidR="006270B7" w:rsidRDefault="006270B7" w:rsidP="006270B7">
      <w:pPr>
        <w:spacing w:after="240"/>
        <w:jc w:val="both"/>
        <w:rPr>
          <w:rFonts w:ascii="Times New Roman" w:hAnsi="Times New Roman" w:cs="Times New Roman"/>
          <w:sz w:val="24"/>
          <w:szCs w:val="24"/>
          <w:lang w:val="en-US"/>
        </w:rPr>
      </w:pPr>
    </w:p>
    <w:p w14:paraId="1E2E1338" w14:textId="77777777" w:rsidR="006270B7" w:rsidRDefault="006270B7" w:rsidP="006270B7">
      <w:pPr>
        <w:spacing w:after="240"/>
        <w:jc w:val="both"/>
        <w:rPr>
          <w:rFonts w:ascii="Times New Roman" w:hAnsi="Times New Roman" w:cs="Times New Roman"/>
          <w:sz w:val="24"/>
          <w:szCs w:val="24"/>
          <w:lang w:val="en-US"/>
        </w:rPr>
      </w:pPr>
    </w:p>
    <w:p w14:paraId="68A40230" w14:textId="77777777" w:rsidR="006270B7" w:rsidRPr="004D6423" w:rsidRDefault="006270B7" w:rsidP="006270B7">
      <w:pPr>
        <w:spacing w:after="240"/>
        <w:jc w:val="both"/>
        <w:rPr>
          <w:rFonts w:ascii="Times New Roman" w:hAnsi="Times New Roman" w:cs="Times New Roman"/>
          <w:sz w:val="24"/>
          <w:szCs w:val="24"/>
          <w:lang w:val="en-US"/>
        </w:rPr>
      </w:pPr>
    </w:p>
    <w:p w14:paraId="76F4EA23" w14:textId="77777777" w:rsidR="004D6423" w:rsidRPr="004D6423" w:rsidRDefault="004D6423" w:rsidP="006270B7">
      <w:pPr>
        <w:jc w:val="both"/>
        <w:rPr>
          <w:rFonts w:ascii="Times New Roman" w:hAnsi="Times New Roman" w:cs="Times New Roman"/>
          <w:b/>
          <w:sz w:val="24"/>
          <w:szCs w:val="24"/>
          <w:lang w:val="en-US"/>
        </w:rPr>
      </w:pPr>
      <w:r w:rsidRPr="004D6423">
        <w:rPr>
          <w:rFonts w:ascii="Times New Roman" w:hAnsi="Times New Roman" w:cs="Times New Roman"/>
          <w:b/>
          <w:sz w:val="24"/>
          <w:szCs w:val="24"/>
          <w:lang w:val="en-US"/>
        </w:rPr>
        <w:t xml:space="preserve">Figure 1 – Ethnical clothing sales in the UK (£, million) </w:t>
      </w:r>
    </w:p>
    <w:p w14:paraId="2CC746D7" w14:textId="77777777" w:rsidR="004D6423" w:rsidRPr="004D6423" w:rsidRDefault="004D6423" w:rsidP="006270B7">
      <w:pPr>
        <w:jc w:val="both"/>
        <w:rPr>
          <w:rFonts w:ascii="Times New Roman" w:hAnsi="Times New Roman" w:cs="Times New Roman"/>
          <w:b/>
          <w:sz w:val="24"/>
          <w:szCs w:val="24"/>
          <w:lang w:val="en-US"/>
        </w:rPr>
      </w:pPr>
      <w:r w:rsidRPr="004D6423">
        <w:rPr>
          <w:rFonts w:ascii="Times New Roman" w:hAnsi="Times New Roman" w:cs="Times New Roman"/>
          <w:b/>
          <w:noProof/>
          <w:sz w:val="24"/>
          <w:szCs w:val="24"/>
          <w:lang w:val="en-US"/>
        </w:rPr>
        <w:drawing>
          <wp:inline distT="0" distB="0" distL="0" distR="0" wp14:anchorId="4A1B0594" wp14:editId="09B1E186">
            <wp:extent cx="5975860" cy="3610304"/>
            <wp:effectExtent l="19050" t="0" r="5840" b="0"/>
            <wp:docPr id="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a:stretch>
                      <a:fillRect/>
                    </a:stretch>
                  </pic:blipFill>
                  <pic:spPr bwMode="auto">
                    <a:xfrm>
                      <a:off x="0" y="0"/>
                      <a:ext cx="5975350" cy="3609996"/>
                    </a:xfrm>
                    <a:prstGeom prst="rect">
                      <a:avLst/>
                    </a:prstGeom>
                    <a:noFill/>
                    <a:ln w="9525">
                      <a:noFill/>
                      <a:miter lim="800000"/>
                      <a:headEnd/>
                      <a:tailEnd/>
                    </a:ln>
                  </pic:spPr>
                </pic:pic>
              </a:graphicData>
            </a:graphic>
          </wp:inline>
        </w:drawing>
      </w:r>
    </w:p>
    <w:p w14:paraId="73F55EF9" w14:textId="77777777" w:rsidR="004D6423" w:rsidRPr="004D6423" w:rsidRDefault="004D6423" w:rsidP="006270B7">
      <w:pPr>
        <w:spacing w:after="240"/>
        <w:jc w:val="both"/>
        <w:rPr>
          <w:rFonts w:ascii="Times New Roman" w:hAnsi="Times New Roman" w:cs="Times New Roman"/>
          <w:i/>
          <w:noProof/>
          <w:sz w:val="24"/>
          <w:szCs w:val="24"/>
          <w:lang w:val="en-US"/>
        </w:rPr>
      </w:pPr>
      <w:r w:rsidRPr="004D6423">
        <w:rPr>
          <w:rFonts w:ascii="Times New Roman" w:hAnsi="Times New Roman" w:cs="Times New Roman"/>
          <w:i/>
          <w:noProof/>
          <w:sz w:val="24"/>
          <w:szCs w:val="24"/>
          <w:lang w:val="en-US"/>
        </w:rPr>
        <w:t>Source: Statista (2019)</w:t>
      </w:r>
    </w:p>
    <w:p w14:paraId="2749717E" w14:textId="77777777" w:rsidR="00B27B11" w:rsidRDefault="00B27B11" w:rsidP="006270B7">
      <w:pPr>
        <w:spacing w:after="240"/>
        <w:jc w:val="both"/>
        <w:rPr>
          <w:rFonts w:ascii="Times New Roman" w:hAnsi="Times New Roman" w:cs="Times New Roman"/>
          <w:sz w:val="24"/>
          <w:szCs w:val="24"/>
          <w:lang w:val="en-US"/>
        </w:rPr>
      </w:pPr>
      <w:r w:rsidRPr="004D6423">
        <w:rPr>
          <w:rFonts w:ascii="Times New Roman" w:hAnsi="Times New Roman" w:cs="Times New Roman"/>
          <w:sz w:val="24"/>
          <w:szCs w:val="24"/>
          <w:lang w:val="en-US"/>
        </w:rPr>
        <w:lastRenderedPageBreak/>
        <w:t>Technological are worth being mentioned due to their impact on fashion industry. Amid the crisis, the growth of online</w:t>
      </w:r>
      <w:r>
        <w:rPr>
          <w:rFonts w:ascii="Times New Roman" w:hAnsi="Times New Roman" w:cs="Times New Roman"/>
          <w:sz w:val="24"/>
          <w:szCs w:val="24"/>
          <w:lang w:val="en-US"/>
        </w:rPr>
        <w:t xml:space="preserve"> retailing has been quite significant. On average, more than a third of all retail sales in the UK are conducted via the Internet (</w:t>
      </w:r>
      <w:r w:rsidR="00710B0E">
        <w:rPr>
          <w:rFonts w:ascii="Times New Roman" w:hAnsi="Times New Roman" w:cs="Times New Roman"/>
          <w:sz w:val="24"/>
          <w:szCs w:val="24"/>
          <w:lang w:val="en-US"/>
        </w:rPr>
        <w:t>ONS, 2020</w:t>
      </w:r>
      <w:r>
        <w:rPr>
          <w:rFonts w:ascii="Times New Roman" w:hAnsi="Times New Roman" w:cs="Times New Roman"/>
          <w:sz w:val="24"/>
          <w:szCs w:val="24"/>
          <w:lang w:val="en-US"/>
        </w:rPr>
        <w:t xml:space="preserve">). In respect to fashion products, this share </w:t>
      </w:r>
      <w:r w:rsidR="00710B0E">
        <w:rPr>
          <w:rFonts w:ascii="Times New Roman" w:hAnsi="Times New Roman" w:cs="Times New Roman"/>
          <w:sz w:val="24"/>
          <w:szCs w:val="24"/>
          <w:lang w:val="en-US"/>
        </w:rPr>
        <w:t>increased by 124% or more than doubled amid the crisis</w:t>
      </w:r>
      <w:r>
        <w:rPr>
          <w:rFonts w:ascii="Times New Roman" w:hAnsi="Times New Roman" w:cs="Times New Roman"/>
          <w:sz w:val="24"/>
          <w:szCs w:val="24"/>
          <w:lang w:val="en-US"/>
        </w:rPr>
        <w:t xml:space="preserve"> </w:t>
      </w:r>
      <w:r w:rsidR="00710B0E">
        <w:rPr>
          <w:rFonts w:ascii="Times New Roman" w:hAnsi="Times New Roman" w:cs="Times New Roman"/>
          <w:sz w:val="24"/>
          <w:szCs w:val="24"/>
          <w:lang w:val="en-US"/>
        </w:rPr>
        <w:t xml:space="preserve">(Stenzel, 2021). </w:t>
      </w:r>
      <w:r w:rsidR="003F72DA">
        <w:rPr>
          <w:rFonts w:ascii="Times New Roman" w:hAnsi="Times New Roman" w:cs="Times New Roman"/>
          <w:sz w:val="24"/>
          <w:szCs w:val="24"/>
          <w:lang w:val="en-US"/>
        </w:rPr>
        <w:t>Thus, the traditional brick-and-mortar stores are increasingly being substituted with advanced online platforms and channels of retailing where customers access products online. Another significant technological trend refers to the growth in Big Data analytics. New developments, such as artificial intelligence and Big Data allows for the collection and analysis of customer-related data in real time (Rijmenam, 2014). As a result, fashion retailers are better able to monitor consumer trends and preferences, which are based on incoming real-time data, and make product, price and promotional adjustments to maximise demand and reduce unnecessary inventory (Rijmenam, 2014). Having said this, the use of Big Data is found to generate considerable improvements in the process of supply</w:t>
      </w:r>
      <w:r w:rsidR="00AA22F3">
        <w:rPr>
          <w:rFonts w:ascii="Times New Roman" w:hAnsi="Times New Roman" w:cs="Times New Roman"/>
          <w:sz w:val="24"/>
          <w:szCs w:val="24"/>
          <w:lang w:val="en-US"/>
        </w:rPr>
        <w:t xml:space="preserve"> and overall productivity</w:t>
      </w:r>
      <w:r w:rsidR="003F72DA">
        <w:rPr>
          <w:rFonts w:ascii="Times New Roman" w:hAnsi="Times New Roman" w:cs="Times New Roman"/>
          <w:sz w:val="24"/>
          <w:szCs w:val="24"/>
          <w:lang w:val="en-US"/>
        </w:rPr>
        <w:t xml:space="preserve">. </w:t>
      </w:r>
    </w:p>
    <w:p w14:paraId="4793AC24" w14:textId="77777777" w:rsidR="003F72DA" w:rsidRDefault="00AA22F3" w:rsidP="006270B7">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As earlier mentioned, UK consumers are increasing more sensitive towards sustainable business models. In general, the UK has extensive regulations in various environmentally-related fields, such as waste management, reduction of greenhouse emissions, energy efficiency, pollution and waste management, recycling, etc. The country has an ambitious goal to become carbon neutral by 2050 (</w:t>
      </w:r>
      <w:r w:rsidR="00710B0E">
        <w:rPr>
          <w:rFonts w:ascii="Times New Roman" w:hAnsi="Times New Roman" w:cs="Times New Roman"/>
          <w:sz w:val="24"/>
          <w:szCs w:val="24"/>
          <w:lang w:val="en-US"/>
        </w:rPr>
        <w:t>UK Government, 2019</w:t>
      </w:r>
      <w:r>
        <w:rPr>
          <w:rFonts w:ascii="Times New Roman" w:hAnsi="Times New Roman" w:cs="Times New Roman"/>
          <w:sz w:val="24"/>
          <w:szCs w:val="24"/>
          <w:lang w:val="en-US"/>
        </w:rPr>
        <w:t xml:space="preserve">). All these initiatives require from businesses to comply with regulations in the field which increase the costs of doing business in the short-run due to the necessary investments. </w:t>
      </w:r>
    </w:p>
    <w:p w14:paraId="073FB1DB" w14:textId="77777777" w:rsidR="00AA22F3" w:rsidRPr="00D1638A" w:rsidRDefault="00AA22F3" w:rsidP="006270B7">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Finally, legal factors also affect business environment. As already </w:t>
      </w:r>
      <w:r w:rsidR="007559AE">
        <w:rPr>
          <w:rFonts w:ascii="Times New Roman" w:hAnsi="Times New Roman" w:cs="Times New Roman"/>
          <w:sz w:val="24"/>
          <w:szCs w:val="24"/>
          <w:lang w:val="en-US"/>
        </w:rPr>
        <w:t>mentioned</w:t>
      </w:r>
      <w:r>
        <w:rPr>
          <w:rFonts w:ascii="Times New Roman" w:hAnsi="Times New Roman" w:cs="Times New Roman"/>
          <w:sz w:val="24"/>
          <w:szCs w:val="24"/>
          <w:lang w:val="en-US"/>
        </w:rPr>
        <w:t xml:space="preserve"> </w:t>
      </w:r>
      <w:r w:rsidR="007559AE">
        <w:rPr>
          <w:rFonts w:ascii="Times New Roman" w:hAnsi="Times New Roman" w:cs="Times New Roman"/>
          <w:sz w:val="24"/>
          <w:szCs w:val="24"/>
          <w:lang w:val="en-US"/>
        </w:rPr>
        <w:t xml:space="preserve">the UK has a transparent and stable legal framework promoting business development. Yet, the comprehensive legal framework also poses some threats for businesses and the fashion sector is not an exclusion from the trend. As suggested by ICLG (2020), there are strict requirements to comply in the field of labour legislation, standards for health and safety, contractual specifics, working hours limitations, anti-discriminatory laws, etc. As a result, businesses have to undertake considerable investment in legal compliance; otherwise, they risk reputation and financial penalties. </w:t>
      </w:r>
    </w:p>
    <w:p w14:paraId="3196CAB1" w14:textId="77777777" w:rsidR="00D1638A" w:rsidRDefault="00A60FB8" w:rsidP="006270B7">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As discussed, the external environment in the country is quite diverse and the COVID-19 pandemic has impacted some key elements of the external environment. The next section </w:t>
      </w:r>
      <w:r>
        <w:rPr>
          <w:rFonts w:ascii="Times New Roman" w:hAnsi="Times New Roman" w:cs="Times New Roman"/>
          <w:sz w:val="24"/>
          <w:szCs w:val="24"/>
          <w:lang w:val="en-US"/>
        </w:rPr>
        <w:lastRenderedPageBreak/>
        <w:t>provides an overview of the external opportunities and threats to the fashion sector as a part of the SWOT model.</w:t>
      </w:r>
    </w:p>
    <w:p w14:paraId="00EAC19F" w14:textId="77777777" w:rsidR="00A60FB8" w:rsidRPr="000D04EF" w:rsidRDefault="00290B3A" w:rsidP="006270B7">
      <w:pPr>
        <w:pStyle w:val="Heading1"/>
        <w:spacing w:before="0" w:after="240"/>
      </w:pPr>
      <w:bookmarkStart w:id="2" w:name="_Toc71065229"/>
      <w:r w:rsidRPr="000D04EF">
        <w:t>Opportunities, threats and adaptation to business environment</w:t>
      </w:r>
      <w:bookmarkEnd w:id="2"/>
    </w:p>
    <w:p w14:paraId="491291A8" w14:textId="77777777" w:rsidR="00290B3A" w:rsidRDefault="00290B3A" w:rsidP="006270B7">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The SWOT model provides an opportunity to explore not only the main external opportunities and threats derived from the PESTEL analysis of the UK, but also the relevant internal strengths and weaknesses which are unique for the company under consideration – TK Maxx (</w:t>
      </w:r>
      <w:r w:rsidR="00AF0100" w:rsidRPr="00D15CE6">
        <w:rPr>
          <w:rFonts w:ascii="Times New Roman" w:hAnsi="Times New Roman" w:cs="Times New Roman"/>
          <w:bCs/>
          <w:sz w:val="24"/>
          <w:szCs w:val="24"/>
          <w:lang w:val="en-US"/>
        </w:rPr>
        <w:t>Wheelen</w:t>
      </w:r>
      <w:r w:rsidR="00AF0100">
        <w:rPr>
          <w:rFonts w:ascii="Times New Roman" w:hAnsi="Times New Roman" w:cs="Times New Roman"/>
          <w:bCs/>
          <w:sz w:val="24"/>
          <w:szCs w:val="24"/>
          <w:lang w:val="en-US"/>
        </w:rPr>
        <w:t xml:space="preserve"> et al., 2018</w:t>
      </w:r>
      <w:r>
        <w:rPr>
          <w:rFonts w:ascii="Times New Roman" w:hAnsi="Times New Roman" w:cs="Times New Roman"/>
          <w:sz w:val="24"/>
          <w:szCs w:val="24"/>
          <w:lang w:val="en-US"/>
        </w:rPr>
        <w:t xml:space="preserve">). </w:t>
      </w:r>
    </w:p>
    <w:p w14:paraId="686AA9E7" w14:textId="77777777" w:rsidR="00290B3A" w:rsidRDefault="00290B3A" w:rsidP="006270B7">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TK Maxx has several specific advantages which differentiate the organisation in the marketplace. According to Nazir (2020), TK Maxx had very strong sales and increasing market share prior to the pandemic. The performance of a geographic expansion globally also contributed to the growth in revenue and supported performance during the crisis (TK Maxx, 2020). More importantly, TK Maxx is competitive in the marketplace due to its low-cost business model (TK Maxx, 2020). This has been a key advantage during the pandemic due to the declining purchasing power of UK consumers and preferences for value-for-money propositions. As shown below, TK Maxx brand is perceived as a low cost one, whereas the proposed value is quite reasonable; thereby, leading to an attractive value-for-money proposition</w:t>
      </w:r>
      <w:r w:rsidR="00710B0E">
        <w:rPr>
          <w:rFonts w:ascii="Times New Roman" w:hAnsi="Times New Roman" w:cs="Times New Roman"/>
          <w:sz w:val="24"/>
          <w:szCs w:val="24"/>
          <w:lang w:val="en-US"/>
        </w:rPr>
        <w:t xml:space="preserve"> (Giokarini, 2015)</w:t>
      </w:r>
      <w:r>
        <w:rPr>
          <w:rFonts w:ascii="Times New Roman" w:hAnsi="Times New Roman" w:cs="Times New Roman"/>
          <w:sz w:val="24"/>
          <w:szCs w:val="24"/>
          <w:lang w:val="en-US"/>
        </w:rPr>
        <w:t>.</w:t>
      </w:r>
      <w:r w:rsidR="00710B0E">
        <w:rPr>
          <w:rFonts w:ascii="Times New Roman" w:hAnsi="Times New Roman" w:cs="Times New Roman"/>
          <w:sz w:val="24"/>
          <w:szCs w:val="24"/>
          <w:lang w:val="en-US"/>
        </w:rPr>
        <w:t xml:space="preserve"> This is the case, as TK Maxx typically offers discounts reaching 60% in contrast to offers at department stores (TK Maxx, 2020). </w:t>
      </w:r>
    </w:p>
    <w:p w14:paraId="5F050059" w14:textId="77777777" w:rsidR="00290B3A" w:rsidRPr="00290B3A" w:rsidRDefault="00154E3B" w:rsidP="006270B7">
      <w:pPr>
        <w:pStyle w:val="NormalWeb"/>
        <w:spacing w:after="0" w:afterAutospacing="0" w:line="360" w:lineRule="auto"/>
        <w:rPr>
          <w:b/>
          <w:color w:val="000000"/>
        </w:rPr>
      </w:pPr>
      <w:r>
        <w:rPr>
          <w:b/>
          <w:color w:val="000000"/>
        </w:rPr>
        <w:t>Figure 2</w:t>
      </w:r>
      <w:r w:rsidR="00290B3A" w:rsidRPr="00290B3A">
        <w:rPr>
          <w:b/>
          <w:color w:val="000000"/>
        </w:rPr>
        <w:t xml:space="preserve"> – Mapping fashion brands in the UK</w:t>
      </w:r>
    </w:p>
    <w:p w14:paraId="5DEB32B8" w14:textId="77777777" w:rsidR="00290B3A" w:rsidRPr="00290B3A" w:rsidRDefault="00290B3A" w:rsidP="006270B7">
      <w:pPr>
        <w:pStyle w:val="NormalWeb"/>
        <w:spacing w:before="0" w:beforeAutospacing="0" w:after="0" w:afterAutospacing="0" w:line="360" w:lineRule="auto"/>
        <w:jc w:val="center"/>
        <w:rPr>
          <w:color w:val="000000"/>
          <w:sz w:val="27"/>
          <w:szCs w:val="27"/>
        </w:rPr>
      </w:pPr>
      <w:r w:rsidRPr="00290B3A">
        <w:rPr>
          <w:noProof/>
          <w:color w:val="000000"/>
          <w:sz w:val="27"/>
          <w:szCs w:val="27"/>
        </w:rPr>
        <w:lastRenderedPageBreak/>
        <w:drawing>
          <wp:inline distT="0" distB="0" distL="0" distR="0" wp14:anchorId="08259498" wp14:editId="24C24690">
            <wp:extent cx="5180271" cy="3740010"/>
            <wp:effectExtent l="19050" t="0" r="1329" b="0"/>
            <wp:docPr id="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5179992" cy="3739808"/>
                    </a:xfrm>
                    <a:prstGeom prst="rect">
                      <a:avLst/>
                    </a:prstGeom>
                    <a:noFill/>
                    <a:ln w="9525">
                      <a:noFill/>
                      <a:miter lim="800000"/>
                      <a:headEnd/>
                      <a:tailEnd/>
                    </a:ln>
                  </pic:spPr>
                </pic:pic>
              </a:graphicData>
            </a:graphic>
          </wp:inline>
        </w:drawing>
      </w:r>
    </w:p>
    <w:p w14:paraId="23059543" w14:textId="77777777" w:rsidR="00290B3A" w:rsidRPr="00290B3A" w:rsidRDefault="00290B3A" w:rsidP="006270B7">
      <w:pPr>
        <w:pStyle w:val="NormalWeb"/>
        <w:spacing w:before="0" w:beforeAutospacing="0" w:after="240" w:afterAutospacing="0" w:line="360" w:lineRule="auto"/>
        <w:jc w:val="both"/>
        <w:rPr>
          <w:i/>
          <w:color w:val="000000"/>
        </w:rPr>
      </w:pPr>
      <w:r w:rsidRPr="00290B3A">
        <w:rPr>
          <w:i/>
          <w:color w:val="000000"/>
        </w:rPr>
        <w:t xml:space="preserve">Source: Giokarini (2015) </w:t>
      </w:r>
    </w:p>
    <w:p w14:paraId="283BEBB4" w14:textId="77777777" w:rsidR="00290B3A" w:rsidRDefault="00290B3A" w:rsidP="006270B7">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Having said this, the brand value has managed to increase in recent years up to a level of </w:t>
      </w:r>
      <w:r w:rsidR="004D6423">
        <w:rPr>
          <w:rFonts w:ascii="Times New Roman" w:hAnsi="Times New Roman" w:cs="Times New Roman"/>
          <w:sz w:val="24"/>
          <w:szCs w:val="24"/>
          <w:lang w:val="en-US"/>
        </w:rPr>
        <w:t>almost $6 billion – growth rate of almost 80% in the last several years</w:t>
      </w:r>
      <w:r>
        <w:rPr>
          <w:rFonts w:ascii="Times New Roman" w:hAnsi="Times New Roman" w:cs="Times New Roman"/>
          <w:sz w:val="24"/>
          <w:szCs w:val="24"/>
          <w:lang w:val="en-US"/>
        </w:rPr>
        <w:t xml:space="preserve"> (</w:t>
      </w:r>
      <w:r w:rsidR="004D6423">
        <w:rPr>
          <w:rFonts w:ascii="Times New Roman" w:hAnsi="Times New Roman" w:cs="Times New Roman"/>
          <w:sz w:val="24"/>
          <w:szCs w:val="24"/>
          <w:lang w:val="en-US"/>
        </w:rPr>
        <w:t>Brand Finance, 2017</w:t>
      </w:r>
      <w:r>
        <w:rPr>
          <w:rFonts w:ascii="Times New Roman" w:hAnsi="Times New Roman" w:cs="Times New Roman"/>
          <w:sz w:val="24"/>
          <w:szCs w:val="24"/>
          <w:lang w:val="en-US"/>
        </w:rPr>
        <w:t xml:space="preserve">). This testifies for the increasing share of loyal customers even amid the pandemic. </w:t>
      </w:r>
    </w:p>
    <w:p w14:paraId="1DCE335B" w14:textId="77777777" w:rsidR="00B958C6" w:rsidRDefault="00B958C6" w:rsidP="006270B7">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internal weaknesses of TK Maxx are related to the generally low-level customer service level (MBA Skool, 2020). The dependence on physical stores is also worth being mentioned, as it demonstrated the organisational weakness to lockdown measures (TK Maxx, 2020). In the UK, </w:t>
      </w:r>
      <w:r w:rsidRPr="00B958C6">
        <w:rPr>
          <w:rFonts w:ascii="Times New Roman" w:hAnsi="Times New Roman" w:cs="Times New Roman"/>
          <w:sz w:val="24"/>
          <w:szCs w:val="24"/>
          <w:lang w:val="en-US"/>
        </w:rPr>
        <w:t xml:space="preserve">In the UK, </w:t>
      </w:r>
      <w:r>
        <w:rPr>
          <w:rFonts w:ascii="Times New Roman" w:hAnsi="Times New Roman" w:cs="Times New Roman"/>
          <w:sz w:val="24"/>
          <w:szCs w:val="24"/>
          <w:lang w:val="en-US"/>
        </w:rPr>
        <w:t>the brand</w:t>
      </w:r>
      <w:r w:rsidRPr="00B958C6">
        <w:rPr>
          <w:rFonts w:ascii="Times New Roman" w:hAnsi="Times New Roman" w:cs="Times New Roman"/>
          <w:sz w:val="24"/>
          <w:szCs w:val="24"/>
          <w:lang w:val="en-US"/>
        </w:rPr>
        <w:t xml:space="preserve"> has 349 physical stores</w:t>
      </w:r>
      <w:r>
        <w:rPr>
          <w:rFonts w:ascii="Times New Roman" w:hAnsi="Times New Roman" w:cs="Times New Roman"/>
          <w:sz w:val="24"/>
          <w:szCs w:val="24"/>
          <w:lang w:val="en-US"/>
        </w:rPr>
        <w:t xml:space="preserve"> and all of them were closed during the pandemic (Grahns, 2020). Moreover, the discount-based business model leads to very low profit margins for TK Maxx; thereby, exposing the organisation to financial stresses (Nazir, 2020). </w:t>
      </w:r>
    </w:p>
    <w:p w14:paraId="0A94F12B" w14:textId="77777777" w:rsidR="00B958C6" w:rsidRDefault="00B958C6" w:rsidP="006270B7">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opportunities are derived from the PESTEL analysis. The discussion demonstrated the positive impact of political stability, technological trends and demographic growth as a major social factor. Amid the pandemic, TK Maxx has facilitated the existing technological opportunities from the emergence of online sales channels. Officially, TK Maxx has online sales channels since 2009 (TK Maxx, 2020). However, their capacity was finally utilised after the </w:t>
      </w:r>
      <w:r>
        <w:rPr>
          <w:rFonts w:ascii="Times New Roman" w:hAnsi="Times New Roman" w:cs="Times New Roman"/>
          <w:sz w:val="24"/>
          <w:szCs w:val="24"/>
          <w:lang w:val="en-US"/>
        </w:rPr>
        <w:lastRenderedPageBreak/>
        <w:t xml:space="preserve">closure of physical stores. Thus, the company executed online sales only for long periods in 2020 when lockdown measures were in force across the UK (Grahns, 2020). </w:t>
      </w:r>
      <w:r w:rsidR="00154E3B">
        <w:rPr>
          <w:rFonts w:ascii="Times New Roman" w:hAnsi="Times New Roman" w:cs="Times New Roman"/>
          <w:sz w:val="24"/>
          <w:szCs w:val="24"/>
          <w:lang w:val="en-US"/>
        </w:rPr>
        <w:t xml:space="preserve">This is also seen by the growth of the online sales of the TJ Maxx group combining TK Maxx and the respective US-brand under the same umbrella. Year 2020 marked the largest increase in online revenue for the consortium as revenues </w:t>
      </w:r>
      <w:r w:rsidR="0017350C">
        <w:rPr>
          <w:rFonts w:ascii="Times New Roman" w:hAnsi="Times New Roman" w:cs="Times New Roman"/>
          <w:sz w:val="24"/>
          <w:szCs w:val="24"/>
          <w:lang w:val="en-US"/>
        </w:rPr>
        <w:t xml:space="preserve">already </w:t>
      </w:r>
      <w:r w:rsidR="00154E3B">
        <w:rPr>
          <w:rFonts w:ascii="Times New Roman" w:hAnsi="Times New Roman" w:cs="Times New Roman"/>
          <w:sz w:val="24"/>
          <w:szCs w:val="24"/>
          <w:lang w:val="en-US"/>
        </w:rPr>
        <w:t xml:space="preserve">surpassed $192 million (ecommerceDB, 2021). </w:t>
      </w:r>
      <w:r w:rsidR="00725561">
        <w:rPr>
          <w:rFonts w:ascii="Times New Roman" w:hAnsi="Times New Roman" w:cs="Times New Roman"/>
          <w:sz w:val="24"/>
          <w:szCs w:val="24"/>
          <w:lang w:val="en-US"/>
        </w:rPr>
        <w:t xml:space="preserve">Having said this, the external technological opportunities have helped TK Maxx address one of its main weaknesses – the excessive reliance on physical stores. </w:t>
      </w:r>
      <w:r w:rsidR="0017350C">
        <w:rPr>
          <w:rFonts w:ascii="Times New Roman" w:hAnsi="Times New Roman" w:cs="Times New Roman"/>
          <w:sz w:val="24"/>
          <w:szCs w:val="24"/>
          <w:lang w:val="en-US"/>
        </w:rPr>
        <w:t xml:space="preserve">Thus, the company is more diversified in terms of sales channels and flexible to respond to new pandemic waves. The strengthening of the </w:t>
      </w:r>
      <w:r w:rsidR="00E675D8">
        <w:rPr>
          <w:rFonts w:ascii="Times New Roman" w:hAnsi="Times New Roman" w:cs="Times New Roman"/>
          <w:sz w:val="24"/>
          <w:szCs w:val="24"/>
          <w:lang w:val="en-US"/>
        </w:rPr>
        <w:t xml:space="preserve">online presence is also essential for adapting the company to the shifts in consumer preferences towards a more digital retail process as earlier mentioned (ONS, 2020). </w:t>
      </w:r>
    </w:p>
    <w:p w14:paraId="0EF4C090" w14:textId="77777777" w:rsidR="00154E3B" w:rsidRPr="00154E3B" w:rsidRDefault="00154E3B" w:rsidP="006270B7">
      <w:pPr>
        <w:jc w:val="both"/>
        <w:rPr>
          <w:rFonts w:ascii="Times New Roman" w:hAnsi="Times New Roman" w:cs="Times New Roman"/>
          <w:b/>
          <w:sz w:val="24"/>
          <w:szCs w:val="24"/>
          <w:lang w:val="en-US"/>
        </w:rPr>
      </w:pPr>
      <w:r w:rsidRPr="00154E3B">
        <w:rPr>
          <w:rFonts w:ascii="Times New Roman" w:hAnsi="Times New Roman" w:cs="Times New Roman"/>
          <w:b/>
          <w:sz w:val="24"/>
          <w:szCs w:val="24"/>
          <w:lang w:val="en-US"/>
        </w:rPr>
        <w:t xml:space="preserve">Figure </w:t>
      </w:r>
      <w:r>
        <w:rPr>
          <w:rFonts w:ascii="Times New Roman" w:hAnsi="Times New Roman" w:cs="Times New Roman"/>
          <w:b/>
          <w:sz w:val="24"/>
          <w:szCs w:val="24"/>
          <w:lang w:val="en-US"/>
        </w:rPr>
        <w:t>3</w:t>
      </w:r>
      <w:r w:rsidRPr="00154E3B">
        <w:rPr>
          <w:rFonts w:ascii="Times New Roman" w:hAnsi="Times New Roman" w:cs="Times New Roman"/>
          <w:b/>
          <w:sz w:val="24"/>
          <w:szCs w:val="24"/>
          <w:lang w:val="en-US"/>
        </w:rPr>
        <w:t xml:space="preserve"> – Online sales growth of TJ Maxx</w:t>
      </w:r>
    </w:p>
    <w:p w14:paraId="5E8C01CB" w14:textId="77777777" w:rsidR="00154E3B" w:rsidRDefault="00154E3B" w:rsidP="006270B7">
      <w:pPr>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4C19D6C2" wp14:editId="16509F27">
            <wp:extent cx="5897195" cy="2961564"/>
            <wp:effectExtent l="19050" t="0" r="83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srcRect/>
                    <a:stretch>
                      <a:fillRect/>
                    </a:stretch>
                  </pic:blipFill>
                  <pic:spPr bwMode="auto">
                    <a:xfrm>
                      <a:off x="0" y="0"/>
                      <a:ext cx="5913018" cy="2969510"/>
                    </a:xfrm>
                    <a:prstGeom prst="rect">
                      <a:avLst/>
                    </a:prstGeom>
                    <a:noFill/>
                    <a:ln w="9525">
                      <a:noFill/>
                      <a:miter lim="800000"/>
                      <a:headEnd/>
                      <a:tailEnd/>
                    </a:ln>
                  </pic:spPr>
                </pic:pic>
              </a:graphicData>
            </a:graphic>
          </wp:inline>
        </w:drawing>
      </w:r>
    </w:p>
    <w:p w14:paraId="3C2DAC67" w14:textId="77777777" w:rsidR="00154E3B" w:rsidRPr="00154E3B" w:rsidRDefault="00154E3B" w:rsidP="006270B7">
      <w:pPr>
        <w:spacing w:after="240"/>
        <w:jc w:val="both"/>
        <w:rPr>
          <w:rFonts w:ascii="Times New Roman" w:hAnsi="Times New Roman" w:cs="Times New Roman"/>
          <w:i/>
          <w:sz w:val="24"/>
          <w:szCs w:val="24"/>
          <w:lang w:val="en-US"/>
        </w:rPr>
      </w:pPr>
      <w:r w:rsidRPr="00154E3B">
        <w:rPr>
          <w:rFonts w:ascii="Times New Roman" w:hAnsi="Times New Roman" w:cs="Times New Roman"/>
          <w:i/>
          <w:sz w:val="24"/>
          <w:szCs w:val="24"/>
          <w:lang w:val="en-US"/>
        </w:rPr>
        <w:t>Source: ecommerceDB (2021)</w:t>
      </w:r>
    </w:p>
    <w:p w14:paraId="3F3BB539" w14:textId="77777777" w:rsidR="005222A9" w:rsidRDefault="005222A9" w:rsidP="006270B7">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External threats, as explained in the PESTEL analysis, refer to the economic recession in the UK, changing consumer preferences, compliance with environmental and legal requirements which make the process of doing business more complex and costly. The business model of TK Maxx appears to be appropriate for a recessionary environment when consumers are more price sensitive and unwilling to spend excess resources for fashion products. This statement is evidenced by Butler (2020) who argues that TK Maxx already occupies the 6</w:t>
      </w:r>
      <w:r w:rsidRPr="005222A9">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position in the list of the largest fashion retailers in the UK. Thus, TK Maxx overtook Topshop and managed to </w:t>
      </w:r>
      <w:r>
        <w:rPr>
          <w:rFonts w:ascii="Times New Roman" w:hAnsi="Times New Roman" w:cs="Times New Roman"/>
          <w:sz w:val="24"/>
          <w:szCs w:val="24"/>
          <w:lang w:val="en-US"/>
        </w:rPr>
        <w:lastRenderedPageBreak/>
        <w:t>grew in the ranking; thereby, showing the viability of its business model in a challenging economic environment</w:t>
      </w:r>
      <w:r w:rsidR="00725561">
        <w:rPr>
          <w:rFonts w:ascii="Times New Roman" w:hAnsi="Times New Roman" w:cs="Times New Roman"/>
          <w:sz w:val="24"/>
          <w:szCs w:val="24"/>
          <w:lang w:val="en-US"/>
        </w:rPr>
        <w:t xml:space="preserve"> (Butler, 2020)</w:t>
      </w:r>
      <w:r>
        <w:rPr>
          <w:rFonts w:ascii="Times New Roman" w:hAnsi="Times New Roman" w:cs="Times New Roman"/>
          <w:sz w:val="24"/>
          <w:szCs w:val="24"/>
          <w:lang w:val="en-US"/>
        </w:rPr>
        <w:t xml:space="preserve">. </w:t>
      </w:r>
      <w:r w:rsidR="00C758CD">
        <w:rPr>
          <w:rFonts w:ascii="Times New Roman" w:hAnsi="Times New Roman" w:cs="Times New Roman"/>
          <w:sz w:val="24"/>
          <w:szCs w:val="24"/>
          <w:lang w:val="en-US"/>
        </w:rPr>
        <w:t xml:space="preserve">It is also important to note that the expansion can be supported by the availability of cheap lending due to the very insignificant borrowing costs of just 0.1% in the UK case (Bank of England, 2021). </w:t>
      </w:r>
    </w:p>
    <w:p w14:paraId="70A42252" w14:textId="77777777" w:rsidR="00D1638A" w:rsidRPr="000D04EF" w:rsidRDefault="000D04EF" w:rsidP="006270B7">
      <w:pPr>
        <w:pStyle w:val="Heading1"/>
        <w:spacing w:before="0" w:after="240"/>
      </w:pPr>
      <w:bookmarkStart w:id="3" w:name="_Toc71065230"/>
      <w:r w:rsidRPr="000D04EF">
        <w:t>Conclusion</w:t>
      </w:r>
      <w:bookmarkEnd w:id="3"/>
      <w:r w:rsidRPr="000D04EF">
        <w:t xml:space="preserve"> </w:t>
      </w:r>
    </w:p>
    <w:p w14:paraId="63C5A317" w14:textId="77777777" w:rsidR="004D6423" w:rsidRPr="00C758CD" w:rsidRDefault="00C758CD" w:rsidP="006270B7">
      <w:pPr>
        <w:spacing w:after="240"/>
        <w:jc w:val="both"/>
        <w:rPr>
          <w:rFonts w:ascii="Times New Roman" w:hAnsi="Times New Roman" w:cs="Times New Roman"/>
          <w:sz w:val="24"/>
          <w:szCs w:val="24"/>
          <w:lang w:val="en-US"/>
        </w:rPr>
      </w:pPr>
      <w:r w:rsidRPr="00C758CD">
        <w:rPr>
          <w:rFonts w:ascii="Times New Roman" w:hAnsi="Times New Roman" w:cs="Times New Roman"/>
          <w:sz w:val="24"/>
          <w:szCs w:val="24"/>
          <w:lang w:val="en-US"/>
        </w:rPr>
        <w:t xml:space="preserve">To sum up, the discussion </w:t>
      </w:r>
      <w:r>
        <w:rPr>
          <w:rFonts w:ascii="Times New Roman" w:hAnsi="Times New Roman" w:cs="Times New Roman"/>
          <w:sz w:val="24"/>
          <w:szCs w:val="24"/>
          <w:lang w:val="en-US"/>
        </w:rPr>
        <w:t xml:space="preserve">of research </w:t>
      </w:r>
      <w:r w:rsidRPr="00C758CD">
        <w:rPr>
          <w:rFonts w:ascii="Times New Roman" w:hAnsi="Times New Roman" w:cs="Times New Roman"/>
          <w:sz w:val="24"/>
          <w:szCs w:val="24"/>
          <w:lang w:val="en-US"/>
        </w:rPr>
        <w:t xml:space="preserve">findings from the specific company and fashion industry demonstrate the importance of the external environment as a determinant of supply and demand. </w:t>
      </w:r>
      <w:r>
        <w:rPr>
          <w:rFonts w:ascii="Times New Roman" w:hAnsi="Times New Roman" w:cs="Times New Roman"/>
          <w:sz w:val="24"/>
          <w:szCs w:val="24"/>
          <w:lang w:val="en-US"/>
        </w:rPr>
        <w:t xml:space="preserve">At the current stage of development, the demand for fashion is relatively weak due to the negative implications of the COVID-19 crisis. Nevertheless, these unfavourable external developments are not necessarily negative for the company, as the low-cost business model provides a competitive edge for the organisation which in turn has facilitated growth amid the pandemic. In addition, the relevant technological trends and customer preferences for online shopping have fueled growth in this segment. Thus, TK Maxx managed to diversify its online channels and access customers in more diversified ways. Overall, the external opportunities and threats have played the role of stimuli which have triggered important changes at the studied company. Thus, TK Maxx demonstrated a relatively strong performance in comparison to its competitors in the industry. Yet, the company should not stay complacent and constantly evolve depending on the most relevant external changes and dynamic forces for change. This is a key for understanding the available opportunities in the global marketplace. </w:t>
      </w:r>
    </w:p>
    <w:p w14:paraId="300E9A93" w14:textId="77777777" w:rsidR="00725561" w:rsidRPr="00C758CD" w:rsidRDefault="00725561" w:rsidP="00C758CD">
      <w:pPr>
        <w:jc w:val="both"/>
        <w:rPr>
          <w:rFonts w:ascii="Times New Roman" w:hAnsi="Times New Roman" w:cs="Times New Roman"/>
          <w:sz w:val="24"/>
          <w:szCs w:val="24"/>
          <w:lang w:val="en-US"/>
        </w:rPr>
      </w:pPr>
    </w:p>
    <w:p w14:paraId="3B4CBE7D" w14:textId="77777777" w:rsidR="00725561" w:rsidRDefault="00725561" w:rsidP="00C758CD">
      <w:pPr>
        <w:jc w:val="both"/>
        <w:rPr>
          <w:rFonts w:ascii="Times New Roman" w:hAnsi="Times New Roman" w:cs="Times New Roman"/>
          <w:sz w:val="24"/>
          <w:szCs w:val="24"/>
          <w:lang w:val="en-US"/>
        </w:rPr>
      </w:pPr>
    </w:p>
    <w:p w14:paraId="0A348706" w14:textId="77777777" w:rsidR="004D6423" w:rsidRDefault="004D6423">
      <w:pPr>
        <w:rPr>
          <w:lang w:val="en-US"/>
        </w:rPr>
      </w:pPr>
    </w:p>
    <w:p w14:paraId="1C2C9AD8" w14:textId="77777777" w:rsidR="00725561" w:rsidRPr="00725561" w:rsidRDefault="00725561" w:rsidP="000D04EF">
      <w:pPr>
        <w:pStyle w:val="Heading1"/>
        <w:spacing w:before="0" w:after="240"/>
      </w:pPr>
      <w:bookmarkStart w:id="4" w:name="_Toc71065231"/>
      <w:r w:rsidRPr="00725561">
        <w:t>Reference list</w:t>
      </w:r>
      <w:bookmarkEnd w:id="4"/>
      <w:r w:rsidRPr="00725561">
        <w:t xml:space="preserve"> </w:t>
      </w:r>
    </w:p>
    <w:p w14:paraId="763D03A4" w14:textId="77777777" w:rsidR="006270B7" w:rsidRPr="006270B7" w:rsidRDefault="006270B7" w:rsidP="006270B7">
      <w:pPr>
        <w:spacing w:after="240"/>
        <w:rPr>
          <w:rFonts w:ascii="Times New Roman" w:hAnsi="Times New Roman" w:cs="Times New Roman"/>
          <w:bCs/>
          <w:sz w:val="24"/>
          <w:szCs w:val="24"/>
          <w:lang w:val="en-US"/>
        </w:rPr>
      </w:pPr>
      <w:r w:rsidRPr="006270B7">
        <w:rPr>
          <w:rFonts w:ascii="Times New Roman" w:hAnsi="Times New Roman" w:cs="Times New Roman"/>
          <w:bCs/>
          <w:sz w:val="24"/>
          <w:szCs w:val="24"/>
          <w:lang w:val="en-US"/>
        </w:rPr>
        <w:t xml:space="preserve">Bank of England (2020) </w:t>
      </w:r>
      <w:r w:rsidRPr="006270B7">
        <w:rPr>
          <w:rFonts w:ascii="Times New Roman" w:hAnsi="Times New Roman" w:cs="Times New Roman"/>
          <w:bCs/>
          <w:i/>
          <w:sz w:val="24"/>
          <w:szCs w:val="24"/>
          <w:lang w:val="en-US"/>
        </w:rPr>
        <w:t>Interest rates and Banks Rates</w:t>
      </w:r>
      <w:r w:rsidRPr="006270B7">
        <w:rPr>
          <w:rFonts w:ascii="Times New Roman" w:hAnsi="Times New Roman" w:cs="Times New Roman"/>
          <w:bCs/>
          <w:sz w:val="24"/>
          <w:szCs w:val="24"/>
          <w:lang w:val="en-US"/>
        </w:rPr>
        <w:t xml:space="preserve">, [online] Available: </w:t>
      </w:r>
      <w:hyperlink r:id="rId11" w:history="1">
        <w:r w:rsidRPr="006270B7">
          <w:rPr>
            <w:rStyle w:val="Hyperlink"/>
            <w:rFonts w:ascii="Times New Roman" w:hAnsi="Times New Roman" w:cs="Times New Roman"/>
            <w:bCs/>
            <w:sz w:val="24"/>
            <w:szCs w:val="24"/>
            <w:lang w:val="en-US"/>
          </w:rPr>
          <w:t>https://www.bankofengland.co.uk/monetary-policy/the-interest-rate-bank-rate</w:t>
        </w:r>
      </w:hyperlink>
      <w:r w:rsidRPr="006270B7">
        <w:rPr>
          <w:rFonts w:ascii="Times New Roman" w:hAnsi="Times New Roman" w:cs="Times New Roman"/>
          <w:bCs/>
          <w:sz w:val="24"/>
          <w:szCs w:val="24"/>
          <w:lang w:val="en-US"/>
        </w:rPr>
        <w:t xml:space="preserve"> [Accessed: 30 April 2021]</w:t>
      </w:r>
    </w:p>
    <w:p w14:paraId="1DC1AD1B" w14:textId="77777777" w:rsidR="006270B7" w:rsidRPr="006270B7" w:rsidRDefault="006270B7" w:rsidP="006270B7">
      <w:pPr>
        <w:spacing w:after="240"/>
        <w:rPr>
          <w:rFonts w:cs="Times New Roman"/>
          <w:sz w:val="24"/>
          <w:szCs w:val="24"/>
          <w:lang w:val="en-US"/>
        </w:rPr>
      </w:pPr>
      <w:r w:rsidRPr="006270B7">
        <w:rPr>
          <w:rFonts w:ascii="Times New Roman" w:hAnsi="Times New Roman" w:cs="Times New Roman"/>
          <w:bCs/>
          <w:sz w:val="24"/>
          <w:szCs w:val="24"/>
          <w:lang w:val="en-US"/>
        </w:rPr>
        <w:t xml:space="preserve">BBC (2021) </w:t>
      </w:r>
      <w:r w:rsidRPr="006270B7">
        <w:rPr>
          <w:rFonts w:cs="Times New Roman"/>
          <w:i/>
          <w:sz w:val="24"/>
          <w:szCs w:val="24"/>
          <w:lang w:val="en-US"/>
        </w:rPr>
        <w:t>Shoppers stuck at home shun new clothes in 2020</w:t>
      </w:r>
      <w:r w:rsidRPr="006270B7">
        <w:rPr>
          <w:rFonts w:cs="Times New Roman"/>
          <w:sz w:val="24"/>
          <w:szCs w:val="24"/>
          <w:lang w:val="en-US"/>
        </w:rPr>
        <w:t xml:space="preserve">, [online] Available: </w:t>
      </w:r>
      <w:hyperlink r:id="rId12" w:history="1">
        <w:r w:rsidRPr="006270B7">
          <w:rPr>
            <w:rStyle w:val="Hyperlink"/>
            <w:rFonts w:cs="Times New Roman"/>
            <w:sz w:val="24"/>
            <w:szCs w:val="24"/>
            <w:lang w:val="en-US"/>
          </w:rPr>
          <w:t>https://www.bbc.com/news/business-55762644</w:t>
        </w:r>
      </w:hyperlink>
      <w:r w:rsidRPr="006270B7">
        <w:rPr>
          <w:rFonts w:cs="Times New Roman"/>
          <w:sz w:val="24"/>
          <w:szCs w:val="24"/>
          <w:lang w:val="en-US"/>
        </w:rPr>
        <w:t xml:space="preserve"> [Accessed: 1 May 2021]</w:t>
      </w:r>
    </w:p>
    <w:p w14:paraId="2A1AA878" w14:textId="77777777" w:rsidR="006270B7" w:rsidRPr="006270B7" w:rsidRDefault="006270B7" w:rsidP="006270B7">
      <w:pPr>
        <w:spacing w:after="240"/>
        <w:rPr>
          <w:rFonts w:ascii="Times New Roman" w:hAnsi="Times New Roman" w:cs="Times New Roman"/>
          <w:bCs/>
          <w:sz w:val="24"/>
          <w:szCs w:val="24"/>
          <w:lang w:val="en-US"/>
        </w:rPr>
      </w:pPr>
      <w:r w:rsidRPr="006270B7">
        <w:rPr>
          <w:rFonts w:ascii="Times New Roman" w:hAnsi="Times New Roman" w:cs="Times New Roman"/>
          <w:sz w:val="24"/>
          <w:szCs w:val="24"/>
          <w:lang w:val="en-US"/>
        </w:rPr>
        <w:lastRenderedPageBreak/>
        <w:t xml:space="preserve">Brand Finance (2017) </w:t>
      </w:r>
      <w:r w:rsidRPr="006270B7">
        <w:rPr>
          <w:rFonts w:ascii="Times New Roman" w:hAnsi="Times New Roman" w:cs="Times New Roman"/>
          <w:bCs/>
          <w:i/>
          <w:sz w:val="24"/>
          <w:szCs w:val="24"/>
          <w:lang w:val="en-US"/>
        </w:rPr>
        <w:t>TJ Maxx’s Brand Value rises 79%,</w:t>
      </w:r>
      <w:r w:rsidRPr="006270B7">
        <w:rPr>
          <w:rFonts w:ascii="Times New Roman" w:hAnsi="Times New Roman" w:cs="Times New Roman"/>
          <w:bCs/>
          <w:sz w:val="24"/>
          <w:szCs w:val="24"/>
          <w:lang w:val="en-US"/>
        </w:rPr>
        <w:t xml:space="preserve"> [online] Available: </w:t>
      </w:r>
      <w:hyperlink r:id="rId13" w:history="1">
        <w:r w:rsidRPr="006270B7">
          <w:rPr>
            <w:rStyle w:val="Hyperlink"/>
            <w:rFonts w:ascii="Times New Roman" w:hAnsi="Times New Roman" w:cs="Times New Roman"/>
            <w:bCs/>
            <w:sz w:val="24"/>
            <w:szCs w:val="24"/>
            <w:lang w:val="en-US"/>
          </w:rPr>
          <w:t>https://brandfinance.com/press-releases/tj-maxxs-brand-value-rises-79</w:t>
        </w:r>
      </w:hyperlink>
      <w:r w:rsidRPr="006270B7">
        <w:rPr>
          <w:rFonts w:ascii="Times New Roman" w:hAnsi="Times New Roman" w:cs="Times New Roman"/>
          <w:bCs/>
          <w:sz w:val="24"/>
          <w:szCs w:val="24"/>
          <w:lang w:val="en-US"/>
        </w:rPr>
        <w:t xml:space="preserve"> [Accessed: 29 April 2021]</w:t>
      </w:r>
    </w:p>
    <w:p w14:paraId="5BBDDE41" w14:textId="77777777" w:rsidR="006270B7" w:rsidRPr="006270B7" w:rsidRDefault="006270B7" w:rsidP="006270B7">
      <w:pPr>
        <w:spacing w:after="240"/>
        <w:rPr>
          <w:rFonts w:cs="Times New Roman"/>
          <w:bCs/>
          <w:sz w:val="24"/>
          <w:szCs w:val="24"/>
          <w:lang w:val="en-US"/>
        </w:rPr>
      </w:pPr>
      <w:r w:rsidRPr="006270B7">
        <w:rPr>
          <w:rFonts w:cs="Times New Roman"/>
          <w:sz w:val="24"/>
          <w:szCs w:val="24"/>
          <w:lang w:val="en-US"/>
        </w:rPr>
        <w:t xml:space="preserve">Butler, S. (2020) </w:t>
      </w:r>
      <w:r w:rsidRPr="006270B7">
        <w:rPr>
          <w:rFonts w:cs="Times New Roman"/>
          <w:bCs/>
          <w:i/>
          <w:sz w:val="24"/>
          <w:szCs w:val="24"/>
          <w:lang w:val="en-US"/>
        </w:rPr>
        <w:t>TK Maxx overtakes Topshop in UK despite Covid crisis,</w:t>
      </w:r>
      <w:r w:rsidRPr="006270B7">
        <w:rPr>
          <w:rFonts w:cs="Times New Roman"/>
          <w:bCs/>
          <w:sz w:val="24"/>
          <w:szCs w:val="24"/>
          <w:lang w:val="en-US"/>
        </w:rPr>
        <w:t xml:space="preserve"> [online] Available: </w:t>
      </w:r>
      <w:hyperlink r:id="rId14" w:history="1">
        <w:r w:rsidRPr="006270B7">
          <w:rPr>
            <w:rStyle w:val="Hyperlink"/>
            <w:rFonts w:cs="Times New Roman"/>
            <w:bCs/>
            <w:sz w:val="24"/>
            <w:szCs w:val="24"/>
            <w:lang w:val="en-US"/>
          </w:rPr>
          <w:t>https://www.theguardian.com/business/2020/sep/12/nimble-tk-maxx-overcomes-covid-crisis-to-take-sixth-slot-in-uk-fashion-market</w:t>
        </w:r>
      </w:hyperlink>
      <w:r w:rsidRPr="006270B7">
        <w:rPr>
          <w:rFonts w:cs="Times New Roman"/>
          <w:bCs/>
          <w:sz w:val="24"/>
          <w:szCs w:val="24"/>
          <w:lang w:val="en-US"/>
        </w:rPr>
        <w:t xml:space="preserve"> [Accessed: 1 May 2021]</w:t>
      </w:r>
    </w:p>
    <w:p w14:paraId="1E045B93" w14:textId="77777777" w:rsidR="006270B7" w:rsidRPr="006270B7" w:rsidRDefault="006270B7" w:rsidP="006270B7">
      <w:pPr>
        <w:spacing w:after="240"/>
        <w:rPr>
          <w:rFonts w:cs="Times New Roman"/>
          <w:bCs/>
          <w:sz w:val="24"/>
          <w:szCs w:val="24"/>
          <w:lang w:val="en-US"/>
        </w:rPr>
      </w:pPr>
      <w:r w:rsidRPr="006270B7">
        <w:rPr>
          <w:rFonts w:cs="Times New Roman"/>
          <w:bCs/>
          <w:sz w:val="24"/>
          <w:szCs w:val="24"/>
          <w:lang w:val="en-US"/>
        </w:rPr>
        <w:t xml:space="preserve">ecommerceDB (2021) </w:t>
      </w:r>
      <w:r w:rsidRPr="006270B7">
        <w:rPr>
          <w:rFonts w:cs="Times New Roman"/>
          <w:bCs/>
          <w:i/>
          <w:sz w:val="24"/>
          <w:szCs w:val="24"/>
          <w:lang w:val="en-US"/>
        </w:rPr>
        <w:t>TK Maxx</w:t>
      </w:r>
      <w:r w:rsidRPr="006270B7">
        <w:rPr>
          <w:rFonts w:cs="Times New Roman"/>
          <w:bCs/>
          <w:sz w:val="24"/>
          <w:szCs w:val="24"/>
          <w:lang w:val="en-US"/>
        </w:rPr>
        <w:t xml:space="preserve">, [online] Available: </w:t>
      </w:r>
      <w:hyperlink r:id="rId15" w:history="1">
        <w:r w:rsidRPr="006270B7">
          <w:rPr>
            <w:rStyle w:val="Hyperlink"/>
            <w:rFonts w:cs="Times New Roman"/>
            <w:bCs/>
            <w:sz w:val="24"/>
            <w:szCs w:val="24"/>
            <w:lang w:val="en-US"/>
          </w:rPr>
          <w:t>https://ecommercedb.com/en/store/tkmaxx.com</w:t>
        </w:r>
      </w:hyperlink>
      <w:r w:rsidRPr="006270B7">
        <w:rPr>
          <w:rFonts w:cs="Times New Roman"/>
          <w:bCs/>
          <w:sz w:val="24"/>
          <w:szCs w:val="24"/>
          <w:lang w:val="en-US"/>
        </w:rPr>
        <w:t xml:space="preserve"> [Accessed: 1 May 2021]</w:t>
      </w:r>
    </w:p>
    <w:p w14:paraId="2839E8D3" w14:textId="77777777" w:rsidR="006270B7" w:rsidRPr="006270B7" w:rsidRDefault="006270B7" w:rsidP="006270B7">
      <w:pPr>
        <w:spacing w:after="240"/>
        <w:rPr>
          <w:rFonts w:cs="Times New Roman"/>
          <w:bCs/>
          <w:sz w:val="24"/>
          <w:szCs w:val="24"/>
          <w:lang w:val="en-US"/>
        </w:rPr>
      </w:pPr>
      <w:r w:rsidRPr="006270B7">
        <w:rPr>
          <w:rFonts w:cs="Times New Roman"/>
          <w:bCs/>
          <w:sz w:val="24"/>
          <w:szCs w:val="24"/>
          <w:lang w:val="en-US"/>
        </w:rPr>
        <w:t xml:space="preserve">Giokarini, M. (2015) </w:t>
      </w:r>
      <w:r w:rsidRPr="006270B7">
        <w:rPr>
          <w:rFonts w:cs="Times New Roman"/>
          <w:bCs/>
          <w:i/>
          <w:sz w:val="24"/>
          <w:szCs w:val="24"/>
          <w:lang w:val="en-US"/>
        </w:rPr>
        <w:t>ZARA’s Business Strategy</w:t>
      </w:r>
      <w:r w:rsidRPr="006270B7">
        <w:rPr>
          <w:rFonts w:cs="Times New Roman"/>
          <w:bCs/>
          <w:sz w:val="24"/>
          <w:szCs w:val="24"/>
          <w:lang w:val="en-US"/>
        </w:rPr>
        <w:t xml:space="preserve">, [online] Available: </w:t>
      </w:r>
      <w:hyperlink r:id="rId16" w:history="1">
        <w:r w:rsidRPr="006270B7">
          <w:rPr>
            <w:rStyle w:val="Hyperlink"/>
            <w:rFonts w:cs="Times New Roman"/>
            <w:bCs/>
            <w:sz w:val="24"/>
            <w:szCs w:val="24"/>
            <w:lang w:val="en-US"/>
          </w:rPr>
          <w:t>https://www.slideshare.net/marigiok/zaras-business-strategy</w:t>
        </w:r>
      </w:hyperlink>
      <w:r w:rsidRPr="006270B7">
        <w:rPr>
          <w:rFonts w:cs="Times New Roman"/>
          <w:bCs/>
          <w:sz w:val="24"/>
          <w:szCs w:val="24"/>
          <w:lang w:val="en-US"/>
        </w:rPr>
        <w:t xml:space="preserve"> [Accessed: 2 May 2021]</w:t>
      </w:r>
    </w:p>
    <w:p w14:paraId="50A5B8FF" w14:textId="77777777" w:rsidR="006270B7" w:rsidRPr="006270B7" w:rsidRDefault="006270B7" w:rsidP="006270B7">
      <w:pPr>
        <w:spacing w:after="240"/>
        <w:rPr>
          <w:rFonts w:ascii="Times New Roman" w:hAnsi="Times New Roman" w:cs="Times New Roman"/>
          <w:bCs/>
          <w:sz w:val="24"/>
          <w:szCs w:val="24"/>
        </w:rPr>
      </w:pPr>
      <w:r w:rsidRPr="006270B7">
        <w:rPr>
          <w:rFonts w:ascii="Times New Roman" w:hAnsi="Times New Roman" w:cs="Times New Roman"/>
          <w:bCs/>
          <w:sz w:val="24"/>
          <w:szCs w:val="24"/>
          <w:lang w:val="en-US"/>
        </w:rPr>
        <w:t xml:space="preserve">Grahns, A. (2020) </w:t>
      </w:r>
      <w:r w:rsidRPr="006270B7">
        <w:rPr>
          <w:rFonts w:ascii="Times New Roman" w:hAnsi="Times New Roman" w:cs="Times New Roman"/>
          <w:bCs/>
          <w:i/>
          <w:sz w:val="24"/>
          <w:szCs w:val="24"/>
        </w:rPr>
        <w:t>TK Maxx to close all 349 UK stores amid coronavirus crisis</w:t>
      </w:r>
      <w:r w:rsidRPr="006270B7">
        <w:rPr>
          <w:rFonts w:ascii="Times New Roman" w:hAnsi="Times New Roman" w:cs="Times New Roman"/>
          <w:bCs/>
          <w:sz w:val="24"/>
          <w:szCs w:val="24"/>
        </w:rPr>
        <w:t xml:space="preserve">, [online] Available: </w:t>
      </w:r>
      <w:hyperlink r:id="rId17" w:history="1">
        <w:r w:rsidRPr="006270B7">
          <w:rPr>
            <w:rStyle w:val="Hyperlink"/>
            <w:rFonts w:ascii="Times New Roman" w:hAnsi="Times New Roman" w:cs="Times New Roman"/>
            <w:bCs/>
            <w:sz w:val="24"/>
            <w:szCs w:val="24"/>
          </w:rPr>
          <w:t>https://www.thesun.co.uk/money/11215944/tx-maxx-close-uk-stores-coronavirus/</w:t>
        </w:r>
      </w:hyperlink>
      <w:r w:rsidRPr="006270B7">
        <w:rPr>
          <w:rFonts w:ascii="Times New Roman" w:hAnsi="Times New Roman" w:cs="Times New Roman"/>
          <w:bCs/>
          <w:sz w:val="24"/>
          <w:szCs w:val="24"/>
        </w:rPr>
        <w:t xml:space="preserve"> </w:t>
      </w:r>
      <w:r w:rsidRPr="006270B7">
        <w:rPr>
          <w:rFonts w:ascii="Times New Roman" w:hAnsi="Times New Roman" w:cs="Times New Roman"/>
          <w:bCs/>
          <w:sz w:val="24"/>
          <w:szCs w:val="24"/>
          <w:lang w:val="en-US"/>
        </w:rPr>
        <w:t>[Accessed: 30 April 2021]</w:t>
      </w:r>
    </w:p>
    <w:p w14:paraId="00B70062" w14:textId="77777777" w:rsidR="006270B7" w:rsidRPr="006270B7" w:rsidRDefault="006270B7" w:rsidP="006270B7">
      <w:pPr>
        <w:spacing w:after="240"/>
        <w:rPr>
          <w:rFonts w:ascii="Times New Roman" w:hAnsi="Times New Roman" w:cs="Times New Roman"/>
          <w:bCs/>
          <w:sz w:val="24"/>
          <w:szCs w:val="24"/>
          <w:lang w:val="en-US"/>
        </w:rPr>
      </w:pPr>
      <w:r w:rsidRPr="006270B7">
        <w:rPr>
          <w:rFonts w:ascii="Times New Roman" w:hAnsi="Times New Roman" w:cs="Times New Roman"/>
          <w:bCs/>
          <w:sz w:val="24"/>
          <w:szCs w:val="24"/>
          <w:lang w:val="en-US"/>
        </w:rPr>
        <w:t xml:space="preserve">Hill, C. and Hult, G. (2019) </w:t>
      </w:r>
      <w:r w:rsidRPr="006270B7">
        <w:rPr>
          <w:rFonts w:ascii="Times New Roman" w:hAnsi="Times New Roman" w:cs="Times New Roman"/>
          <w:bCs/>
          <w:i/>
          <w:sz w:val="24"/>
          <w:szCs w:val="24"/>
          <w:lang w:val="en-US"/>
        </w:rPr>
        <w:t>International Business, Competing in the Global Marketplace</w:t>
      </w:r>
      <w:r w:rsidRPr="006270B7">
        <w:rPr>
          <w:rFonts w:ascii="Times New Roman" w:hAnsi="Times New Roman" w:cs="Times New Roman"/>
          <w:bCs/>
          <w:sz w:val="24"/>
          <w:szCs w:val="24"/>
          <w:lang w:val="en-US"/>
        </w:rPr>
        <w:t>. 12</w:t>
      </w:r>
      <w:r w:rsidRPr="006270B7">
        <w:rPr>
          <w:rFonts w:ascii="Times New Roman" w:hAnsi="Times New Roman" w:cs="Times New Roman"/>
          <w:bCs/>
          <w:sz w:val="24"/>
          <w:szCs w:val="24"/>
          <w:vertAlign w:val="superscript"/>
          <w:lang w:val="en-US"/>
        </w:rPr>
        <w:t>th</w:t>
      </w:r>
      <w:r w:rsidRPr="006270B7">
        <w:rPr>
          <w:rFonts w:ascii="Times New Roman" w:hAnsi="Times New Roman" w:cs="Times New Roman"/>
          <w:bCs/>
          <w:sz w:val="24"/>
          <w:szCs w:val="24"/>
          <w:lang w:val="en-US"/>
        </w:rPr>
        <w:t xml:space="preserve"> edition, New York: McGraw Hill Education</w:t>
      </w:r>
    </w:p>
    <w:p w14:paraId="079658BE" w14:textId="77777777" w:rsidR="006270B7" w:rsidRPr="006270B7" w:rsidRDefault="006270B7" w:rsidP="006270B7">
      <w:pPr>
        <w:spacing w:after="240"/>
        <w:rPr>
          <w:rFonts w:ascii="Times New Roman" w:hAnsi="Times New Roman" w:cs="Times New Roman"/>
          <w:bCs/>
          <w:sz w:val="24"/>
          <w:szCs w:val="24"/>
          <w:lang w:val="en-US"/>
        </w:rPr>
      </w:pPr>
      <w:r w:rsidRPr="006270B7">
        <w:rPr>
          <w:rFonts w:ascii="Times New Roman" w:hAnsi="Times New Roman" w:cs="Times New Roman"/>
          <w:bCs/>
          <w:sz w:val="24"/>
          <w:szCs w:val="24"/>
          <w:lang w:val="en-US"/>
        </w:rPr>
        <w:t xml:space="preserve">ICLG (2020) </w:t>
      </w:r>
      <w:r w:rsidRPr="006270B7">
        <w:rPr>
          <w:rFonts w:ascii="Times New Roman" w:hAnsi="Times New Roman" w:cs="Times New Roman"/>
          <w:bCs/>
          <w:i/>
          <w:sz w:val="24"/>
          <w:szCs w:val="24"/>
          <w:lang w:val="en-US"/>
        </w:rPr>
        <w:t>United Kingdom: Employment and Labour Laws and Regulations</w:t>
      </w:r>
      <w:r w:rsidRPr="006270B7">
        <w:rPr>
          <w:rFonts w:ascii="Times New Roman" w:hAnsi="Times New Roman" w:cs="Times New Roman"/>
          <w:bCs/>
          <w:sz w:val="24"/>
          <w:szCs w:val="24"/>
          <w:lang w:val="en-US"/>
        </w:rPr>
        <w:t xml:space="preserve">, [online] Available: </w:t>
      </w:r>
      <w:hyperlink r:id="rId18" w:anchor=":~:text=Employees%20have%20certain%20minimum%20legal,hours%20apply%20to%20most%20workers" w:history="1">
        <w:r w:rsidRPr="006270B7">
          <w:rPr>
            <w:rStyle w:val="Hyperlink"/>
            <w:rFonts w:ascii="Times New Roman" w:hAnsi="Times New Roman" w:cs="Times New Roman"/>
            <w:bCs/>
            <w:sz w:val="24"/>
            <w:szCs w:val="24"/>
            <w:lang w:val="en-US"/>
          </w:rPr>
          <w:t>https://iclg.com/practice-areas/employment-and-labour-laws-and-regulations/united-kingdom#:~:text=Employees%20have%20certain%20minimum%20legal,hours%20apply%20to%20most%20workers</w:t>
        </w:r>
      </w:hyperlink>
      <w:r w:rsidRPr="006270B7">
        <w:rPr>
          <w:rFonts w:ascii="Times New Roman" w:hAnsi="Times New Roman" w:cs="Times New Roman"/>
          <w:bCs/>
          <w:sz w:val="24"/>
          <w:szCs w:val="24"/>
          <w:lang w:val="en-US"/>
        </w:rPr>
        <w:t xml:space="preserve"> [Accessed: 30 April 2021]</w:t>
      </w:r>
    </w:p>
    <w:p w14:paraId="2DD719C9" w14:textId="77777777" w:rsidR="006270B7" w:rsidRPr="006270B7" w:rsidRDefault="006270B7" w:rsidP="006270B7">
      <w:pPr>
        <w:spacing w:after="240"/>
        <w:rPr>
          <w:rFonts w:ascii="Times New Roman" w:hAnsi="Times New Roman" w:cs="Times New Roman"/>
          <w:bCs/>
          <w:sz w:val="24"/>
          <w:szCs w:val="24"/>
          <w:lang w:val="en-US"/>
        </w:rPr>
      </w:pPr>
      <w:r w:rsidRPr="006270B7">
        <w:rPr>
          <w:rFonts w:ascii="Times New Roman" w:hAnsi="Times New Roman" w:cs="Times New Roman"/>
          <w:bCs/>
          <w:sz w:val="24"/>
          <w:szCs w:val="24"/>
          <w:lang w:val="en-US"/>
        </w:rPr>
        <w:t xml:space="preserve">Johnson, G., Whittington, R., Angwin, D., Regner, P. and Scholes, K. (2017) </w:t>
      </w:r>
      <w:r w:rsidRPr="006270B7">
        <w:rPr>
          <w:rFonts w:ascii="Times New Roman" w:hAnsi="Times New Roman" w:cs="Times New Roman"/>
          <w:bCs/>
          <w:i/>
          <w:sz w:val="24"/>
          <w:szCs w:val="24"/>
          <w:lang w:val="en-US"/>
        </w:rPr>
        <w:t>Exploring Strategy</w:t>
      </w:r>
      <w:r w:rsidRPr="006270B7">
        <w:rPr>
          <w:rFonts w:ascii="Times New Roman" w:hAnsi="Times New Roman" w:cs="Times New Roman"/>
          <w:bCs/>
          <w:sz w:val="24"/>
          <w:szCs w:val="24"/>
          <w:lang w:val="en-US"/>
        </w:rPr>
        <w:t>. 11</w:t>
      </w:r>
      <w:r w:rsidRPr="006270B7">
        <w:rPr>
          <w:rFonts w:ascii="Times New Roman" w:hAnsi="Times New Roman" w:cs="Times New Roman"/>
          <w:bCs/>
          <w:sz w:val="24"/>
          <w:szCs w:val="24"/>
          <w:vertAlign w:val="superscript"/>
          <w:lang w:val="en-US"/>
        </w:rPr>
        <w:t>th</w:t>
      </w:r>
      <w:r w:rsidRPr="006270B7">
        <w:rPr>
          <w:rFonts w:ascii="Times New Roman" w:hAnsi="Times New Roman" w:cs="Times New Roman"/>
          <w:bCs/>
          <w:sz w:val="24"/>
          <w:szCs w:val="24"/>
          <w:lang w:val="en-US"/>
        </w:rPr>
        <w:t xml:space="preserve"> edition, Pearson</w:t>
      </w:r>
    </w:p>
    <w:p w14:paraId="3005122B" w14:textId="77777777" w:rsidR="006270B7" w:rsidRPr="006270B7" w:rsidRDefault="006270B7" w:rsidP="006270B7">
      <w:pPr>
        <w:spacing w:after="240"/>
        <w:rPr>
          <w:rFonts w:ascii="Times New Roman" w:hAnsi="Times New Roman" w:cs="Times New Roman"/>
          <w:bCs/>
          <w:sz w:val="24"/>
          <w:szCs w:val="24"/>
          <w:lang w:val="en-US"/>
        </w:rPr>
      </w:pPr>
      <w:r w:rsidRPr="006270B7">
        <w:rPr>
          <w:rFonts w:ascii="Times New Roman" w:hAnsi="Times New Roman" w:cs="Times New Roman"/>
          <w:sz w:val="24"/>
          <w:szCs w:val="24"/>
          <w:lang w:val="en-US"/>
        </w:rPr>
        <w:t xml:space="preserve">Nazir, S. (2020) </w:t>
      </w:r>
      <w:r w:rsidRPr="006270B7">
        <w:rPr>
          <w:rFonts w:ascii="Times New Roman" w:hAnsi="Times New Roman" w:cs="Times New Roman"/>
          <w:bCs/>
          <w:i/>
          <w:sz w:val="24"/>
          <w:szCs w:val="24"/>
          <w:lang w:val="en-US"/>
        </w:rPr>
        <w:t>TK Maxx owner “very proud” to surpass annual sales of £30bn</w:t>
      </w:r>
      <w:r w:rsidRPr="006270B7">
        <w:rPr>
          <w:rFonts w:ascii="Times New Roman" w:hAnsi="Times New Roman" w:cs="Times New Roman"/>
          <w:bCs/>
          <w:sz w:val="24"/>
          <w:szCs w:val="24"/>
          <w:lang w:val="en-US"/>
        </w:rPr>
        <w:t xml:space="preserve">, [online] Available: </w:t>
      </w:r>
      <w:hyperlink r:id="rId19" w:anchor=":~:text=Net%20income%20was%20%243.3%20billion,sales%20of%20%C2%A33%20billion" w:history="1">
        <w:r w:rsidRPr="006270B7">
          <w:rPr>
            <w:rStyle w:val="Hyperlink"/>
            <w:rFonts w:ascii="Times New Roman" w:hAnsi="Times New Roman" w:cs="Times New Roman"/>
            <w:bCs/>
            <w:sz w:val="24"/>
            <w:szCs w:val="24"/>
            <w:lang w:val="en-US"/>
          </w:rPr>
          <w:t>https://www.retailgazette.co.uk/blog/2020/02/tk-maxx-owner-proud-surpass-sales-30bn/#:~:text=Net%20income%20was%20%243.3%20billion,sales%20of%20%C2%A33%20billion</w:t>
        </w:r>
      </w:hyperlink>
      <w:r w:rsidRPr="006270B7">
        <w:rPr>
          <w:rFonts w:ascii="Times New Roman" w:hAnsi="Times New Roman" w:cs="Times New Roman"/>
          <w:bCs/>
          <w:sz w:val="24"/>
          <w:szCs w:val="24"/>
          <w:lang w:val="en-US"/>
        </w:rPr>
        <w:t xml:space="preserve"> [Accessed: 30 April 2021]</w:t>
      </w:r>
    </w:p>
    <w:p w14:paraId="4D96CB28" w14:textId="77777777" w:rsidR="006270B7" w:rsidRPr="006270B7" w:rsidRDefault="006270B7" w:rsidP="006270B7">
      <w:pPr>
        <w:spacing w:after="240"/>
        <w:rPr>
          <w:rFonts w:ascii="Times New Roman" w:hAnsi="Times New Roman" w:cs="Times New Roman"/>
          <w:bCs/>
          <w:sz w:val="24"/>
          <w:szCs w:val="24"/>
          <w:lang w:val="en-US"/>
        </w:rPr>
      </w:pPr>
      <w:r w:rsidRPr="006270B7">
        <w:rPr>
          <w:rFonts w:ascii="Times New Roman" w:hAnsi="Times New Roman" w:cs="Times New Roman"/>
          <w:bCs/>
          <w:sz w:val="24"/>
          <w:szCs w:val="24"/>
          <w:lang w:val="en-US"/>
        </w:rPr>
        <w:t xml:space="preserve">Office for National Statistics (ONS) (2021) </w:t>
      </w:r>
      <w:r w:rsidRPr="006270B7">
        <w:rPr>
          <w:rFonts w:ascii="Times New Roman" w:hAnsi="Times New Roman" w:cs="Times New Roman"/>
          <w:bCs/>
          <w:i/>
          <w:sz w:val="24"/>
          <w:szCs w:val="24"/>
          <w:lang w:val="en-US"/>
        </w:rPr>
        <w:t>Main figures</w:t>
      </w:r>
      <w:r w:rsidRPr="006270B7">
        <w:rPr>
          <w:rFonts w:ascii="Times New Roman" w:hAnsi="Times New Roman" w:cs="Times New Roman"/>
          <w:bCs/>
          <w:sz w:val="24"/>
          <w:szCs w:val="24"/>
          <w:lang w:val="en-US"/>
        </w:rPr>
        <w:t xml:space="preserve">, [online] Available: </w:t>
      </w:r>
      <w:hyperlink r:id="rId20" w:history="1">
        <w:r w:rsidRPr="006270B7">
          <w:rPr>
            <w:rStyle w:val="Hyperlink"/>
            <w:rFonts w:ascii="Times New Roman" w:hAnsi="Times New Roman" w:cs="Times New Roman"/>
            <w:bCs/>
            <w:sz w:val="24"/>
            <w:szCs w:val="24"/>
            <w:lang w:val="en-US"/>
          </w:rPr>
          <w:t>https://www.ons.gov.uk/</w:t>
        </w:r>
      </w:hyperlink>
      <w:r w:rsidRPr="006270B7">
        <w:rPr>
          <w:rFonts w:ascii="Times New Roman" w:hAnsi="Times New Roman" w:cs="Times New Roman"/>
          <w:bCs/>
          <w:sz w:val="24"/>
          <w:szCs w:val="24"/>
          <w:lang w:val="en-US"/>
        </w:rPr>
        <w:t xml:space="preserve"> [Accessed: 30 April 2021]</w:t>
      </w:r>
    </w:p>
    <w:p w14:paraId="2CFCA353" w14:textId="77777777" w:rsidR="006270B7" w:rsidRPr="006270B7" w:rsidRDefault="006270B7" w:rsidP="006270B7">
      <w:pPr>
        <w:spacing w:after="240"/>
        <w:rPr>
          <w:rFonts w:cs="Times New Roman"/>
          <w:bCs/>
          <w:sz w:val="24"/>
          <w:szCs w:val="24"/>
          <w:lang w:val="en-US"/>
        </w:rPr>
      </w:pPr>
      <w:r w:rsidRPr="006270B7">
        <w:rPr>
          <w:rFonts w:cs="Times New Roman"/>
          <w:bCs/>
          <w:sz w:val="24"/>
          <w:szCs w:val="24"/>
          <w:lang w:val="en-US"/>
        </w:rPr>
        <w:lastRenderedPageBreak/>
        <w:t xml:space="preserve">ONS (2020) </w:t>
      </w:r>
      <w:r w:rsidRPr="006270B7">
        <w:rPr>
          <w:rFonts w:cs="Times New Roman"/>
          <w:bCs/>
          <w:i/>
          <w:sz w:val="24"/>
          <w:szCs w:val="24"/>
          <w:lang w:val="en-US"/>
        </w:rPr>
        <w:t>Internet sales as a percentage of total retail sales (ratio) (%),</w:t>
      </w:r>
      <w:r w:rsidRPr="006270B7">
        <w:rPr>
          <w:rFonts w:cs="Times New Roman"/>
          <w:bCs/>
          <w:sz w:val="24"/>
          <w:szCs w:val="24"/>
          <w:lang w:val="en-US"/>
        </w:rPr>
        <w:t xml:space="preserve"> [online] Available: </w:t>
      </w:r>
      <w:hyperlink r:id="rId21" w:history="1">
        <w:r w:rsidRPr="006270B7">
          <w:rPr>
            <w:rStyle w:val="Hyperlink"/>
            <w:rFonts w:cs="Times New Roman"/>
            <w:bCs/>
            <w:sz w:val="24"/>
            <w:szCs w:val="24"/>
            <w:lang w:val="en-US"/>
          </w:rPr>
          <w:t>https://www.ons.gov.uk/businessindustryandtrade/retailindustry/timeseries/j4mc/drsi</w:t>
        </w:r>
      </w:hyperlink>
      <w:r w:rsidRPr="006270B7">
        <w:rPr>
          <w:rFonts w:cs="Times New Roman"/>
          <w:bCs/>
          <w:sz w:val="24"/>
          <w:szCs w:val="24"/>
          <w:lang w:val="en-US"/>
        </w:rPr>
        <w:t xml:space="preserve"> [Accessed: 2 May 2021]</w:t>
      </w:r>
    </w:p>
    <w:p w14:paraId="73126497" w14:textId="77777777" w:rsidR="006270B7" w:rsidRPr="006270B7" w:rsidRDefault="006270B7" w:rsidP="006270B7">
      <w:pPr>
        <w:spacing w:after="240"/>
        <w:rPr>
          <w:rFonts w:ascii="Times New Roman" w:hAnsi="Times New Roman" w:cs="Times New Roman"/>
          <w:bCs/>
          <w:sz w:val="24"/>
          <w:szCs w:val="24"/>
          <w:lang w:val="en-US"/>
        </w:rPr>
      </w:pPr>
      <w:r w:rsidRPr="006270B7">
        <w:rPr>
          <w:rFonts w:ascii="Times New Roman" w:hAnsi="Times New Roman" w:cs="Times New Roman"/>
          <w:bCs/>
          <w:sz w:val="24"/>
          <w:szCs w:val="24"/>
          <w:lang w:val="en-US"/>
        </w:rPr>
        <w:t xml:space="preserve">Rijmenam, M. (2017) </w:t>
      </w:r>
      <w:r w:rsidRPr="006270B7">
        <w:rPr>
          <w:rFonts w:ascii="Times New Roman" w:hAnsi="Times New Roman" w:cs="Times New Roman"/>
          <w:bCs/>
          <w:i/>
          <w:sz w:val="24"/>
          <w:szCs w:val="24"/>
          <w:lang w:val="en-US"/>
        </w:rPr>
        <w:t>Tesco and Big Data Analytics, a Recipe for Success?</w:t>
      </w:r>
      <w:r w:rsidRPr="006270B7">
        <w:rPr>
          <w:rFonts w:ascii="Times New Roman" w:hAnsi="Times New Roman" w:cs="Times New Roman"/>
          <w:bCs/>
          <w:sz w:val="24"/>
          <w:szCs w:val="24"/>
          <w:lang w:val="en-US"/>
        </w:rPr>
        <w:t xml:space="preserve"> [online] Available: </w:t>
      </w:r>
      <w:hyperlink r:id="rId22" w:history="1">
        <w:r w:rsidRPr="006270B7">
          <w:rPr>
            <w:rStyle w:val="Hyperlink"/>
            <w:rFonts w:ascii="Times New Roman" w:hAnsi="Times New Roman" w:cs="Times New Roman"/>
            <w:bCs/>
            <w:sz w:val="24"/>
            <w:szCs w:val="24"/>
            <w:lang w:val="en-US"/>
          </w:rPr>
          <w:t>https://datafloq.com/read/tesco-big-data-analytics-recipe-success/665</w:t>
        </w:r>
      </w:hyperlink>
      <w:r w:rsidRPr="006270B7">
        <w:rPr>
          <w:rFonts w:ascii="Times New Roman" w:hAnsi="Times New Roman" w:cs="Times New Roman"/>
          <w:bCs/>
          <w:sz w:val="24"/>
          <w:szCs w:val="24"/>
          <w:lang w:val="en-US"/>
        </w:rPr>
        <w:t xml:space="preserve"> [Accessed: 27 April 2021]</w:t>
      </w:r>
    </w:p>
    <w:p w14:paraId="23A9F2F6" w14:textId="77777777" w:rsidR="006270B7" w:rsidRPr="006270B7" w:rsidRDefault="006270B7" w:rsidP="006270B7">
      <w:pPr>
        <w:spacing w:after="240"/>
        <w:rPr>
          <w:rFonts w:ascii="Times New Roman" w:hAnsi="Times New Roman" w:cs="Times New Roman"/>
          <w:sz w:val="24"/>
          <w:szCs w:val="24"/>
        </w:rPr>
      </w:pPr>
      <w:r w:rsidRPr="006270B7">
        <w:rPr>
          <w:rFonts w:ascii="Times New Roman" w:hAnsi="Times New Roman" w:cs="Times New Roman"/>
          <w:sz w:val="24"/>
          <w:szCs w:val="24"/>
        </w:rPr>
        <w:t xml:space="preserve">Root, F. (1994) </w:t>
      </w:r>
      <w:r w:rsidRPr="006270B7">
        <w:rPr>
          <w:rFonts w:ascii="Times New Roman" w:hAnsi="Times New Roman" w:cs="Times New Roman"/>
          <w:i/>
          <w:sz w:val="24"/>
          <w:szCs w:val="24"/>
        </w:rPr>
        <w:t>Entry Strategies for International Markets</w:t>
      </w:r>
      <w:r w:rsidRPr="006270B7">
        <w:rPr>
          <w:rFonts w:ascii="Times New Roman" w:hAnsi="Times New Roman" w:cs="Times New Roman"/>
          <w:sz w:val="24"/>
          <w:szCs w:val="24"/>
        </w:rPr>
        <w:t>. San Francisco CA: Jossey-Bass</w:t>
      </w:r>
    </w:p>
    <w:p w14:paraId="49DA95D1" w14:textId="77777777" w:rsidR="006270B7" w:rsidRPr="006270B7" w:rsidRDefault="006270B7" w:rsidP="006270B7">
      <w:pPr>
        <w:spacing w:after="240"/>
        <w:rPr>
          <w:rFonts w:ascii="Times New Roman" w:hAnsi="Times New Roman" w:cs="Times New Roman"/>
          <w:iCs/>
          <w:sz w:val="24"/>
          <w:szCs w:val="24"/>
          <w:lang w:val="en-US"/>
        </w:rPr>
      </w:pPr>
      <w:r w:rsidRPr="006270B7">
        <w:rPr>
          <w:rFonts w:ascii="Times New Roman" w:hAnsi="Times New Roman" w:cs="Times New Roman"/>
          <w:bCs/>
          <w:sz w:val="24"/>
          <w:szCs w:val="24"/>
        </w:rPr>
        <w:t xml:space="preserve">Statista (2019) </w:t>
      </w:r>
      <w:r w:rsidRPr="006270B7">
        <w:rPr>
          <w:rFonts w:ascii="Times New Roman" w:hAnsi="Times New Roman" w:cs="Times New Roman"/>
          <w:bCs/>
          <w:i/>
          <w:sz w:val="24"/>
          <w:szCs w:val="24"/>
          <w:lang w:val="en-US"/>
        </w:rPr>
        <w:t>Revenue from ethical clothing sales in the United Kingdom (UK) from 2014 to 2018</w:t>
      </w:r>
      <w:r w:rsidRPr="006270B7">
        <w:rPr>
          <w:rFonts w:ascii="Times New Roman" w:hAnsi="Times New Roman" w:cs="Times New Roman"/>
          <w:i/>
          <w:iCs/>
          <w:sz w:val="24"/>
          <w:szCs w:val="24"/>
          <w:lang w:val="en-US"/>
        </w:rPr>
        <w:t>(in million GBP),</w:t>
      </w:r>
      <w:r w:rsidRPr="006270B7">
        <w:rPr>
          <w:rFonts w:ascii="Times New Roman" w:hAnsi="Times New Roman" w:cs="Times New Roman"/>
          <w:iCs/>
          <w:sz w:val="24"/>
          <w:szCs w:val="24"/>
          <w:lang w:val="en-US"/>
        </w:rPr>
        <w:t xml:space="preserve"> [online] Available: </w:t>
      </w:r>
      <w:hyperlink r:id="rId23" w:anchor=":~:text=This%20statistic%20displays%20ethical%20clothing,50%20million%20pounds%20in%202018" w:history="1">
        <w:r w:rsidRPr="006270B7">
          <w:rPr>
            <w:rStyle w:val="Hyperlink"/>
            <w:rFonts w:ascii="Times New Roman" w:hAnsi="Times New Roman" w:cs="Times New Roman"/>
            <w:iCs/>
            <w:sz w:val="24"/>
            <w:szCs w:val="24"/>
            <w:lang w:val="en-US"/>
          </w:rPr>
          <w:t>https://www.statista.com/statistics/283233/ethical-clothing-sales-revenue-in-the-united-kingdom-uk/#:~:text=This%20statistic%20displays%20ethical%20clothing,50%20million%20pounds%20in%202018</w:t>
        </w:r>
      </w:hyperlink>
      <w:r w:rsidRPr="006270B7">
        <w:rPr>
          <w:rFonts w:ascii="Times New Roman" w:hAnsi="Times New Roman" w:cs="Times New Roman"/>
          <w:iCs/>
          <w:sz w:val="24"/>
          <w:szCs w:val="24"/>
          <w:lang w:val="en-US"/>
        </w:rPr>
        <w:t xml:space="preserve"> </w:t>
      </w:r>
      <w:r w:rsidRPr="006270B7">
        <w:rPr>
          <w:rFonts w:ascii="Times New Roman" w:hAnsi="Times New Roman" w:cs="Times New Roman"/>
          <w:bCs/>
          <w:sz w:val="24"/>
          <w:szCs w:val="24"/>
          <w:lang w:val="en-US"/>
        </w:rPr>
        <w:t>[Accessed: 30 April 2021]</w:t>
      </w:r>
    </w:p>
    <w:p w14:paraId="61B25395" w14:textId="77777777" w:rsidR="006270B7" w:rsidRPr="006270B7" w:rsidRDefault="006270B7" w:rsidP="006270B7">
      <w:pPr>
        <w:spacing w:after="240"/>
        <w:rPr>
          <w:rFonts w:cs="Times New Roman"/>
          <w:sz w:val="24"/>
          <w:szCs w:val="24"/>
          <w:lang w:val="en-US"/>
        </w:rPr>
      </w:pPr>
      <w:r w:rsidRPr="006270B7">
        <w:rPr>
          <w:rFonts w:cs="Times New Roman"/>
          <w:bCs/>
          <w:sz w:val="24"/>
          <w:szCs w:val="24"/>
          <w:lang w:val="en-US"/>
        </w:rPr>
        <w:t xml:space="preserve">Stenzel, T. (2021) </w:t>
      </w:r>
      <w:r w:rsidRPr="006270B7">
        <w:rPr>
          <w:rFonts w:cs="Times New Roman"/>
          <w:i/>
          <w:sz w:val="24"/>
          <w:szCs w:val="24"/>
          <w:lang w:val="en-US"/>
        </w:rPr>
        <w:t>UK online fashion sales surge in January</w:t>
      </w:r>
      <w:r w:rsidRPr="006270B7">
        <w:rPr>
          <w:rFonts w:cs="Times New Roman"/>
          <w:sz w:val="24"/>
          <w:szCs w:val="24"/>
          <w:lang w:val="en-US"/>
        </w:rPr>
        <w:t xml:space="preserve">, [online] Available: </w:t>
      </w:r>
      <w:hyperlink r:id="rId24" w:history="1">
        <w:r w:rsidRPr="006270B7">
          <w:rPr>
            <w:rStyle w:val="Hyperlink"/>
            <w:rFonts w:cs="Times New Roman"/>
            <w:sz w:val="24"/>
            <w:szCs w:val="24"/>
            <w:lang w:val="en-US"/>
          </w:rPr>
          <w:t>https://fashionunited.uk/news/retail/uk-online-fashion-sales-surge-in-january/2021020453410</w:t>
        </w:r>
      </w:hyperlink>
      <w:r w:rsidRPr="006270B7">
        <w:rPr>
          <w:rFonts w:cs="Times New Roman"/>
          <w:sz w:val="24"/>
          <w:szCs w:val="24"/>
          <w:lang w:val="en-US"/>
        </w:rPr>
        <w:t xml:space="preserve"> [Accessed: 2 May 2021]</w:t>
      </w:r>
    </w:p>
    <w:p w14:paraId="113D611C" w14:textId="77777777" w:rsidR="006270B7" w:rsidRPr="006270B7" w:rsidRDefault="006270B7" w:rsidP="006270B7">
      <w:pPr>
        <w:spacing w:after="240"/>
        <w:rPr>
          <w:rFonts w:ascii="Times New Roman" w:hAnsi="Times New Roman" w:cs="Times New Roman"/>
          <w:bCs/>
          <w:sz w:val="24"/>
          <w:szCs w:val="24"/>
          <w:lang w:val="en-US"/>
        </w:rPr>
      </w:pPr>
      <w:r w:rsidRPr="006270B7">
        <w:rPr>
          <w:rFonts w:ascii="Times New Roman" w:hAnsi="Times New Roman" w:cs="Times New Roman"/>
          <w:bCs/>
          <w:sz w:val="24"/>
          <w:szCs w:val="24"/>
        </w:rPr>
        <w:t xml:space="preserve">Stinson, R. (2020) </w:t>
      </w:r>
      <w:r w:rsidRPr="006270B7">
        <w:rPr>
          <w:rFonts w:ascii="Times New Roman" w:hAnsi="Times New Roman" w:cs="Times New Roman"/>
          <w:bCs/>
          <w:i/>
          <w:sz w:val="24"/>
          <w:szCs w:val="24"/>
          <w:lang w:val="en-US"/>
        </w:rPr>
        <w:t>5 Ethical Issues in the Fashion Industry</w:t>
      </w:r>
      <w:r w:rsidRPr="006270B7">
        <w:rPr>
          <w:rFonts w:ascii="Times New Roman" w:hAnsi="Times New Roman" w:cs="Times New Roman"/>
          <w:bCs/>
          <w:sz w:val="24"/>
          <w:szCs w:val="24"/>
          <w:lang w:val="en-US"/>
        </w:rPr>
        <w:t xml:space="preserve">, [online] Available: </w:t>
      </w:r>
      <w:hyperlink r:id="rId25" w:history="1">
        <w:r w:rsidRPr="006270B7">
          <w:rPr>
            <w:rStyle w:val="Hyperlink"/>
            <w:rFonts w:ascii="Times New Roman" w:hAnsi="Times New Roman" w:cs="Times New Roman"/>
            <w:bCs/>
            <w:sz w:val="24"/>
            <w:szCs w:val="24"/>
            <w:lang w:val="en-US"/>
          </w:rPr>
          <w:t>https://www.militaryspouse.com/spouse-101/fashion/5-ethical-issues-in-the-fashion-industry/</w:t>
        </w:r>
      </w:hyperlink>
      <w:r w:rsidRPr="006270B7">
        <w:rPr>
          <w:rFonts w:ascii="Times New Roman" w:hAnsi="Times New Roman" w:cs="Times New Roman"/>
          <w:bCs/>
          <w:sz w:val="24"/>
          <w:szCs w:val="24"/>
          <w:lang w:val="en-US"/>
        </w:rPr>
        <w:t xml:space="preserve"> [Accessed: 30 April 2021]</w:t>
      </w:r>
    </w:p>
    <w:p w14:paraId="7AC32AD0" w14:textId="77777777" w:rsidR="006270B7" w:rsidRPr="006270B7" w:rsidRDefault="006270B7" w:rsidP="006270B7">
      <w:pPr>
        <w:spacing w:after="240"/>
        <w:rPr>
          <w:rFonts w:ascii="Times New Roman" w:hAnsi="Times New Roman" w:cs="Times New Roman"/>
          <w:sz w:val="24"/>
          <w:szCs w:val="24"/>
          <w:lang w:val="en-US"/>
        </w:rPr>
      </w:pPr>
      <w:r w:rsidRPr="006270B7">
        <w:rPr>
          <w:rFonts w:ascii="Times New Roman" w:hAnsi="Times New Roman" w:cs="Times New Roman"/>
          <w:sz w:val="24"/>
          <w:szCs w:val="24"/>
          <w:lang w:val="en-US"/>
        </w:rPr>
        <w:t xml:space="preserve">TK Maxx (2020) </w:t>
      </w:r>
      <w:r w:rsidRPr="006270B7">
        <w:rPr>
          <w:rFonts w:ascii="Times New Roman" w:hAnsi="Times New Roman" w:cs="Times New Roman"/>
          <w:i/>
          <w:sz w:val="24"/>
          <w:szCs w:val="24"/>
          <w:lang w:val="en-US"/>
        </w:rPr>
        <w:t>About us,</w:t>
      </w:r>
      <w:r w:rsidRPr="006270B7">
        <w:rPr>
          <w:rFonts w:ascii="Times New Roman" w:hAnsi="Times New Roman" w:cs="Times New Roman"/>
          <w:sz w:val="24"/>
          <w:szCs w:val="24"/>
          <w:lang w:val="en-US"/>
        </w:rPr>
        <w:t xml:space="preserve"> [online] Available: </w:t>
      </w:r>
      <w:hyperlink r:id="rId26" w:history="1">
        <w:r w:rsidRPr="006270B7">
          <w:rPr>
            <w:rStyle w:val="Hyperlink"/>
            <w:rFonts w:ascii="Times New Roman" w:hAnsi="Times New Roman" w:cs="Times New Roman"/>
            <w:sz w:val="24"/>
            <w:szCs w:val="24"/>
            <w:lang w:val="en-US"/>
          </w:rPr>
          <w:t>https://www.tkmaxx.com/uk/en/about-tkmaxx</w:t>
        </w:r>
      </w:hyperlink>
      <w:r w:rsidRPr="006270B7">
        <w:rPr>
          <w:rFonts w:ascii="Times New Roman" w:hAnsi="Times New Roman" w:cs="Times New Roman"/>
          <w:sz w:val="24"/>
          <w:szCs w:val="24"/>
          <w:lang w:val="en-US"/>
        </w:rPr>
        <w:t xml:space="preserve"> </w:t>
      </w:r>
      <w:r w:rsidRPr="006270B7">
        <w:rPr>
          <w:rFonts w:ascii="Times New Roman" w:hAnsi="Times New Roman" w:cs="Times New Roman"/>
          <w:bCs/>
          <w:sz w:val="24"/>
          <w:szCs w:val="24"/>
          <w:lang w:val="en-US"/>
        </w:rPr>
        <w:t>[Accessed: 30 April 2021]</w:t>
      </w:r>
    </w:p>
    <w:p w14:paraId="2C4E5DE2" w14:textId="77777777" w:rsidR="006270B7" w:rsidRPr="006270B7" w:rsidRDefault="006270B7" w:rsidP="006270B7">
      <w:pPr>
        <w:spacing w:after="240"/>
        <w:rPr>
          <w:rFonts w:cs="Times New Roman"/>
          <w:bCs/>
          <w:sz w:val="24"/>
          <w:szCs w:val="24"/>
          <w:lang w:val="en-US"/>
        </w:rPr>
      </w:pPr>
      <w:r w:rsidRPr="006270B7">
        <w:rPr>
          <w:rFonts w:cs="Times New Roman"/>
          <w:sz w:val="24"/>
          <w:szCs w:val="24"/>
          <w:lang w:val="en-US"/>
        </w:rPr>
        <w:t xml:space="preserve">UK Government (2019) </w:t>
      </w:r>
      <w:r w:rsidRPr="006270B7">
        <w:rPr>
          <w:rFonts w:cs="Times New Roman"/>
          <w:i/>
          <w:sz w:val="24"/>
          <w:szCs w:val="24"/>
          <w:lang w:val="en-US"/>
        </w:rPr>
        <w:t xml:space="preserve">News story: </w:t>
      </w:r>
      <w:r w:rsidRPr="006270B7">
        <w:rPr>
          <w:rFonts w:cs="Times New Roman"/>
          <w:bCs/>
          <w:i/>
          <w:sz w:val="24"/>
          <w:szCs w:val="24"/>
          <w:lang w:val="en-US"/>
        </w:rPr>
        <w:t xml:space="preserve">UK becomes first major economy to pass net zero emissions law, </w:t>
      </w:r>
      <w:r w:rsidRPr="006270B7">
        <w:rPr>
          <w:rFonts w:cs="Times New Roman"/>
          <w:bCs/>
          <w:sz w:val="24"/>
          <w:szCs w:val="24"/>
          <w:lang w:val="en-US"/>
        </w:rPr>
        <w:t xml:space="preserve">[online] Available: </w:t>
      </w:r>
      <w:hyperlink r:id="rId27" w:history="1">
        <w:r w:rsidRPr="006270B7">
          <w:rPr>
            <w:rStyle w:val="Hyperlink"/>
            <w:rFonts w:cs="Times New Roman"/>
            <w:bCs/>
            <w:sz w:val="24"/>
            <w:szCs w:val="24"/>
            <w:lang w:val="en-US"/>
          </w:rPr>
          <w:t>https://www.gov.uk/government/news/uk-becomes-first-major-economy-to-pass-net-zero-emissions-law</w:t>
        </w:r>
      </w:hyperlink>
      <w:r w:rsidRPr="006270B7">
        <w:rPr>
          <w:rFonts w:cs="Times New Roman"/>
          <w:bCs/>
          <w:sz w:val="24"/>
          <w:szCs w:val="24"/>
          <w:lang w:val="en-US"/>
        </w:rPr>
        <w:t xml:space="preserve"> [Accessed: 1 May 2021]</w:t>
      </w:r>
    </w:p>
    <w:p w14:paraId="5574655E" w14:textId="77777777" w:rsidR="006270B7" w:rsidRPr="006270B7" w:rsidRDefault="006270B7" w:rsidP="006270B7">
      <w:pPr>
        <w:spacing w:after="240"/>
        <w:rPr>
          <w:rFonts w:ascii="Times New Roman" w:hAnsi="Times New Roman" w:cs="Times New Roman"/>
          <w:bCs/>
          <w:sz w:val="24"/>
          <w:szCs w:val="24"/>
          <w:lang w:val="en-US"/>
        </w:rPr>
      </w:pPr>
      <w:r w:rsidRPr="006270B7">
        <w:rPr>
          <w:rFonts w:ascii="Times New Roman" w:hAnsi="Times New Roman" w:cs="Times New Roman"/>
          <w:bCs/>
          <w:sz w:val="24"/>
          <w:szCs w:val="24"/>
          <w:lang w:val="en-US"/>
        </w:rPr>
        <w:t xml:space="preserve">Wheelen, T., Hunger, J., Hoffman, A. and Bamford, C. (2018) </w:t>
      </w:r>
      <w:r w:rsidRPr="006270B7">
        <w:rPr>
          <w:rFonts w:ascii="Times New Roman" w:hAnsi="Times New Roman" w:cs="Times New Roman"/>
          <w:bCs/>
          <w:i/>
          <w:iCs/>
          <w:sz w:val="24"/>
          <w:szCs w:val="24"/>
          <w:lang w:val="en-US"/>
        </w:rPr>
        <w:t>Strategic Management and Business Policy: Globalization, Innovation and Sustainability</w:t>
      </w:r>
      <w:r w:rsidRPr="006270B7">
        <w:rPr>
          <w:rFonts w:ascii="Times New Roman" w:hAnsi="Times New Roman" w:cs="Times New Roman"/>
          <w:bCs/>
          <w:sz w:val="24"/>
          <w:szCs w:val="24"/>
          <w:lang w:val="en-US"/>
        </w:rPr>
        <w:t>, 15</w:t>
      </w:r>
      <w:r w:rsidRPr="006270B7">
        <w:rPr>
          <w:rFonts w:ascii="Times New Roman" w:hAnsi="Times New Roman" w:cs="Times New Roman"/>
          <w:bCs/>
          <w:sz w:val="24"/>
          <w:szCs w:val="24"/>
          <w:vertAlign w:val="superscript"/>
          <w:lang w:val="en-US"/>
        </w:rPr>
        <w:t>th</w:t>
      </w:r>
      <w:r w:rsidRPr="006270B7">
        <w:rPr>
          <w:rFonts w:ascii="Times New Roman" w:hAnsi="Times New Roman" w:cs="Times New Roman"/>
          <w:bCs/>
          <w:sz w:val="24"/>
          <w:szCs w:val="24"/>
          <w:lang w:val="en-US"/>
        </w:rPr>
        <w:t xml:space="preserve"> Global edition, Harlow, UK: Pearson Education Limited </w:t>
      </w:r>
    </w:p>
    <w:p w14:paraId="6D619ED0" w14:textId="77777777" w:rsidR="006270B7" w:rsidRPr="006270B7" w:rsidRDefault="006270B7" w:rsidP="006270B7">
      <w:pPr>
        <w:spacing w:after="240"/>
        <w:rPr>
          <w:rFonts w:ascii="Times New Roman" w:hAnsi="Times New Roman" w:cs="Times New Roman"/>
          <w:bCs/>
          <w:sz w:val="24"/>
          <w:szCs w:val="24"/>
          <w:lang w:val="en-US"/>
        </w:rPr>
      </w:pPr>
      <w:r w:rsidRPr="006270B7">
        <w:rPr>
          <w:rFonts w:ascii="Times New Roman" w:hAnsi="Times New Roman" w:cs="Times New Roman"/>
          <w:bCs/>
          <w:sz w:val="24"/>
          <w:szCs w:val="24"/>
          <w:lang w:val="en-US"/>
        </w:rPr>
        <w:lastRenderedPageBreak/>
        <w:t xml:space="preserve">World Bank (2021) </w:t>
      </w:r>
      <w:r w:rsidRPr="006270B7">
        <w:rPr>
          <w:rFonts w:ascii="Times New Roman" w:hAnsi="Times New Roman" w:cs="Times New Roman"/>
          <w:bCs/>
          <w:i/>
          <w:sz w:val="24"/>
          <w:szCs w:val="24"/>
          <w:lang w:val="en-US"/>
        </w:rPr>
        <w:t>Doing Business 2020</w:t>
      </w:r>
      <w:r w:rsidRPr="006270B7">
        <w:rPr>
          <w:rFonts w:ascii="Times New Roman" w:hAnsi="Times New Roman" w:cs="Times New Roman"/>
          <w:bCs/>
          <w:sz w:val="24"/>
          <w:szCs w:val="24"/>
          <w:lang w:val="en-US"/>
        </w:rPr>
        <w:t xml:space="preserve">, [online] Available: </w:t>
      </w:r>
      <w:hyperlink r:id="rId28" w:history="1">
        <w:r w:rsidRPr="006270B7">
          <w:rPr>
            <w:rStyle w:val="Hyperlink"/>
            <w:rFonts w:ascii="Times New Roman" w:hAnsi="Times New Roman" w:cs="Times New Roman"/>
            <w:bCs/>
            <w:sz w:val="24"/>
            <w:szCs w:val="24"/>
            <w:lang w:val="en-US"/>
          </w:rPr>
          <w:t>https://www.doingbusiness.org/en/doingbusiness</w:t>
        </w:r>
      </w:hyperlink>
      <w:r w:rsidRPr="006270B7">
        <w:rPr>
          <w:rFonts w:ascii="Times New Roman" w:hAnsi="Times New Roman" w:cs="Times New Roman"/>
          <w:bCs/>
          <w:sz w:val="24"/>
          <w:szCs w:val="24"/>
          <w:lang w:val="en-US"/>
        </w:rPr>
        <w:t xml:space="preserve"> [Accessed: 1 May 2021]</w:t>
      </w:r>
    </w:p>
    <w:p w14:paraId="55167F55" w14:textId="77777777" w:rsidR="006270B7" w:rsidRPr="006270B7" w:rsidRDefault="006270B7" w:rsidP="006270B7">
      <w:pPr>
        <w:spacing w:after="240"/>
        <w:rPr>
          <w:rFonts w:cs="Times New Roman"/>
          <w:bCs/>
          <w:sz w:val="24"/>
          <w:szCs w:val="24"/>
        </w:rPr>
      </w:pPr>
      <w:r w:rsidRPr="006270B7">
        <w:rPr>
          <w:rFonts w:cs="Times New Roman"/>
          <w:bCs/>
          <w:sz w:val="24"/>
          <w:szCs w:val="24"/>
        </w:rPr>
        <w:t xml:space="preserve">Worthington, I. and Britton, C. (2015) </w:t>
      </w:r>
      <w:r w:rsidRPr="006270B7">
        <w:rPr>
          <w:rFonts w:cs="Times New Roman"/>
          <w:bCs/>
          <w:i/>
          <w:sz w:val="24"/>
          <w:szCs w:val="24"/>
        </w:rPr>
        <w:t>The business environment</w:t>
      </w:r>
      <w:r w:rsidRPr="006270B7">
        <w:rPr>
          <w:rFonts w:cs="Times New Roman"/>
          <w:bCs/>
          <w:sz w:val="24"/>
          <w:szCs w:val="24"/>
        </w:rPr>
        <w:t>. 7</w:t>
      </w:r>
      <w:r w:rsidRPr="006270B7">
        <w:rPr>
          <w:rFonts w:cs="Times New Roman"/>
          <w:bCs/>
          <w:sz w:val="24"/>
          <w:szCs w:val="24"/>
          <w:vertAlign w:val="superscript"/>
        </w:rPr>
        <w:t>th</w:t>
      </w:r>
      <w:r w:rsidRPr="006270B7">
        <w:rPr>
          <w:rFonts w:cs="Times New Roman"/>
          <w:bCs/>
          <w:sz w:val="24"/>
          <w:szCs w:val="24"/>
        </w:rPr>
        <w:t xml:space="preserve"> edition, Harlow: Pearson Education</w:t>
      </w:r>
    </w:p>
    <w:p w14:paraId="5B1FBDC3" w14:textId="77777777" w:rsidR="00AF0100" w:rsidRDefault="00AF0100" w:rsidP="00710B0E">
      <w:pPr>
        <w:spacing w:after="240"/>
        <w:rPr>
          <w:rFonts w:cs="Times New Roman"/>
          <w:bCs/>
          <w:sz w:val="24"/>
          <w:szCs w:val="24"/>
        </w:rPr>
      </w:pPr>
    </w:p>
    <w:p w14:paraId="6BBFD288" w14:textId="77777777" w:rsidR="00154E3B" w:rsidRPr="005222A9" w:rsidRDefault="00154E3B" w:rsidP="005222A9">
      <w:pPr>
        <w:spacing w:after="240"/>
        <w:rPr>
          <w:rFonts w:cs="Times New Roman"/>
          <w:bCs/>
          <w:sz w:val="24"/>
          <w:szCs w:val="24"/>
          <w:lang w:val="en-US"/>
        </w:rPr>
      </w:pPr>
    </w:p>
    <w:p w14:paraId="38FC8C70" w14:textId="77777777" w:rsidR="005222A9" w:rsidRPr="005222A9" w:rsidRDefault="005222A9" w:rsidP="005222A9">
      <w:pPr>
        <w:spacing w:after="240"/>
        <w:rPr>
          <w:rFonts w:cs="Times New Roman"/>
          <w:b/>
          <w:bCs/>
          <w:sz w:val="24"/>
          <w:szCs w:val="24"/>
          <w:lang w:val="en-US"/>
        </w:rPr>
      </w:pPr>
    </w:p>
    <w:p w14:paraId="4BA48738" w14:textId="77777777" w:rsidR="005222A9" w:rsidRDefault="005222A9" w:rsidP="005222A9">
      <w:pPr>
        <w:spacing w:after="240"/>
        <w:rPr>
          <w:rFonts w:cs="Times New Roman"/>
          <w:sz w:val="24"/>
          <w:szCs w:val="24"/>
          <w:lang w:val="en-US"/>
        </w:rPr>
      </w:pPr>
    </w:p>
    <w:p w14:paraId="01E443B8" w14:textId="77777777" w:rsidR="005222A9" w:rsidRPr="006645CB" w:rsidRDefault="005222A9" w:rsidP="005222A9">
      <w:pPr>
        <w:spacing w:after="240"/>
        <w:rPr>
          <w:rFonts w:cs="Times New Roman"/>
          <w:sz w:val="24"/>
          <w:szCs w:val="24"/>
          <w:lang w:val="en-US"/>
        </w:rPr>
      </w:pPr>
    </w:p>
    <w:p w14:paraId="2D068B30" w14:textId="77777777" w:rsidR="005222A9" w:rsidRPr="00057029" w:rsidRDefault="005222A9" w:rsidP="00710B0E">
      <w:pPr>
        <w:spacing w:after="240"/>
        <w:rPr>
          <w:rFonts w:cs="Times New Roman"/>
          <w:bCs/>
          <w:sz w:val="24"/>
          <w:szCs w:val="24"/>
        </w:rPr>
      </w:pPr>
    </w:p>
    <w:p w14:paraId="6F1683C2" w14:textId="77777777" w:rsidR="004D6423" w:rsidRPr="004D6423" w:rsidRDefault="004D6423" w:rsidP="004D6423">
      <w:pPr>
        <w:rPr>
          <w:rFonts w:ascii="Times New Roman" w:hAnsi="Times New Roman" w:cs="Times New Roman"/>
          <w:bCs/>
          <w:sz w:val="24"/>
          <w:szCs w:val="24"/>
          <w:lang w:val="en-US"/>
        </w:rPr>
      </w:pPr>
    </w:p>
    <w:p w14:paraId="4DC999B8" w14:textId="77777777" w:rsidR="004D6423" w:rsidRPr="004D6423" w:rsidRDefault="004D6423">
      <w:pPr>
        <w:rPr>
          <w:rFonts w:ascii="Times New Roman" w:hAnsi="Times New Roman" w:cs="Times New Roman"/>
          <w:sz w:val="24"/>
          <w:szCs w:val="24"/>
          <w:lang w:val="en-US"/>
        </w:rPr>
      </w:pPr>
    </w:p>
    <w:sectPr w:rsidR="004D6423" w:rsidRPr="004D6423" w:rsidSect="001472F4">
      <w:footerReference w:type="default" r:id="rId29"/>
      <w:pgSz w:w="12240" w:h="15840"/>
      <w:pgMar w:top="1411" w:right="1411" w:bottom="1411" w:left="141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8A966C" w14:textId="77777777" w:rsidR="0072179D" w:rsidRDefault="0072179D" w:rsidP="00D1638A">
      <w:pPr>
        <w:spacing w:line="240" w:lineRule="auto"/>
      </w:pPr>
      <w:r>
        <w:separator/>
      </w:r>
    </w:p>
  </w:endnote>
  <w:endnote w:type="continuationSeparator" w:id="0">
    <w:p w14:paraId="646BC1FD" w14:textId="77777777" w:rsidR="0072179D" w:rsidRDefault="0072179D" w:rsidP="00D163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ohit Devanagari">
    <w:altName w:val="Cambria"/>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iberation Sans">
    <w:altName w:val="Arial"/>
    <w:charset w:val="01"/>
    <w:family w:val="roman"/>
    <w:pitch w:val="variable"/>
  </w:font>
  <w:font w:name="Noto Sans CJK SC">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2496027"/>
      <w:docPartObj>
        <w:docPartGallery w:val="Page Numbers (Bottom of Page)"/>
        <w:docPartUnique/>
      </w:docPartObj>
    </w:sdtPr>
    <w:sdtEndPr/>
    <w:sdtContent>
      <w:p w14:paraId="22814D7C" w14:textId="77777777" w:rsidR="00951A7F" w:rsidRDefault="0072179D">
        <w:pPr>
          <w:pStyle w:val="Footer"/>
          <w:jc w:val="right"/>
        </w:pPr>
        <w:r>
          <w:fldChar w:fldCharType="begin"/>
        </w:r>
        <w:r>
          <w:instrText xml:space="preserve"> PAGE   \* MERGEFORMAT </w:instrText>
        </w:r>
        <w:r>
          <w:fldChar w:fldCharType="separate"/>
        </w:r>
        <w:r w:rsidR="00167D23">
          <w:rPr>
            <w:noProof/>
          </w:rPr>
          <w:t>2</w:t>
        </w:r>
        <w:r>
          <w:rPr>
            <w:noProof/>
          </w:rPr>
          <w:fldChar w:fldCharType="end"/>
        </w:r>
      </w:p>
    </w:sdtContent>
  </w:sdt>
  <w:p w14:paraId="558662B7" w14:textId="77777777" w:rsidR="00951A7F" w:rsidRDefault="00951A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EC53B5" w14:textId="77777777" w:rsidR="0072179D" w:rsidRDefault="0072179D" w:rsidP="00D1638A">
      <w:pPr>
        <w:spacing w:line="240" w:lineRule="auto"/>
      </w:pPr>
      <w:r>
        <w:separator/>
      </w:r>
    </w:p>
  </w:footnote>
  <w:footnote w:type="continuationSeparator" w:id="0">
    <w:p w14:paraId="153A1280" w14:textId="77777777" w:rsidR="0072179D" w:rsidRDefault="0072179D" w:rsidP="00D1638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C2FC3"/>
    <w:multiLevelType w:val="hybridMultilevel"/>
    <w:tmpl w:val="1980B2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5397CEA"/>
    <w:multiLevelType w:val="hybridMultilevel"/>
    <w:tmpl w:val="BBBC90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2BA2EDE"/>
    <w:multiLevelType w:val="hybridMultilevel"/>
    <w:tmpl w:val="8110BB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8FF2651"/>
    <w:multiLevelType w:val="hybridMultilevel"/>
    <w:tmpl w:val="4E1298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CDB23F1"/>
    <w:multiLevelType w:val="hybridMultilevel"/>
    <w:tmpl w:val="13C6DD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F9304D0"/>
    <w:multiLevelType w:val="hybridMultilevel"/>
    <w:tmpl w:val="ABD6AD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2583A9A"/>
    <w:multiLevelType w:val="hybridMultilevel"/>
    <w:tmpl w:val="D960F2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C0F3A37"/>
    <w:multiLevelType w:val="hybridMultilevel"/>
    <w:tmpl w:val="442248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00074BF"/>
    <w:multiLevelType w:val="hybridMultilevel"/>
    <w:tmpl w:val="3AEAB0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A864A53"/>
    <w:multiLevelType w:val="hybridMultilevel"/>
    <w:tmpl w:val="39A86A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B136379"/>
    <w:multiLevelType w:val="hybridMultilevel"/>
    <w:tmpl w:val="B6CE72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10"/>
  </w:num>
  <w:num w:numId="4">
    <w:abstractNumId w:val="4"/>
  </w:num>
  <w:num w:numId="5">
    <w:abstractNumId w:val="1"/>
  </w:num>
  <w:num w:numId="6">
    <w:abstractNumId w:val="2"/>
  </w:num>
  <w:num w:numId="7">
    <w:abstractNumId w:val="3"/>
  </w:num>
  <w:num w:numId="8">
    <w:abstractNumId w:val="5"/>
  </w:num>
  <w:num w:numId="9">
    <w:abstractNumId w:val="8"/>
  </w:num>
  <w:num w:numId="10">
    <w:abstractNumId w:val="9"/>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AFF"/>
    <w:rsid w:val="00057029"/>
    <w:rsid w:val="00091F9D"/>
    <w:rsid w:val="00092DD1"/>
    <w:rsid w:val="000D04EF"/>
    <w:rsid w:val="001137E2"/>
    <w:rsid w:val="001472F4"/>
    <w:rsid w:val="0015043E"/>
    <w:rsid w:val="00154E3B"/>
    <w:rsid w:val="00167D23"/>
    <w:rsid w:val="0017350C"/>
    <w:rsid w:val="001B2F1E"/>
    <w:rsid w:val="001B36D2"/>
    <w:rsid w:val="00222D8B"/>
    <w:rsid w:val="0024260F"/>
    <w:rsid w:val="0025630F"/>
    <w:rsid w:val="00290B3A"/>
    <w:rsid w:val="002A2A5C"/>
    <w:rsid w:val="002C4F74"/>
    <w:rsid w:val="0037790D"/>
    <w:rsid w:val="003E0453"/>
    <w:rsid w:val="003E2784"/>
    <w:rsid w:val="003F72DA"/>
    <w:rsid w:val="0042492F"/>
    <w:rsid w:val="0043053F"/>
    <w:rsid w:val="0046563A"/>
    <w:rsid w:val="004A5687"/>
    <w:rsid w:val="004D6423"/>
    <w:rsid w:val="005222A9"/>
    <w:rsid w:val="0057419B"/>
    <w:rsid w:val="006270B7"/>
    <w:rsid w:val="00686D21"/>
    <w:rsid w:val="006A5A54"/>
    <w:rsid w:val="00710B0E"/>
    <w:rsid w:val="0072179D"/>
    <w:rsid w:val="00725561"/>
    <w:rsid w:val="007559AE"/>
    <w:rsid w:val="00776253"/>
    <w:rsid w:val="00864E56"/>
    <w:rsid w:val="00886AFF"/>
    <w:rsid w:val="008C3EE1"/>
    <w:rsid w:val="0094523E"/>
    <w:rsid w:val="00951A7F"/>
    <w:rsid w:val="009B29D7"/>
    <w:rsid w:val="009C0014"/>
    <w:rsid w:val="009F6456"/>
    <w:rsid w:val="00A60FB8"/>
    <w:rsid w:val="00AA22F3"/>
    <w:rsid w:val="00AF0100"/>
    <w:rsid w:val="00B23570"/>
    <w:rsid w:val="00B27B11"/>
    <w:rsid w:val="00B72D10"/>
    <w:rsid w:val="00B958C6"/>
    <w:rsid w:val="00C758CD"/>
    <w:rsid w:val="00D1638A"/>
    <w:rsid w:val="00D851A7"/>
    <w:rsid w:val="00DC20DD"/>
    <w:rsid w:val="00DD465F"/>
    <w:rsid w:val="00E675D8"/>
    <w:rsid w:val="00E86CAF"/>
    <w:rsid w:val="00F566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167A2"/>
  <w15:docId w15:val="{218C1F33-CF9D-496E-B351-1394657B2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638A"/>
    <w:pPr>
      <w:suppressAutoHyphens w:val="0"/>
      <w:spacing w:line="360" w:lineRule="auto"/>
    </w:pPr>
    <w:rPr>
      <w:lang w:val="en-GB"/>
    </w:rPr>
  </w:style>
  <w:style w:type="paragraph" w:styleId="Heading1">
    <w:name w:val="heading 1"/>
    <w:basedOn w:val="Normal"/>
    <w:next w:val="Normal"/>
    <w:link w:val="Heading1Char"/>
    <w:uiPriority w:val="9"/>
    <w:qFormat/>
    <w:rsid w:val="008C3EE1"/>
    <w:pPr>
      <w:keepNext/>
      <w:keepLines/>
      <w:spacing w:before="480"/>
      <w:jc w:val="both"/>
      <w:outlineLvl w:val="0"/>
    </w:pPr>
    <w:rPr>
      <w:rFonts w:ascii="Times New Roman" w:eastAsiaTheme="majorEastAsia" w:hAnsi="Times New Roman" w:cstheme="majorBidi"/>
      <w:b/>
      <w:bCs/>
      <w:sz w:val="28"/>
      <w:szCs w:val="28"/>
      <w:lang w:val="bg-BG"/>
    </w:rPr>
  </w:style>
  <w:style w:type="paragraph" w:styleId="Heading2">
    <w:name w:val="heading 2"/>
    <w:basedOn w:val="Normal"/>
    <w:next w:val="Normal"/>
    <w:link w:val="Heading2Char"/>
    <w:uiPriority w:val="9"/>
    <w:unhideWhenUsed/>
    <w:qFormat/>
    <w:rsid w:val="008C3EE1"/>
    <w:pPr>
      <w:keepNext/>
      <w:keepLines/>
      <w:spacing w:before="320" w:after="120"/>
      <w:jc w:val="both"/>
      <w:outlineLvl w:val="1"/>
    </w:pPr>
    <w:rPr>
      <w:rFonts w:ascii="Times New Roman" w:eastAsiaTheme="majorEastAsia" w:hAnsi="Times New Roman" w:cstheme="majorBidi"/>
      <w:b/>
      <w:bCs/>
      <w:color w:val="000000" w:themeColor="text1"/>
      <w:sz w:val="24"/>
      <w:szCs w:val="26"/>
      <w:lang w:val="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8C3EE1"/>
    <w:rPr>
      <w:rFonts w:ascii="Times New Roman" w:eastAsiaTheme="majorEastAsia" w:hAnsi="Times New Roman" w:cstheme="majorBidi"/>
      <w:b/>
      <w:bCs/>
      <w:sz w:val="28"/>
      <w:szCs w:val="28"/>
      <w:lang w:val="bg-BG"/>
    </w:rPr>
  </w:style>
  <w:style w:type="character" w:customStyle="1" w:styleId="Heading2Char">
    <w:name w:val="Heading 2 Char"/>
    <w:basedOn w:val="DefaultParagraphFont"/>
    <w:link w:val="Heading2"/>
    <w:uiPriority w:val="9"/>
    <w:qFormat/>
    <w:rsid w:val="008C3EE1"/>
    <w:rPr>
      <w:rFonts w:ascii="Times New Roman" w:eastAsiaTheme="majorEastAsia" w:hAnsi="Times New Roman" w:cstheme="majorBidi"/>
      <w:b/>
      <w:bCs/>
      <w:color w:val="000000" w:themeColor="text1"/>
      <w:sz w:val="24"/>
      <w:szCs w:val="26"/>
      <w:lang w:val="bg-BG"/>
    </w:rPr>
  </w:style>
  <w:style w:type="paragraph" w:styleId="Caption">
    <w:name w:val="caption"/>
    <w:basedOn w:val="Normal"/>
    <w:qFormat/>
    <w:rsid w:val="008C3EE1"/>
    <w:pPr>
      <w:suppressLineNumbers/>
      <w:spacing w:before="120" w:after="120"/>
    </w:pPr>
    <w:rPr>
      <w:rFonts w:cs="Lohit Devanagari"/>
      <w:i/>
      <w:iCs/>
      <w:sz w:val="24"/>
      <w:szCs w:val="24"/>
    </w:rPr>
  </w:style>
  <w:style w:type="paragraph" w:styleId="BalloonText">
    <w:name w:val="Balloon Text"/>
    <w:basedOn w:val="Normal"/>
    <w:link w:val="BalloonTextChar"/>
    <w:uiPriority w:val="99"/>
    <w:semiHidden/>
    <w:unhideWhenUsed/>
    <w:qFormat/>
    <w:rsid w:val="008C3E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qFormat/>
    <w:rsid w:val="008C3EE1"/>
    <w:rPr>
      <w:rFonts w:ascii="Tahoma" w:hAnsi="Tahoma" w:cs="Tahoma"/>
      <w:sz w:val="16"/>
      <w:szCs w:val="16"/>
      <w:lang w:val="en-GB"/>
    </w:rPr>
  </w:style>
  <w:style w:type="paragraph" w:styleId="ListParagraph">
    <w:name w:val="List Paragraph"/>
    <w:basedOn w:val="Normal"/>
    <w:uiPriority w:val="34"/>
    <w:qFormat/>
    <w:rsid w:val="008C3EE1"/>
    <w:pPr>
      <w:spacing w:after="160" w:line="259" w:lineRule="auto"/>
      <w:ind w:left="720"/>
      <w:contextualSpacing/>
    </w:pPr>
  </w:style>
  <w:style w:type="paragraph" w:styleId="TOCHeading">
    <w:name w:val="TOC Heading"/>
    <w:basedOn w:val="Heading1"/>
    <w:next w:val="Normal"/>
    <w:uiPriority w:val="39"/>
    <w:semiHidden/>
    <w:unhideWhenUsed/>
    <w:qFormat/>
    <w:rsid w:val="008C3EE1"/>
    <w:pPr>
      <w:spacing w:line="276" w:lineRule="auto"/>
      <w:jc w:val="left"/>
      <w:outlineLvl w:val="9"/>
    </w:pPr>
    <w:rPr>
      <w:rFonts w:asciiTheme="majorHAnsi" w:hAnsiTheme="majorHAnsi"/>
      <w:color w:val="365F91" w:themeColor="accent1" w:themeShade="BF"/>
      <w:lang w:val="en-US"/>
    </w:rPr>
  </w:style>
  <w:style w:type="paragraph" w:customStyle="1" w:styleId="Heading">
    <w:name w:val="Heading"/>
    <w:basedOn w:val="Normal"/>
    <w:next w:val="BodyText"/>
    <w:qFormat/>
    <w:rsid w:val="008C3EE1"/>
    <w:pPr>
      <w:keepNext/>
      <w:spacing w:before="240" w:after="120"/>
    </w:pPr>
    <w:rPr>
      <w:rFonts w:ascii="Liberation Sans" w:eastAsia="Noto Sans CJK SC" w:hAnsi="Liberation Sans" w:cs="Lohit Devanagari"/>
      <w:sz w:val="28"/>
      <w:szCs w:val="28"/>
    </w:rPr>
  </w:style>
  <w:style w:type="paragraph" w:styleId="BodyText">
    <w:name w:val="Body Text"/>
    <w:basedOn w:val="Normal"/>
    <w:link w:val="BodyTextChar"/>
    <w:uiPriority w:val="99"/>
    <w:semiHidden/>
    <w:unhideWhenUsed/>
    <w:rsid w:val="008C3EE1"/>
    <w:pPr>
      <w:spacing w:after="120"/>
    </w:pPr>
  </w:style>
  <w:style w:type="character" w:customStyle="1" w:styleId="BodyTextChar">
    <w:name w:val="Body Text Char"/>
    <w:basedOn w:val="DefaultParagraphFont"/>
    <w:link w:val="BodyText"/>
    <w:uiPriority w:val="99"/>
    <w:semiHidden/>
    <w:rsid w:val="008C3EE1"/>
    <w:rPr>
      <w:lang w:val="en-GB"/>
    </w:rPr>
  </w:style>
  <w:style w:type="paragraph" w:customStyle="1" w:styleId="Index">
    <w:name w:val="Index"/>
    <w:basedOn w:val="Normal"/>
    <w:qFormat/>
    <w:rsid w:val="008C3EE1"/>
    <w:pPr>
      <w:suppressLineNumbers/>
    </w:pPr>
    <w:rPr>
      <w:rFonts w:cs="Lohit Devanagari"/>
    </w:rPr>
  </w:style>
  <w:style w:type="paragraph" w:styleId="Header">
    <w:name w:val="header"/>
    <w:basedOn w:val="Normal"/>
    <w:link w:val="HeaderChar"/>
    <w:uiPriority w:val="99"/>
    <w:semiHidden/>
    <w:unhideWhenUsed/>
    <w:rsid w:val="00D1638A"/>
    <w:pPr>
      <w:tabs>
        <w:tab w:val="center" w:pos="4703"/>
        <w:tab w:val="right" w:pos="9406"/>
      </w:tabs>
      <w:spacing w:line="240" w:lineRule="auto"/>
    </w:pPr>
  </w:style>
  <w:style w:type="character" w:customStyle="1" w:styleId="HeaderChar">
    <w:name w:val="Header Char"/>
    <w:basedOn w:val="DefaultParagraphFont"/>
    <w:link w:val="Header"/>
    <w:uiPriority w:val="99"/>
    <w:semiHidden/>
    <w:rsid w:val="00D1638A"/>
    <w:rPr>
      <w:lang w:val="en-GB"/>
    </w:rPr>
  </w:style>
  <w:style w:type="paragraph" w:styleId="Footer">
    <w:name w:val="footer"/>
    <w:basedOn w:val="Normal"/>
    <w:link w:val="FooterChar"/>
    <w:uiPriority w:val="99"/>
    <w:unhideWhenUsed/>
    <w:rsid w:val="00D1638A"/>
    <w:pPr>
      <w:tabs>
        <w:tab w:val="center" w:pos="4703"/>
        <w:tab w:val="right" w:pos="9406"/>
      </w:tabs>
      <w:spacing w:line="240" w:lineRule="auto"/>
    </w:pPr>
  </w:style>
  <w:style w:type="character" w:customStyle="1" w:styleId="FooterChar">
    <w:name w:val="Footer Char"/>
    <w:basedOn w:val="DefaultParagraphFont"/>
    <w:link w:val="Footer"/>
    <w:uiPriority w:val="99"/>
    <w:rsid w:val="00D1638A"/>
    <w:rPr>
      <w:lang w:val="en-GB"/>
    </w:rPr>
  </w:style>
  <w:style w:type="table" w:styleId="TableGrid">
    <w:name w:val="Table Grid"/>
    <w:basedOn w:val="TableNormal"/>
    <w:uiPriority w:val="59"/>
    <w:rsid w:val="00D1638A"/>
    <w:pPr>
      <w:suppressAutoHyphens w:val="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90B3A"/>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4D6423"/>
    <w:rPr>
      <w:color w:val="0000FF" w:themeColor="hyperlink"/>
      <w:u w:val="single"/>
    </w:rPr>
  </w:style>
  <w:style w:type="paragraph" w:styleId="TOC1">
    <w:name w:val="toc 1"/>
    <w:basedOn w:val="Normal"/>
    <w:next w:val="Normal"/>
    <w:autoRedefine/>
    <w:uiPriority w:val="39"/>
    <w:unhideWhenUsed/>
    <w:rsid w:val="006270B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354946">
      <w:bodyDiv w:val="1"/>
      <w:marLeft w:val="0"/>
      <w:marRight w:val="0"/>
      <w:marTop w:val="0"/>
      <w:marBottom w:val="0"/>
      <w:divBdr>
        <w:top w:val="none" w:sz="0" w:space="0" w:color="auto"/>
        <w:left w:val="none" w:sz="0" w:space="0" w:color="auto"/>
        <w:bottom w:val="none" w:sz="0" w:space="0" w:color="auto"/>
        <w:right w:val="none" w:sz="0" w:space="0" w:color="auto"/>
      </w:divBdr>
    </w:div>
    <w:div w:id="683017525">
      <w:bodyDiv w:val="1"/>
      <w:marLeft w:val="0"/>
      <w:marRight w:val="0"/>
      <w:marTop w:val="0"/>
      <w:marBottom w:val="0"/>
      <w:divBdr>
        <w:top w:val="none" w:sz="0" w:space="0" w:color="auto"/>
        <w:left w:val="none" w:sz="0" w:space="0" w:color="auto"/>
        <w:bottom w:val="none" w:sz="0" w:space="0" w:color="auto"/>
        <w:right w:val="none" w:sz="0" w:space="0" w:color="auto"/>
      </w:divBdr>
    </w:div>
    <w:div w:id="818765063">
      <w:bodyDiv w:val="1"/>
      <w:marLeft w:val="0"/>
      <w:marRight w:val="0"/>
      <w:marTop w:val="0"/>
      <w:marBottom w:val="0"/>
      <w:divBdr>
        <w:top w:val="none" w:sz="0" w:space="0" w:color="auto"/>
        <w:left w:val="none" w:sz="0" w:space="0" w:color="auto"/>
        <w:bottom w:val="none" w:sz="0" w:space="0" w:color="auto"/>
        <w:right w:val="none" w:sz="0" w:space="0" w:color="auto"/>
      </w:divBdr>
    </w:div>
    <w:div w:id="850995544">
      <w:bodyDiv w:val="1"/>
      <w:marLeft w:val="0"/>
      <w:marRight w:val="0"/>
      <w:marTop w:val="0"/>
      <w:marBottom w:val="0"/>
      <w:divBdr>
        <w:top w:val="none" w:sz="0" w:space="0" w:color="auto"/>
        <w:left w:val="none" w:sz="0" w:space="0" w:color="auto"/>
        <w:bottom w:val="none" w:sz="0" w:space="0" w:color="auto"/>
        <w:right w:val="none" w:sz="0" w:space="0" w:color="auto"/>
      </w:divBdr>
    </w:div>
    <w:div w:id="1457525974">
      <w:bodyDiv w:val="1"/>
      <w:marLeft w:val="0"/>
      <w:marRight w:val="0"/>
      <w:marTop w:val="0"/>
      <w:marBottom w:val="0"/>
      <w:divBdr>
        <w:top w:val="none" w:sz="0" w:space="0" w:color="auto"/>
        <w:left w:val="none" w:sz="0" w:space="0" w:color="auto"/>
        <w:bottom w:val="none" w:sz="0" w:space="0" w:color="auto"/>
        <w:right w:val="none" w:sz="0" w:space="0" w:color="auto"/>
      </w:divBdr>
    </w:div>
    <w:div w:id="1501114609">
      <w:bodyDiv w:val="1"/>
      <w:marLeft w:val="0"/>
      <w:marRight w:val="0"/>
      <w:marTop w:val="0"/>
      <w:marBottom w:val="0"/>
      <w:divBdr>
        <w:top w:val="none" w:sz="0" w:space="0" w:color="auto"/>
        <w:left w:val="none" w:sz="0" w:space="0" w:color="auto"/>
        <w:bottom w:val="none" w:sz="0" w:space="0" w:color="auto"/>
        <w:right w:val="none" w:sz="0" w:space="0" w:color="auto"/>
      </w:divBdr>
    </w:div>
    <w:div w:id="1758554549">
      <w:bodyDiv w:val="1"/>
      <w:marLeft w:val="0"/>
      <w:marRight w:val="0"/>
      <w:marTop w:val="0"/>
      <w:marBottom w:val="0"/>
      <w:divBdr>
        <w:top w:val="none" w:sz="0" w:space="0" w:color="auto"/>
        <w:left w:val="none" w:sz="0" w:space="0" w:color="auto"/>
        <w:bottom w:val="none" w:sz="0" w:space="0" w:color="auto"/>
        <w:right w:val="none" w:sz="0" w:space="0" w:color="auto"/>
      </w:divBdr>
    </w:div>
    <w:div w:id="1956131978">
      <w:bodyDiv w:val="1"/>
      <w:marLeft w:val="0"/>
      <w:marRight w:val="0"/>
      <w:marTop w:val="0"/>
      <w:marBottom w:val="0"/>
      <w:divBdr>
        <w:top w:val="none" w:sz="0" w:space="0" w:color="auto"/>
        <w:left w:val="none" w:sz="0" w:space="0" w:color="auto"/>
        <w:bottom w:val="none" w:sz="0" w:space="0" w:color="auto"/>
        <w:right w:val="none" w:sz="0" w:space="0" w:color="auto"/>
      </w:divBdr>
    </w:div>
    <w:div w:id="2037146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randfinance.com/press-releases/tj-maxxs-brand-value-rises-79" TargetMode="External"/><Relationship Id="rId18" Type="http://schemas.openxmlformats.org/officeDocument/2006/relationships/hyperlink" Target="https://iclg.com/practice-areas/employment-and-labour-laws-and-regulations/united-kingdom" TargetMode="External"/><Relationship Id="rId26" Type="http://schemas.openxmlformats.org/officeDocument/2006/relationships/hyperlink" Target="https://www.tkmaxx.com/uk/en/about-tkmaxx" TargetMode="External"/><Relationship Id="rId3" Type="http://schemas.openxmlformats.org/officeDocument/2006/relationships/styles" Target="styles.xml"/><Relationship Id="rId21" Type="http://schemas.openxmlformats.org/officeDocument/2006/relationships/hyperlink" Target="https://www.ons.gov.uk/businessindustryandtrade/retailindustry/timeseries/j4mc/drsi" TargetMode="External"/><Relationship Id="rId7" Type="http://schemas.openxmlformats.org/officeDocument/2006/relationships/endnotes" Target="endnotes.xml"/><Relationship Id="rId12" Type="http://schemas.openxmlformats.org/officeDocument/2006/relationships/hyperlink" Target="https://www.bbc.com/news/business-55762644" TargetMode="External"/><Relationship Id="rId17" Type="http://schemas.openxmlformats.org/officeDocument/2006/relationships/hyperlink" Target="https://www.thesun.co.uk/money/11215944/tx-maxx-close-uk-stores-coronavirus/" TargetMode="External"/><Relationship Id="rId25" Type="http://schemas.openxmlformats.org/officeDocument/2006/relationships/hyperlink" Target="https://www.militaryspouse.com/spouse-101/fashion/5-ethical-issues-in-the-fashion-industry/" TargetMode="External"/><Relationship Id="rId2" Type="http://schemas.openxmlformats.org/officeDocument/2006/relationships/numbering" Target="numbering.xml"/><Relationship Id="rId16" Type="http://schemas.openxmlformats.org/officeDocument/2006/relationships/hyperlink" Target="https://www.slideshare.net/marigiok/zaras-business-strategy" TargetMode="External"/><Relationship Id="rId20" Type="http://schemas.openxmlformats.org/officeDocument/2006/relationships/hyperlink" Target="https://www.ons.gov.uk/"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ankofengland.co.uk/monetary-policy/the-interest-rate-bank-rate" TargetMode="External"/><Relationship Id="rId24" Type="http://schemas.openxmlformats.org/officeDocument/2006/relationships/hyperlink" Target="https://fashionunited.uk/news/retail/uk-online-fashion-sales-surge-in-january/2021020453410" TargetMode="External"/><Relationship Id="rId5" Type="http://schemas.openxmlformats.org/officeDocument/2006/relationships/webSettings" Target="webSettings.xml"/><Relationship Id="rId15" Type="http://schemas.openxmlformats.org/officeDocument/2006/relationships/hyperlink" Target="https://ecommercedb.com/en/store/tkmaxx.com" TargetMode="External"/><Relationship Id="rId23" Type="http://schemas.openxmlformats.org/officeDocument/2006/relationships/hyperlink" Target="https://www.statista.com/statistics/283233/ethical-clothing-sales-revenue-in-the-united-kingdom-uk/" TargetMode="External"/><Relationship Id="rId28" Type="http://schemas.openxmlformats.org/officeDocument/2006/relationships/hyperlink" Target="https://www.doingbusiness.org/en/doingbusiness" TargetMode="External"/><Relationship Id="rId10" Type="http://schemas.openxmlformats.org/officeDocument/2006/relationships/image" Target="media/image3.png"/><Relationship Id="rId19" Type="http://schemas.openxmlformats.org/officeDocument/2006/relationships/hyperlink" Target="https://www.retailgazette.co.uk/blog/2020/02/tk-maxx-owner-proud-surpass-sales-30bn/"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guardian.com/business/2020/sep/12/nimble-tk-maxx-overcomes-covid-crisis-to-take-sixth-slot-in-uk-fashion-market" TargetMode="External"/><Relationship Id="rId22" Type="http://schemas.openxmlformats.org/officeDocument/2006/relationships/hyperlink" Target="https://datafloq.com/read/tesco-big-data-analytics-recipe-success/665" TargetMode="External"/><Relationship Id="rId27" Type="http://schemas.openxmlformats.org/officeDocument/2006/relationships/hyperlink" Target="https://www.gov.uk/government/news/uk-becomes-first-major-economy-to-pass-net-zero-emissions-law"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BDCDCA1-08A4-42AD-8D60-992DE07C08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2994</Words>
  <Characters>17069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Valentina Pencheva</cp:lastModifiedBy>
  <cp:revision>2</cp:revision>
  <dcterms:created xsi:type="dcterms:W3CDTF">2021-05-04T22:12:00Z</dcterms:created>
  <dcterms:modified xsi:type="dcterms:W3CDTF">2021-05-04T22:12:00Z</dcterms:modified>
</cp:coreProperties>
</file>