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EE3C3" w14:textId="4ECE081E" w:rsidR="002F59C3" w:rsidRPr="00435F2E" w:rsidRDefault="003036E2" w:rsidP="00435F2E">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noProof/>
        </w:rPr>
        <w:drawing>
          <wp:inline distT="0" distB="0" distL="0" distR="0" wp14:anchorId="438990A8" wp14:editId="7B282987">
            <wp:extent cx="1810385" cy="725170"/>
            <wp:effectExtent l="0" t="0" r="0" b="0"/>
            <wp:docPr id="1648419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2EC485C9" w14:textId="77777777" w:rsidR="002F59C3" w:rsidRPr="00435F2E" w:rsidRDefault="002F59C3" w:rsidP="00435F2E">
      <w:pPr>
        <w:spacing w:before="100" w:beforeAutospacing="1" w:after="100" w:afterAutospacing="1" w:line="360" w:lineRule="auto"/>
        <w:jc w:val="both"/>
        <w:rPr>
          <w:rFonts w:ascii="Arial" w:eastAsia="Times New Roman" w:hAnsi="Arial" w:cs="Arial"/>
          <w:b/>
          <w:bCs/>
        </w:rPr>
      </w:pPr>
    </w:p>
    <w:p w14:paraId="444D309C" w14:textId="77777777" w:rsidR="002F59C3" w:rsidRPr="00435F2E" w:rsidRDefault="002F59C3" w:rsidP="00435F2E">
      <w:pPr>
        <w:spacing w:before="100" w:beforeAutospacing="1" w:after="100" w:afterAutospacing="1" w:line="360" w:lineRule="auto"/>
        <w:jc w:val="both"/>
        <w:rPr>
          <w:rFonts w:ascii="Arial" w:eastAsia="Times New Roman" w:hAnsi="Arial" w:cs="Arial"/>
          <w:b/>
          <w:bCs/>
        </w:rPr>
      </w:pPr>
    </w:p>
    <w:p w14:paraId="2F0F32D2" w14:textId="77777777" w:rsidR="003036E2" w:rsidRPr="003036E2" w:rsidRDefault="003036E2" w:rsidP="003036E2">
      <w:pPr>
        <w:spacing w:before="100" w:beforeAutospacing="1" w:after="100" w:afterAutospacing="1" w:line="360" w:lineRule="auto"/>
        <w:jc w:val="both"/>
        <w:rPr>
          <w:rFonts w:ascii="Arial" w:eastAsia="Times New Roman" w:hAnsi="Arial" w:cs="Arial"/>
          <w:b/>
          <w:bCs/>
          <w:lang w:val="nl-NL"/>
        </w:rPr>
      </w:pPr>
      <w:r w:rsidRPr="003036E2">
        <w:rPr>
          <w:rFonts w:ascii="Arial" w:eastAsia="Times New Roman" w:hAnsi="Arial" w:cs="Arial"/>
          <w:b/>
          <w:bCs/>
          <w:lang w:val="nl-NL"/>
        </w:rPr>
        <w:t xml:space="preserve">Student’s name: </w:t>
      </w:r>
      <w:r w:rsidRPr="003036E2">
        <w:rPr>
          <w:rFonts w:ascii="Arial" w:eastAsia="Times New Roman" w:hAnsi="Arial" w:cs="Arial"/>
          <w:lang w:val="nl-NL"/>
        </w:rPr>
        <w:t>Michael Njuguna Muroki</w:t>
      </w:r>
    </w:p>
    <w:p w14:paraId="751D5D2E" w14:textId="77777777" w:rsidR="003036E2" w:rsidRPr="003036E2" w:rsidRDefault="003036E2" w:rsidP="003036E2">
      <w:pPr>
        <w:spacing w:before="100" w:beforeAutospacing="1" w:after="100" w:afterAutospacing="1" w:line="360" w:lineRule="auto"/>
        <w:jc w:val="both"/>
        <w:rPr>
          <w:rFonts w:ascii="Arial" w:eastAsia="Times New Roman" w:hAnsi="Arial" w:cs="Arial"/>
          <w:lang w:val="nl-NL"/>
        </w:rPr>
      </w:pPr>
      <w:r w:rsidRPr="003036E2">
        <w:rPr>
          <w:rFonts w:ascii="Arial" w:eastAsia="Times New Roman" w:hAnsi="Arial" w:cs="Arial"/>
          <w:b/>
          <w:bCs/>
          <w:lang w:val="nl-NL"/>
        </w:rPr>
        <w:t xml:space="preserve">Student’s ID: </w:t>
      </w:r>
      <w:r w:rsidRPr="003036E2">
        <w:rPr>
          <w:rFonts w:ascii="Arial" w:eastAsia="Times New Roman" w:hAnsi="Arial" w:cs="Arial"/>
          <w:lang w:val="nl-NL"/>
        </w:rPr>
        <w:t>2425634</w:t>
      </w:r>
    </w:p>
    <w:p w14:paraId="028CB094" w14:textId="77777777" w:rsidR="003036E2" w:rsidRPr="003036E2" w:rsidRDefault="003036E2" w:rsidP="003036E2">
      <w:pPr>
        <w:spacing w:before="100" w:beforeAutospacing="1" w:after="100" w:afterAutospacing="1" w:line="360" w:lineRule="auto"/>
        <w:jc w:val="both"/>
        <w:rPr>
          <w:rFonts w:ascii="Arial" w:eastAsia="Times New Roman" w:hAnsi="Arial" w:cs="Arial"/>
          <w:b/>
          <w:bCs/>
          <w:lang w:val="nl-NL"/>
        </w:rPr>
      </w:pPr>
    </w:p>
    <w:p w14:paraId="6A5EC733" w14:textId="77777777" w:rsidR="003036E2" w:rsidRPr="003036E2" w:rsidRDefault="003036E2" w:rsidP="003036E2">
      <w:pPr>
        <w:spacing w:before="100" w:beforeAutospacing="1" w:after="100" w:afterAutospacing="1" w:line="360" w:lineRule="auto"/>
        <w:jc w:val="both"/>
        <w:rPr>
          <w:rFonts w:ascii="Arial" w:eastAsia="Times New Roman" w:hAnsi="Arial" w:cs="Arial"/>
          <w:lang w:val="nl-NL"/>
        </w:rPr>
      </w:pPr>
      <w:r w:rsidRPr="003036E2">
        <w:rPr>
          <w:rFonts w:ascii="Arial" w:eastAsia="Times New Roman" w:hAnsi="Arial" w:cs="Arial"/>
          <w:b/>
          <w:bCs/>
          <w:lang w:val="nl-NL"/>
        </w:rPr>
        <w:t xml:space="preserve">Module’s name: </w:t>
      </w:r>
      <w:r w:rsidRPr="003036E2">
        <w:rPr>
          <w:rFonts w:ascii="Arial" w:eastAsia="Times New Roman" w:hAnsi="Arial" w:cs="Arial"/>
          <w:lang w:val="nl-NL"/>
        </w:rPr>
        <w:t>Principles of Health and Social Care Practice</w:t>
      </w:r>
    </w:p>
    <w:p w14:paraId="510CDA87" w14:textId="77777777" w:rsidR="003036E2" w:rsidRPr="003036E2" w:rsidRDefault="003036E2" w:rsidP="003036E2">
      <w:pPr>
        <w:spacing w:before="100" w:beforeAutospacing="1" w:after="100" w:afterAutospacing="1" w:line="360" w:lineRule="auto"/>
        <w:jc w:val="both"/>
        <w:rPr>
          <w:rFonts w:ascii="Arial" w:eastAsia="Times New Roman" w:hAnsi="Arial" w:cs="Arial"/>
          <w:lang w:val="nl-NL"/>
        </w:rPr>
      </w:pPr>
      <w:r w:rsidRPr="003036E2">
        <w:rPr>
          <w:rFonts w:ascii="Arial" w:eastAsia="Times New Roman" w:hAnsi="Arial" w:cs="Arial"/>
          <w:b/>
          <w:bCs/>
          <w:lang w:val="nl-NL"/>
        </w:rPr>
        <w:t xml:space="preserve">Component: </w:t>
      </w:r>
      <w:r w:rsidRPr="003036E2">
        <w:rPr>
          <w:rFonts w:ascii="Arial" w:eastAsia="Times New Roman" w:hAnsi="Arial" w:cs="Arial"/>
          <w:lang w:val="nl-NL"/>
        </w:rPr>
        <w:t>1 Reflective Report</w:t>
      </w:r>
    </w:p>
    <w:p w14:paraId="75284634" w14:textId="77777777" w:rsidR="003036E2" w:rsidRPr="003036E2" w:rsidRDefault="003036E2" w:rsidP="003036E2">
      <w:pPr>
        <w:spacing w:before="100" w:beforeAutospacing="1" w:after="100" w:afterAutospacing="1" w:line="360" w:lineRule="auto"/>
        <w:jc w:val="both"/>
        <w:rPr>
          <w:rFonts w:ascii="Arial" w:eastAsia="Times New Roman" w:hAnsi="Arial" w:cs="Arial"/>
          <w:lang w:val="en-GB"/>
        </w:rPr>
      </w:pPr>
      <w:r w:rsidRPr="003036E2">
        <w:rPr>
          <w:rFonts w:ascii="Arial" w:eastAsia="Times New Roman" w:hAnsi="Arial" w:cs="Arial"/>
          <w:b/>
          <w:bCs/>
          <w:lang w:val="en-GB"/>
        </w:rPr>
        <w:t xml:space="preserve">Module’s code: </w:t>
      </w:r>
      <w:r w:rsidRPr="003036E2">
        <w:rPr>
          <w:rFonts w:ascii="Arial" w:eastAsia="Times New Roman" w:hAnsi="Arial" w:cs="Arial"/>
          <w:lang w:val="en-GB"/>
        </w:rPr>
        <w:t xml:space="preserve">BMHP5016 </w:t>
      </w:r>
    </w:p>
    <w:p w14:paraId="251A3EF0" w14:textId="77777777" w:rsidR="003036E2" w:rsidRPr="003036E2" w:rsidRDefault="003036E2" w:rsidP="003036E2">
      <w:pPr>
        <w:spacing w:before="100" w:beforeAutospacing="1" w:after="100" w:afterAutospacing="1" w:line="360" w:lineRule="auto"/>
        <w:jc w:val="both"/>
        <w:rPr>
          <w:rFonts w:ascii="Arial" w:eastAsia="Times New Roman" w:hAnsi="Arial" w:cs="Arial"/>
          <w:lang w:val="en-GB"/>
        </w:rPr>
      </w:pPr>
      <w:r w:rsidRPr="003036E2">
        <w:rPr>
          <w:rFonts w:ascii="Arial" w:eastAsia="Times New Roman" w:hAnsi="Arial" w:cs="Arial"/>
          <w:b/>
          <w:bCs/>
          <w:lang w:val="en-GB"/>
        </w:rPr>
        <w:t xml:space="preserve">Lecturer’s name: </w:t>
      </w:r>
      <w:r w:rsidRPr="003036E2">
        <w:rPr>
          <w:rFonts w:ascii="Arial" w:eastAsia="Times New Roman" w:hAnsi="Arial" w:cs="Arial"/>
          <w:lang w:val="en-GB"/>
        </w:rPr>
        <w:t>Dr. Itse Olaoye</w:t>
      </w:r>
    </w:p>
    <w:p w14:paraId="604E9A2D" w14:textId="77777777" w:rsidR="002F59C3" w:rsidRPr="00435F2E" w:rsidRDefault="002F59C3" w:rsidP="00435F2E">
      <w:pPr>
        <w:spacing w:before="100" w:beforeAutospacing="1" w:after="100" w:afterAutospacing="1" w:line="360" w:lineRule="auto"/>
        <w:jc w:val="both"/>
        <w:rPr>
          <w:rFonts w:ascii="Arial" w:eastAsia="Times New Roman" w:hAnsi="Arial" w:cs="Arial"/>
          <w:b/>
          <w:bCs/>
        </w:rPr>
      </w:pPr>
    </w:p>
    <w:p w14:paraId="427D9174" w14:textId="77777777" w:rsidR="002F59C3" w:rsidRPr="00435F2E" w:rsidRDefault="002F59C3" w:rsidP="00435F2E">
      <w:pPr>
        <w:spacing w:before="100" w:beforeAutospacing="1" w:after="100" w:afterAutospacing="1" w:line="360" w:lineRule="auto"/>
        <w:jc w:val="both"/>
        <w:rPr>
          <w:rFonts w:ascii="Arial" w:eastAsia="Times New Roman" w:hAnsi="Arial" w:cs="Arial"/>
          <w:b/>
          <w:bCs/>
        </w:rPr>
      </w:pPr>
    </w:p>
    <w:p w14:paraId="6641F890" w14:textId="77777777" w:rsidR="002F59C3" w:rsidRPr="00435F2E" w:rsidRDefault="002F59C3" w:rsidP="00435F2E">
      <w:pPr>
        <w:spacing w:before="100" w:beforeAutospacing="1" w:after="100" w:afterAutospacing="1" w:line="360" w:lineRule="auto"/>
        <w:jc w:val="both"/>
        <w:rPr>
          <w:rFonts w:ascii="Arial" w:eastAsia="Times New Roman" w:hAnsi="Arial" w:cs="Arial"/>
          <w:b/>
          <w:bCs/>
        </w:rPr>
      </w:pPr>
    </w:p>
    <w:p w14:paraId="0BE99BF6" w14:textId="77777777" w:rsidR="002F59C3" w:rsidRPr="00435F2E" w:rsidRDefault="002F59C3" w:rsidP="00435F2E">
      <w:pPr>
        <w:spacing w:before="100" w:beforeAutospacing="1" w:after="100" w:afterAutospacing="1" w:line="360" w:lineRule="auto"/>
        <w:jc w:val="both"/>
        <w:rPr>
          <w:rFonts w:ascii="Arial" w:eastAsia="Times New Roman" w:hAnsi="Arial" w:cs="Arial"/>
          <w:b/>
          <w:bCs/>
        </w:rPr>
      </w:pPr>
    </w:p>
    <w:p w14:paraId="417A3F00" w14:textId="77777777" w:rsidR="002F59C3" w:rsidRPr="00435F2E" w:rsidRDefault="002F59C3" w:rsidP="00435F2E">
      <w:pPr>
        <w:spacing w:after="0" w:line="360" w:lineRule="auto"/>
        <w:jc w:val="both"/>
        <w:rPr>
          <w:rFonts w:ascii="Arial" w:eastAsia="Times New Roman" w:hAnsi="Arial" w:cs="Arial"/>
        </w:rPr>
      </w:pPr>
    </w:p>
    <w:p w14:paraId="09CFC83B" w14:textId="77777777" w:rsidR="002F59C3" w:rsidRPr="00435F2E" w:rsidRDefault="002F59C3" w:rsidP="00435F2E">
      <w:pPr>
        <w:spacing w:after="0" w:line="360" w:lineRule="auto"/>
        <w:jc w:val="both"/>
        <w:rPr>
          <w:rFonts w:ascii="Arial" w:eastAsia="Times New Roman" w:hAnsi="Arial" w:cs="Arial"/>
        </w:rPr>
      </w:pPr>
    </w:p>
    <w:p w14:paraId="03414220" w14:textId="77777777" w:rsidR="002F59C3" w:rsidRPr="00435F2E" w:rsidRDefault="002F59C3" w:rsidP="00435F2E">
      <w:pPr>
        <w:spacing w:after="0" w:line="360" w:lineRule="auto"/>
        <w:jc w:val="both"/>
        <w:rPr>
          <w:rFonts w:ascii="Arial" w:eastAsia="Times New Roman" w:hAnsi="Arial" w:cs="Arial"/>
        </w:rPr>
      </w:pPr>
    </w:p>
    <w:p w14:paraId="79926C0F" w14:textId="77777777" w:rsidR="002F59C3" w:rsidRPr="00435F2E" w:rsidRDefault="002F59C3" w:rsidP="00435F2E">
      <w:pPr>
        <w:spacing w:after="0" w:line="360" w:lineRule="auto"/>
        <w:jc w:val="both"/>
        <w:rPr>
          <w:rFonts w:ascii="Arial" w:eastAsia="Times New Roman" w:hAnsi="Arial" w:cs="Arial"/>
        </w:rPr>
      </w:pPr>
    </w:p>
    <w:p w14:paraId="014882A0" w14:textId="77777777" w:rsidR="002F59C3" w:rsidRPr="00435F2E" w:rsidRDefault="002F59C3" w:rsidP="00435F2E">
      <w:pPr>
        <w:spacing w:after="0" w:line="360" w:lineRule="auto"/>
        <w:jc w:val="both"/>
        <w:rPr>
          <w:rFonts w:ascii="Arial" w:eastAsia="Times New Roman" w:hAnsi="Arial" w:cs="Arial"/>
        </w:rPr>
      </w:pPr>
    </w:p>
    <w:p w14:paraId="55C7F23D" w14:textId="77777777" w:rsidR="002F59C3" w:rsidRPr="00435F2E" w:rsidRDefault="002F59C3" w:rsidP="00435F2E">
      <w:pPr>
        <w:spacing w:after="0" w:line="360" w:lineRule="auto"/>
        <w:jc w:val="both"/>
        <w:rPr>
          <w:rFonts w:ascii="Arial" w:eastAsia="Times New Roman" w:hAnsi="Arial" w:cs="Arial"/>
        </w:rPr>
      </w:pPr>
    </w:p>
    <w:p w14:paraId="3B838250" w14:textId="77777777" w:rsidR="002F59C3" w:rsidRPr="00435F2E" w:rsidRDefault="002F59C3" w:rsidP="00435F2E">
      <w:pPr>
        <w:spacing w:after="0" w:line="360" w:lineRule="auto"/>
        <w:jc w:val="both"/>
        <w:rPr>
          <w:rFonts w:ascii="Arial" w:eastAsia="Times New Roman" w:hAnsi="Arial" w:cs="Arial"/>
        </w:rPr>
      </w:pPr>
    </w:p>
    <w:p w14:paraId="3F2B13AD" w14:textId="77777777" w:rsidR="002F59C3" w:rsidRPr="00435F2E" w:rsidRDefault="002F59C3" w:rsidP="00435F2E">
      <w:pPr>
        <w:spacing w:after="0" w:line="360" w:lineRule="auto"/>
        <w:jc w:val="both"/>
        <w:rPr>
          <w:rFonts w:ascii="Arial" w:eastAsia="Times New Roman" w:hAnsi="Arial" w:cs="Arial"/>
        </w:rPr>
      </w:pPr>
    </w:p>
    <w:p w14:paraId="729E9ACD" w14:textId="77777777" w:rsidR="002F59C3" w:rsidRPr="00435F2E" w:rsidRDefault="002F59C3" w:rsidP="00435F2E">
      <w:pPr>
        <w:spacing w:after="0" w:line="360" w:lineRule="auto"/>
        <w:jc w:val="both"/>
        <w:rPr>
          <w:rFonts w:ascii="Arial" w:eastAsia="Times New Roman" w:hAnsi="Arial" w:cs="Arial"/>
        </w:rPr>
      </w:pPr>
    </w:p>
    <w:p w14:paraId="49A5AB33" w14:textId="77777777" w:rsidR="002F59C3" w:rsidRPr="00435F2E" w:rsidRDefault="002F59C3" w:rsidP="00435F2E">
      <w:pPr>
        <w:spacing w:after="0" w:line="360" w:lineRule="auto"/>
        <w:jc w:val="both"/>
        <w:rPr>
          <w:rFonts w:ascii="Arial" w:eastAsia="Times New Roman" w:hAnsi="Arial" w:cs="Arial"/>
        </w:rPr>
      </w:pPr>
    </w:p>
    <w:p w14:paraId="73A59F9D" w14:textId="77777777" w:rsidR="00673E50" w:rsidRPr="00435F2E" w:rsidRDefault="00673E50" w:rsidP="00435F2E">
      <w:pPr>
        <w:spacing w:line="360" w:lineRule="auto"/>
        <w:jc w:val="both"/>
        <w:rPr>
          <w:rFonts w:ascii="Arial" w:hAnsi="Arial" w:cs="Arial"/>
        </w:rPr>
      </w:pPr>
    </w:p>
    <w:sdt>
      <w:sdtPr>
        <w:rPr>
          <w:rFonts w:ascii="Arial" w:eastAsiaTheme="minorHAnsi" w:hAnsi="Arial" w:cs="Arial"/>
          <w:b w:val="0"/>
          <w:bCs w:val="0"/>
          <w:smallCaps w:val="0"/>
          <w:color w:val="auto"/>
          <w:sz w:val="22"/>
          <w:szCs w:val="22"/>
        </w:rPr>
        <w:id w:val="1218475210"/>
        <w:docPartObj>
          <w:docPartGallery w:val="Table of Contents"/>
          <w:docPartUnique/>
        </w:docPartObj>
      </w:sdtPr>
      <w:sdtEndPr>
        <w:rPr>
          <w:rFonts w:eastAsiaTheme="minorEastAsia"/>
          <w:noProof/>
        </w:rPr>
      </w:sdtEndPr>
      <w:sdtContent>
        <w:p w14:paraId="33E92CF1" w14:textId="77777777" w:rsidR="004F2CF6" w:rsidRPr="00435F2E" w:rsidRDefault="00435F2E" w:rsidP="00435F2E">
          <w:pPr>
            <w:pStyle w:val="TOCHeading"/>
            <w:numPr>
              <w:ilvl w:val="0"/>
              <w:numId w:val="0"/>
            </w:numPr>
            <w:shd w:val="clear" w:color="auto" w:fill="E2EFD9" w:themeFill="accent6" w:themeFillTint="33"/>
            <w:spacing w:line="360" w:lineRule="auto"/>
            <w:ind w:left="432" w:hanging="432"/>
            <w:jc w:val="both"/>
            <w:rPr>
              <w:rFonts w:ascii="Arial" w:hAnsi="Arial" w:cs="Arial"/>
              <w:b w:val="0"/>
              <w:color w:val="auto"/>
              <w:sz w:val="22"/>
              <w:szCs w:val="22"/>
            </w:rPr>
          </w:pPr>
          <w:r w:rsidRPr="00435F2E">
            <w:rPr>
              <w:rFonts w:ascii="Arial" w:hAnsi="Arial" w:cs="Arial"/>
              <w:b w:val="0"/>
              <w:color w:val="auto"/>
              <w:sz w:val="22"/>
              <w:szCs w:val="22"/>
            </w:rPr>
            <w:t>TABLE OF CONTENTS</w:t>
          </w:r>
        </w:p>
        <w:p w14:paraId="136DEA67" w14:textId="7CD0DAB6" w:rsidR="004F2CF6" w:rsidRPr="00435F2E" w:rsidRDefault="004F2CF6" w:rsidP="00435F2E">
          <w:pPr>
            <w:pStyle w:val="TOC2"/>
            <w:tabs>
              <w:tab w:val="right" w:leader="dot" w:pos="9350"/>
            </w:tabs>
            <w:spacing w:line="360" w:lineRule="auto"/>
            <w:jc w:val="both"/>
            <w:rPr>
              <w:rFonts w:ascii="Arial" w:hAnsi="Arial" w:cs="Arial"/>
              <w:noProof/>
            </w:rPr>
          </w:pPr>
          <w:r w:rsidRPr="00435F2E">
            <w:rPr>
              <w:rFonts w:ascii="Arial" w:hAnsi="Arial" w:cs="Arial"/>
            </w:rPr>
            <w:fldChar w:fldCharType="begin"/>
          </w:r>
          <w:r w:rsidRPr="00435F2E">
            <w:rPr>
              <w:rFonts w:ascii="Arial" w:hAnsi="Arial" w:cs="Arial"/>
            </w:rPr>
            <w:instrText xml:space="preserve"> TOC \o "1-3" \h \z \u </w:instrText>
          </w:r>
          <w:r w:rsidRPr="00435F2E">
            <w:rPr>
              <w:rFonts w:ascii="Arial" w:hAnsi="Arial" w:cs="Arial"/>
            </w:rPr>
            <w:fldChar w:fldCharType="separate"/>
          </w:r>
          <w:hyperlink w:anchor="_Toc227168071" w:history="1">
            <w:r w:rsidRPr="00435F2E">
              <w:rPr>
                <w:rStyle w:val="Hyperlink"/>
                <w:rFonts w:ascii="Arial" w:eastAsia="Times New Roman" w:hAnsi="Arial" w:cs="Arial"/>
                <w:b/>
                <w:bCs/>
                <w:noProof/>
              </w:rPr>
              <w:t>Introduction</w:t>
            </w:r>
            <w:r w:rsidRPr="00435F2E">
              <w:rPr>
                <w:rFonts w:ascii="Arial" w:hAnsi="Arial" w:cs="Arial"/>
                <w:noProof/>
                <w:webHidden/>
              </w:rPr>
              <w:tab/>
            </w:r>
            <w:r w:rsidRPr="00435F2E">
              <w:rPr>
                <w:rFonts w:ascii="Arial" w:hAnsi="Arial" w:cs="Arial"/>
                <w:noProof/>
                <w:webHidden/>
              </w:rPr>
              <w:fldChar w:fldCharType="begin"/>
            </w:r>
            <w:r w:rsidRPr="00435F2E">
              <w:rPr>
                <w:rFonts w:ascii="Arial" w:hAnsi="Arial" w:cs="Arial"/>
                <w:noProof/>
                <w:webHidden/>
              </w:rPr>
              <w:instrText xml:space="preserve"> PAGEREF _Toc227168071 \h </w:instrText>
            </w:r>
            <w:r w:rsidRPr="00435F2E">
              <w:rPr>
                <w:rFonts w:ascii="Arial" w:hAnsi="Arial" w:cs="Arial"/>
                <w:noProof/>
                <w:webHidden/>
              </w:rPr>
            </w:r>
            <w:r w:rsidRPr="00435F2E">
              <w:rPr>
                <w:rFonts w:ascii="Arial" w:hAnsi="Arial" w:cs="Arial"/>
                <w:noProof/>
                <w:webHidden/>
              </w:rPr>
              <w:fldChar w:fldCharType="separate"/>
            </w:r>
            <w:r w:rsidR="00672B2E">
              <w:rPr>
                <w:rFonts w:ascii="Arial" w:hAnsi="Arial" w:cs="Arial"/>
                <w:noProof/>
                <w:webHidden/>
              </w:rPr>
              <w:t>3</w:t>
            </w:r>
            <w:r w:rsidRPr="00435F2E">
              <w:rPr>
                <w:rFonts w:ascii="Arial" w:hAnsi="Arial" w:cs="Arial"/>
                <w:noProof/>
                <w:webHidden/>
              </w:rPr>
              <w:fldChar w:fldCharType="end"/>
            </w:r>
          </w:hyperlink>
        </w:p>
        <w:p w14:paraId="7AC62484" w14:textId="47995B04" w:rsidR="004F2CF6" w:rsidRPr="00435F2E" w:rsidRDefault="004F2CF6" w:rsidP="00435F2E">
          <w:pPr>
            <w:pStyle w:val="TOC2"/>
            <w:tabs>
              <w:tab w:val="right" w:leader="dot" w:pos="9350"/>
            </w:tabs>
            <w:spacing w:line="360" w:lineRule="auto"/>
            <w:jc w:val="both"/>
            <w:rPr>
              <w:rFonts w:ascii="Arial" w:hAnsi="Arial" w:cs="Arial"/>
              <w:noProof/>
            </w:rPr>
          </w:pPr>
          <w:hyperlink w:anchor="_Toc227168072" w:history="1">
            <w:r w:rsidRPr="00435F2E">
              <w:rPr>
                <w:rStyle w:val="Hyperlink"/>
                <w:rFonts w:ascii="Arial" w:hAnsi="Arial" w:cs="Arial"/>
                <w:noProof/>
              </w:rPr>
              <w:t>Emerging and Development of the Social Model of Disability.</w:t>
            </w:r>
            <w:r w:rsidRPr="00435F2E">
              <w:rPr>
                <w:rFonts w:ascii="Arial" w:hAnsi="Arial" w:cs="Arial"/>
                <w:noProof/>
                <w:webHidden/>
              </w:rPr>
              <w:tab/>
            </w:r>
            <w:r w:rsidRPr="00435F2E">
              <w:rPr>
                <w:rFonts w:ascii="Arial" w:hAnsi="Arial" w:cs="Arial"/>
                <w:noProof/>
                <w:webHidden/>
              </w:rPr>
              <w:fldChar w:fldCharType="begin"/>
            </w:r>
            <w:r w:rsidRPr="00435F2E">
              <w:rPr>
                <w:rFonts w:ascii="Arial" w:hAnsi="Arial" w:cs="Arial"/>
                <w:noProof/>
                <w:webHidden/>
              </w:rPr>
              <w:instrText xml:space="preserve"> PAGEREF _Toc227168072 \h </w:instrText>
            </w:r>
            <w:r w:rsidRPr="00435F2E">
              <w:rPr>
                <w:rFonts w:ascii="Arial" w:hAnsi="Arial" w:cs="Arial"/>
                <w:noProof/>
                <w:webHidden/>
              </w:rPr>
            </w:r>
            <w:r w:rsidRPr="00435F2E">
              <w:rPr>
                <w:rFonts w:ascii="Arial" w:hAnsi="Arial" w:cs="Arial"/>
                <w:noProof/>
                <w:webHidden/>
              </w:rPr>
              <w:fldChar w:fldCharType="separate"/>
            </w:r>
            <w:r w:rsidR="00672B2E">
              <w:rPr>
                <w:rFonts w:ascii="Arial" w:hAnsi="Arial" w:cs="Arial"/>
                <w:noProof/>
                <w:webHidden/>
              </w:rPr>
              <w:t>3</w:t>
            </w:r>
            <w:r w:rsidRPr="00435F2E">
              <w:rPr>
                <w:rFonts w:ascii="Arial" w:hAnsi="Arial" w:cs="Arial"/>
                <w:noProof/>
                <w:webHidden/>
              </w:rPr>
              <w:fldChar w:fldCharType="end"/>
            </w:r>
          </w:hyperlink>
        </w:p>
        <w:p w14:paraId="1E73D783" w14:textId="3E7492F9" w:rsidR="004F2CF6" w:rsidRPr="00435F2E" w:rsidRDefault="004F2CF6" w:rsidP="00435F2E">
          <w:pPr>
            <w:pStyle w:val="TOC2"/>
            <w:tabs>
              <w:tab w:val="right" w:leader="dot" w:pos="9350"/>
            </w:tabs>
            <w:spacing w:line="360" w:lineRule="auto"/>
            <w:jc w:val="both"/>
            <w:rPr>
              <w:rFonts w:ascii="Arial" w:hAnsi="Arial" w:cs="Arial"/>
              <w:noProof/>
            </w:rPr>
          </w:pPr>
          <w:hyperlink w:anchor="_Toc227168073" w:history="1">
            <w:r w:rsidRPr="00435F2E">
              <w:rPr>
                <w:rStyle w:val="Hyperlink"/>
                <w:rFonts w:ascii="Arial" w:hAnsi="Arial" w:cs="Arial"/>
                <w:noProof/>
              </w:rPr>
              <w:t>Social Model Critiques and Responses.</w:t>
            </w:r>
            <w:r w:rsidRPr="00435F2E">
              <w:rPr>
                <w:rFonts w:ascii="Arial" w:hAnsi="Arial" w:cs="Arial"/>
                <w:noProof/>
                <w:webHidden/>
              </w:rPr>
              <w:tab/>
            </w:r>
            <w:r w:rsidRPr="00435F2E">
              <w:rPr>
                <w:rFonts w:ascii="Arial" w:hAnsi="Arial" w:cs="Arial"/>
                <w:noProof/>
                <w:webHidden/>
              </w:rPr>
              <w:fldChar w:fldCharType="begin"/>
            </w:r>
            <w:r w:rsidRPr="00435F2E">
              <w:rPr>
                <w:rFonts w:ascii="Arial" w:hAnsi="Arial" w:cs="Arial"/>
                <w:noProof/>
                <w:webHidden/>
              </w:rPr>
              <w:instrText xml:space="preserve"> PAGEREF _Toc227168073 \h </w:instrText>
            </w:r>
            <w:r w:rsidRPr="00435F2E">
              <w:rPr>
                <w:rFonts w:ascii="Arial" w:hAnsi="Arial" w:cs="Arial"/>
                <w:noProof/>
                <w:webHidden/>
              </w:rPr>
            </w:r>
            <w:r w:rsidRPr="00435F2E">
              <w:rPr>
                <w:rFonts w:ascii="Arial" w:hAnsi="Arial" w:cs="Arial"/>
                <w:noProof/>
                <w:webHidden/>
              </w:rPr>
              <w:fldChar w:fldCharType="separate"/>
            </w:r>
            <w:r w:rsidR="00672B2E">
              <w:rPr>
                <w:rFonts w:ascii="Arial" w:hAnsi="Arial" w:cs="Arial"/>
                <w:noProof/>
                <w:webHidden/>
              </w:rPr>
              <w:t>3</w:t>
            </w:r>
            <w:r w:rsidRPr="00435F2E">
              <w:rPr>
                <w:rFonts w:ascii="Arial" w:hAnsi="Arial" w:cs="Arial"/>
                <w:noProof/>
                <w:webHidden/>
              </w:rPr>
              <w:fldChar w:fldCharType="end"/>
            </w:r>
          </w:hyperlink>
        </w:p>
        <w:p w14:paraId="5D1F844B" w14:textId="0005EEF4" w:rsidR="004F2CF6" w:rsidRPr="00435F2E" w:rsidRDefault="004F2CF6" w:rsidP="00435F2E">
          <w:pPr>
            <w:pStyle w:val="TOC2"/>
            <w:tabs>
              <w:tab w:val="right" w:leader="dot" w:pos="9350"/>
            </w:tabs>
            <w:spacing w:line="360" w:lineRule="auto"/>
            <w:jc w:val="both"/>
            <w:rPr>
              <w:rFonts w:ascii="Arial" w:hAnsi="Arial" w:cs="Arial"/>
              <w:noProof/>
            </w:rPr>
          </w:pPr>
          <w:hyperlink w:anchor="_Toc227168074" w:history="1">
            <w:r w:rsidRPr="00435F2E">
              <w:rPr>
                <w:rStyle w:val="Hyperlink"/>
                <w:rFonts w:ascii="Arial" w:hAnsi="Arial" w:cs="Arial"/>
                <w:noProof/>
              </w:rPr>
              <w:t>Use in Health and Social Care Policy and Practice</w:t>
            </w:r>
            <w:r w:rsidRPr="00435F2E">
              <w:rPr>
                <w:rFonts w:ascii="Arial" w:hAnsi="Arial" w:cs="Arial"/>
                <w:noProof/>
                <w:webHidden/>
              </w:rPr>
              <w:tab/>
            </w:r>
            <w:r w:rsidRPr="00435F2E">
              <w:rPr>
                <w:rFonts w:ascii="Arial" w:hAnsi="Arial" w:cs="Arial"/>
                <w:noProof/>
                <w:webHidden/>
              </w:rPr>
              <w:fldChar w:fldCharType="begin"/>
            </w:r>
            <w:r w:rsidRPr="00435F2E">
              <w:rPr>
                <w:rFonts w:ascii="Arial" w:hAnsi="Arial" w:cs="Arial"/>
                <w:noProof/>
                <w:webHidden/>
              </w:rPr>
              <w:instrText xml:space="preserve"> PAGEREF _Toc227168074 \h </w:instrText>
            </w:r>
            <w:r w:rsidRPr="00435F2E">
              <w:rPr>
                <w:rFonts w:ascii="Arial" w:hAnsi="Arial" w:cs="Arial"/>
                <w:noProof/>
                <w:webHidden/>
              </w:rPr>
            </w:r>
            <w:r w:rsidRPr="00435F2E">
              <w:rPr>
                <w:rFonts w:ascii="Arial" w:hAnsi="Arial" w:cs="Arial"/>
                <w:noProof/>
                <w:webHidden/>
              </w:rPr>
              <w:fldChar w:fldCharType="separate"/>
            </w:r>
            <w:r w:rsidR="00672B2E">
              <w:rPr>
                <w:rFonts w:ascii="Arial" w:hAnsi="Arial" w:cs="Arial"/>
                <w:noProof/>
                <w:webHidden/>
              </w:rPr>
              <w:t>4</w:t>
            </w:r>
            <w:r w:rsidRPr="00435F2E">
              <w:rPr>
                <w:rFonts w:ascii="Arial" w:hAnsi="Arial" w:cs="Arial"/>
                <w:noProof/>
                <w:webHidden/>
              </w:rPr>
              <w:fldChar w:fldCharType="end"/>
            </w:r>
          </w:hyperlink>
        </w:p>
        <w:p w14:paraId="1D232AEF" w14:textId="3F7979DB" w:rsidR="004F2CF6" w:rsidRPr="00435F2E" w:rsidRDefault="004F2CF6" w:rsidP="00435F2E">
          <w:pPr>
            <w:pStyle w:val="TOC2"/>
            <w:tabs>
              <w:tab w:val="right" w:leader="dot" w:pos="9350"/>
            </w:tabs>
            <w:spacing w:line="360" w:lineRule="auto"/>
            <w:jc w:val="both"/>
            <w:rPr>
              <w:rFonts w:ascii="Arial" w:hAnsi="Arial" w:cs="Arial"/>
              <w:noProof/>
            </w:rPr>
          </w:pPr>
          <w:hyperlink w:anchor="_Toc227168075" w:history="1">
            <w:r w:rsidRPr="00435F2E">
              <w:rPr>
                <w:rStyle w:val="Hyperlink"/>
                <w:rFonts w:ascii="Arial" w:eastAsia="Times New Roman" w:hAnsi="Arial" w:cs="Arial"/>
                <w:b/>
                <w:bCs/>
                <w:noProof/>
              </w:rPr>
              <w:t>Challenges and Problems in Implementation</w:t>
            </w:r>
            <w:r w:rsidRPr="00435F2E">
              <w:rPr>
                <w:rFonts w:ascii="Arial" w:hAnsi="Arial" w:cs="Arial"/>
                <w:noProof/>
                <w:webHidden/>
              </w:rPr>
              <w:tab/>
            </w:r>
            <w:r w:rsidRPr="00435F2E">
              <w:rPr>
                <w:rFonts w:ascii="Arial" w:hAnsi="Arial" w:cs="Arial"/>
                <w:noProof/>
                <w:webHidden/>
              </w:rPr>
              <w:fldChar w:fldCharType="begin"/>
            </w:r>
            <w:r w:rsidRPr="00435F2E">
              <w:rPr>
                <w:rFonts w:ascii="Arial" w:hAnsi="Arial" w:cs="Arial"/>
                <w:noProof/>
                <w:webHidden/>
              </w:rPr>
              <w:instrText xml:space="preserve"> PAGEREF _Toc227168075 \h </w:instrText>
            </w:r>
            <w:r w:rsidRPr="00435F2E">
              <w:rPr>
                <w:rFonts w:ascii="Arial" w:hAnsi="Arial" w:cs="Arial"/>
                <w:noProof/>
                <w:webHidden/>
              </w:rPr>
            </w:r>
            <w:r w:rsidRPr="00435F2E">
              <w:rPr>
                <w:rFonts w:ascii="Arial" w:hAnsi="Arial" w:cs="Arial"/>
                <w:noProof/>
                <w:webHidden/>
              </w:rPr>
              <w:fldChar w:fldCharType="separate"/>
            </w:r>
            <w:r w:rsidR="00672B2E">
              <w:rPr>
                <w:rFonts w:ascii="Arial" w:hAnsi="Arial" w:cs="Arial"/>
                <w:noProof/>
                <w:webHidden/>
              </w:rPr>
              <w:t>5</w:t>
            </w:r>
            <w:r w:rsidRPr="00435F2E">
              <w:rPr>
                <w:rFonts w:ascii="Arial" w:hAnsi="Arial" w:cs="Arial"/>
                <w:noProof/>
                <w:webHidden/>
              </w:rPr>
              <w:fldChar w:fldCharType="end"/>
            </w:r>
          </w:hyperlink>
        </w:p>
        <w:p w14:paraId="6932C5B3" w14:textId="0AA0BFCF" w:rsidR="004F2CF6" w:rsidRPr="00435F2E" w:rsidRDefault="004F2CF6" w:rsidP="00435F2E">
          <w:pPr>
            <w:pStyle w:val="TOC2"/>
            <w:tabs>
              <w:tab w:val="right" w:leader="dot" w:pos="9350"/>
            </w:tabs>
            <w:spacing w:line="360" w:lineRule="auto"/>
            <w:jc w:val="both"/>
            <w:rPr>
              <w:rFonts w:ascii="Arial" w:hAnsi="Arial" w:cs="Arial"/>
              <w:noProof/>
            </w:rPr>
          </w:pPr>
          <w:hyperlink w:anchor="_Toc227168076" w:history="1">
            <w:r w:rsidRPr="00435F2E">
              <w:rPr>
                <w:rStyle w:val="Hyperlink"/>
                <w:rFonts w:ascii="Arial" w:hAnsi="Arial" w:cs="Arial"/>
                <w:noProof/>
              </w:rPr>
              <w:t>Recommendations for Policy and Practice</w:t>
            </w:r>
            <w:r w:rsidRPr="00435F2E">
              <w:rPr>
                <w:rFonts w:ascii="Arial" w:hAnsi="Arial" w:cs="Arial"/>
                <w:noProof/>
                <w:webHidden/>
              </w:rPr>
              <w:tab/>
            </w:r>
            <w:r w:rsidRPr="00435F2E">
              <w:rPr>
                <w:rFonts w:ascii="Arial" w:hAnsi="Arial" w:cs="Arial"/>
                <w:noProof/>
                <w:webHidden/>
              </w:rPr>
              <w:fldChar w:fldCharType="begin"/>
            </w:r>
            <w:r w:rsidRPr="00435F2E">
              <w:rPr>
                <w:rFonts w:ascii="Arial" w:hAnsi="Arial" w:cs="Arial"/>
                <w:noProof/>
                <w:webHidden/>
              </w:rPr>
              <w:instrText xml:space="preserve"> PAGEREF _Toc227168076 \h </w:instrText>
            </w:r>
            <w:r w:rsidRPr="00435F2E">
              <w:rPr>
                <w:rFonts w:ascii="Arial" w:hAnsi="Arial" w:cs="Arial"/>
                <w:noProof/>
                <w:webHidden/>
              </w:rPr>
            </w:r>
            <w:r w:rsidRPr="00435F2E">
              <w:rPr>
                <w:rFonts w:ascii="Arial" w:hAnsi="Arial" w:cs="Arial"/>
                <w:noProof/>
                <w:webHidden/>
              </w:rPr>
              <w:fldChar w:fldCharType="separate"/>
            </w:r>
            <w:r w:rsidR="00672B2E">
              <w:rPr>
                <w:rFonts w:ascii="Arial" w:hAnsi="Arial" w:cs="Arial"/>
                <w:noProof/>
                <w:webHidden/>
              </w:rPr>
              <w:t>5</w:t>
            </w:r>
            <w:r w:rsidRPr="00435F2E">
              <w:rPr>
                <w:rFonts w:ascii="Arial" w:hAnsi="Arial" w:cs="Arial"/>
                <w:noProof/>
                <w:webHidden/>
              </w:rPr>
              <w:fldChar w:fldCharType="end"/>
            </w:r>
          </w:hyperlink>
        </w:p>
        <w:p w14:paraId="5BD74AAD" w14:textId="3FE6E114" w:rsidR="004F2CF6" w:rsidRPr="00435F2E" w:rsidRDefault="004F2CF6" w:rsidP="00435F2E">
          <w:pPr>
            <w:pStyle w:val="TOC2"/>
            <w:tabs>
              <w:tab w:val="right" w:leader="dot" w:pos="9350"/>
            </w:tabs>
            <w:spacing w:line="360" w:lineRule="auto"/>
            <w:jc w:val="both"/>
            <w:rPr>
              <w:rFonts w:ascii="Arial" w:hAnsi="Arial" w:cs="Arial"/>
              <w:noProof/>
            </w:rPr>
          </w:pPr>
          <w:hyperlink w:anchor="_Toc227168077" w:history="1">
            <w:r w:rsidRPr="00435F2E">
              <w:rPr>
                <w:rStyle w:val="Hyperlink"/>
                <w:rFonts w:ascii="Arial" w:hAnsi="Arial" w:cs="Arial"/>
                <w:noProof/>
              </w:rPr>
              <w:t>Conclusion</w:t>
            </w:r>
            <w:r w:rsidRPr="00435F2E">
              <w:rPr>
                <w:rFonts w:ascii="Arial" w:hAnsi="Arial" w:cs="Arial"/>
                <w:noProof/>
                <w:webHidden/>
              </w:rPr>
              <w:tab/>
            </w:r>
            <w:r w:rsidRPr="00435F2E">
              <w:rPr>
                <w:rFonts w:ascii="Arial" w:hAnsi="Arial" w:cs="Arial"/>
                <w:noProof/>
                <w:webHidden/>
              </w:rPr>
              <w:fldChar w:fldCharType="begin"/>
            </w:r>
            <w:r w:rsidRPr="00435F2E">
              <w:rPr>
                <w:rFonts w:ascii="Arial" w:hAnsi="Arial" w:cs="Arial"/>
                <w:noProof/>
                <w:webHidden/>
              </w:rPr>
              <w:instrText xml:space="preserve"> PAGEREF _Toc227168077 \h </w:instrText>
            </w:r>
            <w:r w:rsidRPr="00435F2E">
              <w:rPr>
                <w:rFonts w:ascii="Arial" w:hAnsi="Arial" w:cs="Arial"/>
                <w:noProof/>
                <w:webHidden/>
              </w:rPr>
            </w:r>
            <w:r w:rsidRPr="00435F2E">
              <w:rPr>
                <w:rFonts w:ascii="Arial" w:hAnsi="Arial" w:cs="Arial"/>
                <w:noProof/>
                <w:webHidden/>
              </w:rPr>
              <w:fldChar w:fldCharType="separate"/>
            </w:r>
            <w:r w:rsidR="00672B2E">
              <w:rPr>
                <w:rFonts w:ascii="Arial" w:hAnsi="Arial" w:cs="Arial"/>
                <w:noProof/>
                <w:webHidden/>
              </w:rPr>
              <w:t>6</w:t>
            </w:r>
            <w:r w:rsidRPr="00435F2E">
              <w:rPr>
                <w:rFonts w:ascii="Arial" w:hAnsi="Arial" w:cs="Arial"/>
                <w:noProof/>
                <w:webHidden/>
              </w:rPr>
              <w:fldChar w:fldCharType="end"/>
            </w:r>
          </w:hyperlink>
        </w:p>
        <w:p w14:paraId="6D58C934" w14:textId="17F971E4" w:rsidR="004F2CF6" w:rsidRPr="00435F2E" w:rsidRDefault="004F2CF6" w:rsidP="00435F2E">
          <w:pPr>
            <w:pStyle w:val="TOC2"/>
            <w:tabs>
              <w:tab w:val="right" w:leader="dot" w:pos="9350"/>
            </w:tabs>
            <w:spacing w:line="360" w:lineRule="auto"/>
            <w:jc w:val="both"/>
            <w:rPr>
              <w:rFonts w:ascii="Arial" w:hAnsi="Arial" w:cs="Arial"/>
              <w:noProof/>
            </w:rPr>
          </w:pPr>
          <w:hyperlink w:anchor="_Toc227168078" w:history="1">
            <w:r w:rsidRPr="00435F2E">
              <w:rPr>
                <w:rStyle w:val="Hyperlink"/>
                <w:rFonts w:ascii="Arial" w:eastAsia="Times New Roman" w:hAnsi="Arial" w:cs="Arial"/>
                <w:b/>
                <w:bCs/>
                <w:noProof/>
              </w:rPr>
              <w:t>Reference</w:t>
            </w:r>
            <w:r w:rsidRPr="00435F2E">
              <w:rPr>
                <w:rFonts w:ascii="Arial" w:hAnsi="Arial" w:cs="Arial"/>
                <w:noProof/>
                <w:webHidden/>
              </w:rPr>
              <w:tab/>
            </w:r>
            <w:r w:rsidRPr="00435F2E">
              <w:rPr>
                <w:rFonts w:ascii="Arial" w:hAnsi="Arial" w:cs="Arial"/>
                <w:noProof/>
                <w:webHidden/>
              </w:rPr>
              <w:fldChar w:fldCharType="begin"/>
            </w:r>
            <w:r w:rsidRPr="00435F2E">
              <w:rPr>
                <w:rFonts w:ascii="Arial" w:hAnsi="Arial" w:cs="Arial"/>
                <w:noProof/>
                <w:webHidden/>
              </w:rPr>
              <w:instrText xml:space="preserve"> PAGEREF _Toc227168078 \h </w:instrText>
            </w:r>
            <w:r w:rsidRPr="00435F2E">
              <w:rPr>
                <w:rFonts w:ascii="Arial" w:hAnsi="Arial" w:cs="Arial"/>
                <w:noProof/>
                <w:webHidden/>
              </w:rPr>
            </w:r>
            <w:r w:rsidRPr="00435F2E">
              <w:rPr>
                <w:rFonts w:ascii="Arial" w:hAnsi="Arial" w:cs="Arial"/>
                <w:noProof/>
                <w:webHidden/>
              </w:rPr>
              <w:fldChar w:fldCharType="separate"/>
            </w:r>
            <w:r w:rsidR="00672B2E">
              <w:rPr>
                <w:rFonts w:ascii="Arial" w:hAnsi="Arial" w:cs="Arial"/>
                <w:noProof/>
                <w:webHidden/>
              </w:rPr>
              <w:t>7</w:t>
            </w:r>
            <w:r w:rsidRPr="00435F2E">
              <w:rPr>
                <w:rFonts w:ascii="Arial" w:hAnsi="Arial" w:cs="Arial"/>
                <w:noProof/>
                <w:webHidden/>
              </w:rPr>
              <w:fldChar w:fldCharType="end"/>
            </w:r>
          </w:hyperlink>
        </w:p>
        <w:p w14:paraId="022BC17C" w14:textId="77777777" w:rsidR="004F2CF6" w:rsidRPr="00435F2E" w:rsidRDefault="004F2CF6" w:rsidP="00435F2E">
          <w:pPr>
            <w:spacing w:line="360" w:lineRule="auto"/>
            <w:jc w:val="both"/>
            <w:rPr>
              <w:rFonts w:ascii="Arial" w:hAnsi="Arial" w:cs="Arial"/>
            </w:rPr>
          </w:pPr>
          <w:r w:rsidRPr="00435F2E">
            <w:rPr>
              <w:rFonts w:ascii="Arial" w:hAnsi="Arial" w:cs="Arial"/>
              <w:b/>
              <w:bCs/>
              <w:noProof/>
            </w:rPr>
            <w:fldChar w:fldCharType="end"/>
          </w:r>
        </w:p>
      </w:sdtContent>
    </w:sdt>
    <w:p w14:paraId="63AA739B" w14:textId="77777777" w:rsidR="004F2CF6" w:rsidRPr="00435F2E" w:rsidRDefault="004F2CF6" w:rsidP="00435F2E">
      <w:pPr>
        <w:spacing w:line="360" w:lineRule="auto"/>
        <w:jc w:val="both"/>
        <w:rPr>
          <w:rFonts w:ascii="Arial" w:hAnsi="Arial" w:cs="Arial"/>
        </w:rPr>
      </w:pPr>
    </w:p>
    <w:p w14:paraId="1D21FF0B" w14:textId="77777777" w:rsidR="004F2CF6" w:rsidRPr="00435F2E" w:rsidRDefault="004F2CF6" w:rsidP="00435F2E">
      <w:pPr>
        <w:spacing w:line="360" w:lineRule="auto"/>
        <w:jc w:val="both"/>
        <w:rPr>
          <w:rFonts w:ascii="Arial" w:hAnsi="Arial" w:cs="Arial"/>
        </w:rPr>
      </w:pPr>
      <w:r w:rsidRPr="00435F2E">
        <w:rPr>
          <w:rFonts w:ascii="Arial" w:hAnsi="Arial" w:cs="Arial"/>
        </w:rPr>
        <w:br w:type="page"/>
      </w:r>
    </w:p>
    <w:p w14:paraId="3C420B88" w14:textId="77777777" w:rsidR="004D117E" w:rsidRPr="00435F2E" w:rsidRDefault="004D117E" w:rsidP="00435F2E">
      <w:pPr>
        <w:pStyle w:val="Heading1"/>
        <w:rPr>
          <w:rFonts w:eastAsia="Times New Roman"/>
        </w:rPr>
      </w:pPr>
      <w:bookmarkStart w:id="0" w:name="_Toc227168071"/>
      <w:r w:rsidRPr="00435F2E">
        <w:rPr>
          <w:rFonts w:eastAsia="Times New Roman"/>
        </w:rPr>
        <w:lastRenderedPageBreak/>
        <w:t>Introduction</w:t>
      </w:r>
      <w:bookmarkEnd w:id="0"/>
    </w:p>
    <w:p w14:paraId="686B4946" w14:textId="6C3681A2" w:rsidR="00766F85" w:rsidRDefault="00766F85" w:rsidP="00435F2E">
      <w:pPr>
        <w:spacing w:line="360" w:lineRule="auto"/>
        <w:jc w:val="both"/>
        <w:rPr>
          <w:rFonts w:ascii="Arial" w:hAnsi="Arial" w:cs="Arial"/>
        </w:rPr>
      </w:pPr>
      <w:r>
        <w:rPr>
          <w:rFonts w:ascii="Arial" w:hAnsi="Arial" w:cs="Arial"/>
        </w:rPr>
        <w:t>Person-</w:t>
      </w:r>
      <w:r w:rsidR="00B263B0">
        <w:rPr>
          <w:rFonts w:ascii="Arial" w:hAnsi="Arial" w:cs="Arial"/>
        </w:rPr>
        <w:t>centered</w:t>
      </w:r>
      <w:r>
        <w:rPr>
          <w:rFonts w:ascii="Arial" w:hAnsi="Arial" w:cs="Arial"/>
        </w:rPr>
        <w:t xml:space="preserve"> care has become an important standard in health and social care, focusing on treating individuals with dignity, respect, and supporting their independence and decision-making (American Geriatrics Society Expert Panel on Person-Centered Care et al., 2016). One key theory that has influenced this approach is the Social Model of Disability (Oliver, 2023). Unlike traditional views, this model does not see disability as a problem within the individual. Instead, it highlights how social, environmental, and attitudinal barriers in society create disability.</w:t>
      </w:r>
    </w:p>
    <w:p w14:paraId="2D9940E7" w14:textId="7C470765" w:rsidR="009E6056" w:rsidRPr="00435F2E" w:rsidRDefault="00766F85" w:rsidP="00766F85">
      <w:pPr>
        <w:spacing w:line="360" w:lineRule="auto"/>
        <w:jc w:val="both"/>
        <w:rPr>
          <w:rFonts w:ascii="Arial" w:hAnsi="Arial" w:cs="Arial"/>
        </w:rPr>
      </w:pPr>
      <w:r>
        <w:rPr>
          <w:rFonts w:ascii="Arial" w:hAnsi="Arial" w:cs="Arial"/>
        </w:rPr>
        <w:t xml:space="preserve">This essay critically examines the Social Model of Disability by exploring how it developed, its key ideas, and the main criticisms it has received, along with responses to those criticisms. It will also </w:t>
      </w:r>
      <w:proofErr w:type="spellStart"/>
      <w:r>
        <w:rPr>
          <w:rFonts w:ascii="Arial" w:hAnsi="Arial" w:cs="Arial"/>
        </w:rPr>
        <w:t>analyse</w:t>
      </w:r>
      <w:proofErr w:type="spellEnd"/>
      <w:r>
        <w:rPr>
          <w:rFonts w:ascii="Arial" w:hAnsi="Arial" w:cs="Arial"/>
        </w:rPr>
        <w:t xml:space="preserve"> how the model is applied in health and social care policy and practice, including the challenges faced in its implementation. Finally, recommendations will be made to improve policy and practice in order to strengthen person-centred care.</w:t>
      </w:r>
    </w:p>
    <w:p w14:paraId="6B5BAAB8" w14:textId="77777777" w:rsidR="009E6056" w:rsidRPr="00435F2E" w:rsidRDefault="009E6056" w:rsidP="00435F2E">
      <w:pPr>
        <w:pStyle w:val="Heading2"/>
      </w:pPr>
      <w:bookmarkStart w:id="1" w:name="_Toc227168072"/>
      <w:r w:rsidRPr="00435F2E">
        <w:t>Emerging and Development of the Social Model of Disability.</w:t>
      </w:r>
      <w:bookmarkEnd w:id="1"/>
    </w:p>
    <w:p w14:paraId="1C607109" w14:textId="01097FD8" w:rsidR="00766F85" w:rsidRDefault="00766F85" w:rsidP="00766F85">
      <w:pPr>
        <w:spacing w:line="360" w:lineRule="auto"/>
        <w:jc w:val="both"/>
        <w:rPr>
          <w:rFonts w:ascii="Arial" w:hAnsi="Arial" w:cs="Arial"/>
        </w:rPr>
      </w:pPr>
      <w:r>
        <w:rPr>
          <w:rFonts w:ascii="Arial" w:hAnsi="Arial" w:cs="Arial"/>
        </w:rPr>
        <w:t>The Social Model of Disability began in the 1970s, largely influenced by disability rights activists and organi</w:t>
      </w:r>
      <w:r w:rsidR="008F58B4">
        <w:rPr>
          <w:rFonts w:ascii="Arial" w:hAnsi="Arial" w:cs="Arial"/>
        </w:rPr>
        <w:t>z</w:t>
      </w:r>
      <w:r>
        <w:rPr>
          <w:rFonts w:ascii="Arial" w:hAnsi="Arial" w:cs="Arial"/>
        </w:rPr>
        <w:t>ations such as the Union of the Physically Impaired Against Segregation (UPIAS). It developed as a response to the Medical Model of Disability, which viewed disability as an individual condition requiring treatment or cure. In contrast, the Social Model introduced a clear distinction between impairment, referring to a physical, sensory, or cognitive condition, and disability, which is understood as the disadvantage caused by societal barriers.</w:t>
      </w:r>
    </w:p>
    <w:p w14:paraId="25D3D83D" w14:textId="341838A1" w:rsidR="00766F85" w:rsidRPr="00435F2E" w:rsidRDefault="00766F85" w:rsidP="00766F85">
      <w:pPr>
        <w:spacing w:line="360" w:lineRule="auto"/>
        <w:jc w:val="both"/>
        <w:rPr>
          <w:rFonts w:ascii="Arial" w:hAnsi="Arial" w:cs="Arial"/>
        </w:rPr>
      </w:pPr>
      <w:r>
        <w:rPr>
          <w:rFonts w:ascii="Arial" w:hAnsi="Arial" w:cs="Arial"/>
        </w:rPr>
        <w:t>According to this perspective, disability arises not from the individual’s condition but from external factors such as inaccessible environments, negative attitudes, and discriminatory policies. Over time, the Social Model has significantly shaped disability studies, public policy, and advocacy efforts. It has contributed to recognising disability rights as human rights and has influenced the development of equality legislation and anti-discrimination frameworks. Furthermore, it strongly supports the principles of person-</w:t>
      </w:r>
      <w:r w:rsidR="008F58B4">
        <w:rPr>
          <w:rFonts w:ascii="Arial" w:hAnsi="Arial" w:cs="Arial"/>
        </w:rPr>
        <w:t>centered</w:t>
      </w:r>
      <w:r>
        <w:rPr>
          <w:rFonts w:ascii="Arial" w:hAnsi="Arial" w:cs="Arial"/>
        </w:rPr>
        <w:t xml:space="preserve"> care by promoting independence, choice, and empowerment.</w:t>
      </w:r>
    </w:p>
    <w:p w14:paraId="658EDF1B" w14:textId="4B1B71F4" w:rsidR="009E6056" w:rsidRPr="00435F2E" w:rsidRDefault="00766F85" w:rsidP="00435F2E">
      <w:pPr>
        <w:pStyle w:val="Heading2"/>
      </w:pPr>
      <w:bookmarkStart w:id="2" w:name="_Toc227168073"/>
      <w:r w:rsidRPr="00435F2E">
        <w:t>Social Model Critiques and Responses.</w:t>
      </w:r>
      <w:bookmarkEnd w:id="2"/>
    </w:p>
    <w:p w14:paraId="3511FFE0" w14:textId="3BAA31E1" w:rsidR="009E6056" w:rsidRPr="00435F2E" w:rsidRDefault="009E6056" w:rsidP="00435F2E">
      <w:pPr>
        <w:spacing w:line="360" w:lineRule="auto"/>
        <w:jc w:val="both"/>
        <w:rPr>
          <w:rFonts w:ascii="Arial" w:hAnsi="Arial" w:cs="Arial"/>
        </w:rPr>
      </w:pPr>
      <w:r w:rsidRPr="00435F2E">
        <w:rPr>
          <w:rFonts w:ascii="Arial" w:hAnsi="Arial" w:cs="Arial"/>
        </w:rPr>
        <w:t xml:space="preserve">Although its transformative nature, the Social Model of Disability had been the subject of a number of criticisms. Perhaps one of the strongest criticisms is that it </w:t>
      </w:r>
      <w:r w:rsidR="00672B2E" w:rsidRPr="00435F2E">
        <w:rPr>
          <w:rFonts w:ascii="Arial" w:hAnsi="Arial" w:cs="Arial"/>
        </w:rPr>
        <w:t>tends to</w:t>
      </w:r>
      <w:r w:rsidRPr="00435F2E">
        <w:rPr>
          <w:rFonts w:ascii="Arial" w:hAnsi="Arial" w:cs="Arial"/>
        </w:rPr>
        <w:t xml:space="preserve"> ignore the lived experience of impairment. Social barriers do not explain completely pain, fatigue, and medical needs (Critics). </w:t>
      </w:r>
      <w:r w:rsidRPr="00435F2E">
        <w:rPr>
          <w:rFonts w:ascii="Arial" w:hAnsi="Arial" w:cs="Arial"/>
        </w:rPr>
        <w:lastRenderedPageBreak/>
        <w:t>The model can also minimize the role of medical care and personal experiences by paying more attention to the societal structures</w:t>
      </w:r>
      <w:r w:rsidR="007728B8">
        <w:rPr>
          <w:rFonts w:ascii="Arial" w:hAnsi="Arial" w:cs="Arial"/>
        </w:rPr>
        <w:t xml:space="preserve"> (Barnes, </w:t>
      </w:r>
      <w:r w:rsidR="007728B8" w:rsidRPr="007728B8">
        <w:rPr>
          <w:rFonts w:ascii="Arial" w:hAnsi="Arial" w:cs="Arial"/>
        </w:rPr>
        <w:t>2019)</w:t>
      </w:r>
      <w:r w:rsidRPr="00435F2E">
        <w:rPr>
          <w:rFonts w:ascii="Arial" w:hAnsi="Arial" w:cs="Arial"/>
        </w:rPr>
        <w:t>.</w:t>
      </w:r>
    </w:p>
    <w:p w14:paraId="0E9211E4" w14:textId="4383E9A2" w:rsidR="009E6056" w:rsidRPr="00435F2E" w:rsidRDefault="009E6056" w:rsidP="00435F2E">
      <w:pPr>
        <w:spacing w:line="360" w:lineRule="auto"/>
        <w:jc w:val="both"/>
        <w:rPr>
          <w:rFonts w:ascii="Arial" w:hAnsi="Arial" w:cs="Arial"/>
        </w:rPr>
      </w:pPr>
      <w:r w:rsidRPr="00435F2E">
        <w:rPr>
          <w:rFonts w:ascii="Arial" w:hAnsi="Arial" w:cs="Arial"/>
        </w:rPr>
        <w:t xml:space="preserve">The other criticism is that the model has provided a simplistic dichotomy between impairment and disability. As a matter of fact, the biological and </w:t>
      </w:r>
      <w:r w:rsidR="00C42EFA" w:rsidRPr="00435F2E">
        <w:rPr>
          <w:rFonts w:ascii="Arial" w:hAnsi="Arial" w:cs="Arial"/>
        </w:rPr>
        <w:t>social</w:t>
      </w:r>
      <w:r w:rsidRPr="00435F2E">
        <w:rPr>
          <w:rFonts w:ascii="Arial" w:hAnsi="Arial" w:cs="Arial"/>
        </w:rPr>
        <w:t xml:space="preserve"> interrelationship is </w:t>
      </w:r>
      <w:r w:rsidR="00071174" w:rsidRPr="00435F2E">
        <w:rPr>
          <w:rFonts w:ascii="Arial" w:hAnsi="Arial" w:cs="Arial"/>
        </w:rPr>
        <w:t>complex,</w:t>
      </w:r>
      <w:r w:rsidRPr="00435F2E">
        <w:rPr>
          <w:rFonts w:ascii="Arial" w:hAnsi="Arial" w:cs="Arial"/>
        </w:rPr>
        <w:t xml:space="preserve"> and the distinction may not be true to the realities that people </w:t>
      </w:r>
      <w:r w:rsidR="00B806A3" w:rsidRPr="00435F2E">
        <w:rPr>
          <w:rFonts w:ascii="Arial" w:hAnsi="Arial" w:cs="Arial"/>
        </w:rPr>
        <w:t>live in</w:t>
      </w:r>
      <w:r w:rsidRPr="00435F2E">
        <w:rPr>
          <w:rFonts w:ascii="Arial" w:hAnsi="Arial" w:cs="Arial"/>
        </w:rPr>
        <w:t>. Moreover, other researchers indicate that intersectionality is not discussed with sufficient depth in the model. Gender, race, and socio-economic status might be added to disability experiences, but do not necessarily entirely fit into the model.</w:t>
      </w:r>
    </w:p>
    <w:p w14:paraId="14C4FF51" w14:textId="77777777" w:rsidR="009E6056" w:rsidRPr="00435F2E" w:rsidRDefault="009E6056" w:rsidP="00435F2E">
      <w:pPr>
        <w:spacing w:line="360" w:lineRule="auto"/>
        <w:jc w:val="both"/>
        <w:rPr>
          <w:rFonts w:ascii="Arial" w:hAnsi="Arial" w:cs="Arial"/>
        </w:rPr>
      </w:pPr>
      <w:r w:rsidRPr="00435F2E">
        <w:rPr>
          <w:rFonts w:ascii="Arial" w:hAnsi="Arial" w:cs="Arial"/>
        </w:rPr>
        <w:t>As answers to these criticisms, complementary and alternative models have been proposed. Biopsychosocial Model, such as, combines biological, psychological, and social variables, providing a more holistic approach toward disability. Likewise, relational disability concept focuses on how people relate to their environments. According to the social model proponents, the main intention of the social model is not to reject impairment but to confront structural inequalities. They insist that the model is still necessary to promote social change and deal with systemic discrimination.</w:t>
      </w:r>
    </w:p>
    <w:p w14:paraId="648395B3" w14:textId="77777777" w:rsidR="009E6056" w:rsidRPr="00435F2E" w:rsidRDefault="009E6056" w:rsidP="00435F2E">
      <w:pPr>
        <w:pStyle w:val="Heading2"/>
      </w:pPr>
      <w:bookmarkStart w:id="3" w:name="_Toc227168074"/>
      <w:r w:rsidRPr="00435F2E">
        <w:t>Use in Health and Social Care Policy and Practice</w:t>
      </w:r>
      <w:bookmarkEnd w:id="3"/>
    </w:p>
    <w:p w14:paraId="2712D49D" w14:textId="181F4499" w:rsidR="009E6056" w:rsidRPr="00435F2E" w:rsidRDefault="009E6056" w:rsidP="00435F2E">
      <w:pPr>
        <w:spacing w:line="360" w:lineRule="auto"/>
        <w:jc w:val="both"/>
        <w:rPr>
          <w:rFonts w:ascii="Arial" w:hAnsi="Arial" w:cs="Arial"/>
        </w:rPr>
      </w:pPr>
      <w:r w:rsidRPr="00435F2E">
        <w:rPr>
          <w:rFonts w:ascii="Arial" w:hAnsi="Arial" w:cs="Arial"/>
        </w:rPr>
        <w:t xml:space="preserve">The Social Model of Disability has impacted health and social care policies significantly especially in the area of enhancing inclusion, </w:t>
      </w:r>
      <w:r w:rsidR="004A64DF" w:rsidRPr="00435F2E">
        <w:rPr>
          <w:rFonts w:ascii="Arial" w:hAnsi="Arial" w:cs="Arial"/>
        </w:rPr>
        <w:t xml:space="preserve">accessibility and equal rights. </w:t>
      </w:r>
      <w:r w:rsidRPr="00435F2E">
        <w:rPr>
          <w:rFonts w:ascii="Arial" w:hAnsi="Arial" w:cs="Arial"/>
        </w:rPr>
        <w:t>Among the main directions of application is anti-discrimination laws. The recognition of policies has been more towards the need to eliminate barriers and provide equal access to services. This contains accessible building requirements, reasonable adjustments and inc</w:t>
      </w:r>
      <w:r w:rsidR="004A64DF" w:rsidRPr="00435F2E">
        <w:rPr>
          <w:rFonts w:ascii="Arial" w:hAnsi="Arial" w:cs="Arial"/>
        </w:rPr>
        <w:t>lusive communication practices</w:t>
      </w:r>
      <w:r w:rsidR="008B7117">
        <w:rPr>
          <w:rFonts w:ascii="Arial" w:hAnsi="Arial" w:cs="Arial"/>
        </w:rPr>
        <w:t xml:space="preserve"> (</w:t>
      </w:r>
      <w:r w:rsidR="008B7117" w:rsidRPr="008B7117">
        <w:rPr>
          <w:rFonts w:ascii="Arial" w:hAnsi="Arial" w:cs="Arial"/>
        </w:rPr>
        <w:t>Equality Act 2010</w:t>
      </w:r>
      <w:r w:rsidR="008B7117">
        <w:rPr>
          <w:rFonts w:ascii="Arial" w:hAnsi="Arial" w:cs="Arial"/>
        </w:rPr>
        <w:t>)</w:t>
      </w:r>
      <w:r w:rsidR="004A64DF" w:rsidRPr="00435F2E">
        <w:rPr>
          <w:rFonts w:ascii="Arial" w:hAnsi="Arial" w:cs="Arial"/>
        </w:rPr>
        <w:t xml:space="preserve">. </w:t>
      </w:r>
      <w:r w:rsidRPr="00435F2E">
        <w:rPr>
          <w:rFonts w:ascii="Arial" w:hAnsi="Arial" w:cs="Arial"/>
        </w:rPr>
        <w:t>The model in health and social care practice is used to advocate person-</w:t>
      </w:r>
      <w:r w:rsidR="00B806A3" w:rsidRPr="00435F2E">
        <w:rPr>
          <w:rFonts w:ascii="Arial" w:hAnsi="Arial" w:cs="Arial"/>
        </w:rPr>
        <w:t>centered</w:t>
      </w:r>
      <w:r w:rsidRPr="00435F2E">
        <w:rPr>
          <w:rFonts w:ascii="Arial" w:hAnsi="Arial" w:cs="Arial"/>
        </w:rPr>
        <w:t xml:space="preserve"> practices by promoting professionals to concentrate on the needs, preferences, and strengths of individuals instead of limitations. As an example, the process of care planning currently frequently engages service users in an active way and allows them t</w:t>
      </w:r>
      <w:r w:rsidR="004A64DF" w:rsidRPr="00435F2E">
        <w:rPr>
          <w:rFonts w:ascii="Arial" w:hAnsi="Arial" w:cs="Arial"/>
        </w:rPr>
        <w:t xml:space="preserve">o have a say in their own care. </w:t>
      </w:r>
      <w:r w:rsidRPr="00435F2E">
        <w:rPr>
          <w:rFonts w:ascii="Arial" w:hAnsi="Arial" w:cs="Arial"/>
        </w:rPr>
        <w:t>Community-based care initiatives have also been impacted by the model. Rather than institutionalisation, more focus is placed on helping individuals to be supported in their respective communities and be indep</w:t>
      </w:r>
      <w:r w:rsidR="004A64DF" w:rsidRPr="00435F2E">
        <w:rPr>
          <w:rFonts w:ascii="Arial" w:hAnsi="Arial" w:cs="Arial"/>
        </w:rPr>
        <w:t xml:space="preserve">endent and socially integrated. </w:t>
      </w:r>
      <w:r w:rsidRPr="00435F2E">
        <w:rPr>
          <w:rFonts w:ascii="Arial" w:hAnsi="Arial" w:cs="Arial"/>
        </w:rPr>
        <w:t>Nevertheless, even with these developments, there are still a number of issues in the implementation of the model in practice.</w:t>
      </w:r>
    </w:p>
    <w:p w14:paraId="187343AF" w14:textId="77777777" w:rsidR="004D117E" w:rsidRPr="00435F2E" w:rsidRDefault="004D117E" w:rsidP="00435F2E">
      <w:pPr>
        <w:pStyle w:val="Heading1"/>
        <w:rPr>
          <w:rFonts w:eastAsia="Times New Roman"/>
        </w:rPr>
      </w:pPr>
      <w:bookmarkStart w:id="4" w:name="_Toc227168075"/>
      <w:r w:rsidRPr="00435F2E">
        <w:rPr>
          <w:rFonts w:eastAsia="Times New Roman"/>
        </w:rPr>
        <w:lastRenderedPageBreak/>
        <w:t>Challenges and Problems in Implementation</w:t>
      </w:r>
      <w:bookmarkEnd w:id="4"/>
    </w:p>
    <w:p w14:paraId="18F85057" w14:textId="77777777" w:rsidR="004A64DF" w:rsidRPr="00435F2E" w:rsidRDefault="004A64DF" w:rsidP="00435F2E">
      <w:pPr>
        <w:spacing w:line="360" w:lineRule="auto"/>
        <w:jc w:val="both"/>
        <w:rPr>
          <w:rFonts w:ascii="Arial" w:hAnsi="Arial" w:cs="Arial"/>
        </w:rPr>
      </w:pPr>
      <w:r w:rsidRPr="00435F2E">
        <w:rPr>
          <w:rFonts w:ascii="Arial" w:hAnsi="Arial" w:cs="Arial"/>
        </w:rPr>
        <w:t>The policy-practice gap is one of the major concerns. Policies can be proclaimed as inclusive and accessible, but because of resource limitations, in many cases, they cannot be applied. Indicatively, lack of proper funding might lead to inadequate support services, long queues, and lack of access to assistive technologies.</w:t>
      </w:r>
    </w:p>
    <w:p w14:paraId="092EE330" w14:textId="772E8779" w:rsidR="004A64DF" w:rsidRPr="00435F2E" w:rsidRDefault="004A64DF" w:rsidP="00435F2E">
      <w:pPr>
        <w:spacing w:line="360" w:lineRule="auto"/>
        <w:jc w:val="both"/>
        <w:rPr>
          <w:rFonts w:ascii="Arial" w:hAnsi="Arial" w:cs="Arial"/>
        </w:rPr>
      </w:pPr>
      <w:r w:rsidRPr="00435F2E">
        <w:rPr>
          <w:rFonts w:ascii="Arial" w:hAnsi="Arial" w:cs="Arial"/>
        </w:rPr>
        <w:t xml:space="preserve">The other obstacle is the medicalised attitudes of </w:t>
      </w:r>
      <w:r w:rsidR="00062150" w:rsidRPr="00435F2E">
        <w:rPr>
          <w:rFonts w:ascii="Arial" w:hAnsi="Arial" w:cs="Arial"/>
        </w:rPr>
        <w:t>healthcare</w:t>
      </w:r>
      <w:r w:rsidRPr="00435F2E">
        <w:rPr>
          <w:rFonts w:ascii="Arial" w:hAnsi="Arial" w:cs="Arial"/>
        </w:rPr>
        <w:t xml:space="preserve"> professionals</w:t>
      </w:r>
      <w:r w:rsidR="00062150">
        <w:rPr>
          <w:rFonts w:ascii="Arial" w:hAnsi="Arial" w:cs="Arial"/>
        </w:rPr>
        <w:t>, this is more so in cases where referrals to other agencies could be applied and possibly offer more help or cost benefit.</w:t>
      </w:r>
      <w:r w:rsidRPr="00435F2E">
        <w:rPr>
          <w:rFonts w:ascii="Arial" w:hAnsi="Arial" w:cs="Arial"/>
        </w:rPr>
        <w:t xml:space="preserve"> Although policy changes have been made, there are still practitioners who use diagnosis and treatment at the expense of social inclusion, thus sabotaging person-</w:t>
      </w:r>
      <w:r w:rsidR="00062150" w:rsidRPr="00435F2E">
        <w:rPr>
          <w:rFonts w:ascii="Arial" w:hAnsi="Arial" w:cs="Arial"/>
        </w:rPr>
        <w:t>centered</w:t>
      </w:r>
      <w:r w:rsidRPr="00435F2E">
        <w:rPr>
          <w:rFonts w:ascii="Arial" w:hAnsi="Arial" w:cs="Arial"/>
        </w:rPr>
        <w:t xml:space="preserve"> care. Also, structural barriers are still prevalent. Inequality in the access to infrastructure, absence of transport, and digital exclusion remain barriers to the participation of people with disabilities</w:t>
      </w:r>
      <w:r w:rsidR="007A54E9">
        <w:rPr>
          <w:rFonts w:ascii="Arial" w:hAnsi="Arial" w:cs="Arial"/>
        </w:rPr>
        <w:t xml:space="preserve"> (World Health Organization, 2016)</w:t>
      </w:r>
      <w:r w:rsidRPr="00435F2E">
        <w:rPr>
          <w:rFonts w:ascii="Arial" w:hAnsi="Arial" w:cs="Arial"/>
        </w:rPr>
        <w:t>.</w:t>
      </w:r>
    </w:p>
    <w:p w14:paraId="66CE6A26" w14:textId="416C330F" w:rsidR="004A64DF" w:rsidRPr="00435F2E" w:rsidRDefault="004A64DF" w:rsidP="00435F2E">
      <w:pPr>
        <w:spacing w:line="360" w:lineRule="auto"/>
        <w:jc w:val="both"/>
        <w:rPr>
          <w:rFonts w:ascii="Arial" w:hAnsi="Arial" w:cs="Arial"/>
        </w:rPr>
      </w:pPr>
      <w:r w:rsidRPr="00435F2E">
        <w:rPr>
          <w:rFonts w:ascii="Arial" w:hAnsi="Arial" w:cs="Arial"/>
        </w:rPr>
        <w:t xml:space="preserve">Another problem is that of tokenistic participation. Although policies focus on the involvement of service users, in reality, the people might not be actually included in decision-making process. This may lead to incomplete care plans which </w:t>
      </w:r>
      <w:r w:rsidR="004432C8" w:rsidRPr="00435F2E">
        <w:rPr>
          <w:rFonts w:ascii="Arial" w:hAnsi="Arial" w:cs="Arial"/>
        </w:rPr>
        <w:t>fail</w:t>
      </w:r>
      <w:r w:rsidRPr="00435F2E">
        <w:rPr>
          <w:rFonts w:ascii="Arial" w:hAnsi="Arial" w:cs="Arial"/>
        </w:rPr>
        <w:t xml:space="preserve"> to capture their needs and preferences. Moreover, cultural and societal perception may be a barrier on the</w:t>
      </w:r>
      <w:r w:rsidR="004432C8">
        <w:rPr>
          <w:rFonts w:ascii="Arial" w:hAnsi="Arial" w:cs="Arial"/>
        </w:rPr>
        <w:t>ir own</w:t>
      </w:r>
      <w:r w:rsidRPr="00435F2E">
        <w:rPr>
          <w:rFonts w:ascii="Arial" w:hAnsi="Arial" w:cs="Arial"/>
        </w:rPr>
        <w:t>. The issue of stigma and discrimination has remained a problem in the perception and treatment of people with disabilities, affecting their access to opportunities and services.</w:t>
      </w:r>
      <w:r w:rsidR="004432C8">
        <w:rPr>
          <w:rFonts w:ascii="Arial" w:hAnsi="Arial" w:cs="Arial"/>
        </w:rPr>
        <w:t xml:space="preserve"> This stigmatization of people with </w:t>
      </w:r>
      <w:r w:rsidR="00071174">
        <w:rPr>
          <w:rFonts w:ascii="Arial" w:hAnsi="Arial" w:cs="Arial"/>
        </w:rPr>
        <w:t>disabilities</w:t>
      </w:r>
      <w:r w:rsidR="004432C8">
        <w:rPr>
          <w:rFonts w:ascii="Arial" w:hAnsi="Arial" w:cs="Arial"/>
        </w:rPr>
        <w:t xml:space="preserve"> has led some of them to avoid going out to explore or even get help within the community which is offered by the government or local authorities </w:t>
      </w:r>
      <w:proofErr w:type="gramStart"/>
      <w:r w:rsidR="004432C8">
        <w:rPr>
          <w:rFonts w:ascii="Arial" w:hAnsi="Arial" w:cs="Arial"/>
        </w:rPr>
        <w:t>their</w:t>
      </w:r>
      <w:proofErr w:type="gramEnd"/>
      <w:r w:rsidR="004432C8">
        <w:rPr>
          <w:rFonts w:ascii="Arial" w:hAnsi="Arial" w:cs="Arial"/>
        </w:rPr>
        <w:t xml:space="preserve"> by limiting their ability to integrate well where they live.</w:t>
      </w:r>
    </w:p>
    <w:p w14:paraId="17CB191C" w14:textId="77777777" w:rsidR="004A64DF" w:rsidRPr="00435F2E" w:rsidRDefault="004A64DF" w:rsidP="00435F2E">
      <w:pPr>
        <w:pStyle w:val="Heading2"/>
      </w:pPr>
      <w:bookmarkStart w:id="5" w:name="_Toc227168076"/>
      <w:r w:rsidRPr="00435F2E">
        <w:t>Recommendations for Policy and Practice</w:t>
      </w:r>
      <w:bookmarkEnd w:id="5"/>
    </w:p>
    <w:p w14:paraId="658F10D3" w14:textId="75F77156" w:rsidR="004A64DF" w:rsidRPr="00435F2E" w:rsidRDefault="004A64DF" w:rsidP="00435F2E">
      <w:pPr>
        <w:spacing w:line="360" w:lineRule="auto"/>
        <w:jc w:val="both"/>
        <w:rPr>
          <w:rFonts w:ascii="Arial" w:hAnsi="Arial" w:cs="Arial"/>
        </w:rPr>
      </w:pPr>
      <w:r w:rsidRPr="00435F2E">
        <w:rPr>
          <w:rFonts w:ascii="Arial" w:hAnsi="Arial" w:cs="Arial"/>
        </w:rPr>
        <w:t xml:space="preserve">In order to make the Social Model of Disability more effective in promoting </w:t>
      </w:r>
      <w:r w:rsidR="00931A3D" w:rsidRPr="00435F2E">
        <w:rPr>
          <w:rFonts w:ascii="Arial" w:hAnsi="Arial" w:cs="Arial"/>
        </w:rPr>
        <w:t>person</w:t>
      </w:r>
      <w:r w:rsidRPr="00435F2E">
        <w:rPr>
          <w:rFonts w:ascii="Arial" w:hAnsi="Arial" w:cs="Arial"/>
        </w:rPr>
        <w:t>-</w:t>
      </w:r>
      <w:r w:rsidR="004432C8" w:rsidRPr="00435F2E">
        <w:rPr>
          <w:rFonts w:ascii="Arial" w:hAnsi="Arial" w:cs="Arial"/>
        </w:rPr>
        <w:t>centered</w:t>
      </w:r>
      <w:r w:rsidRPr="00435F2E">
        <w:rPr>
          <w:rFonts w:ascii="Arial" w:hAnsi="Arial" w:cs="Arial"/>
        </w:rPr>
        <w:t xml:space="preserve"> care, it is possible to make a number of recommendations.</w:t>
      </w:r>
    </w:p>
    <w:p w14:paraId="3C855DB2" w14:textId="77777777" w:rsidR="004A64DF" w:rsidRPr="00435F2E" w:rsidRDefault="004A64DF" w:rsidP="00435F2E">
      <w:pPr>
        <w:spacing w:line="360" w:lineRule="auto"/>
        <w:jc w:val="both"/>
        <w:rPr>
          <w:rFonts w:ascii="Arial" w:hAnsi="Arial" w:cs="Arial"/>
        </w:rPr>
      </w:pPr>
      <w:r w:rsidRPr="00435F2E">
        <w:rPr>
          <w:rFonts w:ascii="Arial" w:hAnsi="Arial" w:cs="Arial"/>
        </w:rPr>
        <w:t>To begin with, more funds have to be invested in health and social care services. It needs to be adequately funded to make sure that the necessary infrastructure, support, and assistive technologies are available.</w:t>
      </w:r>
    </w:p>
    <w:p w14:paraId="636856D8" w14:textId="77777777" w:rsidR="004A64DF" w:rsidRPr="00435F2E" w:rsidRDefault="004A64DF" w:rsidP="00435F2E">
      <w:pPr>
        <w:spacing w:line="360" w:lineRule="auto"/>
        <w:jc w:val="both"/>
        <w:rPr>
          <w:rFonts w:ascii="Arial" w:hAnsi="Arial" w:cs="Arial"/>
        </w:rPr>
      </w:pPr>
      <w:r w:rsidRPr="00435F2E">
        <w:rPr>
          <w:rFonts w:ascii="Arial" w:hAnsi="Arial" w:cs="Arial"/>
        </w:rPr>
        <w:t>Second, healthcare professionals should be enhanced by means of education and training. The elements of the social model should be prioritised in training to create an awareness of social barriers and to foster a change away from purely medicalised approaches.</w:t>
      </w:r>
    </w:p>
    <w:p w14:paraId="34D88CDD" w14:textId="77777777" w:rsidR="004A64DF" w:rsidRPr="00435F2E" w:rsidRDefault="004A64DF" w:rsidP="00435F2E">
      <w:pPr>
        <w:spacing w:line="360" w:lineRule="auto"/>
        <w:jc w:val="both"/>
        <w:rPr>
          <w:rFonts w:ascii="Arial" w:hAnsi="Arial" w:cs="Arial"/>
        </w:rPr>
      </w:pPr>
      <w:r w:rsidRPr="00435F2E">
        <w:rPr>
          <w:rFonts w:ascii="Arial" w:hAnsi="Arial" w:cs="Arial"/>
        </w:rPr>
        <w:lastRenderedPageBreak/>
        <w:t>Thirdly, the policies need to take a more integrated approach, which integrates the strength of both the social model and other models such as the biopsychosocial model. This would enable a more comprehensive view of disability looking at both the social and individual needs.</w:t>
      </w:r>
    </w:p>
    <w:p w14:paraId="72A0BF71" w14:textId="65A26ACB" w:rsidR="004A64DF" w:rsidRPr="00435F2E" w:rsidRDefault="004A64DF" w:rsidP="00435F2E">
      <w:pPr>
        <w:spacing w:line="360" w:lineRule="auto"/>
        <w:jc w:val="both"/>
        <w:rPr>
          <w:rFonts w:ascii="Arial" w:hAnsi="Arial" w:cs="Arial"/>
        </w:rPr>
      </w:pPr>
      <w:r w:rsidRPr="00435F2E">
        <w:rPr>
          <w:rFonts w:ascii="Arial" w:hAnsi="Arial" w:cs="Arial"/>
        </w:rPr>
        <w:t xml:space="preserve">Fourthly, real service user engagement should be given priority. These involve co-production of policy and care planning whereby </w:t>
      </w:r>
      <w:r w:rsidR="00931A3D" w:rsidRPr="00435F2E">
        <w:rPr>
          <w:rFonts w:ascii="Arial" w:hAnsi="Arial" w:cs="Arial"/>
        </w:rPr>
        <w:t>people</w:t>
      </w:r>
      <w:r w:rsidRPr="00435F2E">
        <w:rPr>
          <w:rFonts w:ascii="Arial" w:hAnsi="Arial" w:cs="Arial"/>
        </w:rPr>
        <w:t xml:space="preserve"> have a meaningful voice in decisions that touch their lives.</w:t>
      </w:r>
    </w:p>
    <w:p w14:paraId="1BDD44FE" w14:textId="77777777" w:rsidR="004A64DF" w:rsidRPr="00435F2E" w:rsidRDefault="004A64DF" w:rsidP="00435F2E">
      <w:pPr>
        <w:spacing w:line="360" w:lineRule="auto"/>
        <w:jc w:val="both"/>
        <w:rPr>
          <w:rFonts w:ascii="Arial" w:hAnsi="Arial" w:cs="Arial"/>
        </w:rPr>
      </w:pPr>
      <w:r w:rsidRPr="00435F2E">
        <w:rPr>
          <w:rFonts w:ascii="Arial" w:hAnsi="Arial" w:cs="Arial"/>
        </w:rPr>
        <w:t>Fifthly, efforts should be made to address intersectionality. The policies and practices must acknowledge the diversity of people with disabilities considering gender, ethnicity and socio-economic status.</w:t>
      </w:r>
    </w:p>
    <w:p w14:paraId="12AC902E" w14:textId="77777777" w:rsidR="004A64DF" w:rsidRDefault="004A64DF" w:rsidP="00435F2E">
      <w:pPr>
        <w:spacing w:line="360" w:lineRule="auto"/>
        <w:jc w:val="both"/>
        <w:rPr>
          <w:rFonts w:ascii="Arial" w:hAnsi="Arial" w:cs="Arial"/>
        </w:rPr>
      </w:pPr>
      <w:r w:rsidRPr="00435F2E">
        <w:rPr>
          <w:rFonts w:ascii="Arial" w:hAnsi="Arial" w:cs="Arial"/>
        </w:rPr>
        <w:t>Lastly, to overcome stigma and facilitate inclusion, awareness campaigns on a social level are necessary. A shift in the mindset of society is an important step in the right direction of eliminating obstacles and getting real equality.</w:t>
      </w:r>
    </w:p>
    <w:p w14:paraId="0123E844" w14:textId="77777777" w:rsidR="00435F2E" w:rsidRPr="00435F2E" w:rsidRDefault="00435F2E" w:rsidP="00435F2E">
      <w:pPr>
        <w:spacing w:line="360" w:lineRule="auto"/>
        <w:jc w:val="both"/>
        <w:rPr>
          <w:rFonts w:ascii="Arial" w:hAnsi="Arial" w:cs="Arial"/>
        </w:rPr>
      </w:pPr>
    </w:p>
    <w:p w14:paraId="59922AFB" w14:textId="77777777" w:rsidR="004A64DF" w:rsidRPr="00931A3D" w:rsidRDefault="004A64DF" w:rsidP="00435F2E">
      <w:pPr>
        <w:pStyle w:val="Heading1"/>
      </w:pPr>
      <w:bookmarkStart w:id="6" w:name="_Toc227168077"/>
      <w:r w:rsidRPr="00931A3D">
        <w:t>Conclusion</w:t>
      </w:r>
      <w:bookmarkEnd w:id="6"/>
    </w:p>
    <w:p w14:paraId="5787B474" w14:textId="7787F27B" w:rsidR="004A64DF" w:rsidRPr="00435F2E" w:rsidRDefault="004A64DF" w:rsidP="00435F2E">
      <w:pPr>
        <w:spacing w:line="360" w:lineRule="auto"/>
        <w:jc w:val="both"/>
        <w:rPr>
          <w:rFonts w:ascii="Arial" w:hAnsi="Arial" w:cs="Arial"/>
        </w:rPr>
      </w:pPr>
      <w:r w:rsidRPr="00435F2E">
        <w:rPr>
          <w:rFonts w:ascii="Arial" w:hAnsi="Arial" w:cs="Arial"/>
        </w:rPr>
        <w:t>The Social Model of Disability has played a key role in changing the perception about disability and promoting person-</w:t>
      </w:r>
      <w:r w:rsidR="00931A3D" w:rsidRPr="00435F2E">
        <w:rPr>
          <w:rFonts w:ascii="Arial" w:hAnsi="Arial" w:cs="Arial"/>
        </w:rPr>
        <w:t>centered</w:t>
      </w:r>
      <w:r w:rsidRPr="00435F2E">
        <w:rPr>
          <w:rFonts w:ascii="Arial" w:hAnsi="Arial" w:cs="Arial"/>
        </w:rPr>
        <w:t xml:space="preserve"> care. It has brought to the fore the value of inclusion, accessibility, and equality by moving the emphasis away to the individual impairment and focusing on society.</w:t>
      </w:r>
    </w:p>
    <w:p w14:paraId="0C22A035" w14:textId="77777777" w:rsidR="004A64DF" w:rsidRPr="00435F2E" w:rsidRDefault="004A64DF" w:rsidP="00435F2E">
      <w:pPr>
        <w:spacing w:line="360" w:lineRule="auto"/>
        <w:jc w:val="both"/>
        <w:rPr>
          <w:rFonts w:ascii="Arial" w:hAnsi="Arial" w:cs="Arial"/>
        </w:rPr>
      </w:pPr>
      <w:r w:rsidRPr="00435F2E">
        <w:rPr>
          <w:rFonts w:ascii="Arial" w:hAnsi="Arial" w:cs="Arial"/>
        </w:rPr>
        <w:t>However, the model is not without limitations. In criticisms about its failure to focus on impairment and to address the intersectional analysis, a more detailed approach is required. Although the model has played a key role in policy and practice, issues like resource shortages, the continued medicalisation mindset, and structural aspects remain as a barrier to its total application.</w:t>
      </w:r>
    </w:p>
    <w:p w14:paraId="2768D178" w14:textId="39826DC7" w:rsidR="004A64DF" w:rsidRPr="00435F2E" w:rsidRDefault="004A64DF" w:rsidP="00435F2E">
      <w:pPr>
        <w:spacing w:line="360" w:lineRule="auto"/>
        <w:jc w:val="both"/>
        <w:rPr>
          <w:rFonts w:ascii="Arial" w:hAnsi="Arial" w:cs="Arial"/>
        </w:rPr>
      </w:pPr>
      <w:r w:rsidRPr="00435F2E">
        <w:rPr>
          <w:rFonts w:ascii="Arial" w:hAnsi="Arial" w:cs="Arial"/>
        </w:rPr>
        <w:t>In the future, a more unified and comprehensive approach is needed. Incorporating the best of the social model with other models, resource investment, and encouraging authentic involvement would help health and social care systems to serve individuals and maintain the tenets of person-</w:t>
      </w:r>
      <w:r w:rsidR="006E7D0E" w:rsidRPr="00435F2E">
        <w:rPr>
          <w:rFonts w:ascii="Arial" w:hAnsi="Arial" w:cs="Arial"/>
        </w:rPr>
        <w:t>centered</w:t>
      </w:r>
      <w:r w:rsidRPr="00435F2E">
        <w:rPr>
          <w:rFonts w:ascii="Arial" w:hAnsi="Arial" w:cs="Arial"/>
        </w:rPr>
        <w:t xml:space="preserve"> care.</w:t>
      </w:r>
      <w:r w:rsidR="006E7D0E">
        <w:rPr>
          <w:rFonts w:ascii="Arial" w:hAnsi="Arial" w:cs="Arial"/>
        </w:rPr>
        <w:t xml:space="preserve"> A comprehensive approach where all agencies work together in collaboration, putting individuals at the core of decision-making making is encouraged so that the community stigmatization of disability is eliminated.</w:t>
      </w:r>
    </w:p>
    <w:p w14:paraId="7B38B59E" w14:textId="77777777" w:rsidR="00435F2E" w:rsidRDefault="00435F2E">
      <w:pPr>
        <w:rPr>
          <w:rFonts w:ascii="Arial" w:eastAsia="Times New Roman" w:hAnsi="Arial" w:cs="Arial"/>
          <w:b/>
          <w:bCs/>
        </w:rPr>
      </w:pPr>
      <w:bookmarkStart w:id="7" w:name="_Toc227168078"/>
      <w:r>
        <w:rPr>
          <w:rFonts w:ascii="Arial" w:eastAsia="Times New Roman" w:hAnsi="Arial" w:cs="Arial"/>
          <w:b/>
          <w:bCs/>
        </w:rPr>
        <w:br w:type="page"/>
      </w:r>
    </w:p>
    <w:bookmarkEnd w:id="7"/>
    <w:p w14:paraId="499C641C" w14:textId="3E73262E" w:rsidR="004D117E" w:rsidRPr="00435F2E" w:rsidRDefault="00071174" w:rsidP="00435F2E">
      <w:pPr>
        <w:pStyle w:val="Heading1"/>
        <w:rPr>
          <w:rFonts w:eastAsia="Times New Roman"/>
        </w:rPr>
      </w:pPr>
      <w:r w:rsidRPr="00435F2E">
        <w:rPr>
          <w:rFonts w:eastAsia="Times New Roman"/>
        </w:rPr>
        <w:lastRenderedPageBreak/>
        <w:t>Reference</w:t>
      </w:r>
      <w:r>
        <w:rPr>
          <w:rFonts w:eastAsia="Times New Roman"/>
        </w:rPr>
        <w:t>s</w:t>
      </w:r>
    </w:p>
    <w:p w14:paraId="01F940FC" w14:textId="77777777" w:rsidR="007A5ED7" w:rsidRDefault="008B7117" w:rsidP="008B7117">
      <w:pPr>
        <w:spacing w:line="360" w:lineRule="auto"/>
        <w:jc w:val="both"/>
        <w:rPr>
          <w:rFonts w:ascii="Arial" w:hAnsi="Arial" w:cs="Arial"/>
        </w:rPr>
      </w:pPr>
      <w:r w:rsidRPr="008B7117">
        <w:rPr>
          <w:rFonts w:ascii="Arial" w:hAnsi="Arial" w:cs="Arial"/>
        </w:rPr>
        <w:t>American Geriatrics Society Expert Panel on Person</w:t>
      </w:r>
      <w:r w:rsidRPr="008B7117">
        <w:rPr>
          <w:rFonts w:ascii="Cambria Math" w:hAnsi="Cambria Math" w:cs="Cambria Math"/>
        </w:rPr>
        <w:t>‐</w:t>
      </w:r>
      <w:r w:rsidRPr="008B7117">
        <w:rPr>
          <w:rFonts w:ascii="Arial" w:hAnsi="Arial" w:cs="Arial"/>
        </w:rPr>
        <w:t>Centered Care, Brummel</w:t>
      </w:r>
      <w:r w:rsidRPr="008B7117">
        <w:rPr>
          <w:rFonts w:ascii="Cambria Math" w:hAnsi="Cambria Math" w:cs="Cambria Math"/>
        </w:rPr>
        <w:t>‐</w:t>
      </w:r>
      <w:r w:rsidRPr="008B7117">
        <w:rPr>
          <w:rFonts w:ascii="Arial" w:hAnsi="Arial" w:cs="Arial"/>
        </w:rPr>
        <w:t xml:space="preserve">Smith, K., Butler, D., Frieder, M., Gibbs, N., Henry, M., ... &amp; Vladeck, B. C. (2016). </w:t>
      </w:r>
    </w:p>
    <w:p w14:paraId="0FB96DCD" w14:textId="22C53119" w:rsidR="008B7117" w:rsidRPr="008B7117" w:rsidRDefault="008B7117" w:rsidP="008B7117">
      <w:pPr>
        <w:spacing w:line="360" w:lineRule="auto"/>
        <w:jc w:val="both"/>
        <w:rPr>
          <w:rFonts w:ascii="Arial" w:hAnsi="Arial" w:cs="Arial"/>
        </w:rPr>
      </w:pPr>
      <w:r w:rsidRPr="008B7117">
        <w:rPr>
          <w:rFonts w:ascii="Arial" w:hAnsi="Arial" w:cs="Arial"/>
        </w:rPr>
        <w:t>Person</w:t>
      </w:r>
      <w:r w:rsidRPr="008B7117">
        <w:rPr>
          <w:rFonts w:ascii="Cambria Math" w:hAnsi="Cambria Math" w:cs="Cambria Math"/>
        </w:rPr>
        <w:t>‐</w:t>
      </w:r>
      <w:r w:rsidRPr="008B7117">
        <w:rPr>
          <w:rFonts w:ascii="Arial" w:hAnsi="Arial" w:cs="Arial"/>
        </w:rPr>
        <w:t>centered care: A definition and essential elements. Journal of the American Geriatrics Society, 64(1), 15-18.</w:t>
      </w:r>
    </w:p>
    <w:p w14:paraId="57B60CF7" w14:textId="77777777" w:rsidR="008B7117" w:rsidRPr="008B7117" w:rsidRDefault="008B7117" w:rsidP="008B7117">
      <w:pPr>
        <w:spacing w:line="360" w:lineRule="auto"/>
        <w:jc w:val="both"/>
        <w:rPr>
          <w:rFonts w:ascii="Arial" w:hAnsi="Arial" w:cs="Arial"/>
        </w:rPr>
      </w:pPr>
      <w:r w:rsidRPr="008B7117">
        <w:rPr>
          <w:rFonts w:ascii="Arial" w:hAnsi="Arial" w:cs="Arial"/>
        </w:rPr>
        <w:t>Barnes, C. (2019). Understanding the social model of disability: Past, present and future. In Routledge handbook of disability studies (pp. 14-31). Routledge.</w:t>
      </w:r>
    </w:p>
    <w:p w14:paraId="7E1C421C" w14:textId="77777777" w:rsidR="008B7117" w:rsidRPr="00435F2E" w:rsidRDefault="008B7117" w:rsidP="00435F2E">
      <w:pPr>
        <w:spacing w:before="100" w:beforeAutospacing="1" w:after="100" w:afterAutospacing="1" w:line="360" w:lineRule="auto"/>
        <w:jc w:val="both"/>
        <w:rPr>
          <w:rFonts w:ascii="Arial" w:eastAsia="Times New Roman" w:hAnsi="Arial" w:cs="Arial"/>
        </w:rPr>
      </w:pPr>
      <w:r w:rsidRPr="00435F2E">
        <w:rPr>
          <w:rFonts w:ascii="Arial" w:eastAsia="Times New Roman" w:hAnsi="Arial" w:cs="Arial"/>
        </w:rPr>
        <w:t xml:space="preserve">Barnes, C. and Mercer, G. (2010) </w:t>
      </w:r>
      <w:r w:rsidRPr="00435F2E">
        <w:rPr>
          <w:rFonts w:ascii="Arial" w:eastAsia="Times New Roman" w:hAnsi="Arial" w:cs="Arial"/>
          <w:i/>
          <w:iCs/>
        </w:rPr>
        <w:t>Exploring Disability</w:t>
      </w:r>
      <w:r w:rsidRPr="00435F2E">
        <w:rPr>
          <w:rFonts w:ascii="Arial" w:eastAsia="Times New Roman" w:hAnsi="Arial" w:cs="Arial"/>
        </w:rPr>
        <w:t xml:space="preserve">. 2nd </w:t>
      </w:r>
      <w:proofErr w:type="spellStart"/>
      <w:proofErr w:type="gramStart"/>
      <w:r w:rsidRPr="00435F2E">
        <w:rPr>
          <w:rFonts w:ascii="Arial" w:eastAsia="Times New Roman" w:hAnsi="Arial" w:cs="Arial"/>
        </w:rPr>
        <w:t>edn</w:t>
      </w:r>
      <w:proofErr w:type="spellEnd"/>
      <w:proofErr w:type="gramEnd"/>
      <w:r w:rsidRPr="00435F2E">
        <w:rPr>
          <w:rFonts w:ascii="Arial" w:eastAsia="Times New Roman" w:hAnsi="Arial" w:cs="Arial"/>
        </w:rPr>
        <w:t>. Cambridge: Polity Press.</w:t>
      </w:r>
    </w:p>
    <w:p w14:paraId="1D2118F8" w14:textId="77777777" w:rsidR="008B7117" w:rsidRPr="008B7117" w:rsidRDefault="008B7117" w:rsidP="008B7117">
      <w:pPr>
        <w:spacing w:line="360" w:lineRule="auto"/>
        <w:jc w:val="both"/>
        <w:rPr>
          <w:rFonts w:ascii="Arial" w:hAnsi="Arial" w:cs="Arial"/>
        </w:rPr>
      </w:pPr>
      <w:r w:rsidRPr="008B7117">
        <w:rPr>
          <w:rFonts w:ascii="Arial" w:hAnsi="Arial" w:cs="Arial"/>
        </w:rPr>
        <w:t>Equality Act 2010 (2010) Equality Act 2010. London: The Stationery Office.</w:t>
      </w:r>
    </w:p>
    <w:p w14:paraId="19C7B20B" w14:textId="77777777" w:rsidR="008B7117" w:rsidRPr="00435F2E" w:rsidRDefault="008B7117" w:rsidP="00435F2E">
      <w:pPr>
        <w:spacing w:before="100" w:beforeAutospacing="1" w:after="100" w:afterAutospacing="1" w:line="360" w:lineRule="auto"/>
        <w:jc w:val="both"/>
        <w:rPr>
          <w:rFonts w:ascii="Arial" w:hAnsi="Arial" w:cs="Arial"/>
          <w:color w:val="222222"/>
          <w:shd w:val="clear" w:color="auto" w:fill="FFFFFF"/>
        </w:rPr>
      </w:pPr>
      <w:r w:rsidRPr="00435F2E">
        <w:rPr>
          <w:rFonts w:ascii="Arial" w:hAnsi="Arial" w:cs="Arial"/>
          <w:color w:val="222222"/>
          <w:shd w:val="clear" w:color="auto" w:fill="FFFFFF"/>
        </w:rPr>
        <w:t>Oliver, M. (1990). The politics of disablement—New social movements. In </w:t>
      </w:r>
      <w:r w:rsidRPr="00435F2E">
        <w:rPr>
          <w:rFonts w:ascii="Arial" w:hAnsi="Arial" w:cs="Arial"/>
          <w:i/>
          <w:iCs/>
          <w:color w:val="222222"/>
          <w:shd w:val="clear" w:color="auto" w:fill="FFFFFF"/>
        </w:rPr>
        <w:t>The politics of disablement</w:t>
      </w:r>
      <w:r w:rsidRPr="00435F2E">
        <w:rPr>
          <w:rFonts w:ascii="Arial" w:hAnsi="Arial" w:cs="Arial"/>
          <w:color w:val="222222"/>
          <w:shd w:val="clear" w:color="auto" w:fill="FFFFFF"/>
        </w:rPr>
        <w:t> (</w:t>
      </w:r>
      <w:proofErr w:type="gramStart"/>
      <w:r w:rsidRPr="00435F2E">
        <w:rPr>
          <w:rFonts w:ascii="Arial" w:hAnsi="Arial" w:cs="Arial"/>
          <w:color w:val="222222"/>
          <w:shd w:val="clear" w:color="auto" w:fill="FFFFFF"/>
        </w:rPr>
        <w:t>pp</w:t>
      </w:r>
      <w:proofErr w:type="gramEnd"/>
      <w:r w:rsidRPr="00435F2E">
        <w:rPr>
          <w:rFonts w:ascii="Arial" w:hAnsi="Arial" w:cs="Arial"/>
          <w:color w:val="222222"/>
          <w:shd w:val="clear" w:color="auto" w:fill="FFFFFF"/>
        </w:rPr>
        <w:t>. 112-131). London: Macmillan Education UK.</w:t>
      </w:r>
    </w:p>
    <w:p w14:paraId="1D062292" w14:textId="77777777" w:rsidR="008B7117" w:rsidRPr="008B7117" w:rsidRDefault="008B7117" w:rsidP="008B7117">
      <w:pPr>
        <w:spacing w:line="360" w:lineRule="auto"/>
        <w:jc w:val="both"/>
        <w:rPr>
          <w:rFonts w:ascii="Arial" w:hAnsi="Arial" w:cs="Arial"/>
        </w:rPr>
      </w:pPr>
      <w:r w:rsidRPr="008B7117">
        <w:rPr>
          <w:rFonts w:ascii="Arial" w:hAnsi="Arial" w:cs="Arial"/>
        </w:rPr>
        <w:t>Oliver, M. (2023). The social model of disability. In Social work (pp. 137-140). Routledge.</w:t>
      </w:r>
    </w:p>
    <w:p w14:paraId="0F68F4F6" w14:textId="77777777" w:rsidR="008B7117" w:rsidRPr="00435F2E" w:rsidRDefault="008B7117" w:rsidP="00435F2E">
      <w:pPr>
        <w:spacing w:before="100" w:beforeAutospacing="1" w:after="100" w:afterAutospacing="1" w:line="360" w:lineRule="auto"/>
        <w:jc w:val="both"/>
        <w:rPr>
          <w:rFonts w:ascii="Arial" w:hAnsi="Arial" w:cs="Arial"/>
          <w:color w:val="222222"/>
          <w:shd w:val="clear" w:color="auto" w:fill="FFFFFF"/>
        </w:rPr>
      </w:pPr>
      <w:r w:rsidRPr="00435F2E">
        <w:rPr>
          <w:rFonts w:ascii="Arial" w:hAnsi="Arial" w:cs="Arial"/>
          <w:color w:val="222222"/>
          <w:shd w:val="clear" w:color="auto" w:fill="FFFFFF"/>
        </w:rPr>
        <w:t>Shakespeare, T. (2013). </w:t>
      </w:r>
      <w:r w:rsidRPr="00435F2E">
        <w:rPr>
          <w:rFonts w:ascii="Arial" w:hAnsi="Arial" w:cs="Arial"/>
          <w:i/>
          <w:iCs/>
          <w:color w:val="222222"/>
          <w:shd w:val="clear" w:color="auto" w:fill="FFFFFF"/>
        </w:rPr>
        <w:t>Disability rights and wrongs revisited</w:t>
      </w:r>
      <w:r w:rsidRPr="00435F2E">
        <w:rPr>
          <w:rFonts w:ascii="Arial" w:hAnsi="Arial" w:cs="Arial"/>
          <w:color w:val="222222"/>
          <w:shd w:val="clear" w:color="auto" w:fill="FFFFFF"/>
        </w:rPr>
        <w:t>. Routledge.</w:t>
      </w:r>
    </w:p>
    <w:p w14:paraId="488A4481" w14:textId="77777777" w:rsidR="008B7117" w:rsidRDefault="008B7117" w:rsidP="00435F2E">
      <w:pPr>
        <w:spacing w:line="360" w:lineRule="auto"/>
        <w:jc w:val="both"/>
        <w:rPr>
          <w:rFonts w:ascii="Arial" w:hAnsi="Arial" w:cs="Arial"/>
          <w:color w:val="222222"/>
          <w:shd w:val="clear" w:color="auto" w:fill="FFFFFF"/>
        </w:rPr>
      </w:pPr>
      <w:r w:rsidRPr="00435F2E">
        <w:rPr>
          <w:rFonts w:ascii="Arial" w:hAnsi="Arial" w:cs="Arial"/>
          <w:color w:val="222222"/>
          <w:shd w:val="clear" w:color="auto" w:fill="FFFFFF"/>
        </w:rPr>
        <w:t>World Health Organization. (2007). </w:t>
      </w:r>
      <w:r w:rsidRPr="00435F2E">
        <w:rPr>
          <w:rFonts w:ascii="Arial" w:hAnsi="Arial" w:cs="Arial"/>
          <w:i/>
          <w:iCs/>
          <w:color w:val="222222"/>
          <w:shd w:val="clear" w:color="auto" w:fill="FFFFFF"/>
        </w:rPr>
        <w:t>International classification of functioning, disability, and health: Children &amp; youth version: ICF-CY</w:t>
      </w:r>
      <w:r w:rsidRPr="00435F2E">
        <w:rPr>
          <w:rFonts w:ascii="Arial" w:hAnsi="Arial" w:cs="Arial"/>
          <w:color w:val="222222"/>
          <w:shd w:val="clear" w:color="auto" w:fill="FFFFFF"/>
        </w:rPr>
        <w:t>. World Health Organization.</w:t>
      </w:r>
    </w:p>
    <w:p w14:paraId="7B72D91C" w14:textId="77777777" w:rsidR="008B7117" w:rsidRPr="00435F2E" w:rsidRDefault="008B7117" w:rsidP="008B7117">
      <w:pPr>
        <w:spacing w:line="360" w:lineRule="auto"/>
        <w:jc w:val="both"/>
        <w:rPr>
          <w:rFonts w:ascii="Arial" w:hAnsi="Arial" w:cs="Arial"/>
        </w:rPr>
      </w:pPr>
      <w:r w:rsidRPr="008B7117">
        <w:rPr>
          <w:rFonts w:ascii="Arial" w:hAnsi="Arial" w:cs="Arial"/>
        </w:rPr>
        <w:t>World Health Organization. (2016). World report on disability. Geneva: World Health Organization; 2011.</w:t>
      </w:r>
    </w:p>
    <w:sectPr w:rsidR="008B7117" w:rsidRPr="00435F2E" w:rsidSect="0007117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6DE10" w14:textId="77777777" w:rsidR="0093792C" w:rsidRDefault="0093792C" w:rsidP="00435F2E">
      <w:pPr>
        <w:spacing w:after="0" w:line="240" w:lineRule="auto"/>
      </w:pPr>
      <w:r>
        <w:separator/>
      </w:r>
    </w:p>
  </w:endnote>
  <w:endnote w:type="continuationSeparator" w:id="0">
    <w:p w14:paraId="7D9554DD" w14:textId="77777777" w:rsidR="0093792C" w:rsidRDefault="0093792C" w:rsidP="00435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6C807" w14:textId="77777777" w:rsidR="0093792C" w:rsidRDefault="0093792C" w:rsidP="00435F2E">
      <w:pPr>
        <w:spacing w:after="0" w:line="240" w:lineRule="auto"/>
      </w:pPr>
      <w:r>
        <w:separator/>
      </w:r>
    </w:p>
  </w:footnote>
  <w:footnote w:type="continuationSeparator" w:id="0">
    <w:p w14:paraId="637C908C" w14:textId="77777777" w:rsidR="0093792C" w:rsidRDefault="0093792C" w:rsidP="00435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717845"/>
      <w:docPartObj>
        <w:docPartGallery w:val="Page Numbers (Top of Page)"/>
        <w:docPartUnique/>
      </w:docPartObj>
    </w:sdtPr>
    <w:sdtEndPr>
      <w:rPr>
        <w:noProof/>
      </w:rPr>
    </w:sdtEndPr>
    <w:sdtContent>
      <w:p w14:paraId="3279F08E" w14:textId="77777777" w:rsidR="00435F2E" w:rsidRDefault="00435F2E">
        <w:pPr>
          <w:pStyle w:val="Header"/>
          <w:jc w:val="right"/>
        </w:pPr>
        <w:r>
          <w:fldChar w:fldCharType="begin"/>
        </w:r>
        <w:r>
          <w:instrText xml:space="preserve"> PAGE   \* MERGEFORMAT </w:instrText>
        </w:r>
        <w:r>
          <w:fldChar w:fldCharType="separate"/>
        </w:r>
        <w:r w:rsidR="007A54E9">
          <w:rPr>
            <w:noProof/>
          </w:rPr>
          <w:t>5</w:t>
        </w:r>
        <w:r>
          <w:rPr>
            <w:noProof/>
          </w:rPr>
          <w:fldChar w:fldCharType="end"/>
        </w:r>
      </w:p>
    </w:sdtContent>
  </w:sdt>
  <w:p w14:paraId="0B0E4883" w14:textId="77777777" w:rsidR="00435F2E" w:rsidRDefault="00435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B7A"/>
    <w:multiLevelType w:val="multilevel"/>
    <w:tmpl w:val="F85C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2775B"/>
    <w:multiLevelType w:val="multilevel"/>
    <w:tmpl w:val="0EBA3C40"/>
    <w:lvl w:ilvl="0">
      <w:start w:val="1"/>
      <w:numFmt w:val="decimal"/>
      <w:pStyle w:val="Heading1"/>
      <w:lvlText w:val="%1"/>
      <w:lvlJc w:val="left"/>
      <w:pPr>
        <w:ind w:left="574"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95192973">
    <w:abstractNumId w:val="0"/>
  </w:num>
  <w:num w:numId="2" w16cid:durableId="553276738">
    <w:abstractNumId w:val="1"/>
  </w:num>
  <w:num w:numId="3" w16cid:durableId="88963096">
    <w:abstractNumId w:val="1"/>
  </w:num>
  <w:num w:numId="4" w16cid:durableId="438380133">
    <w:abstractNumId w:val="1"/>
  </w:num>
  <w:num w:numId="5" w16cid:durableId="522134006">
    <w:abstractNumId w:val="1"/>
  </w:num>
  <w:num w:numId="6" w16cid:durableId="1714307562">
    <w:abstractNumId w:val="1"/>
  </w:num>
  <w:num w:numId="7" w16cid:durableId="195313935">
    <w:abstractNumId w:val="1"/>
  </w:num>
  <w:num w:numId="8" w16cid:durableId="1920401523">
    <w:abstractNumId w:val="1"/>
  </w:num>
  <w:num w:numId="9" w16cid:durableId="1526748478">
    <w:abstractNumId w:val="1"/>
  </w:num>
  <w:num w:numId="10" w16cid:durableId="1165433706">
    <w:abstractNumId w:val="1"/>
  </w:num>
  <w:num w:numId="11" w16cid:durableId="790248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17E"/>
    <w:rsid w:val="00062150"/>
    <w:rsid w:val="00071174"/>
    <w:rsid w:val="00171ABB"/>
    <w:rsid w:val="002F59C3"/>
    <w:rsid w:val="003036E2"/>
    <w:rsid w:val="00435F2E"/>
    <w:rsid w:val="004432C8"/>
    <w:rsid w:val="00474490"/>
    <w:rsid w:val="004A64DF"/>
    <w:rsid w:val="004D117E"/>
    <w:rsid w:val="004D2842"/>
    <w:rsid w:val="004F2CF6"/>
    <w:rsid w:val="00631A5D"/>
    <w:rsid w:val="00672B2E"/>
    <w:rsid w:val="00673E50"/>
    <w:rsid w:val="006E7D0E"/>
    <w:rsid w:val="00766F85"/>
    <w:rsid w:val="007728B8"/>
    <w:rsid w:val="007A54E9"/>
    <w:rsid w:val="007A5ED7"/>
    <w:rsid w:val="008B7117"/>
    <w:rsid w:val="008F58B4"/>
    <w:rsid w:val="00931A3D"/>
    <w:rsid w:val="0093792C"/>
    <w:rsid w:val="009E6056"/>
    <w:rsid w:val="00A4027D"/>
    <w:rsid w:val="00B00C8B"/>
    <w:rsid w:val="00B263B0"/>
    <w:rsid w:val="00B806A3"/>
    <w:rsid w:val="00C42EFA"/>
    <w:rsid w:val="00C570B2"/>
    <w:rsid w:val="00C60E51"/>
    <w:rsid w:val="00DD3CC3"/>
    <w:rsid w:val="00FA4ED0"/>
    <w:rsid w:val="00FD1D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D3995"/>
  <w15:chartTrackingRefBased/>
  <w15:docId w15:val="{52FF3050-B7D2-4FEE-B4AF-C9EE600B7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F2E"/>
  </w:style>
  <w:style w:type="paragraph" w:styleId="Heading1">
    <w:name w:val="heading 1"/>
    <w:basedOn w:val="Normal"/>
    <w:next w:val="Normal"/>
    <w:link w:val="Heading1Char"/>
    <w:uiPriority w:val="9"/>
    <w:qFormat/>
    <w:rsid w:val="00435F2E"/>
    <w:pPr>
      <w:keepNext/>
      <w:keepLines/>
      <w:numPr>
        <w:numId w:val="11"/>
      </w:numPr>
      <w:pBdr>
        <w:bottom w:val="single" w:sz="4" w:space="1" w:color="595959" w:themeColor="text1" w:themeTint="A6"/>
      </w:pBdr>
      <w:spacing w:before="360"/>
      <w:ind w:left="432"/>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435F2E"/>
    <w:pPr>
      <w:keepNext/>
      <w:keepLines/>
      <w:numPr>
        <w:ilvl w:val="1"/>
        <w:numId w:val="1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435F2E"/>
    <w:pPr>
      <w:keepNext/>
      <w:keepLines/>
      <w:numPr>
        <w:ilvl w:val="2"/>
        <w:numId w:val="1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435F2E"/>
    <w:pPr>
      <w:keepNext/>
      <w:keepLines/>
      <w:numPr>
        <w:ilvl w:val="3"/>
        <w:numId w:val="1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435F2E"/>
    <w:pPr>
      <w:keepNext/>
      <w:keepLines/>
      <w:numPr>
        <w:ilvl w:val="4"/>
        <w:numId w:val="1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435F2E"/>
    <w:pPr>
      <w:keepNext/>
      <w:keepLines/>
      <w:numPr>
        <w:ilvl w:val="5"/>
        <w:numId w:val="1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435F2E"/>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35F2E"/>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35F2E"/>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F2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435F2E"/>
    <w:rPr>
      <w:rFonts w:asciiTheme="majorHAnsi" w:eastAsiaTheme="majorEastAsia" w:hAnsiTheme="majorHAnsi" w:cstheme="majorBidi"/>
      <w:b/>
      <w:bCs/>
      <w:smallCaps/>
      <w:color w:val="000000" w:themeColor="text1"/>
      <w:sz w:val="28"/>
      <w:szCs w:val="28"/>
    </w:rPr>
  </w:style>
  <w:style w:type="paragraph" w:styleId="NormalWeb">
    <w:name w:val="Normal (Web)"/>
    <w:basedOn w:val="Normal"/>
    <w:uiPriority w:val="99"/>
    <w:semiHidden/>
    <w:unhideWhenUsed/>
    <w:rsid w:val="004D117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5F2E"/>
    <w:rPr>
      <w:b/>
      <w:bCs/>
      <w:color w:val="000000" w:themeColor="text1"/>
    </w:rPr>
  </w:style>
  <w:style w:type="character" w:styleId="Emphasis">
    <w:name w:val="Emphasis"/>
    <w:basedOn w:val="DefaultParagraphFont"/>
    <w:uiPriority w:val="20"/>
    <w:qFormat/>
    <w:rsid w:val="00435F2E"/>
    <w:rPr>
      <w:i/>
      <w:iCs/>
      <w:color w:val="auto"/>
    </w:rPr>
  </w:style>
  <w:style w:type="paragraph" w:styleId="TOCHeading">
    <w:name w:val="TOC Heading"/>
    <w:basedOn w:val="Heading1"/>
    <w:next w:val="Normal"/>
    <w:uiPriority w:val="39"/>
    <w:unhideWhenUsed/>
    <w:qFormat/>
    <w:rsid w:val="00435F2E"/>
    <w:pPr>
      <w:outlineLvl w:val="9"/>
    </w:pPr>
  </w:style>
  <w:style w:type="paragraph" w:styleId="TOC2">
    <w:name w:val="toc 2"/>
    <w:basedOn w:val="Normal"/>
    <w:next w:val="Normal"/>
    <w:autoRedefine/>
    <w:uiPriority w:val="39"/>
    <w:unhideWhenUsed/>
    <w:rsid w:val="004F2CF6"/>
    <w:pPr>
      <w:spacing w:after="100"/>
      <w:ind w:left="220"/>
    </w:pPr>
  </w:style>
  <w:style w:type="character" w:styleId="Hyperlink">
    <w:name w:val="Hyperlink"/>
    <w:basedOn w:val="DefaultParagraphFont"/>
    <w:uiPriority w:val="99"/>
    <w:unhideWhenUsed/>
    <w:rsid w:val="004F2CF6"/>
    <w:rPr>
      <w:color w:val="0563C1" w:themeColor="hyperlink"/>
      <w:u w:val="single"/>
    </w:rPr>
  </w:style>
  <w:style w:type="paragraph" w:styleId="Header">
    <w:name w:val="header"/>
    <w:basedOn w:val="Normal"/>
    <w:link w:val="HeaderChar"/>
    <w:uiPriority w:val="99"/>
    <w:unhideWhenUsed/>
    <w:rsid w:val="00435F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5F2E"/>
  </w:style>
  <w:style w:type="paragraph" w:styleId="Footer">
    <w:name w:val="footer"/>
    <w:basedOn w:val="Normal"/>
    <w:link w:val="FooterChar"/>
    <w:uiPriority w:val="99"/>
    <w:unhideWhenUsed/>
    <w:rsid w:val="00435F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5F2E"/>
  </w:style>
  <w:style w:type="character" w:customStyle="1" w:styleId="Heading3Char">
    <w:name w:val="Heading 3 Char"/>
    <w:basedOn w:val="DefaultParagraphFont"/>
    <w:link w:val="Heading3"/>
    <w:uiPriority w:val="9"/>
    <w:semiHidden/>
    <w:rsid w:val="00435F2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435F2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435F2E"/>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435F2E"/>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435F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35F2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35F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35F2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35F2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435F2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435F2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435F2E"/>
    <w:rPr>
      <w:color w:val="5A5A5A" w:themeColor="text1" w:themeTint="A5"/>
      <w:spacing w:val="10"/>
    </w:rPr>
  </w:style>
  <w:style w:type="paragraph" w:styleId="NoSpacing">
    <w:name w:val="No Spacing"/>
    <w:uiPriority w:val="1"/>
    <w:qFormat/>
    <w:rsid w:val="00435F2E"/>
    <w:pPr>
      <w:spacing w:after="0" w:line="240" w:lineRule="auto"/>
    </w:pPr>
  </w:style>
  <w:style w:type="paragraph" w:styleId="Quote">
    <w:name w:val="Quote"/>
    <w:basedOn w:val="Normal"/>
    <w:next w:val="Normal"/>
    <w:link w:val="QuoteChar"/>
    <w:uiPriority w:val="29"/>
    <w:qFormat/>
    <w:rsid w:val="00435F2E"/>
    <w:pPr>
      <w:spacing w:before="160"/>
      <w:ind w:left="720" w:right="720"/>
    </w:pPr>
    <w:rPr>
      <w:i/>
      <w:iCs/>
      <w:color w:val="000000" w:themeColor="text1"/>
    </w:rPr>
  </w:style>
  <w:style w:type="character" w:customStyle="1" w:styleId="QuoteChar">
    <w:name w:val="Quote Char"/>
    <w:basedOn w:val="DefaultParagraphFont"/>
    <w:link w:val="Quote"/>
    <w:uiPriority w:val="29"/>
    <w:rsid w:val="00435F2E"/>
    <w:rPr>
      <w:i/>
      <w:iCs/>
      <w:color w:val="000000" w:themeColor="text1"/>
    </w:rPr>
  </w:style>
  <w:style w:type="paragraph" w:styleId="IntenseQuote">
    <w:name w:val="Intense Quote"/>
    <w:basedOn w:val="Normal"/>
    <w:next w:val="Normal"/>
    <w:link w:val="IntenseQuoteChar"/>
    <w:uiPriority w:val="30"/>
    <w:qFormat/>
    <w:rsid w:val="00435F2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435F2E"/>
    <w:rPr>
      <w:color w:val="000000" w:themeColor="text1"/>
      <w:shd w:val="clear" w:color="auto" w:fill="F2F2F2" w:themeFill="background1" w:themeFillShade="F2"/>
    </w:rPr>
  </w:style>
  <w:style w:type="character" w:styleId="SubtleEmphasis">
    <w:name w:val="Subtle Emphasis"/>
    <w:basedOn w:val="DefaultParagraphFont"/>
    <w:uiPriority w:val="19"/>
    <w:qFormat/>
    <w:rsid w:val="00435F2E"/>
    <w:rPr>
      <w:i/>
      <w:iCs/>
      <w:color w:val="404040" w:themeColor="text1" w:themeTint="BF"/>
    </w:rPr>
  </w:style>
  <w:style w:type="character" w:styleId="IntenseEmphasis">
    <w:name w:val="Intense Emphasis"/>
    <w:basedOn w:val="DefaultParagraphFont"/>
    <w:uiPriority w:val="21"/>
    <w:qFormat/>
    <w:rsid w:val="00435F2E"/>
    <w:rPr>
      <w:b/>
      <w:bCs/>
      <w:i/>
      <w:iCs/>
      <w:caps/>
    </w:rPr>
  </w:style>
  <w:style w:type="character" w:styleId="SubtleReference">
    <w:name w:val="Subtle Reference"/>
    <w:basedOn w:val="DefaultParagraphFont"/>
    <w:uiPriority w:val="31"/>
    <w:qFormat/>
    <w:rsid w:val="00435F2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35F2E"/>
    <w:rPr>
      <w:b/>
      <w:bCs/>
      <w:smallCaps/>
      <w:u w:val="single"/>
    </w:rPr>
  </w:style>
  <w:style w:type="character" w:styleId="BookTitle">
    <w:name w:val="Book Title"/>
    <w:basedOn w:val="DefaultParagraphFont"/>
    <w:uiPriority w:val="33"/>
    <w:qFormat/>
    <w:rsid w:val="00435F2E"/>
    <w:rPr>
      <w:b w:val="0"/>
      <w:bCs w:val="0"/>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11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D1B5A-1B8E-42DA-A12B-667144010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1779</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dc:creator>
  <cp:keywords/>
  <dc:description/>
  <cp:lastModifiedBy>Michael Njuguna Muroki (2425634)</cp:lastModifiedBy>
  <cp:revision>11</cp:revision>
  <dcterms:created xsi:type="dcterms:W3CDTF">2026-04-26T16:32:00Z</dcterms:created>
  <dcterms:modified xsi:type="dcterms:W3CDTF">2026-04-26T17:10:00Z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54bffec5-9841-4944-ae65-c6baece67bcb</vt:lpwstr>
  </property>
</Properties>
</file>