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855F1" w:rsidRDefault="00E30283" w:rsidP="00DF2983">
      <w:pPr>
        <w:pStyle w:val="Title"/>
        <w:spacing w:line="360" w:lineRule="auto"/>
        <w:jc w:val="center"/>
        <w:rPr>
          <w:rFonts w:ascii="Times New Roman" w:eastAsia="Times New Roman" w:hAnsi="Times New Roman" w:cs="Times New Roman"/>
          <w:b/>
          <w:sz w:val="32"/>
          <w:szCs w:val="32"/>
          <w:u w:val="single"/>
        </w:rPr>
      </w:pPr>
      <w:bookmarkStart w:id="0" w:name="_emkcsmp6wyur" w:colFirst="0" w:colLast="0"/>
      <w:bookmarkEnd w:id="0"/>
      <w:r>
        <w:rPr>
          <w:rFonts w:ascii="Times New Roman" w:eastAsia="Times New Roman" w:hAnsi="Times New Roman" w:cs="Times New Roman"/>
          <w:b/>
          <w:sz w:val="32"/>
          <w:szCs w:val="32"/>
          <w:u w:val="single"/>
        </w:rPr>
        <w:t xml:space="preserve">Knowledge and Information Management Skills for the Workplace </w:t>
      </w:r>
    </w:p>
    <w:p w14:paraId="06490CC6" w14:textId="77777777" w:rsidR="007169E7" w:rsidRDefault="00E30283" w:rsidP="00DF2983">
      <w:pPr>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Report </w:t>
      </w:r>
    </w:p>
    <w:p w14:paraId="2FB06A28" w14:textId="77777777" w:rsidR="00877B48" w:rsidRDefault="00877B48" w:rsidP="00DF2983">
      <w:pPr>
        <w:spacing w:line="360" w:lineRule="auto"/>
        <w:jc w:val="center"/>
        <w:rPr>
          <w:rFonts w:ascii="Times New Roman" w:eastAsia="Times New Roman" w:hAnsi="Times New Roman" w:cs="Times New Roman"/>
          <w:b/>
          <w:sz w:val="30"/>
          <w:szCs w:val="30"/>
        </w:rPr>
      </w:pPr>
    </w:p>
    <w:p w14:paraId="7E64D2BF" w14:textId="77777777" w:rsidR="00877B48" w:rsidRDefault="00877B48" w:rsidP="00DF2983">
      <w:pPr>
        <w:spacing w:line="360" w:lineRule="auto"/>
        <w:jc w:val="center"/>
        <w:rPr>
          <w:rFonts w:ascii="Times New Roman" w:eastAsia="Times New Roman" w:hAnsi="Times New Roman" w:cs="Times New Roman"/>
          <w:b/>
          <w:sz w:val="30"/>
          <w:szCs w:val="30"/>
        </w:rPr>
      </w:pPr>
    </w:p>
    <w:p w14:paraId="69ED5DA3" w14:textId="77777777" w:rsidR="004E1A94" w:rsidRDefault="004E1A94" w:rsidP="002F0997">
      <w:pPr>
        <w:spacing w:line="360" w:lineRule="auto"/>
      </w:pPr>
      <w:r>
        <w:t>Lecturer name:Nadeem Mirza</w:t>
      </w:r>
    </w:p>
    <w:p w14:paraId="15E05DBE" w14:textId="77777777" w:rsidR="00AA0272" w:rsidRDefault="004E1A94" w:rsidP="002F0997">
      <w:pPr>
        <w:spacing w:line="360" w:lineRule="auto"/>
      </w:pPr>
      <w:r>
        <w:t>Student name:</w:t>
      </w:r>
      <w:r w:rsidR="00AA0272">
        <w:t xml:space="preserve">Gabriela </w:t>
      </w:r>
      <w:proofErr w:type="spellStart"/>
      <w:r w:rsidR="00AA0272">
        <w:t>Madalina</w:t>
      </w:r>
      <w:proofErr w:type="spellEnd"/>
      <w:r w:rsidR="00AA0272">
        <w:t xml:space="preserve"> Ciobanu</w:t>
      </w:r>
    </w:p>
    <w:p w14:paraId="4BC7E69F" w14:textId="77777777" w:rsidR="00AA0272" w:rsidRDefault="00AA0272" w:rsidP="002F0997">
      <w:pPr>
        <w:spacing w:line="360" w:lineRule="auto"/>
      </w:pPr>
      <w:r>
        <w:t>Student id:2111891</w:t>
      </w:r>
    </w:p>
    <w:p w14:paraId="30E7EABD" w14:textId="77777777" w:rsidR="00AA0272" w:rsidRDefault="00AA0272" w:rsidP="002F0997">
      <w:pPr>
        <w:spacing w:line="360" w:lineRule="auto"/>
      </w:pPr>
      <w:r>
        <w:t>Module name:Knowledge and Information Management Skills for the Workplace</w:t>
      </w:r>
    </w:p>
    <w:p w14:paraId="00000002" w14:textId="7FE0C93E" w:rsidR="00F855F1" w:rsidRDefault="00503726" w:rsidP="002F0997">
      <w:pPr>
        <w:spacing w:line="360" w:lineRule="auto"/>
        <w:rPr>
          <w:rFonts w:ascii="Times New Roman" w:eastAsia="Times New Roman" w:hAnsi="Times New Roman" w:cs="Times New Roman"/>
          <w:b/>
          <w:sz w:val="24"/>
          <w:szCs w:val="24"/>
        </w:rPr>
      </w:pPr>
      <w:r>
        <w:t xml:space="preserve">Module Code:BMSW106 </w:t>
      </w:r>
      <w:r>
        <w:br w:type="page"/>
      </w:r>
    </w:p>
    <w:sdt>
      <w:sdtPr>
        <w:rPr>
          <w:rFonts w:ascii="Arial" w:eastAsia="Arial" w:hAnsi="Arial" w:cs="Arial"/>
          <w:color w:val="auto"/>
          <w:sz w:val="22"/>
          <w:szCs w:val="22"/>
        </w:rPr>
        <w:id w:val="1903938708"/>
        <w:docPartObj>
          <w:docPartGallery w:val="Table of Contents"/>
          <w:docPartUnique/>
        </w:docPartObj>
      </w:sdtPr>
      <w:sdtEndPr>
        <w:rPr>
          <w:b/>
          <w:bCs/>
          <w:noProof/>
        </w:rPr>
      </w:sdtEndPr>
      <w:sdtContent>
        <w:p w14:paraId="1EA2AAA0" w14:textId="631F098A" w:rsidR="00DF2983" w:rsidRPr="00DF2983" w:rsidRDefault="00E30283" w:rsidP="00DF2983">
          <w:pPr>
            <w:pStyle w:val="TOCHeading"/>
            <w:spacing w:before="0" w:line="360" w:lineRule="auto"/>
            <w:jc w:val="center"/>
            <w:rPr>
              <w:rFonts w:ascii="Times New Roman" w:hAnsi="Times New Roman" w:cs="Times New Roman"/>
              <w:b/>
              <w:color w:val="auto"/>
              <w:sz w:val="24"/>
              <w:szCs w:val="24"/>
            </w:rPr>
          </w:pPr>
          <w:r w:rsidRPr="00DF2983">
            <w:rPr>
              <w:rFonts w:ascii="Times New Roman" w:hAnsi="Times New Roman" w:cs="Times New Roman"/>
              <w:b/>
              <w:color w:val="auto"/>
              <w:sz w:val="24"/>
              <w:szCs w:val="24"/>
            </w:rPr>
            <w:t>Table of Contents</w:t>
          </w:r>
        </w:p>
        <w:p w14:paraId="6EDCFEED" w14:textId="27EC5D9B" w:rsidR="00DF2983" w:rsidRPr="00DF2983" w:rsidRDefault="00E30283" w:rsidP="00DF2983">
          <w:pPr>
            <w:pStyle w:val="TOC1"/>
            <w:tabs>
              <w:tab w:val="right" w:leader="dot" w:pos="9350"/>
            </w:tabs>
            <w:jc w:val="both"/>
            <w:rPr>
              <w:rFonts w:ascii="Times New Roman" w:eastAsiaTheme="minorEastAsia" w:hAnsi="Times New Roman" w:cs="Times New Roman"/>
              <w:noProof/>
              <w:sz w:val="24"/>
              <w:szCs w:val="24"/>
            </w:rPr>
          </w:pPr>
          <w:r w:rsidRPr="00DF2983">
            <w:rPr>
              <w:rFonts w:ascii="Times New Roman" w:hAnsi="Times New Roman" w:cs="Times New Roman"/>
              <w:sz w:val="24"/>
              <w:szCs w:val="24"/>
            </w:rPr>
            <w:fldChar w:fldCharType="begin"/>
          </w:r>
          <w:r w:rsidRPr="00DF2983">
            <w:rPr>
              <w:rFonts w:ascii="Times New Roman" w:hAnsi="Times New Roman" w:cs="Times New Roman"/>
              <w:sz w:val="24"/>
              <w:szCs w:val="24"/>
            </w:rPr>
            <w:instrText xml:space="preserve"> TOC \o "1-3" \h \z \u </w:instrText>
          </w:r>
          <w:r w:rsidRPr="00DF2983">
            <w:rPr>
              <w:rFonts w:ascii="Times New Roman" w:hAnsi="Times New Roman" w:cs="Times New Roman"/>
              <w:sz w:val="24"/>
              <w:szCs w:val="24"/>
            </w:rPr>
            <w:fldChar w:fldCharType="separate"/>
          </w:r>
          <w:hyperlink w:anchor="_Toc142278641" w:history="1">
            <w:r w:rsidRPr="00DF2983">
              <w:rPr>
                <w:rStyle w:val="Hyperlink"/>
                <w:rFonts w:ascii="Times New Roman" w:eastAsia="Times New Roman" w:hAnsi="Times New Roman" w:cs="Times New Roman"/>
                <w:noProof/>
                <w:sz w:val="24"/>
                <w:szCs w:val="24"/>
              </w:rPr>
              <w:t>Introduction</w:t>
            </w:r>
            <w:r w:rsidRPr="00DF2983">
              <w:rPr>
                <w:rFonts w:ascii="Times New Roman" w:hAnsi="Times New Roman" w:cs="Times New Roman"/>
                <w:noProof/>
                <w:webHidden/>
                <w:sz w:val="24"/>
                <w:szCs w:val="24"/>
              </w:rPr>
              <w:tab/>
            </w:r>
            <w:r w:rsidRPr="00DF2983">
              <w:rPr>
                <w:rFonts w:ascii="Times New Roman" w:hAnsi="Times New Roman" w:cs="Times New Roman"/>
                <w:noProof/>
                <w:webHidden/>
                <w:sz w:val="24"/>
                <w:szCs w:val="24"/>
              </w:rPr>
              <w:fldChar w:fldCharType="begin"/>
            </w:r>
            <w:r w:rsidRPr="00DF2983">
              <w:rPr>
                <w:rFonts w:ascii="Times New Roman" w:hAnsi="Times New Roman" w:cs="Times New Roman"/>
                <w:noProof/>
                <w:webHidden/>
                <w:sz w:val="24"/>
                <w:szCs w:val="24"/>
              </w:rPr>
              <w:instrText xml:space="preserve"> PAGEREF _Toc142278641 \h </w:instrText>
            </w:r>
            <w:r w:rsidRPr="00DF2983">
              <w:rPr>
                <w:rFonts w:ascii="Times New Roman" w:hAnsi="Times New Roman" w:cs="Times New Roman"/>
                <w:noProof/>
                <w:webHidden/>
                <w:sz w:val="24"/>
                <w:szCs w:val="24"/>
              </w:rPr>
            </w:r>
            <w:r w:rsidRPr="00DF2983">
              <w:rPr>
                <w:rFonts w:ascii="Times New Roman" w:hAnsi="Times New Roman" w:cs="Times New Roman"/>
                <w:noProof/>
                <w:webHidden/>
                <w:sz w:val="24"/>
                <w:szCs w:val="24"/>
              </w:rPr>
              <w:fldChar w:fldCharType="separate"/>
            </w:r>
            <w:r w:rsidRPr="00DF2983">
              <w:rPr>
                <w:rFonts w:ascii="Times New Roman" w:hAnsi="Times New Roman" w:cs="Times New Roman"/>
                <w:noProof/>
                <w:webHidden/>
                <w:sz w:val="24"/>
                <w:szCs w:val="24"/>
              </w:rPr>
              <w:t>3</w:t>
            </w:r>
            <w:r w:rsidRPr="00DF2983">
              <w:rPr>
                <w:rFonts w:ascii="Times New Roman" w:hAnsi="Times New Roman" w:cs="Times New Roman"/>
                <w:noProof/>
                <w:webHidden/>
                <w:sz w:val="24"/>
                <w:szCs w:val="24"/>
              </w:rPr>
              <w:fldChar w:fldCharType="end"/>
            </w:r>
          </w:hyperlink>
        </w:p>
        <w:p w14:paraId="2F2CAC08" w14:textId="212C7500" w:rsidR="00DF2983" w:rsidRPr="00DF2983" w:rsidRDefault="000D5FF9" w:rsidP="00DF2983">
          <w:pPr>
            <w:pStyle w:val="TOC1"/>
            <w:tabs>
              <w:tab w:val="right" w:leader="dot" w:pos="9350"/>
            </w:tabs>
            <w:jc w:val="both"/>
            <w:rPr>
              <w:rFonts w:ascii="Times New Roman" w:eastAsiaTheme="minorEastAsia" w:hAnsi="Times New Roman" w:cs="Times New Roman"/>
              <w:noProof/>
              <w:sz w:val="24"/>
              <w:szCs w:val="24"/>
            </w:rPr>
          </w:pPr>
          <w:hyperlink w:anchor="_Toc142278642" w:history="1">
            <w:r w:rsidR="00E30283" w:rsidRPr="00DF2983">
              <w:rPr>
                <w:rStyle w:val="Hyperlink"/>
                <w:rFonts w:ascii="Times New Roman" w:eastAsia="Times New Roman" w:hAnsi="Times New Roman" w:cs="Times New Roman"/>
                <w:noProof/>
                <w:sz w:val="24"/>
                <w:szCs w:val="24"/>
              </w:rPr>
              <w:t>“An overview of your chosen organisation by briefly highlining the historical background of any KM-related activities”.</w:t>
            </w:r>
            <w:r w:rsidR="00E30283" w:rsidRPr="00DF2983">
              <w:rPr>
                <w:rFonts w:ascii="Times New Roman" w:hAnsi="Times New Roman" w:cs="Times New Roman"/>
                <w:noProof/>
                <w:webHidden/>
                <w:sz w:val="24"/>
                <w:szCs w:val="24"/>
              </w:rPr>
              <w:tab/>
            </w:r>
            <w:r w:rsidR="00E30283" w:rsidRPr="00DF2983">
              <w:rPr>
                <w:rFonts w:ascii="Times New Roman" w:hAnsi="Times New Roman" w:cs="Times New Roman"/>
                <w:noProof/>
                <w:webHidden/>
                <w:sz w:val="24"/>
                <w:szCs w:val="24"/>
              </w:rPr>
              <w:fldChar w:fldCharType="begin"/>
            </w:r>
            <w:r w:rsidR="00E30283" w:rsidRPr="00DF2983">
              <w:rPr>
                <w:rFonts w:ascii="Times New Roman" w:hAnsi="Times New Roman" w:cs="Times New Roman"/>
                <w:noProof/>
                <w:webHidden/>
                <w:sz w:val="24"/>
                <w:szCs w:val="24"/>
              </w:rPr>
              <w:instrText xml:space="preserve"> PAGEREF _Toc142278642 \h </w:instrText>
            </w:r>
            <w:r w:rsidR="00E30283" w:rsidRPr="00DF2983">
              <w:rPr>
                <w:rFonts w:ascii="Times New Roman" w:hAnsi="Times New Roman" w:cs="Times New Roman"/>
                <w:noProof/>
                <w:webHidden/>
                <w:sz w:val="24"/>
                <w:szCs w:val="24"/>
              </w:rPr>
            </w:r>
            <w:r w:rsidR="00E30283" w:rsidRPr="00DF2983">
              <w:rPr>
                <w:rFonts w:ascii="Times New Roman" w:hAnsi="Times New Roman" w:cs="Times New Roman"/>
                <w:noProof/>
                <w:webHidden/>
                <w:sz w:val="24"/>
                <w:szCs w:val="24"/>
              </w:rPr>
              <w:fldChar w:fldCharType="separate"/>
            </w:r>
            <w:r w:rsidR="00E30283" w:rsidRPr="00DF2983">
              <w:rPr>
                <w:rFonts w:ascii="Times New Roman" w:hAnsi="Times New Roman" w:cs="Times New Roman"/>
                <w:noProof/>
                <w:webHidden/>
                <w:sz w:val="24"/>
                <w:szCs w:val="24"/>
              </w:rPr>
              <w:t>4</w:t>
            </w:r>
            <w:r w:rsidR="00E30283" w:rsidRPr="00DF2983">
              <w:rPr>
                <w:rFonts w:ascii="Times New Roman" w:hAnsi="Times New Roman" w:cs="Times New Roman"/>
                <w:noProof/>
                <w:webHidden/>
                <w:sz w:val="24"/>
                <w:szCs w:val="24"/>
              </w:rPr>
              <w:fldChar w:fldCharType="end"/>
            </w:r>
          </w:hyperlink>
        </w:p>
        <w:p w14:paraId="5FD071F7" w14:textId="319CB6B8" w:rsidR="00DF2983" w:rsidRPr="00DF2983" w:rsidRDefault="000D5FF9" w:rsidP="00DF2983">
          <w:pPr>
            <w:pStyle w:val="TOC1"/>
            <w:tabs>
              <w:tab w:val="right" w:leader="dot" w:pos="9350"/>
            </w:tabs>
            <w:jc w:val="both"/>
            <w:rPr>
              <w:rFonts w:ascii="Times New Roman" w:eastAsiaTheme="minorEastAsia" w:hAnsi="Times New Roman" w:cs="Times New Roman"/>
              <w:noProof/>
              <w:sz w:val="24"/>
              <w:szCs w:val="24"/>
            </w:rPr>
          </w:pPr>
          <w:hyperlink w:anchor="_Toc142278643" w:history="1">
            <w:r w:rsidR="00E30283" w:rsidRPr="00DF2983">
              <w:rPr>
                <w:rStyle w:val="Hyperlink"/>
                <w:rFonts w:ascii="Times New Roman" w:eastAsia="Times New Roman" w:hAnsi="Times New Roman" w:cs="Times New Roman"/>
                <w:noProof/>
                <w:sz w:val="24"/>
                <w:szCs w:val="24"/>
              </w:rPr>
              <w:t>“Who the participants are, both in the contribution and the collection of knowledge”.</w:t>
            </w:r>
            <w:r w:rsidR="00E30283" w:rsidRPr="00DF2983">
              <w:rPr>
                <w:rFonts w:ascii="Times New Roman" w:hAnsi="Times New Roman" w:cs="Times New Roman"/>
                <w:noProof/>
                <w:webHidden/>
                <w:sz w:val="24"/>
                <w:szCs w:val="24"/>
              </w:rPr>
              <w:tab/>
            </w:r>
            <w:r w:rsidR="00E30283" w:rsidRPr="00DF2983">
              <w:rPr>
                <w:rFonts w:ascii="Times New Roman" w:hAnsi="Times New Roman" w:cs="Times New Roman"/>
                <w:noProof/>
                <w:webHidden/>
                <w:sz w:val="24"/>
                <w:szCs w:val="24"/>
              </w:rPr>
              <w:fldChar w:fldCharType="begin"/>
            </w:r>
            <w:r w:rsidR="00E30283" w:rsidRPr="00DF2983">
              <w:rPr>
                <w:rFonts w:ascii="Times New Roman" w:hAnsi="Times New Roman" w:cs="Times New Roman"/>
                <w:noProof/>
                <w:webHidden/>
                <w:sz w:val="24"/>
                <w:szCs w:val="24"/>
              </w:rPr>
              <w:instrText xml:space="preserve"> PAGEREF _Toc142278643 \h </w:instrText>
            </w:r>
            <w:r w:rsidR="00E30283" w:rsidRPr="00DF2983">
              <w:rPr>
                <w:rFonts w:ascii="Times New Roman" w:hAnsi="Times New Roman" w:cs="Times New Roman"/>
                <w:noProof/>
                <w:webHidden/>
                <w:sz w:val="24"/>
                <w:szCs w:val="24"/>
              </w:rPr>
            </w:r>
            <w:r w:rsidR="00E30283" w:rsidRPr="00DF2983">
              <w:rPr>
                <w:rFonts w:ascii="Times New Roman" w:hAnsi="Times New Roman" w:cs="Times New Roman"/>
                <w:noProof/>
                <w:webHidden/>
                <w:sz w:val="24"/>
                <w:szCs w:val="24"/>
              </w:rPr>
              <w:fldChar w:fldCharType="separate"/>
            </w:r>
            <w:r w:rsidR="00E30283" w:rsidRPr="00DF2983">
              <w:rPr>
                <w:rFonts w:ascii="Times New Roman" w:hAnsi="Times New Roman" w:cs="Times New Roman"/>
                <w:noProof/>
                <w:webHidden/>
                <w:sz w:val="24"/>
                <w:szCs w:val="24"/>
              </w:rPr>
              <w:t>5</w:t>
            </w:r>
            <w:r w:rsidR="00E30283" w:rsidRPr="00DF2983">
              <w:rPr>
                <w:rFonts w:ascii="Times New Roman" w:hAnsi="Times New Roman" w:cs="Times New Roman"/>
                <w:noProof/>
                <w:webHidden/>
                <w:sz w:val="24"/>
                <w:szCs w:val="24"/>
              </w:rPr>
              <w:fldChar w:fldCharType="end"/>
            </w:r>
          </w:hyperlink>
        </w:p>
        <w:p w14:paraId="5AB1005F" w14:textId="7B72FB4D" w:rsidR="00DF2983" w:rsidRPr="00DF2983" w:rsidRDefault="000D5FF9" w:rsidP="00DF2983">
          <w:pPr>
            <w:pStyle w:val="TOC1"/>
            <w:tabs>
              <w:tab w:val="right" w:leader="dot" w:pos="9350"/>
            </w:tabs>
            <w:jc w:val="both"/>
            <w:rPr>
              <w:rFonts w:ascii="Times New Roman" w:eastAsiaTheme="minorEastAsia" w:hAnsi="Times New Roman" w:cs="Times New Roman"/>
              <w:noProof/>
              <w:sz w:val="24"/>
              <w:szCs w:val="24"/>
            </w:rPr>
          </w:pPr>
          <w:hyperlink w:anchor="_Toc142278644" w:history="1">
            <w:r w:rsidR="00E30283" w:rsidRPr="00DF2983">
              <w:rPr>
                <w:rStyle w:val="Hyperlink"/>
                <w:rFonts w:ascii="Times New Roman" w:eastAsia="Times New Roman" w:hAnsi="Times New Roman" w:cs="Times New Roman"/>
                <w:noProof/>
                <w:sz w:val="24"/>
                <w:szCs w:val="24"/>
              </w:rPr>
              <w:t>“Evaluate the IM/KM approaches of your chosen org that have the potential to contribute to their overall success”.</w:t>
            </w:r>
            <w:r w:rsidR="00E30283" w:rsidRPr="00DF2983">
              <w:rPr>
                <w:rFonts w:ascii="Times New Roman" w:hAnsi="Times New Roman" w:cs="Times New Roman"/>
                <w:noProof/>
                <w:webHidden/>
                <w:sz w:val="24"/>
                <w:szCs w:val="24"/>
              </w:rPr>
              <w:tab/>
            </w:r>
            <w:r w:rsidR="00E30283" w:rsidRPr="00DF2983">
              <w:rPr>
                <w:rFonts w:ascii="Times New Roman" w:hAnsi="Times New Roman" w:cs="Times New Roman"/>
                <w:noProof/>
                <w:webHidden/>
                <w:sz w:val="24"/>
                <w:szCs w:val="24"/>
              </w:rPr>
              <w:fldChar w:fldCharType="begin"/>
            </w:r>
            <w:r w:rsidR="00E30283" w:rsidRPr="00DF2983">
              <w:rPr>
                <w:rFonts w:ascii="Times New Roman" w:hAnsi="Times New Roman" w:cs="Times New Roman"/>
                <w:noProof/>
                <w:webHidden/>
                <w:sz w:val="24"/>
                <w:szCs w:val="24"/>
              </w:rPr>
              <w:instrText xml:space="preserve"> PAGEREF _Toc142278644 \h </w:instrText>
            </w:r>
            <w:r w:rsidR="00E30283" w:rsidRPr="00DF2983">
              <w:rPr>
                <w:rFonts w:ascii="Times New Roman" w:hAnsi="Times New Roman" w:cs="Times New Roman"/>
                <w:noProof/>
                <w:webHidden/>
                <w:sz w:val="24"/>
                <w:szCs w:val="24"/>
              </w:rPr>
            </w:r>
            <w:r w:rsidR="00E30283" w:rsidRPr="00DF2983">
              <w:rPr>
                <w:rFonts w:ascii="Times New Roman" w:hAnsi="Times New Roman" w:cs="Times New Roman"/>
                <w:noProof/>
                <w:webHidden/>
                <w:sz w:val="24"/>
                <w:szCs w:val="24"/>
              </w:rPr>
              <w:fldChar w:fldCharType="separate"/>
            </w:r>
            <w:r w:rsidR="00E30283" w:rsidRPr="00DF2983">
              <w:rPr>
                <w:rFonts w:ascii="Times New Roman" w:hAnsi="Times New Roman" w:cs="Times New Roman"/>
                <w:noProof/>
                <w:webHidden/>
                <w:sz w:val="24"/>
                <w:szCs w:val="24"/>
              </w:rPr>
              <w:t>6</w:t>
            </w:r>
            <w:r w:rsidR="00E30283" w:rsidRPr="00DF2983">
              <w:rPr>
                <w:rFonts w:ascii="Times New Roman" w:hAnsi="Times New Roman" w:cs="Times New Roman"/>
                <w:noProof/>
                <w:webHidden/>
                <w:sz w:val="24"/>
                <w:szCs w:val="24"/>
              </w:rPr>
              <w:fldChar w:fldCharType="end"/>
            </w:r>
          </w:hyperlink>
        </w:p>
        <w:p w14:paraId="53682F14" w14:textId="2C6473AE" w:rsidR="00DF2983" w:rsidRPr="00DF2983" w:rsidRDefault="000D5FF9" w:rsidP="00DF2983">
          <w:pPr>
            <w:pStyle w:val="TOC1"/>
            <w:tabs>
              <w:tab w:val="right" w:leader="dot" w:pos="9350"/>
            </w:tabs>
            <w:jc w:val="both"/>
            <w:rPr>
              <w:rFonts w:ascii="Times New Roman" w:eastAsiaTheme="minorEastAsia" w:hAnsi="Times New Roman" w:cs="Times New Roman"/>
              <w:noProof/>
              <w:sz w:val="24"/>
              <w:szCs w:val="24"/>
            </w:rPr>
          </w:pPr>
          <w:hyperlink w:anchor="_Toc142278645" w:history="1">
            <w:r w:rsidR="00E30283" w:rsidRPr="00DF2983">
              <w:rPr>
                <w:rStyle w:val="Hyperlink"/>
                <w:rFonts w:ascii="Times New Roman" w:eastAsia="Times New Roman" w:hAnsi="Times New Roman" w:cs="Times New Roman"/>
                <w:noProof/>
                <w:sz w:val="24"/>
                <w:szCs w:val="24"/>
              </w:rPr>
              <w:t>"The incentives to participate in KM activities with an explanation of why it is important for the company to invest in the Knowledge Project".</w:t>
            </w:r>
            <w:r w:rsidR="00E30283" w:rsidRPr="00DF2983">
              <w:rPr>
                <w:rFonts w:ascii="Times New Roman" w:hAnsi="Times New Roman" w:cs="Times New Roman"/>
                <w:noProof/>
                <w:webHidden/>
                <w:sz w:val="24"/>
                <w:szCs w:val="24"/>
              </w:rPr>
              <w:tab/>
            </w:r>
            <w:r w:rsidR="00E30283" w:rsidRPr="00DF2983">
              <w:rPr>
                <w:rFonts w:ascii="Times New Roman" w:hAnsi="Times New Roman" w:cs="Times New Roman"/>
                <w:noProof/>
                <w:webHidden/>
                <w:sz w:val="24"/>
                <w:szCs w:val="24"/>
              </w:rPr>
              <w:fldChar w:fldCharType="begin"/>
            </w:r>
            <w:r w:rsidR="00E30283" w:rsidRPr="00DF2983">
              <w:rPr>
                <w:rFonts w:ascii="Times New Roman" w:hAnsi="Times New Roman" w:cs="Times New Roman"/>
                <w:noProof/>
                <w:webHidden/>
                <w:sz w:val="24"/>
                <w:szCs w:val="24"/>
              </w:rPr>
              <w:instrText xml:space="preserve"> PAGEREF _Toc142278645 \h </w:instrText>
            </w:r>
            <w:r w:rsidR="00E30283" w:rsidRPr="00DF2983">
              <w:rPr>
                <w:rFonts w:ascii="Times New Roman" w:hAnsi="Times New Roman" w:cs="Times New Roman"/>
                <w:noProof/>
                <w:webHidden/>
                <w:sz w:val="24"/>
                <w:szCs w:val="24"/>
              </w:rPr>
            </w:r>
            <w:r w:rsidR="00E30283" w:rsidRPr="00DF2983">
              <w:rPr>
                <w:rFonts w:ascii="Times New Roman" w:hAnsi="Times New Roman" w:cs="Times New Roman"/>
                <w:noProof/>
                <w:webHidden/>
                <w:sz w:val="24"/>
                <w:szCs w:val="24"/>
              </w:rPr>
              <w:fldChar w:fldCharType="separate"/>
            </w:r>
            <w:r w:rsidR="00E30283" w:rsidRPr="00DF2983">
              <w:rPr>
                <w:rFonts w:ascii="Times New Roman" w:hAnsi="Times New Roman" w:cs="Times New Roman"/>
                <w:noProof/>
                <w:webHidden/>
                <w:sz w:val="24"/>
                <w:szCs w:val="24"/>
              </w:rPr>
              <w:t>7</w:t>
            </w:r>
            <w:r w:rsidR="00E30283" w:rsidRPr="00DF2983">
              <w:rPr>
                <w:rFonts w:ascii="Times New Roman" w:hAnsi="Times New Roman" w:cs="Times New Roman"/>
                <w:noProof/>
                <w:webHidden/>
                <w:sz w:val="24"/>
                <w:szCs w:val="24"/>
              </w:rPr>
              <w:fldChar w:fldCharType="end"/>
            </w:r>
          </w:hyperlink>
        </w:p>
        <w:p w14:paraId="5EE2E1B0" w14:textId="25449FC1" w:rsidR="00DF2983" w:rsidRPr="00DF2983" w:rsidRDefault="000D5FF9" w:rsidP="00DF2983">
          <w:pPr>
            <w:pStyle w:val="TOC1"/>
            <w:tabs>
              <w:tab w:val="right" w:leader="dot" w:pos="9350"/>
            </w:tabs>
            <w:jc w:val="both"/>
            <w:rPr>
              <w:rFonts w:ascii="Times New Roman" w:eastAsiaTheme="minorEastAsia" w:hAnsi="Times New Roman" w:cs="Times New Roman"/>
              <w:noProof/>
              <w:sz w:val="24"/>
              <w:szCs w:val="24"/>
            </w:rPr>
          </w:pPr>
          <w:hyperlink w:anchor="_Toc142278646" w:history="1">
            <w:r w:rsidR="00E30283" w:rsidRPr="00DF2983">
              <w:rPr>
                <w:rStyle w:val="Hyperlink"/>
                <w:rFonts w:ascii="Times New Roman" w:eastAsia="Times New Roman" w:hAnsi="Times New Roman" w:cs="Times New Roman"/>
                <w:noProof/>
                <w:sz w:val="24"/>
                <w:szCs w:val="24"/>
              </w:rPr>
              <w:t>“The potential challenges and opportunities related to maximising the use of KM system”.</w:t>
            </w:r>
            <w:r w:rsidR="00E30283" w:rsidRPr="00DF2983">
              <w:rPr>
                <w:rFonts w:ascii="Times New Roman" w:hAnsi="Times New Roman" w:cs="Times New Roman"/>
                <w:noProof/>
                <w:webHidden/>
                <w:sz w:val="24"/>
                <w:szCs w:val="24"/>
              </w:rPr>
              <w:tab/>
            </w:r>
            <w:r w:rsidR="00E30283" w:rsidRPr="00DF2983">
              <w:rPr>
                <w:rFonts w:ascii="Times New Roman" w:hAnsi="Times New Roman" w:cs="Times New Roman"/>
                <w:noProof/>
                <w:webHidden/>
                <w:sz w:val="24"/>
                <w:szCs w:val="24"/>
              </w:rPr>
              <w:fldChar w:fldCharType="begin"/>
            </w:r>
            <w:r w:rsidR="00E30283" w:rsidRPr="00DF2983">
              <w:rPr>
                <w:rFonts w:ascii="Times New Roman" w:hAnsi="Times New Roman" w:cs="Times New Roman"/>
                <w:noProof/>
                <w:webHidden/>
                <w:sz w:val="24"/>
                <w:szCs w:val="24"/>
              </w:rPr>
              <w:instrText xml:space="preserve"> PAGEREF _Toc142278646 \h </w:instrText>
            </w:r>
            <w:r w:rsidR="00E30283" w:rsidRPr="00DF2983">
              <w:rPr>
                <w:rFonts w:ascii="Times New Roman" w:hAnsi="Times New Roman" w:cs="Times New Roman"/>
                <w:noProof/>
                <w:webHidden/>
                <w:sz w:val="24"/>
                <w:szCs w:val="24"/>
              </w:rPr>
            </w:r>
            <w:r w:rsidR="00E30283" w:rsidRPr="00DF2983">
              <w:rPr>
                <w:rFonts w:ascii="Times New Roman" w:hAnsi="Times New Roman" w:cs="Times New Roman"/>
                <w:noProof/>
                <w:webHidden/>
                <w:sz w:val="24"/>
                <w:szCs w:val="24"/>
              </w:rPr>
              <w:fldChar w:fldCharType="separate"/>
            </w:r>
            <w:r w:rsidR="00E30283" w:rsidRPr="00DF2983">
              <w:rPr>
                <w:rFonts w:ascii="Times New Roman" w:hAnsi="Times New Roman" w:cs="Times New Roman"/>
                <w:noProof/>
                <w:webHidden/>
                <w:sz w:val="24"/>
                <w:szCs w:val="24"/>
              </w:rPr>
              <w:t>8</w:t>
            </w:r>
            <w:r w:rsidR="00E30283" w:rsidRPr="00DF2983">
              <w:rPr>
                <w:rFonts w:ascii="Times New Roman" w:hAnsi="Times New Roman" w:cs="Times New Roman"/>
                <w:noProof/>
                <w:webHidden/>
                <w:sz w:val="24"/>
                <w:szCs w:val="24"/>
              </w:rPr>
              <w:fldChar w:fldCharType="end"/>
            </w:r>
          </w:hyperlink>
        </w:p>
        <w:p w14:paraId="40F90B75" w14:textId="237B4500" w:rsidR="00DF2983" w:rsidRPr="00DF2983" w:rsidRDefault="000D5FF9" w:rsidP="00DF2983">
          <w:pPr>
            <w:pStyle w:val="TOC1"/>
            <w:tabs>
              <w:tab w:val="right" w:leader="dot" w:pos="9350"/>
            </w:tabs>
            <w:jc w:val="both"/>
            <w:rPr>
              <w:rFonts w:ascii="Times New Roman" w:eastAsiaTheme="minorEastAsia" w:hAnsi="Times New Roman" w:cs="Times New Roman"/>
              <w:noProof/>
              <w:sz w:val="24"/>
              <w:szCs w:val="24"/>
            </w:rPr>
          </w:pPr>
          <w:hyperlink w:anchor="_Toc142278647" w:history="1">
            <w:r w:rsidR="00E30283" w:rsidRPr="00DF2983">
              <w:rPr>
                <w:rStyle w:val="Hyperlink"/>
                <w:rFonts w:ascii="Times New Roman" w:eastAsia="Times New Roman" w:hAnsi="Times New Roman" w:cs="Times New Roman"/>
                <w:noProof/>
                <w:sz w:val="24"/>
                <w:szCs w:val="24"/>
              </w:rPr>
              <w:t>"How will new sources of knowledge (including new products and/or services) will be identified and distributed to business partners, clients and other stakeholders".</w:t>
            </w:r>
            <w:r w:rsidR="00E30283" w:rsidRPr="00DF2983">
              <w:rPr>
                <w:rFonts w:ascii="Times New Roman" w:hAnsi="Times New Roman" w:cs="Times New Roman"/>
                <w:noProof/>
                <w:webHidden/>
                <w:sz w:val="24"/>
                <w:szCs w:val="24"/>
              </w:rPr>
              <w:tab/>
            </w:r>
            <w:r w:rsidR="00E30283" w:rsidRPr="00DF2983">
              <w:rPr>
                <w:rFonts w:ascii="Times New Roman" w:hAnsi="Times New Roman" w:cs="Times New Roman"/>
                <w:noProof/>
                <w:webHidden/>
                <w:sz w:val="24"/>
                <w:szCs w:val="24"/>
              </w:rPr>
              <w:fldChar w:fldCharType="begin"/>
            </w:r>
            <w:r w:rsidR="00E30283" w:rsidRPr="00DF2983">
              <w:rPr>
                <w:rFonts w:ascii="Times New Roman" w:hAnsi="Times New Roman" w:cs="Times New Roman"/>
                <w:noProof/>
                <w:webHidden/>
                <w:sz w:val="24"/>
                <w:szCs w:val="24"/>
              </w:rPr>
              <w:instrText xml:space="preserve"> PAGEREF _Toc142278647 \h </w:instrText>
            </w:r>
            <w:r w:rsidR="00E30283" w:rsidRPr="00DF2983">
              <w:rPr>
                <w:rFonts w:ascii="Times New Roman" w:hAnsi="Times New Roman" w:cs="Times New Roman"/>
                <w:noProof/>
                <w:webHidden/>
                <w:sz w:val="24"/>
                <w:szCs w:val="24"/>
              </w:rPr>
            </w:r>
            <w:r w:rsidR="00E30283" w:rsidRPr="00DF2983">
              <w:rPr>
                <w:rFonts w:ascii="Times New Roman" w:hAnsi="Times New Roman" w:cs="Times New Roman"/>
                <w:noProof/>
                <w:webHidden/>
                <w:sz w:val="24"/>
                <w:szCs w:val="24"/>
              </w:rPr>
              <w:fldChar w:fldCharType="separate"/>
            </w:r>
            <w:r w:rsidR="00E30283" w:rsidRPr="00DF2983">
              <w:rPr>
                <w:rFonts w:ascii="Times New Roman" w:hAnsi="Times New Roman" w:cs="Times New Roman"/>
                <w:noProof/>
                <w:webHidden/>
                <w:sz w:val="24"/>
                <w:szCs w:val="24"/>
              </w:rPr>
              <w:t>9</w:t>
            </w:r>
            <w:r w:rsidR="00E30283" w:rsidRPr="00DF2983">
              <w:rPr>
                <w:rFonts w:ascii="Times New Roman" w:hAnsi="Times New Roman" w:cs="Times New Roman"/>
                <w:noProof/>
                <w:webHidden/>
                <w:sz w:val="24"/>
                <w:szCs w:val="24"/>
              </w:rPr>
              <w:fldChar w:fldCharType="end"/>
            </w:r>
          </w:hyperlink>
        </w:p>
        <w:p w14:paraId="2D395E46" w14:textId="76598805" w:rsidR="00DF2983" w:rsidRPr="00DF2983" w:rsidRDefault="000D5FF9" w:rsidP="00DF2983">
          <w:pPr>
            <w:pStyle w:val="TOC1"/>
            <w:tabs>
              <w:tab w:val="right" w:leader="dot" w:pos="9350"/>
            </w:tabs>
            <w:jc w:val="both"/>
            <w:rPr>
              <w:rFonts w:ascii="Times New Roman" w:eastAsiaTheme="minorEastAsia" w:hAnsi="Times New Roman" w:cs="Times New Roman"/>
              <w:noProof/>
              <w:sz w:val="24"/>
              <w:szCs w:val="24"/>
            </w:rPr>
          </w:pPr>
          <w:hyperlink w:anchor="_Toc142278648" w:history="1">
            <w:r w:rsidR="00E30283" w:rsidRPr="00DF2983">
              <w:rPr>
                <w:rStyle w:val="Hyperlink"/>
                <w:rFonts w:ascii="Times New Roman" w:eastAsia="Times New Roman" w:hAnsi="Times New Roman" w:cs="Times New Roman"/>
                <w:noProof/>
                <w:sz w:val="24"/>
                <w:szCs w:val="24"/>
              </w:rPr>
              <w:t>How the operating costs and legal requirements will be managed</w:t>
            </w:r>
            <w:r w:rsidR="00E30283" w:rsidRPr="00DF2983">
              <w:rPr>
                <w:rFonts w:ascii="Times New Roman" w:hAnsi="Times New Roman" w:cs="Times New Roman"/>
                <w:noProof/>
                <w:webHidden/>
                <w:sz w:val="24"/>
                <w:szCs w:val="24"/>
              </w:rPr>
              <w:tab/>
            </w:r>
            <w:r w:rsidR="00E30283" w:rsidRPr="00DF2983">
              <w:rPr>
                <w:rFonts w:ascii="Times New Roman" w:hAnsi="Times New Roman" w:cs="Times New Roman"/>
                <w:noProof/>
                <w:webHidden/>
                <w:sz w:val="24"/>
                <w:szCs w:val="24"/>
              </w:rPr>
              <w:fldChar w:fldCharType="begin"/>
            </w:r>
            <w:r w:rsidR="00E30283" w:rsidRPr="00DF2983">
              <w:rPr>
                <w:rFonts w:ascii="Times New Roman" w:hAnsi="Times New Roman" w:cs="Times New Roman"/>
                <w:noProof/>
                <w:webHidden/>
                <w:sz w:val="24"/>
                <w:szCs w:val="24"/>
              </w:rPr>
              <w:instrText xml:space="preserve"> PAGEREF _Toc142278648 \h </w:instrText>
            </w:r>
            <w:r w:rsidR="00E30283" w:rsidRPr="00DF2983">
              <w:rPr>
                <w:rFonts w:ascii="Times New Roman" w:hAnsi="Times New Roman" w:cs="Times New Roman"/>
                <w:noProof/>
                <w:webHidden/>
                <w:sz w:val="24"/>
                <w:szCs w:val="24"/>
              </w:rPr>
            </w:r>
            <w:r w:rsidR="00E30283" w:rsidRPr="00DF2983">
              <w:rPr>
                <w:rFonts w:ascii="Times New Roman" w:hAnsi="Times New Roman" w:cs="Times New Roman"/>
                <w:noProof/>
                <w:webHidden/>
                <w:sz w:val="24"/>
                <w:szCs w:val="24"/>
              </w:rPr>
              <w:fldChar w:fldCharType="separate"/>
            </w:r>
            <w:r w:rsidR="00E30283" w:rsidRPr="00DF2983">
              <w:rPr>
                <w:rFonts w:ascii="Times New Roman" w:hAnsi="Times New Roman" w:cs="Times New Roman"/>
                <w:noProof/>
                <w:webHidden/>
                <w:sz w:val="24"/>
                <w:szCs w:val="24"/>
              </w:rPr>
              <w:t>10</w:t>
            </w:r>
            <w:r w:rsidR="00E30283" w:rsidRPr="00DF2983">
              <w:rPr>
                <w:rFonts w:ascii="Times New Roman" w:hAnsi="Times New Roman" w:cs="Times New Roman"/>
                <w:noProof/>
                <w:webHidden/>
                <w:sz w:val="24"/>
                <w:szCs w:val="24"/>
              </w:rPr>
              <w:fldChar w:fldCharType="end"/>
            </w:r>
          </w:hyperlink>
        </w:p>
        <w:p w14:paraId="0CE263F2" w14:textId="4C370434" w:rsidR="00DF2983" w:rsidRPr="00DF2983" w:rsidRDefault="000D5FF9" w:rsidP="00DF2983">
          <w:pPr>
            <w:pStyle w:val="TOC1"/>
            <w:tabs>
              <w:tab w:val="right" w:leader="dot" w:pos="9350"/>
            </w:tabs>
            <w:jc w:val="both"/>
            <w:rPr>
              <w:rFonts w:ascii="Times New Roman" w:eastAsiaTheme="minorEastAsia" w:hAnsi="Times New Roman" w:cs="Times New Roman"/>
              <w:noProof/>
              <w:sz w:val="24"/>
              <w:szCs w:val="24"/>
            </w:rPr>
          </w:pPr>
          <w:hyperlink w:anchor="_Toc142278649" w:history="1">
            <w:r w:rsidR="00E30283" w:rsidRPr="00DF2983">
              <w:rPr>
                <w:rStyle w:val="Hyperlink"/>
                <w:rFonts w:ascii="Times New Roman" w:eastAsia="Times New Roman" w:hAnsi="Times New Roman" w:cs="Times New Roman"/>
                <w:noProof/>
                <w:sz w:val="24"/>
                <w:szCs w:val="24"/>
              </w:rPr>
              <w:t>“Your plans to promote the KM system and making all stakeholders beware of the system and helping them to make the best use of it”.</w:t>
            </w:r>
            <w:r w:rsidR="00E30283" w:rsidRPr="00DF2983">
              <w:rPr>
                <w:rFonts w:ascii="Times New Roman" w:hAnsi="Times New Roman" w:cs="Times New Roman"/>
                <w:noProof/>
                <w:webHidden/>
                <w:sz w:val="24"/>
                <w:szCs w:val="24"/>
              </w:rPr>
              <w:tab/>
            </w:r>
            <w:r w:rsidR="00E30283" w:rsidRPr="00DF2983">
              <w:rPr>
                <w:rFonts w:ascii="Times New Roman" w:hAnsi="Times New Roman" w:cs="Times New Roman"/>
                <w:noProof/>
                <w:webHidden/>
                <w:sz w:val="24"/>
                <w:szCs w:val="24"/>
              </w:rPr>
              <w:fldChar w:fldCharType="begin"/>
            </w:r>
            <w:r w:rsidR="00E30283" w:rsidRPr="00DF2983">
              <w:rPr>
                <w:rFonts w:ascii="Times New Roman" w:hAnsi="Times New Roman" w:cs="Times New Roman"/>
                <w:noProof/>
                <w:webHidden/>
                <w:sz w:val="24"/>
                <w:szCs w:val="24"/>
              </w:rPr>
              <w:instrText xml:space="preserve"> PAGEREF _Toc142278649 \h </w:instrText>
            </w:r>
            <w:r w:rsidR="00E30283" w:rsidRPr="00DF2983">
              <w:rPr>
                <w:rFonts w:ascii="Times New Roman" w:hAnsi="Times New Roman" w:cs="Times New Roman"/>
                <w:noProof/>
                <w:webHidden/>
                <w:sz w:val="24"/>
                <w:szCs w:val="24"/>
              </w:rPr>
            </w:r>
            <w:r w:rsidR="00E30283" w:rsidRPr="00DF2983">
              <w:rPr>
                <w:rFonts w:ascii="Times New Roman" w:hAnsi="Times New Roman" w:cs="Times New Roman"/>
                <w:noProof/>
                <w:webHidden/>
                <w:sz w:val="24"/>
                <w:szCs w:val="24"/>
              </w:rPr>
              <w:fldChar w:fldCharType="separate"/>
            </w:r>
            <w:r w:rsidR="00E30283" w:rsidRPr="00DF2983">
              <w:rPr>
                <w:rFonts w:ascii="Times New Roman" w:hAnsi="Times New Roman" w:cs="Times New Roman"/>
                <w:noProof/>
                <w:webHidden/>
                <w:sz w:val="24"/>
                <w:szCs w:val="24"/>
              </w:rPr>
              <w:t>11</w:t>
            </w:r>
            <w:r w:rsidR="00E30283" w:rsidRPr="00DF2983">
              <w:rPr>
                <w:rFonts w:ascii="Times New Roman" w:hAnsi="Times New Roman" w:cs="Times New Roman"/>
                <w:noProof/>
                <w:webHidden/>
                <w:sz w:val="24"/>
                <w:szCs w:val="24"/>
              </w:rPr>
              <w:fldChar w:fldCharType="end"/>
            </w:r>
          </w:hyperlink>
        </w:p>
        <w:p w14:paraId="6420FD73" w14:textId="1CE837C6" w:rsidR="00DF2983" w:rsidRPr="00DF2983" w:rsidRDefault="000D5FF9" w:rsidP="00DF2983">
          <w:pPr>
            <w:pStyle w:val="TOC1"/>
            <w:tabs>
              <w:tab w:val="right" w:leader="dot" w:pos="9350"/>
            </w:tabs>
            <w:jc w:val="both"/>
            <w:rPr>
              <w:rFonts w:ascii="Times New Roman" w:eastAsiaTheme="minorEastAsia" w:hAnsi="Times New Roman" w:cs="Times New Roman"/>
              <w:noProof/>
              <w:sz w:val="24"/>
              <w:szCs w:val="24"/>
            </w:rPr>
          </w:pPr>
          <w:hyperlink w:anchor="_Toc142278650" w:history="1">
            <w:r w:rsidR="00E30283" w:rsidRPr="00DF2983">
              <w:rPr>
                <w:rStyle w:val="Hyperlink"/>
                <w:rFonts w:ascii="Times New Roman" w:eastAsia="Times New Roman" w:hAnsi="Times New Roman" w:cs="Times New Roman"/>
                <w:noProof/>
                <w:sz w:val="24"/>
                <w:szCs w:val="24"/>
              </w:rPr>
              <w:t>Conclusion</w:t>
            </w:r>
            <w:r w:rsidR="00E30283" w:rsidRPr="00DF2983">
              <w:rPr>
                <w:rFonts w:ascii="Times New Roman" w:hAnsi="Times New Roman" w:cs="Times New Roman"/>
                <w:noProof/>
                <w:webHidden/>
                <w:sz w:val="24"/>
                <w:szCs w:val="24"/>
              </w:rPr>
              <w:tab/>
            </w:r>
            <w:r w:rsidR="00E30283" w:rsidRPr="00DF2983">
              <w:rPr>
                <w:rFonts w:ascii="Times New Roman" w:hAnsi="Times New Roman" w:cs="Times New Roman"/>
                <w:noProof/>
                <w:webHidden/>
                <w:sz w:val="24"/>
                <w:szCs w:val="24"/>
              </w:rPr>
              <w:fldChar w:fldCharType="begin"/>
            </w:r>
            <w:r w:rsidR="00E30283" w:rsidRPr="00DF2983">
              <w:rPr>
                <w:rFonts w:ascii="Times New Roman" w:hAnsi="Times New Roman" w:cs="Times New Roman"/>
                <w:noProof/>
                <w:webHidden/>
                <w:sz w:val="24"/>
                <w:szCs w:val="24"/>
              </w:rPr>
              <w:instrText xml:space="preserve"> PAGEREF _Toc142278650 \h </w:instrText>
            </w:r>
            <w:r w:rsidR="00E30283" w:rsidRPr="00DF2983">
              <w:rPr>
                <w:rFonts w:ascii="Times New Roman" w:hAnsi="Times New Roman" w:cs="Times New Roman"/>
                <w:noProof/>
                <w:webHidden/>
                <w:sz w:val="24"/>
                <w:szCs w:val="24"/>
              </w:rPr>
            </w:r>
            <w:r w:rsidR="00E30283" w:rsidRPr="00DF2983">
              <w:rPr>
                <w:rFonts w:ascii="Times New Roman" w:hAnsi="Times New Roman" w:cs="Times New Roman"/>
                <w:noProof/>
                <w:webHidden/>
                <w:sz w:val="24"/>
                <w:szCs w:val="24"/>
              </w:rPr>
              <w:fldChar w:fldCharType="separate"/>
            </w:r>
            <w:r w:rsidR="00E30283" w:rsidRPr="00DF2983">
              <w:rPr>
                <w:rFonts w:ascii="Times New Roman" w:hAnsi="Times New Roman" w:cs="Times New Roman"/>
                <w:noProof/>
                <w:webHidden/>
                <w:sz w:val="24"/>
                <w:szCs w:val="24"/>
              </w:rPr>
              <w:t>13</w:t>
            </w:r>
            <w:r w:rsidR="00E30283" w:rsidRPr="00DF2983">
              <w:rPr>
                <w:rFonts w:ascii="Times New Roman" w:hAnsi="Times New Roman" w:cs="Times New Roman"/>
                <w:noProof/>
                <w:webHidden/>
                <w:sz w:val="24"/>
                <w:szCs w:val="24"/>
              </w:rPr>
              <w:fldChar w:fldCharType="end"/>
            </w:r>
          </w:hyperlink>
        </w:p>
        <w:p w14:paraId="60A80A01" w14:textId="524D7FFA" w:rsidR="00DF2983" w:rsidRPr="00DF2983" w:rsidRDefault="000D5FF9" w:rsidP="00DF2983">
          <w:pPr>
            <w:pStyle w:val="TOC1"/>
            <w:tabs>
              <w:tab w:val="right" w:leader="dot" w:pos="9350"/>
            </w:tabs>
            <w:jc w:val="both"/>
            <w:rPr>
              <w:rFonts w:ascii="Times New Roman" w:eastAsiaTheme="minorEastAsia" w:hAnsi="Times New Roman" w:cs="Times New Roman"/>
              <w:noProof/>
              <w:sz w:val="24"/>
              <w:szCs w:val="24"/>
            </w:rPr>
          </w:pPr>
          <w:hyperlink w:anchor="_Toc142278651" w:history="1">
            <w:r w:rsidR="00E30283" w:rsidRPr="00DF2983">
              <w:rPr>
                <w:rStyle w:val="Hyperlink"/>
                <w:rFonts w:ascii="Times New Roman" w:eastAsia="Times New Roman" w:hAnsi="Times New Roman" w:cs="Times New Roman"/>
                <w:noProof/>
                <w:sz w:val="24"/>
                <w:szCs w:val="24"/>
              </w:rPr>
              <w:t>Reference List</w:t>
            </w:r>
            <w:r w:rsidR="00E30283" w:rsidRPr="00DF2983">
              <w:rPr>
                <w:rFonts w:ascii="Times New Roman" w:hAnsi="Times New Roman" w:cs="Times New Roman"/>
                <w:noProof/>
                <w:webHidden/>
                <w:sz w:val="24"/>
                <w:szCs w:val="24"/>
              </w:rPr>
              <w:tab/>
            </w:r>
            <w:r w:rsidR="00E30283" w:rsidRPr="00DF2983">
              <w:rPr>
                <w:rFonts w:ascii="Times New Roman" w:hAnsi="Times New Roman" w:cs="Times New Roman"/>
                <w:noProof/>
                <w:webHidden/>
                <w:sz w:val="24"/>
                <w:szCs w:val="24"/>
              </w:rPr>
              <w:fldChar w:fldCharType="begin"/>
            </w:r>
            <w:r w:rsidR="00E30283" w:rsidRPr="00DF2983">
              <w:rPr>
                <w:rFonts w:ascii="Times New Roman" w:hAnsi="Times New Roman" w:cs="Times New Roman"/>
                <w:noProof/>
                <w:webHidden/>
                <w:sz w:val="24"/>
                <w:szCs w:val="24"/>
              </w:rPr>
              <w:instrText xml:space="preserve"> PAGEREF _Toc142278651 \h </w:instrText>
            </w:r>
            <w:r w:rsidR="00E30283" w:rsidRPr="00DF2983">
              <w:rPr>
                <w:rFonts w:ascii="Times New Roman" w:hAnsi="Times New Roman" w:cs="Times New Roman"/>
                <w:noProof/>
                <w:webHidden/>
                <w:sz w:val="24"/>
                <w:szCs w:val="24"/>
              </w:rPr>
            </w:r>
            <w:r w:rsidR="00E30283" w:rsidRPr="00DF2983">
              <w:rPr>
                <w:rFonts w:ascii="Times New Roman" w:hAnsi="Times New Roman" w:cs="Times New Roman"/>
                <w:noProof/>
                <w:webHidden/>
                <w:sz w:val="24"/>
                <w:szCs w:val="24"/>
              </w:rPr>
              <w:fldChar w:fldCharType="separate"/>
            </w:r>
            <w:r w:rsidR="00E30283" w:rsidRPr="00DF2983">
              <w:rPr>
                <w:rFonts w:ascii="Times New Roman" w:hAnsi="Times New Roman" w:cs="Times New Roman"/>
                <w:noProof/>
                <w:webHidden/>
                <w:sz w:val="24"/>
                <w:szCs w:val="24"/>
              </w:rPr>
              <w:t>14</w:t>
            </w:r>
            <w:r w:rsidR="00E30283" w:rsidRPr="00DF2983">
              <w:rPr>
                <w:rFonts w:ascii="Times New Roman" w:hAnsi="Times New Roman" w:cs="Times New Roman"/>
                <w:noProof/>
                <w:webHidden/>
                <w:sz w:val="24"/>
                <w:szCs w:val="24"/>
              </w:rPr>
              <w:fldChar w:fldCharType="end"/>
            </w:r>
          </w:hyperlink>
        </w:p>
        <w:p w14:paraId="617875E5" w14:textId="6F1AB6A0" w:rsidR="00DF2983" w:rsidRDefault="00E30283" w:rsidP="00DF2983">
          <w:pPr>
            <w:spacing w:line="360" w:lineRule="auto"/>
            <w:jc w:val="both"/>
          </w:pPr>
          <w:r w:rsidRPr="00DF2983">
            <w:rPr>
              <w:rFonts w:ascii="Times New Roman" w:hAnsi="Times New Roman" w:cs="Times New Roman"/>
              <w:bCs/>
              <w:noProof/>
              <w:sz w:val="24"/>
              <w:szCs w:val="24"/>
            </w:rPr>
            <w:fldChar w:fldCharType="end"/>
          </w:r>
        </w:p>
      </w:sdtContent>
    </w:sdt>
    <w:p w14:paraId="00000003" w14:textId="7ADA2AA3" w:rsidR="00F855F1" w:rsidRDefault="00E30283" w:rsidP="00DF2983">
      <w:pPr>
        <w:spacing w:line="360" w:lineRule="auto"/>
        <w:jc w:val="center"/>
        <w:rPr>
          <w:rFonts w:ascii="Times New Roman" w:eastAsia="Times New Roman" w:hAnsi="Times New Roman" w:cs="Times New Roman"/>
          <w:sz w:val="24"/>
          <w:szCs w:val="24"/>
        </w:rPr>
      </w:pPr>
      <w:r>
        <w:br w:type="page"/>
      </w:r>
    </w:p>
    <w:p w14:paraId="00000004" w14:textId="77777777" w:rsidR="00F855F1" w:rsidRDefault="00E30283" w:rsidP="00DF2983">
      <w:pPr>
        <w:pStyle w:val="Heading1"/>
        <w:spacing w:line="360" w:lineRule="auto"/>
        <w:jc w:val="left"/>
        <w:rPr>
          <w:rFonts w:ascii="Times New Roman" w:eastAsia="Times New Roman" w:hAnsi="Times New Roman" w:cs="Times New Roman"/>
          <w:b/>
          <w:sz w:val="24"/>
          <w:szCs w:val="24"/>
        </w:rPr>
      </w:pPr>
      <w:bookmarkStart w:id="1" w:name="_nb3dgz8ftlte" w:colFirst="0" w:colLast="0"/>
      <w:bookmarkStart w:id="2" w:name="_Toc142278641"/>
      <w:bookmarkEnd w:id="1"/>
      <w:r>
        <w:rPr>
          <w:rFonts w:ascii="Times New Roman" w:eastAsia="Times New Roman" w:hAnsi="Times New Roman" w:cs="Times New Roman"/>
          <w:b/>
          <w:sz w:val="24"/>
          <w:szCs w:val="24"/>
        </w:rPr>
        <w:lastRenderedPageBreak/>
        <w:t>Introduction</w:t>
      </w:r>
      <w:bookmarkEnd w:id="2"/>
      <w:r>
        <w:rPr>
          <w:rFonts w:ascii="Times New Roman" w:eastAsia="Times New Roman" w:hAnsi="Times New Roman" w:cs="Times New Roman"/>
          <w:b/>
          <w:sz w:val="24"/>
          <w:szCs w:val="24"/>
        </w:rPr>
        <w:t xml:space="preserve"> </w:t>
      </w:r>
    </w:p>
    <w:p w14:paraId="00000005"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Knowledge Management is the procedure by which the business and brands collect,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share and examine their understandings and knowledge in such a way that is accessible easily and efficiently to the employees. This understanding and knowledge involves technical resources, training documents, consistently asked questions along with people skills. The sole purpose of Knowledge Management is to improve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effectiveness and efficiency and save knowledge in a more accessible form (</w:t>
      </w:r>
      <w:proofErr w:type="spellStart"/>
      <w:r>
        <w:rPr>
          <w:rFonts w:ascii="Times New Roman" w:eastAsia="Times New Roman" w:hAnsi="Times New Roman" w:cs="Times New Roman"/>
          <w:color w:val="222222"/>
          <w:sz w:val="24"/>
          <w:szCs w:val="24"/>
          <w:highlight w:val="white"/>
        </w:rPr>
        <w:t>Nisar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One key advantage of the Knowledge management system is that it can reduce the cost and expenses of business operations and further enhance employee performance and productivity. The following report will cover a wide range of information related to Knowledge Management along with its benefits and limitations. The report will also offer detailed ideas and information related to ASDA and its </w:t>
      </w:r>
      <w:proofErr w:type="spellStart"/>
      <w:r>
        <w:rPr>
          <w:rFonts w:ascii="Times New Roman" w:eastAsia="Times New Roman" w:hAnsi="Times New Roman" w:cs="Times New Roman"/>
          <w:sz w:val="24"/>
          <w:szCs w:val="24"/>
        </w:rPr>
        <w:t>Knoweldgement</w:t>
      </w:r>
      <w:proofErr w:type="spellEnd"/>
      <w:r>
        <w:rPr>
          <w:rFonts w:ascii="Times New Roman" w:eastAsia="Times New Roman" w:hAnsi="Times New Roman" w:cs="Times New Roman"/>
          <w:sz w:val="24"/>
          <w:szCs w:val="24"/>
        </w:rPr>
        <w:t xml:space="preserve"> management system along with various approaches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implemented in order to enhance its performance and productivity. </w:t>
      </w:r>
      <w:r>
        <w:br w:type="page"/>
      </w:r>
    </w:p>
    <w:p w14:paraId="00000006" w14:textId="77777777" w:rsidR="00F855F1" w:rsidRDefault="00E30283" w:rsidP="00DF2983">
      <w:pPr>
        <w:pStyle w:val="Heading1"/>
        <w:spacing w:line="360" w:lineRule="auto"/>
        <w:jc w:val="both"/>
        <w:rPr>
          <w:rFonts w:ascii="Times New Roman" w:eastAsia="Times New Roman" w:hAnsi="Times New Roman" w:cs="Times New Roman"/>
          <w:b/>
          <w:sz w:val="24"/>
          <w:szCs w:val="24"/>
        </w:rPr>
      </w:pPr>
      <w:bookmarkStart w:id="3" w:name="_2ctgxa5qwc0q" w:colFirst="0" w:colLast="0"/>
      <w:bookmarkStart w:id="4" w:name="_Toc142278642"/>
      <w:bookmarkEnd w:id="3"/>
      <w:r>
        <w:rPr>
          <w:rFonts w:ascii="Times New Roman" w:eastAsia="Times New Roman" w:hAnsi="Times New Roman" w:cs="Times New Roman"/>
          <w:b/>
          <w:sz w:val="24"/>
          <w:szCs w:val="24"/>
        </w:rPr>
        <w:lastRenderedPageBreak/>
        <w:t xml:space="preserve">“An overview of your chosen </w:t>
      </w:r>
      <w:proofErr w:type="spellStart"/>
      <w:r>
        <w:rPr>
          <w:rFonts w:ascii="Times New Roman" w:eastAsia="Times New Roman" w:hAnsi="Times New Roman" w:cs="Times New Roman"/>
          <w:b/>
          <w:sz w:val="24"/>
          <w:szCs w:val="24"/>
        </w:rPr>
        <w:t>organisation</w:t>
      </w:r>
      <w:proofErr w:type="spellEnd"/>
      <w:r>
        <w:rPr>
          <w:rFonts w:ascii="Times New Roman" w:eastAsia="Times New Roman" w:hAnsi="Times New Roman" w:cs="Times New Roman"/>
          <w:b/>
          <w:sz w:val="24"/>
          <w:szCs w:val="24"/>
        </w:rPr>
        <w:t xml:space="preserve"> by briefly </w:t>
      </w:r>
      <w:proofErr w:type="spellStart"/>
      <w:r>
        <w:rPr>
          <w:rFonts w:ascii="Times New Roman" w:eastAsia="Times New Roman" w:hAnsi="Times New Roman" w:cs="Times New Roman"/>
          <w:b/>
          <w:sz w:val="24"/>
          <w:szCs w:val="24"/>
        </w:rPr>
        <w:t>highlining</w:t>
      </w:r>
      <w:proofErr w:type="spellEnd"/>
      <w:r>
        <w:rPr>
          <w:rFonts w:ascii="Times New Roman" w:eastAsia="Times New Roman" w:hAnsi="Times New Roman" w:cs="Times New Roman"/>
          <w:b/>
          <w:sz w:val="24"/>
          <w:szCs w:val="24"/>
        </w:rPr>
        <w:t xml:space="preserve"> the historical background of any KM-related activities”.</w:t>
      </w:r>
      <w:bookmarkEnd w:id="4"/>
      <w:r>
        <w:rPr>
          <w:rFonts w:ascii="Times New Roman" w:eastAsia="Times New Roman" w:hAnsi="Times New Roman" w:cs="Times New Roman"/>
          <w:b/>
          <w:sz w:val="24"/>
          <w:szCs w:val="24"/>
        </w:rPr>
        <w:t xml:space="preserve">  </w:t>
      </w:r>
    </w:p>
    <w:p w14:paraId="00000007"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is one of the renowned supermarket retailers in the United Kingdom which was founded in the year 1949 by a group of farmers from Yorkshire. In the initial stage,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solely focused on selling cream, fresh milk, and other products directly to its consumers. Nevertheless, with the post-war emergence of supermarkets, ASDA ultimately expanded its product line to involve household items and groceries and has further continued to expand and evolve over the years. </w:t>
      </w:r>
    </w:p>
    <w:p w14:paraId="00000008"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it comes to </w:t>
      </w:r>
      <w:r>
        <w:rPr>
          <w:rFonts w:ascii="Times New Roman" w:eastAsia="Times New Roman" w:hAnsi="Times New Roman" w:cs="Times New Roman"/>
          <w:b/>
          <w:i/>
          <w:sz w:val="24"/>
          <w:szCs w:val="24"/>
        </w:rPr>
        <w:t xml:space="preserve">Knowledge Management </w:t>
      </w:r>
      <w:r>
        <w:rPr>
          <w:rFonts w:ascii="Times New Roman" w:eastAsia="Times New Roman" w:hAnsi="Times New Roman" w:cs="Times New Roman"/>
          <w:sz w:val="24"/>
          <w:szCs w:val="24"/>
        </w:rPr>
        <w:t xml:space="preserve">related activities, ASDA company has been a settler in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data analytics </w:t>
      </w:r>
      <w:r>
        <w:rPr>
          <w:rFonts w:ascii="Times New Roman" w:eastAsia="Times New Roman" w:hAnsi="Times New Roman" w:cs="Times New Roman"/>
          <w:sz w:val="24"/>
          <w:szCs w:val="24"/>
        </w:rPr>
        <w:t xml:space="preserve">when it comes to enhancing and improving its supply chain operations and functions. In the year the 1980s,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become one of the first retail companies to adopt and implement the “</w:t>
      </w:r>
      <w:r>
        <w:rPr>
          <w:rFonts w:ascii="Times New Roman" w:eastAsia="Times New Roman" w:hAnsi="Times New Roman" w:cs="Times New Roman"/>
          <w:b/>
          <w:i/>
          <w:sz w:val="24"/>
          <w:szCs w:val="24"/>
        </w:rPr>
        <w:t xml:space="preserve">Electronic Point of Sale system”, </w:t>
      </w:r>
      <w:r>
        <w:rPr>
          <w:rFonts w:ascii="Times New Roman" w:eastAsia="Times New Roman" w:hAnsi="Times New Roman" w:cs="Times New Roman"/>
          <w:sz w:val="24"/>
          <w:szCs w:val="24"/>
        </w:rPr>
        <w:t xml:space="preserve">which enabled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detect and track down the consumer transaction in the meantime and give respond to their requirements and demands more effectively and efficiently (</w:t>
      </w:r>
      <w:r>
        <w:rPr>
          <w:rFonts w:ascii="Times New Roman" w:eastAsia="Times New Roman" w:hAnsi="Times New Roman" w:cs="Times New Roman"/>
          <w:color w:val="222222"/>
          <w:sz w:val="24"/>
          <w:szCs w:val="24"/>
          <w:highlight w:val="white"/>
        </w:rPr>
        <w:t xml:space="preserve">Abbas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In recent years,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made a heavy investment in big data analytics along with machine learning technologies in order to modify and further enhance its stock management and forecasting potentiality. For instance, it </w:t>
      </w:r>
      <w:proofErr w:type="spellStart"/>
      <w:r>
        <w:rPr>
          <w:rFonts w:ascii="Times New Roman" w:eastAsia="Times New Roman" w:hAnsi="Times New Roman" w:cs="Times New Roman"/>
          <w:sz w:val="24"/>
          <w:szCs w:val="24"/>
        </w:rPr>
        <w:t>utilises</w:t>
      </w:r>
      <w:proofErr w:type="spellEnd"/>
      <w:r>
        <w:rPr>
          <w:rFonts w:ascii="Times New Roman" w:eastAsia="Times New Roman" w:hAnsi="Times New Roman" w:cs="Times New Roman"/>
          <w:sz w:val="24"/>
          <w:szCs w:val="24"/>
        </w:rPr>
        <w:t xml:space="preserve"> a predictive algorithm in order to estimate the demand for goods and commodities at each of its store in the market which assist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waste and enhance effectiveness and efficiencies. </w:t>
      </w:r>
    </w:p>
    <w:p w14:paraId="00000009"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ASDA has also been at the frontline of</w:t>
      </w:r>
      <w:r>
        <w:rPr>
          <w:rFonts w:ascii="Times New Roman" w:eastAsia="Times New Roman" w:hAnsi="Times New Roman" w:cs="Times New Roman"/>
          <w:b/>
          <w:i/>
          <w:sz w:val="24"/>
          <w:szCs w:val="24"/>
        </w:rPr>
        <w:t xml:space="preserve"> sustainability dynamism</w:t>
      </w:r>
      <w:r>
        <w:rPr>
          <w:rFonts w:ascii="Times New Roman" w:eastAsia="Times New Roman" w:hAnsi="Times New Roman" w:cs="Times New Roman"/>
          <w:sz w:val="24"/>
          <w:szCs w:val="24"/>
        </w:rPr>
        <w:t xml:space="preserve"> within the retail industry.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invested itself in a couple a number of sustainability goals and objectives, involving sourcing products in a responsible manner, reducing carbon emissions and mitigating wastages. In the year 2018,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launched a sustainable packaging strategy and planning that focuses on and aims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amount of plastic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in its packaging by more than 20% by the year 2025 (ASDA, 2022). Furthermore,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also embraced collaboration and innovation as significant drivers of its Knowledge Management strategy. In the year 2016, ASDA launched a collaboration and partnership with  Cambridge University in order to explore new technologies, software and supply channel models that can assist in transforming the retail industry (</w:t>
      </w:r>
      <w:proofErr w:type="spellStart"/>
      <w:r>
        <w:rPr>
          <w:rFonts w:ascii="Times New Roman" w:eastAsia="Times New Roman" w:hAnsi="Times New Roman" w:cs="Times New Roman"/>
          <w:color w:val="222222"/>
          <w:sz w:val="24"/>
          <w:szCs w:val="24"/>
          <w:highlight w:val="white"/>
        </w:rPr>
        <w:t>Schniederjans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With the help of this partnership and collaboration,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focuses on and aims to acknowledge and identify unique and extraordinary </w:t>
      </w:r>
      <w:r>
        <w:rPr>
          <w:rFonts w:ascii="Times New Roman" w:eastAsia="Times New Roman" w:hAnsi="Times New Roman" w:cs="Times New Roman"/>
          <w:sz w:val="24"/>
          <w:szCs w:val="24"/>
        </w:rPr>
        <w:lastRenderedPageBreak/>
        <w:t xml:space="preserve">solutions that can assist them to respond more efficiently to constantly changing consumer requirements and needs and stay competitive in the market. </w:t>
      </w:r>
    </w:p>
    <w:p w14:paraId="0000000A" w14:textId="77777777" w:rsidR="00F855F1" w:rsidRDefault="00F855F1" w:rsidP="00DF2983">
      <w:pPr>
        <w:spacing w:line="360" w:lineRule="auto"/>
        <w:jc w:val="both"/>
        <w:rPr>
          <w:rFonts w:ascii="Times New Roman" w:eastAsia="Times New Roman" w:hAnsi="Times New Roman" w:cs="Times New Roman"/>
          <w:b/>
          <w:sz w:val="24"/>
          <w:szCs w:val="24"/>
        </w:rPr>
      </w:pPr>
    </w:p>
    <w:p w14:paraId="0000000B" w14:textId="77777777" w:rsidR="00F855F1" w:rsidRDefault="00E30283" w:rsidP="00DF2983">
      <w:pPr>
        <w:pStyle w:val="Heading1"/>
        <w:spacing w:line="360" w:lineRule="auto"/>
        <w:jc w:val="both"/>
        <w:rPr>
          <w:rFonts w:ascii="Times New Roman" w:eastAsia="Times New Roman" w:hAnsi="Times New Roman" w:cs="Times New Roman"/>
          <w:b/>
          <w:sz w:val="24"/>
          <w:szCs w:val="24"/>
        </w:rPr>
      </w:pPr>
      <w:bookmarkStart w:id="5" w:name="_aozvm8ofdr9j" w:colFirst="0" w:colLast="0"/>
      <w:bookmarkStart w:id="6" w:name="_Toc142278643"/>
      <w:bookmarkEnd w:id="5"/>
      <w:r>
        <w:rPr>
          <w:rFonts w:ascii="Times New Roman" w:eastAsia="Times New Roman" w:hAnsi="Times New Roman" w:cs="Times New Roman"/>
          <w:b/>
          <w:sz w:val="24"/>
          <w:szCs w:val="24"/>
        </w:rPr>
        <w:t>“Who the participants are, both in the contribution and the collection of knowledge”.</w:t>
      </w:r>
      <w:bookmarkEnd w:id="6"/>
      <w:r>
        <w:rPr>
          <w:rFonts w:ascii="Times New Roman" w:eastAsia="Times New Roman" w:hAnsi="Times New Roman" w:cs="Times New Roman"/>
          <w:b/>
          <w:sz w:val="24"/>
          <w:szCs w:val="24"/>
        </w:rPr>
        <w:t xml:space="preserve"> </w:t>
      </w:r>
    </w:p>
    <w:p w14:paraId="0000000C"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one of the most popular and renowned retail companies in the United Kingdom, ASDA has begun frequently exploring and adapting the Knowledge Management system in order to enhance its performance and productivity and meet the requirements and needs of the consumers. The Knowledge Management activities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include both the collection and contribution of knowledge, which involves multiple participants all across various levels of the company (</w:t>
      </w:r>
      <w:proofErr w:type="spellStart"/>
      <w:r>
        <w:rPr>
          <w:rFonts w:ascii="Times New Roman" w:eastAsia="Times New Roman" w:hAnsi="Times New Roman" w:cs="Times New Roman"/>
          <w:color w:val="222222"/>
          <w:sz w:val="24"/>
          <w:szCs w:val="24"/>
          <w:highlight w:val="white"/>
        </w:rPr>
        <w:t>Manesh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w:t>
      </w:r>
    </w:p>
    <w:p w14:paraId="0000000D"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ASDA, the participants in the Knowledge Management activities can be classified into two main groups Knowledge collectors and knowledge contributors. The knowledge contributors in the KM activities involve the employees who actively share their ideas, information, knowledge and expertise with their team members through multiple channels like email exchanges, face-to-face interactions, along with knowledge-sharing platforms. For instance, the IT team of ASDA usually share their ideas and expertise in advancing new technologies and software applications with other departments (</w:t>
      </w:r>
      <w:r>
        <w:rPr>
          <w:rFonts w:ascii="Times New Roman" w:eastAsia="Times New Roman" w:hAnsi="Times New Roman" w:cs="Times New Roman"/>
          <w:color w:val="222222"/>
          <w:sz w:val="24"/>
          <w:szCs w:val="24"/>
          <w:highlight w:val="white"/>
        </w:rPr>
        <w:t xml:space="preserve">Ferraris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Similarly, the supply chain management team share their ideas, understanding and knowledge of procurement, logistics and inventory management with the team members of the product development, allowing them to make a logical and informed decision. </w:t>
      </w:r>
    </w:p>
    <w:p w14:paraId="0000000E"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 knowledge collector refers to those individuals and team members who have got the responsibility to gather, structure,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secure and store ideas and knowledge for future use. Those involve content developers, knowledge managers and data analysts. For example, the knowledge management team of ASDA consistently gather data and other information 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competitor activities, emerging market trends and demands in order to develop obtainable understandings and insights for the decision-makers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4"/>
          <w:szCs w:val="24"/>
          <w:highlight w:val="white"/>
        </w:rPr>
        <w:t>Temel</w:t>
      </w:r>
      <w:proofErr w:type="spellEnd"/>
      <w:r>
        <w:rPr>
          <w:rFonts w:ascii="Times New Roman" w:eastAsia="Times New Roman" w:hAnsi="Times New Roman" w:cs="Times New Roman"/>
          <w:color w:val="222222"/>
          <w:sz w:val="24"/>
          <w:szCs w:val="24"/>
          <w:highlight w:val="white"/>
        </w:rPr>
        <w:t xml:space="preserve"> and Durst, 2020)</w:t>
      </w:r>
      <w:r>
        <w:rPr>
          <w:rFonts w:ascii="Times New Roman" w:eastAsia="Times New Roman" w:hAnsi="Times New Roman" w:cs="Times New Roman"/>
          <w:sz w:val="24"/>
          <w:szCs w:val="24"/>
        </w:rPr>
        <w:t xml:space="preserve">. Apart from that, ASDA also has a strong and powerful developing and training team highly responsible for advancing knowledge-based training programs in order to boost the potency of the workforce and train them on new tools, resources, tactics and technologies. </w:t>
      </w:r>
    </w:p>
    <w:p w14:paraId="0000000F" w14:textId="77777777" w:rsidR="00F855F1" w:rsidRDefault="00F855F1" w:rsidP="00DF2983">
      <w:pPr>
        <w:spacing w:line="360" w:lineRule="auto"/>
        <w:jc w:val="both"/>
        <w:rPr>
          <w:rFonts w:ascii="Times New Roman" w:eastAsia="Times New Roman" w:hAnsi="Times New Roman" w:cs="Times New Roman"/>
          <w:b/>
          <w:sz w:val="24"/>
          <w:szCs w:val="24"/>
        </w:rPr>
      </w:pPr>
    </w:p>
    <w:p w14:paraId="00000010" w14:textId="77777777" w:rsidR="00F855F1" w:rsidRDefault="00F855F1" w:rsidP="00DF2983">
      <w:pPr>
        <w:spacing w:line="360" w:lineRule="auto"/>
        <w:jc w:val="both"/>
        <w:rPr>
          <w:rFonts w:ascii="Times New Roman" w:eastAsia="Times New Roman" w:hAnsi="Times New Roman" w:cs="Times New Roman"/>
          <w:b/>
          <w:sz w:val="24"/>
          <w:szCs w:val="24"/>
        </w:rPr>
      </w:pPr>
    </w:p>
    <w:p w14:paraId="00000011" w14:textId="77777777" w:rsidR="00F855F1" w:rsidRDefault="00E30283" w:rsidP="00DF2983">
      <w:pPr>
        <w:pStyle w:val="Heading1"/>
        <w:spacing w:line="360" w:lineRule="auto"/>
        <w:jc w:val="both"/>
        <w:rPr>
          <w:rFonts w:ascii="Times New Roman" w:eastAsia="Times New Roman" w:hAnsi="Times New Roman" w:cs="Times New Roman"/>
          <w:b/>
          <w:sz w:val="24"/>
          <w:szCs w:val="24"/>
        </w:rPr>
      </w:pPr>
      <w:bookmarkStart w:id="7" w:name="_s0vrmbuo1st" w:colFirst="0" w:colLast="0"/>
      <w:bookmarkStart w:id="8" w:name="_Toc142278644"/>
      <w:bookmarkEnd w:id="7"/>
      <w:r>
        <w:rPr>
          <w:rFonts w:ascii="Times New Roman" w:eastAsia="Times New Roman" w:hAnsi="Times New Roman" w:cs="Times New Roman"/>
          <w:b/>
          <w:sz w:val="24"/>
          <w:szCs w:val="24"/>
        </w:rPr>
        <w:t>“Evaluate the IM/KM approaches of your chosen org that have the potential to contribute to their overall success”.</w:t>
      </w:r>
      <w:bookmarkEnd w:id="8"/>
      <w:r>
        <w:rPr>
          <w:rFonts w:ascii="Times New Roman" w:eastAsia="Times New Roman" w:hAnsi="Times New Roman" w:cs="Times New Roman"/>
          <w:b/>
          <w:sz w:val="24"/>
          <w:szCs w:val="24"/>
        </w:rPr>
        <w:t xml:space="preserve"> </w:t>
      </w:r>
    </w:p>
    <w:p w14:paraId="00000012"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one of the most well-known and most popular retail company in the United Kingdom, the ASDA have adapted and implemented multiple IM/KM approaches in order to further drive its success and further boost its productivity and performance. By investing more time and focusing on Training &amp; Development, strategic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technology and software and collaborative work procedures,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managed to build a strong foundation for upcoming future growth and success. </w:t>
      </w:r>
    </w:p>
    <w:p w14:paraId="00000013"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major KM/IM approach and tactic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by ASDA is its investment and focus on advanced technology and software. This can be seen in its recent investment in the advancement of a new </w:t>
      </w:r>
      <w:r>
        <w:rPr>
          <w:rFonts w:ascii="Times New Roman" w:eastAsia="Times New Roman" w:hAnsi="Times New Roman" w:cs="Times New Roman"/>
          <w:b/>
          <w:i/>
          <w:sz w:val="24"/>
          <w:szCs w:val="24"/>
        </w:rPr>
        <w:t>in-house computer system</w:t>
      </w:r>
      <w:r>
        <w:rPr>
          <w:rFonts w:ascii="Times New Roman" w:eastAsia="Times New Roman" w:hAnsi="Times New Roman" w:cs="Times New Roman"/>
          <w:sz w:val="24"/>
          <w:szCs w:val="24"/>
        </w:rPr>
        <w:t xml:space="preserve"> that offers real-time facts and stock information, enabling the stores to make an informed and accurate decisions related to ordering and restocking the products and other commodities. In addition,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embraced social media, creating engaging and appealing content on various social media platforms like Instagram, Twitter and Facebook which plays a significant role when it comes to promoting a brand nationally and internationally and connecting with consumers in a more personal level (</w:t>
      </w:r>
      <w:r>
        <w:rPr>
          <w:rFonts w:ascii="Times New Roman" w:eastAsia="Times New Roman" w:hAnsi="Times New Roman" w:cs="Times New Roman"/>
          <w:color w:val="222222"/>
          <w:sz w:val="24"/>
          <w:szCs w:val="24"/>
          <w:highlight w:val="white"/>
        </w:rPr>
        <w:t xml:space="preserve">Santoro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00000014"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key aspect of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IM/KM strategy is its attention and prominence on workforce training and development. In order to accomplish this,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offers extensive training and development programs for new candidates and continuing development opportunities for the existing workforce. For instance,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designed a wide range of online training schedule that allows the employees to develop their expertise and skills in certain areas like product knowledge, customer services, and Health &amp; Safety (</w:t>
      </w:r>
      <w:proofErr w:type="spellStart"/>
      <w:r>
        <w:rPr>
          <w:rFonts w:ascii="Times New Roman" w:eastAsia="Times New Roman" w:hAnsi="Times New Roman" w:cs="Times New Roman"/>
          <w:color w:val="222222"/>
          <w:sz w:val="24"/>
          <w:szCs w:val="24"/>
          <w:highlight w:val="white"/>
        </w:rPr>
        <w:t>Rehman</w:t>
      </w:r>
      <w:proofErr w:type="spellEnd"/>
      <w:r>
        <w:rPr>
          <w:rFonts w:ascii="Times New Roman" w:eastAsia="Times New Roman" w:hAnsi="Times New Roman" w:cs="Times New Roman"/>
          <w:color w:val="222222"/>
          <w:sz w:val="24"/>
          <w:szCs w:val="24"/>
          <w:highlight w:val="white"/>
        </w:rPr>
        <w:t xml:space="preserve"> and Iqbal, 2020)</w:t>
      </w:r>
      <w:r>
        <w:rPr>
          <w:rFonts w:ascii="Times New Roman" w:eastAsia="Times New Roman" w:hAnsi="Times New Roman" w:cs="Times New Roman"/>
          <w:sz w:val="24"/>
          <w:szCs w:val="24"/>
        </w:rPr>
        <w:t xml:space="preserve">. Such techniques and approaches not only assist to build a highly-skilled workforce but also plays a vital role when it comes to fostering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of continuous learning and improvement. </w:t>
      </w:r>
    </w:p>
    <w:p w14:paraId="00000015"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approaches to Knowledge Management also expand to its work procedures, with an aim and focus on promoting teamwork and effective collaboration. Also,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adapted and implemented an extensive range of originality and initiatives focused on fostering teamwork, like open-door policies, continuous team-building operation and exercises, and various effective communication platform that inspire sharing of ideas and information all across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collaborative techniques which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implemented </w:t>
      </w:r>
      <w:r>
        <w:rPr>
          <w:rFonts w:ascii="Times New Roman" w:eastAsia="Times New Roman" w:hAnsi="Times New Roman" w:cs="Times New Roman"/>
          <w:sz w:val="24"/>
          <w:szCs w:val="24"/>
        </w:rPr>
        <w:lastRenderedPageBreak/>
        <w:t xml:space="preserve">have assisted to promote a sense of unity and coherence all across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making it more graceful and approachable to the constantly changing requirements and needs of the market (</w:t>
      </w:r>
      <w:r>
        <w:rPr>
          <w:rFonts w:ascii="Times New Roman" w:eastAsia="Times New Roman" w:hAnsi="Times New Roman" w:cs="Times New Roman"/>
          <w:color w:val="222222"/>
          <w:sz w:val="24"/>
          <w:szCs w:val="24"/>
          <w:highlight w:val="white"/>
        </w:rPr>
        <w:t xml:space="preserve">Gil-Gomez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Overall, the IM/KM approaches of ASDA company have played a significant role in its ongoing success and growth. By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the training and development and employees and embracing technology and advanced software,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managed to create a solid and strong foundation of continuous growth and success. </w:t>
      </w:r>
    </w:p>
    <w:p w14:paraId="00000016" w14:textId="77777777" w:rsidR="00F855F1" w:rsidRDefault="00F855F1" w:rsidP="00DF2983">
      <w:pPr>
        <w:spacing w:line="360" w:lineRule="auto"/>
        <w:jc w:val="both"/>
        <w:rPr>
          <w:rFonts w:ascii="Times New Roman" w:eastAsia="Times New Roman" w:hAnsi="Times New Roman" w:cs="Times New Roman"/>
          <w:b/>
          <w:sz w:val="24"/>
          <w:szCs w:val="24"/>
        </w:rPr>
      </w:pPr>
    </w:p>
    <w:p w14:paraId="00000017" w14:textId="77777777" w:rsidR="00F855F1" w:rsidRDefault="00E30283" w:rsidP="00DF2983">
      <w:pPr>
        <w:pStyle w:val="Heading1"/>
        <w:spacing w:line="360" w:lineRule="auto"/>
        <w:jc w:val="both"/>
        <w:rPr>
          <w:rFonts w:ascii="Times New Roman" w:eastAsia="Times New Roman" w:hAnsi="Times New Roman" w:cs="Times New Roman"/>
          <w:b/>
          <w:sz w:val="24"/>
          <w:szCs w:val="24"/>
        </w:rPr>
      </w:pPr>
      <w:bookmarkStart w:id="9" w:name="_xxihb8xfkpr4" w:colFirst="0" w:colLast="0"/>
      <w:bookmarkStart w:id="10" w:name="_Toc142278645"/>
      <w:bookmarkEnd w:id="9"/>
      <w:r>
        <w:rPr>
          <w:rFonts w:ascii="Times New Roman" w:eastAsia="Times New Roman" w:hAnsi="Times New Roman" w:cs="Times New Roman"/>
          <w:b/>
          <w:sz w:val="24"/>
          <w:szCs w:val="24"/>
        </w:rPr>
        <w:t>“The incentives to participate on KM activities with an explanation why it is important for the company to invest on the Knowledge Project”.</w:t>
      </w:r>
      <w:bookmarkEnd w:id="10"/>
      <w:r>
        <w:rPr>
          <w:rFonts w:ascii="Times New Roman" w:eastAsia="Times New Roman" w:hAnsi="Times New Roman" w:cs="Times New Roman"/>
          <w:b/>
          <w:sz w:val="24"/>
          <w:szCs w:val="24"/>
        </w:rPr>
        <w:t xml:space="preserve"> </w:t>
      </w:r>
    </w:p>
    <w:p w14:paraId="00000018"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which is one of the renowned retail company have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the significance and value of Knowledge management when it comes to driving further growth and success. In order to motivate its employees to indulge and participate in various Knowledge Management activities,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applied multiple measures in order to make it more rewarding and appealing. </w:t>
      </w:r>
    </w:p>
    <w:p w14:paraId="00000019"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key incentive provided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an opportunity for the workforce to showcase its expertise, knowledge and understanding in Knowledge Management.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managed to identify the capabilities and potency of its employees which will help them accomplish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goals and objectives for the long term. Apart from that, ASDA motivates its workforce to share their knowledge and understanding through various channels, involving workshops, online forums and training programs. In order to further motivate the workforce in various Knowledge Management activities,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launched a reward system that identifies and acknowledges workers to contribute outstandingly to knowledge and idea sharing (</w:t>
      </w:r>
      <w:proofErr w:type="spellStart"/>
      <w:r>
        <w:rPr>
          <w:rFonts w:ascii="Times New Roman" w:eastAsia="Times New Roman" w:hAnsi="Times New Roman" w:cs="Times New Roman"/>
          <w:color w:val="222222"/>
          <w:sz w:val="24"/>
          <w:szCs w:val="24"/>
          <w:highlight w:val="white"/>
        </w:rPr>
        <w:t>Hovland</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For example, ASDA offers financial inducement and rewards to those employees who come up with unique ideas and solutions that can help the company tackle down multiple challenges and issues more effectively and efficiently. It also identifies workers who share their knowledge and skills by presenting in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publications, internal network or through special occasions and events. </w:t>
      </w:r>
    </w:p>
    <w:p w14:paraId="0000001A"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that, other incentives provided by ASDA company are the golden opportunity for career advancement for its employees. By indulging and participating in various Knowledge Management activities, the workforce of ASDA will be able to boost their potency and get an opportunity to learn new things and develop new skills and abilities which will help them build a solid career foundation and for the potential promotion (</w:t>
      </w:r>
      <w:proofErr w:type="spellStart"/>
      <w:r>
        <w:rPr>
          <w:rFonts w:ascii="Times New Roman" w:eastAsia="Times New Roman" w:hAnsi="Times New Roman" w:cs="Times New Roman"/>
          <w:color w:val="222222"/>
          <w:sz w:val="24"/>
          <w:szCs w:val="24"/>
          <w:highlight w:val="white"/>
        </w:rPr>
        <w:t>Helander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Furthermore, </w:t>
      </w:r>
      <w:r>
        <w:rPr>
          <w:rFonts w:ascii="Times New Roman" w:eastAsia="Times New Roman" w:hAnsi="Times New Roman" w:cs="Times New Roman"/>
          <w:sz w:val="24"/>
          <w:szCs w:val="24"/>
        </w:rPr>
        <w:lastRenderedPageBreak/>
        <w:t xml:space="preserve">knowledge sharing can open new possibilities and multiple opportunities for the workers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and explore other functions and roles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consequently boosting their job contentment and satisfaction and overall commitment and engagement. </w:t>
      </w:r>
    </w:p>
    <w:p w14:paraId="0000001B"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extremely important for ASDA to make an investment in the </w:t>
      </w:r>
      <w:r>
        <w:rPr>
          <w:rFonts w:ascii="Times New Roman" w:eastAsia="Times New Roman" w:hAnsi="Times New Roman" w:cs="Times New Roman"/>
          <w:b/>
          <w:i/>
          <w:sz w:val="24"/>
          <w:szCs w:val="24"/>
        </w:rPr>
        <w:t xml:space="preserve">Knowledge Project </w:t>
      </w:r>
      <w:r>
        <w:rPr>
          <w:rFonts w:ascii="Times New Roman" w:eastAsia="Times New Roman" w:hAnsi="Times New Roman" w:cs="Times New Roman"/>
          <w:sz w:val="24"/>
          <w:szCs w:val="24"/>
        </w:rPr>
        <w:t xml:space="preserve">because it plays a significant role in decision-making and enables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learn from their mistakes, take key advantage of team strengths and make more logical decisions to step up their game and stay competitive in the market. In today’s unpredictable business environment, businesses that fail to invest in Knowledge Management might be at a high risk of downfall compared to their competitors those who are highly equipped in order to navigate the issues and challenges of the contemporary market (</w:t>
      </w:r>
      <w:r>
        <w:rPr>
          <w:rFonts w:ascii="Times New Roman" w:eastAsia="Times New Roman" w:hAnsi="Times New Roman" w:cs="Times New Roman"/>
          <w:color w:val="222222"/>
          <w:sz w:val="24"/>
          <w:szCs w:val="24"/>
          <w:highlight w:val="white"/>
        </w:rPr>
        <w:t xml:space="preserve">Friedrich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Additionally, ASDA has identified the need to stay ahead of the curve by promoting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of continuous learning and improvement. By making a quality investment in the Knowledge project,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managed to tap into an extended and vast wealth of experience and knowledge that exists within its workforce, allowing it to make logical and appropriate decision, efficiently respond to emerging market trends and boot innovation and growth. </w:t>
      </w:r>
    </w:p>
    <w:p w14:paraId="0000001C" w14:textId="77777777" w:rsidR="00F855F1" w:rsidRDefault="00F855F1" w:rsidP="00DF2983">
      <w:pPr>
        <w:spacing w:line="360" w:lineRule="auto"/>
        <w:jc w:val="both"/>
        <w:rPr>
          <w:rFonts w:ascii="Times New Roman" w:eastAsia="Times New Roman" w:hAnsi="Times New Roman" w:cs="Times New Roman"/>
          <w:b/>
          <w:sz w:val="24"/>
          <w:szCs w:val="24"/>
        </w:rPr>
      </w:pPr>
    </w:p>
    <w:p w14:paraId="0000001D" w14:textId="77777777" w:rsidR="00F855F1" w:rsidRDefault="00F855F1" w:rsidP="00DF2983">
      <w:pPr>
        <w:spacing w:line="360" w:lineRule="auto"/>
        <w:jc w:val="both"/>
        <w:rPr>
          <w:rFonts w:ascii="Times New Roman" w:eastAsia="Times New Roman" w:hAnsi="Times New Roman" w:cs="Times New Roman"/>
          <w:b/>
          <w:sz w:val="24"/>
          <w:szCs w:val="24"/>
        </w:rPr>
      </w:pPr>
    </w:p>
    <w:p w14:paraId="0000001E" w14:textId="77777777" w:rsidR="00F855F1" w:rsidRDefault="00E30283" w:rsidP="00DF2983">
      <w:pPr>
        <w:pStyle w:val="Heading1"/>
        <w:spacing w:line="360" w:lineRule="auto"/>
        <w:jc w:val="both"/>
        <w:rPr>
          <w:rFonts w:ascii="Times New Roman" w:eastAsia="Times New Roman" w:hAnsi="Times New Roman" w:cs="Times New Roman"/>
          <w:b/>
          <w:sz w:val="24"/>
          <w:szCs w:val="24"/>
        </w:rPr>
      </w:pPr>
      <w:bookmarkStart w:id="11" w:name="_na2u4xfna2cj" w:colFirst="0" w:colLast="0"/>
      <w:bookmarkStart w:id="12" w:name="_Toc142278646"/>
      <w:bookmarkEnd w:id="11"/>
      <w:r>
        <w:rPr>
          <w:rFonts w:ascii="Times New Roman" w:eastAsia="Times New Roman" w:hAnsi="Times New Roman" w:cs="Times New Roman"/>
          <w:b/>
          <w:sz w:val="24"/>
          <w:szCs w:val="24"/>
        </w:rPr>
        <w:t xml:space="preserve">“The potential challenges and opportunities related to </w:t>
      </w:r>
      <w:proofErr w:type="spellStart"/>
      <w:r>
        <w:rPr>
          <w:rFonts w:ascii="Times New Roman" w:eastAsia="Times New Roman" w:hAnsi="Times New Roman" w:cs="Times New Roman"/>
          <w:b/>
          <w:sz w:val="24"/>
          <w:szCs w:val="24"/>
        </w:rPr>
        <w:t>maximising</w:t>
      </w:r>
      <w:proofErr w:type="spellEnd"/>
      <w:r>
        <w:rPr>
          <w:rFonts w:ascii="Times New Roman" w:eastAsia="Times New Roman" w:hAnsi="Times New Roman" w:cs="Times New Roman"/>
          <w:b/>
          <w:sz w:val="24"/>
          <w:szCs w:val="24"/>
        </w:rPr>
        <w:t xml:space="preserve"> the use of KM system”.</w:t>
      </w:r>
      <w:bookmarkEnd w:id="12"/>
      <w:r>
        <w:rPr>
          <w:rFonts w:ascii="Times New Roman" w:eastAsia="Times New Roman" w:hAnsi="Times New Roman" w:cs="Times New Roman"/>
          <w:b/>
          <w:sz w:val="24"/>
          <w:szCs w:val="24"/>
        </w:rPr>
        <w:t xml:space="preserve"> </w:t>
      </w:r>
    </w:p>
    <w:p w14:paraId="0000001F"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Enhancing and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the KM system can offer multiple benefits and advantages from more effective and efficient decision-making to enhanced and improved innovation. However such things can also come with multiple challenges which the business and brands need to be aware of. One key challenge with adapting and implementing the KM system is to requirement to design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that values ideas and knowledge sharing along with collaboration and partnership. A large number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face the utmost challenges and struggle with getting workers to adapt to a KM system, as it has been viewed as just another responsibility and task on their already existing lengthy to-do list (</w:t>
      </w:r>
      <w:proofErr w:type="spellStart"/>
      <w:r>
        <w:rPr>
          <w:rFonts w:ascii="Times New Roman" w:eastAsia="Times New Roman" w:hAnsi="Times New Roman" w:cs="Times New Roman"/>
          <w:color w:val="222222"/>
          <w:sz w:val="24"/>
          <w:szCs w:val="24"/>
          <w:highlight w:val="white"/>
        </w:rPr>
        <w:t>Temel</w:t>
      </w:r>
      <w:proofErr w:type="spellEnd"/>
      <w:r>
        <w:rPr>
          <w:rFonts w:ascii="Times New Roman" w:eastAsia="Times New Roman" w:hAnsi="Times New Roman" w:cs="Times New Roman"/>
          <w:color w:val="222222"/>
          <w:sz w:val="24"/>
          <w:szCs w:val="24"/>
          <w:highlight w:val="white"/>
        </w:rPr>
        <w:t xml:space="preserve"> and Durst, 2020)</w:t>
      </w:r>
      <w:r>
        <w:rPr>
          <w:rFonts w:ascii="Times New Roman" w:eastAsia="Times New Roman" w:hAnsi="Times New Roman" w:cs="Times New Roman"/>
          <w:sz w:val="24"/>
          <w:szCs w:val="24"/>
        </w:rPr>
        <w:t xml:space="preserve">. In order to tackle those challenges and issues, it is extremely important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like ASDA must aim and focus on offering clear incentives and exhibiting the value that the Knowledge Management system can provide and bring to the table. For instance, proving rewards for sharing expertise, knowledge and understanding, or identifying those individuals who have contributed to the system can be extremely helpful to tackle those challenges brought by the KM system. </w:t>
      </w:r>
    </w:p>
    <w:p w14:paraId="00000020"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Another challenge and issue associated with the use of the KM system is guaranteeing that the system is user-friendly and accessible to all employees. A knowledge management system that is too fragile and complicated or needs complete training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effectively can lead to low adaptation rates and eventually lead to failures. It is extremely important and essential to involve the end-users in the implementation and design procedures, collecting feedback on what they find helpful and reliable and why they do not. Such things and approaches can help guarantee that the system is easy to use and operate (</w:t>
      </w:r>
      <w:proofErr w:type="spellStart"/>
      <w:r>
        <w:rPr>
          <w:rFonts w:ascii="Times New Roman" w:eastAsia="Times New Roman" w:hAnsi="Times New Roman" w:cs="Times New Roman"/>
          <w:color w:val="222222"/>
          <w:sz w:val="24"/>
          <w:szCs w:val="24"/>
          <w:highlight w:val="white"/>
        </w:rPr>
        <w:t>Bashir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Farooq</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00000021"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there are challenges and issues linked with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the use of the KM system, there are also multiple opportunities that it can offer to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This system offers a platform for more effective and efficient decision-making procedures by guaranteeing that all the reliable and relevant information is readily available and accessible to all the employees and team members. They also ease better communication and effective collaboration among the team members 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eventually leading to innovation and an informed decision-making process. Another key opportunity offered by the KM system is the capability to share knowledge and ideas that would otherwise be lost (</w:t>
      </w:r>
      <w:proofErr w:type="spellStart"/>
      <w:r>
        <w:rPr>
          <w:rFonts w:ascii="Times New Roman" w:eastAsia="Times New Roman" w:hAnsi="Times New Roman" w:cs="Times New Roman"/>
          <w:color w:val="222222"/>
          <w:sz w:val="24"/>
          <w:szCs w:val="24"/>
          <w:highlight w:val="white"/>
        </w:rPr>
        <w:t>Bitkowska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This is particularly beneficial and extremely helpful for industries where numerous unstated and implicit knowledge and understanding exist. The Knowledge Management system enables the business and brands to capture this understanding and knowledge and guarantee that it is obtainable and accessible to all the workers, enhancing the practicality and value that can be extracted from it. </w:t>
      </w:r>
    </w:p>
    <w:p w14:paraId="00000022" w14:textId="77777777" w:rsidR="00F855F1" w:rsidRDefault="00F855F1" w:rsidP="00DF2983">
      <w:pPr>
        <w:spacing w:line="360" w:lineRule="auto"/>
        <w:jc w:val="both"/>
        <w:rPr>
          <w:rFonts w:ascii="Times New Roman" w:eastAsia="Times New Roman" w:hAnsi="Times New Roman" w:cs="Times New Roman"/>
          <w:sz w:val="24"/>
          <w:szCs w:val="24"/>
        </w:rPr>
      </w:pPr>
    </w:p>
    <w:p w14:paraId="00000023" w14:textId="77777777" w:rsidR="00F855F1" w:rsidRDefault="00F855F1" w:rsidP="00DF2983">
      <w:pPr>
        <w:spacing w:line="360" w:lineRule="auto"/>
        <w:jc w:val="both"/>
        <w:rPr>
          <w:rFonts w:ascii="Times New Roman" w:eastAsia="Times New Roman" w:hAnsi="Times New Roman" w:cs="Times New Roman"/>
          <w:b/>
          <w:sz w:val="24"/>
          <w:szCs w:val="24"/>
        </w:rPr>
      </w:pPr>
    </w:p>
    <w:p w14:paraId="00000024" w14:textId="77777777" w:rsidR="00F855F1" w:rsidRDefault="00E30283" w:rsidP="00DF2983">
      <w:pPr>
        <w:pStyle w:val="Heading1"/>
        <w:spacing w:line="360" w:lineRule="auto"/>
        <w:jc w:val="both"/>
        <w:rPr>
          <w:rFonts w:ascii="Times New Roman" w:eastAsia="Times New Roman" w:hAnsi="Times New Roman" w:cs="Times New Roman"/>
          <w:b/>
          <w:sz w:val="24"/>
          <w:szCs w:val="24"/>
        </w:rPr>
      </w:pPr>
      <w:bookmarkStart w:id="13" w:name="_sn12jzssovus" w:colFirst="0" w:colLast="0"/>
      <w:bookmarkStart w:id="14" w:name="_Toc142278647"/>
      <w:bookmarkEnd w:id="13"/>
      <w:r>
        <w:rPr>
          <w:rFonts w:ascii="Times New Roman" w:eastAsia="Times New Roman" w:hAnsi="Times New Roman" w:cs="Times New Roman"/>
          <w:b/>
          <w:sz w:val="24"/>
          <w:szCs w:val="24"/>
        </w:rPr>
        <w:t>“How will new sources of knowledge (including new product and/or services) will be identified and distributed to business partners, clients and other stakeholders”.</w:t>
      </w:r>
      <w:bookmarkEnd w:id="14"/>
      <w:r>
        <w:rPr>
          <w:rFonts w:ascii="Times New Roman" w:eastAsia="Times New Roman" w:hAnsi="Times New Roman" w:cs="Times New Roman"/>
          <w:b/>
          <w:sz w:val="24"/>
          <w:szCs w:val="24"/>
        </w:rPr>
        <w:t xml:space="preserve"> </w:t>
      </w:r>
    </w:p>
    <w:p w14:paraId="00000025"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identify new sources of innovative products and knowledge, ASDA company maintain a channel of contacts within their industry. They stay in touch and connected with their manufacturers, suppliers and distributors in order to gain knowledge and understanding of new market trends, services and products which can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in order to boost their products and service offerings. They also keep themselves updated with emerging technologies, changing customers' preferences and market trends in order to make informed decisions. Apart from that, in order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new sources of knowledge,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implement various approaches and tactics like market research, environmental examination and consumer feedback and review and </w:t>
      </w:r>
      <w:r>
        <w:rPr>
          <w:rFonts w:ascii="Times New Roman" w:eastAsia="Times New Roman" w:hAnsi="Times New Roman" w:cs="Times New Roman"/>
          <w:sz w:val="24"/>
          <w:szCs w:val="24"/>
        </w:rPr>
        <w:lastRenderedPageBreak/>
        <w:t>supplier engagement (</w:t>
      </w:r>
      <w:proofErr w:type="spellStart"/>
      <w:r>
        <w:rPr>
          <w:rFonts w:ascii="Times New Roman" w:eastAsia="Times New Roman" w:hAnsi="Times New Roman" w:cs="Times New Roman"/>
          <w:color w:val="222222"/>
          <w:sz w:val="24"/>
          <w:szCs w:val="24"/>
          <w:highlight w:val="white"/>
        </w:rPr>
        <w:t>Palladino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For instance, ASDA company consistently review its supply chain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new suppliers that can offer unique and innovative products and other commodities that align with the changing demands and needs of the consumers.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also gathers data from its consumers in order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emerging trends and requirements which can inform marketing strategies and product advancement. </w:t>
      </w:r>
    </w:p>
    <w:p w14:paraId="00000026"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guarantee the effective and efficient distribution of new sources of knowledge and understanding,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heavily depends on the Knowledge Management system, which is mainly created to gather, capture, secure and share the information and knowledge all across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KM system is obtainable and accessible to workers, stakeholders, business partners and clients through multiple platforms like social media, intranet and online portals. The Knowledge Management system of ASDA company is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around multiple significant areas, involving sustainability, product and service advancements along with supplier engagement (</w:t>
      </w:r>
      <w:proofErr w:type="spellStart"/>
      <w:r>
        <w:rPr>
          <w:rFonts w:ascii="Times New Roman" w:eastAsia="Times New Roman" w:hAnsi="Times New Roman" w:cs="Times New Roman"/>
          <w:color w:val="222222"/>
          <w:sz w:val="24"/>
          <w:szCs w:val="24"/>
          <w:highlight w:val="white"/>
        </w:rPr>
        <w:t>Hock-Doepgen</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Within each area of the company, there are highly focused, dedicated team members highly responsible for evaluating, identifying and distributing new sources of ideas and knowledge. For instance, the product development teams have got the responsibility to identify new products and services that can meet the changing requirements and needs of the consumers while also being socially and environmentally responsible. In order to guarantee the effective and efficient distribution of ideas and knowledge,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implemented multiple communication channels involving face-to-face meetings, social media and online newsletters (</w:t>
      </w:r>
      <w:r>
        <w:rPr>
          <w:rFonts w:ascii="Times New Roman" w:eastAsia="Times New Roman" w:hAnsi="Times New Roman" w:cs="Times New Roman"/>
          <w:color w:val="222222"/>
          <w:sz w:val="24"/>
          <w:szCs w:val="24"/>
          <w:highlight w:val="white"/>
        </w:rPr>
        <w:t xml:space="preserve">Ciampi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Apart from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also maintain a strong bond and engages with its consumers through various social media platforms like Instagram, Facebook and Twitter both nationally and internationally. </w:t>
      </w:r>
    </w:p>
    <w:p w14:paraId="00000027" w14:textId="77777777" w:rsidR="00F855F1" w:rsidRDefault="00F855F1" w:rsidP="00DF2983">
      <w:pPr>
        <w:spacing w:line="360" w:lineRule="auto"/>
        <w:jc w:val="both"/>
        <w:rPr>
          <w:rFonts w:ascii="Times New Roman" w:eastAsia="Times New Roman" w:hAnsi="Times New Roman" w:cs="Times New Roman"/>
          <w:b/>
          <w:sz w:val="24"/>
          <w:szCs w:val="24"/>
        </w:rPr>
      </w:pPr>
    </w:p>
    <w:p w14:paraId="00000028" w14:textId="77777777" w:rsidR="00F855F1" w:rsidRDefault="00E30283" w:rsidP="00DF2983">
      <w:pPr>
        <w:pStyle w:val="Heading1"/>
        <w:spacing w:line="360" w:lineRule="auto"/>
        <w:jc w:val="both"/>
        <w:rPr>
          <w:rFonts w:ascii="Times New Roman" w:eastAsia="Times New Roman" w:hAnsi="Times New Roman" w:cs="Times New Roman"/>
          <w:b/>
          <w:sz w:val="24"/>
          <w:szCs w:val="24"/>
        </w:rPr>
      </w:pPr>
      <w:bookmarkStart w:id="15" w:name="_5824ryahu1fp" w:colFirst="0" w:colLast="0"/>
      <w:bookmarkStart w:id="16" w:name="_Toc142278648"/>
      <w:bookmarkEnd w:id="15"/>
      <w:r>
        <w:rPr>
          <w:rFonts w:ascii="Times New Roman" w:eastAsia="Times New Roman" w:hAnsi="Times New Roman" w:cs="Times New Roman"/>
          <w:b/>
          <w:sz w:val="24"/>
          <w:szCs w:val="24"/>
        </w:rPr>
        <w:t>How the operating costs and legal requirements will be managed</w:t>
      </w:r>
      <w:bookmarkEnd w:id="16"/>
    </w:p>
    <w:p w14:paraId="00000029" w14:textId="77777777" w:rsidR="00F855F1" w:rsidRDefault="00E30283" w:rsidP="00DF298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order to effectively and efficiently manage the operating costs and expenses, ASDA which is one of the popular retail giant of the United Kingdom adopts and implements multiple cost </w:t>
      </w:r>
      <w:proofErr w:type="spellStart"/>
      <w:r>
        <w:rPr>
          <w:rFonts w:ascii="Times New Roman" w:eastAsia="Times New Roman" w:hAnsi="Times New Roman" w:cs="Times New Roman"/>
          <w:sz w:val="24"/>
          <w:szCs w:val="24"/>
        </w:rPr>
        <w:t>optimisations</w:t>
      </w:r>
      <w:proofErr w:type="spellEnd"/>
      <w:r>
        <w:rPr>
          <w:rFonts w:ascii="Times New Roman" w:eastAsia="Times New Roman" w:hAnsi="Times New Roman" w:cs="Times New Roman"/>
          <w:sz w:val="24"/>
          <w:szCs w:val="24"/>
        </w:rPr>
        <w:t xml:space="preserve"> planning and strategies for eco-friendly innovations, energy efficiency measures, acquisition of products in bulk and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waste in its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stores.  Through continuous examination and reviews of these plans and strategies,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now competent to streamline its operations and functions and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overall operating expenses and costs (</w:t>
      </w:r>
      <w:r>
        <w:rPr>
          <w:rFonts w:ascii="Times New Roman" w:eastAsia="Times New Roman" w:hAnsi="Times New Roman" w:cs="Times New Roman"/>
          <w:color w:val="222222"/>
          <w:sz w:val="24"/>
          <w:szCs w:val="24"/>
          <w:highlight w:val="white"/>
        </w:rPr>
        <w:t xml:space="preserve">Friedrich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Furthermore, in order to guarantee legal adherence,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adopts and implements a thorough and comprehensive approach to managing legal needs and requirements. Also,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have intelligent and dedicated legal team members that guarantee that all the laws and legislations appropriate and applicable to its functioning and operations are followed to the letter. In addition,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engage and gets involved in continuous training and development programs to guarantee they identify and understand the legal needs and requirements that impact their functioning and operations (</w:t>
      </w:r>
      <w:proofErr w:type="spellStart"/>
      <w:r>
        <w:rPr>
          <w:rFonts w:ascii="Times New Roman" w:eastAsia="Times New Roman" w:hAnsi="Times New Roman" w:cs="Times New Roman"/>
          <w:color w:val="222222"/>
          <w:sz w:val="24"/>
          <w:szCs w:val="24"/>
          <w:highlight w:val="white"/>
        </w:rPr>
        <w:t>Samsiah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By doing so,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remains completely compliant with legal needs and requirements, keeping itself away from any regulatory and legal challenges and issues that might affect its business functions and operations. </w:t>
      </w:r>
    </w:p>
    <w:p w14:paraId="0000002A" w14:textId="77777777" w:rsidR="00F855F1" w:rsidRDefault="00F855F1" w:rsidP="00DF2983">
      <w:pPr>
        <w:spacing w:line="360" w:lineRule="auto"/>
        <w:jc w:val="both"/>
        <w:rPr>
          <w:rFonts w:ascii="Times New Roman" w:eastAsia="Times New Roman" w:hAnsi="Times New Roman" w:cs="Times New Roman"/>
          <w:b/>
          <w:sz w:val="24"/>
          <w:szCs w:val="24"/>
        </w:rPr>
      </w:pPr>
    </w:p>
    <w:p w14:paraId="0000002B" w14:textId="77777777" w:rsidR="00F855F1" w:rsidRDefault="00F855F1" w:rsidP="00DF2983">
      <w:pPr>
        <w:spacing w:line="360" w:lineRule="auto"/>
        <w:jc w:val="both"/>
        <w:rPr>
          <w:rFonts w:ascii="Times New Roman" w:eastAsia="Times New Roman" w:hAnsi="Times New Roman" w:cs="Times New Roman"/>
          <w:b/>
          <w:sz w:val="24"/>
          <w:szCs w:val="24"/>
        </w:rPr>
      </w:pPr>
    </w:p>
    <w:p w14:paraId="0000002C" w14:textId="77777777" w:rsidR="00F855F1" w:rsidRDefault="00E30283" w:rsidP="00DF2983">
      <w:pPr>
        <w:pStyle w:val="Heading1"/>
        <w:spacing w:line="360" w:lineRule="auto"/>
        <w:jc w:val="both"/>
        <w:rPr>
          <w:rFonts w:ascii="Times New Roman" w:eastAsia="Times New Roman" w:hAnsi="Times New Roman" w:cs="Times New Roman"/>
          <w:b/>
          <w:sz w:val="24"/>
          <w:szCs w:val="24"/>
        </w:rPr>
      </w:pPr>
      <w:bookmarkStart w:id="17" w:name="_rajeff8p1dqg" w:colFirst="0" w:colLast="0"/>
      <w:bookmarkStart w:id="18" w:name="_Toc142278649"/>
      <w:bookmarkEnd w:id="17"/>
      <w:r>
        <w:rPr>
          <w:rFonts w:ascii="Times New Roman" w:eastAsia="Times New Roman" w:hAnsi="Times New Roman" w:cs="Times New Roman"/>
          <w:b/>
          <w:sz w:val="24"/>
          <w:szCs w:val="24"/>
        </w:rPr>
        <w:t>“Your plans to promote the KM system and making all stakeholders beware of the system and helping them to make the best use of it”.</w:t>
      </w:r>
      <w:bookmarkEnd w:id="18"/>
    </w:p>
    <w:p w14:paraId="0000002D"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has always been fully invested and committed to enhancing the procedures and processes in order to make the life of its consumer more easier and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Knowledge Management is the system that enables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secure, store and manage knowledge more effectively and efficiently, which eventually benefits the shareholders. The main purpose and aim of Knowledge Management at ASDA is to store, reclaim and share important information and knowledge that managers, employees, employers, suppliers and consumers can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the system fosters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of collaboration and further learning that enhance business performances, productivity and growth (</w:t>
      </w:r>
      <w:proofErr w:type="spellStart"/>
      <w:r>
        <w:rPr>
          <w:rFonts w:ascii="Times New Roman" w:eastAsia="Times New Roman" w:hAnsi="Times New Roman" w:cs="Times New Roman"/>
          <w:color w:val="222222"/>
          <w:sz w:val="24"/>
          <w:szCs w:val="24"/>
          <w:highlight w:val="white"/>
        </w:rPr>
        <w:t>Bitkowska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In order to make all the stakeholders beware of the system, it is extremely important for ASDA to make their Knowledge Management system user-friendly which can assist the stakeholders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effectively and efficiently find the information they are seeking for. Apart from that, it is important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update and streamline its products and services consistently and on a regular basis in order to guarantee that it remains relevant in the constantly changing retail market (</w:t>
      </w:r>
      <w:r>
        <w:rPr>
          <w:rFonts w:ascii="Times New Roman" w:eastAsia="Times New Roman" w:hAnsi="Times New Roman" w:cs="Times New Roman"/>
          <w:color w:val="222222"/>
          <w:sz w:val="24"/>
          <w:szCs w:val="24"/>
          <w:highlight w:val="white"/>
        </w:rPr>
        <w:t>Martins</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w:t>
      </w:r>
    </w:p>
    <w:p w14:paraId="0000002E"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beneficial and effective ways to foster a Knowledge Management system is by exhibiting and illustrating its effectiveness, benefit and ease of use to the stakeholders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 this reason, ASDA should plan an online campaign with frequent communication and indication regarding the accessibility and use of Knowledge Management.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also make a solid plan to send social media posts, emails and </w:t>
      </w:r>
      <w:proofErr w:type="spellStart"/>
      <w:r>
        <w:rPr>
          <w:rFonts w:ascii="Times New Roman" w:eastAsia="Times New Roman" w:hAnsi="Times New Roman" w:cs="Times New Roman"/>
          <w:sz w:val="24"/>
          <w:szCs w:val="24"/>
        </w:rPr>
        <w:t>organisation-wide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announcements and memos. Furthermore,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also offer ongoing training and development programs to its workforce and team members to verify that they have the necessary skills and abilities in order to make the best use of the Knowledge Management system (</w:t>
      </w:r>
      <w:proofErr w:type="spellStart"/>
      <w:r>
        <w:rPr>
          <w:rFonts w:ascii="Times New Roman" w:eastAsia="Times New Roman" w:hAnsi="Times New Roman" w:cs="Times New Roman"/>
          <w:color w:val="222222"/>
          <w:sz w:val="24"/>
          <w:szCs w:val="24"/>
          <w:highlight w:val="white"/>
        </w:rPr>
        <w:t>Przysucha</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ASDA can also launch a marketing campaign that emphasizes the advantages and benefits of Knowledge management, with goals and objectives to motivate more consumers to engage with the products and services of ASDA.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communicate the ease of use of the KM system and offer relevant case studies to demonstrate how customers can save their time and energy and enhance their purchasing and shopping experiences. </w:t>
      </w:r>
      <w:r>
        <w:br w:type="page"/>
      </w:r>
    </w:p>
    <w:p w14:paraId="0000002F" w14:textId="77777777" w:rsidR="00F855F1" w:rsidRDefault="00E30283" w:rsidP="00DF2983">
      <w:pPr>
        <w:pStyle w:val="Heading1"/>
        <w:spacing w:line="360" w:lineRule="auto"/>
        <w:jc w:val="both"/>
        <w:rPr>
          <w:rFonts w:ascii="Times New Roman" w:eastAsia="Times New Roman" w:hAnsi="Times New Roman" w:cs="Times New Roman"/>
          <w:b/>
          <w:sz w:val="24"/>
          <w:szCs w:val="24"/>
        </w:rPr>
      </w:pPr>
      <w:bookmarkStart w:id="19" w:name="_10b5xqnynczd" w:colFirst="0" w:colLast="0"/>
      <w:bookmarkStart w:id="20" w:name="_Toc142278650"/>
      <w:bookmarkEnd w:id="19"/>
      <w:r>
        <w:rPr>
          <w:rFonts w:ascii="Times New Roman" w:eastAsia="Times New Roman" w:hAnsi="Times New Roman" w:cs="Times New Roman"/>
          <w:b/>
          <w:sz w:val="24"/>
          <w:szCs w:val="24"/>
        </w:rPr>
        <w:lastRenderedPageBreak/>
        <w:t>Conclusion</w:t>
      </w:r>
      <w:bookmarkEnd w:id="20"/>
      <w:r>
        <w:rPr>
          <w:rFonts w:ascii="Times New Roman" w:eastAsia="Times New Roman" w:hAnsi="Times New Roman" w:cs="Times New Roman"/>
          <w:b/>
          <w:sz w:val="24"/>
          <w:szCs w:val="24"/>
        </w:rPr>
        <w:t xml:space="preserve"> </w:t>
      </w:r>
    </w:p>
    <w:p w14:paraId="00000030" w14:textId="77777777" w:rsidR="00F855F1" w:rsidRDefault="00E30283" w:rsidP="00DF298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the ASDA’s company history of sustainability, innovations and collaboration showcases a strong investment and commitment to Knowledge Management related activities. As the retail industry of the United Kingdom continues to grow and expand and face new challenges and issues, ASDA is well equipped and positioned to continue leading the path in the adaptation and implementation of advanced technologies and software and best approaches in Knowledge Management. The above report has also found that enhancing and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the use of a Knowledge Management system comes with its very own set of challenges and issues. However, the company that is successful when it comes to implementing and using those systems can expect multiple advantages and benefits from an effective decision-making process to increased revolution and innovation.  It is extremely important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foster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that values collaboration, teamwork and knowledge sharing, which helps in guaranteeing that the system is user-friendly and has strict data security agreements and contracts to mitigate challenges and risks associated with it. By following those approaches, ASDA will be able to enhance and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their KM system and take out the full advantages and values from their knowledge strength and advantage. </w:t>
      </w:r>
      <w:r>
        <w:br w:type="page"/>
      </w:r>
    </w:p>
    <w:p w14:paraId="00000031" w14:textId="77777777" w:rsidR="00F855F1" w:rsidRDefault="00E30283" w:rsidP="00DF2983">
      <w:pPr>
        <w:pStyle w:val="Heading1"/>
        <w:spacing w:line="360" w:lineRule="auto"/>
        <w:jc w:val="both"/>
        <w:rPr>
          <w:rFonts w:ascii="Times New Roman" w:eastAsia="Times New Roman" w:hAnsi="Times New Roman" w:cs="Times New Roman"/>
          <w:sz w:val="24"/>
          <w:szCs w:val="24"/>
        </w:rPr>
      </w:pPr>
      <w:bookmarkStart w:id="21" w:name="_pngnnfjc5m13" w:colFirst="0" w:colLast="0"/>
      <w:bookmarkStart w:id="22" w:name="_Toc142278651"/>
      <w:bookmarkEnd w:id="21"/>
      <w:r>
        <w:rPr>
          <w:rFonts w:ascii="Times New Roman" w:eastAsia="Times New Roman" w:hAnsi="Times New Roman" w:cs="Times New Roman"/>
          <w:b/>
          <w:sz w:val="24"/>
          <w:szCs w:val="24"/>
        </w:rPr>
        <w:lastRenderedPageBreak/>
        <w:t>Reference List</w:t>
      </w:r>
      <w:bookmarkEnd w:id="22"/>
      <w:r>
        <w:rPr>
          <w:rFonts w:ascii="Times New Roman" w:eastAsia="Times New Roman" w:hAnsi="Times New Roman" w:cs="Times New Roman"/>
          <w:sz w:val="24"/>
          <w:szCs w:val="24"/>
        </w:rPr>
        <w:t xml:space="preserve"> </w:t>
      </w:r>
    </w:p>
    <w:p w14:paraId="541A1A4B"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Abbas, J., Zhang, Q., Hussain, I., </w:t>
      </w:r>
      <w:proofErr w:type="spellStart"/>
      <w:r>
        <w:rPr>
          <w:rFonts w:ascii="Times New Roman" w:eastAsia="Times New Roman" w:hAnsi="Times New Roman" w:cs="Times New Roman"/>
          <w:color w:val="222222"/>
          <w:sz w:val="24"/>
          <w:szCs w:val="24"/>
          <w:highlight w:val="white"/>
        </w:rPr>
        <w:t>Akram</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Afaq</w:t>
      </w:r>
      <w:proofErr w:type="spellEnd"/>
      <w:r>
        <w:rPr>
          <w:rFonts w:ascii="Times New Roman" w:eastAsia="Times New Roman" w:hAnsi="Times New Roman" w:cs="Times New Roman"/>
          <w:color w:val="222222"/>
          <w:sz w:val="24"/>
          <w:szCs w:val="24"/>
          <w:highlight w:val="white"/>
        </w:rPr>
        <w:t xml:space="preserve">, A. and Shad, M.A., (2020). Sustainable innovation in small medium enterprises: the impact of knowledge management on organizational innovation through a mediation analysis by using SEM approach.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(6), p.2407.</w:t>
      </w:r>
    </w:p>
    <w:p w14:paraId="086F9800"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ASDA (2022) Asda.com - Online Food Shopping, </w:t>
      </w:r>
      <w:proofErr w:type="spellStart"/>
      <w:r>
        <w:rPr>
          <w:rFonts w:ascii="Times New Roman" w:eastAsia="Times New Roman" w:hAnsi="Times New Roman" w:cs="Times New Roman"/>
          <w:color w:val="222222"/>
          <w:sz w:val="24"/>
          <w:szCs w:val="24"/>
          <w:highlight w:val="white"/>
        </w:rPr>
        <w:t>george</w:t>
      </w:r>
      <w:proofErr w:type="spellEnd"/>
      <w:r>
        <w:rPr>
          <w:rFonts w:ascii="Times New Roman" w:eastAsia="Times New Roman" w:hAnsi="Times New Roman" w:cs="Times New Roman"/>
          <w:color w:val="222222"/>
          <w:sz w:val="24"/>
          <w:szCs w:val="24"/>
          <w:highlight w:val="white"/>
        </w:rPr>
        <w:t>, &amp; more. Available at: &lt;</w:t>
      </w:r>
      <w:hyperlink r:id="rId7">
        <w:r>
          <w:rPr>
            <w:rFonts w:ascii="Times New Roman" w:eastAsia="Times New Roman" w:hAnsi="Times New Roman" w:cs="Times New Roman"/>
            <w:color w:val="1155CC"/>
            <w:sz w:val="24"/>
            <w:szCs w:val="24"/>
            <w:highlight w:val="white"/>
            <w:u w:val="single"/>
          </w:rPr>
          <w:t>https://www.asda.com/creating-change-for-better/better-planet</w:t>
        </w:r>
      </w:hyperlink>
      <w:r>
        <w:rPr>
          <w:rFonts w:ascii="Times New Roman" w:eastAsia="Times New Roman" w:hAnsi="Times New Roman" w:cs="Times New Roman"/>
          <w:color w:val="222222"/>
          <w:sz w:val="24"/>
          <w:szCs w:val="24"/>
          <w:highlight w:val="white"/>
        </w:rPr>
        <w:t xml:space="preserve">&gt;  [Accessed: 07 August 2023]. </w:t>
      </w:r>
    </w:p>
    <w:p w14:paraId="3C26E8EE"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Bashir</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Farooq</w:t>
      </w:r>
      <w:proofErr w:type="spellEnd"/>
      <w:r>
        <w:rPr>
          <w:rFonts w:ascii="Times New Roman" w:eastAsia="Times New Roman" w:hAnsi="Times New Roman" w:cs="Times New Roman"/>
          <w:color w:val="222222"/>
          <w:sz w:val="24"/>
          <w:szCs w:val="24"/>
          <w:highlight w:val="white"/>
        </w:rPr>
        <w:t xml:space="preserve">, R., (2019). The synergetic effect of knowledge management and business model innovation on firm competence: A systematic review. </w:t>
      </w:r>
      <w:r>
        <w:rPr>
          <w:rFonts w:ascii="Times New Roman" w:eastAsia="Times New Roman" w:hAnsi="Times New Roman" w:cs="Times New Roman"/>
          <w:i/>
          <w:color w:val="222222"/>
          <w:sz w:val="24"/>
          <w:szCs w:val="24"/>
          <w:highlight w:val="white"/>
        </w:rPr>
        <w:t>International Journal of Innovation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(3), pp.362-387.</w:t>
      </w:r>
    </w:p>
    <w:p w14:paraId="3BC2BD64"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Bitkowska</w:t>
      </w:r>
      <w:proofErr w:type="spellEnd"/>
      <w:r>
        <w:rPr>
          <w:rFonts w:ascii="Times New Roman" w:eastAsia="Times New Roman" w:hAnsi="Times New Roman" w:cs="Times New Roman"/>
          <w:color w:val="222222"/>
          <w:sz w:val="24"/>
          <w:szCs w:val="24"/>
          <w:highlight w:val="white"/>
        </w:rPr>
        <w:t xml:space="preserve">, A., (2020). The relationship between Business Process Management and Knowledge Management-selected aspects from a study of companies in Poland. </w:t>
      </w:r>
      <w:r>
        <w:rPr>
          <w:rFonts w:ascii="Times New Roman" w:eastAsia="Times New Roman" w:hAnsi="Times New Roman" w:cs="Times New Roman"/>
          <w:i/>
          <w:color w:val="222222"/>
          <w:sz w:val="24"/>
          <w:szCs w:val="24"/>
          <w:highlight w:val="white"/>
        </w:rPr>
        <w:t>Journal of entrepreneurship, management and innovation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(1), pp.169-193.</w:t>
      </w:r>
    </w:p>
    <w:p w14:paraId="38E87162"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Bitkowska</w:t>
      </w:r>
      <w:proofErr w:type="spellEnd"/>
      <w:r>
        <w:rPr>
          <w:rFonts w:ascii="Times New Roman" w:eastAsia="Times New Roman" w:hAnsi="Times New Roman" w:cs="Times New Roman"/>
          <w:color w:val="222222"/>
          <w:sz w:val="24"/>
          <w:szCs w:val="24"/>
          <w:highlight w:val="white"/>
        </w:rPr>
        <w:t xml:space="preserve">, A., (2020). The relationship between Business Process Management and Knowledge Management-selected aspects from a study of companies in Poland. </w:t>
      </w:r>
      <w:r>
        <w:rPr>
          <w:rFonts w:ascii="Times New Roman" w:eastAsia="Times New Roman" w:hAnsi="Times New Roman" w:cs="Times New Roman"/>
          <w:i/>
          <w:color w:val="222222"/>
          <w:sz w:val="24"/>
          <w:szCs w:val="24"/>
          <w:highlight w:val="white"/>
        </w:rPr>
        <w:t>Journal of entrepreneurship, management and innovation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(1), pp.169-193.</w:t>
      </w:r>
    </w:p>
    <w:p w14:paraId="48527E17"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Ciampi, F., Marzi, G., Demi, S. and </w:t>
      </w:r>
      <w:proofErr w:type="spellStart"/>
      <w:r>
        <w:rPr>
          <w:rFonts w:ascii="Times New Roman" w:eastAsia="Times New Roman" w:hAnsi="Times New Roman" w:cs="Times New Roman"/>
          <w:color w:val="222222"/>
          <w:sz w:val="24"/>
          <w:szCs w:val="24"/>
          <w:highlight w:val="white"/>
        </w:rPr>
        <w:t>Faraoni</w:t>
      </w:r>
      <w:proofErr w:type="spellEnd"/>
      <w:r>
        <w:rPr>
          <w:rFonts w:ascii="Times New Roman" w:eastAsia="Times New Roman" w:hAnsi="Times New Roman" w:cs="Times New Roman"/>
          <w:color w:val="222222"/>
          <w:sz w:val="24"/>
          <w:szCs w:val="24"/>
          <w:highlight w:val="white"/>
        </w:rPr>
        <w:t xml:space="preserve">, M., (2020). The big data-business strategy interconnection: a grand challenge for knowledge management. A review and future perspectives. </w:t>
      </w:r>
      <w:r>
        <w:rPr>
          <w:rFonts w:ascii="Times New Roman" w:eastAsia="Times New Roman" w:hAnsi="Times New Roman" w:cs="Times New Roman"/>
          <w:i/>
          <w:color w:val="222222"/>
          <w:sz w:val="24"/>
          <w:szCs w:val="24"/>
          <w:highlight w:val="white"/>
        </w:rPr>
        <w:t>Journal of Knowledge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(5), pp.1157-1176.</w:t>
      </w:r>
    </w:p>
    <w:p w14:paraId="1FBC08C1"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 Vaio, A., </w:t>
      </w:r>
      <w:proofErr w:type="spellStart"/>
      <w:r>
        <w:rPr>
          <w:rFonts w:ascii="Times New Roman" w:eastAsia="Times New Roman" w:hAnsi="Times New Roman" w:cs="Times New Roman"/>
          <w:color w:val="222222"/>
          <w:sz w:val="24"/>
          <w:szCs w:val="24"/>
          <w:highlight w:val="white"/>
        </w:rPr>
        <w:t>Palladino</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Pezzi</w:t>
      </w:r>
      <w:proofErr w:type="spellEnd"/>
      <w:r>
        <w:rPr>
          <w:rFonts w:ascii="Times New Roman" w:eastAsia="Times New Roman" w:hAnsi="Times New Roman" w:cs="Times New Roman"/>
          <w:color w:val="222222"/>
          <w:sz w:val="24"/>
          <w:szCs w:val="24"/>
          <w:highlight w:val="white"/>
        </w:rPr>
        <w:t xml:space="preserve">, A. and Kalisz, D.E., (2021). The role of digital innovation in knowledge management systems: A systematic literature review.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123</w:t>
      </w:r>
      <w:r>
        <w:rPr>
          <w:rFonts w:ascii="Times New Roman" w:eastAsia="Times New Roman" w:hAnsi="Times New Roman" w:cs="Times New Roman"/>
          <w:color w:val="222222"/>
          <w:sz w:val="24"/>
          <w:szCs w:val="24"/>
          <w:highlight w:val="white"/>
        </w:rPr>
        <w:t>, pp.220-231.</w:t>
      </w:r>
    </w:p>
    <w:p w14:paraId="0BA8AA22"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Ferraris, A., </w:t>
      </w:r>
      <w:proofErr w:type="spellStart"/>
      <w:r>
        <w:rPr>
          <w:rFonts w:ascii="Times New Roman" w:eastAsia="Times New Roman" w:hAnsi="Times New Roman" w:cs="Times New Roman"/>
          <w:color w:val="222222"/>
          <w:sz w:val="24"/>
          <w:szCs w:val="24"/>
          <w:highlight w:val="white"/>
        </w:rPr>
        <w:t>Mazzoleni</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Devalle</w:t>
      </w:r>
      <w:proofErr w:type="spellEnd"/>
      <w:r>
        <w:rPr>
          <w:rFonts w:ascii="Times New Roman" w:eastAsia="Times New Roman" w:hAnsi="Times New Roman" w:cs="Times New Roman"/>
          <w:color w:val="222222"/>
          <w:sz w:val="24"/>
          <w:szCs w:val="24"/>
          <w:highlight w:val="white"/>
        </w:rPr>
        <w:t xml:space="preserve">, A. and Couturier, J., (2019). Big data analytics capabilities and knowledge management: impact on firm performance. </w:t>
      </w:r>
      <w:r>
        <w:rPr>
          <w:rFonts w:ascii="Times New Roman" w:eastAsia="Times New Roman" w:hAnsi="Times New Roman" w:cs="Times New Roman"/>
          <w:i/>
          <w:color w:val="222222"/>
          <w:sz w:val="24"/>
          <w:szCs w:val="24"/>
          <w:highlight w:val="white"/>
        </w:rPr>
        <w:t>Management Decision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(8), pp.1923-1936.</w:t>
      </w:r>
    </w:p>
    <w:p w14:paraId="6093A1E8"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Friedrich, J., Becker, M., Kramer, F., Wirth, M. and Schneider, M., (2020). Incentive design and gamification for knowledge management.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106</w:t>
      </w:r>
      <w:r>
        <w:rPr>
          <w:rFonts w:ascii="Times New Roman" w:eastAsia="Times New Roman" w:hAnsi="Times New Roman" w:cs="Times New Roman"/>
          <w:color w:val="222222"/>
          <w:sz w:val="24"/>
          <w:szCs w:val="24"/>
          <w:highlight w:val="white"/>
        </w:rPr>
        <w:t>, pp.341-352.</w:t>
      </w:r>
    </w:p>
    <w:p w14:paraId="1AB72D08"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Friedrich, J., Becker, M., Kramer, F., Wirth, M. and Schneider, M., (2020). Incentive design and gamification for knowledge management.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106</w:t>
      </w:r>
      <w:r>
        <w:rPr>
          <w:rFonts w:ascii="Times New Roman" w:eastAsia="Times New Roman" w:hAnsi="Times New Roman" w:cs="Times New Roman"/>
          <w:color w:val="222222"/>
          <w:sz w:val="24"/>
          <w:szCs w:val="24"/>
          <w:highlight w:val="white"/>
        </w:rPr>
        <w:t>, pp.341-352.</w:t>
      </w:r>
    </w:p>
    <w:p w14:paraId="00474707"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Gil-Gomez, H., </w:t>
      </w:r>
      <w:proofErr w:type="spellStart"/>
      <w:r>
        <w:rPr>
          <w:rFonts w:ascii="Times New Roman" w:eastAsia="Times New Roman" w:hAnsi="Times New Roman" w:cs="Times New Roman"/>
          <w:color w:val="222222"/>
          <w:sz w:val="24"/>
          <w:szCs w:val="24"/>
          <w:highlight w:val="white"/>
        </w:rPr>
        <w:t>Guerola-Navarro</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Oltra-Badenes</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Lozano-Quilis</w:t>
      </w:r>
      <w:proofErr w:type="spellEnd"/>
      <w:r>
        <w:rPr>
          <w:rFonts w:ascii="Times New Roman" w:eastAsia="Times New Roman" w:hAnsi="Times New Roman" w:cs="Times New Roman"/>
          <w:color w:val="222222"/>
          <w:sz w:val="24"/>
          <w:szCs w:val="24"/>
          <w:highlight w:val="white"/>
        </w:rPr>
        <w:t xml:space="preserve">, J.A., (2020). Customer relationship management: digital transformation and sustainable business model innovation. </w:t>
      </w:r>
      <w:r>
        <w:rPr>
          <w:rFonts w:ascii="Times New Roman" w:eastAsia="Times New Roman" w:hAnsi="Times New Roman" w:cs="Times New Roman"/>
          <w:i/>
          <w:color w:val="222222"/>
          <w:sz w:val="24"/>
          <w:szCs w:val="24"/>
          <w:highlight w:val="white"/>
        </w:rPr>
        <w:t xml:space="preserve">Economic </w:t>
      </w:r>
      <w:proofErr w:type="spellStart"/>
      <w:r>
        <w:rPr>
          <w:rFonts w:ascii="Times New Roman" w:eastAsia="Times New Roman" w:hAnsi="Times New Roman" w:cs="Times New Roman"/>
          <w:i/>
          <w:color w:val="222222"/>
          <w:sz w:val="24"/>
          <w:szCs w:val="24"/>
          <w:highlight w:val="white"/>
        </w:rPr>
        <w:t>research-Ekonomska</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istraživanja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(1), pp.2733-2750.</w:t>
      </w:r>
    </w:p>
    <w:p w14:paraId="497C9715"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Hock-Doepgen</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Clauss</w:t>
      </w:r>
      <w:proofErr w:type="spellEnd"/>
      <w:r>
        <w:rPr>
          <w:rFonts w:ascii="Times New Roman" w:eastAsia="Times New Roman" w:hAnsi="Times New Roman" w:cs="Times New Roman"/>
          <w:color w:val="222222"/>
          <w:sz w:val="24"/>
          <w:szCs w:val="24"/>
          <w:highlight w:val="white"/>
        </w:rPr>
        <w:t xml:space="preserve">, T., Kraus, S. and Cheng, C.F., (2021). Knowledge management capabilities and organizational risk-taking for business model innovation in SMEs.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130</w:t>
      </w:r>
      <w:r>
        <w:rPr>
          <w:rFonts w:ascii="Times New Roman" w:eastAsia="Times New Roman" w:hAnsi="Times New Roman" w:cs="Times New Roman"/>
          <w:color w:val="222222"/>
          <w:sz w:val="24"/>
          <w:szCs w:val="24"/>
          <w:highlight w:val="white"/>
        </w:rPr>
        <w:t>, pp.683-697.</w:t>
      </w:r>
    </w:p>
    <w:p w14:paraId="4BBCDBAB"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Hovland</w:t>
      </w:r>
      <w:proofErr w:type="spellEnd"/>
      <w:r>
        <w:rPr>
          <w:rFonts w:ascii="Times New Roman" w:eastAsia="Times New Roman" w:hAnsi="Times New Roman" w:cs="Times New Roman"/>
          <w:color w:val="222222"/>
          <w:sz w:val="24"/>
          <w:szCs w:val="24"/>
          <w:highlight w:val="white"/>
        </w:rPr>
        <w:t xml:space="preserve">, I., (2020). Knowledge management and organizational learning: An international development perspective. In </w:t>
      </w:r>
      <w:r>
        <w:rPr>
          <w:rFonts w:ascii="Times New Roman" w:eastAsia="Times New Roman" w:hAnsi="Times New Roman" w:cs="Times New Roman"/>
          <w:i/>
          <w:color w:val="222222"/>
          <w:sz w:val="24"/>
          <w:szCs w:val="24"/>
          <w:highlight w:val="white"/>
        </w:rPr>
        <w:t>NGO Management</w:t>
      </w:r>
      <w:r>
        <w:rPr>
          <w:rFonts w:ascii="Times New Roman" w:eastAsia="Times New Roman" w:hAnsi="Times New Roman" w:cs="Times New Roman"/>
          <w:color w:val="222222"/>
          <w:sz w:val="24"/>
          <w:szCs w:val="24"/>
          <w:highlight w:val="white"/>
        </w:rPr>
        <w:t xml:space="preserve"> (pp. 353-368). </w:t>
      </w:r>
      <w:proofErr w:type="spellStart"/>
      <w:r>
        <w:rPr>
          <w:rFonts w:ascii="Times New Roman" w:eastAsia="Times New Roman" w:hAnsi="Times New Roman" w:cs="Times New Roman"/>
          <w:color w:val="222222"/>
          <w:sz w:val="24"/>
          <w:szCs w:val="24"/>
          <w:highlight w:val="white"/>
        </w:rPr>
        <w:t>Routledge</w:t>
      </w:r>
      <w:proofErr w:type="spellEnd"/>
      <w:r>
        <w:rPr>
          <w:rFonts w:ascii="Times New Roman" w:eastAsia="Times New Roman" w:hAnsi="Times New Roman" w:cs="Times New Roman"/>
          <w:color w:val="222222"/>
          <w:sz w:val="24"/>
          <w:szCs w:val="24"/>
          <w:highlight w:val="white"/>
        </w:rPr>
        <w:t>.</w:t>
      </w:r>
    </w:p>
    <w:p w14:paraId="27440B96"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Jääskeläinen</w:t>
      </w:r>
      <w:proofErr w:type="spellEnd"/>
      <w:r>
        <w:rPr>
          <w:rFonts w:ascii="Times New Roman" w:eastAsia="Times New Roman" w:hAnsi="Times New Roman" w:cs="Times New Roman"/>
          <w:color w:val="222222"/>
          <w:sz w:val="24"/>
          <w:szCs w:val="24"/>
          <w:highlight w:val="white"/>
        </w:rPr>
        <w:t xml:space="preserve">, A., Sillanpää, V., </w:t>
      </w:r>
      <w:proofErr w:type="spellStart"/>
      <w:r>
        <w:rPr>
          <w:rFonts w:ascii="Times New Roman" w:eastAsia="Times New Roman" w:hAnsi="Times New Roman" w:cs="Times New Roman"/>
          <w:color w:val="222222"/>
          <w:sz w:val="24"/>
          <w:szCs w:val="24"/>
          <w:highlight w:val="white"/>
        </w:rPr>
        <w:t>Helander</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Leskelä</w:t>
      </w:r>
      <w:proofErr w:type="spellEnd"/>
      <w:r>
        <w:rPr>
          <w:rFonts w:ascii="Times New Roman" w:eastAsia="Times New Roman" w:hAnsi="Times New Roman" w:cs="Times New Roman"/>
          <w:color w:val="222222"/>
          <w:sz w:val="24"/>
          <w:szCs w:val="24"/>
          <w:highlight w:val="white"/>
        </w:rPr>
        <w:t xml:space="preserve">, R.L., </w:t>
      </w:r>
      <w:proofErr w:type="spellStart"/>
      <w:r>
        <w:rPr>
          <w:rFonts w:ascii="Times New Roman" w:eastAsia="Times New Roman" w:hAnsi="Times New Roman" w:cs="Times New Roman"/>
          <w:color w:val="222222"/>
          <w:sz w:val="24"/>
          <w:szCs w:val="24"/>
          <w:highlight w:val="white"/>
        </w:rPr>
        <w:t>Haavisto</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Laasonen</w:t>
      </w:r>
      <w:proofErr w:type="spellEnd"/>
      <w:r>
        <w:rPr>
          <w:rFonts w:ascii="Times New Roman" w:eastAsia="Times New Roman" w:hAnsi="Times New Roman" w:cs="Times New Roman"/>
          <w:color w:val="222222"/>
          <w:sz w:val="24"/>
          <w:szCs w:val="24"/>
          <w:highlight w:val="white"/>
        </w:rPr>
        <w:t xml:space="preserve">, V. and </w:t>
      </w:r>
      <w:proofErr w:type="spellStart"/>
      <w:r>
        <w:rPr>
          <w:rFonts w:ascii="Times New Roman" w:eastAsia="Times New Roman" w:hAnsi="Times New Roman" w:cs="Times New Roman"/>
          <w:color w:val="222222"/>
          <w:sz w:val="24"/>
          <w:szCs w:val="24"/>
          <w:highlight w:val="white"/>
        </w:rPr>
        <w:t>Torkki</w:t>
      </w:r>
      <w:proofErr w:type="spellEnd"/>
      <w:r>
        <w:rPr>
          <w:rFonts w:ascii="Times New Roman" w:eastAsia="Times New Roman" w:hAnsi="Times New Roman" w:cs="Times New Roman"/>
          <w:color w:val="222222"/>
          <w:sz w:val="24"/>
          <w:szCs w:val="24"/>
          <w:highlight w:val="white"/>
        </w:rPr>
        <w:t xml:space="preserve">, P., (2020). Designing a maturity model for analyzing information and knowledge management in the public sector. </w:t>
      </w:r>
      <w:r>
        <w:rPr>
          <w:rFonts w:ascii="Times New Roman" w:eastAsia="Times New Roman" w:hAnsi="Times New Roman" w:cs="Times New Roman"/>
          <w:i/>
          <w:color w:val="222222"/>
          <w:sz w:val="24"/>
          <w:szCs w:val="24"/>
          <w:highlight w:val="white"/>
        </w:rPr>
        <w:t>VINE Journal of Information and Knowledge Management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(1), pp.120-140.</w:t>
      </w:r>
    </w:p>
    <w:p w14:paraId="787D3282"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Manesh</w:t>
      </w:r>
      <w:proofErr w:type="spellEnd"/>
      <w:r>
        <w:rPr>
          <w:rFonts w:ascii="Times New Roman" w:eastAsia="Times New Roman" w:hAnsi="Times New Roman" w:cs="Times New Roman"/>
          <w:color w:val="222222"/>
          <w:sz w:val="24"/>
          <w:szCs w:val="24"/>
          <w:highlight w:val="white"/>
        </w:rPr>
        <w:t xml:space="preserve">, M.F., Pellegrini, M.M., Marzi, G. and </w:t>
      </w:r>
      <w:proofErr w:type="spellStart"/>
      <w:r>
        <w:rPr>
          <w:rFonts w:ascii="Times New Roman" w:eastAsia="Times New Roman" w:hAnsi="Times New Roman" w:cs="Times New Roman"/>
          <w:color w:val="222222"/>
          <w:sz w:val="24"/>
          <w:szCs w:val="24"/>
          <w:highlight w:val="white"/>
        </w:rPr>
        <w:t>Dabic</w:t>
      </w:r>
      <w:proofErr w:type="spellEnd"/>
      <w:r>
        <w:rPr>
          <w:rFonts w:ascii="Times New Roman" w:eastAsia="Times New Roman" w:hAnsi="Times New Roman" w:cs="Times New Roman"/>
          <w:color w:val="222222"/>
          <w:sz w:val="24"/>
          <w:szCs w:val="24"/>
          <w:highlight w:val="white"/>
        </w:rPr>
        <w:t xml:space="preserve">, M., (2020). Knowledge management in the fourth industrial revolution: Mapping the literature and scoping future avenues. </w:t>
      </w:r>
      <w:r>
        <w:rPr>
          <w:rFonts w:ascii="Times New Roman" w:eastAsia="Times New Roman" w:hAnsi="Times New Roman" w:cs="Times New Roman"/>
          <w:i/>
          <w:color w:val="222222"/>
          <w:sz w:val="24"/>
          <w:szCs w:val="24"/>
          <w:highlight w:val="white"/>
        </w:rPr>
        <w:t>IEEE Transactions on Engineering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68</w:t>
      </w:r>
      <w:r>
        <w:rPr>
          <w:rFonts w:ascii="Times New Roman" w:eastAsia="Times New Roman" w:hAnsi="Times New Roman" w:cs="Times New Roman"/>
          <w:color w:val="222222"/>
          <w:sz w:val="24"/>
          <w:szCs w:val="24"/>
          <w:highlight w:val="white"/>
        </w:rPr>
        <w:t>(1), pp.289-300.</w:t>
      </w:r>
    </w:p>
    <w:p w14:paraId="7607AE31"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Martins, V.W.B., </w:t>
      </w:r>
      <w:proofErr w:type="spellStart"/>
      <w:r>
        <w:rPr>
          <w:rFonts w:ascii="Times New Roman" w:eastAsia="Times New Roman" w:hAnsi="Times New Roman" w:cs="Times New Roman"/>
          <w:color w:val="222222"/>
          <w:sz w:val="24"/>
          <w:szCs w:val="24"/>
          <w:highlight w:val="white"/>
        </w:rPr>
        <w:t>Rampasso</w:t>
      </w:r>
      <w:proofErr w:type="spellEnd"/>
      <w:r>
        <w:rPr>
          <w:rFonts w:ascii="Times New Roman" w:eastAsia="Times New Roman" w:hAnsi="Times New Roman" w:cs="Times New Roman"/>
          <w:color w:val="222222"/>
          <w:sz w:val="24"/>
          <w:szCs w:val="24"/>
          <w:highlight w:val="white"/>
        </w:rPr>
        <w:t xml:space="preserve">, I.S., </w:t>
      </w:r>
      <w:proofErr w:type="spellStart"/>
      <w:r>
        <w:rPr>
          <w:rFonts w:ascii="Times New Roman" w:eastAsia="Times New Roman" w:hAnsi="Times New Roman" w:cs="Times New Roman"/>
          <w:color w:val="222222"/>
          <w:sz w:val="24"/>
          <w:szCs w:val="24"/>
          <w:highlight w:val="white"/>
        </w:rPr>
        <w:t>Anholon</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Quelhas</w:t>
      </w:r>
      <w:proofErr w:type="spellEnd"/>
      <w:r>
        <w:rPr>
          <w:rFonts w:ascii="Times New Roman" w:eastAsia="Times New Roman" w:hAnsi="Times New Roman" w:cs="Times New Roman"/>
          <w:color w:val="222222"/>
          <w:sz w:val="24"/>
          <w:szCs w:val="24"/>
          <w:highlight w:val="white"/>
        </w:rPr>
        <w:t xml:space="preserve">, O.L.G. and Leal </w:t>
      </w:r>
      <w:proofErr w:type="spellStart"/>
      <w:r>
        <w:rPr>
          <w:rFonts w:ascii="Times New Roman" w:eastAsia="Times New Roman" w:hAnsi="Times New Roman" w:cs="Times New Roman"/>
          <w:color w:val="222222"/>
          <w:sz w:val="24"/>
          <w:szCs w:val="24"/>
          <w:highlight w:val="white"/>
        </w:rPr>
        <w:t>Filho</w:t>
      </w:r>
      <w:proofErr w:type="spellEnd"/>
      <w:r>
        <w:rPr>
          <w:rFonts w:ascii="Times New Roman" w:eastAsia="Times New Roman" w:hAnsi="Times New Roman" w:cs="Times New Roman"/>
          <w:color w:val="222222"/>
          <w:sz w:val="24"/>
          <w:szCs w:val="24"/>
          <w:highlight w:val="white"/>
        </w:rPr>
        <w:t xml:space="preserve">, W., (2019). Knowledge management in the context of sustainability: Literature review and opportunities for future research.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229</w:t>
      </w:r>
      <w:r>
        <w:rPr>
          <w:rFonts w:ascii="Times New Roman" w:eastAsia="Times New Roman" w:hAnsi="Times New Roman" w:cs="Times New Roman"/>
          <w:color w:val="222222"/>
          <w:sz w:val="24"/>
          <w:szCs w:val="24"/>
          <w:highlight w:val="white"/>
        </w:rPr>
        <w:t>, pp.489-500.</w:t>
      </w:r>
    </w:p>
    <w:p w14:paraId="1FB28F81"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Nisar</w:t>
      </w:r>
      <w:proofErr w:type="spellEnd"/>
      <w:r>
        <w:rPr>
          <w:rFonts w:ascii="Times New Roman" w:eastAsia="Times New Roman" w:hAnsi="Times New Roman" w:cs="Times New Roman"/>
          <w:color w:val="222222"/>
          <w:sz w:val="24"/>
          <w:szCs w:val="24"/>
          <w:highlight w:val="white"/>
        </w:rPr>
        <w:t xml:space="preserve">, T.M., Prabhakar, G. and </w:t>
      </w:r>
      <w:proofErr w:type="spellStart"/>
      <w:r>
        <w:rPr>
          <w:rFonts w:ascii="Times New Roman" w:eastAsia="Times New Roman" w:hAnsi="Times New Roman" w:cs="Times New Roman"/>
          <w:color w:val="222222"/>
          <w:sz w:val="24"/>
          <w:szCs w:val="24"/>
          <w:highlight w:val="white"/>
        </w:rPr>
        <w:t>Strakova</w:t>
      </w:r>
      <w:proofErr w:type="spellEnd"/>
      <w:r>
        <w:rPr>
          <w:rFonts w:ascii="Times New Roman" w:eastAsia="Times New Roman" w:hAnsi="Times New Roman" w:cs="Times New Roman"/>
          <w:color w:val="222222"/>
          <w:sz w:val="24"/>
          <w:szCs w:val="24"/>
          <w:highlight w:val="white"/>
        </w:rPr>
        <w:t xml:space="preserve">, L., (2019). Social media information benefits, knowledge management and smart organizations.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94</w:t>
      </w:r>
      <w:r>
        <w:rPr>
          <w:rFonts w:ascii="Times New Roman" w:eastAsia="Times New Roman" w:hAnsi="Times New Roman" w:cs="Times New Roman"/>
          <w:color w:val="222222"/>
          <w:sz w:val="24"/>
          <w:szCs w:val="24"/>
          <w:highlight w:val="white"/>
        </w:rPr>
        <w:t>, pp.264-272.</w:t>
      </w:r>
    </w:p>
    <w:p w14:paraId="20380B87"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Przysucha</w:t>
      </w:r>
      <w:proofErr w:type="spellEnd"/>
      <w:r>
        <w:rPr>
          <w:rFonts w:ascii="Times New Roman" w:eastAsia="Times New Roman" w:hAnsi="Times New Roman" w:cs="Times New Roman"/>
          <w:color w:val="222222"/>
          <w:sz w:val="24"/>
          <w:szCs w:val="24"/>
          <w:highlight w:val="white"/>
        </w:rPr>
        <w:t xml:space="preserve">, Ł., (2019). Knowledge management in corporations–synergy between people and technology. Barriers and benefits of implementation. In </w:t>
      </w:r>
      <w:r>
        <w:rPr>
          <w:rFonts w:ascii="Times New Roman" w:eastAsia="Times New Roman" w:hAnsi="Times New Roman" w:cs="Times New Roman"/>
          <w:i/>
          <w:color w:val="222222"/>
          <w:sz w:val="24"/>
          <w:szCs w:val="24"/>
          <w:highlight w:val="white"/>
        </w:rPr>
        <w:t>Artificial Intelligence for Knowledge Management: 5th IFIP WG 12.6 International Workshop, AI4KM 2017, Held at IJCAI 2017, Melbourne, VIC, Australia, August 20, 2017, Revised Selected Papers 5</w:t>
      </w:r>
      <w:r>
        <w:rPr>
          <w:rFonts w:ascii="Times New Roman" w:eastAsia="Times New Roman" w:hAnsi="Times New Roman" w:cs="Times New Roman"/>
          <w:color w:val="222222"/>
          <w:sz w:val="24"/>
          <w:szCs w:val="24"/>
          <w:highlight w:val="white"/>
        </w:rPr>
        <w:t xml:space="preserve"> (pp. 1-11). Springer International Publishing.</w:t>
      </w:r>
    </w:p>
    <w:p w14:paraId="211EEE58"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Rehman</w:t>
      </w:r>
      <w:proofErr w:type="spellEnd"/>
      <w:r>
        <w:rPr>
          <w:rFonts w:ascii="Times New Roman" w:eastAsia="Times New Roman" w:hAnsi="Times New Roman" w:cs="Times New Roman"/>
          <w:color w:val="222222"/>
          <w:sz w:val="24"/>
          <w:szCs w:val="24"/>
          <w:highlight w:val="white"/>
        </w:rPr>
        <w:t xml:space="preserve">, U.U. and Iqbal, A., (2020). Nexus of knowledge-oriented leadership, knowledge management, innovation and organizational performance in higher education. </w:t>
      </w:r>
      <w:r>
        <w:rPr>
          <w:rFonts w:ascii="Times New Roman" w:eastAsia="Times New Roman" w:hAnsi="Times New Roman" w:cs="Times New Roman"/>
          <w:i/>
          <w:color w:val="222222"/>
          <w:sz w:val="24"/>
          <w:szCs w:val="24"/>
          <w:highlight w:val="white"/>
        </w:rPr>
        <w:t>Business Process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(6), pp.1731-1758.</w:t>
      </w:r>
    </w:p>
    <w:p w14:paraId="3AAA7791"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Samsiah</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Rodiah</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Binangkit</w:t>
      </w:r>
      <w:proofErr w:type="spellEnd"/>
      <w:r>
        <w:rPr>
          <w:rFonts w:ascii="Times New Roman" w:eastAsia="Times New Roman" w:hAnsi="Times New Roman" w:cs="Times New Roman"/>
          <w:color w:val="222222"/>
          <w:sz w:val="24"/>
          <w:szCs w:val="24"/>
          <w:highlight w:val="white"/>
        </w:rPr>
        <w:t xml:space="preserve">, I.D., (2020), May. Knowledge Management and Scope of Balanced Scorecard on Competitive Advantages and University Performance. In </w:t>
      </w:r>
      <w:r>
        <w:rPr>
          <w:rFonts w:ascii="Times New Roman" w:eastAsia="Times New Roman" w:hAnsi="Times New Roman" w:cs="Times New Roman"/>
          <w:i/>
          <w:color w:val="222222"/>
          <w:sz w:val="24"/>
          <w:szCs w:val="24"/>
          <w:highlight w:val="white"/>
        </w:rPr>
        <w:t>1st Borobudur International Symposium on Humanities, Economics and Social Sciences (BIS-HESS 2019)</w:t>
      </w:r>
      <w:r>
        <w:rPr>
          <w:rFonts w:ascii="Times New Roman" w:eastAsia="Times New Roman" w:hAnsi="Times New Roman" w:cs="Times New Roman"/>
          <w:color w:val="222222"/>
          <w:sz w:val="24"/>
          <w:szCs w:val="24"/>
          <w:highlight w:val="white"/>
        </w:rPr>
        <w:t xml:space="preserve"> (pp. 897-903). Atlantis Press.</w:t>
      </w:r>
    </w:p>
    <w:p w14:paraId="38B9C819"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Santoro, G., </w:t>
      </w:r>
      <w:proofErr w:type="spellStart"/>
      <w:r>
        <w:rPr>
          <w:rFonts w:ascii="Times New Roman" w:eastAsia="Times New Roman" w:hAnsi="Times New Roman" w:cs="Times New Roman"/>
          <w:color w:val="222222"/>
          <w:sz w:val="24"/>
          <w:szCs w:val="24"/>
          <w:highlight w:val="white"/>
        </w:rPr>
        <w:t>Thrassou</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Bresciani</w:t>
      </w:r>
      <w:proofErr w:type="spellEnd"/>
      <w:r>
        <w:rPr>
          <w:rFonts w:ascii="Times New Roman" w:eastAsia="Times New Roman" w:hAnsi="Times New Roman" w:cs="Times New Roman"/>
          <w:color w:val="222222"/>
          <w:sz w:val="24"/>
          <w:szCs w:val="24"/>
          <w:highlight w:val="white"/>
        </w:rPr>
        <w:t xml:space="preserve">, S. and Del </w:t>
      </w:r>
      <w:proofErr w:type="spellStart"/>
      <w:r>
        <w:rPr>
          <w:rFonts w:ascii="Times New Roman" w:eastAsia="Times New Roman" w:hAnsi="Times New Roman" w:cs="Times New Roman"/>
          <w:color w:val="222222"/>
          <w:sz w:val="24"/>
          <w:szCs w:val="24"/>
          <w:highlight w:val="white"/>
        </w:rPr>
        <w:t>Giudice</w:t>
      </w:r>
      <w:proofErr w:type="spellEnd"/>
      <w:r>
        <w:rPr>
          <w:rFonts w:ascii="Times New Roman" w:eastAsia="Times New Roman" w:hAnsi="Times New Roman" w:cs="Times New Roman"/>
          <w:color w:val="222222"/>
          <w:sz w:val="24"/>
          <w:szCs w:val="24"/>
          <w:highlight w:val="white"/>
        </w:rPr>
        <w:t xml:space="preserve">, M., (2019). Do knowledge management and dynamic capabilities affect ambidextrous entrepreneurial intensity and firms’ performance?. </w:t>
      </w:r>
      <w:r>
        <w:rPr>
          <w:rFonts w:ascii="Times New Roman" w:eastAsia="Times New Roman" w:hAnsi="Times New Roman" w:cs="Times New Roman"/>
          <w:i/>
          <w:color w:val="222222"/>
          <w:sz w:val="24"/>
          <w:szCs w:val="24"/>
          <w:highlight w:val="white"/>
        </w:rPr>
        <w:t>IEEE Transactions on Engineering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68</w:t>
      </w:r>
      <w:r>
        <w:rPr>
          <w:rFonts w:ascii="Times New Roman" w:eastAsia="Times New Roman" w:hAnsi="Times New Roman" w:cs="Times New Roman"/>
          <w:color w:val="222222"/>
          <w:sz w:val="24"/>
          <w:szCs w:val="24"/>
          <w:highlight w:val="white"/>
        </w:rPr>
        <w:t>(2), pp.378-386.</w:t>
      </w:r>
    </w:p>
    <w:p w14:paraId="4A3E396E"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Schniederjans</w:t>
      </w:r>
      <w:proofErr w:type="spellEnd"/>
      <w:r>
        <w:rPr>
          <w:rFonts w:ascii="Times New Roman" w:eastAsia="Times New Roman" w:hAnsi="Times New Roman" w:cs="Times New Roman"/>
          <w:color w:val="222222"/>
          <w:sz w:val="24"/>
          <w:szCs w:val="24"/>
          <w:highlight w:val="white"/>
        </w:rPr>
        <w:t xml:space="preserve">, D.G., </w:t>
      </w:r>
      <w:proofErr w:type="spellStart"/>
      <w:r>
        <w:rPr>
          <w:rFonts w:ascii="Times New Roman" w:eastAsia="Times New Roman" w:hAnsi="Times New Roman" w:cs="Times New Roman"/>
          <w:color w:val="222222"/>
          <w:sz w:val="24"/>
          <w:szCs w:val="24"/>
          <w:highlight w:val="white"/>
        </w:rPr>
        <w:t>Curado</w:t>
      </w:r>
      <w:proofErr w:type="spellEnd"/>
      <w:r>
        <w:rPr>
          <w:rFonts w:ascii="Times New Roman" w:eastAsia="Times New Roman" w:hAnsi="Times New Roman" w:cs="Times New Roman"/>
          <w:color w:val="222222"/>
          <w:sz w:val="24"/>
          <w:szCs w:val="24"/>
          <w:highlight w:val="white"/>
        </w:rPr>
        <w:t xml:space="preserve">, C. and </w:t>
      </w:r>
      <w:proofErr w:type="spellStart"/>
      <w:r>
        <w:rPr>
          <w:rFonts w:ascii="Times New Roman" w:eastAsia="Times New Roman" w:hAnsi="Times New Roman" w:cs="Times New Roman"/>
          <w:color w:val="222222"/>
          <w:sz w:val="24"/>
          <w:szCs w:val="24"/>
          <w:highlight w:val="white"/>
        </w:rPr>
        <w:t>Khalajhedayati</w:t>
      </w:r>
      <w:proofErr w:type="spellEnd"/>
      <w:r>
        <w:rPr>
          <w:rFonts w:ascii="Times New Roman" w:eastAsia="Times New Roman" w:hAnsi="Times New Roman" w:cs="Times New Roman"/>
          <w:color w:val="222222"/>
          <w:sz w:val="24"/>
          <w:szCs w:val="24"/>
          <w:highlight w:val="white"/>
        </w:rPr>
        <w:t xml:space="preserve">, M., (2020). Supply chain </w:t>
      </w:r>
      <w:proofErr w:type="spellStart"/>
      <w:r>
        <w:rPr>
          <w:rFonts w:ascii="Times New Roman" w:eastAsia="Times New Roman" w:hAnsi="Times New Roman" w:cs="Times New Roman"/>
          <w:color w:val="222222"/>
          <w:sz w:val="24"/>
          <w:szCs w:val="24"/>
          <w:highlight w:val="white"/>
        </w:rPr>
        <w:t>digitisation</w:t>
      </w:r>
      <w:proofErr w:type="spellEnd"/>
      <w:r>
        <w:rPr>
          <w:rFonts w:ascii="Times New Roman" w:eastAsia="Times New Roman" w:hAnsi="Times New Roman" w:cs="Times New Roman"/>
          <w:color w:val="222222"/>
          <w:sz w:val="24"/>
          <w:szCs w:val="24"/>
          <w:highlight w:val="white"/>
        </w:rPr>
        <w:t xml:space="preserve"> trends: An integration of knowledge management. </w:t>
      </w:r>
      <w:r>
        <w:rPr>
          <w:rFonts w:ascii="Times New Roman" w:eastAsia="Times New Roman" w:hAnsi="Times New Roman" w:cs="Times New Roman"/>
          <w:i/>
          <w:color w:val="222222"/>
          <w:sz w:val="24"/>
          <w:szCs w:val="24"/>
          <w:highlight w:val="white"/>
        </w:rPr>
        <w:t>International Journal of Production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220</w:t>
      </w:r>
      <w:r>
        <w:rPr>
          <w:rFonts w:ascii="Times New Roman" w:eastAsia="Times New Roman" w:hAnsi="Times New Roman" w:cs="Times New Roman"/>
          <w:color w:val="222222"/>
          <w:sz w:val="24"/>
          <w:szCs w:val="24"/>
          <w:highlight w:val="white"/>
        </w:rPr>
        <w:t>, p.107439.</w:t>
      </w:r>
    </w:p>
    <w:p w14:paraId="502DFC57" w14:textId="77777777" w:rsidR="00DF2983" w:rsidRDefault="00E30283" w:rsidP="00DF298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Temel</w:t>
      </w:r>
      <w:proofErr w:type="spellEnd"/>
      <w:r>
        <w:rPr>
          <w:rFonts w:ascii="Times New Roman" w:eastAsia="Times New Roman" w:hAnsi="Times New Roman" w:cs="Times New Roman"/>
          <w:color w:val="222222"/>
          <w:sz w:val="24"/>
          <w:szCs w:val="24"/>
          <w:highlight w:val="white"/>
        </w:rPr>
        <w:t xml:space="preserve">, S. and Durst, S., (2020). Knowledge risk prevention strategies for handling new technological innovations in small businesses. </w:t>
      </w:r>
      <w:r>
        <w:rPr>
          <w:rFonts w:ascii="Times New Roman" w:eastAsia="Times New Roman" w:hAnsi="Times New Roman" w:cs="Times New Roman"/>
          <w:i/>
          <w:color w:val="222222"/>
          <w:sz w:val="24"/>
          <w:szCs w:val="24"/>
          <w:highlight w:val="white"/>
        </w:rPr>
        <w:t>VINE journal of information and knowledge management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(4), pp.655-673.</w:t>
      </w:r>
    </w:p>
    <w:p w14:paraId="00000049" w14:textId="77777777" w:rsidR="00F855F1" w:rsidRDefault="00F855F1" w:rsidP="00DF2983">
      <w:pPr>
        <w:spacing w:line="360" w:lineRule="auto"/>
        <w:jc w:val="both"/>
        <w:rPr>
          <w:rFonts w:ascii="Times New Roman" w:eastAsia="Times New Roman" w:hAnsi="Times New Roman" w:cs="Times New Roman"/>
          <w:color w:val="222222"/>
          <w:sz w:val="24"/>
          <w:szCs w:val="24"/>
          <w:highlight w:val="white"/>
        </w:rPr>
      </w:pPr>
    </w:p>
    <w:p w14:paraId="0000004A" w14:textId="77777777" w:rsidR="00F855F1" w:rsidRDefault="00F855F1" w:rsidP="00DF2983">
      <w:pPr>
        <w:spacing w:line="360" w:lineRule="auto"/>
        <w:rPr>
          <w:rFonts w:ascii="Times New Roman" w:eastAsia="Times New Roman" w:hAnsi="Times New Roman" w:cs="Times New Roman"/>
          <w:sz w:val="24"/>
          <w:szCs w:val="24"/>
        </w:rPr>
      </w:pPr>
    </w:p>
    <w:sectPr w:rsidR="00F855F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CADCB" w14:textId="77777777" w:rsidR="00955B37" w:rsidRDefault="00955B37">
      <w:pPr>
        <w:spacing w:line="240" w:lineRule="auto"/>
      </w:pPr>
      <w:r>
        <w:separator/>
      </w:r>
    </w:p>
  </w:endnote>
  <w:endnote w:type="continuationSeparator" w:id="0">
    <w:p w14:paraId="7C86AE8A" w14:textId="77777777" w:rsidR="00955B37" w:rsidRDefault="00955B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365384"/>
      <w:docPartObj>
        <w:docPartGallery w:val="Page Numbers (Bottom of Page)"/>
        <w:docPartUnique/>
      </w:docPartObj>
    </w:sdtPr>
    <w:sdtEndPr>
      <w:rPr>
        <w:noProof/>
      </w:rPr>
    </w:sdtEndPr>
    <w:sdtContent>
      <w:p w14:paraId="035ECE06" w14:textId="7666E8CC" w:rsidR="00DF2983" w:rsidRDefault="00E3028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25FBC92" w14:textId="77777777" w:rsidR="00DF2983" w:rsidRDefault="00DF29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4ACDF" w14:textId="77777777" w:rsidR="00955B37" w:rsidRDefault="00955B37">
      <w:pPr>
        <w:spacing w:line="240" w:lineRule="auto"/>
      </w:pPr>
      <w:r>
        <w:separator/>
      </w:r>
    </w:p>
  </w:footnote>
  <w:footnote w:type="continuationSeparator" w:id="0">
    <w:p w14:paraId="39585298" w14:textId="77777777" w:rsidR="00955B37" w:rsidRDefault="00955B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5F1"/>
    <w:rsid w:val="000D5FF9"/>
    <w:rsid w:val="002F0997"/>
    <w:rsid w:val="004E1A94"/>
    <w:rsid w:val="00503726"/>
    <w:rsid w:val="005D2E9D"/>
    <w:rsid w:val="007169E7"/>
    <w:rsid w:val="00877B48"/>
    <w:rsid w:val="00955B37"/>
    <w:rsid w:val="00AA0272"/>
    <w:rsid w:val="00DF2983"/>
    <w:rsid w:val="00E30283"/>
    <w:rsid w:val="00F855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B75F1B3"/>
  <w15:docId w15:val="{4B1DC16C-B6AB-427E-96A3-2B717EC31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center"/>
      <w:outlineLvl w:val="0"/>
    </w:p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p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F2983"/>
    <w:pPr>
      <w:tabs>
        <w:tab w:val="center" w:pos="4680"/>
        <w:tab w:val="right" w:pos="9360"/>
      </w:tabs>
      <w:spacing w:line="240" w:lineRule="auto"/>
    </w:pPr>
  </w:style>
  <w:style w:type="character" w:customStyle="1" w:styleId="HeaderChar">
    <w:name w:val="Header Char"/>
    <w:basedOn w:val="DefaultParagraphFont"/>
    <w:link w:val="Header"/>
    <w:uiPriority w:val="99"/>
    <w:rsid w:val="00DF2983"/>
  </w:style>
  <w:style w:type="paragraph" w:styleId="Footer">
    <w:name w:val="footer"/>
    <w:basedOn w:val="Normal"/>
    <w:link w:val="FooterChar"/>
    <w:uiPriority w:val="99"/>
    <w:unhideWhenUsed/>
    <w:rsid w:val="00DF2983"/>
    <w:pPr>
      <w:tabs>
        <w:tab w:val="center" w:pos="4680"/>
        <w:tab w:val="right" w:pos="9360"/>
      </w:tabs>
      <w:spacing w:line="240" w:lineRule="auto"/>
    </w:pPr>
  </w:style>
  <w:style w:type="character" w:customStyle="1" w:styleId="FooterChar">
    <w:name w:val="Footer Char"/>
    <w:basedOn w:val="DefaultParagraphFont"/>
    <w:link w:val="Footer"/>
    <w:uiPriority w:val="99"/>
    <w:rsid w:val="00DF2983"/>
  </w:style>
  <w:style w:type="paragraph" w:styleId="TOCHeading">
    <w:name w:val="TOC Heading"/>
    <w:basedOn w:val="Heading1"/>
    <w:next w:val="Normal"/>
    <w:uiPriority w:val="39"/>
    <w:unhideWhenUsed/>
    <w:qFormat/>
    <w:rsid w:val="00DF2983"/>
    <w:pPr>
      <w:spacing w:before="240" w:line="259" w:lineRule="auto"/>
      <w:jc w:val="left"/>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DF2983"/>
    <w:pPr>
      <w:spacing w:after="100"/>
    </w:pPr>
  </w:style>
  <w:style w:type="character" w:styleId="Hyperlink">
    <w:name w:val="Hyperlink"/>
    <w:basedOn w:val="DefaultParagraphFont"/>
    <w:uiPriority w:val="99"/>
    <w:unhideWhenUsed/>
    <w:rsid w:val="00DF298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sda.com/creating-change-for-better/better-plane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E56EBF-67C8-4C5B-94B2-91325505D4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4720</Words>
  <Characters>26905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gabriela bocuta</cp:lastModifiedBy>
  <cp:revision>2</cp:revision>
  <dcterms:created xsi:type="dcterms:W3CDTF">2023-08-30T16:05:00Z</dcterms:created>
  <dcterms:modified xsi:type="dcterms:W3CDTF">2023-08-30T16:05:00Z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d3344d14a7ece5368a4a2a68ccf68d8ddf6f4057cc88c146012349cfd8b1ffef</vt:lpwstr>
  </property>
</Properties>
</file>