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3A3480" w14:textId="77777777" w:rsidR="00983EC5" w:rsidRPr="00D513D3" w:rsidRDefault="00983EC5" w:rsidP="00983EC5">
      <w:pPr>
        <w:jc w:val="both"/>
        <w:rPr>
          <w:rFonts w:ascii="Arial" w:eastAsia="Times New Roman" w:hAnsi="Arial" w:cs="Arial"/>
          <w:b/>
          <w:sz w:val="24"/>
          <w:szCs w:val="24"/>
        </w:rPr>
      </w:pPr>
      <w:r w:rsidRPr="00D513D3">
        <w:rPr>
          <w:rFonts w:ascii="Arial" w:eastAsia="Times New Roman" w:hAnsi="Arial" w:cs="Arial"/>
          <w:b/>
          <w:sz w:val="24"/>
          <w:szCs w:val="24"/>
        </w:rPr>
        <w:t xml:space="preserve">Name – Luke Hier </w:t>
      </w:r>
    </w:p>
    <w:p w14:paraId="44FCCF58" w14:textId="77777777" w:rsidR="00983EC5" w:rsidRPr="00D513D3" w:rsidRDefault="00983EC5" w:rsidP="00235AB2">
      <w:pPr>
        <w:rPr>
          <w:rFonts w:ascii="Arial" w:eastAsia="Times New Roman" w:hAnsi="Arial" w:cs="Arial"/>
          <w:b/>
          <w:sz w:val="24"/>
          <w:szCs w:val="24"/>
        </w:rPr>
      </w:pPr>
      <w:r w:rsidRPr="00D513D3">
        <w:rPr>
          <w:rFonts w:ascii="Arial" w:eastAsia="Times New Roman" w:hAnsi="Arial" w:cs="Arial"/>
          <w:b/>
          <w:sz w:val="24"/>
          <w:szCs w:val="24"/>
        </w:rPr>
        <w:t>Student Number – 1910647</w:t>
      </w:r>
    </w:p>
    <w:p w14:paraId="31AB2954" w14:textId="77777777" w:rsidR="00667B62" w:rsidRPr="00D513D3" w:rsidRDefault="00983EC5" w:rsidP="00983EC5">
      <w:pPr>
        <w:rPr>
          <w:rFonts w:ascii="Arial" w:eastAsia="Times New Roman" w:hAnsi="Arial" w:cs="Arial"/>
          <w:sz w:val="24"/>
          <w:szCs w:val="24"/>
        </w:rPr>
      </w:pPr>
      <w:r w:rsidRPr="00D513D3">
        <w:rPr>
          <w:rFonts w:ascii="Arial" w:eastAsia="Times New Roman" w:hAnsi="Arial" w:cs="Arial"/>
          <w:b/>
          <w:sz w:val="24"/>
          <w:szCs w:val="24"/>
        </w:rPr>
        <w:t>Literature review</w:t>
      </w:r>
      <w:r w:rsidRPr="00D513D3">
        <w:rPr>
          <w:rFonts w:ascii="Arial" w:eastAsia="Times New Roman" w:hAnsi="Arial" w:cs="Arial"/>
          <w:sz w:val="24"/>
          <w:szCs w:val="24"/>
        </w:rPr>
        <w:t xml:space="preserve"> </w:t>
      </w:r>
    </w:p>
    <w:p w14:paraId="0E5D4480" w14:textId="77777777" w:rsidR="00B863F8" w:rsidRPr="00D513D3" w:rsidRDefault="00B863F8">
      <w:pPr>
        <w:rPr>
          <w:rFonts w:ascii="Arial" w:hAnsi="Arial" w:cs="Arial"/>
          <w:b/>
          <w:sz w:val="24"/>
          <w:szCs w:val="24"/>
          <w:u w:val="single"/>
        </w:rPr>
      </w:pPr>
    </w:p>
    <w:p w14:paraId="0F22AEED" w14:textId="0D872AEE" w:rsidR="00BD535F" w:rsidRPr="00D513D3" w:rsidRDefault="00D513D3" w:rsidP="000A4F4B">
      <w:pPr>
        <w:rPr>
          <w:rFonts w:ascii="Arial" w:hAnsi="Arial" w:cs="Arial"/>
          <w:b/>
          <w:sz w:val="24"/>
          <w:szCs w:val="24"/>
          <w:u w:val="single"/>
        </w:rPr>
      </w:pPr>
      <w:r w:rsidRPr="00D513D3">
        <w:rPr>
          <w:rFonts w:ascii="Arial" w:hAnsi="Arial" w:cs="Arial"/>
          <w:b/>
          <w:sz w:val="24"/>
          <w:szCs w:val="24"/>
          <w:u w:val="single"/>
        </w:rPr>
        <w:t xml:space="preserve">Introduction </w:t>
      </w:r>
    </w:p>
    <w:p w14:paraId="190F4B90" w14:textId="26CE4271" w:rsidR="000A4F4B" w:rsidRPr="00D513D3" w:rsidRDefault="008150C1" w:rsidP="000A4F4B">
      <w:pPr>
        <w:jc w:val="both"/>
        <w:rPr>
          <w:rFonts w:ascii="Arial" w:hAnsi="Arial" w:cs="Arial"/>
          <w:sz w:val="24"/>
          <w:szCs w:val="24"/>
        </w:rPr>
      </w:pPr>
      <w:r w:rsidRPr="00D513D3">
        <w:rPr>
          <w:rFonts w:ascii="Arial" w:hAnsi="Arial" w:cs="Arial"/>
          <w:color w:val="111111"/>
          <w:sz w:val="24"/>
          <w:shd w:val="clear" w:color="auto" w:fill="FFFFFF"/>
        </w:rPr>
        <w:t xml:space="preserve">Developments in technology have allowed police forces </w:t>
      </w:r>
      <w:r w:rsidR="00B8359A" w:rsidRPr="00D513D3">
        <w:rPr>
          <w:rFonts w:ascii="Arial" w:hAnsi="Arial" w:cs="Arial"/>
          <w:color w:val="111111"/>
          <w:sz w:val="24"/>
          <w:shd w:val="clear" w:color="auto" w:fill="FFFFFF"/>
        </w:rPr>
        <w:t xml:space="preserve">in England and Wales </w:t>
      </w:r>
      <w:r w:rsidRPr="00D513D3">
        <w:rPr>
          <w:rFonts w:ascii="Arial" w:hAnsi="Arial" w:cs="Arial"/>
          <w:color w:val="111111"/>
          <w:sz w:val="24"/>
          <w:shd w:val="clear" w:color="auto" w:fill="FFFFFF"/>
        </w:rPr>
        <w:t>to bridge the gap between</w:t>
      </w:r>
      <w:r w:rsidR="008E14B7" w:rsidRPr="00D513D3">
        <w:rPr>
          <w:rFonts w:ascii="Arial" w:hAnsi="Arial" w:cs="Arial"/>
          <w:color w:val="111111"/>
          <w:sz w:val="24"/>
          <w:shd w:val="clear" w:color="auto" w:fill="FFFFFF"/>
        </w:rPr>
        <w:t xml:space="preserve"> incapacitant sprays</w:t>
      </w:r>
      <w:r w:rsidR="00F45BF8" w:rsidRPr="00D513D3">
        <w:rPr>
          <w:rFonts w:ascii="Arial" w:hAnsi="Arial" w:cs="Arial"/>
          <w:color w:val="111111"/>
          <w:sz w:val="24"/>
          <w:shd w:val="clear" w:color="auto" w:fill="FFFFFF"/>
        </w:rPr>
        <w:t xml:space="preserve"> and firearms. </w:t>
      </w:r>
      <w:r w:rsidR="00DB5A37" w:rsidRPr="00D513D3">
        <w:rPr>
          <w:rFonts w:ascii="Arial" w:hAnsi="Arial" w:cs="Arial"/>
          <w:sz w:val="24"/>
          <w:szCs w:val="24"/>
        </w:rPr>
        <w:t>The Conducted Energy D</w:t>
      </w:r>
      <w:r w:rsidR="000A4F4B" w:rsidRPr="00D513D3">
        <w:rPr>
          <w:rFonts w:ascii="Arial" w:hAnsi="Arial" w:cs="Arial"/>
          <w:sz w:val="24"/>
          <w:szCs w:val="24"/>
        </w:rPr>
        <w:t xml:space="preserve">evice (CED) is a piece of modern-day technology that forms part of a trained police officers work related equipment. Only devices manufactured by Taser International are authorised for use by police forces in England and Wales (Home Office, 2013). This is why the CED is commonly known and referred to as Taser. Throughout the research I will be referring to the CED as Taser. </w:t>
      </w:r>
    </w:p>
    <w:p w14:paraId="67479E67" w14:textId="7DA761A2" w:rsidR="00DE7E9E" w:rsidRPr="00D513D3" w:rsidRDefault="00DE7E9E" w:rsidP="00DC79C1">
      <w:pPr>
        <w:jc w:val="both"/>
        <w:rPr>
          <w:rFonts w:ascii="Arial" w:hAnsi="Arial" w:cs="Arial"/>
          <w:color w:val="111111"/>
          <w:sz w:val="24"/>
          <w:shd w:val="clear" w:color="auto" w:fill="FFFFFF"/>
        </w:rPr>
      </w:pPr>
    </w:p>
    <w:p w14:paraId="329F46CC" w14:textId="04170713" w:rsidR="00561B38" w:rsidRPr="00D513D3" w:rsidRDefault="00DB5A37" w:rsidP="00DC79C1">
      <w:pPr>
        <w:jc w:val="both"/>
        <w:rPr>
          <w:rFonts w:ascii="Arial" w:hAnsi="Arial" w:cs="Arial"/>
          <w:sz w:val="24"/>
          <w:szCs w:val="24"/>
          <w:shd w:val="clear" w:color="auto" w:fill="FFFFFF"/>
        </w:rPr>
      </w:pPr>
      <w:r w:rsidRPr="00D513D3">
        <w:rPr>
          <w:rFonts w:ascii="Arial" w:hAnsi="Arial" w:cs="Arial"/>
          <w:sz w:val="24"/>
          <w:szCs w:val="24"/>
        </w:rPr>
        <w:t>Taser</w:t>
      </w:r>
      <w:r w:rsidR="00BD535F" w:rsidRPr="00D513D3">
        <w:rPr>
          <w:rFonts w:ascii="Arial" w:hAnsi="Arial" w:cs="Arial"/>
          <w:sz w:val="24"/>
          <w:szCs w:val="24"/>
        </w:rPr>
        <w:t xml:space="preserve"> was first introduced in the UK in 2003 following an initial trial by firearms officers (</w:t>
      </w:r>
      <w:r w:rsidR="00571590" w:rsidRPr="00D513D3">
        <w:rPr>
          <w:rFonts w:ascii="Arial" w:hAnsi="Arial" w:cs="Arial"/>
          <w:sz w:val="24"/>
          <w:szCs w:val="24"/>
        </w:rPr>
        <w:t>McGuinness, 2016</w:t>
      </w:r>
      <w:r w:rsidR="00BD535F" w:rsidRPr="00D513D3">
        <w:rPr>
          <w:rFonts w:ascii="Arial" w:hAnsi="Arial" w:cs="Arial"/>
          <w:sz w:val="24"/>
          <w:szCs w:val="24"/>
        </w:rPr>
        <w:t xml:space="preserve">). </w:t>
      </w:r>
      <w:r w:rsidRPr="00D513D3">
        <w:rPr>
          <w:rFonts w:ascii="Arial" w:hAnsi="Arial" w:cs="Arial"/>
          <w:sz w:val="24"/>
          <w:szCs w:val="24"/>
        </w:rPr>
        <w:t xml:space="preserve">It is classed as a less lethal weapon </w:t>
      </w:r>
      <w:r w:rsidR="00646C53" w:rsidRPr="00D513D3">
        <w:rPr>
          <w:rFonts w:ascii="Arial" w:hAnsi="Arial" w:cs="Arial"/>
          <w:sz w:val="24"/>
          <w:szCs w:val="24"/>
        </w:rPr>
        <w:t>that</w:t>
      </w:r>
      <w:r w:rsidRPr="00D513D3">
        <w:rPr>
          <w:rFonts w:ascii="Arial" w:hAnsi="Arial" w:cs="Arial"/>
          <w:sz w:val="24"/>
          <w:szCs w:val="24"/>
        </w:rPr>
        <w:t xml:space="preserve"> aims to temporarily incapacitate a subject with an electrical current </w:t>
      </w:r>
      <w:r w:rsidR="00646C53" w:rsidRPr="00D513D3">
        <w:rPr>
          <w:rFonts w:ascii="Arial" w:hAnsi="Arial" w:cs="Arial"/>
          <w:sz w:val="24"/>
          <w:szCs w:val="24"/>
        </w:rPr>
        <w:t>which</w:t>
      </w:r>
      <w:r w:rsidRPr="00D513D3">
        <w:rPr>
          <w:rFonts w:ascii="Arial" w:hAnsi="Arial" w:cs="Arial"/>
          <w:sz w:val="24"/>
          <w:szCs w:val="24"/>
        </w:rPr>
        <w:t xml:space="preserve"> interferes with the body’s neuromuscular system</w:t>
      </w:r>
      <w:r w:rsidR="00646C53" w:rsidRPr="00D513D3">
        <w:rPr>
          <w:rFonts w:ascii="Arial" w:hAnsi="Arial" w:cs="Arial"/>
          <w:sz w:val="24"/>
          <w:szCs w:val="24"/>
        </w:rPr>
        <w:t xml:space="preserve">. </w:t>
      </w:r>
      <w:r w:rsidR="00BD535F" w:rsidRPr="00D513D3">
        <w:rPr>
          <w:rFonts w:ascii="Arial" w:hAnsi="Arial" w:cs="Arial"/>
          <w:sz w:val="24"/>
          <w:szCs w:val="24"/>
        </w:rPr>
        <w:t xml:space="preserve">As of September 2019, </w:t>
      </w:r>
      <w:r w:rsidR="00BD535F" w:rsidRPr="00D513D3">
        <w:rPr>
          <w:rFonts w:ascii="Arial" w:hAnsi="Arial" w:cs="Arial"/>
          <w:sz w:val="24"/>
          <w:szCs w:val="24"/>
          <w:shd w:val="clear" w:color="auto" w:fill="FFFFFF"/>
        </w:rPr>
        <w:t xml:space="preserve">the </w:t>
      </w:r>
      <w:r w:rsidR="00646C53" w:rsidRPr="00D513D3">
        <w:rPr>
          <w:rFonts w:ascii="Arial" w:hAnsi="Arial" w:cs="Arial"/>
          <w:sz w:val="24"/>
          <w:szCs w:val="24"/>
        </w:rPr>
        <w:t>National Police Chiefs’ Council (</w:t>
      </w:r>
      <w:r w:rsidR="00BD535F" w:rsidRPr="00D513D3">
        <w:rPr>
          <w:rFonts w:ascii="Arial" w:hAnsi="Arial" w:cs="Arial"/>
          <w:sz w:val="24"/>
          <w:szCs w:val="24"/>
          <w:shd w:val="clear" w:color="auto" w:fill="FFFFFF"/>
        </w:rPr>
        <w:t>NPCC</w:t>
      </w:r>
      <w:r w:rsidR="00646C53" w:rsidRPr="00D513D3">
        <w:rPr>
          <w:rFonts w:ascii="Arial" w:hAnsi="Arial" w:cs="Arial"/>
          <w:sz w:val="24"/>
          <w:szCs w:val="24"/>
          <w:shd w:val="clear" w:color="auto" w:fill="FFFFFF"/>
        </w:rPr>
        <w:t>)</w:t>
      </w:r>
      <w:r w:rsidR="00BD535F" w:rsidRPr="00D513D3">
        <w:rPr>
          <w:rFonts w:ascii="Arial" w:hAnsi="Arial" w:cs="Arial"/>
          <w:sz w:val="24"/>
          <w:szCs w:val="24"/>
          <w:shd w:val="clear" w:color="auto" w:fill="FFFFFF"/>
        </w:rPr>
        <w:t xml:space="preserve"> state that the total number of Specially Trained Officers (STO) and Authorised Firearms Officers (AFO) who carry Taser was 30,548, out of a total officer workforce of 156,833 (2021). </w:t>
      </w:r>
      <w:r w:rsidR="00646C53" w:rsidRPr="00D513D3">
        <w:rPr>
          <w:rFonts w:ascii="Arial" w:hAnsi="Arial" w:cs="Arial"/>
          <w:sz w:val="24"/>
          <w:szCs w:val="24"/>
          <w:shd w:val="clear" w:color="auto" w:fill="FFFFFF"/>
        </w:rPr>
        <w:t xml:space="preserve">These figures </w:t>
      </w:r>
      <w:r w:rsidR="00561B38" w:rsidRPr="00D513D3">
        <w:rPr>
          <w:rFonts w:ascii="Arial" w:hAnsi="Arial" w:cs="Arial"/>
          <w:sz w:val="24"/>
          <w:szCs w:val="24"/>
          <w:shd w:val="clear" w:color="auto" w:fill="FFFFFF"/>
        </w:rPr>
        <w:t xml:space="preserve">are set to rise as the Home Office announced that police forces in England and Wales will receive £6.7 million to purchase 8,155 devices with the potential of arming 8000 more officers (Home Office, 2020). </w:t>
      </w:r>
    </w:p>
    <w:p w14:paraId="786D5549" w14:textId="7A8180DF" w:rsidR="00561B38" w:rsidRPr="00D513D3" w:rsidRDefault="00561B38" w:rsidP="00DC79C1">
      <w:pPr>
        <w:jc w:val="both"/>
        <w:rPr>
          <w:rFonts w:ascii="Arial" w:hAnsi="Arial" w:cs="Arial"/>
          <w:sz w:val="24"/>
          <w:szCs w:val="24"/>
          <w:shd w:val="clear" w:color="auto" w:fill="FFFFFF"/>
        </w:rPr>
      </w:pPr>
    </w:p>
    <w:p w14:paraId="1CAB270C" w14:textId="236BC4E5" w:rsidR="00E604EE" w:rsidRPr="00D513D3" w:rsidRDefault="00E604EE" w:rsidP="00DC79C1">
      <w:pPr>
        <w:jc w:val="both"/>
        <w:rPr>
          <w:rFonts w:ascii="Arial" w:hAnsi="Arial" w:cs="Arial"/>
          <w:b/>
          <w:sz w:val="24"/>
          <w:szCs w:val="24"/>
          <w:u w:val="single"/>
        </w:rPr>
      </w:pPr>
      <w:r w:rsidRPr="00D513D3">
        <w:rPr>
          <w:rFonts w:ascii="Arial" w:hAnsi="Arial" w:cs="Arial"/>
          <w:b/>
          <w:sz w:val="24"/>
          <w:szCs w:val="24"/>
          <w:u w:val="single"/>
        </w:rPr>
        <w:t>Public perception</w:t>
      </w:r>
      <w:r w:rsidR="00312446" w:rsidRPr="00D513D3">
        <w:rPr>
          <w:rFonts w:ascii="Arial" w:hAnsi="Arial" w:cs="Arial"/>
          <w:b/>
          <w:sz w:val="24"/>
          <w:szCs w:val="24"/>
          <w:u w:val="single"/>
        </w:rPr>
        <w:t xml:space="preserve"> </w:t>
      </w:r>
    </w:p>
    <w:p w14:paraId="39DE9AD3" w14:textId="0FAF400B" w:rsidR="00333311" w:rsidRPr="00D513D3" w:rsidRDefault="00832745" w:rsidP="002E0F01">
      <w:pPr>
        <w:jc w:val="both"/>
        <w:rPr>
          <w:rFonts w:ascii="Arial" w:hAnsi="Arial" w:cs="Arial"/>
          <w:color w:val="000000" w:themeColor="text1"/>
          <w:sz w:val="24"/>
          <w:szCs w:val="24"/>
        </w:rPr>
      </w:pPr>
      <w:r w:rsidRPr="00D513D3">
        <w:rPr>
          <w:rFonts w:ascii="Arial" w:hAnsi="Arial" w:cs="Arial"/>
          <w:sz w:val="24"/>
          <w:szCs w:val="24"/>
        </w:rPr>
        <w:t xml:space="preserve">Fear of weaponry is said to be a contributing factor to the lack of public confidence in the police. It could be argued that the </w:t>
      </w:r>
      <w:r w:rsidR="003B2B73" w:rsidRPr="00D513D3">
        <w:rPr>
          <w:rFonts w:ascii="Arial" w:hAnsi="Arial" w:cs="Arial"/>
          <w:sz w:val="24"/>
          <w:szCs w:val="24"/>
        </w:rPr>
        <w:t xml:space="preserve">public’s </w:t>
      </w:r>
      <w:r w:rsidRPr="00D513D3">
        <w:rPr>
          <w:rFonts w:ascii="Arial" w:hAnsi="Arial" w:cs="Arial"/>
          <w:sz w:val="24"/>
          <w:szCs w:val="24"/>
        </w:rPr>
        <w:t>fear of weaponry stems from a lack of knowledge on the matter</w:t>
      </w:r>
      <w:r w:rsidR="00F5302F" w:rsidRPr="00D513D3">
        <w:rPr>
          <w:rFonts w:ascii="Arial" w:hAnsi="Arial" w:cs="Arial"/>
          <w:sz w:val="24"/>
          <w:szCs w:val="24"/>
        </w:rPr>
        <w:t>.</w:t>
      </w:r>
      <w:r w:rsidR="00D0237B" w:rsidRPr="00D513D3">
        <w:rPr>
          <w:rFonts w:ascii="Arial" w:hAnsi="Arial" w:cs="Arial"/>
          <w:sz w:val="24"/>
          <w:szCs w:val="24"/>
        </w:rPr>
        <w:t xml:space="preserve"> “A review of 56 published studies reported that the mere sight of weapons increases aggression in both angry and nonangry individuals” (Carlson et al, 1990). This is known as the ‘weapons effect’ and has been studied by phycologists for many years. It is feared that if police forces in England and Wales arm the vast majority of their officers with Taser, an increase in aggressive behaviour could arise as a direct result. </w:t>
      </w:r>
      <w:r w:rsidR="00DE7E9E" w:rsidRPr="00D513D3">
        <w:rPr>
          <w:rFonts w:ascii="Arial" w:hAnsi="Arial" w:cs="Arial"/>
          <w:sz w:val="24"/>
          <w:szCs w:val="24"/>
        </w:rPr>
        <w:t xml:space="preserve">A study conducted by </w:t>
      </w:r>
      <w:r w:rsidR="00B1697D" w:rsidRPr="00D513D3">
        <w:rPr>
          <w:rFonts w:ascii="Arial" w:hAnsi="Arial" w:cs="Arial"/>
          <w:sz w:val="24"/>
          <w:szCs w:val="24"/>
        </w:rPr>
        <w:t>NPCC</w:t>
      </w:r>
      <w:r w:rsidR="00DE7E9E" w:rsidRPr="00D513D3">
        <w:rPr>
          <w:rFonts w:ascii="Arial" w:hAnsi="Arial" w:cs="Arial"/>
          <w:sz w:val="24"/>
          <w:szCs w:val="24"/>
        </w:rPr>
        <w:t xml:space="preserve"> in 2012 identified a number of reasons as to why a percentage of the public have a negative perception of Taser. The reasons include, negative or false media coverage, its use in other countries and the number of deaths that have occurred in association with the device. However, it is important to note that safety regulations are greater within England and Wales than in countries such as </w:t>
      </w:r>
      <w:r w:rsidR="00BF049C">
        <w:rPr>
          <w:rFonts w:ascii="Arial" w:hAnsi="Arial" w:cs="Arial"/>
          <w:sz w:val="24"/>
          <w:szCs w:val="24"/>
        </w:rPr>
        <w:t xml:space="preserve">the United States of </w:t>
      </w:r>
      <w:r w:rsidR="00DE7E9E" w:rsidRPr="00D513D3">
        <w:rPr>
          <w:rFonts w:ascii="Arial" w:hAnsi="Arial" w:cs="Arial"/>
          <w:sz w:val="24"/>
          <w:szCs w:val="24"/>
        </w:rPr>
        <w:t>America</w:t>
      </w:r>
      <w:r w:rsidR="00BF049C">
        <w:rPr>
          <w:rFonts w:ascii="Arial" w:hAnsi="Arial" w:cs="Arial"/>
          <w:sz w:val="24"/>
          <w:szCs w:val="24"/>
        </w:rPr>
        <w:t xml:space="preserve"> (USA)</w:t>
      </w:r>
      <w:r w:rsidR="00DE7E9E" w:rsidRPr="00D513D3">
        <w:rPr>
          <w:rFonts w:ascii="Arial" w:hAnsi="Arial" w:cs="Arial"/>
          <w:sz w:val="24"/>
          <w:szCs w:val="24"/>
        </w:rPr>
        <w:t xml:space="preserve">. </w:t>
      </w:r>
      <w:r w:rsidR="00D0237B" w:rsidRPr="00D513D3">
        <w:rPr>
          <w:rFonts w:ascii="Arial" w:hAnsi="Arial" w:cs="Arial"/>
          <w:sz w:val="24"/>
          <w:szCs w:val="24"/>
        </w:rPr>
        <w:t xml:space="preserve">The </w:t>
      </w:r>
      <w:r w:rsidR="00B1697D" w:rsidRPr="00D513D3">
        <w:rPr>
          <w:rFonts w:ascii="Arial" w:hAnsi="Arial" w:cs="Arial"/>
          <w:sz w:val="24"/>
          <w:szCs w:val="24"/>
        </w:rPr>
        <w:t xml:space="preserve">Independent </w:t>
      </w:r>
      <w:r w:rsidR="00D0237B" w:rsidRPr="00D513D3">
        <w:rPr>
          <w:rFonts w:ascii="Arial" w:hAnsi="Arial" w:cs="Arial"/>
          <w:sz w:val="24"/>
          <w:szCs w:val="24"/>
        </w:rPr>
        <w:t>P</w:t>
      </w:r>
      <w:r w:rsidR="00B1697D" w:rsidRPr="00D513D3">
        <w:rPr>
          <w:rFonts w:ascii="Arial" w:hAnsi="Arial" w:cs="Arial"/>
          <w:sz w:val="24"/>
          <w:szCs w:val="24"/>
        </w:rPr>
        <w:t xml:space="preserve">olice </w:t>
      </w:r>
      <w:r w:rsidR="00D0237B" w:rsidRPr="00D513D3">
        <w:rPr>
          <w:rFonts w:ascii="Arial" w:hAnsi="Arial" w:cs="Arial"/>
          <w:sz w:val="24"/>
          <w:szCs w:val="24"/>
        </w:rPr>
        <w:t>C</w:t>
      </w:r>
      <w:r w:rsidR="00B1697D" w:rsidRPr="00D513D3">
        <w:rPr>
          <w:rFonts w:ascii="Arial" w:hAnsi="Arial" w:cs="Arial"/>
          <w:sz w:val="24"/>
          <w:szCs w:val="24"/>
        </w:rPr>
        <w:t xml:space="preserve">omplaints </w:t>
      </w:r>
      <w:r w:rsidR="00D0237B" w:rsidRPr="00D513D3">
        <w:rPr>
          <w:rFonts w:ascii="Arial" w:hAnsi="Arial" w:cs="Arial"/>
          <w:sz w:val="24"/>
          <w:szCs w:val="24"/>
        </w:rPr>
        <w:t>C</w:t>
      </w:r>
      <w:r w:rsidR="00B1697D" w:rsidRPr="00D513D3">
        <w:rPr>
          <w:rFonts w:ascii="Arial" w:hAnsi="Arial" w:cs="Arial"/>
          <w:sz w:val="24"/>
          <w:szCs w:val="24"/>
        </w:rPr>
        <w:t>ommission (IPCC)</w:t>
      </w:r>
      <w:r w:rsidR="00D0237B" w:rsidRPr="00D513D3">
        <w:rPr>
          <w:rFonts w:ascii="Arial" w:hAnsi="Arial" w:cs="Arial"/>
          <w:sz w:val="24"/>
          <w:szCs w:val="24"/>
        </w:rPr>
        <w:t xml:space="preserve"> recognised that there is an obvious mismatch between the public perception that Taser is a high level use of force that should only be considered when faced with the most serious threats of violence, and the police’s rationale, that Taser presents a lower risk than other equipment (IPCC </w:t>
      </w:r>
      <w:r w:rsidR="00D0237B" w:rsidRPr="00D513D3">
        <w:rPr>
          <w:rFonts w:ascii="Arial" w:hAnsi="Arial" w:cs="Arial"/>
          <w:color w:val="000000" w:themeColor="text1"/>
          <w:sz w:val="24"/>
          <w:szCs w:val="24"/>
        </w:rPr>
        <w:t>2014</w:t>
      </w:r>
      <w:r w:rsidR="00571590" w:rsidRPr="00D513D3">
        <w:rPr>
          <w:rFonts w:ascii="Arial" w:hAnsi="Arial" w:cs="Arial"/>
          <w:color w:val="000000" w:themeColor="text1"/>
          <w:sz w:val="24"/>
          <w:szCs w:val="24"/>
        </w:rPr>
        <w:t>a</w:t>
      </w:r>
      <w:r w:rsidR="00D0237B" w:rsidRPr="00D513D3">
        <w:rPr>
          <w:rFonts w:ascii="Arial" w:hAnsi="Arial" w:cs="Arial"/>
          <w:color w:val="000000" w:themeColor="text1"/>
          <w:sz w:val="24"/>
          <w:szCs w:val="24"/>
        </w:rPr>
        <w:t>, p. 25).</w:t>
      </w:r>
    </w:p>
    <w:p w14:paraId="2E11FDA5" w14:textId="77777777" w:rsidR="000F4F30" w:rsidRPr="00D513D3" w:rsidRDefault="000F4F30" w:rsidP="002E0F01">
      <w:pPr>
        <w:jc w:val="both"/>
        <w:rPr>
          <w:rFonts w:ascii="Arial" w:hAnsi="Arial" w:cs="Arial"/>
          <w:color w:val="000000" w:themeColor="text1"/>
          <w:sz w:val="24"/>
          <w:szCs w:val="24"/>
        </w:rPr>
      </w:pPr>
    </w:p>
    <w:p w14:paraId="091B79E8" w14:textId="74889EC3" w:rsidR="0078500F" w:rsidRPr="00D513D3" w:rsidRDefault="002E0F01" w:rsidP="000F4F30">
      <w:pPr>
        <w:jc w:val="both"/>
        <w:rPr>
          <w:rFonts w:ascii="Arial" w:hAnsi="Arial" w:cs="Arial"/>
          <w:sz w:val="24"/>
          <w:szCs w:val="24"/>
        </w:rPr>
      </w:pPr>
      <w:r w:rsidRPr="00D513D3">
        <w:rPr>
          <w:rFonts w:ascii="Arial" w:hAnsi="Arial" w:cs="Arial"/>
          <w:sz w:val="24"/>
        </w:rPr>
        <w:t>Studies conducted in</w:t>
      </w:r>
      <w:r w:rsidR="00BF049C">
        <w:rPr>
          <w:rFonts w:ascii="Arial" w:hAnsi="Arial" w:cs="Arial"/>
          <w:sz w:val="24"/>
        </w:rPr>
        <w:t xml:space="preserve"> the USA</w:t>
      </w:r>
      <w:r w:rsidRPr="00D513D3">
        <w:rPr>
          <w:rFonts w:ascii="Arial" w:hAnsi="Arial" w:cs="Arial"/>
          <w:sz w:val="24"/>
        </w:rPr>
        <w:t xml:space="preserve"> have identified that people who suffer with mental illness, those from minority groups and those who are under the influence of drugs or alcohol are more likely to have Taser used against them (Lin and Jones 2010, Gau et al. 2010, O’Brien et al. 2011). These categories of people are commonly referred to within the UK as vulnerable people. Therefore, it is understandable that public perception of the police and the device deteriorate when used against said categories of people, regardless of circumstances. The p</w:t>
      </w:r>
      <w:r w:rsidR="00306662" w:rsidRPr="00D513D3">
        <w:rPr>
          <w:rFonts w:ascii="Arial" w:hAnsi="Arial" w:cs="Arial"/>
          <w:sz w:val="24"/>
          <w:szCs w:val="24"/>
        </w:rPr>
        <w:t>olice conduct report 2015 reviewed the public’s opinion of the police force and found that concerns about the frequency with which police use force was relatively low. A quarter of the public felt concerned about how frequently the police use force, and one in every 25 people reported being very concerned about it (TNS, 2015). Similarly, anot</w:t>
      </w:r>
      <w:r w:rsidR="006431AB" w:rsidRPr="00D513D3">
        <w:rPr>
          <w:rFonts w:ascii="Arial" w:hAnsi="Arial" w:cs="Arial"/>
          <w:sz w:val="24"/>
          <w:szCs w:val="24"/>
        </w:rPr>
        <w:t>her study found that 71%</w:t>
      </w:r>
      <w:r w:rsidR="00306662" w:rsidRPr="00D513D3">
        <w:rPr>
          <w:rFonts w:ascii="Arial" w:hAnsi="Arial" w:cs="Arial"/>
          <w:sz w:val="24"/>
          <w:szCs w:val="24"/>
        </w:rPr>
        <w:t xml:space="preserve"> of the respondents considered it acceptable for officers to carry a Taser and four out of five participants claimed that they would be more likely to approach an officer for help if they were in possession of a Taser (Polfed.org, 2016). However, it also found that the public had limited awareness of what types of force the police can legally use, but assume the police would only use types of force that were in line with the law.</w:t>
      </w:r>
      <w:r w:rsidR="00B64606" w:rsidRPr="00D513D3">
        <w:rPr>
          <w:rFonts w:ascii="Arial" w:hAnsi="Arial" w:cs="Arial"/>
          <w:sz w:val="24"/>
          <w:szCs w:val="24"/>
        </w:rPr>
        <w:t xml:space="preserve"> </w:t>
      </w:r>
      <w:r w:rsidR="00D665EC" w:rsidRPr="00D513D3">
        <w:rPr>
          <w:rFonts w:ascii="Arial" w:hAnsi="Arial" w:cs="Arial"/>
          <w:sz w:val="24"/>
          <w:szCs w:val="24"/>
        </w:rPr>
        <w:t xml:space="preserve">There is no doubt that there remains considerable public concern about the use of Taser, as well as limited understanding of how and why it is deployed. </w:t>
      </w:r>
    </w:p>
    <w:p w14:paraId="0836C4F3" w14:textId="77777777" w:rsidR="000F4F30" w:rsidRPr="00D513D3" w:rsidRDefault="000F4F30" w:rsidP="002E0F01">
      <w:pPr>
        <w:rPr>
          <w:rFonts w:ascii="Arial" w:hAnsi="Arial" w:cs="Arial"/>
          <w:b/>
          <w:sz w:val="24"/>
          <w:szCs w:val="24"/>
          <w:u w:val="single"/>
        </w:rPr>
      </w:pPr>
    </w:p>
    <w:p w14:paraId="6C2CF96E" w14:textId="6280F4A8" w:rsidR="00E604EE" w:rsidRPr="00D513D3" w:rsidRDefault="00E604EE" w:rsidP="002E0F01">
      <w:pPr>
        <w:rPr>
          <w:rFonts w:ascii="Arial" w:hAnsi="Arial" w:cs="Arial"/>
          <w:sz w:val="24"/>
          <w:szCs w:val="24"/>
        </w:rPr>
      </w:pPr>
      <w:r w:rsidRPr="00D513D3">
        <w:rPr>
          <w:rFonts w:ascii="Arial" w:hAnsi="Arial" w:cs="Arial"/>
          <w:b/>
          <w:sz w:val="24"/>
          <w:szCs w:val="24"/>
          <w:u w:val="single"/>
        </w:rPr>
        <w:t xml:space="preserve">Police protection and perceptions </w:t>
      </w:r>
    </w:p>
    <w:p w14:paraId="61C33068" w14:textId="033C7DD5" w:rsidR="002D37CA" w:rsidRPr="00D513D3" w:rsidRDefault="00054304" w:rsidP="00054304">
      <w:pPr>
        <w:jc w:val="both"/>
        <w:rPr>
          <w:rFonts w:ascii="Arial" w:hAnsi="Arial" w:cs="Arial"/>
          <w:sz w:val="24"/>
        </w:rPr>
      </w:pPr>
      <w:r w:rsidRPr="00D513D3">
        <w:rPr>
          <w:rFonts w:ascii="Arial" w:hAnsi="Arial" w:cs="Arial"/>
          <w:sz w:val="24"/>
        </w:rPr>
        <w:t xml:space="preserve">According to </w:t>
      </w:r>
      <w:r w:rsidR="00275D7D" w:rsidRPr="00D513D3">
        <w:rPr>
          <w:rFonts w:ascii="Arial" w:hAnsi="Arial" w:cs="Arial"/>
          <w:sz w:val="24"/>
        </w:rPr>
        <w:t>College of Policing</w:t>
      </w:r>
      <w:r w:rsidRPr="00D513D3">
        <w:rPr>
          <w:rFonts w:ascii="Arial" w:hAnsi="Arial" w:cs="Arial"/>
          <w:sz w:val="24"/>
        </w:rPr>
        <w:t xml:space="preserve"> </w:t>
      </w:r>
      <w:r w:rsidR="00275D7D" w:rsidRPr="00D513D3">
        <w:rPr>
          <w:rFonts w:ascii="Arial" w:hAnsi="Arial" w:cs="Arial"/>
          <w:sz w:val="24"/>
        </w:rPr>
        <w:t xml:space="preserve">(CoP) </w:t>
      </w:r>
      <w:r w:rsidRPr="00D513D3">
        <w:rPr>
          <w:rFonts w:ascii="Arial" w:hAnsi="Arial" w:cs="Arial"/>
          <w:sz w:val="24"/>
        </w:rPr>
        <w:t>any use of the Taser must be proportionate, lawful, accountable and absolutely necessary</w:t>
      </w:r>
      <w:r w:rsidR="00275D7D" w:rsidRPr="00D513D3">
        <w:rPr>
          <w:rFonts w:ascii="Arial" w:hAnsi="Arial" w:cs="Arial"/>
          <w:sz w:val="24"/>
        </w:rPr>
        <w:t xml:space="preserve"> (2021)</w:t>
      </w:r>
      <w:r w:rsidRPr="00D513D3">
        <w:rPr>
          <w:rFonts w:ascii="Arial" w:hAnsi="Arial" w:cs="Arial"/>
          <w:sz w:val="24"/>
        </w:rPr>
        <w:t>. Studies and reviews on the use of Tasers within the police force warned against ‘mission-creep’ – the use of equipment because it is available, rather than because it is necessary (IPCC, 2014</w:t>
      </w:r>
      <w:r w:rsidR="00571590" w:rsidRPr="00D513D3">
        <w:rPr>
          <w:rFonts w:ascii="Arial" w:hAnsi="Arial" w:cs="Arial"/>
          <w:sz w:val="24"/>
        </w:rPr>
        <w:t>b</w:t>
      </w:r>
      <w:r w:rsidRPr="00D513D3">
        <w:rPr>
          <w:rFonts w:ascii="Arial" w:hAnsi="Arial" w:cs="Arial"/>
          <w:sz w:val="24"/>
        </w:rPr>
        <w:t xml:space="preserve">). Research also warns that the use of Taser has widened considerably – not only in terms of the number of police officers using it, but also in terms of its use in circumstances where it would not have been used in the past </w:t>
      </w:r>
      <w:r w:rsidR="00635384" w:rsidRPr="00D513D3">
        <w:rPr>
          <w:rFonts w:ascii="Arial" w:hAnsi="Arial" w:cs="Arial"/>
          <w:sz w:val="24"/>
        </w:rPr>
        <w:t>(NPCC</w:t>
      </w:r>
      <w:r w:rsidRPr="00D513D3">
        <w:rPr>
          <w:rFonts w:ascii="Arial" w:hAnsi="Arial" w:cs="Arial"/>
          <w:sz w:val="24"/>
        </w:rPr>
        <w:t>, 2015). In order to ‘answer the increasing demands for better policing of firearms situations, the government and police forces of the UK have committed to the research of less-lethal weapons’ (Rogers, 2003). Officers are often called to very serious incidents in which they put themselves at risk or harm, because of this Tasers are predominantly used when officers seek to protect themselves and the public, to make an arrest or to gain control of a potentially dangerous situation (White &amp; Ready, 2007)</w:t>
      </w:r>
      <w:r w:rsidR="00063F6C" w:rsidRPr="00D513D3">
        <w:rPr>
          <w:rFonts w:ascii="Arial" w:hAnsi="Arial" w:cs="Arial"/>
          <w:sz w:val="24"/>
        </w:rPr>
        <w:t>.</w:t>
      </w:r>
      <w:r w:rsidR="000F4F30" w:rsidRPr="00D513D3">
        <w:rPr>
          <w:rFonts w:ascii="Arial" w:hAnsi="Arial" w:cs="Arial"/>
          <w:sz w:val="24"/>
        </w:rPr>
        <w:t xml:space="preserve"> </w:t>
      </w:r>
    </w:p>
    <w:p w14:paraId="42B41485" w14:textId="77777777" w:rsidR="000F4F30" w:rsidRPr="00D513D3" w:rsidRDefault="000F4F30" w:rsidP="00054304">
      <w:pPr>
        <w:jc w:val="both"/>
        <w:rPr>
          <w:rFonts w:ascii="Arial" w:hAnsi="Arial" w:cs="Arial"/>
          <w:sz w:val="24"/>
        </w:rPr>
      </w:pPr>
    </w:p>
    <w:p w14:paraId="715C9B3E" w14:textId="59B6FCC6" w:rsidR="009F59FB" w:rsidRPr="00D513D3" w:rsidRDefault="00054304" w:rsidP="00054304">
      <w:pPr>
        <w:jc w:val="both"/>
        <w:rPr>
          <w:rFonts w:ascii="Arial" w:hAnsi="Arial" w:cs="Arial"/>
          <w:sz w:val="24"/>
        </w:rPr>
      </w:pPr>
      <w:r w:rsidRPr="00D513D3">
        <w:rPr>
          <w:rFonts w:ascii="Arial" w:hAnsi="Arial" w:cs="Arial"/>
          <w:sz w:val="24"/>
        </w:rPr>
        <w:t>Research conducted by NPCC (2019) using 38,355 separate uses of force, from 20 police forces, indicates the number of officers reporting injuries. Out of 5619 deployments of Taser, 225 resulted in officers getting injured accumulating to a 4% officer injury rate. When compared to Irritant spray 16% and baton 11% it is clear that Taser is a safer alternative for officers. From these finding</w:t>
      </w:r>
      <w:r w:rsidR="00BF049C">
        <w:rPr>
          <w:rFonts w:ascii="Arial" w:hAnsi="Arial" w:cs="Arial"/>
          <w:sz w:val="24"/>
        </w:rPr>
        <w:t xml:space="preserve"> it</w:t>
      </w:r>
      <w:r w:rsidRPr="00D513D3">
        <w:rPr>
          <w:rFonts w:ascii="Arial" w:hAnsi="Arial" w:cs="Arial"/>
          <w:sz w:val="24"/>
        </w:rPr>
        <w:t xml:space="preserve"> is evident that Tasers aid in reducing the risk officers face, this is said to be because it allows police to effectively contain a high-risk situation without resorting to lethal force or officer injury, a </w:t>
      </w:r>
      <w:r w:rsidR="00C95158" w:rsidRPr="00D513D3">
        <w:rPr>
          <w:rFonts w:ascii="Arial" w:hAnsi="Arial" w:cs="Arial"/>
          <w:sz w:val="24"/>
        </w:rPr>
        <w:t>Taser</w:t>
      </w:r>
      <w:r w:rsidRPr="00D513D3">
        <w:rPr>
          <w:rFonts w:ascii="Arial" w:hAnsi="Arial" w:cs="Arial"/>
          <w:sz w:val="24"/>
        </w:rPr>
        <w:t xml:space="preserve"> device can be seen as a less lethal police response (Vilke &amp; Chan,2007; White &amp; </w:t>
      </w:r>
      <w:r w:rsidRPr="00D513D3">
        <w:rPr>
          <w:rFonts w:ascii="Arial" w:hAnsi="Arial" w:cs="Arial"/>
          <w:sz w:val="24"/>
        </w:rPr>
        <w:lastRenderedPageBreak/>
        <w:t xml:space="preserve">Ready, 2007).  A study by McDonald et al (2009) researched the impact of introducing Tasers into the police department, specifically investigating the number of officer injury before and after the introduction of Tasers. Their study found that across 12 police departments there was a 25% reduction in the number of officers injured during arrest. Their study also highlighted that the main reasons for the reduction was the decline in the need to physically intervene and restrain an individual. Similarly, to this study Taylor and woods (2010) also researched and compared police departments with and without Taser devices over a four year period. Their findings highlight that departments without Taser had higher rates of officer and suspect injuries and more instances where medical attention was needed. These studies were conducted in </w:t>
      </w:r>
      <w:r w:rsidR="00BF049C">
        <w:rPr>
          <w:rFonts w:ascii="Arial" w:hAnsi="Arial" w:cs="Arial"/>
          <w:sz w:val="24"/>
        </w:rPr>
        <w:t>the USA</w:t>
      </w:r>
      <w:r w:rsidRPr="00D513D3">
        <w:rPr>
          <w:rFonts w:ascii="Arial" w:hAnsi="Arial" w:cs="Arial"/>
          <w:sz w:val="24"/>
        </w:rPr>
        <w:t xml:space="preserve"> but due to the lack of comprehensive studies conducted in the UK it is useful to draw on findings that focus specifically on the comparison of police force</w:t>
      </w:r>
      <w:r w:rsidR="00DA7512" w:rsidRPr="00D513D3">
        <w:rPr>
          <w:rFonts w:ascii="Arial" w:hAnsi="Arial" w:cs="Arial"/>
          <w:sz w:val="24"/>
        </w:rPr>
        <w:t>s that use and do not use Taser, rather than officers who do and do not use it.</w:t>
      </w:r>
      <w:r w:rsidRPr="00D513D3">
        <w:rPr>
          <w:rFonts w:ascii="Arial" w:hAnsi="Arial" w:cs="Arial"/>
          <w:sz w:val="24"/>
        </w:rPr>
        <w:t xml:space="preserve"> With all police forces in the UK using </w:t>
      </w:r>
      <w:r w:rsidR="00DA7512" w:rsidRPr="00D513D3">
        <w:rPr>
          <w:rFonts w:ascii="Arial" w:hAnsi="Arial" w:cs="Arial"/>
          <w:sz w:val="24"/>
        </w:rPr>
        <w:t xml:space="preserve">Taser </w:t>
      </w:r>
      <w:r w:rsidRPr="00D513D3">
        <w:rPr>
          <w:rFonts w:ascii="Arial" w:hAnsi="Arial" w:cs="Arial"/>
          <w:sz w:val="24"/>
        </w:rPr>
        <w:t>it is difficult to compl</w:t>
      </w:r>
      <w:r w:rsidR="00DA7512" w:rsidRPr="00D513D3">
        <w:rPr>
          <w:rFonts w:ascii="Arial" w:hAnsi="Arial" w:cs="Arial"/>
          <w:sz w:val="24"/>
        </w:rPr>
        <w:t xml:space="preserve">ete a comparison. </w:t>
      </w:r>
      <w:r w:rsidRPr="00D513D3">
        <w:rPr>
          <w:rFonts w:ascii="Arial" w:hAnsi="Arial" w:cs="Arial"/>
          <w:sz w:val="24"/>
        </w:rPr>
        <w:t>In contrast</w:t>
      </w:r>
      <w:r w:rsidR="00DA7512" w:rsidRPr="00D513D3">
        <w:rPr>
          <w:rFonts w:ascii="Arial" w:hAnsi="Arial" w:cs="Arial"/>
          <w:sz w:val="24"/>
        </w:rPr>
        <w:t>,</w:t>
      </w:r>
      <w:r w:rsidRPr="00D513D3">
        <w:rPr>
          <w:rFonts w:ascii="Arial" w:hAnsi="Arial" w:cs="Arial"/>
          <w:sz w:val="24"/>
        </w:rPr>
        <w:t xml:space="preserve"> a study conducted by Cambridge University with the help of City of London police reported that officers who were visibly armed with Taser used force 48% more often and were more likely to be assaulted, than those unarmed (2018). Although, a comprehensive study, important questions still remain unanswered such as the type of incident officers were deployed to. It is well documented that officers in possession of Taser attend calls which involve a higher risk to their personal safety and would therefore be more likely to use force or get assaulted. </w:t>
      </w:r>
    </w:p>
    <w:p w14:paraId="0EDC655A" w14:textId="77777777" w:rsidR="000F4F30" w:rsidRPr="00D513D3" w:rsidRDefault="000F4F30" w:rsidP="00054304">
      <w:pPr>
        <w:jc w:val="both"/>
        <w:rPr>
          <w:rFonts w:ascii="Arial" w:hAnsi="Arial" w:cs="Arial"/>
          <w:sz w:val="24"/>
        </w:rPr>
      </w:pPr>
    </w:p>
    <w:p w14:paraId="0E879DE4" w14:textId="2A4D45ED" w:rsidR="00054304" w:rsidRPr="00D513D3" w:rsidRDefault="009F59FB" w:rsidP="00054304">
      <w:pPr>
        <w:jc w:val="both"/>
        <w:rPr>
          <w:rFonts w:ascii="Arial" w:hAnsi="Arial" w:cs="Arial"/>
          <w:sz w:val="24"/>
        </w:rPr>
      </w:pPr>
      <w:r w:rsidRPr="00D513D3">
        <w:rPr>
          <w:rFonts w:ascii="Arial" w:hAnsi="Arial" w:cs="Arial"/>
          <w:sz w:val="24"/>
        </w:rPr>
        <w:t>In 2019 the Police Federation of England and Wales (PFEW) carried out a snapshot poll with regard to officers carrying Taser. The results from the poll identified that 89% of officers would want to routinely carry Taser after being given appropriate training, with nearly 97% saying their colleagues should be allowed to carry the devices (Polfed, 2020). These results identify that officers feel the need for extra protection in situations where there baton or incapacitant spray may not be enough. However, it is clear that there is limited research on how officers perceive Tasers and their opinion on the device.</w:t>
      </w:r>
    </w:p>
    <w:p w14:paraId="71804FC4" w14:textId="77777777" w:rsidR="000F4F30" w:rsidRPr="00D513D3" w:rsidRDefault="000F4F30" w:rsidP="00054304">
      <w:pPr>
        <w:jc w:val="both"/>
        <w:rPr>
          <w:rFonts w:ascii="Arial" w:hAnsi="Arial" w:cs="Arial"/>
          <w:sz w:val="24"/>
        </w:rPr>
      </w:pPr>
    </w:p>
    <w:p w14:paraId="4C016E7C" w14:textId="52B0DBEA" w:rsidR="00E604EE" w:rsidRPr="00D513D3" w:rsidRDefault="00E604EE" w:rsidP="00DC79C1">
      <w:pPr>
        <w:jc w:val="both"/>
        <w:rPr>
          <w:rFonts w:ascii="Arial" w:hAnsi="Arial" w:cs="Arial"/>
          <w:sz w:val="24"/>
          <w:szCs w:val="24"/>
        </w:rPr>
      </w:pPr>
      <w:r w:rsidRPr="00D513D3">
        <w:rPr>
          <w:rFonts w:ascii="Arial" w:hAnsi="Arial" w:cs="Arial"/>
          <w:b/>
          <w:sz w:val="24"/>
          <w:szCs w:val="24"/>
          <w:u w:val="single"/>
        </w:rPr>
        <w:t>Medical implications and risks</w:t>
      </w:r>
      <w:r w:rsidR="00333311" w:rsidRPr="00D513D3">
        <w:rPr>
          <w:rFonts w:ascii="Arial" w:hAnsi="Arial" w:cs="Arial"/>
          <w:b/>
          <w:sz w:val="24"/>
          <w:szCs w:val="24"/>
          <w:u w:val="single"/>
        </w:rPr>
        <w:t xml:space="preserve"> </w:t>
      </w:r>
    </w:p>
    <w:p w14:paraId="6DF85646" w14:textId="3828E571" w:rsidR="00B033F4" w:rsidRPr="00D513D3" w:rsidRDefault="00B033F4" w:rsidP="00B033F4">
      <w:pPr>
        <w:jc w:val="both"/>
        <w:rPr>
          <w:rFonts w:ascii="Arial" w:eastAsia="Times New Roman" w:hAnsi="Arial" w:cs="Arial"/>
          <w:sz w:val="24"/>
          <w:szCs w:val="24"/>
        </w:rPr>
      </w:pPr>
      <w:bookmarkStart w:id="0" w:name="_Hlk93683928"/>
      <w:r w:rsidRPr="00D513D3">
        <w:rPr>
          <w:rFonts w:ascii="Arial" w:eastAsia="Times New Roman" w:hAnsi="Arial" w:cs="Arial"/>
          <w:sz w:val="24"/>
          <w:szCs w:val="24"/>
        </w:rPr>
        <w:t xml:space="preserve">The aim of this section is to highlight some of the medical issues relating to </w:t>
      </w:r>
      <w:r w:rsidR="005628B6" w:rsidRPr="00D513D3">
        <w:rPr>
          <w:rFonts w:ascii="Arial" w:eastAsia="Times New Roman" w:hAnsi="Arial" w:cs="Arial"/>
          <w:sz w:val="24"/>
          <w:szCs w:val="24"/>
        </w:rPr>
        <w:t>Taser</w:t>
      </w:r>
      <w:r w:rsidRPr="00D513D3">
        <w:rPr>
          <w:rFonts w:ascii="Arial" w:eastAsia="Times New Roman" w:hAnsi="Arial" w:cs="Arial"/>
          <w:sz w:val="24"/>
          <w:szCs w:val="24"/>
        </w:rPr>
        <w:t xml:space="preserve"> deployment and issues regarding its safety. The literature review does not critically analyse the findings of the authors but provides an overview of current findings and literature related to the medical implications of </w:t>
      </w:r>
      <w:r w:rsidR="005628B6" w:rsidRPr="00D513D3">
        <w:rPr>
          <w:rFonts w:ascii="Arial" w:eastAsia="Times New Roman" w:hAnsi="Arial" w:cs="Arial"/>
          <w:sz w:val="24"/>
          <w:szCs w:val="24"/>
        </w:rPr>
        <w:t>Taser</w:t>
      </w:r>
      <w:r w:rsidRPr="00D513D3">
        <w:rPr>
          <w:rFonts w:ascii="Arial" w:eastAsia="Times New Roman" w:hAnsi="Arial" w:cs="Arial"/>
          <w:sz w:val="24"/>
          <w:szCs w:val="24"/>
        </w:rPr>
        <w:t xml:space="preserve"> use.</w:t>
      </w:r>
    </w:p>
    <w:p w14:paraId="13F6FF4A" w14:textId="77777777" w:rsidR="000F4F30" w:rsidRPr="00D513D3" w:rsidRDefault="000F4F30" w:rsidP="00B033F4">
      <w:pPr>
        <w:jc w:val="both"/>
        <w:rPr>
          <w:rFonts w:ascii="Arial" w:eastAsia="Times New Roman" w:hAnsi="Arial" w:cs="Arial"/>
          <w:sz w:val="24"/>
          <w:szCs w:val="24"/>
        </w:rPr>
      </w:pPr>
    </w:p>
    <w:p w14:paraId="4511B180" w14:textId="05AC6831" w:rsidR="00B033F4" w:rsidRPr="00D513D3" w:rsidRDefault="00B033F4" w:rsidP="00B033F4">
      <w:pPr>
        <w:jc w:val="both"/>
        <w:rPr>
          <w:rFonts w:ascii="Arial" w:eastAsia="Times New Roman" w:hAnsi="Arial" w:cs="Arial"/>
          <w:sz w:val="24"/>
          <w:szCs w:val="24"/>
        </w:rPr>
      </w:pPr>
      <w:r w:rsidRPr="00D513D3">
        <w:rPr>
          <w:rFonts w:ascii="Arial" w:eastAsia="Times New Roman" w:hAnsi="Arial" w:cs="Arial"/>
          <w:sz w:val="24"/>
          <w:szCs w:val="24"/>
        </w:rPr>
        <w:t xml:space="preserve">A highly researched and debated topic within the area of Tasers is the medical implications. </w:t>
      </w:r>
      <w:r w:rsidR="004A06CA" w:rsidRPr="00D513D3">
        <w:rPr>
          <w:rFonts w:ascii="Arial" w:eastAsia="Times New Roman" w:hAnsi="Arial" w:cs="Arial"/>
          <w:sz w:val="24"/>
          <w:szCs w:val="24"/>
        </w:rPr>
        <w:t>Taser</w:t>
      </w:r>
      <w:r w:rsidRPr="00D513D3">
        <w:rPr>
          <w:rFonts w:ascii="Arial" w:eastAsia="Times New Roman" w:hAnsi="Arial" w:cs="Arial"/>
          <w:sz w:val="24"/>
          <w:szCs w:val="24"/>
        </w:rPr>
        <w:t xml:space="preserve"> </w:t>
      </w:r>
      <w:r w:rsidR="001A61D4" w:rsidRPr="00D513D3">
        <w:rPr>
          <w:rFonts w:ascii="Arial" w:eastAsia="Times New Roman" w:hAnsi="Arial" w:cs="Arial"/>
          <w:sz w:val="24"/>
          <w:szCs w:val="24"/>
        </w:rPr>
        <w:t xml:space="preserve">is </w:t>
      </w:r>
      <w:r w:rsidRPr="00D513D3">
        <w:rPr>
          <w:rFonts w:ascii="Arial" w:eastAsia="Times New Roman" w:hAnsi="Arial" w:cs="Arial"/>
          <w:sz w:val="24"/>
          <w:szCs w:val="24"/>
        </w:rPr>
        <w:t>an electrical weapon</w:t>
      </w:r>
      <w:r w:rsidR="001A61D4" w:rsidRPr="00D513D3">
        <w:rPr>
          <w:rFonts w:ascii="Arial" w:eastAsia="Times New Roman" w:hAnsi="Arial" w:cs="Arial"/>
          <w:sz w:val="24"/>
          <w:szCs w:val="24"/>
        </w:rPr>
        <w:t xml:space="preserve"> which delivers</w:t>
      </w:r>
      <w:r w:rsidRPr="00D513D3">
        <w:rPr>
          <w:rFonts w:ascii="Arial" w:eastAsia="Times New Roman" w:hAnsi="Arial" w:cs="Arial"/>
          <w:sz w:val="24"/>
          <w:szCs w:val="24"/>
        </w:rPr>
        <w:t xml:space="preserve"> short high-voltage, low current pulses through two barbs attached to fine wires. The purpose of the </w:t>
      </w:r>
      <w:r w:rsidR="004A06CA" w:rsidRPr="00D513D3">
        <w:rPr>
          <w:rFonts w:ascii="Arial" w:eastAsia="Times New Roman" w:hAnsi="Arial" w:cs="Arial"/>
          <w:sz w:val="24"/>
          <w:szCs w:val="24"/>
        </w:rPr>
        <w:t>Taser</w:t>
      </w:r>
      <w:r w:rsidRPr="00D513D3">
        <w:rPr>
          <w:rFonts w:ascii="Arial" w:eastAsia="Times New Roman" w:hAnsi="Arial" w:cs="Arial"/>
          <w:sz w:val="24"/>
          <w:szCs w:val="24"/>
        </w:rPr>
        <w:t xml:space="preserve"> is to temporarily incapacitate a person by causing painful muscular contractions (Kunz, Grove, &amp; Fischer, 2012). The use and safety of </w:t>
      </w:r>
      <w:r w:rsidR="005628B6" w:rsidRPr="00D513D3">
        <w:rPr>
          <w:rFonts w:ascii="Arial" w:eastAsia="Times New Roman" w:hAnsi="Arial" w:cs="Arial"/>
          <w:sz w:val="24"/>
          <w:szCs w:val="24"/>
        </w:rPr>
        <w:t>Tasers</w:t>
      </w:r>
      <w:r w:rsidRPr="00D513D3">
        <w:rPr>
          <w:rFonts w:ascii="Arial" w:eastAsia="Times New Roman" w:hAnsi="Arial" w:cs="Arial"/>
          <w:sz w:val="24"/>
          <w:szCs w:val="24"/>
        </w:rPr>
        <w:t xml:space="preserve"> are highly debatable the manufacturer of the devices state in the product information that use of TASER </w:t>
      </w:r>
      <w:r w:rsidRPr="00D513D3">
        <w:rPr>
          <w:rFonts w:ascii="Arial" w:eastAsia="Times New Roman" w:hAnsi="Arial" w:cs="Arial"/>
          <w:sz w:val="24"/>
          <w:szCs w:val="24"/>
        </w:rPr>
        <w:lastRenderedPageBreak/>
        <w:t xml:space="preserve">devices “causes physiologic and/or metabolic effects that may increase the risk of death or serious injury” (Taser International, 2013). The five-second charge generated by a Taser ECD is 50,000 volts and can be more hazardous when used on some individuals that are intoxicated, abuse drugs or have </w:t>
      </w:r>
      <w:r w:rsidR="00097B90" w:rsidRPr="00D513D3">
        <w:rPr>
          <w:rFonts w:ascii="Arial" w:eastAsia="Times New Roman" w:hAnsi="Arial" w:cs="Arial"/>
          <w:sz w:val="24"/>
          <w:szCs w:val="24"/>
        </w:rPr>
        <w:t>underlying</w:t>
      </w:r>
      <w:r w:rsidR="000753F7" w:rsidRPr="00D513D3">
        <w:rPr>
          <w:rFonts w:ascii="Arial" w:eastAsia="Times New Roman" w:hAnsi="Arial" w:cs="Arial"/>
          <w:sz w:val="24"/>
          <w:szCs w:val="24"/>
        </w:rPr>
        <w:t xml:space="preserve"> health</w:t>
      </w:r>
      <w:r w:rsidRPr="00D513D3">
        <w:rPr>
          <w:rFonts w:ascii="Arial" w:eastAsia="Times New Roman" w:hAnsi="Arial" w:cs="Arial"/>
          <w:sz w:val="24"/>
          <w:szCs w:val="24"/>
        </w:rPr>
        <w:t xml:space="preserve"> issues. The health implications and risks have been well documented, and are highly controversial.  “Health concerns can be classified into three broad streams: sudden deaths, injuries and adverse effects, and the potential for the electrical energy of a discharge to cause disruption to cardiac functioning</w:t>
      </w:r>
      <w:r w:rsidR="004A06CA" w:rsidRPr="00D513D3">
        <w:rPr>
          <w:rFonts w:ascii="Arial" w:eastAsia="Times New Roman" w:hAnsi="Arial" w:cs="Arial"/>
          <w:sz w:val="24"/>
          <w:szCs w:val="24"/>
        </w:rPr>
        <w:t>”</w:t>
      </w:r>
      <w:r w:rsidRPr="00D513D3">
        <w:rPr>
          <w:rFonts w:ascii="Arial" w:eastAsia="Times New Roman" w:hAnsi="Arial" w:cs="Arial"/>
          <w:sz w:val="24"/>
          <w:szCs w:val="24"/>
        </w:rPr>
        <w:t xml:space="preserve"> (O'Brien &amp; Thom, 2011, p.422)</w:t>
      </w:r>
      <w:r w:rsidR="005628B6" w:rsidRPr="00D513D3">
        <w:rPr>
          <w:rFonts w:ascii="Arial" w:eastAsia="Times New Roman" w:hAnsi="Arial" w:cs="Arial"/>
          <w:sz w:val="24"/>
          <w:szCs w:val="24"/>
        </w:rPr>
        <w:t>.</w:t>
      </w:r>
      <w:r w:rsidRPr="00D513D3">
        <w:rPr>
          <w:rFonts w:ascii="Arial" w:eastAsia="Times New Roman" w:hAnsi="Arial" w:cs="Arial"/>
          <w:sz w:val="24"/>
          <w:szCs w:val="24"/>
        </w:rPr>
        <w:t xml:space="preserve"> The difficulty with assessing the medical risks of </w:t>
      </w:r>
      <w:r w:rsidR="005628B6" w:rsidRPr="00D513D3">
        <w:rPr>
          <w:rFonts w:ascii="Arial" w:eastAsia="Times New Roman" w:hAnsi="Arial" w:cs="Arial"/>
          <w:sz w:val="24"/>
          <w:szCs w:val="24"/>
        </w:rPr>
        <w:t>Tasers</w:t>
      </w:r>
      <w:r w:rsidRPr="00D513D3">
        <w:rPr>
          <w:rFonts w:ascii="Arial" w:eastAsia="Times New Roman" w:hAnsi="Arial" w:cs="Arial"/>
          <w:sz w:val="24"/>
          <w:szCs w:val="24"/>
        </w:rPr>
        <w:t xml:space="preserve"> is the ability to differentiate direct </w:t>
      </w:r>
      <w:r w:rsidR="005628B6" w:rsidRPr="00D513D3">
        <w:rPr>
          <w:rFonts w:ascii="Arial" w:eastAsia="Times New Roman" w:hAnsi="Arial" w:cs="Arial"/>
          <w:sz w:val="24"/>
          <w:szCs w:val="24"/>
        </w:rPr>
        <w:t>Taser</w:t>
      </w:r>
      <w:r w:rsidRPr="00D513D3">
        <w:rPr>
          <w:rFonts w:ascii="Arial" w:eastAsia="Times New Roman" w:hAnsi="Arial" w:cs="Arial"/>
          <w:sz w:val="24"/>
          <w:szCs w:val="24"/>
        </w:rPr>
        <w:t xml:space="preserve"> complications from any other complex medical issues. The literature surrounding </w:t>
      </w:r>
      <w:r w:rsidR="005628B6" w:rsidRPr="00D513D3">
        <w:rPr>
          <w:rFonts w:ascii="Arial" w:eastAsia="Times New Roman" w:hAnsi="Arial" w:cs="Arial"/>
          <w:sz w:val="24"/>
          <w:szCs w:val="24"/>
        </w:rPr>
        <w:t>Taser</w:t>
      </w:r>
      <w:r w:rsidR="000753F7" w:rsidRPr="00D513D3">
        <w:rPr>
          <w:rFonts w:ascii="Arial" w:eastAsia="Times New Roman" w:hAnsi="Arial" w:cs="Arial"/>
          <w:sz w:val="24"/>
          <w:szCs w:val="24"/>
        </w:rPr>
        <w:t xml:space="preserve"> deaths and injuries do not</w:t>
      </w:r>
      <w:r w:rsidRPr="00D513D3">
        <w:rPr>
          <w:rFonts w:ascii="Arial" w:eastAsia="Times New Roman" w:hAnsi="Arial" w:cs="Arial"/>
          <w:sz w:val="24"/>
          <w:szCs w:val="24"/>
        </w:rPr>
        <w:t xml:space="preserve"> identify exactly what impact the </w:t>
      </w:r>
      <w:r w:rsidR="005628B6" w:rsidRPr="00D513D3">
        <w:rPr>
          <w:rFonts w:ascii="Arial" w:eastAsia="Times New Roman" w:hAnsi="Arial" w:cs="Arial"/>
          <w:sz w:val="24"/>
          <w:szCs w:val="24"/>
        </w:rPr>
        <w:t>Taser</w:t>
      </w:r>
      <w:r w:rsidRPr="00D513D3">
        <w:rPr>
          <w:rFonts w:ascii="Arial" w:eastAsia="Times New Roman" w:hAnsi="Arial" w:cs="Arial"/>
          <w:sz w:val="24"/>
          <w:szCs w:val="24"/>
        </w:rPr>
        <w:t xml:space="preserve"> shot itself has on the human body.</w:t>
      </w:r>
      <w:bookmarkEnd w:id="0"/>
    </w:p>
    <w:p w14:paraId="4225DD04" w14:textId="77777777" w:rsidR="000F4F30" w:rsidRPr="00D513D3" w:rsidRDefault="000F4F30" w:rsidP="00B033F4">
      <w:pPr>
        <w:jc w:val="both"/>
        <w:rPr>
          <w:rFonts w:ascii="Arial" w:eastAsia="Times New Roman" w:hAnsi="Arial" w:cs="Arial"/>
          <w:sz w:val="24"/>
          <w:szCs w:val="24"/>
        </w:rPr>
      </w:pPr>
    </w:p>
    <w:p w14:paraId="105B3DD5" w14:textId="37C8F130" w:rsidR="00B033F4" w:rsidRPr="00D513D3" w:rsidRDefault="00B033F4" w:rsidP="00B033F4">
      <w:pPr>
        <w:jc w:val="both"/>
        <w:rPr>
          <w:rFonts w:ascii="Arial" w:eastAsia="Times New Roman" w:hAnsi="Arial" w:cs="Arial"/>
          <w:sz w:val="24"/>
          <w:szCs w:val="24"/>
        </w:rPr>
      </w:pPr>
      <w:r w:rsidRPr="00D513D3">
        <w:rPr>
          <w:rFonts w:ascii="Arial" w:eastAsia="Times New Roman" w:hAnsi="Arial" w:cs="Arial"/>
          <w:sz w:val="24"/>
          <w:szCs w:val="24"/>
        </w:rPr>
        <w:t xml:space="preserve">The extent of injury after electric shock is determined by voltage, resistance, amperage, type of current, current pathway, and the duration of contact ( Jain S, Bandi V, 1999). In review of the possible injuries and health concerns following the deployment of a </w:t>
      </w:r>
      <w:r w:rsidR="005628B6" w:rsidRPr="00D513D3">
        <w:rPr>
          <w:rFonts w:ascii="Arial" w:eastAsia="Times New Roman" w:hAnsi="Arial" w:cs="Arial"/>
          <w:sz w:val="24"/>
          <w:szCs w:val="24"/>
        </w:rPr>
        <w:t>Taser</w:t>
      </w:r>
      <w:r w:rsidRPr="00D513D3">
        <w:rPr>
          <w:rFonts w:ascii="Arial" w:eastAsia="Times New Roman" w:hAnsi="Arial" w:cs="Arial"/>
          <w:sz w:val="24"/>
          <w:szCs w:val="24"/>
        </w:rPr>
        <w:t xml:space="preserve"> the most common injury documented is the falls and injuries sustained after the shock is administered. </w:t>
      </w:r>
      <w:r w:rsidR="00D513D3" w:rsidRPr="00D513D3">
        <w:rPr>
          <w:rFonts w:ascii="Arial" w:eastAsia="Times New Roman" w:hAnsi="Arial" w:cs="Arial"/>
          <w:sz w:val="24"/>
          <w:szCs w:val="24"/>
        </w:rPr>
        <w:t>Cooper‘s</w:t>
      </w:r>
      <w:r w:rsidRPr="00D513D3">
        <w:rPr>
          <w:rFonts w:ascii="Arial" w:eastAsia="Times New Roman" w:hAnsi="Arial" w:cs="Arial"/>
          <w:sz w:val="24"/>
          <w:szCs w:val="24"/>
        </w:rPr>
        <w:t xml:space="preserve"> </w:t>
      </w:r>
      <w:r w:rsidR="000753F7" w:rsidRPr="00D513D3">
        <w:rPr>
          <w:rFonts w:ascii="Arial" w:eastAsia="Times New Roman" w:hAnsi="Arial" w:cs="Arial"/>
          <w:sz w:val="24"/>
          <w:szCs w:val="24"/>
        </w:rPr>
        <w:t>studies on</w:t>
      </w:r>
      <w:r w:rsidRPr="00D513D3">
        <w:rPr>
          <w:rFonts w:ascii="Arial" w:eastAsia="Times New Roman" w:hAnsi="Arial" w:cs="Arial"/>
          <w:sz w:val="24"/>
          <w:szCs w:val="24"/>
        </w:rPr>
        <w:t xml:space="preserve"> electrical inj</w:t>
      </w:r>
      <w:r w:rsidR="000753F7" w:rsidRPr="00D513D3">
        <w:rPr>
          <w:rFonts w:ascii="Arial" w:eastAsia="Times New Roman" w:hAnsi="Arial" w:cs="Arial"/>
          <w:sz w:val="24"/>
          <w:szCs w:val="24"/>
        </w:rPr>
        <w:t>uries found that high voltage direct</w:t>
      </w:r>
      <w:r w:rsidRPr="00D513D3">
        <w:rPr>
          <w:rFonts w:ascii="Arial" w:eastAsia="Times New Roman" w:hAnsi="Arial" w:cs="Arial"/>
          <w:sz w:val="24"/>
          <w:szCs w:val="24"/>
        </w:rPr>
        <w:t xml:space="preserve"> current tends to cause a single muscle spasm, often throwing the victim from the source causing blunt trauma</w:t>
      </w:r>
      <w:r w:rsidR="000753F7" w:rsidRPr="00D513D3">
        <w:rPr>
          <w:rFonts w:ascii="Arial" w:eastAsia="Times New Roman" w:hAnsi="Arial" w:cs="Arial"/>
          <w:sz w:val="24"/>
          <w:szCs w:val="24"/>
        </w:rPr>
        <w:t xml:space="preserve"> (1995)</w:t>
      </w:r>
      <w:r w:rsidRPr="00D513D3">
        <w:rPr>
          <w:rFonts w:ascii="Arial" w:eastAsia="Times New Roman" w:hAnsi="Arial" w:cs="Arial"/>
          <w:sz w:val="24"/>
          <w:szCs w:val="24"/>
        </w:rPr>
        <w:t xml:space="preserve">. Indirect injury is often caused when a </w:t>
      </w:r>
      <w:r w:rsidR="005628B6" w:rsidRPr="00D513D3">
        <w:rPr>
          <w:rFonts w:ascii="Arial" w:eastAsia="Times New Roman" w:hAnsi="Arial" w:cs="Arial"/>
          <w:sz w:val="24"/>
          <w:szCs w:val="24"/>
        </w:rPr>
        <w:t>Taser</w:t>
      </w:r>
      <w:r w:rsidR="000753F7" w:rsidRPr="00D513D3">
        <w:rPr>
          <w:rFonts w:ascii="Arial" w:eastAsia="Times New Roman" w:hAnsi="Arial" w:cs="Arial"/>
          <w:sz w:val="24"/>
          <w:szCs w:val="24"/>
        </w:rPr>
        <w:t xml:space="preserve"> is deployed and injuries</w:t>
      </w:r>
      <w:r w:rsidRPr="00D513D3">
        <w:rPr>
          <w:rFonts w:ascii="Arial" w:eastAsia="Times New Roman" w:hAnsi="Arial" w:cs="Arial"/>
          <w:sz w:val="24"/>
          <w:szCs w:val="24"/>
        </w:rPr>
        <w:t xml:space="preserve"> occur after the shock has taken place. Often when a </w:t>
      </w:r>
      <w:r w:rsidR="0031502A" w:rsidRPr="00D513D3">
        <w:rPr>
          <w:rFonts w:ascii="Arial" w:eastAsia="Times New Roman" w:hAnsi="Arial" w:cs="Arial"/>
          <w:sz w:val="24"/>
          <w:szCs w:val="24"/>
        </w:rPr>
        <w:t>Taser</w:t>
      </w:r>
      <w:r w:rsidRPr="00D513D3">
        <w:rPr>
          <w:rFonts w:ascii="Arial" w:eastAsia="Times New Roman" w:hAnsi="Arial" w:cs="Arial"/>
          <w:sz w:val="24"/>
          <w:szCs w:val="24"/>
        </w:rPr>
        <w:t xml:space="preserve"> is deployed the individual falls to the ground</w:t>
      </w:r>
      <w:r w:rsidR="000753F7" w:rsidRPr="00D513D3">
        <w:rPr>
          <w:rFonts w:ascii="Arial" w:eastAsia="Times New Roman" w:hAnsi="Arial" w:cs="Arial"/>
          <w:sz w:val="24"/>
          <w:szCs w:val="24"/>
        </w:rPr>
        <w:t>. T</w:t>
      </w:r>
      <w:r w:rsidRPr="00D513D3">
        <w:rPr>
          <w:rFonts w:ascii="Arial" w:eastAsia="Times New Roman" w:hAnsi="Arial" w:cs="Arial"/>
          <w:sz w:val="24"/>
          <w:szCs w:val="24"/>
        </w:rPr>
        <w:t>he surface on which they fall can impact the severity of the injury</w:t>
      </w:r>
      <w:r w:rsidR="000753F7" w:rsidRPr="00D513D3">
        <w:rPr>
          <w:rFonts w:ascii="Arial" w:eastAsia="Times New Roman" w:hAnsi="Arial" w:cs="Arial"/>
          <w:sz w:val="24"/>
          <w:szCs w:val="24"/>
        </w:rPr>
        <w:t>. Additionally,</w:t>
      </w:r>
      <w:r w:rsidRPr="00D513D3">
        <w:rPr>
          <w:rFonts w:ascii="Arial" w:eastAsia="Times New Roman" w:hAnsi="Arial" w:cs="Arial"/>
          <w:sz w:val="24"/>
          <w:szCs w:val="24"/>
        </w:rPr>
        <w:t xml:space="preserve"> the height the individual falls</w:t>
      </w:r>
      <w:r w:rsidR="000753F7" w:rsidRPr="00D513D3">
        <w:rPr>
          <w:rFonts w:ascii="Arial" w:eastAsia="Times New Roman" w:hAnsi="Arial" w:cs="Arial"/>
          <w:sz w:val="24"/>
          <w:szCs w:val="24"/>
        </w:rPr>
        <w:t xml:space="preserve"> from</w:t>
      </w:r>
      <w:r w:rsidRPr="00D513D3">
        <w:rPr>
          <w:rFonts w:ascii="Arial" w:eastAsia="Times New Roman" w:hAnsi="Arial" w:cs="Arial"/>
          <w:sz w:val="24"/>
          <w:szCs w:val="24"/>
        </w:rPr>
        <w:t xml:space="preserve"> can differ and therefore</w:t>
      </w:r>
      <w:bookmarkStart w:id="1" w:name="_GoBack"/>
      <w:bookmarkEnd w:id="1"/>
      <w:r w:rsidRPr="00D513D3">
        <w:rPr>
          <w:rFonts w:ascii="Arial" w:eastAsia="Times New Roman" w:hAnsi="Arial" w:cs="Arial"/>
          <w:sz w:val="24"/>
          <w:szCs w:val="24"/>
        </w:rPr>
        <w:t xml:space="preserve"> the severity of the injuries sustained </w:t>
      </w:r>
      <w:r w:rsidR="000753F7" w:rsidRPr="00D513D3">
        <w:rPr>
          <w:rFonts w:ascii="Arial" w:eastAsia="Times New Roman" w:hAnsi="Arial" w:cs="Arial"/>
          <w:sz w:val="24"/>
          <w:szCs w:val="24"/>
        </w:rPr>
        <w:t>as a result</w:t>
      </w:r>
      <w:r w:rsidRPr="00D513D3">
        <w:rPr>
          <w:rFonts w:ascii="Arial" w:eastAsia="Times New Roman" w:hAnsi="Arial" w:cs="Arial"/>
          <w:sz w:val="24"/>
          <w:szCs w:val="24"/>
        </w:rPr>
        <w:t xml:space="preserve"> of the fall can also vary. As well as indirect injuries, minor injuries can occur such as injuries to the skin</w:t>
      </w:r>
      <w:r w:rsidR="000F4F30" w:rsidRPr="00D513D3">
        <w:rPr>
          <w:rFonts w:ascii="Arial" w:eastAsia="Times New Roman" w:hAnsi="Arial" w:cs="Arial"/>
          <w:sz w:val="24"/>
          <w:szCs w:val="24"/>
        </w:rPr>
        <w:t>.</w:t>
      </w:r>
      <w:r w:rsidRPr="00D513D3">
        <w:rPr>
          <w:rFonts w:ascii="Arial" w:eastAsia="Times New Roman" w:hAnsi="Arial" w:cs="Arial"/>
          <w:sz w:val="24"/>
          <w:szCs w:val="24"/>
        </w:rPr>
        <w:t xml:space="preserve"> </w:t>
      </w:r>
      <w:r w:rsidR="000F4F30" w:rsidRPr="00D513D3">
        <w:rPr>
          <w:rFonts w:ascii="Arial" w:eastAsia="Times New Roman" w:hAnsi="Arial" w:cs="Arial"/>
          <w:sz w:val="24"/>
          <w:szCs w:val="24"/>
        </w:rPr>
        <w:t>“I</w:t>
      </w:r>
      <w:r w:rsidRPr="00D513D3">
        <w:rPr>
          <w:rFonts w:ascii="Arial" w:eastAsia="Times New Roman" w:hAnsi="Arial" w:cs="Arial"/>
          <w:sz w:val="24"/>
          <w:szCs w:val="24"/>
        </w:rPr>
        <w:t>njuries to the skin and underlying tissue and organs from probe penetration and from the passage of electrical current; joint injury; bony injury (including skull and traumatic brain injury) from falls; the physiological stress from the pain and muscle contractions could exacerbate pre-existing conditions (such as disorders of the heart, circulation and respiratory systems)” (NPCC, 2017).</w:t>
      </w:r>
    </w:p>
    <w:p w14:paraId="373DA068" w14:textId="77777777" w:rsidR="000F4F30" w:rsidRPr="00D513D3" w:rsidRDefault="000F4F30" w:rsidP="00B033F4">
      <w:pPr>
        <w:jc w:val="both"/>
        <w:rPr>
          <w:rFonts w:ascii="Arial" w:eastAsia="Times New Roman" w:hAnsi="Arial" w:cs="Arial"/>
          <w:sz w:val="24"/>
          <w:szCs w:val="24"/>
        </w:rPr>
      </w:pPr>
    </w:p>
    <w:p w14:paraId="175FD27F" w14:textId="3AA49FB0" w:rsidR="00B033F4" w:rsidRPr="00D513D3" w:rsidRDefault="00B033F4" w:rsidP="00B033F4">
      <w:pPr>
        <w:jc w:val="both"/>
        <w:rPr>
          <w:rFonts w:ascii="Arial" w:eastAsia="Times New Roman" w:hAnsi="Arial" w:cs="Arial"/>
          <w:color w:val="C45911" w:themeColor="accent2" w:themeShade="BF"/>
          <w:sz w:val="24"/>
          <w:szCs w:val="24"/>
          <w:shd w:val="clear" w:color="auto" w:fill="FFFFFF"/>
        </w:rPr>
      </w:pPr>
      <w:r w:rsidRPr="00D513D3">
        <w:rPr>
          <w:rFonts w:ascii="Arial" w:eastAsia="Times New Roman" w:hAnsi="Arial" w:cs="Arial"/>
          <w:sz w:val="24"/>
          <w:szCs w:val="24"/>
        </w:rPr>
        <w:t>There are numerous unanswered questions regarding its use and effectiveness, as well as its potential to contribute to serious injury or death, particularly when used against the mentally ill, those under the influence of drugs or alcohol, and those with heart and respiratory conditions (Bleetman, A, Steyn &amp; Lee C., 2004</w:t>
      </w:r>
      <w:r w:rsidR="00EC6CF3" w:rsidRPr="00D513D3">
        <w:rPr>
          <w:rFonts w:ascii="Arial" w:eastAsia="Times New Roman" w:hAnsi="Arial" w:cs="Arial"/>
          <w:sz w:val="24"/>
          <w:szCs w:val="24"/>
        </w:rPr>
        <w:t>a</w:t>
      </w:r>
      <w:r w:rsidRPr="00D513D3">
        <w:rPr>
          <w:rFonts w:ascii="Arial" w:eastAsia="Times New Roman" w:hAnsi="Arial" w:cs="Arial"/>
          <w:sz w:val="24"/>
          <w:szCs w:val="24"/>
        </w:rPr>
        <w:t xml:space="preserve">). A review by the </w:t>
      </w:r>
      <w:r w:rsidR="004A06CA" w:rsidRPr="00D513D3">
        <w:rPr>
          <w:rFonts w:ascii="Arial" w:eastAsia="Times New Roman" w:hAnsi="Arial" w:cs="Arial"/>
          <w:sz w:val="24"/>
          <w:szCs w:val="24"/>
        </w:rPr>
        <w:t xml:space="preserve">IOPC </w:t>
      </w:r>
      <w:r w:rsidRPr="00D513D3">
        <w:rPr>
          <w:rFonts w:ascii="Arial" w:eastAsia="Times New Roman" w:hAnsi="Arial" w:cs="Arial"/>
          <w:sz w:val="24"/>
          <w:szCs w:val="24"/>
        </w:rPr>
        <w:t xml:space="preserve">on the use of </w:t>
      </w:r>
      <w:r w:rsidR="0031502A" w:rsidRPr="00D513D3">
        <w:rPr>
          <w:rFonts w:ascii="Arial" w:eastAsia="Times New Roman" w:hAnsi="Arial" w:cs="Arial"/>
          <w:sz w:val="24"/>
          <w:szCs w:val="24"/>
        </w:rPr>
        <w:t>Tasers</w:t>
      </w:r>
      <w:r w:rsidRPr="00D513D3">
        <w:rPr>
          <w:rFonts w:ascii="Arial" w:eastAsia="Times New Roman" w:hAnsi="Arial" w:cs="Arial"/>
          <w:sz w:val="24"/>
          <w:szCs w:val="24"/>
        </w:rPr>
        <w:t xml:space="preserve"> between 2015 and 2020 examined 101 cases within England and Wales. Of those 101 cases 16 involved a death, they note that the deaths were not necessarily the result of </w:t>
      </w:r>
      <w:r w:rsidR="0031502A" w:rsidRPr="00D513D3">
        <w:rPr>
          <w:rFonts w:ascii="Arial" w:eastAsia="Times New Roman" w:hAnsi="Arial" w:cs="Arial"/>
          <w:sz w:val="24"/>
          <w:szCs w:val="24"/>
        </w:rPr>
        <w:t>Taser</w:t>
      </w:r>
      <w:r w:rsidRPr="00D513D3">
        <w:rPr>
          <w:rFonts w:ascii="Arial" w:eastAsia="Times New Roman" w:hAnsi="Arial" w:cs="Arial"/>
          <w:sz w:val="24"/>
          <w:szCs w:val="24"/>
        </w:rPr>
        <w:t xml:space="preserve"> use. “However, four inquests have found that the use of Taser, in combination with other factors, contributed to or were relevant in a person’s death”</w:t>
      </w:r>
      <w:r w:rsidR="00EC6CF3" w:rsidRPr="00D513D3">
        <w:rPr>
          <w:rFonts w:ascii="Arial" w:eastAsia="Times New Roman" w:hAnsi="Arial" w:cs="Arial"/>
          <w:sz w:val="24"/>
          <w:szCs w:val="24"/>
        </w:rPr>
        <w:t xml:space="preserve"> (</w:t>
      </w:r>
      <w:r w:rsidR="00B1697D" w:rsidRPr="00D513D3">
        <w:rPr>
          <w:rFonts w:ascii="Arial" w:eastAsia="Times New Roman" w:hAnsi="Arial" w:cs="Arial"/>
          <w:sz w:val="24"/>
          <w:szCs w:val="24"/>
        </w:rPr>
        <w:t xml:space="preserve">Independent </w:t>
      </w:r>
      <w:r w:rsidR="00EC6CF3" w:rsidRPr="00D513D3">
        <w:rPr>
          <w:rFonts w:ascii="Arial" w:eastAsia="Times New Roman" w:hAnsi="Arial" w:cs="Arial"/>
          <w:sz w:val="24"/>
          <w:szCs w:val="24"/>
        </w:rPr>
        <w:t>O</w:t>
      </w:r>
      <w:r w:rsidR="00B1697D" w:rsidRPr="00D513D3">
        <w:rPr>
          <w:rFonts w:ascii="Arial" w:eastAsia="Times New Roman" w:hAnsi="Arial" w:cs="Arial"/>
          <w:sz w:val="24"/>
          <w:szCs w:val="24"/>
        </w:rPr>
        <w:t xml:space="preserve">ffice for </w:t>
      </w:r>
      <w:r w:rsidR="00EC6CF3" w:rsidRPr="00D513D3">
        <w:rPr>
          <w:rFonts w:ascii="Arial" w:eastAsia="Times New Roman" w:hAnsi="Arial" w:cs="Arial"/>
          <w:sz w:val="24"/>
          <w:szCs w:val="24"/>
        </w:rPr>
        <w:t>P</w:t>
      </w:r>
      <w:r w:rsidR="00B1697D" w:rsidRPr="00D513D3">
        <w:rPr>
          <w:rFonts w:ascii="Arial" w:eastAsia="Times New Roman" w:hAnsi="Arial" w:cs="Arial"/>
          <w:sz w:val="24"/>
          <w:szCs w:val="24"/>
        </w:rPr>
        <w:t xml:space="preserve">olice </w:t>
      </w:r>
      <w:r w:rsidR="00EC6CF3" w:rsidRPr="00D513D3">
        <w:rPr>
          <w:rFonts w:ascii="Arial" w:eastAsia="Times New Roman" w:hAnsi="Arial" w:cs="Arial"/>
          <w:sz w:val="24"/>
          <w:szCs w:val="24"/>
        </w:rPr>
        <w:t>C</w:t>
      </w:r>
      <w:r w:rsidR="00B1697D" w:rsidRPr="00D513D3">
        <w:rPr>
          <w:rFonts w:ascii="Arial" w:eastAsia="Times New Roman" w:hAnsi="Arial" w:cs="Arial"/>
          <w:sz w:val="24"/>
          <w:szCs w:val="24"/>
        </w:rPr>
        <w:t>onduct (IOPC)</w:t>
      </w:r>
      <w:r w:rsidR="00EC6CF3" w:rsidRPr="00D513D3">
        <w:rPr>
          <w:rFonts w:ascii="Arial" w:eastAsia="Times New Roman" w:hAnsi="Arial" w:cs="Arial"/>
          <w:sz w:val="24"/>
          <w:szCs w:val="24"/>
        </w:rPr>
        <w:t>, 2021)</w:t>
      </w:r>
      <w:r w:rsidRPr="00D513D3">
        <w:rPr>
          <w:rFonts w:ascii="Arial" w:eastAsia="Times New Roman" w:hAnsi="Arial" w:cs="Arial"/>
          <w:sz w:val="24"/>
          <w:szCs w:val="24"/>
        </w:rPr>
        <w:t xml:space="preserve">. Other research into deaths linked with </w:t>
      </w:r>
      <w:r w:rsidR="0031502A" w:rsidRPr="00D513D3">
        <w:rPr>
          <w:rFonts w:ascii="Arial" w:eastAsia="Times New Roman" w:hAnsi="Arial" w:cs="Arial"/>
          <w:sz w:val="24"/>
          <w:szCs w:val="24"/>
        </w:rPr>
        <w:t>Taser</w:t>
      </w:r>
      <w:r w:rsidRPr="00D513D3">
        <w:rPr>
          <w:rFonts w:ascii="Arial" w:eastAsia="Times New Roman" w:hAnsi="Arial" w:cs="Arial"/>
          <w:sz w:val="24"/>
          <w:szCs w:val="24"/>
        </w:rPr>
        <w:t xml:space="preserve"> such as the American Journal of Public Health suggest that “any injuries sustained during or after being exposed to the deployment of a Taser did not come from the weapon itself; other factors had the potential to affect the condition of the suspect”. While this is promising, other contributing factors would </w:t>
      </w:r>
      <w:r w:rsidRPr="00D513D3">
        <w:rPr>
          <w:rFonts w:ascii="Arial" w:eastAsia="Times New Roman" w:hAnsi="Arial" w:cs="Arial"/>
          <w:sz w:val="24"/>
          <w:szCs w:val="24"/>
        </w:rPr>
        <w:lastRenderedPageBreak/>
        <w:t>have to be considered when establishing why there are the amount of injuries and even deaths there are as a result of Taser deployment (Bleetm</w:t>
      </w:r>
      <w:r w:rsidR="00063F6C" w:rsidRPr="00D513D3">
        <w:rPr>
          <w:rFonts w:ascii="Arial" w:eastAsia="Times New Roman" w:hAnsi="Arial" w:cs="Arial"/>
          <w:sz w:val="24"/>
          <w:szCs w:val="24"/>
        </w:rPr>
        <w:t>an, A, Steyn &amp; Lee C</w:t>
      </w:r>
      <w:r w:rsidRPr="00D513D3">
        <w:rPr>
          <w:rFonts w:ascii="Arial" w:eastAsia="Times New Roman" w:hAnsi="Arial" w:cs="Arial"/>
          <w:sz w:val="24"/>
          <w:szCs w:val="24"/>
        </w:rPr>
        <w:t>, 2004</w:t>
      </w:r>
      <w:r w:rsidR="00EC6CF3" w:rsidRPr="00D513D3">
        <w:rPr>
          <w:rFonts w:ascii="Arial" w:eastAsia="Times New Roman" w:hAnsi="Arial" w:cs="Arial"/>
          <w:sz w:val="24"/>
          <w:szCs w:val="24"/>
        </w:rPr>
        <w:t>b</w:t>
      </w:r>
      <w:r w:rsidRPr="00D513D3">
        <w:rPr>
          <w:rFonts w:ascii="Arial" w:eastAsia="Times New Roman" w:hAnsi="Arial" w:cs="Arial"/>
          <w:sz w:val="24"/>
          <w:szCs w:val="24"/>
        </w:rPr>
        <w:t xml:space="preserve">). With such conflicting findings and no real evidence to suggest that </w:t>
      </w:r>
      <w:r w:rsidR="0031502A" w:rsidRPr="00D513D3">
        <w:rPr>
          <w:rFonts w:ascii="Arial" w:eastAsia="Times New Roman" w:hAnsi="Arial" w:cs="Arial"/>
          <w:sz w:val="24"/>
          <w:szCs w:val="24"/>
        </w:rPr>
        <w:t>Tasers</w:t>
      </w:r>
      <w:r w:rsidRPr="00D513D3">
        <w:rPr>
          <w:rFonts w:ascii="Arial" w:eastAsia="Times New Roman" w:hAnsi="Arial" w:cs="Arial"/>
          <w:sz w:val="24"/>
          <w:szCs w:val="24"/>
        </w:rPr>
        <w:t xml:space="preserve"> cause death due to poor data sources and difficulty in completing medical examination</w:t>
      </w:r>
      <w:r w:rsidR="000F4F30" w:rsidRPr="00D513D3">
        <w:rPr>
          <w:rFonts w:ascii="Arial" w:eastAsia="Times New Roman" w:hAnsi="Arial" w:cs="Arial"/>
          <w:sz w:val="24"/>
          <w:szCs w:val="24"/>
        </w:rPr>
        <w:t>,</w:t>
      </w:r>
      <w:r w:rsidRPr="00D513D3">
        <w:rPr>
          <w:rFonts w:ascii="Arial" w:eastAsia="Times New Roman" w:hAnsi="Arial" w:cs="Arial"/>
          <w:sz w:val="24"/>
          <w:szCs w:val="24"/>
        </w:rPr>
        <w:t xml:space="preserve"> it is not possible to identify a </w:t>
      </w:r>
      <w:r w:rsidR="0031502A" w:rsidRPr="00D513D3">
        <w:rPr>
          <w:rFonts w:ascii="Arial" w:eastAsia="Times New Roman" w:hAnsi="Arial" w:cs="Arial"/>
          <w:sz w:val="24"/>
          <w:szCs w:val="24"/>
        </w:rPr>
        <w:t>Taser</w:t>
      </w:r>
      <w:r w:rsidRPr="00D513D3">
        <w:rPr>
          <w:rFonts w:ascii="Arial" w:eastAsia="Times New Roman" w:hAnsi="Arial" w:cs="Arial"/>
          <w:sz w:val="24"/>
          <w:szCs w:val="24"/>
        </w:rPr>
        <w:t xml:space="preserve"> shock as the main cause of death. An in-depth analysis and study by Amnesty International through the use of media and police medical reports </w:t>
      </w:r>
      <w:r w:rsidR="004A06CA" w:rsidRPr="00D513D3">
        <w:rPr>
          <w:rFonts w:ascii="Arial" w:eastAsia="Times New Roman" w:hAnsi="Arial" w:cs="Arial"/>
          <w:sz w:val="24"/>
          <w:szCs w:val="24"/>
        </w:rPr>
        <w:t>“</w:t>
      </w:r>
      <w:r w:rsidRPr="00D513D3">
        <w:rPr>
          <w:rFonts w:ascii="Arial" w:eastAsia="Times New Roman" w:hAnsi="Arial" w:cs="Arial"/>
          <w:sz w:val="24"/>
          <w:szCs w:val="24"/>
        </w:rPr>
        <w:t xml:space="preserve">identified a number of factors that were common to most of the Taser-related deaths it examined. These included pre-existing or underlying health problems such as heart conditions and mental illness, and being under the influence of drugs.” </w:t>
      </w:r>
      <w:r w:rsidR="00063F6C" w:rsidRPr="00D513D3">
        <w:rPr>
          <w:rFonts w:ascii="Arial" w:eastAsia="Times New Roman" w:hAnsi="Arial" w:cs="Arial"/>
          <w:sz w:val="24"/>
          <w:szCs w:val="24"/>
        </w:rPr>
        <w:t xml:space="preserve">(Hancock L and Gant F, </w:t>
      </w:r>
      <w:r w:rsidRPr="00D513D3">
        <w:rPr>
          <w:rFonts w:ascii="Arial" w:eastAsia="Times New Roman" w:hAnsi="Arial" w:cs="Arial"/>
          <w:sz w:val="24"/>
          <w:szCs w:val="24"/>
        </w:rPr>
        <w:t xml:space="preserve">2008). A common misconception is that the deployment of a </w:t>
      </w:r>
      <w:r w:rsidR="0031502A" w:rsidRPr="00D513D3">
        <w:rPr>
          <w:rFonts w:ascii="Arial" w:eastAsia="Times New Roman" w:hAnsi="Arial" w:cs="Arial"/>
          <w:sz w:val="24"/>
          <w:szCs w:val="24"/>
        </w:rPr>
        <w:t>Taser</w:t>
      </w:r>
      <w:r w:rsidRPr="00D513D3">
        <w:rPr>
          <w:rFonts w:ascii="Arial" w:eastAsia="Times New Roman" w:hAnsi="Arial" w:cs="Arial"/>
          <w:sz w:val="24"/>
          <w:szCs w:val="24"/>
        </w:rPr>
        <w:t xml:space="preserve"> has an impact on the cardiac functioning. Preliminary research on the effects of the TASER on human heart rhythm has confirmed earlier studies indicating the TASER does not cause ventricular fibrillation when used for short intervals on healthy adults</w:t>
      </w:r>
      <w:r w:rsidR="000F4F30" w:rsidRPr="00D513D3">
        <w:rPr>
          <w:rFonts w:ascii="Arial" w:eastAsia="Times New Roman" w:hAnsi="Arial" w:cs="Arial"/>
          <w:sz w:val="24"/>
          <w:szCs w:val="24"/>
        </w:rPr>
        <w:t>.</w:t>
      </w:r>
      <w:r w:rsidRPr="00D513D3">
        <w:rPr>
          <w:rFonts w:ascii="Arial" w:eastAsia="Times New Roman" w:hAnsi="Arial" w:cs="Arial"/>
          <w:sz w:val="24"/>
          <w:szCs w:val="24"/>
        </w:rPr>
        <w:t xml:space="preserve"> </w:t>
      </w:r>
      <w:r w:rsidR="000F4F30" w:rsidRPr="00D513D3">
        <w:rPr>
          <w:rFonts w:ascii="Arial" w:eastAsia="Times New Roman" w:hAnsi="Arial" w:cs="Arial"/>
          <w:sz w:val="24"/>
          <w:szCs w:val="24"/>
        </w:rPr>
        <w:t>Furthermore,</w:t>
      </w:r>
      <w:r w:rsidRPr="00D513D3">
        <w:rPr>
          <w:rFonts w:ascii="Arial" w:eastAsia="Times New Roman" w:hAnsi="Arial" w:cs="Arial"/>
          <w:sz w:val="24"/>
          <w:szCs w:val="24"/>
        </w:rPr>
        <w:t xml:space="preserve"> i</w:t>
      </w:r>
      <w:r w:rsidRPr="00D513D3">
        <w:rPr>
          <w:rFonts w:ascii="Arial" w:eastAsia="Times New Roman" w:hAnsi="Arial" w:cs="Arial"/>
          <w:sz w:val="24"/>
          <w:szCs w:val="24"/>
          <w:shd w:val="clear" w:color="auto" w:fill="FFFFFF"/>
        </w:rPr>
        <w:t>t should be noted that “although studies on this device are very incomplete, there is no credible proof that the TASER induces cardiac arrest when used by law enforcement officials in a prescribed manner. In fact, the voltage required to induce VF has been calculated to be 15 to 42 times the charge possible to be delivered from the TASER. It has been acknowledged that there have been no documented cases of VF directly caused by the device in more than 600,000 police uses</w:t>
      </w:r>
      <w:r w:rsidR="004A06CA" w:rsidRPr="00D513D3">
        <w:rPr>
          <w:rFonts w:ascii="Arial" w:eastAsia="Times New Roman" w:hAnsi="Arial" w:cs="Arial"/>
          <w:sz w:val="24"/>
          <w:szCs w:val="24"/>
          <w:shd w:val="clear" w:color="auto" w:fill="FFFFFF"/>
        </w:rPr>
        <w:t xml:space="preserve">” </w:t>
      </w:r>
      <w:r w:rsidRPr="00D513D3">
        <w:rPr>
          <w:rFonts w:ascii="Arial" w:eastAsia="Times New Roman" w:hAnsi="Arial" w:cs="Arial"/>
          <w:sz w:val="24"/>
          <w:szCs w:val="24"/>
          <w:shd w:val="clear" w:color="auto" w:fill="FFFFFF"/>
        </w:rPr>
        <w:t>(</w:t>
      </w:r>
      <w:r w:rsidRPr="00D513D3">
        <w:rPr>
          <w:rFonts w:ascii="Arial" w:eastAsia="Times New Roman" w:hAnsi="Arial" w:cs="Arial"/>
          <w:sz w:val="24"/>
          <w:szCs w:val="24"/>
        </w:rPr>
        <w:t>Roberts, James R. MD. 2008, p.47).</w:t>
      </w:r>
    </w:p>
    <w:p w14:paraId="7508E34B" w14:textId="77777777" w:rsidR="007E5C73" w:rsidRPr="00D513D3" w:rsidRDefault="007E5C73" w:rsidP="007E5C73">
      <w:pPr>
        <w:rPr>
          <w:rFonts w:ascii="Arial" w:hAnsi="Arial" w:cs="Arial"/>
          <w:sz w:val="24"/>
          <w:szCs w:val="24"/>
        </w:rPr>
      </w:pPr>
    </w:p>
    <w:p w14:paraId="7A9201DF" w14:textId="67042113" w:rsidR="007E5C73" w:rsidRPr="00D513D3" w:rsidRDefault="00D513D3" w:rsidP="00962A80">
      <w:pPr>
        <w:rPr>
          <w:rFonts w:ascii="Arial" w:hAnsi="Arial" w:cs="Arial"/>
          <w:b/>
          <w:u w:val="single"/>
        </w:rPr>
      </w:pPr>
      <w:r w:rsidRPr="00D513D3">
        <w:rPr>
          <w:rFonts w:ascii="Arial" w:hAnsi="Arial" w:cs="Arial"/>
          <w:b/>
          <w:u w:val="single"/>
        </w:rPr>
        <w:t xml:space="preserve">Conclusion </w:t>
      </w:r>
      <w:r w:rsidR="007E5C73" w:rsidRPr="00D513D3">
        <w:rPr>
          <w:rFonts w:ascii="Arial" w:hAnsi="Arial" w:cs="Arial"/>
          <w:b/>
          <w:u w:val="single"/>
        </w:rPr>
        <w:t xml:space="preserve"> </w:t>
      </w:r>
    </w:p>
    <w:p w14:paraId="5C1CCEC0" w14:textId="1756C4AA" w:rsidR="00C2156F" w:rsidRPr="00D513D3" w:rsidRDefault="00C2156F" w:rsidP="00B8359A">
      <w:pPr>
        <w:jc w:val="both"/>
        <w:rPr>
          <w:rFonts w:ascii="Arial" w:hAnsi="Arial" w:cs="Arial"/>
          <w:sz w:val="24"/>
          <w:szCs w:val="24"/>
        </w:rPr>
      </w:pPr>
      <w:r w:rsidRPr="00D513D3">
        <w:rPr>
          <w:rFonts w:ascii="Arial" w:hAnsi="Arial" w:cs="Arial"/>
          <w:sz w:val="24"/>
          <w:szCs w:val="24"/>
        </w:rPr>
        <w:t>Within my review of literature, I have accumulated information on the topics in which my research will be based. During my review I noted that,</w:t>
      </w:r>
      <w:r w:rsidRPr="00D513D3">
        <w:rPr>
          <w:rFonts w:ascii="Arial" w:hAnsi="Arial" w:cs="Arial"/>
          <w:sz w:val="24"/>
        </w:rPr>
        <w:t xml:space="preserve"> although there are many academic studies on Taser and its uses internationally, studies within England and Wales are very limited or dated. </w:t>
      </w:r>
      <w:r w:rsidRPr="00D513D3">
        <w:rPr>
          <w:rFonts w:ascii="Arial" w:hAnsi="Arial" w:cs="Arial"/>
          <w:sz w:val="24"/>
          <w:szCs w:val="24"/>
        </w:rPr>
        <w:t>There is a need for fresh data sources to help address Taser use, given that the existing studies on Taser are reliant on a small number of data sets (Bolger 2015, Neuscheler and Freidlin 2015) and concerns are often expressed about corporate influence in research around the device (Azadani et al. 2011).</w:t>
      </w:r>
    </w:p>
    <w:p w14:paraId="2FB74865" w14:textId="3D049C81" w:rsidR="002E1042" w:rsidRPr="00D513D3" w:rsidRDefault="002E1042" w:rsidP="00B8359A">
      <w:pPr>
        <w:jc w:val="both"/>
        <w:rPr>
          <w:rFonts w:ascii="Arial" w:hAnsi="Arial" w:cs="Arial"/>
          <w:sz w:val="24"/>
          <w:szCs w:val="24"/>
        </w:rPr>
      </w:pPr>
    </w:p>
    <w:p w14:paraId="1E33DDF6" w14:textId="77777777" w:rsidR="00D513D3" w:rsidRDefault="002E1042" w:rsidP="00561B38">
      <w:pPr>
        <w:jc w:val="both"/>
        <w:rPr>
          <w:rFonts w:ascii="Arial" w:hAnsi="Arial" w:cs="Arial"/>
          <w:sz w:val="24"/>
          <w:szCs w:val="24"/>
        </w:rPr>
      </w:pPr>
      <w:r w:rsidRPr="00D513D3">
        <w:rPr>
          <w:rFonts w:ascii="Arial" w:hAnsi="Arial" w:cs="Arial"/>
          <w:sz w:val="24"/>
          <w:szCs w:val="24"/>
        </w:rPr>
        <w:t>In my research I aim to identify how the device is perceived by serving police officers who carry the device as well as those who do not. This will give better understanding of how</w:t>
      </w:r>
      <w:r w:rsidR="00C2156F" w:rsidRPr="00D513D3">
        <w:rPr>
          <w:rFonts w:ascii="Arial" w:hAnsi="Arial" w:cs="Arial"/>
          <w:sz w:val="24"/>
          <w:szCs w:val="24"/>
        </w:rPr>
        <w:t xml:space="preserve"> safe,</w:t>
      </w:r>
      <w:r w:rsidRPr="00D513D3">
        <w:rPr>
          <w:rFonts w:ascii="Arial" w:hAnsi="Arial" w:cs="Arial"/>
          <w:sz w:val="24"/>
          <w:szCs w:val="24"/>
        </w:rPr>
        <w:t xml:space="preserve"> efficient and effective the device is, from those who use it and those who have seen it used.</w:t>
      </w:r>
      <w:r w:rsidR="00646C53" w:rsidRPr="00D513D3">
        <w:rPr>
          <w:rFonts w:ascii="Arial" w:hAnsi="Arial" w:cs="Arial"/>
          <w:sz w:val="24"/>
          <w:szCs w:val="24"/>
        </w:rPr>
        <w:t xml:space="preserve"> Furthermore, I</w:t>
      </w:r>
      <w:r w:rsidRPr="00D513D3">
        <w:rPr>
          <w:rFonts w:ascii="Arial" w:hAnsi="Arial" w:cs="Arial"/>
          <w:sz w:val="24"/>
          <w:szCs w:val="24"/>
        </w:rPr>
        <w:t xml:space="preserve"> aim to identify how the public perceive the device</w:t>
      </w:r>
      <w:r w:rsidR="008025C0" w:rsidRPr="00D513D3">
        <w:rPr>
          <w:rFonts w:ascii="Arial" w:hAnsi="Arial" w:cs="Arial"/>
          <w:sz w:val="24"/>
          <w:szCs w:val="24"/>
        </w:rPr>
        <w:t>,</w:t>
      </w:r>
      <w:r w:rsidRPr="00D513D3">
        <w:rPr>
          <w:rFonts w:ascii="Arial" w:hAnsi="Arial" w:cs="Arial"/>
          <w:sz w:val="24"/>
          <w:szCs w:val="24"/>
        </w:rPr>
        <w:t xml:space="preserve"> as</w:t>
      </w:r>
      <w:r w:rsidR="008025C0" w:rsidRPr="00D513D3">
        <w:rPr>
          <w:rFonts w:ascii="Arial" w:hAnsi="Arial" w:cs="Arial"/>
          <w:sz w:val="24"/>
          <w:szCs w:val="24"/>
        </w:rPr>
        <w:t xml:space="preserve"> </w:t>
      </w:r>
      <w:r w:rsidR="00C2156F" w:rsidRPr="00D513D3">
        <w:rPr>
          <w:rFonts w:ascii="Arial" w:hAnsi="Arial" w:cs="Arial"/>
          <w:sz w:val="24"/>
          <w:szCs w:val="24"/>
        </w:rPr>
        <w:t xml:space="preserve">although, </w:t>
      </w:r>
      <w:r w:rsidR="008025C0" w:rsidRPr="00D513D3">
        <w:rPr>
          <w:rFonts w:ascii="Arial" w:hAnsi="Arial" w:cs="Arial"/>
          <w:sz w:val="24"/>
          <w:szCs w:val="24"/>
        </w:rPr>
        <w:t>m</w:t>
      </w:r>
      <w:r w:rsidR="00C2156F" w:rsidRPr="00D513D3">
        <w:rPr>
          <w:rFonts w:ascii="Arial" w:hAnsi="Arial" w:cs="Arial"/>
          <w:sz w:val="24"/>
          <w:szCs w:val="24"/>
        </w:rPr>
        <w:t>any officers carry them,</w:t>
      </w:r>
      <w:r w:rsidRPr="00D513D3">
        <w:rPr>
          <w:rFonts w:ascii="Arial" w:hAnsi="Arial" w:cs="Arial"/>
          <w:sz w:val="24"/>
          <w:szCs w:val="24"/>
        </w:rPr>
        <w:t xml:space="preserve"> there is limited </w:t>
      </w:r>
      <w:r w:rsidR="008025C0" w:rsidRPr="00D513D3">
        <w:rPr>
          <w:rFonts w:ascii="Arial" w:hAnsi="Arial" w:cs="Arial"/>
          <w:sz w:val="24"/>
          <w:szCs w:val="24"/>
        </w:rPr>
        <w:t>up to date research.</w:t>
      </w:r>
      <w:r w:rsidR="00D513D3" w:rsidRPr="00D513D3">
        <w:rPr>
          <w:rFonts w:ascii="Arial" w:hAnsi="Arial" w:cs="Arial"/>
          <w:sz w:val="24"/>
          <w:szCs w:val="24"/>
        </w:rPr>
        <w:t xml:space="preserve"> Finally</w:t>
      </w:r>
      <w:r w:rsidR="00646C53" w:rsidRPr="00D513D3">
        <w:rPr>
          <w:rFonts w:ascii="Arial" w:hAnsi="Arial" w:cs="Arial"/>
          <w:sz w:val="24"/>
          <w:szCs w:val="24"/>
        </w:rPr>
        <w:t>, t</w:t>
      </w:r>
      <w:r w:rsidR="0070428A" w:rsidRPr="00D513D3">
        <w:rPr>
          <w:rFonts w:ascii="Arial" w:hAnsi="Arial" w:cs="Arial"/>
          <w:sz w:val="24"/>
          <w:szCs w:val="24"/>
        </w:rPr>
        <w:t xml:space="preserve">he recent death of ex Aston Villa footballer Dalian Atkinson </w:t>
      </w:r>
      <w:r w:rsidR="00C2156F" w:rsidRPr="00D513D3">
        <w:rPr>
          <w:rFonts w:ascii="Arial" w:hAnsi="Arial" w:cs="Arial"/>
          <w:sz w:val="24"/>
          <w:szCs w:val="24"/>
        </w:rPr>
        <w:t>who was subjected to</w:t>
      </w:r>
      <w:r w:rsidR="0070428A" w:rsidRPr="00D513D3">
        <w:rPr>
          <w:rFonts w:ascii="Arial" w:hAnsi="Arial" w:cs="Arial"/>
          <w:sz w:val="24"/>
          <w:szCs w:val="24"/>
        </w:rPr>
        <w:t xml:space="preserve"> Taser has made the pub</w:t>
      </w:r>
      <w:r w:rsidR="00C2156F" w:rsidRPr="00D513D3">
        <w:rPr>
          <w:rFonts w:ascii="Arial" w:hAnsi="Arial" w:cs="Arial"/>
          <w:sz w:val="24"/>
          <w:szCs w:val="24"/>
        </w:rPr>
        <w:t xml:space="preserve">lic question the </w:t>
      </w:r>
      <w:r w:rsidR="00FE5F76" w:rsidRPr="00D513D3">
        <w:rPr>
          <w:rFonts w:ascii="Arial" w:hAnsi="Arial" w:cs="Arial"/>
          <w:sz w:val="24"/>
          <w:szCs w:val="24"/>
        </w:rPr>
        <w:t>devices safety. Within my research I aim to establish if his death has altered public opinion on whether or not the device should still be used.</w:t>
      </w:r>
      <w:r w:rsidR="00646C53">
        <w:rPr>
          <w:rFonts w:ascii="Arial" w:hAnsi="Arial" w:cs="Arial"/>
          <w:sz w:val="24"/>
          <w:szCs w:val="24"/>
        </w:rPr>
        <w:t xml:space="preserve"> </w:t>
      </w:r>
    </w:p>
    <w:p w14:paraId="3B47C6F4" w14:textId="4BA844FF" w:rsidR="00D513D3" w:rsidRDefault="00D513D3" w:rsidP="00561B38">
      <w:pPr>
        <w:jc w:val="both"/>
        <w:rPr>
          <w:rFonts w:ascii="Arial" w:hAnsi="Arial" w:cs="Arial"/>
          <w:sz w:val="24"/>
          <w:szCs w:val="24"/>
        </w:rPr>
      </w:pPr>
    </w:p>
    <w:p w14:paraId="116BD9FC" w14:textId="5A48E03C" w:rsidR="00D513D3" w:rsidRDefault="00D513D3" w:rsidP="00561B38">
      <w:pPr>
        <w:jc w:val="both"/>
        <w:rPr>
          <w:rFonts w:ascii="Arial" w:hAnsi="Arial" w:cs="Arial"/>
          <w:sz w:val="24"/>
          <w:szCs w:val="24"/>
        </w:rPr>
      </w:pPr>
      <w:r>
        <w:rPr>
          <w:rFonts w:ascii="Arial" w:hAnsi="Arial" w:cs="Arial"/>
          <w:sz w:val="24"/>
          <w:szCs w:val="24"/>
        </w:rPr>
        <w:t>Word Count 2573</w:t>
      </w:r>
    </w:p>
    <w:p w14:paraId="2941C060" w14:textId="46D6D8CB" w:rsidR="000267E2" w:rsidRPr="00561B38" w:rsidRDefault="00E604EE" w:rsidP="00561B38">
      <w:pPr>
        <w:jc w:val="both"/>
        <w:rPr>
          <w:rFonts w:ascii="Arial" w:hAnsi="Arial" w:cs="Arial"/>
          <w:b/>
          <w:u w:val="single"/>
        </w:rPr>
      </w:pPr>
      <w:r w:rsidRPr="003F4F05">
        <w:rPr>
          <w:rFonts w:ascii="Arial" w:eastAsia="Times New Roman" w:hAnsi="Arial" w:cs="Arial"/>
          <w:b/>
          <w:sz w:val="28"/>
          <w:szCs w:val="24"/>
        </w:rPr>
        <w:br w:type="page"/>
      </w:r>
      <w:r w:rsidR="000267E2" w:rsidRPr="00235AB2">
        <w:rPr>
          <w:rFonts w:ascii="Arial" w:hAnsi="Arial" w:cs="Arial"/>
          <w:b/>
          <w:sz w:val="24"/>
          <w:szCs w:val="24"/>
        </w:rPr>
        <w:lastRenderedPageBreak/>
        <w:t xml:space="preserve">References </w:t>
      </w:r>
    </w:p>
    <w:p w14:paraId="026C3A65" w14:textId="2C724453" w:rsidR="00B8359A" w:rsidRPr="00DB5A37" w:rsidRDefault="00B8359A" w:rsidP="0078500F">
      <w:pPr>
        <w:rPr>
          <w:rFonts w:ascii="Arial" w:hAnsi="Arial" w:cs="Arial"/>
          <w:sz w:val="24"/>
          <w:szCs w:val="24"/>
        </w:rPr>
      </w:pPr>
      <w:r w:rsidRPr="00DB5A37">
        <w:rPr>
          <w:rFonts w:ascii="Arial" w:hAnsi="Arial" w:cs="Arial"/>
          <w:sz w:val="24"/>
          <w:szCs w:val="24"/>
        </w:rPr>
        <w:t xml:space="preserve">Azadani, P., Tseng, Z.H., Ermakov, S., Marcus, G., and Lee, B., 2011. Funding source and author affiliation in TASER research are strongly associated with a conclusion of device safety. American heart journal, 162 (3), 533–537. </w:t>
      </w:r>
    </w:p>
    <w:p w14:paraId="36B3EA70" w14:textId="77777777" w:rsidR="00B8359A" w:rsidRPr="00DB5A37" w:rsidRDefault="00B8359A" w:rsidP="0078500F">
      <w:pPr>
        <w:rPr>
          <w:rFonts w:ascii="Arial" w:hAnsi="Arial" w:cs="Arial"/>
          <w:sz w:val="24"/>
          <w:szCs w:val="24"/>
        </w:rPr>
      </w:pPr>
    </w:p>
    <w:p w14:paraId="0D08EF24" w14:textId="2F358CB3" w:rsidR="00B8359A" w:rsidRPr="00DB5A37" w:rsidRDefault="00B8359A" w:rsidP="00830AD9">
      <w:pPr>
        <w:rPr>
          <w:rFonts w:ascii="Arial" w:hAnsi="Arial" w:cs="Arial"/>
          <w:sz w:val="24"/>
          <w:szCs w:val="24"/>
        </w:rPr>
      </w:pPr>
      <w:r w:rsidRPr="00DB5A37">
        <w:rPr>
          <w:rFonts w:ascii="Arial" w:hAnsi="Arial" w:cs="Arial"/>
          <w:sz w:val="24"/>
          <w:szCs w:val="24"/>
        </w:rPr>
        <w:t>Bleetman, A, Steyn &amp; Lee C. (2004a). Introduction of the Taser into British policing. Implications for UK emergency departments: an overview of electronic weaponry. Emerg Med. 21 (1), 136-140.</w:t>
      </w:r>
    </w:p>
    <w:p w14:paraId="346389D7" w14:textId="77777777" w:rsidR="00B8359A" w:rsidRPr="00DB5A37" w:rsidRDefault="00B8359A" w:rsidP="00830AD9">
      <w:pPr>
        <w:rPr>
          <w:rFonts w:ascii="Arial" w:hAnsi="Arial" w:cs="Arial"/>
          <w:sz w:val="24"/>
          <w:szCs w:val="24"/>
        </w:rPr>
      </w:pPr>
    </w:p>
    <w:p w14:paraId="2ACADF45" w14:textId="69ABDCA3" w:rsidR="00B8359A" w:rsidRPr="00DB5A37" w:rsidRDefault="00B8359A" w:rsidP="00830AD9">
      <w:pPr>
        <w:rPr>
          <w:rFonts w:ascii="Arial" w:hAnsi="Arial" w:cs="Arial"/>
          <w:sz w:val="24"/>
          <w:szCs w:val="24"/>
        </w:rPr>
      </w:pPr>
      <w:r w:rsidRPr="00DB5A37">
        <w:rPr>
          <w:rFonts w:ascii="Arial" w:hAnsi="Arial" w:cs="Arial"/>
          <w:sz w:val="24"/>
          <w:szCs w:val="24"/>
        </w:rPr>
        <w:t>Bleetman, A, Steyn &amp; Lee C. (2004b). Introduction of the Taser into British policing. Implications for UK emergency departments: an overview of electronic weaponry. Emerg Med. 21 (1), 136-140.</w:t>
      </w:r>
    </w:p>
    <w:p w14:paraId="013C49C3" w14:textId="77777777" w:rsidR="00B8359A" w:rsidRPr="00DB5A37" w:rsidRDefault="00B8359A" w:rsidP="00830AD9">
      <w:pPr>
        <w:rPr>
          <w:rFonts w:ascii="Arial" w:hAnsi="Arial" w:cs="Arial"/>
          <w:sz w:val="24"/>
          <w:szCs w:val="24"/>
        </w:rPr>
      </w:pPr>
    </w:p>
    <w:p w14:paraId="43E42476" w14:textId="00E66A94" w:rsidR="00B8359A" w:rsidRPr="00DB5A37" w:rsidRDefault="00B8359A" w:rsidP="0078500F">
      <w:pPr>
        <w:rPr>
          <w:rFonts w:ascii="Arial" w:hAnsi="Arial" w:cs="Arial"/>
          <w:sz w:val="24"/>
          <w:szCs w:val="24"/>
        </w:rPr>
      </w:pPr>
      <w:r w:rsidRPr="00DB5A37">
        <w:rPr>
          <w:rFonts w:ascii="Arial" w:hAnsi="Arial" w:cs="Arial"/>
          <w:sz w:val="24"/>
          <w:szCs w:val="24"/>
        </w:rPr>
        <w:t xml:space="preserve">Bolger. 2015. Just following orders: a meta-analysis of the correlates of American police officer use of force decisions. American journal of criminal justice, 40, 466–492. </w:t>
      </w:r>
    </w:p>
    <w:p w14:paraId="22934DBE" w14:textId="77777777" w:rsidR="00B8359A" w:rsidRPr="00DB5A37" w:rsidRDefault="00B8359A" w:rsidP="0078500F">
      <w:pPr>
        <w:rPr>
          <w:rFonts w:ascii="Arial" w:hAnsi="Arial" w:cs="Arial"/>
          <w:sz w:val="24"/>
          <w:szCs w:val="24"/>
        </w:rPr>
      </w:pPr>
    </w:p>
    <w:p w14:paraId="22579B9F" w14:textId="081A23D1" w:rsidR="00B8359A" w:rsidRPr="00DB5A37" w:rsidRDefault="00B8359A" w:rsidP="00830AD9">
      <w:pPr>
        <w:rPr>
          <w:rFonts w:ascii="Arial" w:hAnsi="Arial" w:cs="Arial"/>
          <w:sz w:val="24"/>
          <w:szCs w:val="24"/>
        </w:rPr>
      </w:pPr>
      <w:r w:rsidRPr="00DB5A37">
        <w:rPr>
          <w:rFonts w:ascii="Arial" w:hAnsi="Arial" w:cs="Arial"/>
          <w:sz w:val="24"/>
          <w:szCs w:val="24"/>
        </w:rPr>
        <w:t xml:space="preserve">Cambridge University. (2018). Carrying Tasers increases police use of force, study finds. Available: https://www.cam.ac.uk/research/news/carrying-tasers-increases-police-use-of-force-study-finds. Last accessed 11th January 2022. </w:t>
      </w:r>
    </w:p>
    <w:p w14:paraId="6DDCAD14" w14:textId="77777777" w:rsidR="00B8359A" w:rsidRPr="00DB5A37" w:rsidRDefault="00B8359A" w:rsidP="00830AD9">
      <w:pPr>
        <w:rPr>
          <w:rFonts w:ascii="Arial" w:hAnsi="Arial" w:cs="Arial"/>
          <w:sz w:val="24"/>
          <w:szCs w:val="24"/>
        </w:rPr>
      </w:pPr>
    </w:p>
    <w:p w14:paraId="15F9EF57" w14:textId="45E8B789" w:rsidR="00B8359A" w:rsidRPr="00DB5A37" w:rsidRDefault="00B8359A" w:rsidP="00830AD9">
      <w:pPr>
        <w:rPr>
          <w:rFonts w:ascii="Arial" w:hAnsi="Arial" w:cs="Arial"/>
          <w:sz w:val="24"/>
          <w:szCs w:val="24"/>
        </w:rPr>
      </w:pPr>
      <w:r w:rsidRPr="00DB5A37">
        <w:rPr>
          <w:rFonts w:ascii="Arial" w:hAnsi="Arial" w:cs="Arial"/>
          <w:sz w:val="24"/>
          <w:szCs w:val="24"/>
        </w:rPr>
        <w:t>Carlson, M., Marcus-Newhall, A., &amp; Miller, N. (1990). Effects of situational aggression cues: A quantitative review. Journal of Personality and Social Psychology, 58, 622–633.</w:t>
      </w:r>
    </w:p>
    <w:p w14:paraId="0BD5EE25" w14:textId="77777777" w:rsidR="00B8359A" w:rsidRPr="00DB5A37" w:rsidRDefault="00B8359A" w:rsidP="00830AD9">
      <w:pPr>
        <w:rPr>
          <w:rFonts w:ascii="Arial" w:hAnsi="Arial" w:cs="Arial"/>
          <w:sz w:val="24"/>
          <w:szCs w:val="24"/>
        </w:rPr>
      </w:pPr>
    </w:p>
    <w:p w14:paraId="305FA882" w14:textId="291DC015" w:rsidR="00B8359A" w:rsidRPr="00DB5A37" w:rsidRDefault="00B8359A" w:rsidP="00275D7D">
      <w:pPr>
        <w:rPr>
          <w:rFonts w:ascii="Arial" w:hAnsi="Arial" w:cs="Arial"/>
          <w:sz w:val="24"/>
          <w:szCs w:val="24"/>
        </w:rPr>
      </w:pPr>
      <w:r w:rsidRPr="00DB5A37">
        <w:rPr>
          <w:rFonts w:ascii="Arial" w:hAnsi="Arial" w:cs="Arial"/>
          <w:sz w:val="24"/>
          <w:szCs w:val="24"/>
        </w:rPr>
        <w:t>College of Policing. (2021). Armed policing. Available: https://www.app.college.police.uk/app-content/armed-policing/conducted-energy-devices-taser/. Last accessed 23rd January 2022.</w:t>
      </w:r>
    </w:p>
    <w:p w14:paraId="755EB9C5" w14:textId="77777777" w:rsidR="00B8359A" w:rsidRPr="00DB5A37" w:rsidRDefault="00B8359A" w:rsidP="00275D7D">
      <w:pPr>
        <w:rPr>
          <w:rFonts w:ascii="Arial" w:hAnsi="Arial" w:cs="Arial"/>
          <w:sz w:val="24"/>
          <w:szCs w:val="24"/>
        </w:rPr>
      </w:pPr>
    </w:p>
    <w:p w14:paraId="60D05D24" w14:textId="4E09BA18" w:rsidR="00B8359A" w:rsidRPr="00DB5A37" w:rsidRDefault="00B8359A" w:rsidP="00830AD9">
      <w:pPr>
        <w:rPr>
          <w:rFonts w:ascii="Arial" w:hAnsi="Arial" w:cs="Arial"/>
          <w:sz w:val="24"/>
          <w:szCs w:val="24"/>
        </w:rPr>
      </w:pPr>
      <w:r w:rsidRPr="00DB5A37">
        <w:rPr>
          <w:rFonts w:ascii="Arial" w:hAnsi="Arial" w:cs="Arial"/>
          <w:sz w:val="24"/>
          <w:szCs w:val="24"/>
        </w:rPr>
        <w:t>Cooper M. (1995). Emergent care of lightning and electrical injuries. Semin Neurol. 15 (3), 268-278.</w:t>
      </w:r>
    </w:p>
    <w:p w14:paraId="66350A8D" w14:textId="77777777" w:rsidR="00B8359A" w:rsidRPr="00DB5A37" w:rsidRDefault="00B8359A" w:rsidP="00830AD9">
      <w:pPr>
        <w:rPr>
          <w:rFonts w:ascii="Arial" w:hAnsi="Arial" w:cs="Arial"/>
          <w:sz w:val="24"/>
          <w:szCs w:val="24"/>
        </w:rPr>
      </w:pPr>
    </w:p>
    <w:p w14:paraId="349206B8" w14:textId="1BE2A947" w:rsidR="00B8359A" w:rsidRPr="00DB5A37" w:rsidRDefault="00B8359A" w:rsidP="00E21C4B">
      <w:pPr>
        <w:rPr>
          <w:rFonts w:ascii="Arial" w:hAnsi="Arial" w:cs="Arial"/>
          <w:sz w:val="24"/>
          <w:szCs w:val="24"/>
        </w:rPr>
      </w:pPr>
      <w:r w:rsidRPr="00DB5A37">
        <w:rPr>
          <w:rFonts w:ascii="Arial" w:hAnsi="Arial" w:cs="Arial"/>
          <w:sz w:val="24"/>
          <w:szCs w:val="24"/>
        </w:rPr>
        <w:t>Gau, J.M., Mosher, C., and Pratt, T., 2010. An inquiry into the impact of suspect race on police use of Tasers. Police quarterly, 13 (1), 27–48.</w:t>
      </w:r>
    </w:p>
    <w:p w14:paraId="6184CB67" w14:textId="77777777" w:rsidR="00B8359A" w:rsidRPr="00DB5A37" w:rsidRDefault="00B8359A" w:rsidP="00E21C4B">
      <w:pPr>
        <w:rPr>
          <w:rFonts w:ascii="Arial" w:hAnsi="Arial" w:cs="Arial"/>
          <w:sz w:val="24"/>
          <w:szCs w:val="24"/>
        </w:rPr>
      </w:pPr>
    </w:p>
    <w:p w14:paraId="6118961C" w14:textId="3E7C1A9D" w:rsidR="00B8359A" w:rsidRPr="00DB5A37" w:rsidRDefault="00B8359A" w:rsidP="00830AD9">
      <w:pPr>
        <w:rPr>
          <w:rFonts w:ascii="Arial" w:hAnsi="Arial" w:cs="Arial"/>
          <w:sz w:val="24"/>
          <w:szCs w:val="24"/>
        </w:rPr>
      </w:pPr>
      <w:r w:rsidRPr="00DB5A37">
        <w:rPr>
          <w:rFonts w:ascii="Arial" w:hAnsi="Arial" w:cs="Arial"/>
          <w:sz w:val="24"/>
          <w:szCs w:val="24"/>
        </w:rPr>
        <w:lastRenderedPageBreak/>
        <w:t>Hancock, L &amp; Gant, F. (2008). Tasers A brief overview of the research literature. Crime and Misconduct Commission. 8 (1), 2-10.</w:t>
      </w:r>
    </w:p>
    <w:p w14:paraId="3A15DDF7" w14:textId="77777777" w:rsidR="00B8359A" w:rsidRPr="00DB5A37" w:rsidRDefault="00B8359A" w:rsidP="00830AD9">
      <w:pPr>
        <w:rPr>
          <w:rFonts w:ascii="Arial" w:hAnsi="Arial" w:cs="Arial"/>
          <w:sz w:val="24"/>
          <w:szCs w:val="24"/>
        </w:rPr>
      </w:pPr>
    </w:p>
    <w:p w14:paraId="0743A524" w14:textId="0A84A080" w:rsidR="00B8359A" w:rsidRDefault="00B8359A" w:rsidP="00302038">
      <w:pPr>
        <w:rPr>
          <w:rFonts w:ascii="Arial" w:hAnsi="Arial" w:cs="Arial"/>
          <w:color w:val="000000"/>
          <w:sz w:val="24"/>
          <w:szCs w:val="24"/>
        </w:rPr>
      </w:pPr>
      <w:r w:rsidRPr="00DB5A37">
        <w:rPr>
          <w:rFonts w:ascii="Arial" w:hAnsi="Arial" w:cs="Arial"/>
          <w:color w:val="000000"/>
          <w:sz w:val="24"/>
          <w:szCs w:val="24"/>
        </w:rPr>
        <w:t>Home Office. (2013). </w:t>
      </w:r>
      <w:r w:rsidRPr="00DB5A37">
        <w:rPr>
          <w:rFonts w:ascii="Arial" w:hAnsi="Arial" w:cs="Arial"/>
          <w:iCs/>
          <w:color w:val="000000"/>
          <w:sz w:val="24"/>
          <w:szCs w:val="24"/>
        </w:rPr>
        <w:t>Police use of Taser.</w:t>
      </w:r>
      <w:r w:rsidRPr="00DB5A37">
        <w:rPr>
          <w:rFonts w:ascii="Arial" w:hAnsi="Arial" w:cs="Arial"/>
          <w:color w:val="000000"/>
          <w:sz w:val="24"/>
          <w:szCs w:val="24"/>
        </w:rPr>
        <w:t> Available: https://www.gov.uk/government/collections/use-of-taser-statistics. Last accessed 15th December 2021.</w:t>
      </w:r>
    </w:p>
    <w:p w14:paraId="1D0E01AE" w14:textId="3D632603" w:rsidR="00561B38" w:rsidRDefault="00561B38" w:rsidP="00302038">
      <w:pPr>
        <w:rPr>
          <w:rFonts w:ascii="Arial" w:hAnsi="Arial" w:cs="Arial"/>
          <w:color w:val="000000"/>
          <w:sz w:val="24"/>
          <w:szCs w:val="24"/>
        </w:rPr>
      </w:pPr>
    </w:p>
    <w:p w14:paraId="1FB6049A" w14:textId="19FB5B76" w:rsidR="00561B38" w:rsidRPr="00561B38" w:rsidRDefault="00561B38" w:rsidP="00561B38">
      <w:pPr>
        <w:rPr>
          <w:rFonts w:ascii="Arial" w:hAnsi="Arial" w:cs="Arial"/>
          <w:sz w:val="24"/>
          <w:szCs w:val="24"/>
        </w:rPr>
      </w:pPr>
      <w:r w:rsidRPr="00561B38">
        <w:rPr>
          <w:rFonts w:ascii="Arial" w:hAnsi="Arial" w:cs="Arial"/>
          <w:sz w:val="24"/>
          <w:szCs w:val="24"/>
        </w:rPr>
        <w:t>Home Office. (2020). Forces awarded extra funding for Taser. Available: https://www.gov.uk/government/news/forces-awarded-extra-funding-for-taser. Last accessed 23rd January 2022.</w:t>
      </w:r>
    </w:p>
    <w:p w14:paraId="1E3013B5" w14:textId="77777777" w:rsidR="00B8359A" w:rsidRPr="00DB5A37" w:rsidRDefault="00B8359A" w:rsidP="00302038">
      <w:pPr>
        <w:rPr>
          <w:rFonts w:ascii="Arial" w:hAnsi="Arial" w:cs="Arial"/>
          <w:color w:val="000000"/>
          <w:sz w:val="24"/>
          <w:szCs w:val="24"/>
        </w:rPr>
      </w:pPr>
    </w:p>
    <w:p w14:paraId="4922F7F2" w14:textId="16B61963" w:rsidR="00B8359A" w:rsidRPr="00DB5A37" w:rsidRDefault="00B8359A" w:rsidP="00F557A5">
      <w:pPr>
        <w:rPr>
          <w:rFonts w:ascii="Arial" w:hAnsi="Arial" w:cs="Arial"/>
          <w:sz w:val="24"/>
          <w:szCs w:val="24"/>
        </w:rPr>
      </w:pPr>
      <w:r w:rsidRPr="00DB5A37">
        <w:rPr>
          <w:rFonts w:ascii="Arial" w:hAnsi="Arial" w:cs="Arial"/>
          <w:sz w:val="24"/>
          <w:szCs w:val="24"/>
        </w:rPr>
        <w:t>Home Office. (2021). Police use of force statistics, England and Wales: April 2020 to March 2021. Available: https://www.gov.uk/government/statistics/police-use-of-force-statistics-england-and-wales-april-2020-to-march-2021/police-use-of-force-statistics-england-and-wales-april-2020-to-march-2021. Last accessed 23rd January 2022.</w:t>
      </w:r>
    </w:p>
    <w:p w14:paraId="62F8BA76" w14:textId="77777777" w:rsidR="00B8359A" w:rsidRPr="00DB5A37" w:rsidRDefault="00B8359A" w:rsidP="00F557A5">
      <w:pPr>
        <w:rPr>
          <w:rFonts w:ascii="Arial" w:hAnsi="Arial" w:cs="Arial"/>
          <w:sz w:val="24"/>
          <w:szCs w:val="24"/>
        </w:rPr>
      </w:pPr>
    </w:p>
    <w:p w14:paraId="5D8EDCA6" w14:textId="510E92C5" w:rsidR="00B8359A" w:rsidRPr="00DB5A37" w:rsidRDefault="00B8359A" w:rsidP="00830AD9">
      <w:pPr>
        <w:rPr>
          <w:rFonts w:ascii="Arial" w:hAnsi="Arial" w:cs="Arial"/>
          <w:sz w:val="24"/>
          <w:szCs w:val="24"/>
        </w:rPr>
      </w:pPr>
      <w:r w:rsidRPr="00DB5A37">
        <w:rPr>
          <w:rFonts w:ascii="Arial" w:hAnsi="Arial" w:cs="Arial"/>
          <w:sz w:val="24"/>
          <w:szCs w:val="24"/>
        </w:rPr>
        <w:t>IOPC. (2021). Review of IOPC cases involving the use of Taser 2015-2020. Available: https://www.policeconduct.gov.uk/sites/default/files/Documents/research-learning/IOPC_Taser_review_2021.pdf. Last accessed 21st January 2022.</w:t>
      </w:r>
    </w:p>
    <w:p w14:paraId="372161EA" w14:textId="77777777" w:rsidR="00B8359A" w:rsidRPr="00DB5A37" w:rsidRDefault="00B8359A" w:rsidP="00830AD9">
      <w:pPr>
        <w:rPr>
          <w:rFonts w:ascii="Arial" w:hAnsi="Arial" w:cs="Arial"/>
          <w:sz w:val="24"/>
          <w:szCs w:val="24"/>
        </w:rPr>
      </w:pPr>
    </w:p>
    <w:p w14:paraId="4CB3AF0F" w14:textId="158149A5" w:rsidR="00B8359A" w:rsidRPr="00DB5A37" w:rsidRDefault="00B8359A" w:rsidP="00830AD9">
      <w:pPr>
        <w:rPr>
          <w:rFonts w:ascii="Arial" w:hAnsi="Arial" w:cs="Arial"/>
          <w:sz w:val="24"/>
          <w:szCs w:val="24"/>
        </w:rPr>
      </w:pPr>
      <w:r w:rsidRPr="00DB5A37">
        <w:rPr>
          <w:rFonts w:ascii="Arial" w:hAnsi="Arial" w:cs="Arial"/>
          <w:sz w:val="24"/>
          <w:szCs w:val="24"/>
        </w:rPr>
        <w:t>IPCC review of Taser complaints and incidents. (2014a). 1st ed. [PDF] London: IPCC. Available at: https://www.ipcc.gov.uk/sites/default/files/Documents/guidelines_reports/Taser_report_final_ 2014.pdf. Last accessed 1</w:t>
      </w:r>
      <w:r w:rsidRPr="00DB5A37">
        <w:rPr>
          <w:rFonts w:ascii="Arial" w:hAnsi="Arial" w:cs="Arial"/>
          <w:sz w:val="24"/>
          <w:szCs w:val="24"/>
          <w:vertAlign w:val="superscript"/>
        </w:rPr>
        <w:t>st</w:t>
      </w:r>
      <w:r w:rsidRPr="00DB5A37">
        <w:rPr>
          <w:rFonts w:ascii="Arial" w:hAnsi="Arial" w:cs="Arial"/>
          <w:sz w:val="24"/>
          <w:szCs w:val="24"/>
        </w:rPr>
        <w:t xml:space="preserve"> January 2022</w:t>
      </w:r>
    </w:p>
    <w:p w14:paraId="1BF2EA2D" w14:textId="77777777" w:rsidR="00B8359A" w:rsidRPr="00DB5A37" w:rsidRDefault="00B8359A" w:rsidP="00830AD9">
      <w:pPr>
        <w:rPr>
          <w:rFonts w:ascii="Arial" w:hAnsi="Arial" w:cs="Arial"/>
          <w:sz w:val="24"/>
          <w:szCs w:val="24"/>
        </w:rPr>
      </w:pPr>
    </w:p>
    <w:p w14:paraId="244FBBBA" w14:textId="2811C66D" w:rsidR="00B8359A" w:rsidRPr="00DB5A37" w:rsidRDefault="00B8359A" w:rsidP="00830AD9">
      <w:pPr>
        <w:rPr>
          <w:rFonts w:ascii="Arial" w:hAnsi="Arial" w:cs="Arial"/>
          <w:sz w:val="24"/>
          <w:szCs w:val="24"/>
        </w:rPr>
      </w:pPr>
      <w:r w:rsidRPr="00DB5A37">
        <w:rPr>
          <w:rFonts w:ascii="Arial" w:hAnsi="Arial" w:cs="Arial"/>
          <w:sz w:val="24"/>
          <w:szCs w:val="24"/>
        </w:rPr>
        <w:t>IPCC. (2014b). IPCC review of Taser complaints and incidents 2004 – 2013. Available:https://www.policeconduct.gov.uk/sites/default/files/Documents/research-learning/use_of_force_review_of_taser_complaints_and_incidents.pdf. Last accessed 14</w:t>
      </w:r>
      <w:r w:rsidRPr="00DB5A37">
        <w:rPr>
          <w:rFonts w:ascii="Arial" w:hAnsi="Arial" w:cs="Arial"/>
          <w:sz w:val="24"/>
          <w:szCs w:val="24"/>
          <w:vertAlign w:val="superscript"/>
        </w:rPr>
        <w:t>th</w:t>
      </w:r>
      <w:r w:rsidRPr="00DB5A37">
        <w:rPr>
          <w:rFonts w:ascii="Arial" w:hAnsi="Arial" w:cs="Arial"/>
          <w:sz w:val="24"/>
          <w:szCs w:val="24"/>
        </w:rPr>
        <w:t xml:space="preserve"> January 2022.</w:t>
      </w:r>
    </w:p>
    <w:p w14:paraId="4CF60742" w14:textId="77777777" w:rsidR="00B8359A" w:rsidRPr="00DB5A37" w:rsidRDefault="00B8359A" w:rsidP="00830AD9">
      <w:pPr>
        <w:rPr>
          <w:rFonts w:ascii="Arial" w:hAnsi="Arial" w:cs="Arial"/>
          <w:sz w:val="24"/>
          <w:szCs w:val="24"/>
        </w:rPr>
      </w:pPr>
    </w:p>
    <w:p w14:paraId="21E189EA" w14:textId="3C17B80F" w:rsidR="00B8359A" w:rsidRPr="00DB5A37" w:rsidRDefault="00B8359A" w:rsidP="00830AD9">
      <w:pPr>
        <w:rPr>
          <w:rFonts w:ascii="Arial" w:hAnsi="Arial" w:cs="Arial"/>
          <w:sz w:val="24"/>
          <w:szCs w:val="24"/>
        </w:rPr>
      </w:pPr>
      <w:r w:rsidRPr="00DB5A37">
        <w:rPr>
          <w:rFonts w:ascii="Arial" w:hAnsi="Arial" w:cs="Arial"/>
          <w:sz w:val="24"/>
          <w:szCs w:val="24"/>
        </w:rPr>
        <w:t>Jain S, &amp; Bandi V. (1999). Electrical and lightning injuries. Critical Care Clinic. 15 (2), 319-331.</w:t>
      </w:r>
    </w:p>
    <w:p w14:paraId="74FCFA0D" w14:textId="77777777" w:rsidR="00B8359A" w:rsidRPr="00DB5A37" w:rsidRDefault="00B8359A" w:rsidP="00830AD9">
      <w:pPr>
        <w:rPr>
          <w:rFonts w:ascii="Arial" w:hAnsi="Arial" w:cs="Arial"/>
          <w:sz w:val="24"/>
          <w:szCs w:val="24"/>
        </w:rPr>
      </w:pPr>
    </w:p>
    <w:p w14:paraId="6474AA73" w14:textId="73F119E7" w:rsidR="00B8359A" w:rsidRPr="00DB5A37" w:rsidRDefault="00B8359A" w:rsidP="00830AD9">
      <w:pPr>
        <w:rPr>
          <w:rFonts w:ascii="Arial" w:hAnsi="Arial" w:cs="Arial"/>
          <w:sz w:val="24"/>
          <w:szCs w:val="24"/>
        </w:rPr>
      </w:pPr>
      <w:r w:rsidRPr="00DB5A37">
        <w:rPr>
          <w:rFonts w:ascii="Arial" w:hAnsi="Arial" w:cs="Arial"/>
          <w:sz w:val="24"/>
          <w:szCs w:val="24"/>
        </w:rPr>
        <w:t>Kunz, S. N., Grove, N., &amp; Fischer, F. (2012). Acute pathophysiological influences of conducted electrical weapons in humans: A review of current literature. Forensic Science International, 221(1–3), 1–4.</w:t>
      </w:r>
    </w:p>
    <w:p w14:paraId="037BB692" w14:textId="77777777" w:rsidR="00B8359A" w:rsidRPr="00DB5A37" w:rsidRDefault="00B8359A" w:rsidP="00830AD9">
      <w:pPr>
        <w:rPr>
          <w:rFonts w:ascii="Arial" w:hAnsi="Arial" w:cs="Arial"/>
          <w:sz w:val="24"/>
          <w:szCs w:val="24"/>
        </w:rPr>
      </w:pPr>
    </w:p>
    <w:p w14:paraId="275BC885" w14:textId="77777777" w:rsidR="00B8359A" w:rsidRPr="00DB5A37" w:rsidRDefault="00B8359A" w:rsidP="00830AD9">
      <w:pPr>
        <w:rPr>
          <w:rFonts w:ascii="Arial" w:hAnsi="Arial" w:cs="Arial"/>
          <w:sz w:val="24"/>
          <w:szCs w:val="24"/>
        </w:rPr>
      </w:pPr>
      <w:r w:rsidRPr="00DB5A37">
        <w:rPr>
          <w:rFonts w:ascii="Arial" w:hAnsi="Arial" w:cs="Arial"/>
          <w:sz w:val="24"/>
          <w:szCs w:val="24"/>
        </w:rPr>
        <w:t>Lin, Y. and Jones, J., 2010. Electronic control devices and use of force outcomes: incidence and severity of use of force, and frequency of injuries to arrestees and police officers. Policing: an international journal of police strategies &amp; man</w:t>
      </w:r>
      <w:r w:rsidRPr="00DB5A37">
        <w:rPr>
          <w:rFonts w:ascii="Arial" w:hAnsi="Arial" w:cs="Arial"/>
          <w:sz w:val="24"/>
          <w:szCs w:val="24"/>
        </w:rPr>
        <w:t>agement, 33 (1): 152–178.</w:t>
      </w:r>
    </w:p>
    <w:p w14:paraId="32418449" w14:textId="77777777" w:rsidR="00B8359A" w:rsidRPr="00DB5A37" w:rsidRDefault="00B8359A" w:rsidP="00830AD9">
      <w:pPr>
        <w:rPr>
          <w:rFonts w:ascii="Arial" w:hAnsi="Arial" w:cs="Arial"/>
          <w:sz w:val="24"/>
          <w:szCs w:val="24"/>
        </w:rPr>
      </w:pPr>
    </w:p>
    <w:p w14:paraId="475F0B20" w14:textId="167CBCCA" w:rsidR="00B8359A" w:rsidRPr="00DB5A37" w:rsidRDefault="00B8359A" w:rsidP="00830AD9">
      <w:pPr>
        <w:rPr>
          <w:rFonts w:ascii="Arial" w:hAnsi="Arial" w:cs="Arial"/>
          <w:sz w:val="24"/>
          <w:szCs w:val="24"/>
        </w:rPr>
      </w:pPr>
      <w:r w:rsidRPr="00DB5A37">
        <w:rPr>
          <w:rFonts w:ascii="Arial" w:hAnsi="Arial" w:cs="Arial"/>
          <w:sz w:val="24"/>
          <w:szCs w:val="24"/>
        </w:rPr>
        <w:t>MacDonald, J., Kaminski, R. and Smith, M. (2009). The Effect of Less-Lethal Weapons on Injuries in Police Use-of-Force Events. American Journal of Public Health, 99(12), pp.2268- 2274.</w:t>
      </w:r>
    </w:p>
    <w:p w14:paraId="4A6343CF" w14:textId="77777777" w:rsidR="00B8359A" w:rsidRPr="00DB5A37" w:rsidRDefault="00B8359A" w:rsidP="00830AD9">
      <w:pPr>
        <w:rPr>
          <w:rFonts w:ascii="Arial" w:hAnsi="Arial" w:cs="Arial"/>
          <w:sz w:val="24"/>
          <w:szCs w:val="24"/>
        </w:rPr>
      </w:pPr>
    </w:p>
    <w:p w14:paraId="243AA43E" w14:textId="5D2D3F67" w:rsidR="00B8359A" w:rsidRPr="00DB5A37" w:rsidRDefault="00B8359A" w:rsidP="00830AD9">
      <w:pPr>
        <w:rPr>
          <w:rFonts w:ascii="Arial" w:hAnsi="Arial" w:cs="Arial"/>
          <w:sz w:val="24"/>
          <w:szCs w:val="24"/>
        </w:rPr>
      </w:pPr>
      <w:r w:rsidRPr="00DB5A37">
        <w:rPr>
          <w:rFonts w:ascii="Arial" w:hAnsi="Arial" w:cs="Arial"/>
          <w:sz w:val="24"/>
          <w:szCs w:val="24"/>
        </w:rPr>
        <w:t>McGuinness, T. (2016). Taser use in England and Wales. Available: https://researchbriefings.files.parliament.uk/documents/CBP-7701/CBP-7701.pdf. Last accessed 2</w:t>
      </w:r>
      <w:r w:rsidRPr="00DB5A37">
        <w:rPr>
          <w:rFonts w:ascii="Arial" w:hAnsi="Arial" w:cs="Arial"/>
          <w:sz w:val="24"/>
          <w:szCs w:val="24"/>
          <w:vertAlign w:val="superscript"/>
        </w:rPr>
        <w:t>nd</w:t>
      </w:r>
      <w:r w:rsidRPr="00DB5A37">
        <w:rPr>
          <w:rFonts w:ascii="Arial" w:hAnsi="Arial" w:cs="Arial"/>
          <w:sz w:val="24"/>
          <w:szCs w:val="24"/>
        </w:rPr>
        <w:t xml:space="preserve"> December 2021.</w:t>
      </w:r>
    </w:p>
    <w:p w14:paraId="2BE63F24" w14:textId="77777777" w:rsidR="00B8359A" w:rsidRPr="00DB5A37" w:rsidRDefault="00B8359A" w:rsidP="00830AD9">
      <w:pPr>
        <w:rPr>
          <w:rFonts w:ascii="Arial" w:hAnsi="Arial" w:cs="Arial"/>
          <w:sz w:val="24"/>
          <w:szCs w:val="24"/>
        </w:rPr>
      </w:pPr>
    </w:p>
    <w:p w14:paraId="78BB9B4A" w14:textId="3B11110F" w:rsidR="00B8359A" w:rsidRPr="00DB5A37" w:rsidRDefault="00B8359A" w:rsidP="00C374DB">
      <w:pPr>
        <w:rPr>
          <w:rFonts w:ascii="Arial" w:hAnsi="Arial" w:cs="Arial"/>
          <w:sz w:val="24"/>
          <w:szCs w:val="24"/>
        </w:rPr>
      </w:pPr>
      <w:r w:rsidRPr="00DB5A37">
        <w:rPr>
          <w:rFonts w:ascii="Arial" w:hAnsi="Arial" w:cs="Arial"/>
          <w:sz w:val="24"/>
          <w:szCs w:val="24"/>
        </w:rPr>
        <w:t>National Police Chiefs’ Council press release (2015). ‘NPCC Less-Lethal Weapons Lead requests independent review of Taser safety advice.</w:t>
      </w:r>
    </w:p>
    <w:p w14:paraId="18C84325" w14:textId="77777777" w:rsidR="00B8359A" w:rsidRPr="00DB5A37" w:rsidRDefault="00B8359A" w:rsidP="00C374DB">
      <w:pPr>
        <w:rPr>
          <w:rFonts w:ascii="Arial" w:hAnsi="Arial" w:cs="Arial"/>
          <w:sz w:val="24"/>
          <w:szCs w:val="24"/>
        </w:rPr>
      </w:pPr>
    </w:p>
    <w:p w14:paraId="50414BA3" w14:textId="55C49BFC" w:rsidR="00B8359A" w:rsidRPr="00DB5A37" w:rsidRDefault="00B8359A" w:rsidP="0078500F">
      <w:pPr>
        <w:rPr>
          <w:rFonts w:ascii="Arial" w:eastAsia="Times New Roman" w:hAnsi="Arial" w:cs="Arial"/>
          <w:b/>
          <w:sz w:val="24"/>
          <w:szCs w:val="24"/>
        </w:rPr>
      </w:pPr>
      <w:r w:rsidRPr="00DB5A37">
        <w:rPr>
          <w:rFonts w:ascii="Arial" w:hAnsi="Arial" w:cs="Arial"/>
          <w:sz w:val="24"/>
          <w:szCs w:val="24"/>
        </w:rPr>
        <w:t>Neuscheler, J. and Freidlin, A., 2015. Report on Electronic Control Weapons (ECWs) Submitted to the City of Berkeley. Stanford: Stanford Criminal Justice Center</w:t>
      </w:r>
      <w:r w:rsidRPr="00DB5A37">
        <w:rPr>
          <w:rFonts w:ascii="Arial" w:eastAsia="Times New Roman" w:hAnsi="Arial" w:cs="Arial"/>
          <w:b/>
          <w:sz w:val="24"/>
          <w:szCs w:val="24"/>
        </w:rPr>
        <w:t>.</w:t>
      </w:r>
    </w:p>
    <w:p w14:paraId="72A0FF91" w14:textId="77777777" w:rsidR="00B8359A" w:rsidRPr="00DB5A37" w:rsidRDefault="00B8359A" w:rsidP="0078500F">
      <w:pPr>
        <w:rPr>
          <w:rFonts w:ascii="Arial" w:eastAsia="Times New Roman" w:hAnsi="Arial" w:cs="Arial"/>
          <w:b/>
          <w:sz w:val="24"/>
          <w:szCs w:val="24"/>
        </w:rPr>
      </w:pPr>
    </w:p>
    <w:p w14:paraId="73FF7977" w14:textId="25794288" w:rsidR="00B8359A" w:rsidRPr="00DB5A37" w:rsidRDefault="00B8359A" w:rsidP="00DE7E9E">
      <w:pPr>
        <w:rPr>
          <w:rFonts w:ascii="Arial" w:hAnsi="Arial" w:cs="Arial"/>
          <w:sz w:val="24"/>
          <w:szCs w:val="24"/>
        </w:rPr>
      </w:pPr>
      <w:r w:rsidRPr="00DB5A37">
        <w:rPr>
          <w:rFonts w:ascii="Arial" w:hAnsi="Arial" w:cs="Arial"/>
          <w:sz w:val="24"/>
          <w:szCs w:val="24"/>
        </w:rPr>
        <w:t>NPCC. (2012). Frequently Asked Questions about TASER. Available: https://www.npcc.police.uk/ThePoliceChiefsBlog/NPCCQuestionsandAnswersonTaser.aspx. Last accessed 23rd January 2022.</w:t>
      </w:r>
    </w:p>
    <w:p w14:paraId="37FA21C4" w14:textId="77777777" w:rsidR="00B8359A" w:rsidRPr="00DB5A37" w:rsidRDefault="00B8359A" w:rsidP="00DE7E9E">
      <w:pPr>
        <w:rPr>
          <w:rFonts w:ascii="Arial" w:hAnsi="Arial" w:cs="Arial"/>
          <w:sz w:val="24"/>
          <w:szCs w:val="24"/>
        </w:rPr>
      </w:pPr>
    </w:p>
    <w:p w14:paraId="2AE3AE7C" w14:textId="11EE2530" w:rsidR="00B8359A" w:rsidRPr="00DB5A37" w:rsidRDefault="00B8359A" w:rsidP="00830AD9">
      <w:pPr>
        <w:rPr>
          <w:rFonts w:ascii="Arial" w:hAnsi="Arial" w:cs="Arial"/>
          <w:sz w:val="24"/>
          <w:szCs w:val="24"/>
        </w:rPr>
      </w:pPr>
      <w:r w:rsidRPr="00DB5A37">
        <w:rPr>
          <w:rFonts w:ascii="Arial" w:hAnsi="Arial" w:cs="Arial"/>
          <w:sz w:val="24"/>
          <w:szCs w:val="24"/>
        </w:rPr>
        <w:t>NPCC. (2017). Medical Management of People Subjected to Discharge from Conducted Energy Devices (“TASERs”). Available: https://library.college.police.uk/docs/WestMercia-police/Taser-advice-to-healthcare-professionals-v3.pdf? Last accessed 10th January 2022.</w:t>
      </w:r>
    </w:p>
    <w:p w14:paraId="781552C3" w14:textId="77777777" w:rsidR="00B8359A" w:rsidRPr="00DB5A37" w:rsidRDefault="00B8359A" w:rsidP="00830AD9">
      <w:pPr>
        <w:rPr>
          <w:rFonts w:ascii="Arial" w:hAnsi="Arial" w:cs="Arial"/>
          <w:sz w:val="24"/>
          <w:szCs w:val="24"/>
        </w:rPr>
      </w:pPr>
    </w:p>
    <w:p w14:paraId="7BA9A662" w14:textId="6515091C" w:rsidR="00B8359A" w:rsidRPr="00DB5A37" w:rsidRDefault="00B8359A" w:rsidP="00830AD9">
      <w:pPr>
        <w:rPr>
          <w:rFonts w:ascii="Arial" w:hAnsi="Arial" w:cs="Arial"/>
          <w:sz w:val="24"/>
          <w:szCs w:val="24"/>
        </w:rPr>
      </w:pPr>
      <w:r w:rsidRPr="00DB5A37">
        <w:rPr>
          <w:rFonts w:ascii="Arial" w:hAnsi="Arial" w:cs="Arial"/>
          <w:sz w:val="24"/>
          <w:szCs w:val="24"/>
        </w:rPr>
        <w:t xml:space="preserve">NPCC. (2019). Working Group on Less Lethal Weapons. Available: </w:t>
      </w:r>
      <w:hyperlink r:id="rId8" w:history="1">
        <w:r w:rsidRPr="00DB5A37">
          <w:rPr>
            <w:rStyle w:val="Hyperlink"/>
            <w:rFonts w:ascii="Arial" w:hAnsi="Arial" w:cs="Arial"/>
            <w:color w:val="auto"/>
            <w:sz w:val="24"/>
            <w:szCs w:val="24"/>
            <w:u w:val="none"/>
          </w:rPr>
          <w:t>https://library.college.police.uk/docs/NPCC/Taser-Report-2020.pdf</w:t>
        </w:r>
      </w:hyperlink>
      <w:r w:rsidRPr="00DB5A37">
        <w:rPr>
          <w:rFonts w:ascii="Arial" w:hAnsi="Arial" w:cs="Arial"/>
          <w:sz w:val="24"/>
          <w:szCs w:val="24"/>
        </w:rPr>
        <w:t>? Last accessed 10th January 2022.</w:t>
      </w:r>
    </w:p>
    <w:p w14:paraId="730B6431" w14:textId="77777777" w:rsidR="00B8359A" w:rsidRPr="00DB5A37" w:rsidRDefault="00B8359A" w:rsidP="00830AD9">
      <w:pPr>
        <w:rPr>
          <w:rFonts w:ascii="Arial" w:hAnsi="Arial" w:cs="Arial"/>
          <w:sz w:val="24"/>
          <w:szCs w:val="24"/>
        </w:rPr>
      </w:pPr>
    </w:p>
    <w:p w14:paraId="3660E78D" w14:textId="170F90A8" w:rsidR="00B8359A" w:rsidRPr="00DB5A37" w:rsidRDefault="00B8359A" w:rsidP="00B36C6A">
      <w:pPr>
        <w:rPr>
          <w:rFonts w:ascii="Arial" w:hAnsi="Arial" w:cs="Arial"/>
          <w:sz w:val="24"/>
          <w:szCs w:val="24"/>
        </w:rPr>
      </w:pPr>
      <w:r w:rsidRPr="00DB5A37">
        <w:rPr>
          <w:rFonts w:ascii="Arial" w:hAnsi="Arial" w:cs="Arial"/>
          <w:sz w:val="24"/>
          <w:szCs w:val="24"/>
        </w:rPr>
        <w:t>NPCC. (2021). Conducted energy devices (Taser). Available: https://www.npcc.police.uk/NPCCBusinessAreas/OtherWorkAreas/Taser.aspx#:~:text=The%20total%20number%20of%20trained%20STO%20and%20AFO,will%20recei</w:t>
      </w:r>
      <w:r w:rsidRPr="00DB5A37">
        <w:rPr>
          <w:rFonts w:ascii="Arial" w:hAnsi="Arial" w:cs="Arial"/>
          <w:sz w:val="24"/>
          <w:szCs w:val="24"/>
        </w:rPr>
        <w:lastRenderedPageBreak/>
        <w:t>ve%20%C2%A36.7%20million%20to%20purchase%208%2C155%20de. Last accessed 23rd January 2022.</w:t>
      </w:r>
    </w:p>
    <w:p w14:paraId="4B2D4363" w14:textId="77777777" w:rsidR="00B8359A" w:rsidRPr="00DB5A37" w:rsidRDefault="00B8359A" w:rsidP="00B36C6A">
      <w:pPr>
        <w:rPr>
          <w:rFonts w:ascii="Arial" w:hAnsi="Arial" w:cs="Arial"/>
          <w:sz w:val="24"/>
          <w:szCs w:val="24"/>
        </w:rPr>
      </w:pPr>
    </w:p>
    <w:p w14:paraId="3E9FE011" w14:textId="227F1C4F" w:rsidR="00B8359A" w:rsidRPr="00DB5A37" w:rsidRDefault="00B8359A" w:rsidP="00E21C4B">
      <w:pPr>
        <w:rPr>
          <w:rFonts w:ascii="Arial" w:hAnsi="Arial" w:cs="Arial"/>
          <w:sz w:val="24"/>
          <w:szCs w:val="24"/>
        </w:rPr>
      </w:pPr>
      <w:r w:rsidRPr="00DB5A37">
        <w:rPr>
          <w:rFonts w:ascii="Arial" w:hAnsi="Arial" w:cs="Arial"/>
          <w:sz w:val="24"/>
          <w:szCs w:val="24"/>
        </w:rPr>
        <w:t>O’Brien, A., et al., 2011. Use of Tasers on people with mental illness: a New Zealand database study. International journal of law and psychiatry, 34 (1), 39–43.</w:t>
      </w:r>
    </w:p>
    <w:p w14:paraId="016DD965" w14:textId="77777777" w:rsidR="00B8359A" w:rsidRPr="00DB5A37" w:rsidRDefault="00B8359A" w:rsidP="00E21C4B">
      <w:pPr>
        <w:rPr>
          <w:rFonts w:ascii="Arial" w:hAnsi="Arial" w:cs="Arial"/>
          <w:sz w:val="24"/>
          <w:szCs w:val="24"/>
        </w:rPr>
      </w:pPr>
    </w:p>
    <w:p w14:paraId="1663CFD5" w14:textId="6E39B13C" w:rsidR="00B8359A" w:rsidRPr="00DB5A37" w:rsidRDefault="00B8359A" w:rsidP="00830AD9">
      <w:pPr>
        <w:rPr>
          <w:rFonts w:ascii="Arial" w:hAnsi="Arial" w:cs="Arial"/>
          <w:sz w:val="24"/>
          <w:szCs w:val="24"/>
        </w:rPr>
      </w:pPr>
      <w:r w:rsidRPr="00DB5A37">
        <w:rPr>
          <w:rFonts w:ascii="Arial" w:hAnsi="Arial" w:cs="Arial"/>
          <w:sz w:val="24"/>
          <w:szCs w:val="24"/>
        </w:rPr>
        <w:t>O'Brien and Thom, K. (2014). Police use of TASER devices in mental health emergencies: A review. International Journal of Law and Psychiatry. 37 (4), 420-426.</w:t>
      </w:r>
    </w:p>
    <w:p w14:paraId="365137D2" w14:textId="77777777" w:rsidR="00B8359A" w:rsidRPr="00DB5A37" w:rsidRDefault="00B8359A" w:rsidP="00830AD9">
      <w:pPr>
        <w:rPr>
          <w:rFonts w:ascii="Arial" w:hAnsi="Arial" w:cs="Arial"/>
          <w:sz w:val="24"/>
          <w:szCs w:val="24"/>
        </w:rPr>
      </w:pPr>
    </w:p>
    <w:p w14:paraId="0E28E830" w14:textId="64D73D64" w:rsidR="00B8359A" w:rsidRPr="00DB5A37" w:rsidRDefault="00B8359A" w:rsidP="00830AD9">
      <w:pPr>
        <w:rPr>
          <w:rFonts w:ascii="Arial" w:hAnsi="Arial" w:cs="Arial"/>
          <w:sz w:val="24"/>
          <w:szCs w:val="24"/>
        </w:rPr>
      </w:pPr>
      <w:r w:rsidRPr="00DB5A37">
        <w:rPr>
          <w:rFonts w:ascii="Arial" w:hAnsi="Arial" w:cs="Arial"/>
          <w:sz w:val="24"/>
          <w:szCs w:val="24"/>
        </w:rPr>
        <w:t>Polfed. (2020). Taser. Available: https://www.polfed.org/our-work/operational-policing/taser/#:~:text=Taser%20is%20an%20extremely%20effective%20means%20of%20dealing,communities%20as%20well%20as%20protecting%20officers%20from%20assault. Last accessed 5th January 2022.</w:t>
      </w:r>
    </w:p>
    <w:p w14:paraId="305B17D2" w14:textId="77777777" w:rsidR="00B8359A" w:rsidRPr="00DB5A37" w:rsidRDefault="00B8359A" w:rsidP="00830AD9">
      <w:pPr>
        <w:rPr>
          <w:rFonts w:ascii="Arial" w:hAnsi="Arial" w:cs="Arial"/>
          <w:sz w:val="24"/>
          <w:szCs w:val="24"/>
        </w:rPr>
      </w:pPr>
    </w:p>
    <w:p w14:paraId="526029B1" w14:textId="31AD9BBF" w:rsidR="00B8359A" w:rsidRPr="00DB5A37" w:rsidRDefault="00B8359A" w:rsidP="00255A43">
      <w:pPr>
        <w:rPr>
          <w:rFonts w:ascii="Arial" w:hAnsi="Arial" w:cs="Arial"/>
          <w:color w:val="000000"/>
          <w:sz w:val="24"/>
          <w:szCs w:val="24"/>
        </w:rPr>
      </w:pPr>
      <w:r w:rsidRPr="00DB5A37">
        <w:rPr>
          <w:rFonts w:ascii="Arial" w:hAnsi="Arial" w:cs="Arial"/>
          <w:color w:val="000000"/>
          <w:sz w:val="24"/>
          <w:szCs w:val="24"/>
        </w:rPr>
        <w:t>Polfed.org. (2016). </w:t>
      </w:r>
      <w:r w:rsidRPr="00DB5A37">
        <w:rPr>
          <w:rFonts w:ascii="Arial" w:hAnsi="Arial" w:cs="Arial"/>
          <w:iCs/>
          <w:color w:val="000000"/>
          <w:sz w:val="24"/>
          <w:szCs w:val="24"/>
        </w:rPr>
        <w:t>Taser.</w:t>
      </w:r>
      <w:r w:rsidRPr="00DB5A37">
        <w:rPr>
          <w:rFonts w:ascii="Arial" w:hAnsi="Arial" w:cs="Arial"/>
          <w:color w:val="000000"/>
          <w:sz w:val="24"/>
          <w:szCs w:val="24"/>
        </w:rPr>
        <w:t> Available: https://www.polfed.org/taser. Last accessed 13th December 2021.</w:t>
      </w:r>
    </w:p>
    <w:p w14:paraId="6C3CBAA9" w14:textId="77777777" w:rsidR="00B8359A" w:rsidRPr="00DB5A37" w:rsidRDefault="00B8359A" w:rsidP="00255A43">
      <w:pPr>
        <w:rPr>
          <w:rFonts w:ascii="Arial" w:hAnsi="Arial" w:cs="Arial"/>
          <w:sz w:val="24"/>
          <w:szCs w:val="24"/>
        </w:rPr>
      </w:pPr>
    </w:p>
    <w:p w14:paraId="4E2C443D" w14:textId="70D1E226" w:rsidR="00B8359A" w:rsidRPr="00DB5A37" w:rsidRDefault="00B8359A" w:rsidP="00830AD9">
      <w:pPr>
        <w:rPr>
          <w:rFonts w:ascii="Arial" w:hAnsi="Arial" w:cs="Arial"/>
          <w:sz w:val="24"/>
          <w:szCs w:val="24"/>
        </w:rPr>
      </w:pPr>
      <w:r w:rsidRPr="00DB5A37">
        <w:rPr>
          <w:rFonts w:ascii="Arial" w:hAnsi="Arial" w:cs="Arial"/>
          <w:sz w:val="24"/>
          <w:szCs w:val="24"/>
        </w:rPr>
        <w:t>Roberts, James R. MD. (2008).The Medical Effects of Tasers. The Medical Effects of Tasers: Emergency Medicine News. 30 (2), 11-14.</w:t>
      </w:r>
    </w:p>
    <w:p w14:paraId="3EDDB647" w14:textId="77777777" w:rsidR="00B8359A" w:rsidRPr="00DB5A37" w:rsidRDefault="00B8359A" w:rsidP="00830AD9">
      <w:pPr>
        <w:rPr>
          <w:rFonts w:ascii="Arial" w:hAnsi="Arial" w:cs="Arial"/>
          <w:sz w:val="24"/>
          <w:szCs w:val="24"/>
        </w:rPr>
      </w:pPr>
    </w:p>
    <w:p w14:paraId="1342C94E" w14:textId="5AA69FFA" w:rsidR="00B8359A" w:rsidRPr="00DB5A37" w:rsidRDefault="00B8359A" w:rsidP="00830AD9">
      <w:pPr>
        <w:rPr>
          <w:rFonts w:ascii="Arial" w:hAnsi="Arial" w:cs="Arial"/>
          <w:sz w:val="24"/>
          <w:szCs w:val="24"/>
        </w:rPr>
      </w:pPr>
      <w:r w:rsidRPr="00DB5A37">
        <w:rPr>
          <w:rFonts w:ascii="Arial" w:hAnsi="Arial" w:cs="Arial"/>
          <w:sz w:val="24"/>
          <w:szCs w:val="24"/>
        </w:rPr>
        <w:t>Rogers, M. (2003). Police Force! An Examination of the Use of Force, Firearms and Less Lethal Weapons by British Police. The Police Journal, 76(3), pp.189-203.</w:t>
      </w:r>
    </w:p>
    <w:p w14:paraId="45542006" w14:textId="77777777" w:rsidR="00B8359A" w:rsidRPr="00DB5A37" w:rsidRDefault="00B8359A" w:rsidP="00830AD9">
      <w:pPr>
        <w:rPr>
          <w:rFonts w:ascii="Arial" w:hAnsi="Arial" w:cs="Arial"/>
          <w:sz w:val="24"/>
          <w:szCs w:val="24"/>
        </w:rPr>
      </w:pPr>
    </w:p>
    <w:p w14:paraId="04317375" w14:textId="475D56BA" w:rsidR="00B8359A" w:rsidRPr="00DB5A37" w:rsidRDefault="00B8359A" w:rsidP="00830AD9">
      <w:pPr>
        <w:rPr>
          <w:rFonts w:ascii="Arial" w:hAnsi="Arial" w:cs="Arial"/>
          <w:sz w:val="24"/>
          <w:szCs w:val="24"/>
        </w:rPr>
      </w:pPr>
      <w:r w:rsidRPr="00DB5A37">
        <w:rPr>
          <w:rFonts w:ascii="Arial" w:hAnsi="Arial" w:cs="Arial"/>
          <w:sz w:val="24"/>
          <w:szCs w:val="24"/>
        </w:rPr>
        <w:t>Taser International. (2013). TASER® handheld CEW warnings, instructions, and information: Law enforcement: Taser International. Available: http://www.taser.com/images/resources-and-legal/product-warnings/downloads/law-enforcementwarnings.pdf. Last accessed 18th Jan 2022.</w:t>
      </w:r>
    </w:p>
    <w:p w14:paraId="62D50186" w14:textId="77777777" w:rsidR="00B8359A" w:rsidRPr="00DB5A37" w:rsidRDefault="00B8359A" w:rsidP="00830AD9">
      <w:pPr>
        <w:rPr>
          <w:rFonts w:ascii="Arial" w:hAnsi="Arial" w:cs="Arial"/>
          <w:sz w:val="24"/>
          <w:szCs w:val="24"/>
        </w:rPr>
      </w:pPr>
    </w:p>
    <w:p w14:paraId="7826F2DE" w14:textId="20A8575C" w:rsidR="00B8359A" w:rsidRPr="00DB5A37" w:rsidRDefault="00B8359A" w:rsidP="00830AD9">
      <w:pPr>
        <w:rPr>
          <w:rFonts w:ascii="Arial" w:hAnsi="Arial" w:cs="Arial"/>
          <w:sz w:val="24"/>
          <w:szCs w:val="24"/>
        </w:rPr>
      </w:pPr>
      <w:r w:rsidRPr="00DB5A37">
        <w:rPr>
          <w:rFonts w:ascii="Arial" w:hAnsi="Arial" w:cs="Arial"/>
          <w:sz w:val="24"/>
          <w:szCs w:val="24"/>
        </w:rPr>
        <w:t xml:space="preserve">Taylor, B., &amp; Woods, D. J. (2010). Injuries to officers and suspects in police use-of-force cases: A quasi-experimental evaluation. Police Quarterly, 13(3), 260–289. </w:t>
      </w:r>
    </w:p>
    <w:p w14:paraId="752C2A8D" w14:textId="77777777" w:rsidR="00B8359A" w:rsidRPr="00DB5A37" w:rsidRDefault="00B8359A" w:rsidP="00830AD9">
      <w:pPr>
        <w:rPr>
          <w:rFonts w:ascii="Arial" w:hAnsi="Arial" w:cs="Arial"/>
          <w:sz w:val="24"/>
          <w:szCs w:val="24"/>
        </w:rPr>
      </w:pPr>
    </w:p>
    <w:p w14:paraId="094024AA" w14:textId="782F1D4F" w:rsidR="00B8359A" w:rsidRPr="00DB5A37" w:rsidRDefault="00B8359A" w:rsidP="00830AD9">
      <w:pPr>
        <w:rPr>
          <w:rFonts w:ascii="Arial" w:hAnsi="Arial" w:cs="Arial"/>
          <w:sz w:val="24"/>
          <w:szCs w:val="24"/>
        </w:rPr>
      </w:pPr>
      <w:r w:rsidRPr="00DB5A37">
        <w:rPr>
          <w:rFonts w:ascii="Arial" w:hAnsi="Arial" w:cs="Arial"/>
          <w:sz w:val="24"/>
          <w:szCs w:val="24"/>
        </w:rPr>
        <w:t>TNS. (2015). Police use of force. Available: https://www.policeconduct.gov.uk/sites/default/files/Documents/research-learning/BMRB_use_of_force_report.pdf. Last accessed 14th December 2021.</w:t>
      </w:r>
    </w:p>
    <w:p w14:paraId="42844574" w14:textId="77777777" w:rsidR="00B8359A" w:rsidRPr="00DB5A37" w:rsidRDefault="00B8359A" w:rsidP="00830AD9">
      <w:pPr>
        <w:rPr>
          <w:rFonts w:ascii="Arial" w:hAnsi="Arial" w:cs="Arial"/>
          <w:sz w:val="24"/>
          <w:szCs w:val="24"/>
        </w:rPr>
      </w:pPr>
    </w:p>
    <w:p w14:paraId="7CCB4487" w14:textId="67694064" w:rsidR="00B8359A" w:rsidRPr="00DB5A37" w:rsidRDefault="00B8359A" w:rsidP="00830AD9">
      <w:pPr>
        <w:rPr>
          <w:rFonts w:ascii="Arial" w:hAnsi="Arial" w:cs="Arial"/>
          <w:sz w:val="24"/>
          <w:szCs w:val="24"/>
        </w:rPr>
      </w:pPr>
      <w:r w:rsidRPr="00DB5A37">
        <w:rPr>
          <w:rFonts w:ascii="Arial" w:hAnsi="Arial" w:cs="Arial"/>
          <w:sz w:val="24"/>
          <w:szCs w:val="24"/>
        </w:rPr>
        <w:lastRenderedPageBreak/>
        <w:t>Vilke, G., &amp; Chan, T. C. (2007). Less lethal technology: Medical issues. Policing: An International Journal of Police Strategies &amp; Management, 30(3), 341–357.</w:t>
      </w:r>
    </w:p>
    <w:p w14:paraId="4BD82095" w14:textId="77777777" w:rsidR="00B8359A" w:rsidRPr="00DB5A37" w:rsidRDefault="00B8359A" w:rsidP="00830AD9">
      <w:pPr>
        <w:rPr>
          <w:rFonts w:ascii="Arial" w:hAnsi="Arial" w:cs="Arial"/>
          <w:sz w:val="24"/>
          <w:szCs w:val="24"/>
        </w:rPr>
      </w:pPr>
    </w:p>
    <w:p w14:paraId="1D10E6C8" w14:textId="77777777" w:rsidR="00B8359A" w:rsidRPr="00DB5A37" w:rsidRDefault="00B8359A" w:rsidP="00830AD9">
      <w:pPr>
        <w:rPr>
          <w:rFonts w:ascii="Arial" w:hAnsi="Arial" w:cs="Arial"/>
          <w:sz w:val="24"/>
          <w:szCs w:val="24"/>
        </w:rPr>
      </w:pPr>
      <w:r w:rsidRPr="00DB5A37">
        <w:rPr>
          <w:rFonts w:ascii="Arial" w:hAnsi="Arial" w:cs="Arial"/>
          <w:sz w:val="24"/>
          <w:szCs w:val="24"/>
        </w:rPr>
        <w:t xml:space="preserve">White, M. D., &amp; Ready, J. (2007). The Taser as a less lethal force alternative. Findings on use and effectiveness in a large metropolitan police agency. Police Quarterly, 10(2),170–191. </w:t>
      </w:r>
    </w:p>
    <w:sectPr w:rsidR="00B8359A" w:rsidRPr="00DB5A37" w:rsidSect="00235AB2">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696601" w14:textId="77777777" w:rsidR="00BF049C" w:rsidRDefault="00BF049C" w:rsidP="00235AB2">
      <w:pPr>
        <w:spacing w:after="0" w:line="240" w:lineRule="auto"/>
      </w:pPr>
      <w:r>
        <w:separator/>
      </w:r>
    </w:p>
  </w:endnote>
  <w:endnote w:type="continuationSeparator" w:id="0">
    <w:p w14:paraId="1EAE5DB0" w14:textId="77777777" w:rsidR="00BF049C" w:rsidRDefault="00BF049C" w:rsidP="00235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7FD7D" w14:textId="77777777" w:rsidR="00BF049C" w:rsidRDefault="00BF049C" w:rsidP="00235AB2">
    <w:pPr>
      <w:pStyle w:val="Footer"/>
      <w:rPr>
        <w:color w:val="000000"/>
        <w:sz w:val="17"/>
      </w:rPr>
    </w:pPr>
    <w:bookmarkStart w:id="4" w:name="TITUS1FooterEvenPages"/>
    <w:r w:rsidRPr="00235AB2">
      <w:rPr>
        <w:color w:val="000000"/>
        <w:sz w:val="17"/>
      </w:rPr>
      <w:t> </w:t>
    </w:r>
  </w:p>
  <w:bookmarkEnd w:id="4"/>
  <w:p w14:paraId="36E48957" w14:textId="77777777" w:rsidR="00BF049C" w:rsidRDefault="00BF04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624F1" w14:textId="77777777" w:rsidR="00BF049C" w:rsidRDefault="00BF049C" w:rsidP="00235AB2">
    <w:pPr>
      <w:pStyle w:val="Footer"/>
      <w:rPr>
        <w:color w:val="000000"/>
        <w:sz w:val="17"/>
      </w:rPr>
    </w:pPr>
    <w:bookmarkStart w:id="5" w:name="TITUS1FooterPrimary"/>
    <w:r w:rsidRPr="00235AB2">
      <w:rPr>
        <w:color w:val="000000"/>
        <w:sz w:val="17"/>
      </w:rPr>
      <w:t> </w:t>
    </w:r>
  </w:p>
  <w:bookmarkEnd w:id="5"/>
  <w:p w14:paraId="622410EF" w14:textId="77777777" w:rsidR="00BF049C" w:rsidRDefault="00BF04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9F47BC" w14:textId="77777777" w:rsidR="00BF049C" w:rsidRDefault="00BF049C" w:rsidP="00235AB2">
    <w:pPr>
      <w:pStyle w:val="Footer"/>
      <w:rPr>
        <w:color w:val="000000"/>
        <w:sz w:val="17"/>
      </w:rPr>
    </w:pPr>
    <w:bookmarkStart w:id="7" w:name="TITUS1FooterFirstPage"/>
    <w:r w:rsidRPr="00235AB2">
      <w:rPr>
        <w:color w:val="000000"/>
        <w:sz w:val="17"/>
      </w:rPr>
      <w:t> </w:t>
    </w:r>
  </w:p>
  <w:bookmarkEnd w:id="7"/>
  <w:p w14:paraId="398FD050" w14:textId="77777777" w:rsidR="00BF049C" w:rsidRDefault="00BF04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82E375" w14:textId="77777777" w:rsidR="00BF049C" w:rsidRDefault="00BF049C" w:rsidP="00235AB2">
      <w:pPr>
        <w:spacing w:after="0" w:line="240" w:lineRule="auto"/>
      </w:pPr>
      <w:r>
        <w:separator/>
      </w:r>
    </w:p>
  </w:footnote>
  <w:footnote w:type="continuationSeparator" w:id="0">
    <w:p w14:paraId="53253801" w14:textId="77777777" w:rsidR="00BF049C" w:rsidRDefault="00BF049C" w:rsidP="00235A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A4D5A" w14:textId="77777777" w:rsidR="00BF049C" w:rsidRDefault="00BF049C" w:rsidP="00235AB2">
    <w:pPr>
      <w:pStyle w:val="Header"/>
      <w:rPr>
        <w:color w:val="000000"/>
        <w:sz w:val="17"/>
      </w:rPr>
    </w:pPr>
    <w:bookmarkStart w:id="2" w:name="TITUS1HeaderEvenPages"/>
    <w:r w:rsidRPr="00235AB2">
      <w:rPr>
        <w:color w:val="000000"/>
        <w:sz w:val="17"/>
      </w:rPr>
      <w:t> </w:t>
    </w:r>
  </w:p>
  <w:bookmarkEnd w:id="2"/>
  <w:p w14:paraId="52166D21" w14:textId="77777777" w:rsidR="00BF049C" w:rsidRDefault="00BF04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346FE" w14:textId="77777777" w:rsidR="00BF049C" w:rsidRDefault="00BF049C" w:rsidP="00235AB2">
    <w:pPr>
      <w:pStyle w:val="Header"/>
      <w:rPr>
        <w:color w:val="000000"/>
        <w:sz w:val="17"/>
      </w:rPr>
    </w:pPr>
    <w:bookmarkStart w:id="3" w:name="TITUS1HeaderPrimary"/>
    <w:r w:rsidRPr="00235AB2">
      <w:rPr>
        <w:color w:val="000000"/>
        <w:sz w:val="17"/>
      </w:rPr>
      <w:t> </w:t>
    </w:r>
  </w:p>
  <w:bookmarkEnd w:id="3"/>
  <w:p w14:paraId="4BF76526" w14:textId="77777777" w:rsidR="00BF049C" w:rsidRDefault="00BF04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80EE4C" w14:textId="77777777" w:rsidR="00BF049C" w:rsidRDefault="00BF049C" w:rsidP="00235AB2">
    <w:pPr>
      <w:pStyle w:val="Header"/>
      <w:rPr>
        <w:color w:val="000000"/>
        <w:sz w:val="17"/>
      </w:rPr>
    </w:pPr>
    <w:bookmarkStart w:id="6" w:name="TITUS1HeaderFirstPage"/>
    <w:r w:rsidRPr="00235AB2">
      <w:rPr>
        <w:color w:val="000000"/>
        <w:sz w:val="17"/>
      </w:rPr>
      <w:t> </w:t>
    </w:r>
  </w:p>
  <w:bookmarkEnd w:id="6"/>
  <w:p w14:paraId="7142C38E" w14:textId="77777777" w:rsidR="00BF049C" w:rsidRDefault="00BF04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4375E"/>
    <w:multiLevelType w:val="hybridMultilevel"/>
    <w:tmpl w:val="B4FCD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756250"/>
    <w:multiLevelType w:val="multilevel"/>
    <w:tmpl w:val="BE5EC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evenAndOddHeaders/>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EC5"/>
    <w:rsid w:val="00001094"/>
    <w:rsid w:val="000020F2"/>
    <w:rsid w:val="000033B6"/>
    <w:rsid w:val="000267E2"/>
    <w:rsid w:val="000330E1"/>
    <w:rsid w:val="000359D0"/>
    <w:rsid w:val="00046734"/>
    <w:rsid w:val="00053F23"/>
    <w:rsid w:val="00054304"/>
    <w:rsid w:val="00060CF3"/>
    <w:rsid w:val="00063F6C"/>
    <w:rsid w:val="0007174B"/>
    <w:rsid w:val="000753F7"/>
    <w:rsid w:val="00097B90"/>
    <w:rsid w:val="000A1112"/>
    <w:rsid w:val="000A4F4B"/>
    <w:rsid w:val="000C01E3"/>
    <w:rsid w:val="000E11C2"/>
    <w:rsid w:val="000E3086"/>
    <w:rsid w:val="000F44E7"/>
    <w:rsid w:val="000F4F30"/>
    <w:rsid w:val="000F7CF1"/>
    <w:rsid w:val="00103FEB"/>
    <w:rsid w:val="00120B40"/>
    <w:rsid w:val="00187829"/>
    <w:rsid w:val="001A5462"/>
    <w:rsid w:val="001A61D4"/>
    <w:rsid w:val="001B6D67"/>
    <w:rsid w:val="001F0320"/>
    <w:rsid w:val="00225F37"/>
    <w:rsid w:val="00235AB2"/>
    <w:rsid w:val="00255A43"/>
    <w:rsid w:val="00271C8F"/>
    <w:rsid w:val="00271CD0"/>
    <w:rsid w:val="0027281D"/>
    <w:rsid w:val="00275D7D"/>
    <w:rsid w:val="00286520"/>
    <w:rsid w:val="002873F4"/>
    <w:rsid w:val="002947BB"/>
    <w:rsid w:val="002A7C96"/>
    <w:rsid w:val="002B11DC"/>
    <w:rsid w:val="002D37CA"/>
    <w:rsid w:val="002E0F01"/>
    <w:rsid w:val="002E1042"/>
    <w:rsid w:val="00302038"/>
    <w:rsid w:val="00306662"/>
    <w:rsid w:val="00312446"/>
    <w:rsid w:val="00314975"/>
    <w:rsid w:val="0031502A"/>
    <w:rsid w:val="00333311"/>
    <w:rsid w:val="003728CD"/>
    <w:rsid w:val="00383681"/>
    <w:rsid w:val="003B2B73"/>
    <w:rsid w:val="003C0B02"/>
    <w:rsid w:val="003E03CB"/>
    <w:rsid w:val="003E2417"/>
    <w:rsid w:val="003F4F05"/>
    <w:rsid w:val="003F688F"/>
    <w:rsid w:val="003F7D1D"/>
    <w:rsid w:val="0040365B"/>
    <w:rsid w:val="004764B8"/>
    <w:rsid w:val="00483D42"/>
    <w:rsid w:val="00490BF5"/>
    <w:rsid w:val="00491ED6"/>
    <w:rsid w:val="004A06CA"/>
    <w:rsid w:val="005126B5"/>
    <w:rsid w:val="00530521"/>
    <w:rsid w:val="00561B38"/>
    <w:rsid w:val="005628B6"/>
    <w:rsid w:val="005714C8"/>
    <w:rsid w:val="00571590"/>
    <w:rsid w:val="00576075"/>
    <w:rsid w:val="005819EF"/>
    <w:rsid w:val="00595F95"/>
    <w:rsid w:val="005A1419"/>
    <w:rsid w:val="005F2CF0"/>
    <w:rsid w:val="00617F54"/>
    <w:rsid w:val="006256F8"/>
    <w:rsid w:val="00635384"/>
    <w:rsid w:val="00642826"/>
    <w:rsid w:val="006431AB"/>
    <w:rsid w:val="00646C53"/>
    <w:rsid w:val="0065328B"/>
    <w:rsid w:val="006624ED"/>
    <w:rsid w:val="00662C2B"/>
    <w:rsid w:val="006639A3"/>
    <w:rsid w:val="00667B62"/>
    <w:rsid w:val="00670A99"/>
    <w:rsid w:val="006805B6"/>
    <w:rsid w:val="006A6BB2"/>
    <w:rsid w:val="006D5407"/>
    <w:rsid w:val="0070428A"/>
    <w:rsid w:val="00747834"/>
    <w:rsid w:val="0077099B"/>
    <w:rsid w:val="007849BF"/>
    <w:rsid w:val="0078500F"/>
    <w:rsid w:val="007971B2"/>
    <w:rsid w:val="007A4442"/>
    <w:rsid w:val="007A5FAF"/>
    <w:rsid w:val="007B3815"/>
    <w:rsid w:val="007B57CB"/>
    <w:rsid w:val="007C5B33"/>
    <w:rsid w:val="007E5C73"/>
    <w:rsid w:val="0080188B"/>
    <w:rsid w:val="008025C0"/>
    <w:rsid w:val="008150C1"/>
    <w:rsid w:val="008168F4"/>
    <w:rsid w:val="00830AD9"/>
    <w:rsid w:val="00832745"/>
    <w:rsid w:val="00855039"/>
    <w:rsid w:val="00885A23"/>
    <w:rsid w:val="008C0263"/>
    <w:rsid w:val="008C0761"/>
    <w:rsid w:val="008E14B7"/>
    <w:rsid w:val="00942099"/>
    <w:rsid w:val="0094422F"/>
    <w:rsid w:val="00962A80"/>
    <w:rsid w:val="00983EC5"/>
    <w:rsid w:val="009A0D06"/>
    <w:rsid w:val="009B2BA9"/>
    <w:rsid w:val="009C10BE"/>
    <w:rsid w:val="009F59FB"/>
    <w:rsid w:val="00A35C08"/>
    <w:rsid w:val="00A560E8"/>
    <w:rsid w:val="00A82289"/>
    <w:rsid w:val="00A97A9A"/>
    <w:rsid w:val="00AB66F4"/>
    <w:rsid w:val="00AE56DA"/>
    <w:rsid w:val="00B033F4"/>
    <w:rsid w:val="00B0371B"/>
    <w:rsid w:val="00B1697D"/>
    <w:rsid w:val="00B23F4B"/>
    <w:rsid w:val="00B246B8"/>
    <w:rsid w:val="00B278E0"/>
    <w:rsid w:val="00B36C6A"/>
    <w:rsid w:val="00B37969"/>
    <w:rsid w:val="00B56759"/>
    <w:rsid w:val="00B64606"/>
    <w:rsid w:val="00B64980"/>
    <w:rsid w:val="00B67BA9"/>
    <w:rsid w:val="00B8359A"/>
    <w:rsid w:val="00B863F8"/>
    <w:rsid w:val="00B87C37"/>
    <w:rsid w:val="00BD3755"/>
    <w:rsid w:val="00BD535F"/>
    <w:rsid w:val="00BF049C"/>
    <w:rsid w:val="00C1577C"/>
    <w:rsid w:val="00C2156F"/>
    <w:rsid w:val="00C31E37"/>
    <w:rsid w:val="00C374DB"/>
    <w:rsid w:val="00C55DAA"/>
    <w:rsid w:val="00C56246"/>
    <w:rsid w:val="00C56B0B"/>
    <w:rsid w:val="00C70350"/>
    <w:rsid w:val="00C95158"/>
    <w:rsid w:val="00CB2254"/>
    <w:rsid w:val="00CB7A4C"/>
    <w:rsid w:val="00CE79A0"/>
    <w:rsid w:val="00D0237B"/>
    <w:rsid w:val="00D04D47"/>
    <w:rsid w:val="00D24B27"/>
    <w:rsid w:val="00D41888"/>
    <w:rsid w:val="00D513D3"/>
    <w:rsid w:val="00D624F7"/>
    <w:rsid w:val="00D665EC"/>
    <w:rsid w:val="00D67488"/>
    <w:rsid w:val="00D81E04"/>
    <w:rsid w:val="00D91C00"/>
    <w:rsid w:val="00DA7512"/>
    <w:rsid w:val="00DB5A37"/>
    <w:rsid w:val="00DB5D15"/>
    <w:rsid w:val="00DC79C1"/>
    <w:rsid w:val="00DE2520"/>
    <w:rsid w:val="00DE7E9E"/>
    <w:rsid w:val="00E047A1"/>
    <w:rsid w:val="00E205C2"/>
    <w:rsid w:val="00E21C4B"/>
    <w:rsid w:val="00E32C19"/>
    <w:rsid w:val="00E604EE"/>
    <w:rsid w:val="00E62CD4"/>
    <w:rsid w:val="00E82890"/>
    <w:rsid w:val="00E84229"/>
    <w:rsid w:val="00E92230"/>
    <w:rsid w:val="00E963F9"/>
    <w:rsid w:val="00EA0943"/>
    <w:rsid w:val="00EC6CF3"/>
    <w:rsid w:val="00EE2145"/>
    <w:rsid w:val="00F1580D"/>
    <w:rsid w:val="00F32302"/>
    <w:rsid w:val="00F45BF8"/>
    <w:rsid w:val="00F5302F"/>
    <w:rsid w:val="00F557A5"/>
    <w:rsid w:val="00F731EC"/>
    <w:rsid w:val="00FA662A"/>
    <w:rsid w:val="00FD2009"/>
    <w:rsid w:val="00FD2E7A"/>
    <w:rsid w:val="00FE5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DED2026"/>
  <w15:chartTrackingRefBased/>
  <w15:docId w15:val="{694A453D-32BE-4FBD-8BA2-D0064A372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67E2"/>
    <w:rPr>
      <w:color w:val="0000FF"/>
      <w:u w:val="single"/>
    </w:rPr>
  </w:style>
  <w:style w:type="paragraph" w:styleId="Header">
    <w:name w:val="header"/>
    <w:basedOn w:val="Normal"/>
    <w:link w:val="HeaderChar"/>
    <w:uiPriority w:val="99"/>
    <w:unhideWhenUsed/>
    <w:rsid w:val="00235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AB2"/>
  </w:style>
  <w:style w:type="paragraph" w:styleId="Footer">
    <w:name w:val="footer"/>
    <w:basedOn w:val="Normal"/>
    <w:link w:val="FooterChar"/>
    <w:uiPriority w:val="99"/>
    <w:unhideWhenUsed/>
    <w:rsid w:val="00235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AB2"/>
  </w:style>
  <w:style w:type="character" w:customStyle="1" w:styleId="xapple-converted-space">
    <w:name w:val="x_apple-converted-space"/>
    <w:basedOn w:val="DefaultParagraphFont"/>
    <w:rsid w:val="0077099B"/>
  </w:style>
  <w:style w:type="paragraph" w:styleId="NormalWeb">
    <w:name w:val="Normal (Web)"/>
    <w:basedOn w:val="Normal"/>
    <w:uiPriority w:val="99"/>
    <w:semiHidden/>
    <w:unhideWhenUsed/>
    <w:rsid w:val="0027281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B2254"/>
    <w:pPr>
      <w:ind w:left="720"/>
      <w:contextualSpacing/>
    </w:pPr>
  </w:style>
  <w:style w:type="character" w:styleId="FollowedHyperlink">
    <w:name w:val="FollowedHyperlink"/>
    <w:basedOn w:val="DefaultParagraphFont"/>
    <w:uiPriority w:val="99"/>
    <w:semiHidden/>
    <w:unhideWhenUsed/>
    <w:rsid w:val="00B246B8"/>
    <w:rPr>
      <w:color w:val="954F72" w:themeColor="followedHyperlink"/>
      <w:u w:val="single"/>
    </w:rPr>
  </w:style>
  <w:style w:type="character" w:styleId="Emphasis">
    <w:name w:val="Emphasis"/>
    <w:basedOn w:val="DefaultParagraphFont"/>
    <w:uiPriority w:val="20"/>
    <w:qFormat/>
    <w:rsid w:val="003E2417"/>
    <w:rPr>
      <w:i/>
      <w:iCs/>
    </w:rPr>
  </w:style>
  <w:style w:type="paragraph" w:styleId="NoSpacing">
    <w:name w:val="No Spacing"/>
    <w:uiPriority w:val="1"/>
    <w:qFormat/>
    <w:rsid w:val="00C56B0B"/>
    <w:pPr>
      <w:spacing w:after="0" w:line="240" w:lineRule="auto"/>
    </w:pPr>
  </w:style>
  <w:style w:type="character" w:styleId="CommentReference">
    <w:name w:val="annotation reference"/>
    <w:basedOn w:val="DefaultParagraphFont"/>
    <w:uiPriority w:val="99"/>
    <w:semiHidden/>
    <w:unhideWhenUsed/>
    <w:rsid w:val="00B033F4"/>
    <w:rPr>
      <w:rFonts w:cs="Times New Roman"/>
      <w:sz w:val="16"/>
      <w:szCs w:val="16"/>
    </w:rPr>
  </w:style>
  <w:style w:type="paragraph" w:styleId="CommentText">
    <w:name w:val="annotation text"/>
    <w:basedOn w:val="Normal"/>
    <w:link w:val="CommentTextChar"/>
    <w:uiPriority w:val="99"/>
    <w:semiHidden/>
    <w:unhideWhenUsed/>
    <w:rsid w:val="00B033F4"/>
    <w:pPr>
      <w:spacing w:line="240" w:lineRule="auto"/>
    </w:pPr>
    <w:rPr>
      <w:rFonts w:eastAsia="Times New Roman" w:cs="Times New Roman"/>
      <w:sz w:val="20"/>
      <w:szCs w:val="20"/>
    </w:rPr>
  </w:style>
  <w:style w:type="character" w:customStyle="1" w:styleId="CommentTextChar">
    <w:name w:val="Comment Text Char"/>
    <w:basedOn w:val="DefaultParagraphFont"/>
    <w:link w:val="CommentText"/>
    <w:uiPriority w:val="99"/>
    <w:semiHidden/>
    <w:rsid w:val="00B033F4"/>
    <w:rPr>
      <w:rFonts w:eastAsia="Times New Roman" w:cs="Times New Roman"/>
      <w:sz w:val="20"/>
      <w:szCs w:val="20"/>
    </w:rPr>
  </w:style>
  <w:style w:type="paragraph" w:styleId="BalloonText">
    <w:name w:val="Balloon Text"/>
    <w:basedOn w:val="Normal"/>
    <w:link w:val="BalloonTextChar"/>
    <w:uiPriority w:val="99"/>
    <w:semiHidden/>
    <w:unhideWhenUsed/>
    <w:rsid w:val="00B033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3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376528">
      <w:bodyDiv w:val="1"/>
      <w:marLeft w:val="0"/>
      <w:marRight w:val="0"/>
      <w:marTop w:val="0"/>
      <w:marBottom w:val="0"/>
      <w:divBdr>
        <w:top w:val="none" w:sz="0" w:space="0" w:color="auto"/>
        <w:left w:val="none" w:sz="0" w:space="0" w:color="auto"/>
        <w:bottom w:val="none" w:sz="0" w:space="0" w:color="auto"/>
        <w:right w:val="none" w:sz="0" w:space="0" w:color="auto"/>
      </w:divBdr>
    </w:div>
    <w:div w:id="861673939">
      <w:bodyDiv w:val="1"/>
      <w:marLeft w:val="0"/>
      <w:marRight w:val="0"/>
      <w:marTop w:val="0"/>
      <w:marBottom w:val="0"/>
      <w:divBdr>
        <w:top w:val="none" w:sz="0" w:space="0" w:color="auto"/>
        <w:left w:val="none" w:sz="0" w:space="0" w:color="auto"/>
        <w:bottom w:val="none" w:sz="0" w:space="0" w:color="auto"/>
        <w:right w:val="none" w:sz="0" w:space="0" w:color="auto"/>
      </w:divBdr>
    </w:div>
    <w:div w:id="957220888">
      <w:bodyDiv w:val="1"/>
      <w:marLeft w:val="0"/>
      <w:marRight w:val="0"/>
      <w:marTop w:val="0"/>
      <w:marBottom w:val="0"/>
      <w:divBdr>
        <w:top w:val="none" w:sz="0" w:space="0" w:color="auto"/>
        <w:left w:val="none" w:sz="0" w:space="0" w:color="auto"/>
        <w:bottom w:val="none" w:sz="0" w:space="0" w:color="auto"/>
        <w:right w:val="none" w:sz="0" w:space="0" w:color="auto"/>
      </w:divBdr>
    </w:div>
    <w:div w:id="1086927540">
      <w:bodyDiv w:val="1"/>
      <w:marLeft w:val="0"/>
      <w:marRight w:val="0"/>
      <w:marTop w:val="0"/>
      <w:marBottom w:val="0"/>
      <w:divBdr>
        <w:top w:val="none" w:sz="0" w:space="0" w:color="auto"/>
        <w:left w:val="none" w:sz="0" w:space="0" w:color="auto"/>
        <w:bottom w:val="none" w:sz="0" w:space="0" w:color="auto"/>
        <w:right w:val="none" w:sz="0" w:space="0" w:color="auto"/>
      </w:divBdr>
    </w:div>
    <w:div w:id="1748578402">
      <w:bodyDiv w:val="1"/>
      <w:marLeft w:val="0"/>
      <w:marRight w:val="0"/>
      <w:marTop w:val="0"/>
      <w:marBottom w:val="0"/>
      <w:divBdr>
        <w:top w:val="none" w:sz="0" w:space="0" w:color="auto"/>
        <w:left w:val="none" w:sz="0" w:space="0" w:color="auto"/>
        <w:bottom w:val="none" w:sz="0" w:space="0" w:color="auto"/>
        <w:right w:val="none" w:sz="0" w:space="0" w:color="auto"/>
      </w:divBdr>
    </w:div>
    <w:div w:id="212272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college.police.uk/docs/NPCC/Taser-Report-2020.pd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F33CF-B888-48B2-9008-490238F3D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7009</TotalTime>
  <Pages>10</Pages>
  <Words>3448</Words>
  <Characters>19657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Hier,Luke swp6566</dc:creator>
  <cp:keywords/>
  <dc:description/>
  <cp:lastModifiedBy>Hier,Luke swp6566</cp:lastModifiedBy>
  <cp:revision>79</cp:revision>
  <dcterms:created xsi:type="dcterms:W3CDTF">2022-01-03T21:26:00Z</dcterms:created>
  <dcterms:modified xsi:type="dcterms:W3CDTF">2022-01-24T01:11:00Z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991b77f1-d42f-435c-ba45-90b5aaf37c94</vt:lpwstr>
  </property>
  <property fmtid="{D5CDD505-2E9C-101B-9397-08002B2CF9AE}" pid="3" name="Classification">
    <vt:lpwstr>OFFICIAL</vt:lpwstr>
  </property>
  <property fmtid="{D5CDD505-2E9C-101B-9397-08002B2CF9AE}" pid="4" name="Visibility">
    <vt:lpwstr>NOT VISIBLE</vt:lpwstr>
  </property>
</Properties>
</file>