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0AC7D" w14:textId="77777777" w:rsidR="00AB0EAC" w:rsidRPr="00EE346B" w:rsidRDefault="00791586" w:rsidP="00EE346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</w:pPr>
      <w:r w:rsidRPr="00EE346B"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  <w:t>Ymarfer adfyfyriol</w:t>
      </w:r>
    </w:p>
    <w:p w14:paraId="2B9F3BB2" w14:textId="77777777" w:rsidR="006F7445" w:rsidRPr="00EE346B" w:rsidRDefault="006F744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 myfyrio ac ymarfer myfyriol yn werthoedd craidd i’r gweithwyr proffesiynol, hyrwyddwyd myfyrio mewn ystod o ddisgyblaethau dwedodd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Moon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(2004). Er mwyn i fyfyrio fod yn bwrpas mae angen iddo gysylltu i fod yn hanfodol ac felly ar gyfer ymarferwyr blynyddoedd cynnar, mae angen iddo felly gysylltu â'u gwaith gyda phlant ifanc a'u teuluoedd. Yn ôl Ryan (2011), gall myfyrio dueddu i fod yn arwynebol a bod angen ei ddysgu mewn ffordd systematig, er mwyn iddo symud o'r sefyllfa bob dydd ac uniongyrchol. Gall myfyrio fod yn arbennig o ddefnyddiol wrth ddelio â sefyllfa anodd neu heriol. Beth bynnag rydych chi'n myfyrio arno, mae'r pwyntiau canlynol yn bwysig:</w:t>
      </w:r>
    </w:p>
    <w:p w14:paraId="1248E474" w14:textId="77777777" w:rsidR="006F7445" w:rsidRPr="00EE346B" w:rsidRDefault="006F744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Archwiliad ac esboniad o ddigwyddiadau yw myfyrio - nid disgrifiad yn unig. Mae myfyrio yn aml yn cynnwys datgelu pryderon, gwallau a gwendidau, ynghyd â chryfderau a llwyddiannau.</w:t>
      </w:r>
    </w:p>
    <w:p w14:paraId="1171014C" w14:textId="77777777" w:rsidR="006F7445" w:rsidRPr="00EE346B" w:rsidRDefault="006F744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Fel rheol mae angen dewis dim ond rhannau mwyaf arwyddocaol y digwyddiad neu'r syniad rydych chi'n myfyrio arno. Peidiwch â cheisio dweud y stori gyfan, neu dim ond disgrifio yn hytrach na myfyrio y byddwch chi yn y pen draw.</w:t>
      </w:r>
    </w:p>
    <w:p w14:paraId="374B7B34" w14:textId="77777777" w:rsidR="006F7445" w:rsidRPr="00EE346B" w:rsidRDefault="006F744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Yn aml mae'n ddefnyddiol myfyrio ymlaen at y dyfodol - pan allech chi wneud rhywbeth yn wahanol o ganlyniad i fyfyrio - yn ogystal â myfyrio yn ôl ar y gorffennol.</w:t>
      </w:r>
    </w:p>
    <w:p w14:paraId="07808DB8" w14:textId="65C25560" w:rsidR="007331A7" w:rsidRPr="00EE346B" w:rsidRDefault="006F744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Noda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Moon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(2004) fod myfyrio yn rhan o ddysgu a meddwl. Rydym yn myfyrio er mwyn dysgu rhywbeth, neu rydym yn dysgu o ganlyniad i fyfyrio, ac mae’r term ‘dysgu myfyriol’ yn pwysleisio’r bwriad i ddysgu o brofiad cyfredol neu flaenorol.</w:t>
      </w:r>
    </w:p>
    <w:p w14:paraId="29406360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Mae myfyrio yn aml yn cael ei ystyried yn gylch, y gellir mynd drwyddo unwaith neu ei gyflawni eto pan fydd set o nodau neu gamau gweithredu wedi'u cynllunio o ganlyniad i'r cylch cyntaf. (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Gillett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, Hammond a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Martala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>)</w:t>
      </w:r>
    </w:p>
    <w:p w14:paraId="2631300B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Mae myfyrio yn bwysig i roi cyfle i’r ymennydd i oedi ymysg yr anhrefn a didoli trwy arsylwadau a phrofiadau, hefyd mae myfyrio yn fwyaf defnyddiol yn cynnwys ystyried a dadansoddi credoau a gweithredoedd yn ymwybodol at ddibenion dysgu.</w:t>
      </w:r>
    </w:p>
    <w:p w14:paraId="480CEB7D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Rhai o’r gweithwyr neu wasanaethau fe ddylai adfyfyrio yw:</w:t>
      </w:r>
    </w:p>
    <w:p w14:paraId="32B2FDEB" w14:textId="270629CE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Gweithwyr gofal plant</w:t>
      </w:r>
    </w:p>
    <w:p w14:paraId="17C3DC3E" w14:textId="75F814E4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Gweithwyr cymdeithasol </w:t>
      </w:r>
    </w:p>
    <w:p w14:paraId="4FE4EF05" w14:textId="3259653A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Gweithwyr pediatreg</w:t>
      </w:r>
    </w:p>
    <w:p w14:paraId="1CB26B02" w14:textId="0603257B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Seicoleg addysg</w:t>
      </w:r>
    </w:p>
    <w:p w14:paraId="03BFFD8D" w14:textId="27C40871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lastRenderedPageBreak/>
        <w:t>Cefnogaeth ymddygiad</w:t>
      </w:r>
    </w:p>
    <w:p w14:paraId="776ECB2F" w14:textId="4CC0FFBE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Cefnogaeth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Lenco</w:t>
      </w:r>
      <w:proofErr w:type="spellEnd"/>
    </w:p>
    <w:p w14:paraId="7075B66B" w14:textId="7EE62FFB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Rhieni </w:t>
      </w:r>
    </w:p>
    <w:p w14:paraId="6EE419E2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</w:p>
    <w:p w14:paraId="0974C74C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 xml:space="preserve">Gall y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uchod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lleoliadau'r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blynyddoedd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myfyrio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yn y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ffyrdd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>:</w:t>
      </w:r>
    </w:p>
    <w:p w14:paraId="600E6F1F" w14:textId="73B20AB2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Eisiau'r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i'w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plentyn</w:t>
      </w:r>
      <w:proofErr w:type="spellEnd"/>
    </w:p>
    <w:p w14:paraId="24C9E12A" w14:textId="26F1C6CF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 xml:space="preserve">Sut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rydych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chi'n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cefnogi'r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plentyn</w:t>
      </w:r>
      <w:proofErr w:type="spellEnd"/>
    </w:p>
    <w:p w14:paraId="6FCFC71F" w14:textId="3146D6A9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Ydych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chi'n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phwy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gysylltu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asiantaethau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pellach</w:t>
      </w:r>
      <w:proofErr w:type="spellEnd"/>
    </w:p>
    <w:p w14:paraId="1116D950" w14:textId="70B9E5E2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>IPPs</w:t>
      </w:r>
    </w:p>
    <w:p w14:paraId="349B9F04" w14:textId="0C9A2BF1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Asesiadau</w:t>
      </w:r>
      <w:proofErr w:type="spellEnd"/>
    </w:p>
    <w:p w14:paraId="513024D5" w14:textId="0ACBD25E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Targedau</w:t>
      </w:r>
      <w:proofErr w:type="spellEnd"/>
    </w:p>
    <w:p w14:paraId="3F01EB0D" w14:textId="22BC5251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Polisïau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gweithdrefnau</w:t>
      </w:r>
      <w:proofErr w:type="spellEnd"/>
    </w:p>
    <w:p w14:paraId="47A32C3C" w14:textId="1E57A7CC" w:rsidR="006F7445" w:rsidRPr="00EE346B" w:rsidRDefault="006F7445" w:rsidP="00EE346B">
      <w:pPr>
        <w:pStyle w:val="ListParagraph"/>
        <w:numPr>
          <w:ilvl w:val="0"/>
          <w:numId w:val="1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rydych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chi'n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phobl</w:t>
      </w:r>
      <w:proofErr w:type="spellEnd"/>
    </w:p>
    <w:p w14:paraId="33A79755" w14:textId="2E72B7ED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myfyriol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rhannu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gyda’ch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cydweithwyr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bod yn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myfyrio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hwnnw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proffesiwn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ydych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ynddo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yn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gennych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chi'r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, y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ddealltwriaeth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swydd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rydych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chi'n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lleoliad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.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Yn ôl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Lindon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(2012) dywed nad yw ymarfer myfyrio yn ddeallusol ac mae’r arfer gorau ar gyfer arwain ymddygiad plant yn cynnwys y parodrwydd i fyfyrio ar ein hymddygiad oedolion ein hunain a chyfrannu at yr hyn sy’n digwydd. Hefyd, dylai ymarfer alluogi cwestiynau pwysig i ymarferwyr. Er enghraifft, ‘Rwy’n hoffi bod fy ymarfer yn canolbwyntio ar y plentyn. Ond beth sy’n fy ngwneud mor sicr? ’</w:t>
      </w:r>
    </w:p>
    <w:p w14:paraId="5B1F27F9" w14:textId="77777777" w:rsidR="006F7445" w:rsidRPr="00EE346B" w:rsidRDefault="006F7445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Mae model yn broses strwythuredig a ddefnyddir i lywio dadansoddiad a gwelliant personol a sefyllfa, budd i unigolion trwy eu helpu i ddeall eu strategaethau meddwl a dysgu eu hunain. Rydym yn gallu defnyddio model mewn amrywiaeth o sefyllfaoedd, ond maent yn arbennig o fuddiol mewn amgylchiadau lle gofynnir am ddiweddariadau ac adborth. Beth bynnag y model sy'n cael ei ddefnyddio, mae'r broses meddwl fyfyriol fel arfer yn cynnwys yr elfennau canlynol:</w:t>
      </w:r>
    </w:p>
    <w:p w14:paraId="435B311C" w14:textId="0206D4D2" w:rsidR="00D07DDE" w:rsidRPr="00EE346B" w:rsidRDefault="00D07DDE" w:rsidP="00EE346B">
      <w:pPr>
        <w:pStyle w:val="ListParagraph"/>
        <w:numPr>
          <w:ilvl w:val="0"/>
          <w:numId w:val="2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 myfyrio yn arwain at ddysgu = mewn geiriau eraill, bydd meddwl myfyriol yn newid syniadau unigolyn a'i ddealltwriaeth o sefyllfa </w:t>
      </w:r>
    </w:p>
    <w:p w14:paraId="525CC73A" w14:textId="77777777" w:rsidR="00844681" w:rsidRPr="00EE346B" w:rsidRDefault="00844681" w:rsidP="00EE346B">
      <w:pPr>
        <w:pStyle w:val="ListParagraph"/>
        <w:numPr>
          <w:ilvl w:val="0"/>
          <w:numId w:val="2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lastRenderedPageBreak/>
        <w:t>Mae my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fyrio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weithredol ac yn ddeinamig = mae'n cynnwys myfyrio ar brofiadau'r gorffennol, myfyrio ar brofiadau wrth iddynt ddigwydd a myfyrio ar weithredoedd</w:t>
      </w:r>
    </w:p>
    <w:p w14:paraId="7172E591" w14:textId="77777777" w:rsidR="00844681" w:rsidRPr="00EE346B" w:rsidRDefault="00844681" w:rsidP="00EE346B">
      <w:pPr>
        <w:pStyle w:val="ListParagraph"/>
        <w:numPr>
          <w:ilvl w:val="0"/>
          <w:numId w:val="2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ae myfyrio yn gylchol ei natur = mae hyn yn golygu y gall meddwl myfyriol gynhyrchu syniadau newydd y gellir eu defnyddio i ffurfio'r camau dysgu nesaf</w:t>
      </w:r>
    </w:p>
    <w:p w14:paraId="2FE85CF3" w14:textId="49AAC0ED" w:rsidR="00844681" w:rsidRPr="00EE346B" w:rsidRDefault="00844681" w:rsidP="00EE346B">
      <w:pPr>
        <w:pStyle w:val="ListParagraph"/>
        <w:numPr>
          <w:ilvl w:val="0"/>
          <w:numId w:val="2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ae myfyrio yn cynnwys edrych ar faterion mewn amryw o ffyrdd = trwy ddadansoddi mater o wahanol safbwyntiau, gellir sicrhau gwell dealltwriaeth o'r sefyllfa, gan ganiatáu i werthoedd, safbwyntiau a thybiaethau gael eu harchwilio'n ofalus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2C9AB376" w14:textId="4694F165" w:rsidR="00D07DDE" w:rsidRPr="00EE346B" w:rsidRDefault="00844681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 gan </w:t>
      </w:r>
      <w:r w:rsidR="00D05576" w:rsidRPr="00EE346B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odelau myfyrio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05576" w:rsidRPr="00EE346B">
        <w:rPr>
          <w:rFonts w:ascii="Times New Roman" w:hAnsi="Times New Roman" w:cs="Times New Roman"/>
          <w:sz w:val="24"/>
          <w:szCs w:val="24"/>
          <w:lang w:val="cy-GB"/>
        </w:rPr>
        <w:t>manteision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:</w:t>
      </w:r>
    </w:p>
    <w:p w14:paraId="7003A626" w14:textId="77777777" w:rsidR="00D05576" w:rsidRPr="00EE346B" w:rsidRDefault="00D05576" w:rsidP="00EE346B">
      <w:pPr>
        <w:pStyle w:val="ListParagraph"/>
        <w:numPr>
          <w:ilvl w:val="0"/>
          <w:numId w:val="3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Da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rperir strwythur hawdd ei ddilyn</w:t>
      </w:r>
    </w:p>
    <w:p w14:paraId="45326E41" w14:textId="41D1AEA3" w:rsidR="00D07DDE" w:rsidRPr="00EE346B" w:rsidRDefault="00D05576" w:rsidP="00EE346B">
      <w:pPr>
        <w:pStyle w:val="ListParagraph"/>
        <w:numPr>
          <w:ilvl w:val="0"/>
          <w:numId w:val="3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all unigolion sy'n ansicr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o 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ble i ddechrau'r broses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meddwl myfyriol ddefnyddio model myfyrio i ddod o hyd i fan cychwyn</w:t>
      </w:r>
    </w:p>
    <w:p w14:paraId="18065D77" w14:textId="77777777" w:rsidR="00D05576" w:rsidRPr="00EE346B" w:rsidRDefault="00D05576" w:rsidP="00EE346B">
      <w:pPr>
        <w:pStyle w:val="ListParagraph"/>
        <w:numPr>
          <w:ilvl w:val="0"/>
          <w:numId w:val="3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all unigolion asesu pob lefel o sefyllfa yn haws - o'r darlun mawr i lawr i fanylion penodol</w:t>
      </w:r>
    </w:p>
    <w:p w14:paraId="04DF8C11" w14:textId="77777777" w:rsidR="00D05576" w:rsidRPr="00EE346B" w:rsidRDefault="00D05576" w:rsidP="00EE346B">
      <w:pPr>
        <w:pStyle w:val="ListParagraph"/>
        <w:numPr>
          <w:ilvl w:val="0"/>
          <w:numId w:val="3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ae pwynt gorffen clir a diffiniedig ar gyfer y broses</w:t>
      </w:r>
    </w:p>
    <w:p w14:paraId="0F4E846D" w14:textId="36B81133" w:rsidR="00D07DDE" w:rsidRPr="00EE346B" w:rsidRDefault="00D07DDE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Yn ogystal, </w:t>
      </w:r>
      <w:r w:rsidR="00D05576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manteision penodol </w:t>
      </w:r>
      <w:r w:rsidR="00D05576" w:rsidRPr="00EE346B">
        <w:rPr>
          <w:rFonts w:ascii="Times New Roman" w:hAnsi="Times New Roman" w:cs="Times New Roman"/>
          <w:sz w:val="24"/>
          <w:szCs w:val="24"/>
          <w:lang w:val="cy-GB"/>
        </w:rPr>
        <w:t>i f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eddwl myfyriol yw:</w:t>
      </w:r>
    </w:p>
    <w:p w14:paraId="523B0EC1" w14:textId="01B673ED" w:rsidR="00D07DDE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gwella meta</w:t>
      </w:r>
      <w:r w:rsidR="006F7445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wybyddiaeth unigolyn neu'r gallu i fyfyrio ar ei broses wybyddol ei hun</w:t>
      </w:r>
    </w:p>
    <w:p w14:paraId="523DC3C0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wneud y gorau o fonitro a rheoli perfformiad</w:t>
      </w:r>
    </w:p>
    <w:p w14:paraId="28A879B8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cynyddu hunan-gymhelliant</w:t>
      </w:r>
    </w:p>
    <w:p w14:paraId="264959C7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gwella'r ffocws ar nodau dysgu</w:t>
      </w:r>
    </w:p>
    <w:p w14:paraId="66C402D4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helpu unigolion i adnabod rhwystrau adnabod yn eu proses ddysgu a sefydlu nodau realistig</w:t>
      </w:r>
    </w:p>
    <w:p w14:paraId="51AA2DED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galluogi unigolion i ystyried gwahanol ffyrdd o gyflawni eu nodau</w:t>
      </w:r>
    </w:p>
    <w:p w14:paraId="3A931037" w14:textId="143D9828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nodi bylchau mewn sgiliau, gwybodaeth a datblygiad</w:t>
      </w:r>
    </w:p>
    <w:p w14:paraId="6899E414" w14:textId="77777777" w:rsidR="00C81C62" w:rsidRPr="00EE346B" w:rsidRDefault="00C81C62" w:rsidP="00EE346B">
      <w:pPr>
        <w:pStyle w:val="ListParagraph"/>
        <w:numPr>
          <w:ilvl w:val="0"/>
          <w:numId w:val="4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D07DDE" w:rsidRPr="00EE346B">
        <w:rPr>
          <w:rFonts w:ascii="Times New Roman" w:hAnsi="Times New Roman" w:cs="Times New Roman"/>
          <w:sz w:val="24"/>
          <w:szCs w:val="24"/>
          <w:lang w:val="cy-GB"/>
        </w:rPr>
        <w:t>n caniatáu i unigolion wneud y gorau o'u gallu i addasu i sefyllfaoedd newydd, annisgwyl a chymhleth</w:t>
      </w:r>
    </w:p>
    <w:p w14:paraId="19FCD66E" w14:textId="0007A391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Mae yna lawer o fathau o fyfyrio enghreifftiol fel:</w:t>
      </w:r>
    </w:p>
    <w:p w14:paraId="0B85C986" w14:textId="51BFEB5B" w:rsidR="00C81C62" w:rsidRPr="00EE346B" w:rsidRDefault="00C81C62" w:rsidP="00EE346B">
      <w:pPr>
        <w:pStyle w:val="ListParagraph"/>
        <w:numPr>
          <w:ilvl w:val="0"/>
          <w:numId w:val="7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CARL </w:t>
      </w:r>
    </w:p>
    <w:p w14:paraId="5D5C6E15" w14:textId="37C0177D" w:rsidR="00C81C62" w:rsidRPr="00EE346B" w:rsidRDefault="00C81C62" w:rsidP="00EE346B">
      <w:pPr>
        <w:pStyle w:val="ListParagraph"/>
        <w:numPr>
          <w:ilvl w:val="0"/>
          <w:numId w:val="7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Cylch myfyriol Gibbs</w:t>
      </w:r>
    </w:p>
    <w:p w14:paraId="291B0970" w14:textId="083014CF" w:rsidR="0053276D" w:rsidRPr="00EE346B" w:rsidRDefault="00C81C62" w:rsidP="00EE346B">
      <w:pPr>
        <w:pStyle w:val="ListParagraph"/>
        <w:numPr>
          <w:ilvl w:val="0"/>
          <w:numId w:val="7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Cynrychiolaeth drionglog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Boud</w:t>
      </w:r>
      <w:proofErr w:type="spellEnd"/>
    </w:p>
    <w:p w14:paraId="65C1427A" w14:textId="640D9064" w:rsidR="0053276D" w:rsidRPr="00EE346B" w:rsidRDefault="00C81C62" w:rsidP="00EE346B">
      <w:pPr>
        <w:pStyle w:val="ListParagraph"/>
        <w:numPr>
          <w:ilvl w:val="0"/>
          <w:numId w:val="7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Model myfyrio strwythuredig * Johns’</w:t>
      </w:r>
    </w:p>
    <w:p w14:paraId="7D9E0AD5" w14:textId="7045415B" w:rsidR="00C81C62" w:rsidRPr="00EE346B" w:rsidRDefault="00C81C62" w:rsidP="00EE346B">
      <w:pPr>
        <w:pStyle w:val="ListParagraph"/>
        <w:numPr>
          <w:ilvl w:val="0"/>
          <w:numId w:val="7"/>
        </w:num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Model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Atkins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a Murphy</w:t>
      </w:r>
    </w:p>
    <w:p w14:paraId="331296CC" w14:textId="389CF109" w:rsidR="00C81C62" w:rsidRPr="00EE346B" w:rsidRDefault="0053276D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lastRenderedPageBreak/>
        <w:t>Y model cyntaf fe wnâi siarad mwy amdano ydi y model CARL. Mae y fodel yma yn fframwaith ar gyfer dadansoddi a gwella proffesiynol sy’n canolbwyntio ar</w:t>
      </w:r>
    </w:p>
    <w:p w14:paraId="6B2FEF0B" w14:textId="7C3B2969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C </w:t>
      </w:r>
      <w:r w:rsidR="0053276D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sydd yn golygu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CYD-DESTUN profiadau'r gorffennol</w:t>
      </w:r>
    </w:p>
    <w:p w14:paraId="28F25828" w14:textId="13B51F45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="0053276D" w:rsidRPr="00EE346B">
        <w:rPr>
          <w:rFonts w:ascii="Times New Roman" w:hAnsi="Times New Roman" w:cs="Times New Roman"/>
          <w:sz w:val="24"/>
          <w:szCs w:val="24"/>
          <w:lang w:val="cy-GB"/>
        </w:rPr>
        <w:t>sydd yn golygu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Y CAMAU GWEITHREDU a gymerwyd</w:t>
      </w:r>
    </w:p>
    <w:p w14:paraId="742CC461" w14:textId="16744FAC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R</w:t>
      </w:r>
      <w:r w:rsidR="0053276D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sydd yn golygu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Y CANLYNIADAU a ddigwyddodd</w:t>
      </w:r>
    </w:p>
    <w:p w14:paraId="7476B2DF" w14:textId="11DE39D3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53276D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sydd yn golygu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Y GWERSI a ddysgwyd</w:t>
      </w:r>
    </w:p>
    <w:p w14:paraId="08B91C1C" w14:textId="2EC7BE7C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Mae fframwaith CARL yn ei gwneud yn ofynnol i unigolion ddarparu disgrifiadau ar gyfer pob un o'r elfennau hyn. Nid oes angen camau pellach wedi'u cynllunio ar gyfer techneg CARL, yn hytrach mae'n canolbwyntio ar y gred y bydd yr arfer o nodi gwersi a phrofiadau dysgu newydd yn effeithio ar brosesau ar ei ben ei hun.</w:t>
      </w:r>
    </w:p>
    <w:p w14:paraId="407824D4" w14:textId="77C07EA7" w:rsidR="00C81C62" w:rsidRPr="00EE346B" w:rsidRDefault="0053276D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 model nesaf ydi </w:t>
      </w:r>
      <w:r w:rsidR="00C81C62" w:rsidRPr="00EE346B">
        <w:rPr>
          <w:rFonts w:ascii="Times New Roman" w:hAnsi="Times New Roman" w:cs="Times New Roman"/>
          <w:sz w:val="24"/>
          <w:szCs w:val="24"/>
          <w:lang w:val="cy-GB"/>
        </w:rPr>
        <w:t>Cylch myfyriol Gibbs,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mae y fodel yma yn</w:t>
      </w:r>
      <w:r w:rsidR="00C81C62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fframwaith poblogaidd arall sy'n cynnwys archwilio teimladau unigolyn a sut y maent wedi effeithio ar y sefyllfa ac adlewyrchiad y profiad mwyaf ac mae'n un o'r modelau poblogaidd ymhlith gweithwyr gofal iechyd proffesiynol. Yn defnyddio cwestiynau prydlon ar bob cam i greu dadansoddiad strwythur llawn. Nid yw'r fframwaith yn cynnwys cymaint o gwestiynau manwl â modelau eraill. Mae cylch myfyriol Gibbs ’yn cynnwys chwe cham:</w:t>
      </w:r>
    </w:p>
    <w:p w14:paraId="5C29BDDE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1: Disgrifiwch y sefyllfa</w:t>
      </w:r>
    </w:p>
    <w:p w14:paraId="4865DA38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2: Deall pa deimladau a ysgogwyd gan y sefyllfa</w:t>
      </w:r>
    </w:p>
    <w:p w14:paraId="067177C1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3: Gwerthuswch y profiad</w:t>
      </w:r>
    </w:p>
    <w:p w14:paraId="4A0BDFAF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4: Dadansoddwch yr hyn a ddysgwyd</w:t>
      </w:r>
    </w:p>
    <w:p w14:paraId="44911BBC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5: Gorffennwch trwy benderfynu pa gyrsiau amgen y gellid fod wedi'u cymryd</w:t>
      </w:r>
    </w:p>
    <w:p w14:paraId="0DE1C900" w14:textId="77777777" w:rsidR="00C81C62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6: Creu planhigyn gweithredu</w:t>
      </w:r>
    </w:p>
    <w:p w14:paraId="3846ED03" w14:textId="77777777" w:rsidR="00360567" w:rsidRPr="00EE346B" w:rsidRDefault="00C81C62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At hynny, defnyddir model Gibbs mewn addysg uwch, yn enwedig mewn aseiniadau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interniaeth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. Gellir defnyddio beic i wneud hyfforddai yn ymwybodol o'u gweithredoedd, gan ganiatáu iddynt adlewyrchu a datblygu'r sgiliau sydd eu hangen i ymddwyn yn briodol a chyflawni aseiniadau yn annibynnol. Os yw rhywun yn edrych i wella ei waith neu unrhyw beth,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gallant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ddefnyddio cylch myfyriol Gibbs i arwain newid.</w:t>
      </w:r>
    </w:p>
    <w:p w14:paraId="10F825E1" w14:textId="6AD77883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 trydedd model ydi cynrychiolaeth drionglog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Boud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, y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fallai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y mae y model yma, yw’r model myfyrio symlaf ac mae ei gylch o waith ffrâm ef yn cynnwys tri cham sef:</w:t>
      </w:r>
    </w:p>
    <w:p w14:paraId="1AD1E5CF" w14:textId="77777777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1: profiad</w:t>
      </w:r>
    </w:p>
    <w:p w14:paraId="0169EB1A" w14:textId="77777777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lastRenderedPageBreak/>
        <w:t>2: myfyrio</w:t>
      </w:r>
    </w:p>
    <w:p w14:paraId="576D0110" w14:textId="77777777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3: dysgu</w:t>
      </w:r>
    </w:p>
    <w:p w14:paraId="0BCE9AA2" w14:textId="77777777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Tra bod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Boud’s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yn canolbwyntio ar y gred hanfodol bod meddwl myfyriol yn arwain at ddysgu pellach. Nid yw'n darparu canllaw i'r hyn y dylai'r broses fyfyriol ei gynnwys na sut y gellir trosi'r dysgu yn ôl i'r profiadau.</w:t>
      </w:r>
    </w:p>
    <w:p w14:paraId="100EF34D" w14:textId="61DBD2F2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pedwarydd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model ydi, model John a ddatblygwyd trwy ddadansoddi sgyrsiau rhwng unigolion a'r goruchwylwyr sy'n gweithio gyda nhw trwy gydol eu profiadau dysgu, mae'n canolbwyntio ar Patrymau Gwybod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Barbara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Carper a sefydlwyd yn flaenorol, sy'n cynnwys:</w:t>
      </w:r>
    </w:p>
    <w:p w14:paraId="28987829" w14:textId="580375D1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 estheteg, neu'r grefft o'r hyn sy'n cael ei wneud</w:t>
      </w:r>
    </w:p>
    <w:p w14:paraId="7C4696A8" w14:textId="158C0720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 hunanymwybyddiaeth</w:t>
      </w:r>
    </w:p>
    <w:p w14:paraId="3B0E9C19" w14:textId="5E1F1B64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moeseg, neu wybodaeth foesol</w:t>
      </w:r>
    </w:p>
    <w:p w14:paraId="3A8748AB" w14:textId="0CBF61C3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-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empirigau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neu wybodaeth wyddonol</w:t>
      </w:r>
    </w:p>
    <w:p w14:paraId="72FB9CF0" w14:textId="18AB3028" w:rsidR="00360567" w:rsidRPr="00EE346B" w:rsidRDefault="00360567" w:rsidP="00EE346B">
      <w:pPr>
        <w:spacing w:before="100" w:after="0" w:line="36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 model John yn ychwanegu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atblygedd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- neu'r cysylltiad â phrofiadau'r gorffennol - at y rhestr hon.</w:t>
      </w:r>
    </w:p>
    <w:p w14:paraId="0FB7DAD7" w14:textId="77777777" w:rsidR="001650CD" w:rsidRPr="00EE346B" w:rsidRDefault="00360567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Y pumed</w:t>
      </w:r>
      <w:r w:rsidR="001650CD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model ydi, 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Atkins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a Murphy a ddefnyddir yn aml i roi lefel ddyfnach o fyfyrio, yn annog defnyddwyr i ystyried cred a wnaed yn ystod profiadau. Mae cylch model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Atkins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a Murphy yn cynnwys:</w:t>
      </w:r>
    </w:p>
    <w:p w14:paraId="192D2EF6" w14:textId="7CE1076A" w:rsidR="001650CD" w:rsidRPr="00EE346B" w:rsidRDefault="001650CD" w:rsidP="00EE346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Y</w:t>
      </w:r>
      <w:r w:rsidR="00360567" w:rsidRPr="00EE346B">
        <w:rPr>
          <w:rFonts w:ascii="Times New Roman" w:hAnsi="Times New Roman" w:cs="Times New Roman"/>
          <w:sz w:val="24"/>
          <w:szCs w:val="24"/>
          <w:lang w:val="cy-GB"/>
        </w:rPr>
        <w:t>mwybyddiaeth o'r sefyllfa, y weithred neu'r profiad</w:t>
      </w:r>
    </w:p>
    <w:p w14:paraId="3E4ACC34" w14:textId="77777777" w:rsidR="001650CD" w:rsidRPr="00EE346B" w:rsidRDefault="001650CD" w:rsidP="00EE346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D</w:t>
      </w:r>
      <w:r w:rsidR="00360567" w:rsidRPr="00EE346B">
        <w:rPr>
          <w:rFonts w:ascii="Times New Roman" w:hAnsi="Times New Roman" w:cs="Times New Roman"/>
          <w:sz w:val="24"/>
          <w:szCs w:val="24"/>
          <w:lang w:val="cy-GB"/>
        </w:rPr>
        <w:t>isgrifio'r sefyllfa, gan gynnwys teimladau, meddyliau a nodweddion</w:t>
      </w:r>
    </w:p>
    <w:p w14:paraId="22C0EBB8" w14:textId="77777777" w:rsidR="001650CD" w:rsidRPr="00EE346B" w:rsidRDefault="001650CD" w:rsidP="00EE346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D</w:t>
      </w:r>
      <w:r w:rsidR="00360567" w:rsidRPr="00EE346B">
        <w:rPr>
          <w:rFonts w:ascii="Times New Roman" w:hAnsi="Times New Roman" w:cs="Times New Roman"/>
          <w:sz w:val="24"/>
          <w:szCs w:val="24"/>
          <w:lang w:val="cy-GB"/>
        </w:rPr>
        <w:t>adansoddi teimladau a gwybodaeth, gan gynnwys nodi a herio cred a wnaed - dylid dychmygu ac archwilio camau gweithredu amgen ar yr adeg hon</w:t>
      </w:r>
    </w:p>
    <w:p w14:paraId="07EA22BC" w14:textId="77777777" w:rsidR="001650CD" w:rsidRPr="00EE346B" w:rsidRDefault="001650CD" w:rsidP="00EE346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G</w:t>
      </w:r>
      <w:r w:rsidR="00360567" w:rsidRPr="00EE346B">
        <w:rPr>
          <w:rFonts w:ascii="Times New Roman" w:hAnsi="Times New Roman" w:cs="Times New Roman"/>
          <w:sz w:val="24"/>
          <w:szCs w:val="24"/>
          <w:lang w:val="cy-GB"/>
        </w:rPr>
        <w:t>werthuso perthnasedd gwybodaeth (Er enghraifft, a wnaeth gwybodaeth bresennol y defnyddiwr eu helpu i egluro neu ddatrys y broblem? Neu a oeddent yn brin o wybodaeth a allai fod wedi gwella'r profiad?)</w:t>
      </w:r>
    </w:p>
    <w:p w14:paraId="4E97C4E8" w14:textId="77777777" w:rsidR="001650CD" w:rsidRPr="00EE346B" w:rsidRDefault="001650CD" w:rsidP="00EE346B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- N</w:t>
      </w:r>
      <w:r w:rsidR="00360567" w:rsidRPr="00EE346B">
        <w:rPr>
          <w:rFonts w:ascii="Times New Roman" w:hAnsi="Times New Roman" w:cs="Times New Roman"/>
          <w:sz w:val="24"/>
          <w:szCs w:val="24"/>
          <w:lang w:val="cy-GB"/>
        </w:rPr>
        <w:t>odi'r hyn a ddysgwyd o'r adlewyrchiad hwn</w:t>
      </w:r>
    </w:p>
    <w:p w14:paraId="71CFA1AB" w14:textId="77777777" w:rsidR="00A803BF" w:rsidRPr="00EE346B" w:rsidRDefault="00360567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 model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Atkins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a Murphy yn addas ar gyfer myfyrio dyfnach, yn aml nid yw'n addas ar gyfer myfyrdodau cyflym.</w:t>
      </w:r>
    </w:p>
    <w:p w14:paraId="76531789" w14:textId="5B4087B4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Mae'r ffurflenni cyfrif myfyriol yma er mwyn i'r lleoliadau blynyddoedd cynnar ddilyn y profiad yn eu hymarfer a sut mae'n ymwneud â'r sefyllfa sydd ei hangen arnynt, pan fydd y ffurflen hon yn cael ei llenwi mae'n rhaid i'r person sy'n ei llenwi sicrhau nad ydyn nhw'n ei 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defnyddio plentyn penodol neu gydweithiwr, defnyddiwr gwasanaeth neu unrhyw unigolion eraill. Mae yna bedwar cwestiwn y bydd angen iddyn nhw eu </w:t>
      </w:r>
      <w:r w:rsidR="00DA19AB" w:rsidRPr="00EE346B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dilyn, fel:</w:t>
      </w:r>
    </w:p>
    <w:p w14:paraId="4D7EAE79" w14:textId="7AE351EF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1. Beth oedd natur y digwyddiad neu'r profiad yn eich ymarfer?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br/>
        <w:t>2. Beth ddysgoch chi o'r digwyddiad neu'r profiad yn eich ymarfer?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br/>
        <w:t>3. Sut gwnaethoch chi newid neu wella eich ymarfer o ganlyniad?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br/>
        <w:t>4. Sut mae hyn yn berthnasol i'ch datblygiad proffesiynol parhaus?</w:t>
      </w:r>
    </w:p>
    <w:p w14:paraId="17C4CA61" w14:textId="0FF83C4A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I gloi fy mhapur briffio ymarfer adlewyrchu i ben rwyf wedi darganfod bod ymarfer myfyriol yn ddefnyddiol iawn yn y lleoliadau blynyddoedd cynnar gan fod </w:t>
      </w: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Moon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(2004) wedi nodi bod myfyrio yn rhan o ddysgu a meddwl. Rydym yn myfyrio er mwyn dysgu rhywbeth, neu rydym yn dysgu o ganlyniad i adlewyrchu, ac mae’r term ‘dysgu myfyriol’ yn pwysleisio’r bwriad i ddysgu o gyfnewid cyfredol neu flaenorol. Mae ymarfer myfyriol yn ddefnyddiol yn y lleoliadau blynyddoedd cynnar gan y dylai'r gweithwyr gofal plant fyfyrio ar ba lefel mae'r plentyn neu'r plant, mae gweithwyr gofal plant yn gwneud hyn trwy wneud arsylwadau ar y plentyn a chlicio lle mae'r plentyn hwnnw. Mae yna lawer o wahanol fodelau i helpu i adlewyrchu ac mae gan bob un ohonynt ffordd wahanol o fyfyrio, fel y gallai fod gan un model dri cham i'w adlewyrchu ond efallai y bydd gan rai o'r modelau eraill chwe cham i'w hadlewyrchu, ond gallai fod yn haws i rai o'r modelau hefyd gallai ffordd o adlewyrchu a modelau eraill fod â thechneg anoddach i'w defnyddio. O wneud y papur briffio ymarfer myfyrio hwn rwyf wedi dysgu llawer am ymarfer myfyrio a'r holl fodelau a damcaniaethwyr.</w:t>
      </w:r>
    </w:p>
    <w:p w14:paraId="2A9921A0" w14:textId="77777777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82D330" w14:textId="77777777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760A5" w14:textId="77777777" w:rsidR="00A86953" w:rsidRPr="00EE346B" w:rsidRDefault="00A86953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408D5" w14:textId="77777777" w:rsidR="00A803BF" w:rsidRPr="00EE346B" w:rsidRDefault="00A803BF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br w:type="page"/>
      </w:r>
    </w:p>
    <w:p w14:paraId="32EA7680" w14:textId="77777777" w:rsidR="00D07DDE" w:rsidRPr="00EE346B" w:rsidRDefault="00D07DDE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032F366" w14:textId="69FC9707" w:rsidR="00AB0EAC" w:rsidRPr="00EE346B" w:rsidRDefault="00AB0EAC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CYFEIRIADAU</w:t>
      </w:r>
      <w:r w:rsidR="00207AD5"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 PAPUR BRIFFIO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:</w:t>
      </w:r>
    </w:p>
    <w:p w14:paraId="1A1A26B2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 xml:space="preserve">Brock, A. (2015) </w:t>
      </w:r>
      <w:r w:rsidRPr="00EE346B">
        <w:rPr>
          <w:rFonts w:ascii="Times New Roman" w:hAnsi="Times New Roman" w:cs="Times New Roman"/>
          <w:i/>
          <w:iCs/>
          <w:sz w:val="24"/>
          <w:szCs w:val="24"/>
        </w:rPr>
        <w:t>The early years reflective practice handbook.</w:t>
      </w:r>
      <w:r w:rsidRPr="00EE346B">
        <w:rPr>
          <w:rFonts w:ascii="Times New Roman" w:hAnsi="Times New Roman" w:cs="Times New Roman"/>
          <w:sz w:val="24"/>
          <w:szCs w:val="24"/>
        </w:rPr>
        <w:t xml:space="preserve"> 1</w:t>
      </w:r>
      <w:r w:rsidRPr="00EE346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>. London: Routledge.</w:t>
      </w:r>
    </w:p>
    <w:p w14:paraId="660C6538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 xml:space="preserve">Brush, K. (2020) </w:t>
      </w:r>
      <w:r w:rsidRPr="00EE346B">
        <w:rPr>
          <w:rFonts w:ascii="Times New Roman" w:hAnsi="Times New Roman" w:cs="Times New Roman"/>
          <w:i/>
          <w:iCs/>
          <w:sz w:val="24"/>
          <w:szCs w:val="24"/>
        </w:rPr>
        <w:t>model of reflection</w:t>
      </w:r>
      <w:r w:rsidRPr="00EE346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EE346B">
          <w:rPr>
            <w:rStyle w:val="Hyperlink"/>
            <w:rFonts w:ascii="Times New Roman" w:hAnsi="Times New Roman" w:cs="Times New Roman"/>
            <w:sz w:val="24"/>
            <w:szCs w:val="24"/>
          </w:rPr>
          <w:t>https://whatis.techtarget.com/definition/model-of-reflection</w:t>
        </w:r>
      </w:hyperlink>
      <w:r w:rsidRPr="00EE346B">
        <w:rPr>
          <w:rFonts w:ascii="Times New Roman" w:hAnsi="Times New Roman" w:cs="Times New Roman"/>
          <w:sz w:val="24"/>
          <w:szCs w:val="24"/>
        </w:rPr>
        <w:t>. (Accessed: 24</w:t>
      </w:r>
      <w:r w:rsidRPr="00EE34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346B">
        <w:rPr>
          <w:rFonts w:ascii="Times New Roman" w:hAnsi="Times New Roman" w:cs="Times New Roman"/>
          <w:sz w:val="24"/>
          <w:szCs w:val="24"/>
        </w:rPr>
        <w:t xml:space="preserve"> October 2021)</w:t>
      </w:r>
    </w:p>
    <w:p w14:paraId="6C7CED7A" w14:textId="77777777" w:rsidR="00FC4119" w:rsidRPr="00EE346B" w:rsidRDefault="00FC4119" w:rsidP="00EE346B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EE346B">
        <w:rPr>
          <w:rStyle w:val="normaltextrun"/>
        </w:rPr>
        <w:t>Gillett, A., </w:t>
      </w:r>
      <w:proofErr w:type="spellStart"/>
      <w:r w:rsidRPr="00EE346B">
        <w:rPr>
          <w:rStyle w:val="normaltextrun"/>
        </w:rPr>
        <w:t>Hammonnd</w:t>
      </w:r>
      <w:proofErr w:type="spellEnd"/>
      <w:r w:rsidRPr="00EE346B">
        <w:rPr>
          <w:rStyle w:val="normaltextrun"/>
        </w:rPr>
        <w:t>, A. and </w:t>
      </w:r>
      <w:proofErr w:type="spellStart"/>
      <w:r w:rsidRPr="00EE346B">
        <w:rPr>
          <w:rStyle w:val="normaltextrun"/>
        </w:rPr>
        <w:t>Martala</w:t>
      </w:r>
      <w:proofErr w:type="spellEnd"/>
      <w:r w:rsidRPr="00EE346B">
        <w:rPr>
          <w:rStyle w:val="normaltextrun"/>
        </w:rPr>
        <w:t>, M (2009) </w:t>
      </w:r>
      <w:r w:rsidRPr="00EE346B">
        <w:rPr>
          <w:rStyle w:val="normaltextrun"/>
          <w:i/>
          <w:iCs/>
        </w:rPr>
        <w:t>Successful </w:t>
      </w:r>
      <w:proofErr w:type="spellStart"/>
      <w:r w:rsidRPr="00EE346B">
        <w:rPr>
          <w:rStyle w:val="normaltextrun"/>
          <w:i/>
          <w:iCs/>
        </w:rPr>
        <w:t>academicwriting</w:t>
      </w:r>
      <w:proofErr w:type="spellEnd"/>
      <w:r w:rsidRPr="00EE346B">
        <w:rPr>
          <w:rStyle w:val="normaltextrun"/>
          <w:i/>
          <w:iCs/>
        </w:rPr>
        <w:t>. </w:t>
      </w:r>
      <w:r w:rsidRPr="00EE346B">
        <w:rPr>
          <w:rStyle w:val="normaltextrun"/>
        </w:rPr>
        <w:t>Available at: </w:t>
      </w:r>
      <w:hyperlink r:id="rId8" w:tgtFrame="_blank" w:history="1">
        <w:r w:rsidRPr="00EE346B">
          <w:rPr>
            <w:rStyle w:val="normaltextrun"/>
            <w:color w:val="0563C1"/>
            <w:u w:val="single"/>
          </w:rPr>
          <w:t>http://www.docs.hss.ed.ac.uk/iad/Learning_teaching/Academic_pastoral/Reflect/Reflection_explanation_HO.pdf</w:t>
        </w:r>
      </w:hyperlink>
      <w:r w:rsidRPr="00EE346B">
        <w:rPr>
          <w:rStyle w:val="normaltextrun"/>
        </w:rPr>
        <w:t>. (Accessed: 23</w:t>
      </w:r>
      <w:r w:rsidRPr="00EE346B">
        <w:rPr>
          <w:rStyle w:val="normaltextrun"/>
          <w:vertAlign w:val="superscript"/>
        </w:rPr>
        <w:t>rd</w:t>
      </w:r>
      <w:r w:rsidRPr="00EE346B">
        <w:rPr>
          <w:rStyle w:val="normaltextrun"/>
        </w:rPr>
        <w:t> October 2021)</w:t>
      </w:r>
      <w:r w:rsidRPr="00EE346B">
        <w:rPr>
          <w:rStyle w:val="eop"/>
        </w:rPr>
        <w:t> </w:t>
      </w:r>
    </w:p>
    <w:p w14:paraId="0FAF5696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AF667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</w:rPr>
        <w:t>Hallet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 xml:space="preserve">, E. (2013) </w:t>
      </w:r>
      <w:r w:rsidRPr="00EE346B">
        <w:rPr>
          <w:rFonts w:ascii="Times New Roman" w:hAnsi="Times New Roman" w:cs="Times New Roman"/>
          <w:i/>
          <w:iCs/>
          <w:sz w:val="24"/>
          <w:szCs w:val="24"/>
        </w:rPr>
        <w:t xml:space="preserve">The Reflective early years practitioner. </w:t>
      </w:r>
      <w:r w:rsidRPr="00EE346B">
        <w:rPr>
          <w:rFonts w:ascii="Times New Roman" w:hAnsi="Times New Roman" w:cs="Times New Roman"/>
          <w:sz w:val="24"/>
          <w:szCs w:val="24"/>
        </w:rPr>
        <w:t>1</w:t>
      </w:r>
      <w:r w:rsidRPr="00EE346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>. London: SAGE.</w:t>
      </w:r>
    </w:p>
    <w:p w14:paraId="0A2137F7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 xml:space="preserve">Kelly (2015) </w:t>
      </w:r>
      <w:r w:rsidRPr="00EE346B">
        <w:rPr>
          <w:rFonts w:ascii="Times New Roman" w:hAnsi="Times New Roman" w:cs="Times New Roman"/>
          <w:i/>
          <w:iCs/>
          <w:sz w:val="24"/>
          <w:szCs w:val="24"/>
        </w:rPr>
        <w:t>Reflective Practice</w:t>
      </w:r>
      <w:r w:rsidRPr="00EE346B">
        <w:rPr>
          <w:rFonts w:ascii="Times New Roman" w:hAnsi="Times New Roman" w:cs="Times New Roman"/>
          <w:sz w:val="24"/>
          <w:szCs w:val="24"/>
        </w:rPr>
        <w:t xml:space="preserve">. Available at: </w:t>
      </w:r>
      <w:proofErr w:type="gramStart"/>
      <w:r w:rsidRPr="00EE346B">
        <w:rPr>
          <w:rFonts w:ascii="Times New Roman" w:hAnsi="Times New Roman" w:cs="Times New Roman"/>
          <w:sz w:val="24"/>
          <w:szCs w:val="24"/>
        </w:rPr>
        <w:t>https://www.earlyyearscareers.com/eyc/latest-news/reflective-practice/#comments .</w:t>
      </w:r>
      <w:proofErr w:type="gramEnd"/>
      <w:r w:rsidRPr="00EE346B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EE34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346B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14:paraId="6BC92ACA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46B">
        <w:rPr>
          <w:rFonts w:ascii="Times New Roman" w:hAnsi="Times New Roman" w:cs="Times New Roman"/>
          <w:sz w:val="24"/>
          <w:szCs w:val="24"/>
        </w:rPr>
        <w:t>Lindon, J. (2012)</w:t>
      </w:r>
      <w:r w:rsidRPr="00EE346B">
        <w:rPr>
          <w:rFonts w:ascii="Times New Roman" w:hAnsi="Times New Roman" w:cs="Times New Roman"/>
          <w:i/>
          <w:iCs/>
          <w:sz w:val="24"/>
          <w:szCs w:val="24"/>
        </w:rPr>
        <w:t xml:space="preserve"> Reflective Practice and Early Years Professionalism</w:t>
      </w:r>
      <w:r w:rsidRPr="00EE346B">
        <w:rPr>
          <w:rFonts w:ascii="Times New Roman" w:hAnsi="Times New Roman" w:cs="Times New Roman"/>
          <w:sz w:val="24"/>
          <w:szCs w:val="24"/>
        </w:rPr>
        <w:t>. 2</w:t>
      </w:r>
      <w:r w:rsidRPr="00EE346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EE3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46B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EE346B">
        <w:rPr>
          <w:rFonts w:ascii="Times New Roman" w:hAnsi="Times New Roman" w:cs="Times New Roman"/>
          <w:sz w:val="24"/>
          <w:szCs w:val="24"/>
        </w:rPr>
        <w:t>. London: Hodder Education.</w:t>
      </w:r>
    </w:p>
    <w:p w14:paraId="501B2404" w14:textId="5DA4A888" w:rsidR="004E261D" w:rsidRPr="00EE346B" w:rsidRDefault="00AB0EAC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EE346B">
        <w:rPr>
          <w:rFonts w:ascii="Times New Roman" w:hAnsi="Times New Roman" w:cs="Times New Roman"/>
          <w:sz w:val="24"/>
          <w:szCs w:val="24"/>
          <w:lang w:val="cy-GB"/>
        </w:rPr>
        <w:t>Moon</w:t>
      </w:r>
      <w:proofErr w:type="spellEnd"/>
      <w:r w:rsidRPr="00EE346B">
        <w:rPr>
          <w:rFonts w:ascii="Times New Roman" w:hAnsi="Times New Roman" w:cs="Times New Roman"/>
          <w:sz w:val="24"/>
          <w:szCs w:val="24"/>
          <w:lang w:val="cy-GB"/>
        </w:rPr>
        <w:t>, J. (2004</w:t>
      </w:r>
      <w:r w:rsidR="00207AD5" w:rsidRPr="00EE346B">
        <w:rPr>
          <w:rFonts w:ascii="Times New Roman" w:hAnsi="Times New Roman" w:cs="Times New Roman"/>
          <w:sz w:val="24"/>
          <w:szCs w:val="24"/>
          <w:lang w:val="cy-GB"/>
        </w:rPr>
        <w:t>, p. 21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r w:rsidRPr="00EE346B">
        <w:rPr>
          <w:rFonts w:ascii="Times New Roman" w:hAnsi="Times New Roman" w:cs="Times New Roman"/>
          <w:i/>
          <w:iCs/>
          <w:sz w:val="24"/>
          <w:szCs w:val="24"/>
          <w:lang w:val="cy-GB"/>
        </w:rPr>
        <w:t>Llawlyfr dysgu myfyriol a phrofiadol: theori ac ymarfer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. Llundain: Routledge</w:t>
      </w:r>
    </w:p>
    <w:p w14:paraId="1A8DD4AC" w14:textId="77777777" w:rsidR="00FC4119" w:rsidRPr="00EE346B" w:rsidRDefault="00FC4119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Style w:val="normaltextrun"/>
          <w:rFonts w:ascii="Times New Roman" w:hAnsi="Times New Roman" w:cs="Times New Roman"/>
          <w:sz w:val="24"/>
          <w:szCs w:val="24"/>
        </w:rPr>
        <w:t>Porter, J. (2017) </w:t>
      </w:r>
      <w:r w:rsidRPr="00EE346B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Why You Should Make Time for Self-Reflection (Even If You Hate Doing It). </w:t>
      </w:r>
      <w:r w:rsidRPr="00EE346B">
        <w:rPr>
          <w:rStyle w:val="normaltextrun"/>
          <w:rFonts w:ascii="Times New Roman" w:hAnsi="Times New Roman" w:cs="Times New Roman"/>
          <w:sz w:val="24"/>
          <w:szCs w:val="24"/>
        </w:rPr>
        <w:t>Available at: </w:t>
      </w:r>
      <w:hyperlink r:id="rId9" w:tgtFrame="_blank" w:history="1">
        <w:r w:rsidRPr="00EE346B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</w:rPr>
          <w:t>https://hbr.org/2017/03/why-you-should-make-time-for-self-reflection-even-if-you-hate-doing-it.(Accessed</w:t>
        </w:r>
      </w:hyperlink>
      <w:r w:rsidRPr="00EE346B">
        <w:rPr>
          <w:rStyle w:val="normaltextrun"/>
          <w:rFonts w:ascii="Times New Roman" w:hAnsi="Times New Roman" w:cs="Times New Roman"/>
          <w:sz w:val="24"/>
          <w:szCs w:val="24"/>
        </w:rPr>
        <w:t>: 23</w:t>
      </w:r>
      <w:r w:rsidRPr="00EE346B">
        <w:rPr>
          <w:rStyle w:val="normaltextrun"/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E346B">
        <w:rPr>
          <w:rStyle w:val="normaltextrun"/>
          <w:rFonts w:ascii="Times New Roman" w:hAnsi="Times New Roman" w:cs="Times New Roman"/>
          <w:sz w:val="24"/>
          <w:szCs w:val="24"/>
        </w:rPr>
        <w:t> October 2021)</w:t>
      </w:r>
      <w:r w:rsidRPr="00EE346B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6C22BEF1" w14:textId="0EF6C9BA" w:rsidR="00207AD5" w:rsidRPr="00EE346B" w:rsidRDefault="004E261D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t>Ryan, M. (2011) ‘</w:t>
      </w:r>
      <w:r w:rsidRPr="00EE346B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Gwella ysgrifennu myfyriol mewn addysg uwch: persbectif </w:t>
      </w:r>
      <w:proofErr w:type="spellStart"/>
      <w:r w:rsidRPr="00EE346B">
        <w:rPr>
          <w:rFonts w:ascii="Times New Roman" w:hAnsi="Times New Roman" w:cs="Times New Roman"/>
          <w:i/>
          <w:iCs/>
          <w:sz w:val="24"/>
          <w:szCs w:val="24"/>
          <w:lang w:val="cy-GB"/>
        </w:rPr>
        <w:t>semiotig</w:t>
      </w:r>
      <w:proofErr w:type="spellEnd"/>
      <w:r w:rsidRPr="00EE346B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cymdeithasol</w:t>
      </w:r>
      <w:r w:rsidRPr="00EE346B">
        <w:rPr>
          <w:rFonts w:ascii="Times New Roman" w:hAnsi="Times New Roman" w:cs="Times New Roman"/>
          <w:sz w:val="24"/>
          <w:szCs w:val="24"/>
          <w:lang w:val="cy-GB"/>
        </w:rPr>
        <w:t>’, Addysgu mewn Addysg Uwch, 16 (1): 99-111.</w:t>
      </w:r>
    </w:p>
    <w:p w14:paraId="10C9BA05" w14:textId="77777777" w:rsidR="00207AD5" w:rsidRPr="00EE346B" w:rsidRDefault="00207AD5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4BC7B00" w14:textId="77777777" w:rsidR="00A803BF" w:rsidRPr="00EE346B" w:rsidRDefault="00A803BF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2F22D62" w14:textId="77777777" w:rsidR="008C7B8F" w:rsidRPr="008C7B8F" w:rsidRDefault="00507A11" w:rsidP="008C7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EE346B">
        <w:rPr>
          <w:rFonts w:ascii="Times New Roman" w:hAnsi="Times New Roman" w:cs="Times New Roman"/>
          <w:sz w:val="24"/>
          <w:szCs w:val="24"/>
          <w:lang w:val="cy-GB"/>
        </w:rPr>
        <w:br w:type="page"/>
      </w:r>
      <w:r w:rsidR="008C7B8F" w:rsidRPr="008C7B8F">
        <w:rPr>
          <w:rFonts w:ascii="Times New Roman" w:hAnsi="Times New Roman" w:cs="Times New Roman"/>
          <w:sz w:val="24"/>
          <w:szCs w:val="24"/>
          <w:lang w:val="cy-GB"/>
        </w:rPr>
        <w:lastRenderedPageBreak/>
        <w:t>CYFEIRIADAU CYFLWYNIAD:</w:t>
      </w:r>
    </w:p>
    <w:p w14:paraId="0FC3E105" w14:textId="77777777" w:rsidR="008C7B8F" w:rsidRPr="008C7B8F" w:rsidRDefault="008C7B8F" w:rsidP="008C7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Kelly (2015) </w:t>
      </w:r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The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Importance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of a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professional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Years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Practitioner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Available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at: </w:t>
      </w:r>
      <w:hyperlink r:id="rId10" w:history="1">
        <w:r w:rsidRPr="008C7B8F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https://www.earlyyearscareers.com/eyc/latest-news/the-importance-of-a-professional-early-years-practitioner/</w:t>
        </w:r>
      </w:hyperlink>
      <w:r w:rsidRPr="008C7B8F">
        <w:rPr>
          <w:rFonts w:ascii="Times New Roman" w:hAnsi="Times New Roman" w:cs="Times New Roman"/>
          <w:sz w:val="24"/>
          <w:szCs w:val="24"/>
          <w:lang w:val="cy-GB"/>
        </w:rPr>
        <w:t>. (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Accessed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: 31st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October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2021)</w:t>
      </w:r>
    </w:p>
    <w:p w14:paraId="689C3D2D" w14:textId="77777777" w:rsidR="008C7B8F" w:rsidRPr="008C7B8F" w:rsidRDefault="008C7B8F" w:rsidP="008C7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Lonford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, CCC (2017) </w:t>
      </w:r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Professional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Practice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in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the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Years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Available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at: </w:t>
      </w:r>
      <w:hyperlink r:id="rId11" w:history="1">
        <w:r w:rsidRPr="008C7B8F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https://longfordchildcare.ie/professional-practice-early-years/</w:t>
        </w:r>
      </w:hyperlink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Accessed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: 31st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October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(2021)</w:t>
      </w:r>
    </w:p>
    <w:p w14:paraId="4CE3E8AC" w14:textId="77777777" w:rsidR="008C7B8F" w:rsidRPr="008C7B8F" w:rsidRDefault="008C7B8F" w:rsidP="008C7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Wokinham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(2005)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Multi-agency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working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.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Available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at: </w:t>
      </w:r>
      <w:hyperlink r:id="rId12" w:history="1">
        <w:r w:rsidRPr="008C7B8F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https://www.wokingham.gov.uk/EasysiteWeb/getresource.axd?AssetID=75433&amp;#:~:text=Multi%2Dagency%20panel,benefit%20from%20multi%2Dagency%20input</w:t>
        </w:r>
      </w:hyperlink>
      <w:r w:rsidRPr="008C7B8F">
        <w:rPr>
          <w:rFonts w:ascii="Times New Roman" w:hAnsi="Times New Roman" w:cs="Times New Roman"/>
          <w:sz w:val="24"/>
          <w:szCs w:val="24"/>
          <w:lang w:val="cy-GB"/>
        </w:rPr>
        <w:t>. (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Accessed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: 31st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October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2021)</w:t>
      </w:r>
    </w:p>
    <w:p w14:paraId="5E61FBF4" w14:textId="77777777" w:rsidR="008C7B8F" w:rsidRPr="008C7B8F" w:rsidRDefault="008C7B8F" w:rsidP="008C7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Hobart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, C.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and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Frankel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, J. (2004) </w:t>
      </w:r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A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practical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guide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to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child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observation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and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proofErr w:type="spellStart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>assessment</w:t>
      </w:r>
      <w:proofErr w:type="spellEnd"/>
      <w:r w:rsidRPr="008C7B8F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. </w:t>
      </w:r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3rd edn.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Cheltenham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: Nelson </w:t>
      </w:r>
      <w:proofErr w:type="spellStart"/>
      <w:r w:rsidRPr="008C7B8F">
        <w:rPr>
          <w:rFonts w:ascii="Times New Roman" w:hAnsi="Times New Roman" w:cs="Times New Roman"/>
          <w:sz w:val="24"/>
          <w:szCs w:val="24"/>
          <w:lang w:val="cy-GB"/>
        </w:rPr>
        <w:t>Thornes</w:t>
      </w:r>
      <w:proofErr w:type="spellEnd"/>
      <w:r w:rsidRPr="008C7B8F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51878C2A" w14:textId="700BA7F0" w:rsidR="004E261D" w:rsidRPr="00EE346B" w:rsidRDefault="004E261D" w:rsidP="00EE34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sectPr w:rsidR="004E261D" w:rsidRPr="00EE346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EAB05" w14:textId="77777777" w:rsidR="00F74DB5" w:rsidRDefault="00F74DB5" w:rsidP="00EE346B">
      <w:pPr>
        <w:spacing w:after="0" w:line="240" w:lineRule="auto"/>
      </w:pPr>
      <w:r>
        <w:separator/>
      </w:r>
    </w:p>
  </w:endnote>
  <w:endnote w:type="continuationSeparator" w:id="0">
    <w:p w14:paraId="7C321F3C" w14:textId="77777777" w:rsidR="00F74DB5" w:rsidRDefault="00F74DB5" w:rsidP="00EE3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75854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D3B560" w14:textId="5C0B846F" w:rsidR="0053128D" w:rsidRDefault="005312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374B2" w14:textId="77777777" w:rsidR="0053128D" w:rsidRDefault="005312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3E310" w14:textId="77777777" w:rsidR="00F74DB5" w:rsidRDefault="00F74DB5" w:rsidP="00EE346B">
      <w:pPr>
        <w:spacing w:after="0" w:line="240" w:lineRule="auto"/>
      </w:pPr>
      <w:r>
        <w:separator/>
      </w:r>
    </w:p>
  </w:footnote>
  <w:footnote w:type="continuationSeparator" w:id="0">
    <w:p w14:paraId="1D008998" w14:textId="77777777" w:rsidR="00F74DB5" w:rsidRDefault="00F74DB5" w:rsidP="00EE3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7C831" w14:textId="7798A6F7" w:rsidR="00EE346B" w:rsidRDefault="00EE346B">
    <w:pPr>
      <w:pStyle w:val="Header"/>
    </w:pPr>
    <w:r>
      <w:t>Cerian Gwen Roberts</w:t>
    </w:r>
    <w:r>
      <w:tab/>
    </w:r>
    <w:proofErr w:type="spellStart"/>
    <w:r>
      <w:t>Yr</w:t>
    </w:r>
    <w:proofErr w:type="spellEnd"/>
    <w:r>
      <w:t xml:space="preserve"> </w:t>
    </w:r>
    <w:proofErr w:type="spellStart"/>
    <w:r>
      <w:t>Ymarferydd</w:t>
    </w:r>
    <w:proofErr w:type="spellEnd"/>
    <w:r>
      <w:t xml:space="preserve"> </w:t>
    </w:r>
    <w:proofErr w:type="spellStart"/>
    <w:r>
      <w:t>Proffesiynol</w:t>
    </w:r>
    <w:proofErr w:type="spellEnd"/>
    <w:r w:rsidR="0053128D">
      <w:tab/>
    </w:r>
    <w:proofErr w:type="spellStart"/>
    <w:r w:rsidR="0053128D">
      <w:t>Cyfrif</w:t>
    </w:r>
    <w:proofErr w:type="spellEnd"/>
    <w:r w:rsidR="0053128D">
      <w:t xml:space="preserve"> </w:t>
    </w:r>
    <w:proofErr w:type="spellStart"/>
    <w:r w:rsidR="0053128D">
      <w:t>Geiriau</w:t>
    </w:r>
    <w:proofErr w:type="spellEnd"/>
    <w:r>
      <w:br/>
      <w:t>2107087</w:t>
    </w:r>
    <w:r>
      <w:ptab w:relativeTo="margin" w:alignment="center" w:leader="none"/>
    </w:r>
    <w:r>
      <w:t>ECEY4002/C</w:t>
    </w:r>
    <w:r>
      <w:ptab w:relativeTo="margin" w:alignment="right" w:leader="none"/>
    </w:r>
    <w:r>
      <w:t>1804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3DDC"/>
    <w:multiLevelType w:val="hybridMultilevel"/>
    <w:tmpl w:val="BA747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72BC2"/>
    <w:multiLevelType w:val="hybridMultilevel"/>
    <w:tmpl w:val="C7521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20B70"/>
    <w:multiLevelType w:val="hybridMultilevel"/>
    <w:tmpl w:val="47A62E80"/>
    <w:lvl w:ilvl="0" w:tplc="553663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C5EFE"/>
    <w:multiLevelType w:val="hybridMultilevel"/>
    <w:tmpl w:val="025280D2"/>
    <w:lvl w:ilvl="0" w:tplc="6284D6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34EDA"/>
    <w:multiLevelType w:val="hybridMultilevel"/>
    <w:tmpl w:val="991AF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1512"/>
    <w:multiLevelType w:val="hybridMultilevel"/>
    <w:tmpl w:val="2D0478E4"/>
    <w:lvl w:ilvl="0" w:tplc="840C575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27A1F"/>
    <w:multiLevelType w:val="hybridMultilevel"/>
    <w:tmpl w:val="465CC560"/>
    <w:lvl w:ilvl="0" w:tplc="840C575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E3E4D"/>
    <w:multiLevelType w:val="hybridMultilevel"/>
    <w:tmpl w:val="0240995E"/>
    <w:lvl w:ilvl="0" w:tplc="7230078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47BC3"/>
    <w:multiLevelType w:val="hybridMultilevel"/>
    <w:tmpl w:val="717075C0"/>
    <w:lvl w:ilvl="0" w:tplc="7230078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11426"/>
    <w:multiLevelType w:val="hybridMultilevel"/>
    <w:tmpl w:val="36689F58"/>
    <w:lvl w:ilvl="0" w:tplc="0809000D">
      <w:start w:val="1"/>
      <w:numFmt w:val="bullet"/>
      <w:lvlText w:val=""/>
      <w:lvlJc w:val="left"/>
      <w:pPr>
        <w:ind w:left="77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AFB52C8"/>
    <w:multiLevelType w:val="hybridMultilevel"/>
    <w:tmpl w:val="248EB7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E97730"/>
    <w:multiLevelType w:val="hybridMultilevel"/>
    <w:tmpl w:val="27DC79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0A1D75"/>
    <w:multiLevelType w:val="hybridMultilevel"/>
    <w:tmpl w:val="7DF8F460"/>
    <w:lvl w:ilvl="0" w:tplc="E5687B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BC780F"/>
    <w:multiLevelType w:val="hybridMultilevel"/>
    <w:tmpl w:val="681A29BE"/>
    <w:lvl w:ilvl="0" w:tplc="E5687B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E15C49"/>
    <w:multiLevelType w:val="hybridMultilevel"/>
    <w:tmpl w:val="A4E47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10"/>
  </w:num>
  <w:num w:numId="5">
    <w:abstractNumId w:val="3"/>
  </w:num>
  <w:num w:numId="6">
    <w:abstractNumId w:val="2"/>
  </w:num>
  <w:num w:numId="7">
    <w:abstractNumId w:val="13"/>
  </w:num>
  <w:num w:numId="8">
    <w:abstractNumId w:val="12"/>
  </w:num>
  <w:num w:numId="9">
    <w:abstractNumId w:val="4"/>
  </w:num>
  <w:num w:numId="10">
    <w:abstractNumId w:val="1"/>
  </w:num>
  <w:num w:numId="11">
    <w:abstractNumId w:val="0"/>
  </w:num>
  <w:num w:numId="12">
    <w:abstractNumId w:val="6"/>
  </w:num>
  <w:num w:numId="13">
    <w:abstractNumId w:val="5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86"/>
    <w:rsid w:val="00027155"/>
    <w:rsid w:val="001650CD"/>
    <w:rsid w:val="001F09EA"/>
    <w:rsid w:val="00207AD5"/>
    <w:rsid w:val="00223AEB"/>
    <w:rsid w:val="00247A7C"/>
    <w:rsid w:val="002F79E7"/>
    <w:rsid w:val="00360567"/>
    <w:rsid w:val="00404270"/>
    <w:rsid w:val="00421F4A"/>
    <w:rsid w:val="004E261D"/>
    <w:rsid w:val="00507A11"/>
    <w:rsid w:val="00520589"/>
    <w:rsid w:val="0053128D"/>
    <w:rsid w:val="0053276D"/>
    <w:rsid w:val="005A0808"/>
    <w:rsid w:val="006F4B75"/>
    <w:rsid w:val="006F7445"/>
    <w:rsid w:val="007331A7"/>
    <w:rsid w:val="00791586"/>
    <w:rsid w:val="007F5B1D"/>
    <w:rsid w:val="00825418"/>
    <w:rsid w:val="00844681"/>
    <w:rsid w:val="008660C4"/>
    <w:rsid w:val="008B6E4D"/>
    <w:rsid w:val="008C7B8F"/>
    <w:rsid w:val="00946F32"/>
    <w:rsid w:val="00A803BF"/>
    <w:rsid w:val="00A86953"/>
    <w:rsid w:val="00AB0005"/>
    <w:rsid w:val="00AB01A0"/>
    <w:rsid w:val="00AB0EAC"/>
    <w:rsid w:val="00B67692"/>
    <w:rsid w:val="00B92BF2"/>
    <w:rsid w:val="00BB1C28"/>
    <w:rsid w:val="00BC4246"/>
    <w:rsid w:val="00C81C62"/>
    <w:rsid w:val="00C919A0"/>
    <w:rsid w:val="00D05576"/>
    <w:rsid w:val="00D07DDE"/>
    <w:rsid w:val="00DA19AB"/>
    <w:rsid w:val="00DD219F"/>
    <w:rsid w:val="00EE346B"/>
    <w:rsid w:val="00F63DDB"/>
    <w:rsid w:val="00F72DE5"/>
    <w:rsid w:val="00F74DB5"/>
    <w:rsid w:val="00F76186"/>
    <w:rsid w:val="00FC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E05E4"/>
  <w15:chartTrackingRefBased/>
  <w15:docId w15:val="{6E884148-4BC3-4E9A-97FC-B84A40EE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F4B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6E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6E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4B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F4B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jlqj4b">
    <w:name w:val="jlqj4b"/>
    <w:basedOn w:val="DefaultParagraphFont"/>
    <w:rsid w:val="006F4B75"/>
  </w:style>
  <w:style w:type="paragraph" w:customStyle="1" w:styleId="paragraph">
    <w:name w:val="paragraph"/>
    <w:basedOn w:val="Normal"/>
    <w:rsid w:val="00207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7AD5"/>
  </w:style>
  <w:style w:type="character" w:customStyle="1" w:styleId="eop">
    <w:name w:val="eop"/>
    <w:basedOn w:val="DefaultParagraphFont"/>
    <w:rsid w:val="00207AD5"/>
  </w:style>
  <w:style w:type="paragraph" w:styleId="Header">
    <w:name w:val="header"/>
    <w:basedOn w:val="Normal"/>
    <w:link w:val="HeaderChar"/>
    <w:uiPriority w:val="99"/>
    <w:unhideWhenUsed/>
    <w:rsid w:val="00EE3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46B"/>
  </w:style>
  <w:style w:type="paragraph" w:styleId="Footer">
    <w:name w:val="footer"/>
    <w:basedOn w:val="Normal"/>
    <w:link w:val="FooterChar"/>
    <w:uiPriority w:val="99"/>
    <w:unhideWhenUsed/>
    <w:rsid w:val="00EE3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98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447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s.hss.ed.ac.uk/iad/Learning_teaching/Academic_pastoral/Reflect/Reflection_explanation_HO.pd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hatis.techtarget.com/definition/model-of-reflection" TargetMode="External"/><Relationship Id="rId12" Type="http://schemas.openxmlformats.org/officeDocument/2006/relationships/hyperlink" Target="https://www.wokingham.gov.uk/EasysiteWeb/getresource.axd?AssetID=75433&amp;#:~:text=Multi%2Dagency%20panel,benefit%20from%20multi%2Dagency%20inpu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ngfordchildcare.ie/professional-practice-early-year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arlyyearscareers.com/eyc/latest-news/the-importance-of-a-professional-early-years-practition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br.org/2017/03/why-you-should-make-time-for-self-reflection-even-if-you-hate-doing-it.(Accesse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Cerian Gwen Roberts</dc:creator>
  <cp:keywords/>
  <dc:description/>
  <cp:lastModifiedBy>Cerian Gwen Roberts</cp:lastModifiedBy>
  <cp:revision>29</cp:revision>
  <cp:lastPrinted>2021-10-31T13:13:00Z</cp:lastPrinted>
  <dcterms:created xsi:type="dcterms:W3CDTF">2021-10-28T20:41:00Z</dcterms:created>
  <dcterms:modified xsi:type="dcterms:W3CDTF">2021-10-31T17:26:00Z</dcterms:modified>
</cp:coreProperties>
</file>