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33396152"/>
        <w:docPartObj>
          <w:docPartGallery w:val="Cover Pages"/>
          <w:docPartUnique/>
        </w:docPartObj>
      </w:sdtPr>
      <w:sdtContent>
        <w:p w:rsidR="007E34DD" w:rsidRDefault="007E34DD">
          <w:r>
            <w:rPr>
              <w:noProof/>
            </w:rPr>
            <mc:AlternateContent>
              <mc:Choice Requires="wps">
                <w:drawing>
                  <wp:anchor distT="0" distB="0" distL="114300" distR="114300" simplePos="0" relativeHeight="251661312" behindDoc="0" locked="0" layoutInCell="1" allowOverlap="1">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rsidR="007E34DD" w:rsidRDefault="007E34DD">
                                    <w:pPr>
                                      <w:pStyle w:val="NoSpacing"/>
                                      <w:spacing w:after="480"/>
                                      <w:rPr>
                                        <w:i/>
                                        <w:color w:val="262626" w:themeColor="text1" w:themeTint="D9"/>
                                        <w:sz w:val="32"/>
                                        <w:szCs w:val="32"/>
                                      </w:rPr>
                                    </w:pPr>
                                    <w:r>
                                      <w:rPr>
                                        <w:i/>
                                        <w:color w:val="262626" w:themeColor="text1" w:themeTint="D9"/>
                                        <w:sz w:val="32"/>
                                        <w:szCs w:val="32"/>
                                      </w:rPr>
                                      <w:t>Rhea Pittaway (P149829)</w:t>
                                    </w:r>
                                  </w:p>
                                </w:sdtContent>
                              </w:sdt>
                              <w:p w:rsidR="007E34DD" w:rsidRDefault="007E34DD">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rsidR="007E34DD" w:rsidRDefault="007E34DD">
                              <w:pPr>
                                <w:pStyle w:val="NoSpacing"/>
                                <w:spacing w:after="480"/>
                                <w:rPr>
                                  <w:i/>
                                  <w:color w:val="262626" w:themeColor="text1" w:themeTint="D9"/>
                                  <w:sz w:val="32"/>
                                  <w:szCs w:val="32"/>
                                </w:rPr>
                              </w:pPr>
                              <w:r>
                                <w:rPr>
                                  <w:i/>
                                  <w:color w:val="262626" w:themeColor="text1" w:themeTint="D9"/>
                                  <w:sz w:val="32"/>
                                  <w:szCs w:val="32"/>
                                </w:rPr>
                                <w:t>Rhea Pittaway (P149829)</w:t>
                              </w:r>
                            </w:p>
                          </w:sdtContent>
                        </w:sdt>
                        <w:p w:rsidR="007E34DD" w:rsidRDefault="007E34DD">
                          <w:pPr>
                            <w:pStyle w:val="NoSpacing"/>
                            <w:rPr>
                              <w:i/>
                              <w:color w:val="262626" w:themeColor="text1" w:themeTint="D9"/>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568DB47"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rsidR="007E34DD" w:rsidRDefault="000B4948">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The powerful tools of excel and weka</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7E34DD" w:rsidRDefault="000B4948">
                                    <w:pPr>
                                      <w:pStyle w:val="NoSpacing"/>
                                      <w:rPr>
                                        <w:i/>
                                        <w:color w:val="262626" w:themeColor="text1" w:themeTint="D9"/>
                                        <w:sz w:val="36"/>
                                        <w:szCs w:val="36"/>
                                      </w:rPr>
                                    </w:pPr>
                                    <w:r>
                                      <w:rPr>
                                        <w:color w:val="262626" w:themeColor="text1" w:themeTint="D9"/>
                                        <w:sz w:val="36"/>
                                        <w:szCs w:val="36"/>
                                      </w:rPr>
                                      <w:t>Data analysis of Dragon Office Supplies</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rsidR="007E34DD" w:rsidRDefault="000B4948">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The powerful tools of excel and weka</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7E34DD" w:rsidRDefault="000B4948">
                              <w:pPr>
                                <w:pStyle w:val="NoSpacing"/>
                                <w:rPr>
                                  <w:i/>
                                  <w:color w:val="262626" w:themeColor="text1" w:themeTint="D9"/>
                                  <w:sz w:val="36"/>
                                  <w:szCs w:val="36"/>
                                </w:rPr>
                              </w:pPr>
                              <w:r>
                                <w:rPr>
                                  <w:color w:val="262626" w:themeColor="text1" w:themeTint="D9"/>
                                  <w:sz w:val="36"/>
                                  <w:szCs w:val="36"/>
                                </w:rPr>
                                <w:t>Data analysis of Dragon Office Supplies</w:t>
                              </w:r>
                            </w:p>
                          </w:sdtContent>
                        </w:sdt>
                      </w:txbxContent>
                    </v:textbox>
                    <w10:wrap anchorx="page" anchory="page"/>
                  </v:shape>
                </w:pict>
              </mc:Fallback>
            </mc:AlternateContent>
          </w:r>
        </w:p>
        <w:p w:rsidR="007E34DD" w:rsidRDefault="007E34DD">
          <w:r>
            <w:br w:type="page"/>
          </w:r>
        </w:p>
      </w:sdtContent>
    </w:sdt>
    <w:p w:rsidR="00AA610F" w:rsidRDefault="00AA610F" w:rsidP="00AA610F">
      <w:pPr>
        <w:pStyle w:val="Heading1"/>
        <w:rPr>
          <w:rFonts w:cstheme="majorHAnsi"/>
          <w:u w:val="single"/>
        </w:rPr>
      </w:pPr>
      <w:bookmarkStart w:id="0" w:name="_Toc512866891"/>
      <w:r w:rsidRPr="00AA610F">
        <w:rPr>
          <w:rFonts w:cstheme="majorHAnsi"/>
          <w:u w:val="single"/>
        </w:rPr>
        <w:lastRenderedPageBreak/>
        <w:t>Abstract</w:t>
      </w:r>
      <w:bookmarkEnd w:id="0"/>
    </w:p>
    <w:p w:rsidR="00AA610F" w:rsidRPr="00AA610F" w:rsidRDefault="00AA610F" w:rsidP="00AA610F"/>
    <w:p w:rsidR="00AA610F" w:rsidRPr="00AA610F" w:rsidRDefault="00AA610F" w:rsidP="00AA610F">
      <w:pPr>
        <w:rPr>
          <w:rFonts w:ascii="Arial" w:hAnsi="Arial" w:cs="Arial"/>
        </w:rPr>
      </w:pPr>
      <w:r w:rsidRPr="00AA610F">
        <w:rPr>
          <w:rFonts w:ascii="Arial" w:hAnsi="Arial" w:cs="Arial"/>
        </w:rPr>
        <w:t xml:space="preserve">This report evaluates the importance of implementing data mining processes into businesses, such as WEKA and Excel. </w:t>
      </w:r>
      <w:r w:rsidRPr="00AA610F">
        <w:rPr>
          <w:rFonts w:ascii="Arial" w:eastAsia="Times New Roman" w:hAnsi="Arial" w:cs="Arial"/>
          <w:color w:val="000000"/>
        </w:rPr>
        <w:t xml:space="preserve">Data analysis </w:t>
      </w:r>
      <w:r w:rsidRPr="00AA610F">
        <w:rPr>
          <w:rFonts w:ascii="Arial" w:eastAsia="Times New Roman" w:hAnsi="Arial" w:cs="Arial"/>
          <w:color w:val="000000"/>
        </w:rPr>
        <w:t xml:space="preserve">helps </w:t>
      </w:r>
      <w:r w:rsidRPr="00AA610F">
        <w:rPr>
          <w:rFonts w:ascii="Arial" w:eastAsia="Times New Roman" w:hAnsi="Arial" w:cs="Arial"/>
          <w:color w:val="000000"/>
        </w:rPr>
        <w:t xml:space="preserve">businesses with </w:t>
      </w:r>
      <w:r w:rsidRPr="00AA610F">
        <w:rPr>
          <w:rFonts w:ascii="Arial" w:eastAsia="Times New Roman" w:hAnsi="Arial" w:cs="Arial"/>
          <w:color w:val="000000"/>
        </w:rPr>
        <w:t xml:space="preserve">gaining </w:t>
      </w:r>
      <w:r w:rsidRPr="00AA610F">
        <w:rPr>
          <w:rFonts w:ascii="Arial" w:eastAsia="Times New Roman" w:hAnsi="Arial" w:cs="Arial"/>
          <w:color w:val="000000"/>
        </w:rPr>
        <w:t>insight into predicting customer trends and behaviours, analysing, interpreting and delivering data in simple forms.</w:t>
      </w:r>
      <w:r w:rsidRPr="00AA610F">
        <w:rPr>
          <w:rFonts w:ascii="Arial" w:eastAsia="Times New Roman" w:hAnsi="Arial" w:cs="Arial"/>
          <w:color w:val="000000"/>
        </w:rPr>
        <w:t xml:space="preserve"> This results in more informed decision making and better overall performance.</w:t>
      </w:r>
    </w:p>
    <w:p w:rsidR="007E34DD" w:rsidRDefault="007E34DD" w:rsidP="007E34DD"/>
    <w:bookmarkStart w:id="1" w:name="_GoBack" w:displacedByCustomXml="next"/>
    <w:bookmarkEnd w:id="1" w:displacedByCustomXml="next"/>
    <w:sdt>
      <w:sdtPr>
        <w:id w:val="-1260058456"/>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rsidR="00432865" w:rsidRPr="00432865" w:rsidRDefault="00432865">
          <w:pPr>
            <w:pStyle w:val="TOCHeading"/>
            <w:rPr>
              <w:sz w:val="32"/>
              <w:szCs w:val="32"/>
              <w:u w:val="single"/>
            </w:rPr>
          </w:pPr>
          <w:r w:rsidRPr="00432865">
            <w:rPr>
              <w:sz w:val="32"/>
              <w:szCs w:val="32"/>
              <w:u w:val="single"/>
            </w:rPr>
            <w:t>Table of Contents</w:t>
          </w:r>
        </w:p>
        <w:p w:rsidR="00432865" w:rsidRDefault="00432865">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512866891" w:history="1">
            <w:r w:rsidRPr="00B36FE4">
              <w:rPr>
                <w:rStyle w:val="Hyperlink"/>
                <w:rFonts w:cstheme="majorHAnsi"/>
                <w:noProof/>
              </w:rPr>
              <w:t>Abstract</w:t>
            </w:r>
            <w:r>
              <w:rPr>
                <w:noProof/>
                <w:webHidden/>
              </w:rPr>
              <w:tab/>
            </w:r>
            <w:r>
              <w:rPr>
                <w:noProof/>
                <w:webHidden/>
              </w:rPr>
              <w:fldChar w:fldCharType="begin"/>
            </w:r>
            <w:r>
              <w:rPr>
                <w:noProof/>
                <w:webHidden/>
              </w:rPr>
              <w:instrText xml:space="preserve"> PAGEREF _Toc512866891 \h </w:instrText>
            </w:r>
            <w:r>
              <w:rPr>
                <w:noProof/>
                <w:webHidden/>
              </w:rPr>
            </w:r>
            <w:r>
              <w:rPr>
                <w:noProof/>
                <w:webHidden/>
              </w:rPr>
              <w:fldChar w:fldCharType="separate"/>
            </w:r>
            <w:r>
              <w:rPr>
                <w:noProof/>
                <w:webHidden/>
              </w:rPr>
              <w:t>1</w:t>
            </w:r>
            <w:r>
              <w:rPr>
                <w:noProof/>
                <w:webHidden/>
              </w:rPr>
              <w:fldChar w:fldCharType="end"/>
            </w:r>
          </w:hyperlink>
        </w:p>
        <w:p w:rsidR="00432865" w:rsidRDefault="00432865">
          <w:pPr>
            <w:pStyle w:val="TOC1"/>
            <w:tabs>
              <w:tab w:val="right" w:leader="dot" w:pos="9010"/>
            </w:tabs>
            <w:rPr>
              <w:noProof/>
            </w:rPr>
          </w:pPr>
          <w:hyperlink w:anchor="_Toc512866892" w:history="1">
            <w:r w:rsidRPr="00B36FE4">
              <w:rPr>
                <w:rStyle w:val="Hyperlink"/>
                <w:noProof/>
              </w:rPr>
              <w:t>Table of contents</w:t>
            </w:r>
            <w:r>
              <w:rPr>
                <w:noProof/>
                <w:webHidden/>
              </w:rPr>
              <w:tab/>
            </w:r>
            <w:r>
              <w:rPr>
                <w:noProof/>
                <w:webHidden/>
              </w:rPr>
              <w:fldChar w:fldCharType="begin"/>
            </w:r>
            <w:r>
              <w:rPr>
                <w:noProof/>
                <w:webHidden/>
              </w:rPr>
              <w:instrText xml:space="preserve"> PAGEREF _Toc512866892 \h </w:instrText>
            </w:r>
            <w:r>
              <w:rPr>
                <w:noProof/>
                <w:webHidden/>
              </w:rPr>
            </w:r>
            <w:r>
              <w:rPr>
                <w:noProof/>
                <w:webHidden/>
              </w:rPr>
              <w:fldChar w:fldCharType="separate"/>
            </w:r>
            <w:r>
              <w:rPr>
                <w:noProof/>
                <w:webHidden/>
              </w:rPr>
              <w:t>1</w:t>
            </w:r>
            <w:r>
              <w:rPr>
                <w:noProof/>
                <w:webHidden/>
              </w:rPr>
              <w:fldChar w:fldCharType="end"/>
            </w:r>
          </w:hyperlink>
        </w:p>
        <w:p w:rsidR="00432865" w:rsidRDefault="00432865">
          <w:pPr>
            <w:pStyle w:val="TOC1"/>
            <w:tabs>
              <w:tab w:val="right" w:leader="dot" w:pos="9010"/>
            </w:tabs>
            <w:rPr>
              <w:noProof/>
            </w:rPr>
          </w:pPr>
          <w:hyperlink w:anchor="_Toc512866893" w:history="1">
            <w:r w:rsidRPr="00B36FE4">
              <w:rPr>
                <w:rStyle w:val="Hyperlink"/>
                <w:noProof/>
              </w:rPr>
              <w:t>Introduction</w:t>
            </w:r>
            <w:r>
              <w:rPr>
                <w:noProof/>
                <w:webHidden/>
              </w:rPr>
              <w:tab/>
            </w:r>
            <w:r>
              <w:rPr>
                <w:noProof/>
                <w:webHidden/>
              </w:rPr>
              <w:fldChar w:fldCharType="begin"/>
            </w:r>
            <w:r>
              <w:rPr>
                <w:noProof/>
                <w:webHidden/>
              </w:rPr>
              <w:instrText xml:space="preserve"> PAGEREF _Toc512866893 \h </w:instrText>
            </w:r>
            <w:r>
              <w:rPr>
                <w:noProof/>
                <w:webHidden/>
              </w:rPr>
            </w:r>
            <w:r>
              <w:rPr>
                <w:noProof/>
                <w:webHidden/>
              </w:rPr>
              <w:fldChar w:fldCharType="separate"/>
            </w:r>
            <w:r>
              <w:rPr>
                <w:noProof/>
                <w:webHidden/>
              </w:rPr>
              <w:t>1</w:t>
            </w:r>
            <w:r>
              <w:rPr>
                <w:noProof/>
                <w:webHidden/>
              </w:rPr>
              <w:fldChar w:fldCharType="end"/>
            </w:r>
          </w:hyperlink>
        </w:p>
        <w:p w:rsidR="00432865" w:rsidRDefault="00432865">
          <w:pPr>
            <w:pStyle w:val="TOC1"/>
            <w:tabs>
              <w:tab w:val="right" w:leader="dot" w:pos="9010"/>
            </w:tabs>
            <w:rPr>
              <w:noProof/>
            </w:rPr>
          </w:pPr>
          <w:hyperlink w:anchor="_Toc512866894" w:history="1">
            <w:r w:rsidRPr="00B36FE4">
              <w:rPr>
                <w:rStyle w:val="Hyperlink"/>
                <w:noProof/>
              </w:rPr>
              <w:t>Main body</w:t>
            </w:r>
            <w:r>
              <w:rPr>
                <w:noProof/>
                <w:webHidden/>
              </w:rPr>
              <w:tab/>
            </w:r>
            <w:r>
              <w:rPr>
                <w:noProof/>
                <w:webHidden/>
              </w:rPr>
              <w:fldChar w:fldCharType="begin"/>
            </w:r>
            <w:r>
              <w:rPr>
                <w:noProof/>
                <w:webHidden/>
              </w:rPr>
              <w:instrText xml:space="preserve"> PAGEREF _Toc512866894 \h </w:instrText>
            </w:r>
            <w:r>
              <w:rPr>
                <w:noProof/>
                <w:webHidden/>
              </w:rPr>
            </w:r>
            <w:r>
              <w:rPr>
                <w:noProof/>
                <w:webHidden/>
              </w:rPr>
              <w:fldChar w:fldCharType="separate"/>
            </w:r>
            <w:r>
              <w:rPr>
                <w:noProof/>
                <w:webHidden/>
              </w:rPr>
              <w:t>1</w:t>
            </w:r>
            <w:r>
              <w:rPr>
                <w:noProof/>
                <w:webHidden/>
              </w:rPr>
              <w:fldChar w:fldCharType="end"/>
            </w:r>
          </w:hyperlink>
        </w:p>
        <w:p w:rsidR="00432865" w:rsidRDefault="00432865">
          <w:pPr>
            <w:pStyle w:val="TOC2"/>
            <w:tabs>
              <w:tab w:val="right" w:leader="dot" w:pos="9010"/>
            </w:tabs>
            <w:rPr>
              <w:noProof/>
            </w:rPr>
          </w:pPr>
          <w:hyperlink w:anchor="_Toc512866895" w:history="1">
            <w:r w:rsidRPr="00B36FE4">
              <w:rPr>
                <w:rStyle w:val="Hyperlink"/>
                <w:noProof/>
              </w:rPr>
              <w:t>The importance of Excel</w:t>
            </w:r>
            <w:r>
              <w:rPr>
                <w:noProof/>
                <w:webHidden/>
              </w:rPr>
              <w:tab/>
            </w:r>
            <w:r>
              <w:rPr>
                <w:noProof/>
                <w:webHidden/>
              </w:rPr>
              <w:fldChar w:fldCharType="begin"/>
            </w:r>
            <w:r>
              <w:rPr>
                <w:noProof/>
                <w:webHidden/>
              </w:rPr>
              <w:instrText xml:space="preserve"> PAGEREF _Toc512866895 \h </w:instrText>
            </w:r>
            <w:r>
              <w:rPr>
                <w:noProof/>
                <w:webHidden/>
              </w:rPr>
            </w:r>
            <w:r>
              <w:rPr>
                <w:noProof/>
                <w:webHidden/>
              </w:rPr>
              <w:fldChar w:fldCharType="separate"/>
            </w:r>
            <w:r>
              <w:rPr>
                <w:noProof/>
                <w:webHidden/>
              </w:rPr>
              <w:t>1</w:t>
            </w:r>
            <w:r>
              <w:rPr>
                <w:noProof/>
                <w:webHidden/>
              </w:rPr>
              <w:fldChar w:fldCharType="end"/>
            </w:r>
          </w:hyperlink>
        </w:p>
        <w:p w:rsidR="00432865" w:rsidRDefault="00432865">
          <w:pPr>
            <w:pStyle w:val="TOC2"/>
            <w:tabs>
              <w:tab w:val="right" w:leader="dot" w:pos="9010"/>
            </w:tabs>
            <w:rPr>
              <w:noProof/>
            </w:rPr>
          </w:pPr>
          <w:hyperlink w:anchor="_Toc512866896" w:history="1">
            <w:r w:rsidRPr="00B36FE4">
              <w:rPr>
                <w:rStyle w:val="Hyperlink"/>
                <w:noProof/>
              </w:rPr>
              <w:t>The importance of WEKA</w:t>
            </w:r>
            <w:r>
              <w:rPr>
                <w:noProof/>
                <w:webHidden/>
              </w:rPr>
              <w:tab/>
            </w:r>
            <w:r>
              <w:rPr>
                <w:noProof/>
                <w:webHidden/>
              </w:rPr>
              <w:fldChar w:fldCharType="begin"/>
            </w:r>
            <w:r>
              <w:rPr>
                <w:noProof/>
                <w:webHidden/>
              </w:rPr>
              <w:instrText xml:space="preserve"> PAGEREF _Toc512866896 \h </w:instrText>
            </w:r>
            <w:r>
              <w:rPr>
                <w:noProof/>
                <w:webHidden/>
              </w:rPr>
            </w:r>
            <w:r>
              <w:rPr>
                <w:noProof/>
                <w:webHidden/>
              </w:rPr>
              <w:fldChar w:fldCharType="separate"/>
            </w:r>
            <w:r>
              <w:rPr>
                <w:noProof/>
                <w:webHidden/>
              </w:rPr>
              <w:t>4</w:t>
            </w:r>
            <w:r>
              <w:rPr>
                <w:noProof/>
                <w:webHidden/>
              </w:rPr>
              <w:fldChar w:fldCharType="end"/>
            </w:r>
          </w:hyperlink>
        </w:p>
        <w:p w:rsidR="00432865" w:rsidRDefault="00432865">
          <w:pPr>
            <w:pStyle w:val="TOC1"/>
            <w:tabs>
              <w:tab w:val="right" w:leader="dot" w:pos="9010"/>
            </w:tabs>
            <w:rPr>
              <w:noProof/>
            </w:rPr>
          </w:pPr>
          <w:hyperlink w:anchor="_Toc512866897" w:history="1">
            <w:r w:rsidRPr="00B36FE4">
              <w:rPr>
                <w:rStyle w:val="Hyperlink"/>
                <w:noProof/>
              </w:rPr>
              <w:t>Conclusion</w:t>
            </w:r>
            <w:r>
              <w:rPr>
                <w:noProof/>
                <w:webHidden/>
              </w:rPr>
              <w:tab/>
            </w:r>
            <w:r>
              <w:rPr>
                <w:noProof/>
                <w:webHidden/>
              </w:rPr>
              <w:fldChar w:fldCharType="begin"/>
            </w:r>
            <w:r>
              <w:rPr>
                <w:noProof/>
                <w:webHidden/>
              </w:rPr>
              <w:instrText xml:space="preserve"> PAGEREF _Toc512866897 \h </w:instrText>
            </w:r>
            <w:r>
              <w:rPr>
                <w:noProof/>
                <w:webHidden/>
              </w:rPr>
            </w:r>
            <w:r>
              <w:rPr>
                <w:noProof/>
                <w:webHidden/>
              </w:rPr>
              <w:fldChar w:fldCharType="separate"/>
            </w:r>
            <w:r>
              <w:rPr>
                <w:noProof/>
                <w:webHidden/>
              </w:rPr>
              <w:t>7</w:t>
            </w:r>
            <w:r>
              <w:rPr>
                <w:noProof/>
                <w:webHidden/>
              </w:rPr>
              <w:fldChar w:fldCharType="end"/>
            </w:r>
          </w:hyperlink>
        </w:p>
        <w:p w:rsidR="00432865" w:rsidRDefault="00432865">
          <w:pPr>
            <w:pStyle w:val="TOC1"/>
            <w:tabs>
              <w:tab w:val="right" w:leader="dot" w:pos="9010"/>
            </w:tabs>
            <w:rPr>
              <w:noProof/>
            </w:rPr>
          </w:pPr>
          <w:hyperlink w:anchor="_Toc512866898" w:history="1">
            <w:r w:rsidRPr="00B36FE4">
              <w:rPr>
                <w:rStyle w:val="Hyperlink"/>
                <w:noProof/>
              </w:rPr>
              <w:t>Reference List</w:t>
            </w:r>
            <w:r>
              <w:rPr>
                <w:noProof/>
                <w:webHidden/>
              </w:rPr>
              <w:tab/>
            </w:r>
            <w:r>
              <w:rPr>
                <w:noProof/>
                <w:webHidden/>
              </w:rPr>
              <w:fldChar w:fldCharType="begin"/>
            </w:r>
            <w:r>
              <w:rPr>
                <w:noProof/>
                <w:webHidden/>
              </w:rPr>
              <w:instrText xml:space="preserve"> PAGEREF _Toc512866898 \h </w:instrText>
            </w:r>
            <w:r>
              <w:rPr>
                <w:noProof/>
                <w:webHidden/>
              </w:rPr>
            </w:r>
            <w:r>
              <w:rPr>
                <w:noProof/>
                <w:webHidden/>
              </w:rPr>
              <w:fldChar w:fldCharType="separate"/>
            </w:r>
            <w:r>
              <w:rPr>
                <w:noProof/>
                <w:webHidden/>
              </w:rPr>
              <w:t>7</w:t>
            </w:r>
            <w:r>
              <w:rPr>
                <w:noProof/>
                <w:webHidden/>
              </w:rPr>
              <w:fldChar w:fldCharType="end"/>
            </w:r>
          </w:hyperlink>
        </w:p>
        <w:p w:rsidR="00432865" w:rsidRDefault="00432865">
          <w:pPr>
            <w:pStyle w:val="TOC1"/>
            <w:tabs>
              <w:tab w:val="right" w:leader="dot" w:pos="9010"/>
            </w:tabs>
            <w:rPr>
              <w:noProof/>
            </w:rPr>
          </w:pPr>
          <w:hyperlink w:anchor="_Toc512866899" w:history="1">
            <w:r w:rsidRPr="00B36FE4">
              <w:rPr>
                <w:rStyle w:val="Hyperlink"/>
                <w:noProof/>
              </w:rPr>
              <w:t>Bibliography</w:t>
            </w:r>
            <w:r>
              <w:rPr>
                <w:noProof/>
                <w:webHidden/>
              </w:rPr>
              <w:tab/>
            </w:r>
            <w:r>
              <w:rPr>
                <w:noProof/>
                <w:webHidden/>
              </w:rPr>
              <w:fldChar w:fldCharType="begin"/>
            </w:r>
            <w:r>
              <w:rPr>
                <w:noProof/>
                <w:webHidden/>
              </w:rPr>
              <w:instrText xml:space="preserve"> PAGEREF _Toc512866899 \h </w:instrText>
            </w:r>
            <w:r>
              <w:rPr>
                <w:noProof/>
                <w:webHidden/>
              </w:rPr>
            </w:r>
            <w:r>
              <w:rPr>
                <w:noProof/>
                <w:webHidden/>
              </w:rPr>
              <w:fldChar w:fldCharType="separate"/>
            </w:r>
            <w:r>
              <w:rPr>
                <w:noProof/>
                <w:webHidden/>
              </w:rPr>
              <w:t>8</w:t>
            </w:r>
            <w:r>
              <w:rPr>
                <w:noProof/>
                <w:webHidden/>
              </w:rPr>
              <w:fldChar w:fldCharType="end"/>
            </w:r>
          </w:hyperlink>
        </w:p>
        <w:p w:rsidR="00432865" w:rsidRDefault="00432865">
          <w:pPr>
            <w:pStyle w:val="TOC1"/>
            <w:tabs>
              <w:tab w:val="right" w:leader="dot" w:pos="9010"/>
            </w:tabs>
            <w:rPr>
              <w:noProof/>
            </w:rPr>
          </w:pPr>
          <w:hyperlink w:anchor="_Toc512866900" w:history="1">
            <w:r w:rsidRPr="00B36FE4">
              <w:rPr>
                <w:rStyle w:val="Hyperlink"/>
                <w:noProof/>
              </w:rPr>
              <w:t>Appendix</w:t>
            </w:r>
            <w:r>
              <w:rPr>
                <w:noProof/>
                <w:webHidden/>
              </w:rPr>
              <w:tab/>
            </w:r>
            <w:r>
              <w:rPr>
                <w:noProof/>
                <w:webHidden/>
              </w:rPr>
              <w:fldChar w:fldCharType="begin"/>
            </w:r>
            <w:r>
              <w:rPr>
                <w:noProof/>
                <w:webHidden/>
              </w:rPr>
              <w:instrText xml:space="preserve"> PAGEREF _Toc512866900 \h </w:instrText>
            </w:r>
            <w:r>
              <w:rPr>
                <w:noProof/>
                <w:webHidden/>
              </w:rPr>
            </w:r>
            <w:r>
              <w:rPr>
                <w:noProof/>
                <w:webHidden/>
              </w:rPr>
              <w:fldChar w:fldCharType="separate"/>
            </w:r>
            <w:r>
              <w:rPr>
                <w:noProof/>
                <w:webHidden/>
              </w:rPr>
              <w:t>8</w:t>
            </w:r>
            <w:r>
              <w:rPr>
                <w:noProof/>
                <w:webHidden/>
              </w:rPr>
              <w:fldChar w:fldCharType="end"/>
            </w:r>
          </w:hyperlink>
        </w:p>
        <w:p w:rsidR="00432865" w:rsidRDefault="00432865">
          <w:r>
            <w:rPr>
              <w:b/>
              <w:bCs/>
              <w:noProof/>
            </w:rPr>
            <w:fldChar w:fldCharType="end"/>
          </w:r>
        </w:p>
      </w:sdtContent>
    </w:sdt>
    <w:p w:rsidR="00432865" w:rsidRPr="00432865" w:rsidRDefault="00432865" w:rsidP="00432865"/>
    <w:p w:rsidR="007E34DD" w:rsidRDefault="007E34DD" w:rsidP="007E34DD"/>
    <w:p w:rsidR="007E34DD" w:rsidRDefault="007E34DD" w:rsidP="007E34DD">
      <w:pPr>
        <w:pStyle w:val="Heading1"/>
        <w:rPr>
          <w:u w:val="single"/>
        </w:rPr>
      </w:pPr>
      <w:bookmarkStart w:id="2" w:name="_Toc512866893"/>
      <w:r w:rsidRPr="007E34DD">
        <w:rPr>
          <w:u w:val="single"/>
        </w:rPr>
        <w:t>Introduction</w:t>
      </w:r>
      <w:bookmarkEnd w:id="2"/>
    </w:p>
    <w:p w:rsidR="00901BAA" w:rsidRDefault="00901BAA" w:rsidP="007E34DD"/>
    <w:p w:rsidR="004544B7" w:rsidRPr="004544B7" w:rsidRDefault="00BF6220" w:rsidP="00BC0DF4">
      <w:pPr>
        <w:rPr>
          <w:rFonts w:ascii="Arial" w:hAnsi="Arial" w:cs="Arial"/>
        </w:rPr>
      </w:pPr>
      <w:r w:rsidRPr="00EF2C91">
        <w:rPr>
          <w:rFonts w:ascii="Arial" w:eastAsia="Times New Roman" w:hAnsi="Arial" w:cs="Arial"/>
          <w:color w:val="000000"/>
          <w:shd w:val="clear" w:color="auto" w:fill="FFFFFF"/>
        </w:rPr>
        <w:t xml:space="preserve">Businesses </w:t>
      </w:r>
      <w:r w:rsidR="00901BAA" w:rsidRPr="00EF2C91">
        <w:rPr>
          <w:rFonts w:ascii="Arial" w:eastAsia="Times New Roman" w:hAnsi="Arial" w:cs="Arial"/>
          <w:color w:val="000000"/>
          <w:shd w:val="clear" w:color="auto" w:fill="FFFFFF"/>
        </w:rPr>
        <w:t>have become fast-paced and driven by technology</w:t>
      </w:r>
      <w:r w:rsidRPr="00BF6220">
        <w:rPr>
          <w:rFonts w:ascii="Arial" w:eastAsia="Times New Roman" w:hAnsi="Arial" w:cs="Arial"/>
          <w:color w:val="000000"/>
          <w:shd w:val="clear" w:color="auto" w:fill="FFFFFF"/>
        </w:rPr>
        <w:t xml:space="preserve">, </w:t>
      </w:r>
      <w:r w:rsidR="00901BAA" w:rsidRPr="00EF2C91">
        <w:rPr>
          <w:rFonts w:ascii="Arial" w:eastAsia="Times New Roman" w:hAnsi="Arial" w:cs="Arial"/>
          <w:color w:val="000000"/>
          <w:shd w:val="clear" w:color="auto" w:fill="FFFFFF"/>
        </w:rPr>
        <w:t xml:space="preserve">as a result there has been more demand for </w:t>
      </w:r>
      <w:r w:rsidRPr="00BF6220">
        <w:rPr>
          <w:rFonts w:ascii="Arial" w:eastAsia="Times New Roman" w:hAnsi="Arial" w:cs="Arial"/>
          <w:color w:val="000000"/>
          <w:shd w:val="clear" w:color="auto" w:fill="FFFFFF"/>
        </w:rPr>
        <w:t>data analysis.</w:t>
      </w:r>
      <w:r w:rsidR="004544B7" w:rsidRPr="00EF2C91">
        <w:rPr>
          <w:rFonts w:ascii="Arial" w:eastAsia="Times New Roman" w:hAnsi="Arial" w:cs="Arial"/>
          <w:color w:val="000000"/>
          <w:shd w:val="clear" w:color="auto" w:fill="FFFFFF"/>
        </w:rPr>
        <w:t xml:space="preserve"> According to </w:t>
      </w:r>
      <w:r w:rsidR="00BC0DF4" w:rsidRPr="00EF2C91">
        <w:rPr>
          <w:rFonts w:ascii="Arial" w:hAnsi="Arial" w:cs="Arial"/>
          <w:noProof/>
          <w:color w:val="1A1A1A"/>
        </w:rPr>
        <w:t>Getsmarter (</w:t>
      </w:r>
      <w:r w:rsidR="00BC0DF4" w:rsidRPr="00EF2C91">
        <w:rPr>
          <w:rFonts w:ascii="Arial" w:hAnsi="Arial" w:cs="Arial"/>
          <w:noProof/>
          <w:color w:val="1A1A1A"/>
        </w:rPr>
        <w:t>2018)</w:t>
      </w:r>
      <w:r w:rsidR="00BC0DF4" w:rsidRPr="00EF2C91">
        <w:rPr>
          <w:rFonts w:ascii="Arial" w:hAnsi="Arial" w:cs="Arial"/>
          <w:noProof/>
          <w:color w:val="1A1A1A"/>
        </w:rPr>
        <w:t>,</w:t>
      </w:r>
      <w:r w:rsidR="00BC0DF4" w:rsidRPr="00EF2C91">
        <w:rPr>
          <w:rFonts w:ascii="Arial" w:eastAsia="Times New Roman" w:hAnsi="Arial" w:cs="Arial"/>
        </w:rPr>
        <w:t xml:space="preserve"> “d</w:t>
      </w:r>
      <w:r w:rsidR="004544B7" w:rsidRPr="004544B7">
        <w:rPr>
          <w:rFonts w:ascii="Arial" w:eastAsia="Times New Roman" w:hAnsi="Arial" w:cs="Arial"/>
          <w:color w:val="000000"/>
        </w:rPr>
        <w:t>ata analysis is an internal organisational function performed by</w:t>
      </w:r>
      <w:r w:rsidR="00BC0DF4" w:rsidRPr="00EF2C91">
        <w:rPr>
          <w:rFonts w:ascii="Arial" w:eastAsia="Times New Roman" w:hAnsi="Arial" w:cs="Arial"/>
          <w:color w:val="000000"/>
        </w:rPr>
        <w:t xml:space="preserve"> data analysts” Data analysis involves delivering numbers and figures to management, analysing and dismembering data and then presenting the findings in the easiest format. Data analysis can provide businesses with insight into predicting customer trends and behaviours, analysing, interpreting and delivering data in </w:t>
      </w:r>
      <w:r w:rsidR="00547A42">
        <w:rPr>
          <w:rFonts w:ascii="Arial" w:eastAsia="Times New Roman" w:hAnsi="Arial" w:cs="Arial"/>
          <w:color w:val="000000"/>
        </w:rPr>
        <w:t>simple forms. Other key areas</w:t>
      </w:r>
      <w:r w:rsidR="00BC0DF4" w:rsidRPr="00EF2C91">
        <w:rPr>
          <w:rFonts w:ascii="Arial" w:eastAsia="Times New Roman" w:hAnsi="Arial" w:cs="Arial"/>
          <w:color w:val="000000"/>
        </w:rPr>
        <w:t xml:space="preserve"> involve increasing the productivity of the business and helping businesses to make effective decision-making.</w:t>
      </w:r>
      <w:r w:rsidR="007564F7" w:rsidRPr="00EF2C91">
        <w:rPr>
          <w:rFonts w:ascii="Arial" w:eastAsia="Times New Roman" w:hAnsi="Arial" w:cs="Arial"/>
          <w:color w:val="000000"/>
        </w:rPr>
        <w:t xml:space="preserve"> Through the use of </w:t>
      </w:r>
      <w:r w:rsidR="00276B64" w:rsidRPr="00EF2C91">
        <w:rPr>
          <w:rFonts w:ascii="Arial" w:eastAsia="Times New Roman" w:hAnsi="Arial" w:cs="Arial"/>
          <w:color w:val="000000"/>
        </w:rPr>
        <w:t xml:space="preserve">data analysis software such as </w:t>
      </w:r>
      <w:r w:rsidR="00276B64" w:rsidRPr="00EF2C91">
        <w:rPr>
          <w:rFonts w:ascii="Arial" w:hAnsi="Arial" w:cs="Arial"/>
        </w:rPr>
        <w:t>Microsoft Excel™</w:t>
      </w:r>
      <w:r w:rsidR="00276B64" w:rsidRPr="00EF2C91">
        <w:rPr>
          <w:rFonts w:ascii="Arial" w:hAnsi="Arial" w:cs="Arial"/>
        </w:rPr>
        <w:t xml:space="preserve"> </w:t>
      </w:r>
      <w:r w:rsidR="00AB6695">
        <w:rPr>
          <w:rFonts w:ascii="Arial" w:hAnsi="Arial" w:cs="Arial"/>
        </w:rPr>
        <w:t xml:space="preserve">(Excel) </w:t>
      </w:r>
      <w:r w:rsidR="00276B64" w:rsidRPr="00EF2C91">
        <w:rPr>
          <w:rFonts w:ascii="Arial" w:hAnsi="Arial" w:cs="Arial"/>
        </w:rPr>
        <w:t>and WEKA, it is possible to summarise data in flexible ways, being able to quickly explore data and produce valuable observation from any accumulated data provided.</w:t>
      </w:r>
      <w:r w:rsidR="004544B7" w:rsidRPr="004544B7">
        <w:rPr>
          <w:rFonts w:ascii="Arial" w:eastAsia="Times New Roman" w:hAnsi="Arial" w:cs="Arial"/>
          <w:color w:val="000000"/>
        </w:rPr>
        <w:t> </w:t>
      </w:r>
      <w:r w:rsidR="0063429E">
        <w:rPr>
          <w:rFonts w:ascii="Arial" w:eastAsia="Times New Roman" w:hAnsi="Arial" w:cs="Arial"/>
          <w:color w:val="000000"/>
        </w:rPr>
        <w:t xml:space="preserve">This report evaluates Dragon Office Supplies data through using data mining software such as Excel and </w:t>
      </w:r>
      <w:r w:rsidR="00442541">
        <w:rPr>
          <w:rFonts w:ascii="Arial" w:eastAsia="Times New Roman" w:hAnsi="Arial" w:cs="Arial"/>
          <w:color w:val="000000"/>
        </w:rPr>
        <w:t>WEKA and</w:t>
      </w:r>
      <w:r w:rsidR="00331927">
        <w:rPr>
          <w:rFonts w:ascii="Arial" w:eastAsia="Times New Roman" w:hAnsi="Arial" w:cs="Arial"/>
          <w:color w:val="000000"/>
        </w:rPr>
        <w:t xml:space="preserve"> evaluates benefits of adopting these approaches.</w:t>
      </w:r>
    </w:p>
    <w:p w:rsidR="00BF6220" w:rsidRDefault="00BF6220" w:rsidP="007E34DD"/>
    <w:p w:rsidR="007E34DD" w:rsidRDefault="007E34DD" w:rsidP="007E34DD">
      <w:pPr>
        <w:pStyle w:val="Heading1"/>
        <w:rPr>
          <w:u w:val="single"/>
        </w:rPr>
      </w:pPr>
      <w:bookmarkStart w:id="3" w:name="_Toc512866894"/>
      <w:r w:rsidRPr="007E34DD">
        <w:rPr>
          <w:u w:val="single"/>
        </w:rPr>
        <w:lastRenderedPageBreak/>
        <w:t>Main body</w:t>
      </w:r>
      <w:bookmarkEnd w:id="3"/>
    </w:p>
    <w:p w:rsidR="00D91053" w:rsidRDefault="00D91053" w:rsidP="00D91053"/>
    <w:p w:rsidR="00BB3AEE" w:rsidRDefault="008A71D7" w:rsidP="00BB3AEE">
      <w:pPr>
        <w:pStyle w:val="Heading2"/>
        <w:rPr>
          <w:u w:val="single"/>
        </w:rPr>
      </w:pPr>
      <w:bookmarkStart w:id="4" w:name="_Toc512866895"/>
      <w:r>
        <w:rPr>
          <w:u w:val="single"/>
        </w:rPr>
        <w:t>The importance of Excel</w:t>
      </w:r>
      <w:bookmarkEnd w:id="4"/>
    </w:p>
    <w:p w:rsidR="00BB3AEE" w:rsidRPr="00BB3AEE" w:rsidRDefault="00BB3AEE" w:rsidP="00BB3AEE"/>
    <w:p w:rsidR="00320ACF" w:rsidRPr="008A71D7" w:rsidRDefault="008C7F42" w:rsidP="00320ACF">
      <w:pPr>
        <w:rPr>
          <w:rFonts w:ascii="Arial" w:hAnsi="Arial" w:cs="Arial"/>
          <w:color w:val="000000" w:themeColor="text1"/>
        </w:rPr>
      </w:pPr>
      <w:r>
        <w:rPr>
          <w:rFonts w:ascii="Arial" w:hAnsi="Arial" w:cs="Arial"/>
          <w:noProof/>
          <w:color w:val="000000" w:themeColor="text1"/>
        </w:rPr>
        <w:t>EDX</w:t>
      </w:r>
      <w:r w:rsidRPr="008C7F42">
        <w:rPr>
          <w:rFonts w:ascii="Arial" w:hAnsi="Arial" w:cs="Arial"/>
          <w:noProof/>
          <w:color w:val="000000" w:themeColor="text1"/>
        </w:rPr>
        <w:t xml:space="preserve"> </w:t>
      </w:r>
      <w:r>
        <w:rPr>
          <w:rFonts w:ascii="Arial" w:hAnsi="Arial" w:cs="Arial"/>
          <w:noProof/>
          <w:color w:val="000000" w:themeColor="text1"/>
        </w:rPr>
        <w:t>(</w:t>
      </w:r>
      <w:r w:rsidRPr="008C7F42">
        <w:rPr>
          <w:rFonts w:ascii="Arial" w:hAnsi="Arial" w:cs="Arial"/>
          <w:noProof/>
          <w:color w:val="000000" w:themeColor="text1"/>
        </w:rPr>
        <w:t>2018)</w:t>
      </w:r>
      <w:r>
        <w:rPr>
          <w:rFonts w:ascii="Arial" w:hAnsi="Arial" w:cs="Arial"/>
          <w:noProof/>
          <w:color w:val="000000" w:themeColor="text1"/>
        </w:rPr>
        <w:t xml:space="preserve">, </w:t>
      </w:r>
      <w:r w:rsidR="00B02075" w:rsidRPr="008A71D7">
        <w:rPr>
          <w:rFonts w:ascii="Arial" w:hAnsi="Arial" w:cs="Arial"/>
          <w:color w:val="000000" w:themeColor="text1"/>
        </w:rPr>
        <w:t>claims that it is a “powerful skill” having the ability to analyse data. Furthermore, it can aid in making better decisions.</w:t>
      </w:r>
      <w:r w:rsidR="00AB6695" w:rsidRPr="008A71D7">
        <w:rPr>
          <w:rFonts w:ascii="Arial" w:hAnsi="Arial" w:cs="Arial"/>
          <w:color w:val="000000" w:themeColor="text1"/>
        </w:rPr>
        <w:t xml:space="preserve"> Excel has been rated one of the top tools for data an</w:t>
      </w:r>
      <w:r w:rsidR="00320ACF" w:rsidRPr="008A71D7">
        <w:rPr>
          <w:rFonts w:ascii="Arial" w:hAnsi="Arial" w:cs="Arial"/>
          <w:color w:val="000000" w:themeColor="text1"/>
        </w:rPr>
        <w:t xml:space="preserve">alysis and its pivot table feature </w:t>
      </w:r>
      <w:r w:rsidR="00AB6695" w:rsidRPr="008A71D7">
        <w:rPr>
          <w:rFonts w:ascii="Arial" w:hAnsi="Arial" w:cs="Arial"/>
          <w:color w:val="000000" w:themeColor="text1"/>
        </w:rPr>
        <w:t xml:space="preserve">is one of the most popular analytics tools.  </w:t>
      </w:r>
      <w:r w:rsidR="00320ACF" w:rsidRPr="008A71D7">
        <w:rPr>
          <w:rFonts w:ascii="Arial" w:hAnsi="Arial" w:cs="Arial"/>
          <w:color w:val="000000" w:themeColor="text1"/>
        </w:rPr>
        <w:t>He also suggests that several businesses use pivot tables to be able to understand the business’s performance. Additionally, Excel formulas can help with aggregating data to create useful reports. Moreover, pivot charts and slicers ca</w:t>
      </w:r>
      <w:r w:rsidR="00985B62" w:rsidRPr="008A71D7">
        <w:rPr>
          <w:rFonts w:ascii="Arial" w:hAnsi="Arial" w:cs="Arial"/>
          <w:color w:val="000000" w:themeColor="text1"/>
        </w:rPr>
        <w:t>n be combined to visualise data.</w:t>
      </w:r>
      <w:r w:rsidR="0027020B" w:rsidRPr="008A71D7">
        <w:rPr>
          <w:rFonts w:ascii="Arial" w:hAnsi="Arial" w:cs="Arial"/>
          <w:color w:val="000000" w:themeColor="text1"/>
        </w:rPr>
        <w:t xml:space="preserve"> </w:t>
      </w:r>
    </w:p>
    <w:p w:rsidR="00C75D51" w:rsidRPr="008A71D7" w:rsidRDefault="00C75D51" w:rsidP="00320ACF">
      <w:pPr>
        <w:rPr>
          <w:rFonts w:ascii="Arial" w:hAnsi="Arial" w:cs="Arial"/>
          <w:color w:val="000000" w:themeColor="text1"/>
        </w:rPr>
      </w:pPr>
    </w:p>
    <w:p w:rsidR="002D0EBC" w:rsidRPr="008A71D7" w:rsidRDefault="00094CEC" w:rsidP="002D0EBC">
      <w:pPr>
        <w:rPr>
          <w:rFonts w:ascii="Arial" w:eastAsia="Times New Roman" w:hAnsi="Arial" w:cs="Arial"/>
          <w:color w:val="000000" w:themeColor="text1"/>
          <w:shd w:val="clear" w:color="auto" w:fill="FFFFFF"/>
        </w:rPr>
      </w:pPr>
      <w:r w:rsidRPr="008A71D7">
        <w:rPr>
          <w:rFonts w:ascii="Arial" w:hAnsi="Arial" w:cs="Arial"/>
          <w:color w:val="000000" w:themeColor="text1"/>
        </w:rPr>
        <w:t xml:space="preserve">Excel </w:t>
      </w:r>
      <w:r w:rsidR="002D0EBC" w:rsidRPr="008A71D7">
        <w:rPr>
          <w:rFonts w:ascii="Arial" w:hAnsi="Arial" w:cs="Arial"/>
          <w:color w:val="000000" w:themeColor="text1"/>
        </w:rPr>
        <w:t xml:space="preserve">can be used for the purpose of pre-processing data. According to </w:t>
      </w:r>
      <w:r w:rsidR="002D0EBC" w:rsidRPr="008A71D7">
        <w:rPr>
          <w:rFonts w:ascii="Arial" w:hAnsi="Arial" w:cs="Arial"/>
          <w:noProof/>
          <w:color w:val="000000" w:themeColor="text1"/>
        </w:rPr>
        <w:t xml:space="preserve">Techopedia (2018), pre-processing </w:t>
      </w:r>
      <w:r w:rsidR="002D0EBC" w:rsidRPr="008A71D7">
        <w:rPr>
          <w:rFonts w:ascii="Arial" w:eastAsia="Times New Roman" w:hAnsi="Arial" w:cs="Arial"/>
          <w:color w:val="000000" w:themeColor="text1"/>
          <w:shd w:val="clear" w:color="auto" w:fill="FFFFFF"/>
        </w:rPr>
        <w:t xml:space="preserve">data is a data mining technique which involves transforming raw data into a clear format. Raw data can often be incomplete, inconsistent, or lacking in trends, and is likely to contain many errors. </w:t>
      </w:r>
      <w:r w:rsidR="00BB3AEE" w:rsidRPr="008A71D7">
        <w:rPr>
          <w:rFonts w:ascii="Arial" w:eastAsia="Times New Roman" w:hAnsi="Arial" w:cs="Arial"/>
          <w:color w:val="000000" w:themeColor="text1"/>
          <w:shd w:val="clear" w:color="auto" w:fill="FFFFFF"/>
        </w:rPr>
        <w:t>Therefore,</w:t>
      </w:r>
      <w:r w:rsidR="002D0EBC" w:rsidRPr="008A71D7">
        <w:rPr>
          <w:rFonts w:ascii="Arial" w:eastAsia="Times New Roman" w:hAnsi="Arial" w:cs="Arial"/>
          <w:color w:val="000000" w:themeColor="text1"/>
          <w:shd w:val="clear" w:color="auto" w:fill="FFFFFF"/>
        </w:rPr>
        <w:t xml:space="preserve"> pre</w:t>
      </w:r>
      <w:r w:rsidR="00BB3AEE" w:rsidRPr="008A71D7">
        <w:rPr>
          <w:rFonts w:ascii="Arial" w:eastAsia="Times New Roman" w:hAnsi="Arial" w:cs="Arial"/>
          <w:color w:val="000000" w:themeColor="text1"/>
          <w:shd w:val="clear" w:color="auto" w:fill="FFFFFF"/>
        </w:rPr>
        <w:t>-</w:t>
      </w:r>
      <w:r w:rsidR="002D0EBC" w:rsidRPr="008A71D7">
        <w:rPr>
          <w:rFonts w:ascii="Arial" w:eastAsia="Times New Roman" w:hAnsi="Arial" w:cs="Arial"/>
          <w:color w:val="000000" w:themeColor="text1"/>
          <w:shd w:val="clear" w:color="auto" w:fill="FFFFFF"/>
        </w:rPr>
        <w:t>processing</w:t>
      </w:r>
      <w:r w:rsidR="00BB3AEE" w:rsidRPr="008A71D7">
        <w:rPr>
          <w:rFonts w:ascii="Arial" w:eastAsia="Times New Roman" w:hAnsi="Arial" w:cs="Arial"/>
          <w:color w:val="000000" w:themeColor="text1"/>
          <w:shd w:val="clear" w:color="auto" w:fill="FFFFFF"/>
        </w:rPr>
        <w:t xml:space="preserve"> raw</w:t>
      </w:r>
      <w:r w:rsidR="002D0EBC" w:rsidRPr="008A71D7">
        <w:rPr>
          <w:rFonts w:ascii="Arial" w:eastAsia="Times New Roman" w:hAnsi="Arial" w:cs="Arial"/>
          <w:color w:val="000000" w:themeColor="text1"/>
          <w:shd w:val="clear" w:color="auto" w:fill="FFFFFF"/>
        </w:rPr>
        <w:t xml:space="preserve"> </w:t>
      </w:r>
      <w:r w:rsidR="00BB3AEE" w:rsidRPr="008A71D7">
        <w:rPr>
          <w:rFonts w:ascii="Arial" w:eastAsia="Times New Roman" w:hAnsi="Arial" w:cs="Arial"/>
          <w:color w:val="000000" w:themeColor="text1"/>
          <w:shd w:val="clear" w:color="auto" w:fill="FFFFFF"/>
        </w:rPr>
        <w:t xml:space="preserve">data can resolve </w:t>
      </w:r>
      <w:r w:rsidR="002D0EBC" w:rsidRPr="008A71D7">
        <w:rPr>
          <w:rFonts w:ascii="Arial" w:eastAsia="Times New Roman" w:hAnsi="Arial" w:cs="Arial"/>
          <w:color w:val="000000" w:themeColor="text1"/>
          <w:shd w:val="clear" w:color="auto" w:fill="FFFFFF"/>
        </w:rPr>
        <w:t xml:space="preserve">such issues. </w:t>
      </w:r>
      <w:r w:rsidR="00BB3AEE" w:rsidRPr="008A71D7">
        <w:rPr>
          <w:rFonts w:ascii="Arial" w:eastAsia="Times New Roman" w:hAnsi="Arial" w:cs="Arial"/>
          <w:color w:val="000000" w:themeColor="text1"/>
          <w:shd w:val="clear" w:color="auto" w:fill="FFFFFF"/>
        </w:rPr>
        <w:t>Finally, d</w:t>
      </w:r>
      <w:r w:rsidR="002D0EBC" w:rsidRPr="008A71D7">
        <w:rPr>
          <w:rFonts w:ascii="Arial" w:eastAsia="Times New Roman" w:hAnsi="Arial" w:cs="Arial"/>
          <w:color w:val="000000" w:themeColor="text1"/>
          <w:shd w:val="clear" w:color="auto" w:fill="FFFFFF"/>
        </w:rPr>
        <w:t>ata pre</w:t>
      </w:r>
      <w:r w:rsidR="00BB3AEE" w:rsidRPr="008A71D7">
        <w:rPr>
          <w:rFonts w:ascii="Arial" w:eastAsia="Times New Roman" w:hAnsi="Arial" w:cs="Arial"/>
          <w:color w:val="000000" w:themeColor="text1"/>
          <w:shd w:val="clear" w:color="auto" w:fill="FFFFFF"/>
        </w:rPr>
        <w:t>-</w:t>
      </w:r>
      <w:r w:rsidR="002D0EBC" w:rsidRPr="008A71D7">
        <w:rPr>
          <w:rFonts w:ascii="Arial" w:eastAsia="Times New Roman" w:hAnsi="Arial" w:cs="Arial"/>
          <w:color w:val="000000" w:themeColor="text1"/>
          <w:shd w:val="clear" w:color="auto" w:fill="FFFFFF"/>
        </w:rPr>
        <w:t>processing prepares raw data for further processing</w:t>
      </w:r>
      <w:r w:rsidR="00BB3AEE" w:rsidRPr="008A71D7">
        <w:rPr>
          <w:rFonts w:ascii="Arial" w:eastAsia="Times New Roman" w:hAnsi="Arial" w:cs="Arial"/>
          <w:color w:val="000000" w:themeColor="text1"/>
          <w:shd w:val="clear" w:color="auto" w:fill="FFFFFF"/>
        </w:rPr>
        <w:t xml:space="preserve"> on data mining software such as WEKA</w:t>
      </w:r>
      <w:r w:rsidR="002D0EBC" w:rsidRPr="008A71D7">
        <w:rPr>
          <w:rFonts w:ascii="Arial" w:eastAsia="Times New Roman" w:hAnsi="Arial" w:cs="Arial"/>
          <w:color w:val="000000" w:themeColor="text1"/>
          <w:shd w:val="clear" w:color="auto" w:fill="FFFFFF"/>
        </w:rPr>
        <w:t>.</w:t>
      </w:r>
      <w:r w:rsidR="00BB3AEE" w:rsidRPr="008A71D7">
        <w:rPr>
          <w:rFonts w:ascii="Arial" w:eastAsia="Times New Roman" w:hAnsi="Arial" w:cs="Arial"/>
          <w:color w:val="000000" w:themeColor="text1"/>
          <w:shd w:val="clear" w:color="auto" w:fill="FFFFFF"/>
        </w:rPr>
        <w:t xml:space="preserve"> The pre-processing data technique involves a number of stages, for further information see Appendix A.</w:t>
      </w:r>
    </w:p>
    <w:p w:rsidR="00BB3AEE" w:rsidRPr="008A71D7" w:rsidRDefault="00BB3AEE" w:rsidP="002D0EBC">
      <w:pPr>
        <w:rPr>
          <w:rFonts w:ascii="Arial" w:eastAsia="Times New Roman" w:hAnsi="Arial" w:cs="Arial"/>
          <w:color w:val="000000" w:themeColor="text1"/>
          <w:shd w:val="clear" w:color="auto" w:fill="FFFFFF"/>
        </w:rPr>
      </w:pPr>
    </w:p>
    <w:p w:rsidR="008A71D7" w:rsidRDefault="00AB6BD4" w:rsidP="008A71D7">
      <w:pPr>
        <w:rPr>
          <w:rFonts w:ascii="Arial" w:eastAsia="Times New Roman" w:hAnsi="Arial" w:cs="Arial"/>
          <w:noProof/>
          <w:color w:val="000000" w:themeColor="text1"/>
        </w:rPr>
      </w:pPr>
      <w:r w:rsidRPr="008A71D7">
        <w:rPr>
          <w:rFonts w:ascii="Arial" w:eastAsia="Times New Roman" w:hAnsi="Arial" w:cs="Arial"/>
          <w:noProof/>
          <w:color w:val="000000" w:themeColor="text1"/>
          <w:shd w:val="clear" w:color="auto" w:fill="FFFFFF"/>
        </w:rPr>
        <w:t>Kirk (2016),</w:t>
      </w:r>
      <w:r w:rsidRPr="008A71D7">
        <w:rPr>
          <w:rFonts w:ascii="Arial" w:eastAsia="Times New Roman" w:hAnsi="Arial" w:cs="Arial"/>
          <w:color w:val="000000" w:themeColor="text1"/>
          <w:shd w:val="clear" w:color="auto" w:fill="FFFFFF"/>
        </w:rPr>
        <w:t xml:space="preserve"> d</w:t>
      </w:r>
      <w:r w:rsidR="002F680E" w:rsidRPr="008A71D7">
        <w:rPr>
          <w:rFonts w:ascii="Arial" w:eastAsia="Times New Roman" w:hAnsi="Arial" w:cs="Arial"/>
          <w:color w:val="000000" w:themeColor="text1"/>
          <w:shd w:val="clear" w:color="auto" w:fill="FFFFFF"/>
        </w:rPr>
        <w:t xml:space="preserve">efines visualising data </w:t>
      </w:r>
      <w:r w:rsidRPr="008A71D7">
        <w:rPr>
          <w:rFonts w:ascii="Arial" w:eastAsia="Times New Roman" w:hAnsi="Arial" w:cs="Arial"/>
          <w:color w:val="000000" w:themeColor="text1"/>
          <w:shd w:val="clear" w:color="auto" w:fill="FFFFFF"/>
        </w:rPr>
        <w:t>as “a profile of the options for interactively configuring the presentation of data” This suggests that visuali</w:t>
      </w:r>
      <w:r w:rsidR="008A71D7" w:rsidRPr="008A71D7">
        <w:rPr>
          <w:rFonts w:ascii="Arial" w:eastAsia="Times New Roman" w:hAnsi="Arial" w:cs="Arial"/>
          <w:color w:val="000000" w:themeColor="text1"/>
          <w:shd w:val="clear" w:color="auto" w:fill="FFFFFF"/>
        </w:rPr>
        <w:t>sation involves presenting data findings in a graphical or pictorial format. This enables businesses to see analytics in a simpler form, so they can understand complex concepts and can identify patterns easier</w:t>
      </w:r>
      <w:r w:rsidR="008A71D7" w:rsidRPr="008A71D7">
        <w:rPr>
          <w:rFonts w:ascii="Arial" w:eastAsia="Times New Roman" w:hAnsi="Arial" w:cs="Arial"/>
          <w:color w:val="000000" w:themeColor="text1"/>
        </w:rPr>
        <w:t>.</w:t>
      </w:r>
      <w:r w:rsidR="008A71D7">
        <w:rPr>
          <w:rFonts w:ascii="Arial" w:eastAsia="Times New Roman" w:hAnsi="Arial" w:cs="Arial"/>
          <w:color w:val="000000" w:themeColor="text1"/>
        </w:rPr>
        <w:t xml:space="preserve"> According to </w:t>
      </w:r>
      <w:r w:rsidR="008A71D7">
        <w:rPr>
          <w:rFonts w:ascii="Arial" w:eastAsia="Times New Roman" w:hAnsi="Arial" w:cs="Arial"/>
          <w:noProof/>
          <w:color w:val="000000" w:themeColor="text1"/>
        </w:rPr>
        <w:t>Microsoft (</w:t>
      </w:r>
      <w:r w:rsidR="008A71D7" w:rsidRPr="008A71D7">
        <w:rPr>
          <w:rFonts w:ascii="Arial" w:eastAsia="Times New Roman" w:hAnsi="Arial" w:cs="Arial"/>
          <w:noProof/>
          <w:color w:val="000000" w:themeColor="text1"/>
        </w:rPr>
        <w:t>2018)</w:t>
      </w:r>
      <w:r w:rsidR="008A71D7">
        <w:rPr>
          <w:rFonts w:ascii="Arial" w:eastAsia="Times New Roman" w:hAnsi="Arial" w:cs="Arial"/>
          <w:noProof/>
          <w:color w:val="000000" w:themeColor="text1"/>
        </w:rPr>
        <w:t xml:space="preserve">, Excel has a wide range of analytical and visualisation functionalities which makes it ideal for pre-processing data and for visualising data. </w:t>
      </w:r>
      <w:r w:rsidR="00E3255E">
        <w:rPr>
          <w:rFonts w:ascii="Arial" w:eastAsia="Times New Roman" w:hAnsi="Arial" w:cs="Arial"/>
          <w:noProof/>
          <w:color w:val="000000" w:themeColor="text1"/>
        </w:rPr>
        <w:t>The functionalities include colour-coded data values, timelines, indicators and charts.</w:t>
      </w:r>
    </w:p>
    <w:p w:rsidR="000B4948" w:rsidRDefault="000B4948" w:rsidP="008A71D7">
      <w:pPr>
        <w:rPr>
          <w:rFonts w:ascii="Arial" w:eastAsia="Times New Roman" w:hAnsi="Arial" w:cs="Arial"/>
          <w:noProof/>
          <w:color w:val="000000" w:themeColor="text1"/>
        </w:rPr>
      </w:pPr>
    </w:p>
    <w:p w:rsidR="000B4948" w:rsidRDefault="00331927" w:rsidP="008A71D7">
      <w:pPr>
        <w:rPr>
          <w:rFonts w:ascii="Arial" w:eastAsia="Times New Roman" w:hAnsi="Arial" w:cs="Arial"/>
          <w:noProof/>
          <w:color w:val="000000" w:themeColor="text1"/>
        </w:rPr>
      </w:pPr>
      <w:r>
        <w:rPr>
          <w:rFonts w:ascii="Arial" w:eastAsia="Times New Roman" w:hAnsi="Arial" w:cs="Arial"/>
          <w:noProof/>
          <w:color w:val="000000" w:themeColor="text1"/>
        </w:rPr>
        <w:t>Figure 1 – Bar chart demonstrating Sales vs Region</w:t>
      </w:r>
    </w:p>
    <w:p w:rsidR="00331927" w:rsidRDefault="00331927" w:rsidP="008A71D7">
      <w:pPr>
        <w:rPr>
          <w:rFonts w:ascii="Arial" w:eastAsia="Times New Roman" w:hAnsi="Arial" w:cs="Arial"/>
          <w:noProof/>
          <w:color w:val="000000" w:themeColor="text1"/>
        </w:rPr>
      </w:pPr>
    </w:p>
    <w:p w:rsidR="008A71D7" w:rsidRDefault="00331927" w:rsidP="008A71D7">
      <w:pPr>
        <w:rPr>
          <w:rFonts w:ascii="Arial" w:eastAsia="Times New Roman" w:hAnsi="Arial" w:cs="Arial"/>
          <w:noProof/>
          <w:color w:val="000000" w:themeColor="text1"/>
        </w:rPr>
      </w:pPr>
      <w:r>
        <w:rPr>
          <w:noProof/>
        </w:rPr>
        <w:drawing>
          <wp:anchor distT="0" distB="0" distL="114300" distR="114300" simplePos="0" relativeHeight="251663360" behindDoc="0" locked="0" layoutInCell="1" allowOverlap="1" wp14:anchorId="2F755146">
            <wp:simplePos x="0" y="0"/>
            <wp:positionH relativeFrom="column">
              <wp:posOffset>0</wp:posOffset>
            </wp:positionH>
            <wp:positionV relativeFrom="paragraph">
              <wp:posOffset>176530</wp:posOffset>
            </wp:positionV>
            <wp:extent cx="3926840" cy="2204085"/>
            <wp:effectExtent l="0" t="0" r="10160" b="18415"/>
            <wp:wrapTopAndBottom/>
            <wp:docPr id="2" name="Chart 2">
              <a:extLst xmlns:a="http://schemas.openxmlformats.org/drawingml/2006/main">
                <a:ext uri="{FF2B5EF4-FFF2-40B4-BE49-F238E27FC236}">
                  <a16:creationId xmlns:a16="http://schemas.microsoft.com/office/drawing/2014/main" id="{60F3E6C7-85B9-D148-AB6B-79AB3F7BE1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p>
    <w:p w:rsidR="0029022C" w:rsidRPr="008A71D7" w:rsidRDefault="0029022C" w:rsidP="008A71D7">
      <w:pPr>
        <w:rPr>
          <w:rFonts w:ascii="Times New Roman" w:eastAsia="Times New Roman" w:hAnsi="Times New Roman" w:cs="Times New Roman"/>
          <w:color w:val="000000" w:themeColor="text1"/>
        </w:rPr>
      </w:pPr>
    </w:p>
    <w:p w:rsidR="00BB3AEE" w:rsidRPr="00BB3AEE" w:rsidRDefault="00331927" w:rsidP="002D0EBC">
      <w:pPr>
        <w:rPr>
          <w:rFonts w:ascii="Arial" w:eastAsia="Times New Roman" w:hAnsi="Arial" w:cs="Arial"/>
        </w:rPr>
      </w:pPr>
      <w:r>
        <w:rPr>
          <w:rFonts w:ascii="Arial" w:eastAsia="Times New Roman" w:hAnsi="Arial" w:cs="Arial"/>
        </w:rPr>
        <w:t xml:space="preserve">This figure displays the benefits of visualisation through bar chart. This figure also identifies that Dragon Office Supplies highest portion of sales are located in the Mid Glamorgan area, with its least sales based in South Glamorgan. The small amount of sales in the South Glamorgan area indicates that there may be an issue with </w:t>
      </w:r>
      <w:r>
        <w:rPr>
          <w:rFonts w:ascii="Arial" w:eastAsia="Times New Roman" w:hAnsi="Arial" w:cs="Arial"/>
        </w:rPr>
        <w:lastRenderedPageBreak/>
        <w:t xml:space="preserve">awareness of the business in that area. Therefore, Dragon Office Supplies should focus on advertising more in that area. The implementation of visualisation through charts and graphs </w:t>
      </w:r>
      <w:r w:rsidR="00A66692">
        <w:rPr>
          <w:rFonts w:ascii="Arial" w:eastAsia="Times New Roman" w:hAnsi="Arial" w:cs="Arial"/>
        </w:rPr>
        <w:t xml:space="preserve">is simple due to the general data already being present through Excel. </w:t>
      </w:r>
    </w:p>
    <w:p w:rsidR="00320ACF" w:rsidRDefault="00320ACF" w:rsidP="002D0EBC">
      <w:pPr>
        <w:rPr>
          <w:rFonts w:ascii="Times New Roman" w:eastAsia="Times New Roman" w:hAnsi="Times New Roman" w:cs="Times New Roman"/>
        </w:rPr>
      </w:pPr>
    </w:p>
    <w:p w:rsidR="00A66692" w:rsidRDefault="00A66692" w:rsidP="002D0EBC">
      <w:pPr>
        <w:rPr>
          <w:rFonts w:ascii="Arial" w:eastAsia="Times New Roman" w:hAnsi="Arial" w:cs="Arial"/>
        </w:rPr>
      </w:pPr>
      <w:r>
        <w:rPr>
          <w:rFonts w:ascii="Arial" w:eastAsia="Times New Roman" w:hAnsi="Arial" w:cs="Arial"/>
          <w:noProof/>
        </w:rPr>
        <w:drawing>
          <wp:anchor distT="0" distB="0" distL="114300" distR="114300" simplePos="0" relativeHeight="251664384" behindDoc="0" locked="0" layoutInCell="1" allowOverlap="1">
            <wp:simplePos x="0" y="0"/>
            <wp:positionH relativeFrom="column">
              <wp:posOffset>25400</wp:posOffset>
            </wp:positionH>
            <wp:positionV relativeFrom="paragraph">
              <wp:posOffset>516255</wp:posOffset>
            </wp:positionV>
            <wp:extent cx="3124200" cy="39116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4-30 at 11.56.17.png"/>
                    <pic:cNvPicPr/>
                  </pic:nvPicPr>
                  <pic:blipFill>
                    <a:blip r:embed="rId7">
                      <a:extLst>
                        <a:ext uri="{28A0092B-C50C-407E-A947-70E740481C1C}">
                          <a14:useLocalDpi xmlns:a14="http://schemas.microsoft.com/office/drawing/2010/main" val="0"/>
                        </a:ext>
                      </a:extLst>
                    </a:blip>
                    <a:stretch>
                      <a:fillRect/>
                    </a:stretch>
                  </pic:blipFill>
                  <pic:spPr>
                    <a:xfrm>
                      <a:off x="0" y="0"/>
                      <a:ext cx="3124200" cy="3911600"/>
                    </a:xfrm>
                    <a:prstGeom prst="rect">
                      <a:avLst/>
                    </a:prstGeom>
                  </pic:spPr>
                </pic:pic>
              </a:graphicData>
            </a:graphic>
            <wp14:sizeRelH relativeFrom="page">
              <wp14:pctWidth>0</wp14:pctWidth>
            </wp14:sizeRelH>
            <wp14:sizeRelV relativeFrom="page">
              <wp14:pctHeight>0</wp14:pctHeight>
            </wp14:sizeRelV>
          </wp:anchor>
        </w:drawing>
      </w:r>
      <w:r w:rsidRPr="00A66692">
        <w:rPr>
          <w:rFonts w:ascii="Arial" w:eastAsia="Times New Roman" w:hAnsi="Arial" w:cs="Arial"/>
        </w:rPr>
        <w:t>Figure</w:t>
      </w:r>
      <w:r>
        <w:rPr>
          <w:rFonts w:ascii="Arial" w:eastAsia="Times New Roman" w:hAnsi="Arial" w:cs="Arial"/>
        </w:rPr>
        <w:t xml:space="preserve"> 2- Pivot Table demonst</w:t>
      </w:r>
      <w:r w:rsidR="00442541">
        <w:rPr>
          <w:rFonts w:ascii="Arial" w:eastAsia="Times New Roman" w:hAnsi="Arial" w:cs="Arial"/>
        </w:rPr>
        <w:t>rating the correlation between Order date, Profit and D</w:t>
      </w:r>
      <w:r>
        <w:rPr>
          <w:rFonts w:ascii="Arial" w:eastAsia="Times New Roman" w:hAnsi="Arial" w:cs="Arial"/>
        </w:rPr>
        <w:t>iscount</w:t>
      </w:r>
    </w:p>
    <w:p w:rsidR="00A66692" w:rsidRDefault="00A66692" w:rsidP="002D0EBC">
      <w:pPr>
        <w:rPr>
          <w:rFonts w:ascii="Arial" w:eastAsia="Times New Roman" w:hAnsi="Arial" w:cs="Arial"/>
        </w:rPr>
      </w:pPr>
    </w:p>
    <w:p w:rsidR="00A66692" w:rsidRDefault="00A66692" w:rsidP="002D0EBC">
      <w:pPr>
        <w:rPr>
          <w:rFonts w:ascii="Arial" w:eastAsia="Times New Roman" w:hAnsi="Arial" w:cs="Arial"/>
        </w:rPr>
      </w:pPr>
      <w:r>
        <w:rPr>
          <w:rFonts w:ascii="Arial" w:eastAsia="Times New Roman" w:hAnsi="Arial" w:cs="Arial"/>
        </w:rPr>
        <w:t xml:space="preserve">Pivot tables are essential in data analysis as they can quickly demonstrate the relationship between multiple variables, in this case the figure above shows relationship between profit and discount throughout 2012. </w:t>
      </w:r>
      <w:r w:rsidR="0012014A">
        <w:rPr>
          <w:rFonts w:ascii="Arial" w:eastAsia="Times New Roman" w:hAnsi="Arial" w:cs="Arial"/>
        </w:rPr>
        <w:t>The figure indicates that the greater the discount applied the less profit Dragon Office Supplies achieved. Pivot tables can also provide detailed analysis between specific time periods, for example, figure from 2012 can be cross-examined with figures from 2015 to pinpoint whether profit has deteriorated. Despite profit fluctuations, by 2015 the business ended up with a profit of 177.55 pounds.</w:t>
      </w:r>
    </w:p>
    <w:p w:rsidR="0012014A" w:rsidRDefault="0012014A" w:rsidP="002D0EBC">
      <w:pPr>
        <w:rPr>
          <w:rFonts w:ascii="Arial" w:eastAsia="Times New Roman" w:hAnsi="Arial" w:cs="Arial"/>
        </w:rPr>
      </w:pPr>
    </w:p>
    <w:p w:rsidR="0012014A" w:rsidRDefault="0012014A" w:rsidP="002D0EBC">
      <w:pPr>
        <w:rPr>
          <w:rFonts w:ascii="Arial" w:eastAsia="Times New Roman" w:hAnsi="Arial" w:cs="Arial"/>
        </w:rPr>
      </w:pPr>
      <w:r>
        <w:rPr>
          <w:rFonts w:ascii="Calibri" w:hAnsi="Calibri" w:cs="Arial"/>
          <w:noProof/>
        </w:rPr>
        <w:lastRenderedPageBreak/>
        <w:drawing>
          <wp:anchor distT="0" distB="0" distL="114300" distR="114300" simplePos="0" relativeHeight="251665408" behindDoc="0" locked="0" layoutInCell="1" allowOverlap="1">
            <wp:simplePos x="0" y="0"/>
            <wp:positionH relativeFrom="column">
              <wp:posOffset>33867</wp:posOffset>
            </wp:positionH>
            <wp:positionV relativeFrom="paragraph">
              <wp:posOffset>280670</wp:posOffset>
            </wp:positionV>
            <wp:extent cx="2895600" cy="2395855"/>
            <wp:effectExtent l="0" t="0" r="0" b="444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4-30 at 12.09.37.png"/>
                    <pic:cNvPicPr/>
                  </pic:nvPicPr>
                  <pic:blipFill rotWithShape="1">
                    <a:blip r:embed="rId8">
                      <a:extLst>
                        <a:ext uri="{28A0092B-C50C-407E-A947-70E740481C1C}">
                          <a14:useLocalDpi xmlns:a14="http://schemas.microsoft.com/office/drawing/2010/main" val="0"/>
                        </a:ext>
                      </a:extLst>
                    </a:blip>
                    <a:srcRect b="13376"/>
                    <a:stretch/>
                  </pic:blipFill>
                  <pic:spPr bwMode="auto">
                    <a:xfrm>
                      <a:off x="0" y="0"/>
                      <a:ext cx="2895600" cy="2395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Times New Roman" w:hAnsi="Arial" w:cs="Arial"/>
        </w:rPr>
        <w:t>Figure 3- Lookup function illustrating Dragon Office Supplies returns</w:t>
      </w:r>
    </w:p>
    <w:p w:rsidR="0012014A" w:rsidRDefault="008845A9" w:rsidP="002D0EBC">
      <w:pPr>
        <w:rPr>
          <w:rFonts w:ascii="Arial" w:eastAsia="Times New Roman" w:hAnsi="Arial" w:cs="Arial"/>
        </w:rPr>
      </w:pPr>
      <w:r>
        <w:rPr>
          <w:rFonts w:ascii="Arial" w:eastAsia="Times New Roman" w:hAnsi="Arial" w:cs="Arial"/>
        </w:rPr>
        <w:t xml:space="preserve">Figure 3 presents that through using the lookup function on Excel, by simply inputting a value, in the case the order ID number, the function searches the database automatically and presents a specific outcome, in this figure it shows whether that specific order was returned, or not. This function can help Dragon Office Supplies with time-management as it reduces the time it can take looking through data manually, as a result employee productivity can increase. Moreover, the business will </w:t>
      </w:r>
      <w:r w:rsidR="001C7291">
        <w:rPr>
          <w:rFonts w:ascii="Arial" w:eastAsia="Times New Roman" w:hAnsi="Arial" w:cs="Arial"/>
        </w:rPr>
        <w:t>become more effective.</w:t>
      </w:r>
    </w:p>
    <w:p w:rsidR="003E1696" w:rsidRDefault="003E1696" w:rsidP="002D0EBC">
      <w:pPr>
        <w:rPr>
          <w:rFonts w:ascii="Arial" w:eastAsia="Times New Roman" w:hAnsi="Arial" w:cs="Arial"/>
        </w:rPr>
      </w:pPr>
    </w:p>
    <w:p w:rsidR="003E1696" w:rsidRDefault="003E1696" w:rsidP="002D0EBC">
      <w:pPr>
        <w:rPr>
          <w:rFonts w:ascii="Arial" w:eastAsia="Times New Roman" w:hAnsi="Arial" w:cs="Arial"/>
        </w:rPr>
      </w:pPr>
      <w:r>
        <w:rPr>
          <w:rFonts w:ascii="Arial" w:eastAsia="Times New Roman" w:hAnsi="Arial" w:cs="Arial"/>
        </w:rPr>
        <w:t>Figure 4- Nested IF function illustrating the profit or loss of the business in relation to its unit price</w:t>
      </w:r>
    </w:p>
    <w:p w:rsidR="003E1696" w:rsidRDefault="003E1696" w:rsidP="002D0EBC">
      <w:pPr>
        <w:rPr>
          <w:rFonts w:ascii="Arial" w:eastAsia="Times New Roman" w:hAnsi="Arial" w:cs="Arial"/>
        </w:rPr>
      </w:pPr>
    </w:p>
    <w:p w:rsidR="003E1696" w:rsidRPr="00A66692" w:rsidRDefault="003E1696" w:rsidP="002D0EBC">
      <w:pPr>
        <w:rPr>
          <w:rFonts w:ascii="Arial" w:eastAsia="Times New Roman" w:hAnsi="Arial" w:cs="Arial"/>
        </w:rPr>
      </w:pPr>
      <w:r>
        <w:rPr>
          <w:rFonts w:ascii="Arial" w:eastAsia="Times New Roman" w:hAnsi="Arial" w:cs="Arial"/>
          <w:noProof/>
        </w:rPr>
        <w:drawing>
          <wp:inline distT="0" distB="0" distL="0" distR="0">
            <wp:extent cx="4216400" cy="364815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4-30 at 12.26.27.png"/>
                    <pic:cNvPicPr/>
                  </pic:nvPicPr>
                  <pic:blipFill>
                    <a:blip r:embed="rId9">
                      <a:extLst>
                        <a:ext uri="{28A0092B-C50C-407E-A947-70E740481C1C}">
                          <a14:useLocalDpi xmlns:a14="http://schemas.microsoft.com/office/drawing/2010/main" val="0"/>
                        </a:ext>
                      </a:extLst>
                    </a:blip>
                    <a:stretch>
                      <a:fillRect/>
                    </a:stretch>
                  </pic:blipFill>
                  <pic:spPr>
                    <a:xfrm>
                      <a:off x="0" y="0"/>
                      <a:ext cx="4221365" cy="3652448"/>
                    </a:xfrm>
                    <a:prstGeom prst="rect">
                      <a:avLst/>
                    </a:prstGeom>
                  </pic:spPr>
                </pic:pic>
              </a:graphicData>
            </a:graphic>
          </wp:inline>
        </w:drawing>
      </w:r>
    </w:p>
    <w:p w:rsidR="00B02075" w:rsidRDefault="00B02075" w:rsidP="00B02075">
      <w:pPr>
        <w:rPr>
          <w:rFonts w:ascii="Calibri" w:hAnsi="Calibri" w:cs="Arial"/>
        </w:rPr>
      </w:pPr>
    </w:p>
    <w:p w:rsidR="003E1696" w:rsidRDefault="003E1696" w:rsidP="00B02075">
      <w:pPr>
        <w:rPr>
          <w:rFonts w:ascii="Arial" w:hAnsi="Arial" w:cs="Arial"/>
        </w:rPr>
      </w:pPr>
      <w:r w:rsidRPr="003E1696">
        <w:rPr>
          <w:rFonts w:ascii="Arial" w:hAnsi="Arial" w:cs="Arial"/>
        </w:rPr>
        <w:t>Th</w:t>
      </w:r>
      <w:r w:rsidR="00974848">
        <w:rPr>
          <w:rFonts w:ascii="Arial" w:hAnsi="Arial" w:cs="Arial"/>
        </w:rPr>
        <w:t xml:space="preserve">e nested IF function as opposed to a standard IF function allows for more than one outcome. In this figure it demonstrates the greater the unit price for the </w:t>
      </w:r>
      <w:r w:rsidR="00974848">
        <w:rPr>
          <w:rFonts w:ascii="Arial" w:hAnsi="Arial" w:cs="Arial"/>
        </w:rPr>
        <w:lastRenderedPageBreak/>
        <w:t>customer, the more profit the business makes.</w:t>
      </w:r>
      <w:r w:rsidR="002209F3">
        <w:rPr>
          <w:rFonts w:ascii="Arial" w:hAnsi="Arial" w:cs="Arial"/>
        </w:rPr>
        <w:t xml:space="preserve"> The nested IF function provides more of an in depths analysis because it can accumulate more than one result.</w:t>
      </w:r>
      <w:r w:rsidR="003B1BF2">
        <w:rPr>
          <w:rFonts w:ascii="Arial" w:hAnsi="Arial" w:cs="Arial"/>
        </w:rPr>
        <w:t xml:space="preserve"> Dragon Office Supplies should use this function to identify which products are making them the most profit and they should focus more on that product and determine whether to abolish the product that is making the most loss. </w:t>
      </w:r>
    </w:p>
    <w:p w:rsidR="002209F3" w:rsidRDefault="002209F3" w:rsidP="00B02075">
      <w:pPr>
        <w:rPr>
          <w:rFonts w:ascii="Arial" w:hAnsi="Arial" w:cs="Arial"/>
        </w:rPr>
      </w:pPr>
    </w:p>
    <w:p w:rsidR="002209F3" w:rsidRDefault="002209F3" w:rsidP="00B02075">
      <w:pPr>
        <w:rPr>
          <w:rFonts w:ascii="Arial" w:hAnsi="Arial" w:cs="Arial"/>
        </w:rPr>
      </w:pPr>
    </w:p>
    <w:p w:rsidR="002209F3" w:rsidRDefault="002209F3" w:rsidP="002209F3">
      <w:pPr>
        <w:pStyle w:val="Heading2"/>
        <w:rPr>
          <w:u w:val="single"/>
        </w:rPr>
      </w:pPr>
      <w:bookmarkStart w:id="5" w:name="_Toc512866896"/>
      <w:r w:rsidRPr="002209F3">
        <w:rPr>
          <w:u w:val="single"/>
        </w:rPr>
        <w:t>The importance of WEKA</w:t>
      </w:r>
      <w:bookmarkEnd w:id="5"/>
    </w:p>
    <w:p w:rsidR="002209F3" w:rsidRDefault="002209F3" w:rsidP="002209F3"/>
    <w:p w:rsidR="002209F3" w:rsidRPr="00AE7290" w:rsidRDefault="002209F3" w:rsidP="002209F3">
      <w:pPr>
        <w:rPr>
          <w:rFonts w:ascii="Arial" w:eastAsia="Times New Roman" w:hAnsi="Arial" w:cs="Arial"/>
          <w:color w:val="000000" w:themeColor="text1"/>
          <w:shd w:val="clear" w:color="auto" w:fill="FFFFFF"/>
        </w:rPr>
      </w:pPr>
      <w:r w:rsidRPr="00AE7290">
        <w:rPr>
          <w:rFonts w:ascii="Arial" w:hAnsi="Arial" w:cs="Arial"/>
          <w:color w:val="000000" w:themeColor="text1"/>
        </w:rPr>
        <w:t>WEKA is an accumulation of machine learning algorithms for data mining tasks.</w:t>
      </w:r>
      <w:r w:rsidRPr="00AE7290">
        <w:rPr>
          <w:rFonts w:ascii="Arial" w:eastAsia="Times New Roman" w:hAnsi="Arial" w:cs="Arial"/>
          <w:color w:val="000000" w:themeColor="text1"/>
          <w:shd w:val="clear" w:color="auto" w:fill="FFFFFF"/>
        </w:rPr>
        <w:t xml:space="preserve"> According to </w:t>
      </w:r>
      <w:r w:rsidRPr="00AE7290">
        <w:rPr>
          <w:rFonts w:ascii="Arial" w:eastAsia="Times New Roman" w:hAnsi="Arial" w:cs="Arial"/>
          <w:noProof/>
          <w:color w:val="000000" w:themeColor="text1"/>
          <w:shd w:val="clear" w:color="auto" w:fill="FFFFFF"/>
        </w:rPr>
        <w:t>WEKA The University of Waikato (2018),</w:t>
      </w:r>
      <w:r w:rsidRPr="00AE7290">
        <w:rPr>
          <w:rFonts w:ascii="Arial" w:hAnsi="Arial" w:cs="Arial"/>
          <w:color w:val="000000" w:themeColor="text1"/>
        </w:rPr>
        <w:t xml:space="preserve"> “</w:t>
      </w:r>
      <w:r w:rsidRPr="00AE7290">
        <w:rPr>
          <w:rFonts w:ascii="Arial" w:eastAsia="Times New Roman" w:hAnsi="Arial" w:cs="Arial"/>
          <w:color w:val="000000" w:themeColor="text1"/>
          <w:shd w:val="clear" w:color="auto" w:fill="FFFFFF"/>
        </w:rPr>
        <w:t>Weka contains tools for data pre-processing, classification, regression, clustering, association rules, and visualization</w:t>
      </w:r>
      <w:r w:rsidR="001F42D7" w:rsidRPr="00AE7290">
        <w:rPr>
          <w:rFonts w:ascii="Arial" w:eastAsia="Times New Roman" w:hAnsi="Arial" w:cs="Arial"/>
          <w:color w:val="000000" w:themeColor="text1"/>
          <w:shd w:val="clear" w:color="auto" w:fill="FFFFFF"/>
        </w:rPr>
        <w:t>”</w:t>
      </w:r>
      <w:r w:rsidR="00452224">
        <w:rPr>
          <w:rFonts w:ascii="Arial" w:eastAsia="Times New Roman" w:hAnsi="Arial" w:cs="Arial"/>
          <w:color w:val="000000" w:themeColor="text1"/>
          <w:shd w:val="clear" w:color="auto" w:fill="FFFFFF"/>
        </w:rPr>
        <w:t xml:space="preserve"> T</w:t>
      </w:r>
      <w:r w:rsidR="003B1BF2">
        <w:rPr>
          <w:rFonts w:ascii="Arial" w:eastAsia="Times New Roman" w:hAnsi="Arial" w:cs="Arial"/>
          <w:color w:val="000000" w:themeColor="text1"/>
          <w:shd w:val="clear" w:color="auto" w:fill="FFFFFF"/>
        </w:rPr>
        <w:t xml:space="preserve">he ability to use this function and create visual results </w:t>
      </w:r>
      <w:r w:rsidR="00452224">
        <w:rPr>
          <w:rFonts w:ascii="Arial" w:eastAsia="Times New Roman" w:hAnsi="Arial" w:cs="Arial"/>
          <w:color w:val="000000" w:themeColor="text1"/>
          <w:shd w:val="clear" w:color="auto" w:fill="FFFFFF"/>
        </w:rPr>
        <w:t xml:space="preserve">ensures </w:t>
      </w:r>
      <w:r w:rsidR="007C7F42">
        <w:rPr>
          <w:rFonts w:ascii="Arial" w:eastAsia="Times New Roman" w:hAnsi="Arial" w:cs="Arial"/>
          <w:color w:val="000000" w:themeColor="text1"/>
          <w:shd w:val="clear" w:color="auto" w:fill="FFFFFF"/>
        </w:rPr>
        <w:t xml:space="preserve">organisational development as well as the ability to predict consumer trends. </w:t>
      </w:r>
    </w:p>
    <w:p w:rsidR="00AE7290" w:rsidRPr="00AE7290" w:rsidRDefault="00AE7290" w:rsidP="002209F3">
      <w:pPr>
        <w:rPr>
          <w:rFonts w:ascii="Arial" w:eastAsia="Times New Roman" w:hAnsi="Arial" w:cs="Arial"/>
          <w:color w:val="000000" w:themeColor="text1"/>
          <w:shd w:val="clear" w:color="auto" w:fill="FFFFFF"/>
        </w:rPr>
      </w:pPr>
    </w:p>
    <w:p w:rsidR="007C7F42" w:rsidRDefault="00AE7290" w:rsidP="00AE7290">
      <w:pPr>
        <w:rPr>
          <w:rFonts w:ascii="Arial" w:eastAsia="Times New Roman" w:hAnsi="Arial" w:cs="Arial"/>
        </w:rPr>
      </w:pPr>
      <w:r w:rsidRPr="00AE7290">
        <w:rPr>
          <w:rFonts w:ascii="Arial" w:eastAsia="Times New Roman" w:hAnsi="Arial" w:cs="Arial"/>
          <w:color w:val="000000" w:themeColor="text1"/>
          <w:shd w:val="clear" w:color="auto" w:fill="FFFFFF"/>
        </w:rPr>
        <w:t xml:space="preserve">The limitations of WEKA include it lacking in proper documentation, system updates are constant, and it isn’t very compatible with Excel spreadsheets and non-Java based software. </w:t>
      </w:r>
      <w:r w:rsidRPr="00AE7290">
        <w:rPr>
          <w:rFonts w:ascii="Arial" w:eastAsia="Times New Roman" w:hAnsi="Arial" w:cs="Arial"/>
        </w:rPr>
        <w:t>On the other hand,</w:t>
      </w:r>
      <w:r w:rsidR="007C7F42">
        <w:rPr>
          <w:rFonts w:ascii="Arial" w:eastAsia="Times New Roman" w:hAnsi="Arial" w:cs="Arial"/>
        </w:rPr>
        <w:t xml:space="preserve"> the benefits of Weka are vital to most trading businesses. Weka can help identify key problem areas, drive targeted marketing campaigns as well as gaining a better understanding of the internal and external environments.</w:t>
      </w:r>
    </w:p>
    <w:p w:rsidR="007C7F42" w:rsidRDefault="007C7F42" w:rsidP="00AE7290">
      <w:pPr>
        <w:rPr>
          <w:rFonts w:ascii="Arial" w:eastAsia="Times New Roman" w:hAnsi="Arial" w:cs="Arial"/>
        </w:rPr>
      </w:pPr>
    </w:p>
    <w:p w:rsidR="007C7F42" w:rsidRPr="007C7F42" w:rsidRDefault="00AA610F" w:rsidP="007C7F42">
      <w:pPr>
        <w:rPr>
          <w:rFonts w:ascii="Arial" w:eastAsia="Times New Roman" w:hAnsi="Arial" w:cs="Arial"/>
        </w:rPr>
      </w:pPr>
      <w:r>
        <w:rPr>
          <w:rFonts w:ascii="Arial" w:eastAsia="Times New Roman" w:hAnsi="Arial" w:cs="Arial"/>
        </w:rPr>
        <w:t>WEKA</w:t>
      </w:r>
      <w:r w:rsidR="007C7F42" w:rsidRPr="007C7F42">
        <w:rPr>
          <w:rFonts w:ascii="Arial" w:eastAsia="Times New Roman" w:hAnsi="Arial" w:cs="Arial"/>
        </w:rPr>
        <w:t xml:space="preserve"> deploys a multitude of data mining algorithms that can be tailored to any organisational objective. </w:t>
      </w:r>
      <w:r w:rsidR="007C7F42" w:rsidRPr="007C7F42">
        <w:rPr>
          <w:rFonts w:ascii="Arial" w:hAnsi="Arial" w:cs="Arial"/>
        </w:rPr>
        <w:t>Using WEKA is knowing how to upload the data and then manipulate that data to get results and then you can analyse your findings.</w:t>
      </w:r>
      <w:r w:rsidR="007C7F42" w:rsidRPr="007C7F42">
        <w:rPr>
          <w:rFonts w:ascii="Arial" w:eastAsia="Times New Roman" w:hAnsi="Arial" w:cs="Arial"/>
        </w:rPr>
        <w:t xml:space="preserve"> </w:t>
      </w:r>
    </w:p>
    <w:p w:rsidR="00AE7290" w:rsidRPr="007C7F42" w:rsidRDefault="007C7F42" w:rsidP="00AE7290">
      <w:pPr>
        <w:rPr>
          <w:rFonts w:ascii="Arial" w:hAnsi="Arial" w:cs="Arial"/>
        </w:rPr>
      </w:pPr>
      <w:r w:rsidRPr="007C7F42">
        <w:rPr>
          <w:rFonts w:ascii="Arial" w:hAnsi="Arial" w:cs="Arial"/>
        </w:rPr>
        <w:t xml:space="preserve">Numeric data can only be used through linear progression, nominal can be displayed through category data such as decision tree. </w:t>
      </w:r>
    </w:p>
    <w:p w:rsidR="007C7F42" w:rsidRPr="003756F4" w:rsidRDefault="007C7F42" w:rsidP="00AE7290">
      <w:pPr>
        <w:rPr>
          <w:rFonts w:ascii="Arial" w:hAnsi="Arial" w:cs="Arial"/>
        </w:rPr>
      </w:pPr>
    </w:p>
    <w:p w:rsidR="007C7F42" w:rsidRPr="003756F4" w:rsidRDefault="007C7F42" w:rsidP="00AE7290">
      <w:pPr>
        <w:rPr>
          <w:rFonts w:ascii="Arial" w:hAnsi="Arial" w:cs="Arial"/>
        </w:rPr>
      </w:pPr>
      <w:r w:rsidRPr="003756F4">
        <w:rPr>
          <w:rFonts w:ascii="Arial" w:hAnsi="Arial" w:cs="Arial"/>
        </w:rPr>
        <w:t>Figure 1- Classification</w:t>
      </w:r>
    </w:p>
    <w:p w:rsidR="007C7F42" w:rsidRPr="00AE7290" w:rsidRDefault="007C7F42" w:rsidP="00AE7290">
      <w:pPr>
        <w:rPr>
          <w:rFonts w:ascii="Arial" w:eastAsia="Times New Roman" w:hAnsi="Arial" w:cs="Arial"/>
        </w:rPr>
      </w:pPr>
    </w:p>
    <w:p w:rsidR="00AE7290" w:rsidRPr="002209F3" w:rsidRDefault="00FA4E96" w:rsidP="002209F3">
      <w:pPr>
        <w:rPr>
          <w:rFonts w:ascii="Arial" w:eastAsia="Times New Roman" w:hAnsi="Arial" w:cs="Arial"/>
          <w:color w:val="000000" w:themeColor="text1"/>
        </w:rPr>
      </w:pPr>
      <w:r>
        <w:rPr>
          <w:rFonts w:ascii="Arial" w:eastAsia="Times New Roman" w:hAnsi="Arial" w:cs="Arial"/>
          <w:noProof/>
          <w:color w:val="000000" w:themeColor="text1"/>
        </w:rPr>
        <w:drawing>
          <wp:inline distT="0" distB="0" distL="0" distR="0">
            <wp:extent cx="5727700" cy="3049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4-30 at 15.08.48.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3049270"/>
                    </a:xfrm>
                    <a:prstGeom prst="rect">
                      <a:avLst/>
                    </a:prstGeom>
                  </pic:spPr>
                </pic:pic>
              </a:graphicData>
            </a:graphic>
          </wp:inline>
        </w:drawing>
      </w:r>
    </w:p>
    <w:p w:rsidR="002209F3" w:rsidRPr="002209F3" w:rsidRDefault="002209F3" w:rsidP="002209F3"/>
    <w:p w:rsidR="00B02075" w:rsidRPr="00AA610F" w:rsidRDefault="005E2735" w:rsidP="00D91053">
      <w:pPr>
        <w:rPr>
          <w:rFonts w:ascii="Arial" w:hAnsi="Arial" w:cs="Arial"/>
        </w:rPr>
      </w:pPr>
      <w:r w:rsidRPr="00AA610F">
        <w:rPr>
          <w:rFonts w:ascii="Arial" w:hAnsi="Arial" w:cs="Arial"/>
        </w:rPr>
        <w:lastRenderedPageBreak/>
        <w:t xml:space="preserve">The figure above shows the classification of serval sub categories that make up the prediction of the priority of customer orders. </w:t>
      </w:r>
      <w:r w:rsidR="00AA610F">
        <w:rPr>
          <w:rFonts w:ascii="Arial" w:hAnsi="Arial" w:cs="Arial"/>
        </w:rPr>
        <w:t>It</w:t>
      </w:r>
      <w:r w:rsidRPr="00AA610F">
        <w:rPr>
          <w:rFonts w:ascii="Arial" w:hAnsi="Arial" w:cs="Arial"/>
        </w:rPr>
        <w:t xml:space="preserve"> is critical </w:t>
      </w:r>
      <w:r w:rsidR="00AA610F">
        <w:rPr>
          <w:rFonts w:ascii="Arial" w:hAnsi="Arial" w:cs="Arial"/>
        </w:rPr>
        <w:t xml:space="preserve">that </w:t>
      </w:r>
      <w:r w:rsidRPr="00AA610F">
        <w:rPr>
          <w:rFonts w:ascii="Arial" w:hAnsi="Arial" w:cs="Arial"/>
        </w:rPr>
        <w:t>Dragon Office</w:t>
      </w:r>
      <w:r w:rsidR="00AA610F">
        <w:rPr>
          <w:rFonts w:ascii="Arial" w:hAnsi="Arial" w:cs="Arial"/>
        </w:rPr>
        <w:t xml:space="preserve"> Supplies adopts classifications</w:t>
      </w:r>
      <w:r w:rsidRPr="00AA610F">
        <w:rPr>
          <w:rFonts w:ascii="Arial" w:hAnsi="Arial" w:cs="Arial"/>
        </w:rPr>
        <w:t xml:space="preserve"> as further prediction to their consumer behav</w:t>
      </w:r>
      <w:r w:rsidR="00AA610F">
        <w:rPr>
          <w:rFonts w:ascii="Arial" w:hAnsi="Arial" w:cs="Arial"/>
        </w:rPr>
        <w:t>iou</w:t>
      </w:r>
      <w:r w:rsidRPr="00AA610F">
        <w:rPr>
          <w:rFonts w:ascii="Arial" w:hAnsi="Arial" w:cs="Arial"/>
        </w:rPr>
        <w:t xml:space="preserve">r is valuable, this can help to predict further trends and gain customer loyalty. </w:t>
      </w:r>
    </w:p>
    <w:p w:rsidR="005E2735" w:rsidRDefault="005E2735" w:rsidP="00D91053"/>
    <w:p w:rsidR="005E2735" w:rsidRDefault="005E2735" w:rsidP="00D91053"/>
    <w:p w:rsidR="005E2735" w:rsidRDefault="005E2735" w:rsidP="00D91053"/>
    <w:p w:rsidR="005E2735" w:rsidRDefault="005E2735" w:rsidP="00D91053"/>
    <w:p w:rsidR="005E2735" w:rsidRDefault="005E2735" w:rsidP="00D91053"/>
    <w:p w:rsidR="005E2735" w:rsidRDefault="005E2735" w:rsidP="00D91053"/>
    <w:p w:rsidR="005E2735" w:rsidRDefault="005E2735" w:rsidP="00D91053"/>
    <w:p w:rsidR="005E2735" w:rsidRDefault="005E2735" w:rsidP="00D91053"/>
    <w:p w:rsidR="005E2735" w:rsidRDefault="005E2735" w:rsidP="00D91053"/>
    <w:p w:rsidR="005E2735" w:rsidRDefault="005E2735" w:rsidP="00D91053"/>
    <w:p w:rsidR="005E2735" w:rsidRDefault="005E2735" w:rsidP="00D91053"/>
    <w:p w:rsidR="005E2735" w:rsidRDefault="005E2735" w:rsidP="00D91053"/>
    <w:p w:rsidR="005E2735" w:rsidRDefault="005E2735" w:rsidP="00D91053"/>
    <w:p w:rsidR="005E2735" w:rsidRPr="00432865" w:rsidRDefault="005E2735" w:rsidP="00D91053">
      <w:pPr>
        <w:rPr>
          <w:rFonts w:ascii="Arial" w:hAnsi="Arial" w:cs="Arial"/>
        </w:rPr>
      </w:pPr>
    </w:p>
    <w:p w:rsidR="00D91053" w:rsidRPr="00432865" w:rsidRDefault="005E2735" w:rsidP="00D91053">
      <w:pPr>
        <w:rPr>
          <w:rFonts w:ascii="Arial" w:hAnsi="Arial" w:cs="Arial"/>
        </w:rPr>
      </w:pPr>
      <w:r w:rsidRPr="00432865">
        <w:rPr>
          <w:rFonts w:ascii="Arial" w:hAnsi="Arial" w:cs="Arial"/>
        </w:rPr>
        <w:t>Figure 2- Linear Regression Model</w:t>
      </w:r>
    </w:p>
    <w:p w:rsidR="007E34DD" w:rsidRDefault="00FA4E96" w:rsidP="007E34DD">
      <w:r>
        <w:rPr>
          <w:noProof/>
        </w:rPr>
        <w:drawing>
          <wp:inline distT="0" distB="0" distL="0" distR="0">
            <wp:extent cx="4610100" cy="3949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4-30 at 15.13.11.png"/>
                    <pic:cNvPicPr/>
                  </pic:nvPicPr>
                  <pic:blipFill>
                    <a:blip r:embed="rId11">
                      <a:extLst>
                        <a:ext uri="{28A0092B-C50C-407E-A947-70E740481C1C}">
                          <a14:useLocalDpi xmlns:a14="http://schemas.microsoft.com/office/drawing/2010/main" val="0"/>
                        </a:ext>
                      </a:extLst>
                    </a:blip>
                    <a:stretch>
                      <a:fillRect/>
                    </a:stretch>
                  </pic:blipFill>
                  <pic:spPr>
                    <a:xfrm>
                      <a:off x="0" y="0"/>
                      <a:ext cx="4610100" cy="3949700"/>
                    </a:xfrm>
                    <a:prstGeom prst="rect">
                      <a:avLst/>
                    </a:prstGeom>
                  </pic:spPr>
                </pic:pic>
              </a:graphicData>
            </a:graphic>
          </wp:inline>
        </w:drawing>
      </w:r>
    </w:p>
    <w:p w:rsidR="005E2735" w:rsidRDefault="005E2735" w:rsidP="007E34DD"/>
    <w:p w:rsidR="005E2735" w:rsidRPr="00AA610F" w:rsidRDefault="005E2735" w:rsidP="007E34DD">
      <w:pPr>
        <w:rPr>
          <w:rFonts w:ascii="Arial" w:hAnsi="Arial" w:cs="Arial"/>
        </w:rPr>
      </w:pPr>
      <w:r w:rsidRPr="00AA610F">
        <w:rPr>
          <w:rFonts w:ascii="Arial" w:hAnsi="Arial" w:cs="Arial"/>
          <w:noProof/>
          <w:u w:val="single"/>
        </w:rPr>
        <w:drawing>
          <wp:anchor distT="0" distB="0" distL="114300" distR="114300" simplePos="0" relativeHeight="251666432" behindDoc="1" locked="0" layoutInCell="1" allowOverlap="1" wp14:anchorId="78ED673A">
            <wp:simplePos x="0" y="0"/>
            <wp:positionH relativeFrom="column">
              <wp:posOffset>-135044</wp:posOffset>
            </wp:positionH>
            <wp:positionV relativeFrom="paragraph">
              <wp:posOffset>1970405</wp:posOffset>
            </wp:positionV>
            <wp:extent cx="5727700" cy="2880360"/>
            <wp:effectExtent l="0" t="0" r="0"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4-30 at 15.15.33.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2880360"/>
                    </a:xfrm>
                    <a:prstGeom prst="rect">
                      <a:avLst/>
                    </a:prstGeom>
                  </pic:spPr>
                </pic:pic>
              </a:graphicData>
            </a:graphic>
            <wp14:sizeRelH relativeFrom="page">
              <wp14:pctWidth>0</wp14:pctWidth>
            </wp14:sizeRelH>
            <wp14:sizeRelV relativeFrom="page">
              <wp14:pctHeight>0</wp14:pctHeight>
            </wp14:sizeRelV>
          </wp:anchor>
        </w:drawing>
      </w:r>
      <w:r w:rsidRPr="00AA610F">
        <w:rPr>
          <w:rFonts w:ascii="Arial" w:hAnsi="Arial" w:cs="Arial"/>
        </w:rPr>
        <w:t xml:space="preserve">This figure above shows the linear regression model for the predict of shipping costs. It is calculated by the profit plus the unit price, whilst this is a very productive approach it can also have varying degrees of inaccuracy. This </w:t>
      </w:r>
      <w:r w:rsidR="00432865" w:rsidRPr="00AA610F">
        <w:rPr>
          <w:rFonts w:ascii="Arial" w:hAnsi="Arial" w:cs="Arial"/>
        </w:rPr>
        <w:t>model’s</w:t>
      </w:r>
      <w:r w:rsidRPr="00AA610F">
        <w:rPr>
          <w:rFonts w:ascii="Arial" w:hAnsi="Arial" w:cs="Arial"/>
        </w:rPr>
        <w:t xml:space="preserve"> predictive accuracy is 92% for the given data set therefore the reliability of this model is excellent. Dragon Office Supplies should implement more regressive models for other areas of the business in order to help evaluate the cost of something before </w:t>
      </w:r>
      <w:r w:rsidRPr="00AA610F">
        <w:rPr>
          <w:rFonts w:ascii="Arial" w:hAnsi="Arial" w:cs="Arial"/>
        </w:rPr>
        <w:lastRenderedPageBreak/>
        <w:t>trying it out. For example, the price of a new product can be evaluated before it was released use this model.</w:t>
      </w:r>
    </w:p>
    <w:p w:rsidR="005E2735" w:rsidRPr="00AA610F" w:rsidRDefault="005E2735" w:rsidP="007E34DD">
      <w:pPr>
        <w:rPr>
          <w:rFonts w:ascii="Arial" w:hAnsi="Arial" w:cs="Arial"/>
        </w:rPr>
      </w:pPr>
    </w:p>
    <w:p w:rsidR="005E2735" w:rsidRPr="00AA610F" w:rsidRDefault="005E2735" w:rsidP="007E34DD">
      <w:pPr>
        <w:rPr>
          <w:rFonts w:ascii="Arial" w:hAnsi="Arial" w:cs="Arial"/>
        </w:rPr>
      </w:pPr>
      <w:r w:rsidRPr="00AA610F">
        <w:rPr>
          <w:rFonts w:ascii="Arial" w:hAnsi="Arial" w:cs="Arial"/>
        </w:rPr>
        <w:t xml:space="preserve">Figure 3 – Clustering Model </w:t>
      </w:r>
    </w:p>
    <w:p w:rsidR="0012014A" w:rsidRDefault="0012014A" w:rsidP="005E2735"/>
    <w:p w:rsidR="0012014A" w:rsidRDefault="0012014A" w:rsidP="005E2735"/>
    <w:p w:rsidR="005E2735" w:rsidRDefault="005E2735" w:rsidP="005E2735"/>
    <w:p w:rsidR="005E2735" w:rsidRDefault="005E2735" w:rsidP="005E2735"/>
    <w:p w:rsidR="005E2735" w:rsidRDefault="005E2735" w:rsidP="005E2735"/>
    <w:p w:rsidR="005E2735" w:rsidRDefault="005E2735" w:rsidP="005E2735"/>
    <w:p w:rsidR="005E2735" w:rsidRDefault="005E2735" w:rsidP="005E2735"/>
    <w:p w:rsidR="005E2735" w:rsidRDefault="005E2735" w:rsidP="005E2735"/>
    <w:p w:rsidR="005E2735" w:rsidRDefault="005E2735" w:rsidP="005E2735"/>
    <w:p w:rsidR="005E2735" w:rsidRDefault="005E2735" w:rsidP="005E2735"/>
    <w:p w:rsidR="005E2735" w:rsidRDefault="005E2735" w:rsidP="005E2735"/>
    <w:p w:rsidR="005E2735" w:rsidRDefault="005E2735" w:rsidP="005E2735"/>
    <w:p w:rsidR="005E2735" w:rsidRDefault="005E2735" w:rsidP="005E2735"/>
    <w:p w:rsidR="00F65450" w:rsidRPr="00AA610F" w:rsidRDefault="005E2735" w:rsidP="005E2735">
      <w:pPr>
        <w:rPr>
          <w:rFonts w:ascii="Arial" w:hAnsi="Arial" w:cs="Arial"/>
        </w:rPr>
      </w:pPr>
      <w:r w:rsidRPr="00AA610F">
        <w:rPr>
          <w:rFonts w:ascii="Arial" w:hAnsi="Arial" w:cs="Arial"/>
        </w:rPr>
        <w:t xml:space="preserve">Clustering is also a very important data mining tool adopted by Weka as it indicates customer segments and </w:t>
      </w:r>
      <w:r w:rsidR="00E273C2" w:rsidRPr="00AA610F">
        <w:rPr>
          <w:rFonts w:ascii="Arial" w:hAnsi="Arial" w:cs="Arial"/>
        </w:rPr>
        <w:t xml:space="preserve">can also increase a </w:t>
      </w:r>
      <w:r w:rsidR="00F65450" w:rsidRPr="00AA610F">
        <w:rPr>
          <w:rFonts w:ascii="Arial" w:hAnsi="Arial" w:cs="Arial"/>
        </w:rPr>
        <w:t>company’s</w:t>
      </w:r>
      <w:r w:rsidR="00E273C2" w:rsidRPr="00AA610F">
        <w:rPr>
          <w:rFonts w:ascii="Arial" w:hAnsi="Arial" w:cs="Arial"/>
        </w:rPr>
        <w:t xml:space="preserve"> prospective </w:t>
      </w:r>
      <w:r w:rsidR="00F65450" w:rsidRPr="00AA610F">
        <w:rPr>
          <w:rFonts w:ascii="Arial" w:hAnsi="Arial" w:cs="Arial"/>
        </w:rPr>
        <w:t>on that group. The figure above shows four types of consumers for Dragon Office Supplies, the second group being the largest at 42% shows customers who prefer office supplies and live in mid Glamorgan. This can translate well to the total amount of sales for that region, clustering can help identify Dragon Office Supplies most popular region and its preferences therefore, Dragon Office Supply should adopt this approach in order to successfully target the right consumer segments.</w:t>
      </w:r>
    </w:p>
    <w:p w:rsidR="00F65450" w:rsidRPr="00AA610F" w:rsidRDefault="00F65450" w:rsidP="005E2735">
      <w:pPr>
        <w:rPr>
          <w:rFonts w:ascii="Arial" w:hAnsi="Arial" w:cs="Arial"/>
        </w:rPr>
      </w:pPr>
    </w:p>
    <w:p w:rsidR="00F65450" w:rsidRPr="00432865" w:rsidRDefault="00F65450" w:rsidP="005E2735">
      <w:pPr>
        <w:rPr>
          <w:rFonts w:ascii="Arial" w:hAnsi="Arial" w:cs="Arial"/>
          <w:color w:val="000000" w:themeColor="text1"/>
        </w:rPr>
      </w:pPr>
    </w:p>
    <w:p w:rsidR="005E2735" w:rsidRPr="00432865" w:rsidRDefault="00F65450" w:rsidP="005E2735">
      <w:pPr>
        <w:rPr>
          <w:rFonts w:ascii="Arial" w:hAnsi="Arial" w:cs="Arial"/>
          <w:color w:val="000000" w:themeColor="text1"/>
        </w:rPr>
      </w:pPr>
      <w:r w:rsidRPr="00432865">
        <w:rPr>
          <w:rFonts w:ascii="Arial" w:hAnsi="Arial" w:cs="Arial"/>
          <w:color w:val="000000" w:themeColor="text1"/>
        </w:rPr>
        <w:t>Association is the final data mining tool that can be adopted by Dragon Office Sales to tackle their issues of profit loss. Association is based on ‘basket marketing’, this form of analysis identifies the likely hood of a consumer buying a product based on previous products they have interest in. For example, a customer may purchase paper then the association may suggest that the likely</w:t>
      </w:r>
      <w:r w:rsidR="00AA610F" w:rsidRPr="00432865">
        <w:rPr>
          <w:rFonts w:ascii="Arial" w:hAnsi="Arial" w:cs="Arial"/>
          <w:color w:val="000000" w:themeColor="text1"/>
        </w:rPr>
        <w:t>-</w:t>
      </w:r>
      <w:r w:rsidRPr="00432865">
        <w:rPr>
          <w:rFonts w:ascii="Arial" w:hAnsi="Arial" w:cs="Arial"/>
          <w:color w:val="000000" w:themeColor="text1"/>
        </w:rPr>
        <w:t>hood of the customer buying related products such as pens is likely.</w:t>
      </w:r>
      <w:r w:rsidR="00AA610F" w:rsidRPr="00432865">
        <w:rPr>
          <w:rFonts w:ascii="Arial" w:hAnsi="Arial" w:cs="Arial"/>
          <w:color w:val="000000" w:themeColor="text1"/>
        </w:rPr>
        <w:t xml:space="preserve"> Finally, </w:t>
      </w:r>
      <w:r w:rsidRPr="00432865">
        <w:rPr>
          <w:rFonts w:ascii="Arial" w:hAnsi="Arial" w:cs="Arial"/>
          <w:color w:val="000000" w:themeColor="text1"/>
        </w:rPr>
        <w:t xml:space="preserve">Dragon Office Supplies should adopt this approach due to its inherent ability of prediction of consumer behaviour.     </w:t>
      </w:r>
    </w:p>
    <w:p w:rsidR="00AA610F" w:rsidRDefault="00AA610F" w:rsidP="00AA610F">
      <w:pPr>
        <w:rPr>
          <w:u w:val="single"/>
        </w:rPr>
      </w:pPr>
    </w:p>
    <w:p w:rsidR="007E34DD" w:rsidRDefault="007E34DD" w:rsidP="007E34DD">
      <w:pPr>
        <w:pStyle w:val="Heading1"/>
        <w:rPr>
          <w:u w:val="single"/>
        </w:rPr>
      </w:pPr>
      <w:bookmarkStart w:id="6" w:name="_Toc512866897"/>
      <w:r w:rsidRPr="007E34DD">
        <w:rPr>
          <w:u w:val="single"/>
        </w:rPr>
        <w:t>Conclusion</w:t>
      </w:r>
      <w:bookmarkEnd w:id="6"/>
    </w:p>
    <w:p w:rsidR="00F76C0E" w:rsidRDefault="00F76C0E" w:rsidP="00F76C0E"/>
    <w:p w:rsidR="00F76C0E" w:rsidRDefault="00F76C0E" w:rsidP="00F76C0E">
      <w:pPr>
        <w:rPr>
          <w:rFonts w:ascii="Arial" w:hAnsi="Arial" w:cs="Arial"/>
        </w:rPr>
      </w:pPr>
      <w:r w:rsidRPr="00F76C0E">
        <w:rPr>
          <w:rFonts w:ascii="Arial" w:hAnsi="Arial" w:cs="Arial"/>
        </w:rPr>
        <w:t xml:space="preserve">In conclusion, </w:t>
      </w:r>
      <w:r w:rsidR="00B6090D">
        <w:rPr>
          <w:rFonts w:ascii="Arial" w:hAnsi="Arial" w:cs="Arial"/>
        </w:rPr>
        <w:t xml:space="preserve">it is clear from the findings that </w:t>
      </w:r>
      <w:r w:rsidR="00AA610F">
        <w:rPr>
          <w:rFonts w:ascii="Arial" w:hAnsi="Arial" w:cs="Arial"/>
        </w:rPr>
        <w:t xml:space="preserve">Dragon Office Supplies should adopt data mining processes through Excel and WEKA. The benefits of implementing data mining processes is crucial to the development of Dragon Office Supplies. Furthermore, the ability to predict consumer trends and gain their loyalty, it also offers </w:t>
      </w:r>
      <w:r w:rsidR="00A0337F">
        <w:rPr>
          <w:rFonts w:ascii="Arial" w:hAnsi="Arial" w:cs="Arial"/>
        </w:rPr>
        <w:t>the ability to sustain competitive advantage. The use of Excel is more simplistic than WEKA, therefore the implementation of Excel is a lot easier. However, WEKA’s more complex approach to data allows for more in depth analysis.</w:t>
      </w:r>
    </w:p>
    <w:p w:rsidR="00AA610F" w:rsidRDefault="00AA610F" w:rsidP="00F76C0E">
      <w:pPr>
        <w:rPr>
          <w:rFonts w:ascii="Arial" w:hAnsi="Arial" w:cs="Arial"/>
        </w:rPr>
      </w:pPr>
    </w:p>
    <w:p w:rsidR="00AA610F" w:rsidRPr="00F76C0E" w:rsidRDefault="00AA610F" w:rsidP="00F76C0E">
      <w:pPr>
        <w:rPr>
          <w:rFonts w:ascii="Arial" w:hAnsi="Arial" w:cs="Arial"/>
        </w:rPr>
      </w:pPr>
    </w:p>
    <w:p w:rsidR="007E34DD" w:rsidRDefault="007E34DD" w:rsidP="007E34DD"/>
    <w:bookmarkStart w:id="7" w:name="_Toc512866898" w:displacedByCustomXml="next"/>
    <w:sdt>
      <w:sdtPr>
        <w:id w:val="-1397821537"/>
        <w:docPartObj>
          <w:docPartGallery w:val="Bibliographies"/>
          <w:docPartUnique/>
        </w:docPartObj>
      </w:sdtPr>
      <w:sdtEndPr>
        <w:rPr>
          <w:rFonts w:asciiTheme="minorHAnsi" w:eastAsiaTheme="minorHAnsi" w:hAnsiTheme="minorHAnsi" w:cstheme="minorBidi"/>
          <w:color w:val="auto"/>
          <w:sz w:val="24"/>
          <w:szCs w:val="24"/>
        </w:rPr>
      </w:sdtEndPr>
      <w:sdtContent>
        <w:p w:rsidR="00663783" w:rsidRPr="002E15C9" w:rsidRDefault="002E15C9">
          <w:pPr>
            <w:pStyle w:val="Heading1"/>
            <w:rPr>
              <w:u w:val="single"/>
            </w:rPr>
          </w:pPr>
          <w:r w:rsidRPr="002E15C9">
            <w:rPr>
              <w:u w:val="single"/>
            </w:rPr>
            <w:t>Reference List</w:t>
          </w:r>
          <w:bookmarkEnd w:id="7"/>
        </w:p>
        <w:sdt>
          <w:sdtPr>
            <w:id w:val="111145805"/>
            <w:bibliography/>
          </w:sdtPr>
          <w:sdtContent>
            <w:p w:rsidR="003B1BF2" w:rsidRDefault="00663783" w:rsidP="003B1BF2">
              <w:pPr>
                <w:pStyle w:val="Bibliography"/>
                <w:rPr>
                  <w:noProof/>
                </w:rPr>
              </w:pPr>
              <w:r>
                <w:fldChar w:fldCharType="begin"/>
              </w:r>
              <w:r>
                <w:instrText xml:space="preserve"> BIBLIOGRAPHY </w:instrText>
              </w:r>
              <w:r>
                <w:fldChar w:fldCharType="separate"/>
              </w:r>
              <w:r w:rsidR="003B1BF2">
                <w:rPr>
                  <w:noProof/>
                </w:rPr>
                <w:t xml:space="preserve">EDX, 2018. </w:t>
              </w:r>
              <w:r w:rsidR="003B1BF2">
                <w:rPr>
                  <w:i/>
                  <w:iCs/>
                  <w:noProof/>
                </w:rPr>
                <w:t xml:space="preserve">Introduction to Data Analysis using Excel. </w:t>
              </w:r>
              <w:r w:rsidR="003B1BF2">
                <w:rPr>
                  <w:noProof/>
                </w:rPr>
                <w:t xml:space="preserve">[Online] </w:t>
              </w:r>
              <w:r w:rsidR="003B1BF2">
                <w:rPr>
                  <w:noProof/>
                </w:rPr>
                <w:br/>
                <w:t xml:space="preserve">Available at: </w:t>
              </w:r>
              <w:r w:rsidR="003B1BF2">
                <w:rPr>
                  <w:noProof/>
                  <w:u w:val="single"/>
                </w:rPr>
                <w:t>https://www.edx.org/course/introduction-data-analysis-using-excel-microsoft-dat205x-2</w:t>
              </w:r>
              <w:r w:rsidR="003B1BF2">
                <w:rPr>
                  <w:noProof/>
                </w:rPr>
                <w:br/>
                <w:t>[Accessed 21 April 2018].</w:t>
              </w:r>
            </w:p>
            <w:p w:rsidR="003B1BF2" w:rsidRDefault="003B1BF2" w:rsidP="003B1BF2">
              <w:pPr>
                <w:pStyle w:val="Bibliography"/>
                <w:rPr>
                  <w:noProof/>
                </w:rPr>
              </w:pPr>
              <w:r>
                <w:rPr>
                  <w:noProof/>
                </w:rPr>
                <w:t xml:space="preserve">Getsmarter, 2018. </w:t>
              </w:r>
              <w:r>
                <w:rPr>
                  <w:i/>
                  <w:iCs/>
                  <w:noProof/>
                </w:rPr>
                <w:t xml:space="preserve">WHY IS DATA ANALYSIS IMPORTANT IN BUSINESS?. </w:t>
              </w:r>
              <w:r>
                <w:rPr>
                  <w:noProof/>
                </w:rPr>
                <w:t xml:space="preserve">[Online] </w:t>
              </w:r>
              <w:r>
                <w:rPr>
                  <w:noProof/>
                </w:rPr>
                <w:br/>
                <w:t xml:space="preserve">Available at: </w:t>
              </w:r>
              <w:r>
                <w:rPr>
                  <w:noProof/>
                  <w:u w:val="single"/>
                </w:rPr>
                <w:t>https://www.getsmarter.com/career-advice/industry-advice/data-analysis-important-business</w:t>
              </w:r>
              <w:r>
                <w:rPr>
                  <w:noProof/>
                </w:rPr>
                <w:br/>
                <w:t>[Accessed 21 April 2018].</w:t>
              </w:r>
            </w:p>
            <w:p w:rsidR="003B1BF2" w:rsidRDefault="003B1BF2" w:rsidP="003B1BF2">
              <w:pPr>
                <w:pStyle w:val="Bibliography"/>
                <w:rPr>
                  <w:noProof/>
                </w:rPr>
              </w:pPr>
              <w:r>
                <w:rPr>
                  <w:noProof/>
                </w:rPr>
                <w:t xml:space="preserve">Kirk, A., 2016. </w:t>
              </w:r>
              <w:r>
                <w:rPr>
                  <w:i/>
                  <w:iCs/>
                  <w:noProof/>
                </w:rPr>
                <w:t xml:space="preserve">Data Visualisation: A Handbook for Data Driven Design. </w:t>
              </w:r>
              <w:r>
                <w:rPr>
                  <w:noProof/>
                </w:rPr>
                <w:t>London: SAGE.</w:t>
              </w:r>
            </w:p>
            <w:p w:rsidR="003B1BF2" w:rsidRDefault="003B1BF2" w:rsidP="003B1BF2">
              <w:pPr>
                <w:pStyle w:val="Bibliography"/>
                <w:rPr>
                  <w:noProof/>
                </w:rPr>
              </w:pPr>
              <w:r>
                <w:rPr>
                  <w:noProof/>
                </w:rPr>
                <w:t xml:space="preserve">Microsoft, 2018. </w:t>
              </w:r>
              <w:r>
                <w:rPr>
                  <w:i/>
                  <w:iCs/>
                  <w:noProof/>
                </w:rPr>
                <w:t xml:space="preserve">Visualizing data in Excel. </w:t>
              </w:r>
              <w:r>
                <w:rPr>
                  <w:noProof/>
                </w:rPr>
                <w:t xml:space="preserve">[Online] </w:t>
              </w:r>
              <w:r>
                <w:rPr>
                  <w:noProof/>
                </w:rPr>
                <w:br/>
                <w:t xml:space="preserve">Available at: </w:t>
              </w:r>
              <w:r>
                <w:rPr>
                  <w:noProof/>
                  <w:u w:val="single"/>
                </w:rPr>
                <w:t>https://msdn.microsoft.com/en-us/library/dn749860.aspx</w:t>
              </w:r>
              <w:r>
                <w:rPr>
                  <w:noProof/>
                </w:rPr>
                <w:br/>
                <w:t>[Accessed 21 April 2018].</w:t>
              </w:r>
            </w:p>
            <w:p w:rsidR="003B1BF2" w:rsidRDefault="003B1BF2" w:rsidP="003B1BF2">
              <w:pPr>
                <w:pStyle w:val="Bibliography"/>
                <w:rPr>
                  <w:noProof/>
                </w:rPr>
              </w:pPr>
              <w:r>
                <w:rPr>
                  <w:noProof/>
                </w:rPr>
                <w:t xml:space="preserve">Techopedia, 2018. </w:t>
              </w:r>
              <w:r>
                <w:rPr>
                  <w:i/>
                  <w:iCs/>
                  <w:noProof/>
                </w:rPr>
                <w:t xml:space="preserve">Data Preprocessing. </w:t>
              </w:r>
              <w:r>
                <w:rPr>
                  <w:noProof/>
                </w:rPr>
                <w:t xml:space="preserve">[Online] </w:t>
              </w:r>
              <w:r>
                <w:rPr>
                  <w:noProof/>
                </w:rPr>
                <w:br/>
                <w:t xml:space="preserve">Available at: </w:t>
              </w:r>
              <w:r>
                <w:rPr>
                  <w:noProof/>
                  <w:u w:val="single"/>
                </w:rPr>
                <w:t>https://www.techopedia.com/definition/14650/data-preprocessing</w:t>
              </w:r>
              <w:r>
                <w:rPr>
                  <w:noProof/>
                </w:rPr>
                <w:br/>
                <w:t>[Accessed 21 April 2018].</w:t>
              </w:r>
            </w:p>
            <w:p w:rsidR="003B1BF2" w:rsidRDefault="003B1BF2" w:rsidP="003B1BF2">
              <w:pPr>
                <w:pStyle w:val="Bibliography"/>
                <w:rPr>
                  <w:noProof/>
                </w:rPr>
              </w:pPr>
              <w:r>
                <w:rPr>
                  <w:noProof/>
                </w:rPr>
                <w:t xml:space="preserve">WEKA The University of Waikato, 2018. </w:t>
              </w:r>
              <w:r>
                <w:rPr>
                  <w:i/>
                  <w:iCs/>
                  <w:noProof/>
                </w:rPr>
                <w:t xml:space="preserve">Software. </w:t>
              </w:r>
              <w:r>
                <w:rPr>
                  <w:noProof/>
                </w:rPr>
                <w:t xml:space="preserve">[Online] </w:t>
              </w:r>
              <w:r>
                <w:rPr>
                  <w:noProof/>
                </w:rPr>
                <w:br/>
                <w:t xml:space="preserve">Available at: </w:t>
              </w:r>
              <w:r>
                <w:rPr>
                  <w:noProof/>
                  <w:u w:val="single"/>
                </w:rPr>
                <w:t>https://www.cs.waikato.ac.nz/ml/weka/</w:t>
              </w:r>
              <w:r>
                <w:rPr>
                  <w:noProof/>
                </w:rPr>
                <w:br/>
                <w:t>[Accessed 26 April 2018].</w:t>
              </w:r>
            </w:p>
            <w:p w:rsidR="001C6095" w:rsidRDefault="00663783" w:rsidP="003B1BF2">
              <w:r>
                <w:rPr>
                  <w:b/>
                  <w:bCs/>
                  <w:noProof/>
                </w:rPr>
                <w:fldChar w:fldCharType="end"/>
              </w:r>
            </w:p>
            <w:p w:rsidR="001C6095" w:rsidRDefault="00663783" w:rsidP="007E34DD"/>
          </w:sdtContent>
        </w:sdt>
      </w:sdtContent>
    </w:sdt>
    <w:bookmarkStart w:id="8" w:name="_Toc512866899" w:displacedByCustomXml="next"/>
    <w:sdt>
      <w:sdtPr>
        <w:id w:val="416141146"/>
        <w:docPartObj>
          <w:docPartGallery w:val="Bibliographies"/>
          <w:docPartUnique/>
        </w:docPartObj>
      </w:sdtPr>
      <w:sdtEndPr>
        <w:rPr>
          <w:rFonts w:asciiTheme="minorHAnsi" w:eastAsiaTheme="minorHAnsi" w:hAnsiTheme="minorHAnsi" w:cstheme="minorBidi"/>
          <w:b/>
          <w:bCs/>
          <w:color w:val="auto"/>
          <w:sz w:val="24"/>
          <w:szCs w:val="24"/>
        </w:rPr>
      </w:sdtEndPr>
      <w:sdtContent>
        <w:p w:rsidR="001C6095" w:rsidRPr="001C6095" w:rsidRDefault="001C6095">
          <w:pPr>
            <w:pStyle w:val="Heading1"/>
            <w:rPr>
              <w:u w:val="single"/>
            </w:rPr>
          </w:pPr>
          <w:r w:rsidRPr="001C6095">
            <w:rPr>
              <w:u w:val="single"/>
            </w:rPr>
            <w:t>Bibliography</w:t>
          </w:r>
          <w:bookmarkEnd w:id="8"/>
        </w:p>
        <w:p w:rsidR="003B1BF2" w:rsidRDefault="001C6095" w:rsidP="003B1BF2">
          <w:pPr>
            <w:pStyle w:val="Bibliography"/>
            <w:rPr>
              <w:noProof/>
            </w:rPr>
          </w:pPr>
          <w:r>
            <w:fldChar w:fldCharType="begin"/>
          </w:r>
          <w:r>
            <w:instrText xml:space="preserve"> BIBLIOGRAPHY </w:instrText>
          </w:r>
          <w:r>
            <w:fldChar w:fldCharType="separate"/>
          </w:r>
        </w:p>
        <w:p w:rsidR="003B1BF2" w:rsidRDefault="003B1BF2" w:rsidP="003B1BF2">
          <w:pPr>
            <w:pStyle w:val="Bibliography"/>
            <w:rPr>
              <w:noProof/>
            </w:rPr>
          </w:pPr>
          <w:r>
            <w:rPr>
              <w:noProof/>
            </w:rPr>
            <w:t xml:space="preserve">Han, J., Kamber, M. &amp; Pei, J., 2011. </w:t>
          </w:r>
          <w:r>
            <w:rPr>
              <w:i/>
              <w:iCs/>
              <w:noProof/>
            </w:rPr>
            <w:t xml:space="preserve">Data Mining: Concepts and Techniques. </w:t>
          </w:r>
          <w:r>
            <w:rPr>
              <w:noProof/>
            </w:rPr>
            <w:t>3rd ed. London: Morgan Kaufmann.</w:t>
          </w:r>
        </w:p>
        <w:p w:rsidR="003B1BF2" w:rsidRDefault="003B1BF2" w:rsidP="003B1BF2">
          <w:pPr>
            <w:pStyle w:val="Bibliography"/>
            <w:rPr>
              <w:noProof/>
            </w:rPr>
          </w:pPr>
          <w:r>
            <w:rPr>
              <w:noProof/>
            </w:rPr>
            <w:t xml:space="preserve">Kotsiantis, S., Kanellopoulos, D. &amp; Pintelas, P., 2006. Data preprocessing for supervised leaning. </w:t>
          </w:r>
          <w:r>
            <w:rPr>
              <w:i/>
              <w:iCs/>
              <w:noProof/>
            </w:rPr>
            <w:t xml:space="preserve">International Journal of Computer Science, </w:t>
          </w:r>
          <w:r>
            <w:rPr>
              <w:noProof/>
            </w:rPr>
            <w:t>1(1), pp. 111-117.</w:t>
          </w:r>
        </w:p>
        <w:p w:rsidR="003B1BF2" w:rsidRDefault="003B1BF2" w:rsidP="003B1BF2">
          <w:pPr>
            <w:pStyle w:val="Bibliography"/>
            <w:rPr>
              <w:noProof/>
            </w:rPr>
          </w:pPr>
          <w:r>
            <w:rPr>
              <w:noProof/>
            </w:rPr>
            <w:t xml:space="preserve">Ritholtz, B., 2016. </w:t>
          </w:r>
          <w:r>
            <w:rPr>
              <w:i/>
              <w:iCs/>
              <w:noProof/>
            </w:rPr>
            <w:t xml:space="preserve">Beware of Data Mining. </w:t>
          </w:r>
          <w:r>
            <w:rPr>
              <w:noProof/>
            </w:rPr>
            <w:t xml:space="preserve">[Online] </w:t>
          </w:r>
          <w:r>
            <w:rPr>
              <w:noProof/>
            </w:rPr>
            <w:br/>
            <w:t xml:space="preserve">Available at: </w:t>
          </w:r>
          <w:r>
            <w:rPr>
              <w:noProof/>
              <w:u w:val="single"/>
            </w:rPr>
            <w:t>https://www.bloomberg.com/view/articles/2016-11-23/beware-of-data-mining</w:t>
          </w:r>
          <w:r>
            <w:rPr>
              <w:noProof/>
            </w:rPr>
            <w:br/>
            <w:t>[Accessed 22 April 2018].</w:t>
          </w:r>
        </w:p>
        <w:p w:rsidR="001C6095" w:rsidRDefault="001C6095" w:rsidP="003B1BF2">
          <w:r>
            <w:rPr>
              <w:b/>
              <w:bCs/>
            </w:rPr>
            <w:fldChar w:fldCharType="end"/>
          </w:r>
        </w:p>
      </w:sdtContent>
    </w:sdt>
    <w:p w:rsidR="001C6095" w:rsidRDefault="001C6095" w:rsidP="00AA610F">
      <w:pPr>
        <w:rPr>
          <w:u w:val="single"/>
        </w:rPr>
      </w:pPr>
    </w:p>
    <w:p w:rsidR="007E34DD" w:rsidRDefault="007E34DD" w:rsidP="007E34DD">
      <w:pPr>
        <w:pStyle w:val="Heading1"/>
        <w:rPr>
          <w:u w:val="single"/>
        </w:rPr>
      </w:pPr>
      <w:bookmarkStart w:id="9" w:name="_Toc512866900"/>
      <w:r w:rsidRPr="007E34DD">
        <w:rPr>
          <w:u w:val="single"/>
        </w:rPr>
        <w:t>Appendix</w:t>
      </w:r>
      <w:bookmarkEnd w:id="9"/>
    </w:p>
    <w:p w:rsidR="00BB3AEE" w:rsidRPr="00BB3AEE" w:rsidRDefault="00BB3AEE" w:rsidP="00BB3AEE"/>
    <w:p w:rsidR="0027020B" w:rsidRDefault="0027020B" w:rsidP="0027020B">
      <w:r>
        <w:rPr>
          <w:noProof/>
        </w:rPr>
        <w:drawing>
          <wp:anchor distT="0" distB="0" distL="114300" distR="114300" simplePos="0" relativeHeight="251662336" behindDoc="0" locked="0" layoutInCell="1" allowOverlap="1">
            <wp:simplePos x="0" y="0"/>
            <wp:positionH relativeFrom="column">
              <wp:posOffset>-304800</wp:posOffset>
            </wp:positionH>
            <wp:positionV relativeFrom="paragraph">
              <wp:posOffset>361315</wp:posOffset>
            </wp:positionV>
            <wp:extent cx="3692525" cy="1346200"/>
            <wp:effectExtent l="0" t="0" r="317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4-29 at 22.07.57.png"/>
                    <pic:cNvPicPr/>
                  </pic:nvPicPr>
                  <pic:blipFill>
                    <a:blip r:embed="rId13">
                      <a:extLst>
                        <a:ext uri="{28A0092B-C50C-407E-A947-70E740481C1C}">
                          <a14:useLocalDpi xmlns:a14="http://schemas.microsoft.com/office/drawing/2010/main" val="0"/>
                        </a:ext>
                      </a:extLst>
                    </a:blip>
                    <a:stretch>
                      <a:fillRect/>
                    </a:stretch>
                  </pic:blipFill>
                  <pic:spPr>
                    <a:xfrm>
                      <a:off x="0" y="0"/>
                      <a:ext cx="3692525" cy="1346200"/>
                    </a:xfrm>
                    <a:prstGeom prst="rect">
                      <a:avLst/>
                    </a:prstGeom>
                  </pic:spPr>
                </pic:pic>
              </a:graphicData>
            </a:graphic>
            <wp14:sizeRelH relativeFrom="page">
              <wp14:pctWidth>0</wp14:pctWidth>
            </wp14:sizeRelH>
            <wp14:sizeRelV relativeFrom="page">
              <wp14:pctHeight>0</wp14:pctHeight>
            </wp14:sizeRelV>
          </wp:anchor>
        </w:drawing>
      </w:r>
      <w:r w:rsidR="00BB3AEE">
        <w:t>Appendix A</w:t>
      </w:r>
      <w:r>
        <w:t>: Pre-processing data tasks</w:t>
      </w:r>
    </w:p>
    <w:p w:rsidR="0027020B" w:rsidRDefault="0027020B" w:rsidP="0027020B">
      <w:r>
        <w:lastRenderedPageBreak/>
        <w:t>Source:</w:t>
      </w:r>
      <w:r w:rsidR="008A552F">
        <w:t xml:space="preserve"> </w:t>
      </w:r>
      <w:proofErr w:type="spellStart"/>
      <w:r w:rsidR="008A552F">
        <w:t>X</w:t>
      </w:r>
      <w:r w:rsidR="008A552F" w:rsidRPr="008A552F">
        <w:t>enonstack</w:t>
      </w:r>
      <w:proofErr w:type="spellEnd"/>
      <w:r w:rsidR="008A552F">
        <w:t xml:space="preserve"> (2017)</w:t>
      </w:r>
    </w:p>
    <w:p w:rsidR="003B1BF2" w:rsidRDefault="003B1BF2" w:rsidP="0027020B"/>
    <w:p w:rsidR="003B1BF2" w:rsidRPr="0027020B" w:rsidRDefault="003B1BF2" w:rsidP="003B1BF2"/>
    <w:sectPr w:rsidR="003B1BF2" w:rsidRPr="0027020B" w:rsidSect="007E34DD">
      <w:pgSz w:w="11900" w:h="16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A149E1"/>
    <w:multiLevelType w:val="multilevel"/>
    <w:tmpl w:val="F06CE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4DD"/>
    <w:rsid w:val="00094CEC"/>
    <w:rsid w:val="000B4948"/>
    <w:rsid w:val="000C3406"/>
    <w:rsid w:val="0012014A"/>
    <w:rsid w:val="001C6095"/>
    <w:rsid w:val="001C7291"/>
    <w:rsid w:val="001E1301"/>
    <w:rsid w:val="001F42D7"/>
    <w:rsid w:val="002209F3"/>
    <w:rsid w:val="00227833"/>
    <w:rsid w:val="0027020B"/>
    <w:rsid w:val="00276B64"/>
    <w:rsid w:val="0029022C"/>
    <w:rsid w:val="002D0B10"/>
    <w:rsid w:val="002D0EBC"/>
    <w:rsid w:val="002E15C9"/>
    <w:rsid w:val="002F680E"/>
    <w:rsid w:val="00320ACF"/>
    <w:rsid w:val="00331927"/>
    <w:rsid w:val="003756F4"/>
    <w:rsid w:val="003B1BF2"/>
    <w:rsid w:val="003E1696"/>
    <w:rsid w:val="00432865"/>
    <w:rsid w:val="00442541"/>
    <w:rsid w:val="00452224"/>
    <w:rsid w:val="004544B7"/>
    <w:rsid w:val="00493503"/>
    <w:rsid w:val="00547A42"/>
    <w:rsid w:val="005E2735"/>
    <w:rsid w:val="0063429E"/>
    <w:rsid w:val="00663783"/>
    <w:rsid w:val="007564F7"/>
    <w:rsid w:val="007953D3"/>
    <w:rsid w:val="007C7F42"/>
    <w:rsid w:val="007E34DD"/>
    <w:rsid w:val="008279CC"/>
    <w:rsid w:val="008845A9"/>
    <w:rsid w:val="008A552F"/>
    <w:rsid w:val="008A71D7"/>
    <w:rsid w:val="008C7F42"/>
    <w:rsid w:val="00901BAA"/>
    <w:rsid w:val="00974848"/>
    <w:rsid w:val="00985B62"/>
    <w:rsid w:val="00A0337F"/>
    <w:rsid w:val="00A66692"/>
    <w:rsid w:val="00AA22BA"/>
    <w:rsid w:val="00AA610F"/>
    <w:rsid w:val="00AB6695"/>
    <w:rsid w:val="00AB6BD4"/>
    <w:rsid w:val="00AC24D6"/>
    <w:rsid w:val="00AE7290"/>
    <w:rsid w:val="00AF759C"/>
    <w:rsid w:val="00B02075"/>
    <w:rsid w:val="00B6090D"/>
    <w:rsid w:val="00BB3AEE"/>
    <w:rsid w:val="00BC0DF4"/>
    <w:rsid w:val="00BF592D"/>
    <w:rsid w:val="00BF6220"/>
    <w:rsid w:val="00C75D51"/>
    <w:rsid w:val="00C84781"/>
    <w:rsid w:val="00D91053"/>
    <w:rsid w:val="00DA20D7"/>
    <w:rsid w:val="00E024A2"/>
    <w:rsid w:val="00E273C2"/>
    <w:rsid w:val="00E3255E"/>
    <w:rsid w:val="00EC4CAB"/>
    <w:rsid w:val="00EF2C91"/>
    <w:rsid w:val="00F65450"/>
    <w:rsid w:val="00F76C0E"/>
    <w:rsid w:val="00FA4E96"/>
    <w:rsid w:val="00FE2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8074A"/>
  <w14:defaultImageDpi w14:val="32767"/>
  <w15:chartTrackingRefBased/>
  <w15:docId w15:val="{B0DC7F9A-965F-8641-A953-588778ACD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34D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3AE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34DD"/>
    <w:rPr>
      <w:rFonts w:eastAsiaTheme="minorEastAsia"/>
      <w:sz w:val="22"/>
      <w:szCs w:val="22"/>
      <w:lang w:val="en-US" w:eastAsia="zh-CN"/>
    </w:rPr>
  </w:style>
  <w:style w:type="character" w:customStyle="1" w:styleId="NoSpacingChar">
    <w:name w:val="No Spacing Char"/>
    <w:basedOn w:val="DefaultParagraphFont"/>
    <w:link w:val="NoSpacing"/>
    <w:uiPriority w:val="1"/>
    <w:rsid w:val="007E34DD"/>
    <w:rPr>
      <w:rFonts w:eastAsiaTheme="minorEastAsia"/>
      <w:sz w:val="22"/>
      <w:szCs w:val="22"/>
      <w:lang w:val="en-US" w:eastAsia="zh-CN"/>
    </w:rPr>
  </w:style>
  <w:style w:type="character" w:customStyle="1" w:styleId="Heading1Char">
    <w:name w:val="Heading 1 Char"/>
    <w:basedOn w:val="DefaultParagraphFont"/>
    <w:link w:val="Heading1"/>
    <w:uiPriority w:val="9"/>
    <w:rsid w:val="007E34D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F6220"/>
    <w:rPr>
      <w:color w:val="0000FF"/>
      <w:u w:val="single"/>
    </w:rPr>
  </w:style>
  <w:style w:type="paragraph" w:styleId="NormalWeb">
    <w:name w:val="Normal (Web)"/>
    <w:basedOn w:val="Normal"/>
    <w:uiPriority w:val="99"/>
    <w:semiHidden/>
    <w:unhideWhenUsed/>
    <w:rsid w:val="004544B7"/>
    <w:pPr>
      <w:spacing w:before="100" w:beforeAutospacing="1" w:after="100" w:afterAutospacing="1"/>
    </w:pPr>
    <w:rPr>
      <w:rFonts w:ascii="Times New Roman" w:eastAsia="Times New Roman" w:hAnsi="Times New Roman" w:cs="Times New Roman"/>
    </w:rPr>
  </w:style>
  <w:style w:type="character" w:customStyle="1" w:styleId="Heading2Char">
    <w:name w:val="Heading 2 Char"/>
    <w:basedOn w:val="DefaultParagraphFont"/>
    <w:link w:val="Heading2"/>
    <w:uiPriority w:val="9"/>
    <w:rsid w:val="00BB3AEE"/>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663783"/>
  </w:style>
  <w:style w:type="paragraph" w:styleId="TOCHeading">
    <w:name w:val="TOC Heading"/>
    <w:basedOn w:val="Heading1"/>
    <w:next w:val="Normal"/>
    <w:uiPriority w:val="39"/>
    <w:unhideWhenUsed/>
    <w:qFormat/>
    <w:rsid w:val="0043286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32865"/>
    <w:pPr>
      <w:spacing w:before="120"/>
    </w:pPr>
    <w:rPr>
      <w:b/>
      <w:bCs/>
      <w:i/>
      <w:iCs/>
    </w:rPr>
  </w:style>
  <w:style w:type="paragraph" w:styleId="TOC2">
    <w:name w:val="toc 2"/>
    <w:basedOn w:val="Normal"/>
    <w:next w:val="Normal"/>
    <w:autoRedefine/>
    <w:uiPriority w:val="39"/>
    <w:unhideWhenUsed/>
    <w:rsid w:val="00432865"/>
    <w:pPr>
      <w:spacing w:before="120"/>
      <w:ind w:left="240"/>
    </w:pPr>
    <w:rPr>
      <w:b/>
      <w:bCs/>
      <w:sz w:val="22"/>
      <w:szCs w:val="22"/>
    </w:rPr>
  </w:style>
  <w:style w:type="paragraph" w:styleId="TOC3">
    <w:name w:val="toc 3"/>
    <w:basedOn w:val="Normal"/>
    <w:next w:val="Normal"/>
    <w:autoRedefine/>
    <w:uiPriority w:val="39"/>
    <w:semiHidden/>
    <w:unhideWhenUsed/>
    <w:rsid w:val="00432865"/>
    <w:pPr>
      <w:ind w:left="480"/>
    </w:pPr>
    <w:rPr>
      <w:sz w:val="20"/>
      <w:szCs w:val="20"/>
    </w:rPr>
  </w:style>
  <w:style w:type="paragraph" w:styleId="TOC4">
    <w:name w:val="toc 4"/>
    <w:basedOn w:val="Normal"/>
    <w:next w:val="Normal"/>
    <w:autoRedefine/>
    <w:uiPriority w:val="39"/>
    <w:semiHidden/>
    <w:unhideWhenUsed/>
    <w:rsid w:val="00432865"/>
    <w:pPr>
      <w:ind w:left="720"/>
    </w:pPr>
    <w:rPr>
      <w:sz w:val="20"/>
      <w:szCs w:val="20"/>
    </w:rPr>
  </w:style>
  <w:style w:type="paragraph" w:styleId="TOC5">
    <w:name w:val="toc 5"/>
    <w:basedOn w:val="Normal"/>
    <w:next w:val="Normal"/>
    <w:autoRedefine/>
    <w:uiPriority w:val="39"/>
    <w:semiHidden/>
    <w:unhideWhenUsed/>
    <w:rsid w:val="00432865"/>
    <w:pPr>
      <w:ind w:left="960"/>
    </w:pPr>
    <w:rPr>
      <w:sz w:val="20"/>
      <w:szCs w:val="20"/>
    </w:rPr>
  </w:style>
  <w:style w:type="paragraph" w:styleId="TOC6">
    <w:name w:val="toc 6"/>
    <w:basedOn w:val="Normal"/>
    <w:next w:val="Normal"/>
    <w:autoRedefine/>
    <w:uiPriority w:val="39"/>
    <w:semiHidden/>
    <w:unhideWhenUsed/>
    <w:rsid w:val="00432865"/>
    <w:pPr>
      <w:ind w:left="1200"/>
    </w:pPr>
    <w:rPr>
      <w:sz w:val="20"/>
      <w:szCs w:val="20"/>
    </w:rPr>
  </w:style>
  <w:style w:type="paragraph" w:styleId="TOC7">
    <w:name w:val="toc 7"/>
    <w:basedOn w:val="Normal"/>
    <w:next w:val="Normal"/>
    <w:autoRedefine/>
    <w:uiPriority w:val="39"/>
    <w:semiHidden/>
    <w:unhideWhenUsed/>
    <w:rsid w:val="00432865"/>
    <w:pPr>
      <w:ind w:left="1440"/>
    </w:pPr>
    <w:rPr>
      <w:sz w:val="20"/>
      <w:szCs w:val="20"/>
    </w:rPr>
  </w:style>
  <w:style w:type="paragraph" w:styleId="TOC8">
    <w:name w:val="toc 8"/>
    <w:basedOn w:val="Normal"/>
    <w:next w:val="Normal"/>
    <w:autoRedefine/>
    <w:uiPriority w:val="39"/>
    <w:semiHidden/>
    <w:unhideWhenUsed/>
    <w:rsid w:val="00432865"/>
    <w:pPr>
      <w:ind w:left="1680"/>
    </w:pPr>
    <w:rPr>
      <w:sz w:val="20"/>
      <w:szCs w:val="20"/>
    </w:rPr>
  </w:style>
  <w:style w:type="paragraph" w:styleId="TOC9">
    <w:name w:val="toc 9"/>
    <w:basedOn w:val="Normal"/>
    <w:next w:val="Normal"/>
    <w:autoRedefine/>
    <w:uiPriority w:val="39"/>
    <w:semiHidden/>
    <w:unhideWhenUsed/>
    <w:rsid w:val="00432865"/>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7012">
      <w:bodyDiv w:val="1"/>
      <w:marLeft w:val="0"/>
      <w:marRight w:val="0"/>
      <w:marTop w:val="0"/>
      <w:marBottom w:val="0"/>
      <w:divBdr>
        <w:top w:val="none" w:sz="0" w:space="0" w:color="auto"/>
        <w:left w:val="none" w:sz="0" w:space="0" w:color="auto"/>
        <w:bottom w:val="none" w:sz="0" w:space="0" w:color="auto"/>
        <w:right w:val="none" w:sz="0" w:space="0" w:color="auto"/>
      </w:divBdr>
    </w:div>
    <w:div w:id="50810241">
      <w:bodyDiv w:val="1"/>
      <w:marLeft w:val="0"/>
      <w:marRight w:val="0"/>
      <w:marTop w:val="0"/>
      <w:marBottom w:val="0"/>
      <w:divBdr>
        <w:top w:val="none" w:sz="0" w:space="0" w:color="auto"/>
        <w:left w:val="none" w:sz="0" w:space="0" w:color="auto"/>
        <w:bottom w:val="none" w:sz="0" w:space="0" w:color="auto"/>
        <w:right w:val="none" w:sz="0" w:space="0" w:color="auto"/>
      </w:divBdr>
    </w:div>
    <w:div w:id="103961445">
      <w:bodyDiv w:val="1"/>
      <w:marLeft w:val="0"/>
      <w:marRight w:val="0"/>
      <w:marTop w:val="0"/>
      <w:marBottom w:val="0"/>
      <w:divBdr>
        <w:top w:val="none" w:sz="0" w:space="0" w:color="auto"/>
        <w:left w:val="none" w:sz="0" w:space="0" w:color="auto"/>
        <w:bottom w:val="none" w:sz="0" w:space="0" w:color="auto"/>
        <w:right w:val="none" w:sz="0" w:space="0" w:color="auto"/>
      </w:divBdr>
    </w:div>
    <w:div w:id="105849622">
      <w:bodyDiv w:val="1"/>
      <w:marLeft w:val="0"/>
      <w:marRight w:val="0"/>
      <w:marTop w:val="0"/>
      <w:marBottom w:val="0"/>
      <w:divBdr>
        <w:top w:val="none" w:sz="0" w:space="0" w:color="auto"/>
        <w:left w:val="none" w:sz="0" w:space="0" w:color="auto"/>
        <w:bottom w:val="none" w:sz="0" w:space="0" w:color="auto"/>
        <w:right w:val="none" w:sz="0" w:space="0" w:color="auto"/>
      </w:divBdr>
    </w:div>
    <w:div w:id="134225475">
      <w:bodyDiv w:val="1"/>
      <w:marLeft w:val="0"/>
      <w:marRight w:val="0"/>
      <w:marTop w:val="0"/>
      <w:marBottom w:val="0"/>
      <w:divBdr>
        <w:top w:val="none" w:sz="0" w:space="0" w:color="auto"/>
        <w:left w:val="none" w:sz="0" w:space="0" w:color="auto"/>
        <w:bottom w:val="none" w:sz="0" w:space="0" w:color="auto"/>
        <w:right w:val="none" w:sz="0" w:space="0" w:color="auto"/>
      </w:divBdr>
    </w:div>
    <w:div w:id="186068673">
      <w:bodyDiv w:val="1"/>
      <w:marLeft w:val="0"/>
      <w:marRight w:val="0"/>
      <w:marTop w:val="0"/>
      <w:marBottom w:val="0"/>
      <w:divBdr>
        <w:top w:val="none" w:sz="0" w:space="0" w:color="auto"/>
        <w:left w:val="none" w:sz="0" w:space="0" w:color="auto"/>
        <w:bottom w:val="none" w:sz="0" w:space="0" w:color="auto"/>
        <w:right w:val="none" w:sz="0" w:space="0" w:color="auto"/>
      </w:divBdr>
    </w:div>
    <w:div w:id="308167707">
      <w:bodyDiv w:val="1"/>
      <w:marLeft w:val="0"/>
      <w:marRight w:val="0"/>
      <w:marTop w:val="0"/>
      <w:marBottom w:val="0"/>
      <w:divBdr>
        <w:top w:val="none" w:sz="0" w:space="0" w:color="auto"/>
        <w:left w:val="none" w:sz="0" w:space="0" w:color="auto"/>
        <w:bottom w:val="none" w:sz="0" w:space="0" w:color="auto"/>
        <w:right w:val="none" w:sz="0" w:space="0" w:color="auto"/>
      </w:divBdr>
    </w:div>
    <w:div w:id="423453404">
      <w:bodyDiv w:val="1"/>
      <w:marLeft w:val="0"/>
      <w:marRight w:val="0"/>
      <w:marTop w:val="0"/>
      <w:marBottom w:val="0"/>
      <w:divBdr>
        <w:top w:val="none" w:sz="0" w:space="0" w:color="auto"/>
        <w:left w:val="none" w:sz="0" w:space="0" w:color="auto"/>
        <w:bottom w:val="none" w:sz="0" w:space="0" w:color="auto"/>
        <w:right w:val="none" w:sz="0" w:space="0" w:color="auto"/>
      </w:divBdr>
    </w:div>
    <w:div w:id="436365188">
      <w:bodyDiv w:val="1"/>
      <w:marLeft w:val="0"/>
      <w:marRight w:val="0"/>
      <w:marTop w:val="0"/>
      <w:marBottom w:val="0"/>
      <w:divBdr>
        <w:top w:val="none" w:sz="0" w:space="0" w:color="auto"/>
        <w:left w:val="none" w:sz="0" w:space="0" w:color="auto"/>
        <w:bottom w:val="none" w:sz="0" w:space="0" w:color="auto"/>
        <w:right w:val="none" w:sz="0" w:space="0" w:color="auto"/>
      </w:divBdr>
    </w:div>
    <w:div w:id="627735840">
      <w:bodyDiv w:val="1"/>
      <w:marLeft w:val="0"/>
      <w:marRight w:val="0"/>
      <w:marTop w:val="0"/>
      <w:marBottom w:val="0"/>
      <w:divBdr>
        <w:top w:val="none" w:sz="0" w:space="0" w:color="auto"/>
        <w:left w:val="none" w:sz="0" w:space="0" w:color="auto"/>
        <w:bottom w:val="none" w:sz="0" w:space="0" w:color="auto"/>
        <w:right w:val="none" w:sz="0" w:space="0" w:color="auto"/>
      </w:divBdr>
    </w:div>
    <w:div w:id="730153757">
      <w:bodyDiv w:val="1"/>
      <w:marLeft w:val="0"/>
      <w:marRight w:val="0"/>
      <w:marTop w:val="0"/>
      <w:marBottom w:val="0"/>
      <w:divBdr>
        <w:top w:val="none" w:sz="0" w:space="0" w:color="auto"/>
        <w:left w:val="none" w:sz="0" w:space="0" w:color="auto"/>
        <w:bottom w:val="none" w:sz="0" w:space="0" w:color="auto"/>
        <w:right w:val="none" w:sz="0" w:space="0" w:color="auto"/>
      </w:divBdr>
    </w:div>
    <w:div w:id="774330413">
      <w:bodyDiv w:val="1"/>
      <w:marLeft w:val="0"/>
      <w:marRight w:val="0"/>
      <w:marTop w:val="0"/>
      <w:marBottom w:val="0"/>
      <w:divBdr>
        <w:top w:val="none" w:sz="0" w:space="0" w:color="auto"/>
        <w:left w:val="none" w:sz="0" w:space="0" w:color="auto"/>
        <w:bottom w:val="none" w:sz="0" w:space="0" w:color="auto"/>
        <w:right w:val="none" w:sz="0" w:space="0" w:color="auto"/>
      </w:divBdr>
    </w:div>
    <w:div w:id="774905574">
      <w:bodyDiv w:val="1"/>
      <w:marLeft w:val="0"/>
      <w:marRight w:val="0"/>
      <w:marTop w:val="0"/>
      <w:marBottom w:val="0"/>
      <w:divBdr>
        <w:top w:val="none" w:sz="0" w:space="0" w:color="auto"/>
        <w:left w:val="none" w:sz="0" w:space="0" w:color="auto"/>
        <w:bottom w:val="none" w:sz="0" w:space="0" w:color="auto"/>
        <w:right w:val="none" w:sz="0" w:space="0" w:color="auto"/>
      </w:divBdr>
    </w:div>
    <w:div w:id="786236924">
      <w:bodyDiv w:val="1"/>
      <w:marLeft w:val="0"/>
      <w:marRight w:val="0"/>
      <w:marTop w:val="0"/>
      <w:marBottom w:val="0"/>
      <w:divBdr>
        <w:top w:val="none" w:sz="0" w:space="0" w:color="auto"/>
        <w:left w:val="none" w:sz="0" w:space="0" w:color="auto"/>
        <w:bottom w:val="none" w:sz="0" w:space="0" w:color="auto"/>
        <w:right w:val="none" w:sz="0" w:space="0" w:color="auto"/>
      </w:divBdr>
    </w:div>
    <w:div w:id="862287531">
      <w:bodyDiv w:val="1"/>
      <w:marLeft w:val="0"/>
      <w:marRight w:val="0"/>
      <w:marTop w:val="0"/>
      <w:marBottom w:val="0"/>
      <w:divBdr>
        <w:top w:val="none" w:sz="0" w:space="0" w:color="auto"/>
        <w:left w:val="none" w:sz="0" w:space="0" w:color="auto"/>
        <w:bottom w:val="none" w:sz="0" w:space="0" w:color="auto"/>
        <w:right w:val="none" w:sz="0" w:space="0" w:color="auto"/>
      </w:divBdr>
    </w:div>
    <w:div w:id="870797725">
      <w:bodyDiv w:val="1"/>
      <w:marLeft w:val="0"/>
      <w:marRight w:val="0"/>
      <w:marTop w:val="0"/>
      <w:marBottom w:val="0"/>
      <w:divBdr>
        <w:top w:val="none" w:sz="0" w:space="0" w:color="auto"/>
        <w:left w:val="none" w:sz="0" w:space="0" w:color="auto"/>
        <w:bottom w:val="none" w:sz="0" w:space="0" w:color="auto"/>
        <w:right w:val="none" w:sz="0" w:space="0" w:color="auto"/>
      </w:divBdr>
    </w:div>
    <w:div w:id="877200908">
      <w:bodyDiv w:val="1"/>
      <w:marLeft w:val="0"/>
      <w:marRight w:val="0"/>
      <w:marTop w:val="0"/>
      <w:marBottom w:val="0"/>
      <w:divBdr>
        <w:top w:val="none" w:sz="0" w:space="0" w:color="auto"/>
        <w:left w:val="none" w:sz="0" w:space="0" w:color="auto"/>
        <w:bottom w:val="none" w:sz="0" w:space="0" w:color="auto"/>
        <w:right w:val="none" w:sz="0" w:space="0" w:color="auto"/>
      </w:divBdr>
    </w:div>
    <w:div w:id="1110049666">
      <w:bodyDiv w:val="1"/>
      <w:marLeft w:val="0"/>
      <w:marRight w:val="0"/>
      <w:marTop w:val="0"/>
      <w:marBottom w:val="0"/>
      <w:divBdr>
        <w:top w:val="none" w:sz="0" w:space="0" w:color="auto"/>
        <w:left w:val="none" w:sz="0" w:space="0" w:color="auto"/>
        <w:bottom w:val="none" w:sz="0" w:space="0" w:color="auto"/>
        <w:right w:val="none" w:sz="0" w:space="0" w:color="auto"/>
      </w:divBdr>
    </w:div>
    <w:div w:id="1224367854">
      <w:bodyDiv w:val="1"/>
      <w:marLeft w:val="0"/>
      <w:marRight w:val="0"/>
      <w:marTop w:val="0"/>
      <w:marBottom w:val="0"/>
      <w:divBdr>
        <w:top w:val="none" w:sz="0" w:space="0" w:color="auto"/>
        <w:left w:val="none" w:sz="0" w:space="0" w:color="auto"/>
        <w:bottom w:val="none" w:sz="0" w:space="0" w:color="auto"/>
        <w:right w:val="none" w:sz="0" w:space="0" w:color="auto"/>
      </w:divBdr>
    </w:div>
    <w:div w:id="1304382760">
      <w:bodyDiv w:val="1"/>
      <w:marLeft w:val="0"/>
      <w:marRight w:val="0"/>
      <w:marTop w:val="0"/>
      <w:marBottom w:val="0"/>
      <w:divBdr>
        <w:top w:val="none" w:sz="0" w:space="0" w:color="auto"/>
        <w:left w:val="none" w:sz="0" w:space="0" w:color="auto"/>
        <w:bottom w:val="none" w:sz="0" w:space="0" w:color="auto"/>
        <w:right w:val="none" w:sz="0" w:space="0" w:color="auto"/>
      </w:divBdr>
    </w:div>
    <w:div w:id="1367440270">
      <w:bodyDiv w:val="1"/>
      <w:marLeft w:val="0"/>
      <w:marRight w:val="0"/>
      <w:marTop w:val="0"/>
      <w:marBottom w:val="0"/>
      <w:divBdr>
        <w:top w:val="none" w:sz="0" w:space="0" w:color="auto"/>
        <w:left w:val="none" w:sz="0" w:space="0" w:color="auto"/>
        <w:bottom w:val="none" w:sz="0" w:space="0" w:color="auto"/>
        <w:right w:val="none" w:sz="0" w:space="0" w:color="auto"/>
      </w:divBdr>
    </w:div>
    <w:div w:id="1505516450">
      <w:bodyDiv w:val="1"/>
      <w:marLeft w:val="0"/>
      <w:marRight w:val="0"/>
      <w:marTop w:val="0"/>
      <w:marBottom w:val="0"/>
      <w:divBdr>
        <w:top w:val="none" w:sz="0" w:space="0" w:color="auto"/>
        <w:left w:val="none" w:sz="0" w:space="0" w:color="auto"/>
        <w:bottom w:val="none" w:sz="0" w:space="0" w:color="auto"/>
        <w:right w:val="none" w:sz="0" w:space="0" w:color="auto"/>
      </w:divBdr>
    </w:div>
    <w:div w:id="1622687013">
      <w:bodyDiv w:val="1"/>
      <w:marLeft w:val="0"/>
      <w:marRight w:val="0"/>
      <w:marTop w:val="0"/>
      <w:marBottom w:val="0"/>
      <w:divBdr>
        <w:top w:val="none" w:sz="0" w:space="0" w:color="auto"/>
        <w:left w:val="none" w:sz="0" w:space="0" w:color="auto"/>
        <w:bottom w:val="none" w:sz="0" w:space="0" w:color="auto"/>
        <w:right w:val="none" w:sz="0" w:space="0" w:color="auto"/>
      </w:divBdr>
    </w:div>
    <w:div w:id="1959067824">
      <w:bodyDiv w:val="1"/>
      <w:marLeft w:val="0"/>
      <w:marRight w:val="0"/>
      <w:marTop w:val="0"/>
      <w:marBottom w:val="0"/>
      <w:divBdr>
        <w:top w:val="none" w:sz="0" w:space="0" w:color="auto"/>
        <w:left w:val="none" w:sz="0" w:space="0" w:color="auto"/>
        <w:bottom w:val="none" w:sz="0" w:space="0" w:color="auto"/>
        <w:right w:val="none" w:sz="0" w:space="0" w:color="auto"/>
      </w:divBdr>
    </w:div>
    <w:div w:id="1961565551">
      <w:bodyDiv w:val="1"/>
      <w:marLeft w:val="0"/>
      <w:marRight w:val="0"/>
      <w:marTop w:val="0"/>
      <w:marBottom w:val="0"/>
      <w:divBdr>
        <w:top w:val="none" w:sz="0" w:space="0" w:color="auto"/>
        <w:left w:val="none" w:sz="0" w:space="0" w:color="auto"/>
        <w:bottom w:val="none" w:sz="0" w:space="0" w:color="auto"/>
        <w:right w:val="none" w:sz="0" w:space="0" w:color="auto"/>
      </w:divBdr>
    </w:div>
    <w:div w:id="1995138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Users/rheapittaway/Downloads/Dragondata%20assignment.csv"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Sales</a:t>
            </a:r>
            <a:r>
              <a:rPr lang="en-US" baseline="0"/>
              <a:t> vs Region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CHART!$B$1:$F$1</c:f>
              <c:strCache>
                <c:ptCount val="5"/>
                <c:pt idx="0">
                  <c:v>Dyfed</c:v>
                </c:pt>
                <c:pt idx="1">
                  <c:v>Mid Glamorgan</c:v>
                </c:pt>
                <c:pt idx="2">
                  <c:v>South Glamorgan</c:v>
                </c:pt>
                <c:pt idx="3">
                  <c:v>West Glamorgan</c:v>
                </c:pt>
                <c:pt idx="4">
                  <c:v>Grand Total</c:v>
                </c:pt>
              </c:strCache>
            </c:strRef>
          </c:cat>
          <c:val>
            <c:numRef>
              <c:f>CHART!$B$2:$F$2</c:f>
              <c:numCache>
                <c:formatCode>General</c:formatCode>
                <c:ptCount val="5"/>
                <c:pt idx="0">
                  <c:v>1306886.4460000023</c:v>
                </c:pt>
                <c:pt idx="1">
                  <c:v>2914486.6459999969</c:v>
                </c:pt>
                <c:pt idx="2">
                  <c:v>714876.25349999953</c:v>
                </c:pt>
                <c:pt idx="3">
                  <c:v>1356689.7024999994</c:v>
                </c:pt>
                <c:pt idx="4">
                  <c:v>6292939.0479999986</c:v>
                </c:pt>
              </c:numCache>
            </c:numRef>
          </c:val>
          <c:extLst>
            <c:ext xmlns:c16="http://schemas.microsoft.com/office/drawing/2014/chart" uri="{C3380CC4-5D6E-409C-BE32-E72D297353CC}">
              <c16:uniqueId val="{00000000-3360-C94B-9929-AF8877935356}"/>
            </c:ext>
          </c:extLst>
        </c:ser>
        <c:dLbls>
          <c:showLegendKey val="0"/>
          <c:showVal val="0"/>
          <c:showCatName val="0"/>
          <c:showSerName val="0"/>
          <c:showPercent val="0"/>
          <c:showBubbleSize val="0"/>
        </c:dLbls>
        <c:gapWidth val="219"/>
        <c:overlap val="-27"/>
        <c:axId val="1045138463"/>
        <c:axId val="1045140159"/>
      </c:barChart>
      <c:catAx>
        <c:axId val="10451384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5140159"/>
        <c:crosses val="autoZero"/>
        <c:auto val="1"/>
        <c:lblAlgn val="ctr"/>
        <c:lblOffset val="100"/>
        <c:noMultiLvlLbl val="0"/>
      </c:catAx>
      <c:valAx>
        <c:axId val="10451401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51384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Get18</b:Tag>
    <b:SourceType>InternetSite</b:SourceType>
    <b:Guid>{2F8D32A8-C7EE-214C-885E-BE03B2F1DF0F}</b:Guid>
    <b:Author>
      <b:Author>
        <b:Corporate>Getsmarter</b:Corporate>
      </b:Author>
    </b:Author>
    <b:Title>WHY IS DATA ANALYSIS IMPORTANT IN BUSINESS?</b:Title>
    <b:URL>https://www.getsmarter.com/career-advice/industry-advice/data-analysis-important-business</b:URL>
    <b:Year>2018</b:Year>
    <b:YearAccessed>2018</b:YearAccessed>
    <b:MonthAccessed>April</b:MonthAccessed>
    <b:DayAccessed>21</b:DayAccessed>
    <b:RefOrder>1</b:RefOrder>
  </b:Source>
  <b:Source>
    <b:Tag>Tec18</b:Tag>
    <b:SourceType>InternetSite</b:SourceType>
    <b:Guid>{B5330E4D-6A46-F540-813F-D221E6A5C5D3}</b:Guid>
    <b:Author>
      <b:Author>
        <b:Corporate>Techopedia</b:Corporate>
      </b:Author>
    </b:Author>
    <b:Title>Data Preprocessing</b:Title>
    <b:URL>https://www.techopedia.com/definition/14650/data-preprocessing</b:URL>
    <b:Year>2018</b:Year>
    <b:YearAccessed>2018</b:YearAccessed>
    <b:MonthAccessed>April</b:MonthAccessed>
    <b:DayAccessed>21</b:DayAccessed>
    <b:RefOrder>2</b:RefOrder>
  </b:Source>
  <b:Source>
    <b:Tag>Kir16</b:Tag>
    <b:SourceType>Book</b:SourceType>
    <b:Guid>{AAFF5B77-707B-E64A-AA0E-BA5B6182C5AF}</b:Guid>
    <b:Title>Data Visualisation: A Handbook for Data Driven Design</b:Title>
    <b:Year>2016</b:Year>
    <b:City>London</b:City>
    <b:Publisher>SAGE</b:Publisher>
    <b:Author>
      <b:Author>
        <b:NameList>
          <b:Person>
            <b:Last>Kirk</b:Last>
            <b:First>Andy</b:First>
          </b:Person>
        </b:NameList>
      </b:Author>
    </b:Author>
    <b:RefOrder>3</b:RefOrder>
  </b:Source>
  <b:Source>
    <b:Tag>Mic18</b:Tag>
    <b:SourceType>InternetSite</b:SourceType>
    <b:Guid>{49A2BE75-F2BA-B248-94A7-D0FADBB2BDA7}</b:Guid>
    <b:Title>Visualizing data in Excel</b:Title>
    <b:Year>2018</b:Year>
    <b:Author>
      <b:Author>
        <b:Corporate>Microsoft</b:Corporate>
      </b:Author>
    </b:Author>
    <b:URL>https://msdn.microsoft.com/en-us/library/dn749860.aspx</b:URL>
    <b:YearAccessed>2018</b:YearAccessed>
    <b:MonthAccessed>April</b:MonthAccessed>
    <b:DayAccessed>21</b:DayAccessed>
    <b:RefOrder>4</b:RefOrder>
  </b:Source>
  <b:Source>
    <b:Tag>Rit16</b:Tag>
    <b:SourceType>InternetSite</b:SourceType>
    <b:Guid>{C20BE138-5BB4-4746-A75A-2A9F684F5E28}</b:Guid>
    <b:Title>Beware of Data Mining</b:Title>
    <b:URL>https://www.bloomberg.com/view/articles/2016-11-23/beware-of-data-mining</b:URL>
    <b:Year>2016</b:Year>
    <b:YearAccessed>2018</b:YearAccessed>
    <b:MonthAccessed>April</b:MonthAccessed>
    <b:DayAccessed>22</b:DayAccessed>
    <b:Author>
      <b:Author>
        <b:NameList>
          <b:Person>
            <b:Last>Ritholtz</b:Last>
            <b:First>Barry</b:First>
          </b:Person>
        </b:NameList>
      </b:Author>
    </b:Author>
    <b:RefOrder>5</b:RefOrder>
  </b:Source>
  <b:Source>
    <b:Tag>Han11</b:Tag>
    <b:SourceType>Book</b:SourceType>
    <b:Guid>{8BC60906-8651-9047-93EE-FDDC8B89E47F}</b:Guid>
    <b:Title>Data Mining: Concepts and Techniques</b:Title>
    <b:Year>2011</b:Year>
    <b:City>London</b:City>
    <b:Publisher>Morgan Kaufmann</b:Publisher>
    <b:Edition>3rd</b:Edition>
    <b:Author>
      <b:Author>
        <b:NameList>
          <b:Person>
            <b:Last>Han</b:Last>
            <b:First>Jiawei </b:First>
          </b:Person>
          <b:Person>
            <b:Last>Kamber</b:Last>
            <b:First>Micheline</b:First>
          </b:Person>
          <b:Person>
            <b:Last>Pei</b:Last>
            <b:First>Jian</b:First>
          </b:Person>
        </b:NameList>
      </b:Author>
    </b:Author>
    <b:RefOrder>6</b:RefOrder>
  </b:Source>
  <b:Source>
    <b:Tag>Kot06</b:Tag>
    <b:SourceType>JournalArticle</b:SourceType>
    <b:Guid>{0FD98F0B-8DB1-BA4B-9E7F-34D7EAE38BD4}</b:Guid>
    <b:Title>Data preprocessing for supervised leaning</b:Title>
    <b:Year>2006</b:Year>
    <b:JournalName>International Journal of Computer Science</b:JournalName>
    <b:Volume>1</b:Volume>
    <b:Issue>1</b:Issue>
    <b:Pages>111-117</b:Pages>
    <b:Author>
      <b:Author>
        <b:NameList>
          <b:Person>
            <b:Last>Kotsiantis</b:Last>
            <b:First>SB</b:First>
          </b:Person>
          <b:Person>
            <b:Last>Kanellopoulos</b:Last>
            <b:First>D</b:First>
          </b:Person>
          <b:Person>
            <b:Last>Pintelas</b:Last>
            <b:First>PE</b:First>
          </b:Person>
        </b:NameList>
      </b:Author>
    </b:Author>
    <b:RefOrder>7</b:RefOrder>
  </b:Source>
  <b:Source>
    <b:Tag>WEK18</b:Tag>
    <b:SourceType>InternetSite</b:SourceType>
    <b:Guid>{0800404E-E3FA-4D44-8034-6C547F2F904D}</b:Guid>
    <b:Title>Software</b:Title>
    <b:Year>2018</b:Year>
    <b:Author>
      <b:Author>
        <b:Corporate>WEKA The University of Waikato</b:Corporate>
      </b:Author>
    </b:Author>
    <b:URL>https://www.cs.waikato.ac.nz/ml/weka/</b:URL>
    <b:YearAccessed>2018</b:YearAccessed>
    <b:MonthAccessed>April</b:MonthAccessed>
    <b:DayAccessed>26</b:DayAccessed>
    <b:RefOrder>8</b:RefOrder>
  </b:Source>
  <b:Source>
    <b:Tag>EDX182</b:Tag>
    <b:SourceType>InternetSite</b:SourceType>
    <b:Guid>{DCD72291-E58D-E943-8CD1-DCEFAA4A022E}</b:Guid>
    <b:Author>
      <b:Author>
        <b:Corporate>EDX</b:Corporate>
      </b:Author>
    </b:Author>
    <b:Title>Introduction to Data Analysis using Excel</b:Title>
    <b:URL>https://www.edx.org/course/introduction-data-analysis-using-excel-microsoft-dat205x-2</b:URL>
    <b:Year>2018</b:Year>
    <b:YearAccessed>2018</b:YearAccessed>
    <b:MonthAccessed>April</b:MonthAccessed>
    <b:DayAccessed>21</b:DayAccessed>
    <b:RefOrder>9</b:RefOrder>
  </b:Source>
</b:Sources>
</file>

<file path=customXml/itemProps1.xml><?xml version="1.0" encoding="utf-8"?>
<ds:datastoreItem xmlns:ds="http://schemas.openxmlformats.org/officeDocument/2006/customXml" ds:itemID="{70B41A9D-50F0-394E-9E6F-A9ED3C59A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10</Pages>
  <Words>1828</Words>
  <Characters>10426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powerful tools of excel and weka</dc:title>
  <dc:subject>Data analysis of Dragon Office Supplies</dc:subject>
  <dc:creator>Rhea Pittaway (P149829)</dc:creator>
  <cp:keywords/>
  <dc:description/>
  <cp:lastModifiedBy>Rhea Pittaway (P149829)</cp:lastModifiedBy>
  <cp:revision>45</cp:revision>
  <dcterms:created xsi:type="dcterms:W3CDTF">2018-04-29T16:39:00Z</dcterms:created>
  <dcterms:modified xsi:type="dcterms:W3CDTF">2018-04-30T14:53:00Z</dcterms:modified>
</cp:coreProperties>
</file>