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E3A641" w14:textId="72874C9D" w:rsidR="008D248D" w:rsidRPr="007F6B0E" w:rsidRDefault="008D248D" w:rsidP="008D248D">
      <w:pPr>
        <w:jc w:val="center"/>
        <w:rPr>
          <w:b/>
          <w:sz w:val="24"/>
          <w:u w:val="single"/>
        </w:rPr>
      </w:pPr>
      <w:r w:rsidRPr="007F6B0E">
        <w:rPr>
          <w:b/>
          <w:sz w:val="24"/>
          <w:u w:val="single"/>
        </w:rPr>
        <w:t>Domestic construction today – Design and performance</w:t>
      </w:r>
    </w:p>
    <w:p w14:paraId="4B930C3C" w14:textId="4265AA9F" w:rsidR="006F20BC" w:rsidRPr="007F6B0E" w:rsidRDefault="006F20BC" w:rsidP="008D248D">
      <w:pPr>
        <w:jc w:val="center"/>
        <w:rPr>
          <w:b/>
          <w:sz w:val="24"/>
          <w:u w:val="single"/>
        </w:rPr>
      </w:pPr>
      <w:bookmarkStart w:id="0" w:name="_GoBack"/>
      <w:r w:rsidRPr="007F6B0E">
        <w:rPr>
          <w:b/>
          <w:sz w:val="24"/>
          <w:u w:val="single"/>
        </w:rPr>
        <w:t>What is a modern house? How will it address how we live today?</w:t>
      </w:r>
    </w:p>
    <w:bookmarkEnd w:id="0"/>
    <w:p w14:paraId="78B212BB" w14:textId="236DA01D" w:rsidR="00857EF3" w:rsidRPr="007F6B0E" w:rsidRDefault="008D248D" w:rsidP="009010E0">
      <w:pPr>
        <w:jc w:val="center"/>
        <w:rPr>
          <w:b/>
          <w:sz w:val="24"/>
          <w:u w:val="single"/>
        </w:rPr>
      </w:pPr>
      <w:r w:rsidRPr="007F6B0E">
        <w:rPr>
          <w:b/>
          <w:sz w:val="24"/>
          <w:u w:val="single"/>
        </w:rPr>
        <w:t>(Lee Harries – 1700012)</w:t>
      </w:r>
    </w:p>
    <w:p w14:paraId="104C2AC4" w14:textId="58D1BF09" w:rsidR="00F107EA" w:rsidRDefault="00C01FC0" w:rsidP="0067559B">
      <w:pPr>
        <w:rPr>
          <w:rFonts w:cstheme="minorHAnsi"/>
          <w:color w:val="000000" w:themeColor="text1"/>
          <w:shd w:val="clear" w:color="auto" w:fill="FFFFFF"/>
        </w:rPr>
      </w:pPr>
      <w:r>
        <w:t xml:space="preserve"> </w:t>
      </w:r>
      <w:r w:rsidR="00062848">
        <w:t xml:space="preserve">What is </w:t>
      </w:r>
      <w:r w:rsidR="006F20BC">
        <w:t>modern? Modern</w:t>
      </w:r>
      <w:r w:rsidR="00404C83">
        <w:t xml:space="preserve">, </w:t>
      </w:r>
      <w:r w:rsidR="006F20BC">
        <w:t xml:space="preserve">defined by the </w:t>
      </w:r>
      <w:r w:rsidR="004C458D">
        <w:t>O</w:t>
      </w:r>
      <w:r w:rsidR="006F20BC">
        <w:t xml:space="preserve">xford </w:t>
      </w:r>
      <w:r w:rsidR="0027157A">
        <w:t>D</w:t>
      </w:r>
      <w:r w:rsidR="006F20BC">
        <w:t xml:space="preserve">ictionary is </w:t>
      </w:r>
      <w:r w:rsidR="006F20BC" w:rsidRPr="00652C93">
        <w:rPr>
          <w:rFonts w:cstheme="minorHAnsi"/>
          <w:b/>
          <w:i/>
        </w:rPr>
        <w:t>‘</w:t>
      </w:r>
      <w:r w:rsidR="006F20BC" w:rsidRPr="00652C93">
        <w:rPr>
          <w:rFonts w:cstheme="minorHAnsi"/>
          <w:b/>
          <w:i/>
          <w:shd w:val="clear" w:color="auto" w:fill="FFFFFF"/>
        </w:rPr>
        <w:t>Characteri</w:t>
      </w:r>
      <w:r w:rsidR="0027157A" w:rsidRPr="00652C93">
        <w:rPr>
          <w:rFonts w:cstheme="minorHAnsi"/>
          <w:b/>
          <w:i/>
          <w:shd w:val="clear" w:color="auto" w:fill="FFFFFF"/>
        </w:rPr>
        <w:t>s</w:t>
      </w:r>
      <w:r w:rsidR="006F20BC" w:rsidRPr="00652C93">
        <w:rPr>
          <w:rFonts w:cstheme="minorHAnsi"/>
          <w:b/>
          <w:i/>
          <w:shd w:val="clear" w:color="auto" w:fill="FFFFFF"/>
        </w:rPr>
        <w:t>ed by or using the most up-to-date techniques, ideas, or equipment.</w:t>
      </w:r>
      <w:r w:rsidR="006F20BC" w:rsidRPr="00652C93">
        <w:rPr>
          <w:rFonts w:cstheme="minorHAnsi"/>
          <w:shd w:val="clear" w:color="auto" w:fill="FFFFFF"/>
        </w:rPr>
        <w:t xml:space="preserve">’ </w:t>
      </w:r>
      <w:r w:rsidR="005432BA">
        <w:rPr>
          <w:rFonts w:cstheme="minorHAnsi"/>
          <w:color w:val="2A2A2A"/>
          <w:shd w:val="clear" w:color="auto" w:fill="FFFFFF"/>
        </w:rPr>
        <w:t xml:space="preserve">According to </w:t>
      </w:r>
      <w:proofErr w:type="spellStart"/>
      <w:r w:rsidR="009A3183">
        <w:rPr>
          <w:rFonts w:cstheme="minorHAnsi"/>
          <w:shd w:val="clear" w:color="auto" w:fill="FFFFFF"/>
        </w:rPr>
        <w:t>Pelsmakers</w:t>
      </w:r>
      <w:proofErr w:type="spellEnd"/>
      <w:r w:rsidR="009A3183">
        <w:rPr>
          <w:rFonts w:cstheme="minorHAnsi"/>
          <w:shd w:val="clear" w:color="auto" w:fill="FFFFFF"/>
        </w:rPr>
        <w:t xml:space="preserve"> </w:t>
      </w:r>
      <w:r w:rsidR="009A3183" w:rsidRPr="00652C93">
        <w:rPr>
          <w:rFonts w:cstheme="minorHAnsi"/>
          <w:shd w:val="clear" w:color="auto" w:fill="FFFFFF"/>
        </w:rPr>
        <w:t>(2015, p. 45)</w:t>
      </w:r>
      <w:r w:rsidR="00A40F42" w:rsidRPr="00652C93">
        <w:rPr>
          <w:rFonts w:cstheme="minorHAnsi"/>
          <w:shd w:val="clear" w:color="auto" w:fill="FFFFFF"/>
        </w:rPr>
        <w:t xml:space="preserve"> </w:t>
      </w:r>
      <w:r w:rsidR="00F70CCC" w:rsidRPr="00652C93">
        <w:rPr>
          <w:rFonts w:cstheme="minorHAnsi"/>
          <w:b/>
          <w:i/>
          <w:shd w:val="clear" w:color="auto" w:fill="FFFFFF"/>
        </w:rPr>
        <w:t>‘</w:t>
      </w:r>
      <w:r w:rsidR="00A40F42" w:rsidRPr="00652C93">
        <w:rPr>
          <w:rFonts w:cstheme="minorHAnsi"/>
          <w:b/>
          <w:i/>
          <w:shd w:val="clear" w:color="auto" w:fill="FFFFFF"/>
        </w:rPr>
        <w:t>b</w:t>
      </w:r>
      <w:r w:rsidR="009A3183" w:rsidRPr="00652C93">
        <w:rPr>
          <w:rFonts w:cstheme="minorHAnsi"/>
          <w:b/>
          <w:i/>
          <w:shd w:val="clear" w:color="auto" w:fill="FFFFFF"/>
        </w:rPr>
        <w:t>uildings are usually designed with a lifespan of around 60 years.</w:t>
      </w:r>
      <w:r w:rsidR="00F70CCC" w:rsidRPr="00652C93">
        <w:rPr>
          <w:rFonts w:cstheme="minorHAnsi"/>
          <w:b/>
          <w:i/>
          <w:shd w:val="clear" w:color="auto" w:fill="FFFFFF"/>
        </w:rPr>
        <w:t>’</w:t>
      </w:r>
      <w:r w:rsidR="009A3183" w:rsidRPr="00652C93">
        <w:rPr>
          <w:rFonts w:cstheme="minorHAnsi"/>
          <w:b/>
          <w:i/>
          <w:shd w:val="clear" w:color="auto" w:fill="FFFFFF"/>
        </w:rPr>
        <w:t xml:space="preserve"> </w:t>
      </w:r>
      <w:r w:rsidR="007177DA">
        <w:rPr>
          <w:rFonts w:cstheme="minorHAnsi"/>
          <w:shd w:val="clear" w:color="auto" w:fill="FFFFFF"/>
        </w:rPr>
        <w:t>With this knowledge,</w:t>
      </w:r>
      <w:r w:rsidR="009A3183">
        <w:rPr>
          <w:rFonts w:cstheme="minorHAnsi"/>
          <w:shd w:val="clear" w:color="auto" w:fill="FFFFFF"/>
        </w:rPr>
        <w:t xml:space="preserve"> homes built today will need to meet</w:t>
      </w:r>
      <w:r w:rsidR="007177DA">
        <w:rPr>
          <w:rFonts w:cstheme="minorHAnsi"/>
          <w:shd w:val="clear" w:color="auto" w:fill="FFFFFF"/>
        </w:rPr>
        <w:t xml:space="preserve"> the</w:t>
      </w:r>
      <w:r w:rsidR="009A3183">
        <w:rPr>
          <w:rFonts w:cstheme="minorHAnsi"/>
          <w:shd w:val="clear" w:color="auto" w:fill="FFFFFF"/>
        </w:rPr>
        <w:t xml:space="preserve"> </w:t>
      </w:r>
      <w:r w:rsidR="007177DA">
        <w:rPr>
          <w:rFonts w:cstheme="minorHAnsi"/>
          <w:shd w:val="clear" w:color="auto" w:fill="FFFFFF"/>
        </w:rPr>
        <w:t>requirements</w:t>
      </w:r>
      <w:r w:rsidR="009A3183">
        <w:rPr>
          <w:rFonts w:cstheme="minorHAnsi"/>
          <w:shd w:val="clear" w:color="auto" w:fill="FFFFFF"/>
        </w:rPr>
        <w:t xml:space="preserve"> </w:t>
      </w:r>
      <w:r w:rsidR="00CC7438">
        <w:rPr>
          <w:rFonts w:cstheme="minorHAnsi"/>
          <w:shd w:val="clear" w:color="auto" w:fill="FFFFFF"/>
        </w:rPr>
        <w:t>of</w:t>
      </w:r>
      <w:r w:rsidR="009A3183">
        <w:rPr>
          <w:rFonts w:cstheme="minorHAnsi"/>
          <w:shd w:val="clear" w:color="auto" w:fill="FFFFFF"/>
        </w:rPr>
        <w:t xml:space="preserve"> 2080. </w:t>
      </w:r>
      <w:r w:rsidR="007177DA">
        <w:rPr>
          <w:rFonts w:cstheme="minorHAnsi"/>
          <w:shd w:val="clear" w:color="auto" w:fill="FFFFFF"/>
        </w:rPr>
        <w:t>With the predicted rapid rise in climate change and exhaustion of fossil fuels</w:t>
      </w:r>
      <w:r w:rsidR="00080E4C">
        <w:rPr>
          <w:rFonts w:cstheme="minorHAnsi"/>
          <w:shd w:val="clear" w:color="auto" w:fill="FFFFFF"/>
        </w:rPr>
        <w:t xml:space="preserve">, </w:t>
      </w:r>
      <w:r w:rsidR="007F1412" w:rsidRPr="004A52FA">
        <w:rPr>
          <w:rFonts w:cstheme="minorHAnsi"/>
          <w:color w:val="000000" w:themeColor="text1"/>
          <w:shd w:val="clear" w:color="auto" w:fill="FFFFFF"/>
        </w:rPr>
        <w:t xml:space="preserve">the modern </w:t>
      </w:r>
      <w:r w:rsidR="00080E4C" w:rsidRPr="004A52FA">
        <w:rPr>
          <w:rFonts w:cstheme="minorHAnsi"/>
          <w:color w:val="000000" w:themeColor="text1"/>
          <w:shd w:val="clear" w:color="auto" w:fill="FFFFFF"/>
        </w:rPr>
        <w:t xml:space="preserve">home will need to </w:t>
      </w:r>
      <w:r w:rsidR="004A52FA">
        <w:rPr>
          <w:rFonts w:cstheme="minorHAnsi"/>
          <w:color w:val="000000" w:themeColor="text1"/>
          <w:shd w:val="clear" w:color="auto" w:fill="FFFFFF"/>
        </w:rPr>
        <w:t xml:space="preserve">be </w:t>
      </w:r>
      <w:r w:rsidR="004A52FA" w:rsidRPr="004A52FA">
        <w:rPr>
          <w:rFonts w:cstheme="minorHAnsi"/>
          <w:color w:val="000000" w:themeColor="text1"/>
          <w:shd w:val="clear" w:color="auto" w:fill="FFFFFF"/>
        </w:rPr>
        <w:t>designed and developed with these factors in mind.</w:t>
      </w:r>
    </w:p>
    <w:p w14:paraId="768F1674" w14:textId="731AD072" w:rsidR="009E413C" w:rsidRDefault="00CC7438" w:rsidP="0067559B">
      <w:r>
        <w:rPr>
          <w:rFonts w:cstheme="minorHAnsi"/>
          <w:shd w:val="clear" w:color="auto" w:fill="FFFFFF"/>
        </w:rPr>
        <w:t xml:space="preserve">The homes we live in today are largely powered by fossil fuels, mainly oil and gas. </w:t>
      </w:r>
      <w:r w:rsidRPr="00652C93">
        <w:rPr>
          <w:rFonts w:cstheme="minorHAnsi"/>
          <w:shd w:val="clear" w:color="auto" w:fill="FFFFFF"/>
        </w:rPr>
        <w:t xml:space="preserve">It is estimated that these finite resources shall completely diminish </w:t>
      </w:r>
      <w:r w:rsidR="00672670" w:rsidRPr="00652C93">
        <w:rPr>
          <w:rFonts w:cstheme="minorHAnsi"/>
          <w:shd w:val="clear" w:color="auto" w:fill="FFFFFF"/>
        </w:rPr>
        <w:t>by 2060.</w:t>
      </w:r>
      <w:r w:rsidR="00672670">
        <w:rPr>
          <w:rFonts w:cstheme="minorHAnsi"/>
          <w:shd w:val="clear" w:color="auto" w:fill="FFFFFF"/>
        </w:rPr>
        <w:t xml:space="preserve"> </w:t>
      </w:r>
      <w:r w:rsidR="00652C93" w:rsidRPr="00652C93">
        <w:rPr>
          <w:rFonts w:cstheme="minorHAnsi"/>
          <w:i/>
          <w:shd w:val="clear" w:color="auto" w:fill="FFFFFF"/>
        </w:rPr>
        <w:t>(Project Solar UK Ltd., 2018</w:t>
      </w:r>
      <w:r w:rsidR="00652C93">
        <w:rPr>
          <w:rFonts w:cstheme="minorHAnsi"/>
          <w:shd w:val="clear" w:color="auto" w:fill="FFFFFF"/>
        </w:rPr>
        <w:t xml:space="preserve">) </w:t>
      </w:r>
      <w:r w:rsidR="00672670">
        <w:rPr>
          <w:rFonts w:cstheme="minorHAnsi"/>
          <w:shd w:val="clear" w:color="auto" w:fill="FFFFFF"/>
        </w:rPr>
        <w:t xml:space="preserve">Knowing that the buildings we construct today will have 20 years of use after the depletion of these resources it is evident that the ‘modern home’ needs </w:t>
      </w:r>
      <w:r w:rsidR="00993581">
        <w:rPr>
          <w:rFonts w:cstheme="minorHAnsi"/>
          <w:shd w:val="clear" w:color="auto" w:fill="FFFFFF"/>
        </w:rPr>
        <w:t>sustainable</w:t>
      </w:r>
      <w:r w:rsidR="00672670">
        <w:rPr>
          <w:rFonts w:cstheme="minorHAnsi"/>
          <w:shd w:val="clear" w:color="auto" w:fill="FFFFFF"/>
        </w:rPr>
        <w:t xml:space="preserve"> energy sources to ensure its viability in years to come. </w:t>
      </w:r>
      <w:r w:rsidR="00993581">
        <w:rPr>
          <w:rFonts w:cstheme="minorHAnsi"/>
          <w:shd w:val="clear" w:color="auto" w:fill="FFFFFF"/>
        </w:rPr>
        <w:t xml:space="preserve">Sustainability within development can be described as, </w:t>
      </w:r>
      <w:r w:rsidR="00993581" w:rsidRPr="00652C93">
        <w:rPr>
          <w:b/>
          <w:i/>
        </w:rPr>
        <w:t>“meeting the needs of the present without compromising the needs of future generations”</w:t>
      </w:r>
      <w:r w:rsidR="00993581" w:rsidRPr="00652C93">
        <w:t xml:space="preserve">. </w:t>
      </w:r>
      <w:r w:rsidR="00993581" w:rsidRPr="00652C93">
        <w:rPr>
          <w:i/>
        </w:rPr>
        <w:t>(NGO Committee on Education, 1987)</w:t>
      </w:r>
      <w:r w:rsidR="00BB5EA3">
        <w:t xml:space="preserve"> </w:t>
      </w:r>
      <w:r w:rsidR="00654C88">
        <w:t xml:space="preserve">There </w:t>
      </w:r>
      <w:r w:rsidR="0027157A">
        <w:t>is</w:t>
      </w:r>
      <w:r w:rsidR="00654C88">
        <w:t xml:space="preserve"> a plethora of ways to power a home sustainably. For electricity within a dwelling, photovoltaics can be used when linked to a battery store</w:t>
      </w:r>
      <w:r w:rsidR="005E6E6E">
        <w:t>.</w:t>
      </w:r>
      <w:r w:rsidR="00654C88">
        <w:t xml:space="preserve"> </w:t>
      </w:r>
      <w:r w:rsidR="005E6E6E">
        <w:t xml:space="preserve">The </w:t>
      </w:r>
      <w:r w:rsidR="006D205E">
        <w:t xml:space="preserve">Lithium ion </w:t>
      </w:r>
      <w:r w:rsidR="005E6E6E">
        <w:t>battery store would need to</w:t>
      </w:r>
      <w:r w:rsidR="005C7ECA">
        <w:t xml:space="preserve"> </w:t>
      </w:r>
      <w:r w:rsidR="005C7ECA">
        <w:t>be</w:t>
      </w:r>
      <w:r w:rsidR="005E6E6E">
        <w:t xml:space="preserve"> appropriately incorporated into the floorplan of the home. </w:t>
      </w:r>
      <w:r w:rsidR="00654C88" w:rsidRPr="001F536E">
        <w:t xml:space="preserve">Building integrated photovoltaics (BIPV) can be used on both </w:t>
      </w:r>
      <w:r w:rsidR="00FE00E7" w:rsidRPr="001F536E">
        <w:t>south facing</w:t>
      </w:r>
      <w:r w:rsidR="00654C88" w:rsidRPr="001F536E">
        <w:t xml:space="preserve"> roof</w:t>
      </w:r>
      <w:r w:rsidR="00FE00E7" w:rsidRPr="001F536E">
        <w:t>s</w:t>
      </w:r>
      <w:r w:rsidR="00654C88" w:rsidRPr="001F536E">
        <w:t xml:space="preserve"> or </w:t>
      </w:r>
      <w:r w:rsidR="00FE00E7" w:rsidRPr="001F536E">
        <w:t xml:space="preserve">the </w:t>
      </w:r>
      <w:r w:rsidR="00654C88" w:rsidRPr="001F536E">
        <w:t>façade of a building.</w:t>
      </w:r>
      <w:r w:rsidR="00654C88">
        <w:t xml:space="preserve"> </w:t>
      </w:r>
      <w:r w:rsidR="001F536E" w:rsidRPr="00652C93">
        <w:rPr>
          <w:i/>
        </w:rPr>
        <w:t>(Clarke, 2019)</w:t>
      </w:r>
      <w:r w:rsidR="001F536E">
        <w:t xml:space="preserve"> </w:t>
      </w:r>
      <w:r w:rsidR="00654C88">
        <w:t>These</w:t>
      </w:r>
      <w:r w:rsidR="00FE00E7">
        <w:t xml:space="preserve"> appear to be the most versatile as </w:t>
      </w:r>
      <w:r w:rsidR="004E730E">
        <w:t>these panels are flexible and lightweight, allowing an</w:t>
      </w:r>
      <w:r w:rsidR="00FE00E7">
        <w:t xml:space="preserve"> element of creative ambiguity.</w:t>
      </w:r>
      <w:r w:rsidR="004C5E82">
        <w:t xml:space="preserve"> To ensure the users comfort, solar thermal heating systems can be used. Transpired solar collectors use negative air pressure to </w:t>
      </w:r>
      <w:r w:rsidR="001B2AAD">
        <w:softHyphen/>
      </w:r>
      <w:r w:rsidR="001B2AAD">
        <w:softHyphen/>
      </w:r>
      <w:r w:rsidR="004C5E82">
        <w:t xml:space="preserve">heat external air, which then is ducted into heating. </w:t>
      </w:r>
      <w:r w:rsidR="0027157A" w:rsidRPr="001F536E">
        <w:t>These</w:t>
      </w:r>
      <w:r w:rsidR="004C5E82" w:rsidRPr="001F536E">
        <w:t xml:space="preserve"> have a rough efficiency rate of 50%, which converts to approximately 500Wp/m</w:t>
      </w:r>
      <w:r w:rsidR="004C5E82" w:rsidRPr="001F536E">
        <w:rPr>
          <w:rFonts w:cstheme="minorHAnsi"/>
        </w:rPr>
        <w:t>₂</w:t>
      </w:r>
      <w:r w:rsidR="009E413C" w:rsidRPr="001F536E">
        <w:t>.</w:t>
      </w:r>
      <w:r w:rsidR="009E413C">
        <w:t xml:space="preserve"> </w:t>
      </w:r>
      <w:r w:rsidR="001F536E" w:rsidRPr="00652C93">
        <w:rPr>
          <w:i/>
        </w:rPr>
        <w:t>(Clarke, 2019)</w:t>
      </w:r>
      <w:r w:rsidR="001F536E">
        <w:t xml:space="preserve"> </w:t>
      </w:r>
      <w:r w:rsidR="009E413C">
        <w:t xml:space="preserve">Whilst sounding expensive these technologies </w:t>
      </w:r>
      <w:r w:rsidR="009E413C" w:rsidRPr="001F536E">
        <w:t xml:space="preserve">can reduce fuel bills by up to 50% </w:t>
      </w:r>
      <w:r w:rsidR="003B09E1" w:rsidRPr="001F536E">
        <w:t xml:space="preserve">and have a </w:t>
      </w:r>
      <w:r w:rsidR="00A801D1" w:rsidRPr="001F536E">
        <w:t>relatively quick</w:t>
      </w:r>
      <w:r w:rsidR="009E413C" w:rsidRPr="001F536E">
        <w:t xml:space="preserve"> pay back time of 3 – 12 years.</w:t>
      </w:r>
      <w:r w:rsidR="001F536E">
        <w:t xml:space="preserve"> </w:t>
      </w:r>
      <w:r w:rsidR="001F536E" w:rsidRPr="00652C93">
        <w:rPr>
          <w:i/>
        </w:rPr>
        <w:t>(Clarke, 2019)</w:t>
      </w:r>
    </w:p>
    <w:p w14:paraId="334A95CC" w14:textId="1A394537" w:rsidR="009C17B6" w:rsidRPr="00CF786B" w:rsidRDefault="005A41A5" w:rsidP="0067559B">
      <w:pPr>
        <w:rPr>
          <w:rFonts w:cstheme="minorHAnsi"/>
          <w:color w:val="2A2A2A"/>
          <w:shd w:val="clear" w:color="auto" w:fill="FFFFFF"/>
        </w:rPr>
      </w:pPr>
      <w:r>
        <w:rPr>
          <w:rFonts w:cstheme="minorHAnsi"/>
          <w:color w:val="2A2A2A"/>
          <w:shd w:val="clear" w:color="auto" w:fill="FFFFFF"/>
        </w:rPr>
        <w:t xml:space="preserve">The ‘modern home’ needs to be designed to cope with the rapid change in climate. </w:t>
      </w:r>
      <w:r w:rsidRPr="004F3BCD">
        <w:rPr>
          <w:rFonts w:cstheme="minorHAnsi"/>
          <w:color w:val="2A2A2A"/>
          <w:shd w:val="clear" w:color="auto" w:fill="FFFFFF"/>
        </w:rPr>
        <w:t>A 5</w:t>
      </w:r>
      <w:r w:rsidR="00AC4AC0" w:rsidRPr="004F3BCD">
        <w:rPr>
          <w:rFonts w:cstheme="minorHAnsi"/>
          <w:color w:val="2A2A2A"/>
          <w:shd w:val="clear" w:color="auto" w:fill="FFFFFF"/>
        </w:rPr>
        <w:t>°C</w:t>
      </w:r>
      <w:r w:rsidR="00FF3D21" w:rsidRPr="004F3BCD">
        <w:rPr>
          <w:rFonts w:cstheme="minorHAnsi"/>
          <w:color w:val="2A2A2A"/>
          <w:shd w:val="clear" w:color="auto" w:fill="FFFFFF"/>
        </w:rPr>
        <w:t xml:space="preserve"> average</w:t>
      </w:r>
      <w:r w:rsidRPr="004F3BCD">
        <w:rPr>
          <w:rFonts w:cstheme="minorHAnsi"/>
          <w:color w:val="2A2A2A"/>
          <w:shd w:val="clear" w:color="auto" w:fill="FFFFFF"/>
        </w:rPr>
        <w:t xml:space="preserve"> increase </w:t>
      </w:r>
      <w:r w:rsidR="00FF3D21" w:rsidRPr="004F3BCD">
        <w:rPr>
          <w:rFonts w:cstheme="minorHAnsi"/>
          <w:color w:val="2A2A2A"/>
          <w:shd w:val="clear" w:color="auto" w:fill="FFFFFF"/>
        </w:rPr>
        <w:t xml:space="preserve">in global temperature </w:t>
      </w:r>
      <w:r w:rsidRPr="004F3BCD">
        <w:rPr>
          <w:rFonts w:cstheme="minorHAnsi"/>
          <w:color w:val="2A2A2A"/>
          <w:shd w:val="clear" w:color="auto" w:fill="FFFFFF"/>
        </w:rPr>
        <w:t>is predicted</w:t>
      </w:r>
      <w:r w:rsidR="009C17B6" w:rsidRPr="004F3BCD">
        <w:rPr>
          <w:rFonts w:cstheme="minorHAnsi"/>
          <w:color w:val="2A2A2A"/>
          <w:shd w:val="clear" w:color="auto" w:fill="FFFFFF"/>
        </w:rPr>
        <w:t xml:space="preserve"> </w:t>
      </w:r>
      <w:r w:rsidRPr="004F3BCD">
        <w:rPr>
          <w:rFonts w:cstheme="minorHAnsi"/>
          <w:color w:val="2A2A2A"/>
          <w:shd w:val="clear" w:color="auto" w:fill="FFFFFF"/>
        </w:rPr>
        <w:t>by 2080</w:t>
      </w:r>
      <w:r w:rsidR="004F3BCD">
        <w:rPr>
          <w:rFonts w:cstheme="minorHAnsi"/>
          <w:color w:val="2A2A2A"/>
          <w:shd w:val="clear" w:color="auto" w:fill="FFFFFF"/>
        </w:rPr>
        <w:t xml:space="preserve"> </w:t>
      </w:r>
      <w:r w:rsidR="004F3BCD" w:rsidRPr="00652C93">
        <w:rPr>
          <w:rFonts w:cstheme="minorHAnsi"/>
          <w:i/>
          <w:color w:val="2A2A2A"/>
          <w:shd w:val="clear" w:color="auto" w:fill="FFFFFF"/>
        </w:rPr>
        <w:t>(</w:t>
      </w:r>
      <w:r w:rsidR="004F3BCD" w:rsidRPr="00652C93">
        <w:rPr>
          <w:rFonts w:cstheme="minorHAnsi"/>
          <w:i/>
          <w:shd w:val="clear" w:color="auto" w:fill="FFFFFF"/>
        </w:rPr>
        <w:t>Department for Environment, Food and Rural Affairs</w:t>
      </w:r>
      <w:r w:rsidR="004F3BCD" w:rsidRPr="00652C93">
        <w:rPr>
          <w:rFonts w:cstheme="minorHAnsi"/>
          <w:i/>
          <w:shd w:val="clear" w:color="auto" w:fill="FFFFFF"/>
        </w:rPr>
        <w:t xml:space="preserve">, </w:t>
      </w:r>
      <w:r w:rsidR="004F3BCD" w:rsidRPr="00652C93">
        <w:rPr>
          <w:rFonts w:cstheme="minorHAnsi"/>
          <w:i/>
          <w:shd w:val="clear" w:color="auto" w:fill="FFFFFF"/>
        </w:rPr>
        <w:t>2009)</w:t>
      </w:r>
      <w:r w:rsidR="004F3BCD" w:rsidRPr="00652C93">
        <w:rPr>
          <w:rFonts w:cstheme="minorHAnsi"/>
          <w:i/>
          <w:shd w:val="clear" w:color="auto" w:fill="FFFFFF"/>
        </w:rPr>
        <w:t>,</w:t>
      </w:r>
      <w:r w:rsidR="004F3BCD" w:rsidRPr="00652C93">
        <w:rPr>
          <w:rFonts w:cstheme="minorHAnsi"/>
          <w:i/>
          <w:shd w:val="clear" w:color="auto" w:fill="FFFFFF"/>
        </w:rPr>
        <w:t xml:space="preserve"> </w:t>
      </w:r>
      <w:r>
        <w:rPr>
          <w:rFonts w:cstheme="minorHAnsi"/>
          <w:color w:val="2A2A2A"/>
          <w:shd w:val="clear" w:color="auto" w:fill="FFFFFF"/>
        </w:rPr>
        <w:t xml:space="preserve">meaning homes designed today are going to have to withstand potential extreme weather events such as </w:t>
      </w:r>
      <w:r w:rsidR="00FF3D21">
        <w:rPr>
          <w:rFonts w:cstheme="minorHAnsi"/>
          <w:color w:val="2A2A2A"/>
          <w:shd w:val="clear" w:color="auto" w:fill="FFFFFF"/>
        </w:rPr>
        <w:t>heatwaves</w:t>
      </w:r>
      <w:r>
        <w:rPr>
          <w:rFonts w:cstheme="minorHAnsi"/>
          <w:color w:val="2A2A2A"/>
          <w:shd w:val="clear" w:color="auto" w:fill="FFFFFF"/>
        </w:rPr>
        <w:t xml:space="preserve">. </w:t>
      </w:r>
      <w:r w:rsidR="00A00526">
        <w:rPr>
          <w:rFonts w:cstheme="minorHAnsi"/>
          <w:color w:val="2A2A2A"/>
          <w:shd w:val="clear" w:color="auto" w:fill="FFFFFF"/>
        </w:rPr>
        <w:t>The external design of a modern home can be subjective and varied so long as certain criteria are met</w:t>
      </w:r>
      <w:r w:rsidR="00392089">
        <w:rPr>
          <w:rFonts w:cstheme="minorHAnsi"/>
          <w:color w:val="2A2A2A"/>
          <w:shd w:val="clear" w:color="auto" w:fill="FFFFFF"/>
        </w:rPr>
        <w:t xml:space="preserve">. </w:t>
      </w:r>
      <w:r w:rsidR="00EB63C3">
        <w:rPr>
          <w:rFonts w:cstheme="minorHAnsi"/>
          <w:color w:val="2A2A2A"/>
          <w:shd w:val="clear" w:color="auto" w:fill="FFFFFF"/>
        </w:rPr>
        <w:t xml:space="preserve">Some examples could be, </w:t>
      </w:r>
      <w:r w:rsidR="00E12037">
        <w:rPr>
          <w:rFonts w:cstheme="minorHAnsi"/>
          <w:color w:val="2A2A2A"/>
          <w:shd w:val="clear" w:color="auto" w:fill="FFFFFF"/>
        </w:rPr>
        <w:t>the entryway being guarded from prevailing winds</w:t>
      </w:r>
      <w:r w:rsidR="001764CB">
        <w:rPr>
          <w:rFonts w:cstheme="minorHAnsi"/>
          <w:color w:val="2A2A2A"/>
          <w:shd w:val="clear" w:color="auto" w:fill="FFFFFF"/>
        </w:rPr>
        <w:t xml:space="preserve">, alternative energy source placement as well as the use of sustainable materials. </w:t>
      </w:r>
      <w:r w:rsidR="00347E80" w:rsidRPr="00FC5138">
        <w:rPr>
          <w:rFonts w:cstheme="minorHAnsi"/>
          <w:b/>
          <w:color w:val="2A2A2A"/>
          <w:shd w:val="clear" w:color="auto" w:fill="FFFFFF"/>
        </w:rPr>
        <w:t>Appendix 1</w:t>
      </w:r>
      <w:r w:rsidR="00FC5138">
        <w:rPr>
          <w:rFonts w:cstheme="minorHAnsi"/>
          <w:color w:val="2A2A2A"/>
          <w:shd w:val="clear" w:color="auto" w:fill="FFFFFF"/>
        </w:rPr>
        <w:t xml:space="preserve"> </w:t>
      </w:r>
      <w:r w:rsidR="00347E80">
        <w:rPr>
          <w:rFonts w:cstheme="minorHAnsi"/>
          <w:color w:val="2A2A2A"/>
          <w:shd w:val="clear" w:color="auto" w:fill="FFFFFF"/>
        </w:rPr>
        <w:t>shows a</w:t>
      </w:r>
      <w:r w:rsidR="00774098">
        <w:rPr>
          <w:rFonts w:cstheme="minorHAnsi"/>
          <w:color w:val="2A2A2A"/>
          <w:shd w:val="clear" w:color="auto" w:fill="FFFFFF"/>
        </w:rPr>
        <w:t xml:space="preserve">n </w:t>
      </w:r>
      <w:r w:rsidR="00AC4AC0">
        <w:rPr>
          <w:rFonts w:cstheme="minorHAnsi"/>
          <w:color w:val="2A2A2A"/>
          <w:shd w:val="clear" w:color="auto" w:fill="FFFFFF"/>
        </w:rPr>
        <w:t>A</w:t>
      </w:r>
      <w:r w:rsidR="00774098">
        <w:rPr>
          <w:rFonts w:cstheme="minorHAnsi"/>
          <w:color w:val="2A2A2A"/>
          <w:shd w:val="clear" w:color="auto" w:fill="FFFFFF"/>
        </w:rPr>
        <w:t xml:space="preserve">ctive </w:t>
      </w:r>
      <w:r w:rsidR="00AC4AC0">
        <w:rPr>
          <w:rFonts w:cstheme="minorHAnsi"/>
          <w:color w:val="2A2A2A"/>
          <w:shd w:val="clear" w:color="auto" w:fill="FFFFFF"/>
        </w:rPr>
        <w:t>H</w:t>
      </w:r>
      <w:r w:rsidR="00774098">
        <w:rPr>
          <w:rFonts w:cstheme="minorHAnsi"/>
          <w:color w:val="2A2A2A"/>
          <w:shd w:val="clear" w:color="auto" w:fill="FFFFFF"/>
        </w:rPr>
        <w:t>ouse design using said ‘criteria’</w:t>
      </w:r>
      <w:r w:rsidR="00392089">
        <w:rPr>
          <w:rFonts w:cstheme="minorHAnsi"/>
          <w:color w:val="2A2A2A"/>
          <w:shd w:val="clear" w:color="auto" w:fill="FFFFFF"/>
        </w:rPr>
        <w:t>.</w:t>
      </w:r>
      <w:r w:rsidR="00774098">
        <w:rPr>
          <w:rFonts w:cstheme="minorHAnsi"/>
          <w:color w:val="2A2A2A"/>
          <w:shd w:val="clear" w:color="auto" w:fill="FFFFFF"/>
        </w:rPr>
        <w:t xml:space="preserve"> Whe</w:t>
      </w:r>
      <w:r w:rsidR="00A00526">
        <w:rPr>
          <w:rFonts w:cstheme="minorHAnsi"/>
          <w:color w:val="2A2A2A"/>
          <w:shd w:val="clear" w:color="auto" w:fill="FFFFFF"/>
        </w:rPr>
        <w:t>n looking internally n</w:t>
      </w:r>
      <w:r w:rsidR="00366BC3">
        <w:rPr>
          <w:rFonts w:cstheme="minorHAnsi"/>
          <w:color w:val="2A2A2A"/>
          <w:shd w:val="clear" w:color="auto" w:fill="FFFFFF"/>
        </w:rPr>
        <w:t xml:space="preserve">atural sunlight is </w:t>
      </w:r>
      <w:r w:rsidR="00613A68">
        <w:rPr>
          <w:rFonts w:cstheme="minorHAnsi"/>
          <w:color w:val="2A2A2A"/>
          <w:shd w:val="clear" w:color="auto" w:fill="FFFFFF"/>
        </w:rPr>
        <w:t xml:space="preserve">a key </w:t>
      </w:r>
      <w:r w:rsidR="00366BC3">
        <w:rPr>
          <w:rFonts w:cstheme="minorHAnsi"/>
          <w:color w:val="2A2A2A"/>
          <w:shd w:val="clear" w:color="auto" w:fill="FFFFFF"/>
        </w:rPr>
        <w:t xml:space="preserve">aspect for a </w:t>
      </w:r>
      <w:r w:rsidR="00613A68">
        <w:rPr>
          <w:rFonts w:cstheme="minorHAnsi"/>
          <w:color w:val="2A2A2A"/>
          <w:shd w:val="clear" w:color="auto" w:fill="FFFFFF"/>
        </w:rPr>
        <w:t>home,</w:t>
      </w:r>
      <w:r w:rsidR="00366BC3">
        <w:rPr>
          <w:rFonts w:cstheme="minorHAnsi"/>
          <w:color w:val="2A2A2A"/>
          <w:shd w:val="clear" w:color="auto" w:fill="FFFFFF"/>
        </w:rPr>
        <w:t xml:space="preserve"> and it’s use. Silver and M</w:t>
      </w:r>
      <w:r w:rsidR="005F1120">
        <w:rPr>
          <w:rFonts w:cstheme="minorHAnsi"/>
          <w:color w:val="2A2A2A"/>
          <w:shd w:val="clear" w:color="auto" w:fill="FFFFFF"/>
        </w:rPr>
        <w:t>cL</w:t>
      </w:r>
      <w:r w:rsidR="00366BC3">
        <w:rPr>
          <w:rFonts w:cstheme="minorHAnsi"/>
          <w:color w:val="2A2A2A"/>
          <w:shd w:val="clear" w:color="auto" w:fill="FFFFFF"/>
        </w:rPr>
        <w:t xml:space="preserve">ean </w:t>
      </w:r>
      <w:r w:rsidR="00366BC3" w:rsidRPr="00652C93">
        <w:rPr>
          <w:rFonts w:cstheme="minorHAnsi"/>
          <w:shd w:val="clear" w:color="auto" w:fill="FFFFFF"/>
        </w:rPr>
        <w:t xml:space="preserve">(2013, p.106) </w:t>
      </w:r>
      <w:r w:rsidR="00366BC3">
        <w:rPr>
          <w:rFonts w:cstheme="minorHAnsi"/>
          <w:color w:val="2A2A2A"/>
          <w:shd w:val="clear" w:color="auto" w:fill="FFFFFF"/>
        </w:rPr>
        <w:t xml:space="preserve">make clear that </w:t>
      </w:r>
      <w:r w:rsidR="00366BC3" w:rsidRPr="00652C93">
        <w:rPr>
          <w:rFonts w:cstheme="minorHAnsi"/>
          <w:b/>
          <w:i/>
          <w:shd w:val="clear" w:color="auto" w:fill="FFFFFF"/>
        </w:rPr>
        <w:t>‘without enough natural light, humans can have problems functioning’</w:t>
      </w:r>
      <w:r w:rsidR="00366BC3" w:rsidRPr="00652C93">
        <w:rPr>
          <w:rFonts w:cstheme="minorHAnsi"/>
          <w:shd w:val="clear" w:color="auto" w:fill="FFFFFF"/>
        </w:rPr>
        <w:t>.</w:t>
      </w:r>
      <w:r w:rsidR="00A00526" w:rsidRPr="00652C93">
        <w:rPr>
          <w:rFonts w:cstheme="minorHAnsi"/>
          <w:shd w:val="clear" w:color="auto" w:fill="FFFFFF"/>
        </w:rPr>
        <w:t xml:space="preserve"> </w:t>
      </w:r>
      <w:r w:rsidR="00A00526" w:rsidRPr="00E12037">
        <w:rPr>
          <w:rFonts w:cstheme="minorHAnsi"/>
          <w:shd w:val="clear" w:color="auto" w:fill="FFFFFF"/>
        </w:rPr>
        <w:t>The ‘modern home’ needs to have copious amoun</w:t>
      </w:r>
      <w:r w:rsidR="00EB63C3">
        <w:rPr>
          <w:rFonts w:cstheme="minorHAnsi"/>
          <w:shd w:val="clear" w:color="auto" w:fill="FFFFFF"/>
        </w:rPr>
        <w:t>ts</w:t>
      </w:r>
      <w:r w:rsidR="00A00526" w:rsidRPr="00E12037">
        <w:rPr>
          <w:rFonts w:cstheme="minorHAnsi"/>
          <w:shd w:val="clear" w:color="auto" w:fill="FFFFFF"/>
        </w:rPr>
        <w:t xml:space="preserve"> of natural light w</w:t>
      </w:r>
      <w:r w:rsidR="00E12037" w:rsidRPr="00E12037">
        <w:rPr>
          <w:rFonts w:cstheme="minorHAnsi"/>
          <w:shd w:val="clear" w:color="auto" w:fill="FFFFFF"/>
        </w:rPr>
        <w:t>h</w:t>
      </w:r>
      <w:r w:rsidR="00A00526" w:rsidRPr="00E12037">
        <w:rPr>
          <w:rFonts w:cstheme="minorHAnsi"/>
          <w:shd w:val="clear" w:color="auto" w:fill="FFFFFF"/>
        </w:rPr>
        <w:t xml:space="preserve">ether it be through windows or elevated glazing such as skylights. </w:t>
      </w:r>
      <w:r w:rsidR="00E12037">
        <w:rPr>
          <w:rFonts w:cstheme="minorHAnsi"/>
          <w:shd w:val="clear" w:color="auto" w:fill="FFFFFF"/>
        </w:rPr>
        <w:t>Whilst wanting to provide an abundance of natural light, glare</w:t>
      </w:r>
      <w:r w:rsidR="009C17B6">
        <w:rPr>
          <w:rFonts w:cstheme="minorHAnsi"/>
          <w:shd w:val="clear" w:color="auto" w:fill="FFFFFF"/>
        </w:rPr>
        <w:t xml:space="preserve"> from overglazing</w:t>
      </w:r>
      <w:r w:rsidR="00E12037">
        <w:rPr>
          <w:rFonts w:cstheme="minorHAnsi"/>
          <w:shd w:val="clear" w:color="auto" w:fill="FFFFFF"/>
        </w:rPr>
        <w:t xml:space="preserve"> is a factor to be considered. South facing windows</w:t>
      </w:r>
      <w:r w:rsidR="00EB63C3">
        <w:rPr>
          <w:rFonts w:cstheme="minorHAnsi"/>
          <w:shd w:val="clear" w:color="auto" w:fill="FFFFFF"/>
        </w:rPr>
        <w:t>, despite</w:t>
      </w:r>
      <w:r w:rsidR="00E12037">
        <w:rPr>
          <w:rFonts w:cstheme="minorHAnsi"/>
          <w:shd w:val="clear" w:color="auto" w:fill="FFFFFF"/>
        </w:rPr>
        <w:t xml:space="preserve"> being good at heat regulation will need to be shaded. This is to prevent both glare and over exposure to the sun throughout the day. </w:t>
      </w:r>
      <w:r w:rsidR="001764CB">
        <w:rPr>
          <w:rFonts w:cstheme="minorHAnsi"/>
          <w:shd w:val="clear" w:color="auto" w:fill="FFFFFF"/>
        </w:rPr>
        <w:t>PV windows could provide a level of shading</w:t>
      </w:r>
      <w:r w:rsidR="009C17B6">
        <w:rPr>
          <w:rFonts w:cstheme="minorHAnsi"/>
          <w:shd w:val="clear" w:color="auto" w:fill="FFFFFF"/>
        </w:rPr>
        <w:t xml:space="preserve"> whist being able to generate energy from solar gain.</w:t>
      </w:r>
    </w:p>
    <w:p w14:paraId="3291FF4C" w14:textId="7A718C9C" w:rsidR="00025283" w:rsidRPr="00025283" w:rsidRDefault="00EB63C3" w:rsidP="0067559B">
      <w:pPr>
        <w:rPr>
          <w:rFonts w:cstheme="minorHAnsi"/>
          <w:shd w:val="clear" w:color="auto" w:fill="FFFFFF"/>
        </w:rPr>
      </w:pPr>
      <w:r w:rsidRPr="00FF3D21">
        <w:rPr>
          <w:rFonts w:cstheme="minorHAnsi"/>
          <w:shd w:val="clear" w:color="auto" w:fill="FFFFFF"/>
        </w:rPr>
        <w:t>The way we live in our homes is ever changing</w:t>
      </w:r>
      <w:r w:rsidR="00E72B5F">
        <w:rPr>
          <w:rFonts w:cstheme="minorHAnsi"/>
          <w:shd w:val="clear" w:color="auto" w:fill="FFFFFF"/>
        </w:rPr>
        <w:t xml:space="preserve">. </w:t>
      </w:r>
      <w:r w:rsidR="009C17B6">
        <w:rPr>
          <w:rFonts w:cstheme="minorHAnsi"/>
          <w:shd w:val="clear" w:color="auto" w:fill="FFFFFF"/>
        </w:rPr>
        <w:t>The</w:t>
      </w:r>
      <w:r w:rsidR="001764CB">
        <w:rPr>
          <w:rFonts w:cstheme="minorHAnsi"/>
          <w:shd w:val="clear" w:color="auto" w:fill="FFFFFF"/>
        </w:rPr>
        <w:t xml:space="preserve"> floorplan of the ‘modern home’ needs to be easy to navigate </w:t>
      </w:r>
      <w:r w:rsidR="009C17B6">
        <w:rPr>
          <w:rFonts w:cstheme="minorHAnsi"/>
          <w:shd w:val="clear" w:color="auto" w:fill="FFFFFF"/>
        </w:rPr>
        <w:t xml:space="preserve">and feel as open and airy as possible. </w:t>
      </w:r>
      <w:r w:rsidR="00DF264A">
        <w:rPr>
          <w:rFonts w:cstheme="minorHAnsi"/>
          <w:shd w:val="clear" w:color="auto" w:fill="FFFFFF"/>
        </w:rPr>
        <w:t>W</w:t>
      </w:r>
      <w:r w:rsidR="00E72B5F" w:rsidRPr="00FF3D21">
        <w:rPr>
          <w:rFonts w:cstheme="minorHAnsi"/>
          <w:shd w:val="clear" w:color="auto" w:fill="FFFFFF"/>
        </w:rPr>
        <w:t xml:space="preserve">ellbeing and comfort </w:t>
      </w:r>
      <w:r w:rsidR="00E72B5F">
        <w:rPr>
          <w:rFonts w:cstheme="minorHAnsi"/>
          <w:shd w:val="clear" w:color="auto" w:fill="FFFFFF"/>
        </w:rPr>
        <w:t>need to be a</w:t>
      </w:r>
      <w:r w:rsidR="00E72B5F" w:rsidRPr="00FF3D21">
        <w:rPr>
          <w:rFonts w:cstheme="minorHAnsi"/>
          <w:shd w:val="clear" w:color="auto" w:fill="FFFFFF"/>
        </w:rPr>
        <w:t xml:space="preserve"> priority</w:t>
      </w:r>
      <w:r w:rsidR="00E72B5F">
        <w:rPr>
          <w:rFonts w:cstheme="minorHAnsi"/>
          <w:shd w:val="clear" w:color="auto" w:fill="FFFFFF"/>
        </w:rPr>
        <w:t xml:space="preserve"> when looking at internal spaces and their use.</w:t>
      </w:r>
      <w:r w:rsidR="009C17B6">
        <w:rPr>
          <w:rFonts w:cstheme="minorHAnsi"/>
          <w:shd w:val="clear" w:color="auto" w:fill="FFFFFF"/>
        </w:rPr>
        <w:t xml:space="preserve"> </w:t>
      </w:r>
      <w:r w:rsidR="00B65041">
        <w:rPr>
          <w:rFonts w:cstheme="minorHAnsi"/>
          <w:shd w:val="clear" w:color="auto" w:fill="FFFFFF"/>
        </w:rPr>
        <w:t xml:space="preserve">Living spaces within the home should be placed on the south and west faces as these spaces will gain access to the most natural light throughout the day. </w:t>
      </w:r>
      <w:r w:rsidR="009C17B6">
        <w:rPr>
          <w:rFonts w:cstheme="minorHAnsi"/>
          <w:shd w:val="clear" w:color="auto" w:fill="FFFFFF"/>
        </w:rPr>
        <w:t>Ventilation is important within internal spaces as</w:t>
      </w:r>
      <w:r w:rsidR="0096124C">
        <w:rPr>
          <w:rFonts w:cstheme="minorHAnsi"/>
          <w:shd w:val="clear" w:color="auto" w:fill="FFFFFF"/>
        </w:rPr>
        <w:t xml:space="preserve"> </w:t>
      </w:r>
      <w:proofErr w:type="spellStart"/>
      <w:r w:rsidR="0096124C">
        <w:rPr>
          <w:rFonts w:cstheme="minorHAnsi"/>
          <w:shd w:val="clear" w:color="auto" w:fill="FFFFFF"/>
        </w:rPr>
        <w:t>Gething</w:t>
      </w:r>
      <w:proofErr w:type="spellEnd"/>
      <w:r w:rsidR="001D2D8B">
        <w:rPr>
          <w:rFonts w:cstheme="minorHAnsi"/>
          <w:shd w:val="clear" w:color="auto" w:fill="FFFFFF"/>
        </w:rPr>
        <w:t xml:space="preserve"> &amp; P</w:t>
      </w:r>
      <w:r w:rsidR="002A7558">
        <w:rPr>
          <w:rFonts w:cstheme="minorHAnsi"/>
          <w:shd w:val="clear" w:color="auto" w:fill="FFFFFF"/>
        </w:rPr>
        <w:t>uckett</w:t>
      </w:r>
      <w:r w:rsidR="0096124C">
        <w:rPr>
          <w:rFonts w:cstheme="minorHAnsi"/>
          <w:shd w:val="clear" w:color="auto" w:fill="FFFFFF"/>
        </w:rPr>
        <w:t xml:space="preserve"> </w:t>
      </w:r>
      <w:r w:rsidR="0096124C" w:rsidRPr="00652C93">
        <w:rPr>
          <w:rFonts w:cstheme="minorHAnsi"/>
          <w:shd w:val="clear" w:color="auto" w:fill="FFFFFF"/>
        </w:rPr>
        <w:t>argue (2013, p. 43)</w:t>
      </w:r>
      <w:r w:rsidR="0096124C" w:rsidRPr="00652C93">
        <w:rPr>
          <w:rFonts w:cstheme="minorHAnsi"/>
          <w:b/>
          <w:i/>
          <w:shd w:val="clear" w:color="auto" w:fill="FFFFFF"/>
        </w:rPr>
        <w:t xml:space="preserve"> </w:t>
      </w:r>
      <w:r w:rsidR="009C17B6" w:rsidRPr="00652C93">
        <w:rPr>
          <w:rFonts w:cstheme="minorHAnsi"/>
          <w:b/>
          <w:i/>
          <w:shd w:val="clear" w:color="auto" w:fill="FFFFFF"/>
        </w:rPr>
        <w:t xml:space="preserve">‘some air </w:t>
      </w:r>
      <w:r w:rsidR="009C17B6" w:rsidRPr="00652C93">
        <w:rPr>
          <w:rFonts w:cstheme="minorHAnsi"/>
          <w:b/>
          <w:i/>
          <w:shd w:val="clear" w:color="auto" w:fill="FFFFFF"/>
        </w:rPr>
        <w:lastRenderedPageBreak/>
        <w:t xml:space="preserve">movement is necessary to </w:t>
      </w:r>
      <w:r w:rsidR="0096124C" w:rsidRPr="00652C93">
        <w:rPr>
          <w:rFonts w:cstheme="minorHAnsi"/>
          <w:b/>
          <w:i/>
          <w:shd w:val="clear" w:color="auto" w:fill="FFFFFF"/>
        </w:rPr>
        <w:t xml:space="preserve">avoid </w:t>
      </w:r>
      <w:r w:rsidR="009C17B6" w:rsidRPr="00652C93">
        <w:rPr>
          <w:rFonts w:cstheme="minorHAnsi"/>
          <w:b/>
          <w:i/>
          <w:shd w:val="clear" w:color="auto" w:fill="FFFFFF"/>
        </w:rPr>
        <w:t>feelings of stuffiness and staleness’</w:t>
      </w:r>
      <w:r w:rsidR="00DF264A" w:rsidRPr="00652C93">
        <w:rPr>
          <w:rFonts w:cstheme="minorHAnsi"/>
          <w:b/>
          <w:i/>
          <w:shd w:val="clear" w:color="auto" w:fill="FFFFFF"/>
        </w:rPr>
        <w:t xml:space="preserve">. </w:t>
      </w:r>
      <w:r w:rsidR="00DF264A" w:rsidRPr="00DF264A">
        <w:rPr>
          <w:rFonts w:cstheme="minorHAnsi"/>
          <w:shd w:val="clear" w:color="auto" w:fill="FFFFFF"/>
        </w:rPr>
        <w:t>The movement of air throughout internal spaces shall allow a comfortable environment to live in. Cross ventilation could be a good option in certain dwellings as air movement would traverse multiple floors.</w:t>
      </w:r>
    </w:p>
    <w:p w14:paraId="6F07FE4A" w14:textId="045F9CD1" w:rsidR="00EF1E4B" w:rsidRDefault="00B04DB8" w:rsidP="00650876">
      <w:pPr>
        <w:rPr>
          <w:rFonts w:cstheme="minorHAnsi"/>
          <w:shd w:val="clear" w:color="auto" w:fill="FFFFFF"/>
        </w:rPr>
      </w:pPr>
      <w:r>
        <w:rPr>
          <w:rFonts w:cstheme="minorHAnsi"/>
          <w:color w:val="2A2A2A"/>
          <w:shd w:val="clear" w:color="auto" w:fill="FFFFFF"/>
        </w:rPr>
        <w:t>There are various points to consider w</w:t>
      </w:r>
      <w:r w:rsidR="00B33BB4">
        <w:rPr>
          <w:rFonts w:cstheme="minorHAnsi"/>
          <w:color w:val="2A2A2A"/>
          <w:shd w:val="clear" w:color="auto" w:fill="FFFFFF"/>
        </w:rPr>
        <w:t>hen looking at constructional methods</w:t>
      </w:r>
      <w:r>
        <w:rPr>
          <w:rFonts w:cstheme="minorHAnsi"/>
          <w:color w:val="2A2A2A"/>
          <w:shd w:val="clear" w:color="auto" w:fill="FFFFFF"/>
        </w:rPr>
        <w:t>.</w:t>
      </w:r>
      <w:r w:rsidR="00B33BB4">
        <w:rPr>
          <w:rFonts w:cstheme="minorHAnsi"/>
          <w:color w:val="2A2A2A"/>
          <w:shd w:val="clear" w:color="auto" w:fill="FFFFFF"/>
        </w:rPr>
        <w:t xml:space="preserve"> </w:t>
      </w:r>
      <w:r w:rsidR="001514EC">
        <w:rPr>
          <w:rFonts w:cstheme="minorHAnsi"/>
          <w:color w:val="2A2A2A"/>
          <w:shd w:val="clear" w:color="auto" w:fill="FFFFFF"/>
        </w:rPr>
        <w:t>T</w:t>
      </w:r>
      <w:r w:rsidR="00421C4D">
        <w:rPr>
          <w:rFonts w:cstheme="minorHAnsi"/>
          <w:color w:val="2A2A2A"/>
          <w:shd w:val="clear" w:color="auto" w:fill="FFFFFF"/>
        </w:rPr>
        <w:t>imber proves advantageous</w:t>
      </w:r>
      <w:r w:rsidR="001514EC">
        <w:rPr>
          <w:rFonts w:cstheme="minorHAnsi"/>
          <w:color w:val="2A2A2A"/>
          <w:shd w:val="clear" w:color="auto" w:fill="FFFFFF"/>
        </w:rPr>
        <w:t xml:space="preserve"> </w:t>
      </w:r>
      <w:r w:rsidR="00E61159">
        <w:rPr>
          <w:rFonts w:cstheme="minorHAnsi"/>
          <w:color w:val="2A2A2A"/>
          <w:shd w:val="clear" w:color="auto" w:fill="FFFFFF"/>
        </w:rPr>
        <w:t>for</w:t>
      </w:r>
      <w:r w:rsidR="001514EC">
        <w:rPr>
          <w:rFonts w:cstheme="minorHAnsi"/>
          <w:color w:val="2A2A2A"/>
          <w:shd w:val="clear" w:color="auto" w:fill="FFFFFF"/>
        </w:rPr>
        <w:t xml:space="preserve"> the </w:t>
      </w:r>
      <w:r w:rsidR="001514EC">
        <w:rPr>
          <w:rFonts w:cstheme="minorHAnsi"/>
          <w:color w:val="2A2A2A"/>
          <w:shd w:val="clear" w:color="auto" w:fill="FFFFFF"/>
        </w:rPr>
        <w:t>main framework of the modern home</w:t>
      </w:r>
      <w:r w:rsidR="00DC655E">
        <w:rPr>
          <w:rFonts w:cstheme="minorHAnsi"/>
          <w:color w:val="2A2A2A"/>
          <w:shd w:val="clear" w:color="auto" w:fill="FFFFFF"/>
        </w:rPr>
        <w:t xml:space="preserve">. </w:t>
      </w:r>
      <w:proofErr w:type="spellStart"/>
      <w:r w:rsidR="00DC655E">
        <w:rPr>
          <w:rFonts w:cstheme="minorHAnsi"/>
          <w:color w:val="2A2A2A"/>
          <w:shd w:val="clear" w:color="auto" w:fill="FFFFFF"/>
        </w:rPr>
        <w:t>Roaf</w:t>
      </w:r>
      <w:proofErr w:type="spellEnd"/>
      <w:r w:rsidR="00DC655E">
        <w:rPr>
          <w:rFonts w:cstheme="minorHAnsi"/>
          <w:color w:val="2A2A2A"/>
          <w:shd w:val="clear" w:color="auto" w:fill="FFFFFF"/>
        </w:rPr>
        <w:t xml:space="preserve">, Fuentes and </w:t>
      </w:r>
      <w:r w:rsidR="00405BB8">
        <w:rPr>
          <w:rFonts w:cstheme="minorHAnsi"/>
          <w:color w:val="2A2A2A"/>
          <w:shd w:val="clear" w:color="auto" w:fill="FFFFFF"/>
        </w:rPr>
        <w:t>Thomas-</w:t>
      </w:r>
      <w:r w:rsidR="00DC655E">
        <w:rPr>
          <w:rFonts w:cstheme="minorHAnsi"/>
          <w:color w:val="2A2A2A"/>
          <w:shd w:val="clear" w:color="auto" w:fill="FFFFFF"/>
        </w:rPr>
        <w:t xml:space="preserve">Rees make </w:t>
      </w:r>
      <w:r w:rsidR="00DC655E" w:rsidRPr="00652C93">
        <w:rPr>
          <w:rFonts w:cstheme="minorHAnsi"/>
          <w:shd w:val="clear" w:color="auto" w:fill="FFFFFF"/>
        </w:rPr>
        <w:t>clear (2012, p. 38)</w:t>
      </w:r>
      <w:r w:rsidR="00DC655E" w:rsidRPr="00652C93">
        <w:rPr>
          <w:rFonts w:cstheme="minorHAnsi"/>
          <w:b/>
          <w:i/>
          <w:shd w:val="clear" w:color="auto" w:fill="FFFFFF"/>
        </w:rPr>
        <w:t xml:space="preserve"> ‘timber is a material that is generally considered to have excellent environmental credentials.</w:t>
      </w:r>
      <w:r w:rsidR="00DC655E" w:rsidRPr="00DC655E">
        <w:rPr>
          <w:rFonts w:cstheme="minorHAnsi"/>
          <w:b/>
          <w:i/>
          <w:color w:val="FF0000"/>
          <w:shd w:val="clear" w:color="auto" w:fill="FFFFFF"/>
        </w:rPr>
        <w:t xml:space="preserve">’ </w:t>
      </w:r>
      <w:r w:rsidR="00421C4D">
        <w:rPr>
          <w:rFonts w:cstheme="minorHAnsi"/>
          <w:color w:val="2A2A2A"/>
          <w:shd w:val="clear" w:color="auto" w:fill="FFFFFF"/>
        </w:rPr>
        <w:t xml:space="preserve">Timber frame construction has a relatively quick construction time and can be erected in cold weather conditions. Timber is cost effective and can be designed </w:t>
      </w:r>
      <w:r w:rsidR="00421C4D" w:rsidRPr="00652C93">
        <w:rPr>
          <w:rFonts w:cstheme="minorHAnsi"/>
          <w:b/>
          <w:i/>
          <w:shd w:val="clear" w:color="auto" w:fill="FFFFFF"/>
        </w:rPr>
        <w:t xml:space="preserve">‘to use the optimal amount of material for the required strength.’ </w:t>
      </w:r>
      <w:r w:rsidR="006A1817" w:rsidRPr="006A1817">
        <w:rPr>
          <w:rFonts w:cstheme="minorHAnsi"/>
          <w:shd w:val="clear" w:color="auto" w:fill="FFFFFF"/>
        </w:rPr>
        <w:t>(Design Buildings Wiki, 2019)</w:t>
      </w:r>
      <w:r w:rsidR="006A1817">
        <w:rPr>
          <w:rFonts w:cstheme="minorHAnsi"/>
          <w:b/>
          <w:i/>
          <w:shd w:val="clear" w:color="auto" w:fill="FFFFFF"/>
        </w:rPr>
        <w:t xml:space="preserve"> </w:t>
      </w:r>
      <w:r w:rsidR="00BC008B" w:rsidRPr="008A5CDA">
        <w:rPr>
          <w:rFonts w:cstheme="minorHAnsi"/>
          <w:shd w:val="clear" w:color="auto" w:fill="FFFFFF"/>
        </w:rPr>
        <w:t>Timber is a renewable resource that aids the reduction of atmospheric CO2 until it decays or gets burnt.</w:t>
      </w:r>
      <w:r w:rsidR="008A5CDA">
        <w:rPr>
          <w:rFonts w:cstheme="minorHAnsi"/>
          <w:shd w:val="clear" w:color="auto" w:fill="FFFFFF"/>
        </w:rPr>
        <w:t xml:space="preserve"> </w:t>
      </w:r>
      <w:r w:rsidR="008A5CDA" w:rsidRPr="00652C93">
        <w:rPr>
          <w:rFonts w:cstheme="minorHAnsi"/>
          <w:i/>
          <w:shd w:val="clear" w:color="auto" w:fill="FFFFFF"/>
        </w:rPr>
        <w:t>(</w:t>
      </w:r>
      <w:proofErr w:type="spellStart"/>
      <w:r w:rsidR="008A5CDA" w:rsidRPr="00652C93">
        <w:rPr>
          <w:rFonts w:cstheme="minorHAnsi"/>
          <w:i/>
          <w:color w:val="2A2A2A"/>
          <w:shd w:val="clear" w:color="auto" w:fill="FFFFFF"/>
        </w:rPr>
        <w:t>Roaf</w:t>
      </w:r>
      <w:proofErr w:type="spellEnd"/>
      <w:r w:rsidR="008A5CDA" w:rsidRPr="00652C93">
        <w:rPr>
          <w:rFonts w:cstheme="minorHAnsi"/>
          <w:i/>
          <w:color w:val="2A2A2A"/>
          <w:shd w:val="clear" w:color="auto" w:fill="FFFFFF"/>
        </w:rPr>
        <w:t xml:space="preserve">, Fuentes and Thomas-Rees, 2013) </w:t>
      </w:r>
      <w:r w:rsidR="00BC008B" w:rsidRPr="000F5C66">
        <w:rPr>
          <w:rFonts w:cstheme="minorHAnsi"/>
          <w:shd w:val="clear" w:color="auto" w:fill="FFFFFF"/>
        </w:rPr>
        <w:t>Ideally local</w:t>
      </w:r>
      <w:r w:rsidR="007079A4" w:rsidRPr="000F5C66">
        <w:rPr>
          <w:rFonts w:cstheme="minorHAnsi"/>
          <w:shd w:val="clear" w:color="auto" w:fill="FFFFFF"/>
        </w:rPr>
        <w:t>ly sourced</w:t>
      </w:r>
      <w:r w:rsidR="00BC008B" w:rsidRPr="000F5C66">
        <w:rPr>
          <w:rFonts w:cstheme="minorHAnsi"/>
          <w:shd w:val="clear" w:color="auto" w:fill="FFFFFF"/>
        </w:rPr>
        <w:t xml:space="preserve"> wood should be used</w:t>
      </w:r>
      <w:r w:rsidR="007079A4" w:rsidRPr="000F5C66">
        <w:rPr>
          <w:rFonts w:cstheme="minorHAnsi"/>
          <w:shd w:val="clear" w:color="auto" w:fill="FFFFFF"/>
        </w:rPr>
        <w:t xml:space="preserve">, </w:t>
      </w:r>
      <w:r w:rsidR="00BC008B" w:rsidRPr="000F5C66">
        <w:rPr>
          <w:rFonts w:cstheme="minorHAnsi"/>
          <w:shd w:val="clear" w:color="auto" w:fill="FFFFFF"/>
        </w:rPr>
        <w:t>however, if importation is necessary</w:t>
      </w:r>
      <w:r w:rsidR="001514EC" w:rsidRPr="000F5C66">
        <w:rPr>
          <w:rFonts w:cstheme="minorHAnsi"/>
          <w:shd w:val="clear" w:color="auto" w:fill="FFFFFF"/>
        </w:rPr>
        <w:t xml:space="preserve"> </w:t>
      </w:r>
      <w:proofErr w:type="spellStart"/>
      <w:r w:rsidR="00BC008B" w:rsidRPr="000F5C66">
        <w:rPr>
          <w:rFonts w:cstheme="minorHAnsi"/>
          <w:shd w:val="clear" w:color="auto" w:fill="FFFFFF"/>
        </w:rPr>
        <w:t>Roaf</w:t>
      </w:r>
      <w:proofErr w:type="spellEnd"/>
      <w:r w:rsidR="00BC008B" w:rsidRPr="000F5C66">
        <w:rPr>
          <w:rFonts w:cstheme="minorHAnsi"/>
          <w:shd w:val="clear" w:color="auto" w:fill="FFFFFF"/>
        </w:rPr>
        <w:t xml:space="preserve">, Fuentes and Rees </w:t>
      </w:r>
      <w:r w:rsidR="00BC008B" w:rsidRPr="000F5C66">
        <w:rPr>
          <w:rFonts w:cstheme="minorHAnsi"/>
          <w:shd w:val="clear" w:color="auto" w:fill="FFFFFF"/>
        </w:rPr>
        <w:t>s</w:t>
      </w:r>
      <w:r w:rsidR="00240AC8" w:rsidRPr="000F5C66">
        <w:rPr>
          <w:rFonts w:cstheme="minorHAnsi"/>
          <w:shd w:val="clear" w:color="auto" w:fill="FFFFFF"/>
        </w:rPr>
        <w:t>ay</w:t>
      </w:r>
      <w:r w:rsidR="00BC008B" w:rsidRPr="000F5C66">
        <w:rPr>
          <w:rFonts w:cstheme="minorHAnsi"/>
          <w:shd w:val="clear" w:color="auto" w:fill="FFFFFF"/>
        </w:rPr>
        <w:t xml:space="preserve"> </w:t>
      </w:r>
      <w:r w:rsidR="00BC008B" w:rsidRPr="00652C93">
        <w:rPr>
          <w:rFonts w:cstheme="minorHAnsi"/>
          <w:shd w:val="clear" w:color="auto" w:fill="FFFFFF"/>
        </w:rPr>
        <w:t>(201</w:t>
      </w:r>
      <w:r w:rsidR="00415C97" w:rsidRPr="00652C93">
        <w:rPr>
          <w:rFonts w:cstheme="minorHAnsi"/>
          <w:shd w:val="clear" w:color="auto" w:fill="FFFFFF"/>
        </w:rPr>
        <w:t>3</w:t>
      </w:r>
      <w:r w:rsidR="00BC008B" w:rsidRPr="00652C93">
        <w:rPr>
          <w:rFonts w:cstheme="minorHAnsi"/>
          <w:shd w:val="clear" w:color="auto" w:fill="FFFFFF"/>
        </w:rPr>
        <w:t>, p. 3</w:t>
      </w:r>
      <w:r w:rsidR="00BC008B" w:rsidRPr="00652C93">
        <w:rPr>
          <w:rFonts w:cstheme="minorHAnsi"/>
          <w:shd w:val="clear" w:color="auto" w:fill="FFFFFF"/>
        </w:rPr>
        <w:t>9</w:t>
      </w:r>
      <w:r w:rsidR="00BC008B" w:rsidRPr="00652C93">
        <w:rPr>
          <w:rFonts w:cstheme="minorHAnsi"/>
          <w:shd w:val="clear" w:color="auto" w:fill="FFFFFF"/>
        </w:rPr>
        <w:t>)</w:t>
      </w:r>
      <w:r w:rsidR="00BC008B" w:rsidRPr="00652C93">
        <w:rPr>
          <w:rFonts w:cstheme="minorHAnsi"/>
          <w:shd w:val="clear" w:color="auto" w:fill="FFFFFF"/>
        </w:rPr>
        <w:t xml:space="preserve"> </w:t>
      </w:r>
      <w:r w:rsidR="00BC008B" w:rsidRPr="00652C93">
        <w:rPr>
          <w:rFonts w:cstheme="minorHAnsi"/>
          <w:b/>
          <w:i/>
          <w:shd w:val="clear" w:color="auto" w:fill="FFFFFF"/>
        </w:rPr>
        <w:t>‘you should aim to use wood imported from Scandinavia</w:t>
      </w:r>
      <w:r w:rsidR="000315E6" w:rsidRPr="00652C93">
        <w:rPr>
          <w:rFonts w:cstheme="minorHAnsi"/>
          <w:b/>
          <w:i/>
          <w:shd w:val="clear" w:color="auto" w:fill="FFFFFF"/>
        </w:rPr>
        <w:t>’</w:t>
      </w:r>
      <w:r w:rsidR="000315E6" w:rsidRPr="001F7431">
        <w:rPr>
          <w:rFonts w:cstheme="minorHAnsi"/>
          <w:b/>
          <w:i/>
          <w:color w:val="00B0F0"/>
          <w:shd w:val="clear" w:color="auto" w:fill="FFFFFF"/>
        </w:rPr>
        <w:t xml:space="preserve"> </w:t>
      </w:r>
      <w:r w:rsidR="000315E6" w:rsidRPr="000F5C66">
        <w:rPr>
          <w:rFonts w:cstheme="minorHAnsi"/>
          <w:shd w:val="clear" w:color="auto" w:fill="FFFFFF"/>
        </w:rPr>
        <w:t xml:space="preserve">due to </w:t>
      </w:r>
      <w:r w:rsidR="009B1CB4" w:rsidRPr="000F5C66">
        <w:rPr>
          <w:rFonts w:cstheme="minorHAnsi"/>
          <w:shd w:val="clear" w:color="auto" w:fill="FFFFFF"/>
        </w:rPr>
        <w:t>their</w:t>
      </w:r>
      <w:r w:rsidR="000315E6" w:rsidRPr="000F5C66">
        <w:rPr>
          <w:rFonts w:cstheme="minorHAnsi"/>
          <w:shd w:val="clear" w:color="auto" w:fill="FFFFFF"/>
        </w:rPr>
        <w:t xml:space="preserve"> ‘sustainable’ forests. </w:t>
      </w:r>
      <w:r w:rsidR="003A74CB" w:rsidRPr="003A74CB">
        <w:rPr>
          <w:rFonts w:cstheme="minorHAnsi"/>
          <w:shd w:val="clear" w:color="auto" w:fill="FFFFFF"/>
        </w:rPr>
        <w:t>Timber undeniably has risks such as rot and increased flammability. These, however, can be minimised if treated and assembled with care.</w:t>
      </w:r>
    </w:p>
    <w:p w14:paraId="11C0A7F5" w14:textId="3ABD15B4" w:rsidR="001514EC" w:rsidRPr="0025166D" w:rsidRDefault="001514EC" w:rsidP="00650876">
      <w:pPr>
        <w:rPr>
          <w:rFonts w:cstheme="minorHAnsi"/>
          <w:shd w:val="clear" w:color="auto" w:fill="FFFFFF"/>
        </w:rPr>
      </w:pPr>
      <w:r>
        <w:rPr>
          <w:rFonts w:cstheme="minorHAnsi"/>
          <w:shd w:val="clear" w:color="auto" w:fill="FFFFFF"/>
        </w:rPr>
        <w:t xml:space="preserve">The foundation of the modern home needs to bear the load required. </w:t>
      </w:r>
      <w:r w:rsidR="00E0401A">
        <w:rPr>
          <w:rFonts w:cstheme="minorHAnsi"/>
          <w:shd w:val="clear" w:color="auto" w:fill="FFFFFF"/>
        </w:rPr>
        <w:t>Foundation type</w:t>
      </w:r>
      <w:r>
        <w:rPr>
          <w:rFonts w:cstheme="minorHAnsi"/>
          <w:shd w:val="clear" w:color="auto" w:fill="FFFFFF"/>
        </w:rPr>
        <w:t xml:space="preserve"> for a home will vary based on soil condition. When looking hypothetically at a home being built on a flat site with </w:t>
      </w:r>
      <w:r w:rsidR="00296F6C">
        <w:rPr>
          <w:rFonts w:cstheme="minorHAnsi"/>
          <w:shd w:val="clear" w:color="auto" w:fill="FFFFFF"/>
        </w:rPr>
        <w:t xml:space="preserve">average capacity soil, a strip or trench fill foundation would best suit the build </w:t>
      </w:r>
      <w:r w:rsidR="00DE257D" w:rsidRPr="00DE257D">
        <w:rPr>
          <w:rFonts w:cstheme="minorHAnsi"/>
          <w:b/>
          <w:shd w:val="clear" w:color="auto" w:fill="FFFFFF"/>
        </w:rPr>
        <w:t>(figure 1)</w:t>
      </w:r>
      <w:r w:rsidR="00DE257D">
        <w:rPr>
          <w:rFonts w:cstheme="minorHAnsi"/>
          <w:shd w:val="clear" w:color="auto" w:fill="FFFFFF"/>
        </w:rPr>
        <w:t xml:space="preserve"> </w:t>
      </w:r>
      <w:r w:rsidR="00296F6C">
        <w:rPr>
          <w:rFonts w:cstheme="minorHAnsi"/>
          <w:shd w:val="clear" w:color="auto" w:fill="FFFFFF"/>
        </w:rPr>
        <w:t xml:space="preserve">as they are </w:t>
      </w:r>
      <w:r w:rsidR="00296F6C" w:rsidRPr="00652C93">
        <w:rPr>
          <w:rFonts w:cstheme="minorHAnsi"/>
          <w:b/>
          <w:i/>
          <w:shd w:val="clear" w:color="auto" w:fill="FFFFFF"/>
        </w:rPr>
        <w:t>‘suitable for depths up to 2.5m’.</w:t>
      </w:r>
      <w:r w:rsidR="00652C93">
        <w:rPr>
          <w:rFonts w:cstheme="minorHAnsi"/>
          <w:b/>
          <w:i/>
          <w:shd w:val="clear" w:color="auto" w:fill="FFFFFF"/>
        </w:rPr>
        <w:t xml:space="preserve"> </w:t>
      </w:r>
      <w:r w:rsidR="0025166D">
        <w:rPr>
          <w:rFonts w:cstheme="minorHAnsi"/>
          <w:b/>
          <w:i/>
          <w:color w:val="FF0000"/>
          <w:shd w:val="clear" w:color="auto" w:fill="FFFFFF"/>
        </w:rPr>
        <w:t xml:space="preserve"> </w:t>
      </w:r>
      <w:r w:rsidR="00697DAD" w:rsidRPr="00697DAD">
        <w:rPr>
          <w:rFonts w:cstheme="minorHAnsi"/>
          <w:shd w:val="clear" w:color="auto" w:fill="FFFFFF"/>
        </w:rPr>
        <w:t>(</w:t>
      </w:r>
      <w:proofErr w:type="spellStart"/>
      <w:r w:rsidR="00697DAD" w:rsidRPr="00697DAD">
        <w:rPr>
          <w:rFonts w:cstheme="minorHAnsi"/>
          <w:shd w:val="clear" w:color="auto" w:fill="FFFFFF"/>
        </w:rPr>
        <w:t>Hetreed</w:t>
      </w:r>
      <w:proofErr w:type="spellEnd"/>
      <w:r w:rsidR="00697DAD" w:rsidRPr="00697DAD">
        <w:rPr>
          <w:rFonts w:cstheme="minorHAnsi"/>
          <w:shd w:val="clear" w:color="auto" w:fill="FFFFFF"/>
        </w:rPr>
        <w:t>, Ross, and Baden-Powell, 2017</w:t>
      </w:r>
      <w:r w:rsidR="00697DAD" w:rsidRPr="00AB56C3">
        <w:rPr>
          <w:rFonts w:cstheme="minorHAnsi"/>
          <w:color w:val="2A2A2A"/>
          <w:shd w:val="clear" w:color="auto" w:fill="FFFFFF"/>
        </w:rPr>
        <w:t>)</w:t>
      </w:r>
      <w:r w:rsidR="00697DAD">
        <w:rPr>
          <w:rFonts w:cstheme="minorHAnsi"/>
          <w:color w:val="2A2A2A"/>
          <w:shd w:val="clear" w:color="auto" w:fill="FFFFFF"/>
        </w:rPr>
        <w:t xml:space="preserve"> </w:t>
      </w:r>
      <w:r w:rsidR="0025166D">
        <w:rPr>
          <w:rFonts w:cstheme="minorHAnsi"/>
          <w:shd w:val="clear" w:color="auto" w:fill="FFFFFF"/>
        </w:rPr>
        <w:t xml:space="preserve">The makeup of the concrete used within the foundation can also be explored. With the goal of having a more sustainable dwelling, </w:t>
      </w:r>
      <w:r w:rsidR="00433A85">
        <w:rPr>
          <w:rFonts w:cstheme="minorHAnsi"/>
          <w:shd w:val="clear" w:color="auto" w:fill="FFFFFF"/>
        </w:rPr>
        <w:t xml:space="preserve">rather than defaulting to </w:t>
      </w:r>
      <w:r w:rsidR="00433A85">
        <w:rPr>
          <w:rFonts w:cstheme="minorHAnsi"/>
          <w:shd w:val="clear" w:color="auto" w:fill="FFFFFF"/>
        </w:rPr>
        <w:t>Portland cement</w:t>
      </w:r>
      <w:r w:rsidR="00433A85">
        <w:rPr>
          <w:rFonts w:cstheme="minorHAnsi"/>
          <w:shd w:val="clear" w:color="auto" w:fill="FFFFFF"/>
        </w:rPr>
        <w:t xml:space="preserve">, </w:t>
      </w:r>
      <w:r w:rsidR="00BF4FA0">
        <w:rPr>
          <w:rFonts w:cstheme="minorHAnsi"/>
          <w:shd w:val="clear" w:color="auto" w:fill="FFFFFF"/>
        </w:rPr>
        <w:t>Bennett suggests</w:t>
      </w:r>
      <w:r w:rsidR="00BF4FA0">
        <w:rPr>
          <w:rFonts w:cstheme="minorHAnsi"/>
          <w:shd w:val="clear" w:color="auto" w:fill="FFFFFF"/>
        </w:rPr>
        <w:t xml:space="preserve"> (2010, p. 8)</w:t>
      </w:r>
      <w:r w:rsidR="00BF4FA0">
        <w:rPr>
          <w:rFonts w:cstheme="minorHAnsi"/>
          <w:b/>
          <w:i/>
          <w:color w:val="FF0000"/>
          <w:shd w:val="clear" w:color="auto" w:fill="FFFFFF"/>
        </w:rPr>
        <w:t xml:space="preserve"> </w:t>
      </w:r>
      <w:r w:rsidR="00BF4FA0" w:rsidRPr="00652C93">
        <w:rPr>
          <w:rFonts w:cstheme="minorHAnsi"/>
          <w:b/>
          <w:i/>
          <w:shd w:val="clear" w:color="auto" w:fill="FFFFFF"/>
        </w:rPr>
        <w:t>‘significant reduction in embodied CO2’</w:t>
      </w:r>
      <w:r w:rsidR="00BF4FA0" w:rsidRPr="00652C93">
        <w:rPr>
          <w:rFonts w:cstheme="minorHAnsi"/>
          <w:b/>
          <w:shd w:val="clear" w:color="auto" w:fill="FFFFFF"/>
        </w:rPr>
        <w:t xml:space="preserve"> </w:t>
      </w:r>
      <w:r w:rsidR="00BF4FA0" w:rsidRPr="00BF4FA0">
        <w:rPr>
          <w:rFonts w:cstheme="minorHAnsi"/>
          <w:shd w:val="clear" w:color="auto" w:fill="FFFFFF"/>
        </w:rPr>
        <w:t xml:space="preserve">can </w:t>
      </w:r>
      <w:r w:rsidR="00BF4FA0">
        <w:rPr>
          <w:rFonts w:cstheme="minorHAnsi"/>
          <w:shd w:val="clear" w:color="auto" w:fill="FFFFFF"/>
        </w:rPr>
        <w:t>be achieved</w:t>
      </w:r>
      <w:r w:rsidR="00BF4FA0" w:rsidRPr="00BF4FA0">
        <w:rPr>
          <w:rFonts w:cstheme="minorHAnsi"/>
          <w:shd w:val="clear" w:color="auto" w:fill="FFFFFF"/>
        </w:rPr>
        <w:t xml:space="preserve"> when using</w:t>
      </w:r>
      <w:r w:rsidR="00BF4FA0" w:rsidRPr="00BF4FA0">
        <w:rPr>
          <w:rFonts w:cstheme="minorHAnsi"/>
          <w:shd w:val="clear" w:color="auto" w:fill="FFFFFF"/>
        </w:rPr>
        <w:t xml:space="preserve"> </w:t>
      </w:r>
      <w:r w:rsidR="0025166D">
        <w:rPr>
          <w:rFonts w:cstheme="minorHAnsi"/>
          <w:shd w:val="clear" w:color="auto" w:fill="FFFFFF"/>
        </w:rPr>
        <w:t xml:space="preserve">PFA at a replacement of 30 per cent </w:t>
      </w:r>
      <w:r w:rsidR="00D85D3B">
        <w:rPr>
          <w:rFonts w:cstheme="minorHAnsi"/>
          <w:shd w:val="clear" w:color="auto" w:fill="FFFFFF"/>
        </w:rPr>
        <w:t>(used as binder</w:t>
      </w:r>
      <w:r w:rsidR="00BF4FA0">
        <w:rPr>
          <w:rFonts w:cstheme="minorHAnsi"/>
          <w:shd w:val="clear" w:color="auto" w:fill="FFFFFF"/>
        </w:rPr>
        <w:t>).</w:t>
      </w:r>
      <w:r w:rsidR="00DF0668" w:rsidRPr="00DF0668">
        <w:t xml:space="preserve"> </w:t>
      </w:r>
    </w:p>
    <w:p w14:paraId="0B75DE55" w14:textId="798FB3E4" w:rsidR="008158D1" w:rsidRDefault="001F6A81" w:rsidP="0067559B">
      <w:pPr>
        <w:rPr>
          <w:rFonts w:cstheme="minorHAnsi"/>
          <w:color w:val="2A2A2A"/>
          <w:shd w:val="clear" w:color="auto" w:fill="FFFFFF"/>
        </w:rPr>
      </w:pPr>
      <w:r>
        <w:rPr>
          <w:noProof/>
        </w:rPr>
        <w:drawing>
          <wp:anchor distT="0" distB="0" distL="114300" distR="114300" simplePos="0" relativeHeight="251663360" behindDoc="0" locked="0" layoutInCell="1" allowOverlap="1" wp14:anchorId="570BA88C" wp14:editId="75E6EA45">
            <wp:simplePos x="0" y="0"/>
            <wp:positionH relativeFrom="margin">
              <wp:align>center</wp:align>
            </wp:positionH>
            <wp:positionV relativeFrom="paragraph">
              <wp:posOffset>11430</wp:posOffset>
            </wp:positionV>
            <wp:extent cx="1635760" cy="1619250"/>
            <wp:effectExtent l="0" t="0" r="2540" b="0"/>
            <wp:wrapSquare wrapText="bothSides"/>
            <wp:docPr id="6" name="Picture 6" descr="trenchfill-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enchfill-foundation"/>
                    <pic:cNvPicPr>
                      <a:picLocks noChangeAspect="1" noChangeArrowheads="1"/>
                    </pic:cNvPicPr>
                  </pic:nvPicPr>
                  <pic:blipFill rotWithShape="1">
                    <a:blip r:embed="rId6">
                      <a:extLst>
                        <a:ext uri="{28A0092B-C50C-407E-A947-70E740481C1C}">
                          <a14:useLocalDpi xmlns:a14="http://schemas.microsoft.com/office/drawing/2010/main" val="0"/>
                        </a:ext>
                      </a:extLst>
                    </a:blip>
                    <a:srcRect l="23250" r="28750"/>
                    <a:stretch/>
                  </pic:blipFill>
                  <pic:spPr bwMode="auto">
                    <a:xfrm>
                      <a:off x="0" y="0"/>
                      <a:ext cx="1635760" cy="1619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404FD383" wp14:editId="59C0DEE5">
            <wp:simplePos x="0" y="0"/>
            <wp:positionH relativeFrom="margin">
              <wp:posOffset>-66675</wp:posOffset>
            </wp:positionH>
            <wp:positionV relativeFrom="paragraph">
              <wp:posOffset>12700</wp:posOffset>
            </wp:positionV>
            <wp:extent cx="1771650" cy="1504950"/>
            <wp:effectExtent l="0" t="0" r="0" b="0"/>
            <wp:wrapSquare wrapText="bothSides"/>
            <wp:docPr id="5" name="Picture 5" descr="strip foundation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ip foundation illustration"/>
                    <pic:cNvPicPr>
                      <a:picLocks noChangeAspect="1" noChangeArrowheads="1"/>
                    </pic:cNvPicPr>
                  </pic:nvPicPr>
                  <pic:blipFill rotWithShape="1">
                    <a:blip r:embed="rId7">
                      <a:extLst>
                        <a:ext uri="{28A0092B-C50C-407E-A947-70E740481C1C}">
                          <a14:useLocalDpi xmlns:a14="http://schemas.microsoft.com/office/drawing/2010/main" val="0"/>
                        </a:ext>
                      </a:extLst>
                    </a:blip>
                    <a:srcRect l="20750" r="32750"/>
                    <a:stretch/>
                  </pic:blipFill>
                  <pic:spPr bwMode="auto">
                    <a:xfrm>
                      <a:off x="0" y="0"/>
                      <a:ext cx="1771650" cy="15049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DF0668">
        <w:rPr>
          <w:noProof/>
        </w:rPr>
        <w:t xml:space="preserve"> </w:t>
      </w:r>
    </w:p>
    <w:p w14:paraId="068504DE" w14:textId="77777777" w:rsidR="00DF0668" w:rsidRDefault="00DF0668" w:rsidP="0067559B">
      <w:pPr>
        <w:rPr>
          <w:rFonts w:cstheme="minorHAnsi"/>
          <w:color w:val="2A2A2A"/>
          <w:shd w:val="clear" w:color="auto" w:fill="FFFFFF"/>
        </w:rPr>
      </w:pPr>
    </w:p>
    <w:p w14:paraId="03767E98" w14:textId="759583A8" w:rsidR="00697DAD" w:rsidRDefault="00DF0668" w:rsidP="00697DAD">
      <w:pPr>
        <w:jc w:val="center"/>
        <w:rPr>
          <w:rFonts w:cstheme="minorHAnsi"/>
          <w:color w:val="2A2A2A"/>
          <w:shd w:val="clear" w:color="auto" w:fill="FFFFFF"/>
        </w:rPr>
      </w:pPr>
      <w:r w:rsidRPr="00AD33AE">
        <w:rPr>
          <w:rFonts w:cstheme="minorHAnsi"/>
          <w:b/>
          <w:color w:val="2A2A2A"/>
          <w:shd w:val="clear" w:color="auto" w:fill="FFFFFF"/>
        </w:rPr>
        <w:t>Figure 1</w:t>
      </w:r>
      <w:r>
        <w:rPr>
          <w:rFonts w:cstheme="minorHAnsi"/>
          <w:color w:val="2A2A2A"/>
          <w:shd w:val="clear" w:color="auto" w:fill="FFFFFF"/>
        </w:rPr>
        <w:t xml:space="preserve"> – strip (left) and trench fill (right) foundations</w:t>
      </w:r>
      <w:r w:rsidR="00697DAD">
        <w:rPr>
          <w:rFonts w:cstheme="minorHAnsi"/>
          <w:color w:val="2A2A2A"/>
          <w:shd w:val="clear" w:color="auto" w:fill="FFFFFF"/>
        </w:rPr>
        <w:t xml:space="preserve"> Homebuilding (2016)</w:t>
      </w:r>
    </w:p>
    <w:p w14:paraId="6DD08C22" w14:textId="06B62CD9" w:rsidR="00DF0668" w:rsidRDefault="00DF0668" w:rsidP="0067559B">
      <w:pPr>
        <w:rPr>
          <w:rFonts w:cstheme="minorHAnsi"/>
          <w:color w:val="2A2A2A"/>
          <w:shd w:val="clear" w:color="auto" w:fill="FFFFFF"/>
        </w:rPr>
      </w:pPr>
    </w:p>
    <w:p w14:paraId="3F21768F" w14:textId="7AFEF7AB" w:rsidR="00DF0668" w:rsidRDefault="00DF0668" w:rsidP="0067559B">
      <w:pPr>
        <w:rPr>
          <w:rFonts w:cstheme="minorHAnsi"/>
          <w:color w:val="2A2A2A"/>
          <w:shd w:val="clear" w:color="auto" w:fill="FFFFFF"/>
        </w:rPr>
      </w:pPr>
    </w:p>
    <w:p w14:paraId="45576169" w14:textId="77777777" w:rsidR="00E81BE3" w:rsidRDefault="00E81BE3" w:rsidP="0067559B">
      <w:pPr>
        <w:rPr>
          <w:rFonts w:cstheme="minorHAnsi"/>
          <w:color w:val="2A2A2A"/>
          <w:shd w:val="clear" w:color="auto" w:fill="FFFFFF"/>
        </w:rPr>
      </w:pPr>
    </w:p>
    <w:p w14:paraId="58F5AC6B" w14:textId="6238160B" w:rsidR="007A33F4" w:rsidRPr="001B1382" w:rsidRDefault="001B1382" w:rsidP="0067559B">
      <w:pPr>
        <w:rPr>
          <w:rFonts w:cstheme="minorHAnsi"/>
          <w:color w:val="2A2A2A"/>
          <w:shd w:val="clear" w:color="auto" w:fill="FFFFFF"/>
        </w:rPr>
      </w:pPr>
      <w:r>
        <w:rPr>
          <w:rFonts w:cstheme="minorHAnsi"/>
          <w:color w:val="2A2A2A"/>
          <w:shd w:val="clear" w:color="auto" w:fill="FFFFFF"/>
        </w:rPr>
        <w:t xml:space="preserve">How do we measure the environmental impact of building materials? Factors such as </w:t>
      </w:r>
      <w:r w:rsidRPr="008A5CDA">
        <w:rPr>
          <w:rFonts w:cstheme="minorHAnsi"/>
          <w:color w:val="2A2A2A"/>
          <w:shd w:val="clear" w:color="auto" w:fill="FFFFFF"/>
        </w:rPr>
        <w:t>energy required to produce the material, CO2 being generated from manufacture, toxicity and impact on the local</w:t>
      </w:r>
      <w:r>
        <w:rPr>
          <w:rFonts w:cstheme="minorHAnsi"/>
          <w:color w:val="2A2A2A"/>
          <w:shd w:val="clear" w:color="auto" w:fill="FFFFFF"/>
        </w:rPr>
        <w:t xml:space="preserve"> environment are just a few factors we </w:t>
      </w:r>
      <w:r w:rsidR="007B18E1">
        <w:rPr>
          <w:rFonts w:cstheme="minorHAnsi"/>
          <w:color w:val="2A2A2A"/>
          <w:shd w:val="clear" w:color="auto" w:fill="FFFFFF"/>
        </w:rPr>
        <w:t>must</w:t>
      </w:r>
      <w:r>
        <w:rPr>
          <w:rFonts w:cstheme="minorHAnsi"/>
          <w:color w:val="2A2A2A"/>
          <w:shd w:val="clear" w:color="auto" w:fill="FFFFFF"/>
        </w:rPr>
        <w:t xml:space="preserve"> consider</w:t>
      </w:r>
      <w:r w:rsidR="008A5CDA">
        <w:rPr>
          <w:rFonts w:cstheme="minorHAnsi"/>
          <w:color w:val="2A2A2A"/>
          <w:shd w:val="clear" w:color="auto" w:fill="FFFFFF"/>
        </w:rPr>
        <w:t xml:space="preserve">. </w:t>
      </w:r>
      <w:r w:rsidR="008A5CDA" w:rsidRPr="00652C93">
        <w:rPr>
          <w:rFonts w:cstheme="minorHAnsi"/>
          <w:i/>
          <w:shd w:val="clear" w:color="auto" w:fill="FFFFFF"/>
        </w:rPr>
        <w:t>(</w:t>
      </w:r>
      <w:proofErr w:type="spellStart"/>
      <w:r w:rsidR="008A5CDA" w:rsidRPr="00652C93">
        <w:rPr>
          <w:rFonts w:cstheme="minorHAnsi"/>
          <w:i/>
          <w:color w:val="2A2A2A"/>
          <w:shd w:val="clear" w:color="auto" w:fill="FFFFFF"/>
        </w:rPr>
        <w:t>Roaf</w:t>
      </w:r>
      <w:proofErr w:type="spellEnd"/>
      <w:r w:rsidR="008A5CDA" w:rsidRPr="00652C93">
        <w:rPr>
          <w:rFonts w:cstheme="minorHAnsi"/>
          <w:i/>
          <w:color w:val="2A2A2A"/>
          <w:shd w:val="clear" w:color="auto" w:fill="FFFFFF"/>
        </w:rPr>
        <w:t>, Fuentes and Thomas-Rees, 2013</w:t>
      </w:r>
      <w:r w:rsidR="008A5CDA" w:rsidRPr="00AB56C3">
        <w:rPr>
          <w:rFonts w:cstheme="minorHAnsi"/>
          <w:color w:val="2A2A2A"/>
          <w:shd w:val="clear" w:color="auto" w:fill="FFFFFF"/>
        </w:rPr>
        <w:t>)</w:t>
      </w:r>
      <w:r w:rsidR="008A5CDA">
        <w:rPr>
          <w:rFonts w:cstheme="minorHAnsi"/>
          <w:color w:val="2A2A2A"/>
          <w:shd w:val="clear" w:color="auto" w:fill="FFFFFF"/>
        </w:rPr>
        <w:t xml:space="preserve"> L</w:t>
      </w:r>
      <w:r w:rsidR="005F7269">
        <w:rPr>
          <w:rFonts w:cstheme="minorHAnsi"/>
          <w:color w:val="2A2A2A"/>
          <w:shd w:val="clear" w:color="auto" w:fill="FFFFFF"/>
        </w:rPr>
        <w:t>ooking at the sustainability of the material in question shall give indication to its viability within the dwelling. If less environmentally conscious materials are used, counter measures such as living walls and additional renewables in other areas need to be implemented.</w:t>
      </w:r>
      <w:r w:rsidR="00E81BE3">
        <w:rPr>
          <w:rFonts w:cstheme="minorHAnsi"/>
          <w:color w:val="2A2A2A"/>
          <w:shd w:val="clear" w:color="auto" w:fill="FFFFFF"/>
        </w:rPr>
        <w:t xml:space="preserve"> </w:t>
      </w:r>
      <w:r w:rsidR="009D26C9">
        <w:rPr>
          <w:rFonts w:cstheme="minorHAnsi"/>
          <w:color w:val="2A2A2A"/>
          <w:shd w:val="clear" w:color="auto" w:fill="FFFFFF"/>
        </w:rPr>
        <w:t>Some examples of sustainable materials include; wood, recycled metals along with a plethora of others.</w:t>
      </w:r>
    </w:p>
    <w:p w14:paraId="3C8DC66D" w14:textId="00DD54DE" w:rsidR="00404C83" w:rsidRPr="009D26C9" w:rsidRDefault="009D26C9" w:rsidP="0067559B">
      <w:pPr>
        <w:rPr>
          <w:rFonts w:cstheme="minorHAnsi"/>
          <w:color w:val="2A2A2A"/>
          <w:shd w:val="clear" w:color="auto" w:fill="FFFFFF"/>
        </w:rPr>
      </w:pPr>
      <w:r w:rsidRPr="009D26C9">
        <w:rPr>
          <w:rFonts w:cstheme="minorHAnsi"/>
          <w:color w:val="2A2A2A"/>
          <w:shd w:val="clear" w:color="auto" w:fill="FFFFFF"/>
        </w:rPr>
        <w:t>To reflect,</w:t>
      </w:r>
      <w:r>
        <w:rPr>
          <w:rFonts w:cstheme="minorHAnsi"/>
          <w:color w:val="2A2A2A"/>
          <w:shd w:val="clear" w:color="auto" w:fill="FFFFFF"/>
        </w:rPr>
        <w:t xml:space="preserve"> </w:t>
      </w:r>
      <w:r w:rsidR="004D15C3">
        <w:rPr>
          <w:rFonts w:cstheme="minorHAnsi"/>
          <w:color w:val="2A2A2A"/>
          <w:shd w:val="clear" w:color="auto" w:fill="FFFFFF"/>
        </w:rPr>
        <w:t>t</w:t>
      </w:r>
      <w:r>
        <w:rPr>
          <w:rFonts w:cstheme="minorHAnsi"/>
          <w:color w:val="2A2A2A"/>
          <w:shd w:val="clear" w:color="auto" w:fill="FFFFFF"/>
        </w:rPr>
        <w:t xml:space="preserve">he ‘modern home’ needs to </w:t>
      </w:r>
      <w:r w:rsidR="004D15C3">
        <w:rPr>
          <w:rFonts w:cstheme="minorHAnsi"/>
          <w:color w:val="2A2A2A"/>
          <w:shd w:val="clear" w:color="auto" w:fill="FFFFFF"/>
        </w:rPr>
        <w:t xml:space="preserve">meet the challenges we face now and in years to come. It needs to be sympathetic to the environment whilst providing maximum comfort for the user. The modern home </w:t>
      </w:r>
      <w:r w:rsidR="00634135">
        <w:rPr>
          <w:rFonts w:cstheme="minorHAnsi"/>
          <w:color w:val="2A2A2A"/>
          <w:shd w:val="clear" w:color="auto" w:fill="FFFFFF"/>
        </w:rPr>
        <w:t>must</w:t>
      </w:r>
      <w:r w:rsidR="004D15C3">
        <w:rPr>
          <w:rFonts w:cstheme="minorHAnsi"/>
          <w:color w:val="2A2A2A"/>
          <w:shd w:val="clear" w:color="auto" w:fill="FFFFFF"/>
        </w:rPr>
        <w:t xml:space="preserve"> set the standard moving forward in domestic construction.</w:t>
      </w:r>
    </w:p>
    <w:p w14:paraId="3A4D458D" w14:textId="1EA06CDE" w:rsidR="00FF3D21" w:rsidRPr="001E1EE5" w:rsidRDefault="00404C83">
      <w:pPr>
        <w:rPr>
          <w:rFonts w:ascii="Arial" w:hAnsi="Arial" w:cs="Arial"/>
          <w:color w:val="2A2A2A"/>
          <w:shd w:val="clear" w:color="auto" w:fill="FFFFFF"/>
        </w:rPr>
      </w:pPr>
      <w:r>
        <w:rPr>
          <w:rFonts w:ascii="Arial" w:hAnsi="Arial" w:cs="Arial"/>
          <w:color w:val="2A2A2A"/>
          <w:shd w:val="clear" w:color="auto" w:fill="FFFFFF"/>
        </w:rPr>
        <w:br w:type="page"/>
      </w:r>
    </w:p>
    <w:p w14:paraId="506DA62A" w14:textId="45B16F0E" w:rsidR="00FF3D21" w:rsidRPr="001E1EE5" w:rsidRDefault="00347E80">
      <w:pPr>
        <w:rPr>
          <w:rFonts w:ascii="Arial" w:hAnsi="Arial" w:cs="Arial"/>
          <w:b/>
          <w:u w:val="single"/>
          <w:shd w:val="clear" w:color="auto" w:fill="FFFFFF"/>
        </w:rPr>
      </w:pPr>
      <w:r w:rsidRPr="001E1EE5">
        <w:rPr>
          <w:rFonts w:ascii="Arial" w:hAnsi="Arial" w:cs="Arial"/>
          <w:b/>
          <w:u w:val="single"/>
          <w:shd w:val="clear" w:color="auto" w:fill="FFFFFF"/>
        </w:rPr>
        <w:lastRenderedPageBreak/>
        <w:t>Appendix 1</w:t>
      </w:r>
    </w:p>
    <w:p w14:paraId="6F7910AF" w14:textId="388C6D29" w:rsidR="00347E80" w:rsidRDefault="00347E80">
      <w:pPr>
        <w:rPr>
          <w:rFonts w:ascii="Arial" w:hAnsi="Arial" w:cs="Arial"/>
          <w:shd w:val="clear" w:color="auto" w:fill="FFFFFF"/>
        </w:rPr>
      </w:pPr>
      <w:r>
        <w:rPr>
          <w:rFonts w:ascii="Arial" w:hAnsi="Arial" w:cs="Arial"/>
          <w:shd w:val="clear" w:color="auto" w:fill="FFFFFF"/>
        </w:rPr>
        <w:t>Design of active house</w:t>
      </w:r>
      <w:r w:rsidR="000D66A8">
        <w:rPr>
          <w:rFonts w:ascii="Arial" w:hAnsi="Arial" w:cs="Arial"/>
          <w:shd w:val="clear" w:color="auto" w:fill="FFFFFF"/>
        </w:rPr>
        <w:t xml:space="preserve"> </w:t>
      </w:r>
      <w:r w:rsidR="00237F83">
        <w:rPr>
          <w:rFonts w:ascii="Arial" w:hAnsi="Arial" w:cs="Arial"/>
          <w:shd w:val="clear" w:color="auto" w:fill="FFFFFF"/>
        </w:rPr>
        <w:t xml:space="preserve">– Harries, L. and </w:t>
      </w:r>
      <w:proofErr w:type="spellStart"/>
      <w:r w:rsidR="00237F83">
        <w:rPr>
          <w:rFonts w:ascii="Arial" w:hAnsi="Arial" w:cs="Arial"/>
          <w:shd w:val="clear" w:color="auto" w:fill="FFFFFF"/>
        </w:rPr>
        <w:t>Pocknell</w:t>
      </w:r>
      <w:proofErr w:type="spellEnd"/>
      <w:r w:rsidR="00237F83">
        <w:rPr>
          <w:rFonts w:ascii="Arial" w:hAnsi="Arial" w:cs="Arial"/>
          <w:shd w:val="clear" w:color="auto" w:fill="FFFFFF"/>
        </w:rPr>
        <w:t>, N. (2019)</w:t>
      </w:r>
    </w:p>
    <w:p w14:paraId="37D3BE5E" w14:textId="0363F4AB" w:rsidR="00347E80" w:rsidRDefault="00237F83">
      <w:pPr>
        <w:rPr>
          <w:rFonts w:ascii="Arial" w:hAnsi="Arial" w:cs="Arial"/>
          <w:shd w:val="clear" w:color="auto" w:fill="FFFFFF"/>
        </w:rPr>
      </w:pPr>
      <w:r>
        <w:rPr>
          <w:rFonts w:ascii="Arial" w:hAnsi="Arial" w:cs="Arial"/>
          <w:noProof/>
          <w:shd w:val="clear" w:color="auto" w:fill="FFFFFF"/>
        </w:rPr>
        <w:drawing>
          <wp:anchor distT="0" distB="0" distL="114300" distR="114300" simplePos="0" relativeHeight="251658240" behindDoc="0" locked="0" layoutInCell="1" allowOverlap="1" wp14:anchorId="0856911A" wp14:editId="43A435C0">
            <wp:simplePos x="0" y="0"/>
            <wp:positionH relativeFrom="column">
              <wp:posOffset>-735965</wp:posOffset>
            </wp:positionH>
            <wp:positionV relativeFrom="paragraph">
              <wp:posOffset>648335</wp:posOffset>
            </wp:positionV>
            <wp:extent cx="2202815" cy="1555115"/>
            <wp:effectExtent l="0" t="0" r="6985"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16200000">
                      <a:off x="0" y="0"/>
                      <a:ext cx="2202815" cy="15551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hd w:val="clear" w:color="auto" w:fill="FFFFFF"/>
        </w:rPr>
        <w:drawing>
          <wp:anchor distT="0" distB="0" distL="114300" distR="114300" simplePos="0" relativeHeight="251659264" behindDoc="0" locked="0" layoutInCell="1" allowOverlap="1" wp14:anchorId="0B1A26AA" wp14:editId="430D8EC5">
            <wp:simplePos x="0" y="0"/>
            <wp:positionH relativeFrom="column">
              <wp:posOffset>784225</wp:posOffset>
            </wp:positionH>
            <wp:positionV relativeFrom="paragraph">
              <wp:posOffset>358775</wp:posOffset>
            </wp:positionV>
            <wp:extent cx="2105660" cy="1487170"/>
            <wp:effectExtent l="61595" t="52705" r="70485" b="514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16380051">
                      <a:off x="0" y="0"/>
                      <a:ext cx="2105660" cy="14871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D66A8">
        <w:rPr>
          <w:noProof/>
          <w:u w:val="single"/>
        </w:rPr>
        <w:drawing>
          <wp:anchor distT="0" distB="0" distL="114300" distR="114300" simplePos="0" relativeHeight="251661312" behindDoc="0" locked="0" layoutInCell="1" allowOverlap="1" wp14:anchorId="039218F2" wp14:editId="282ACA47">
            <wp:simplePos x="0" y="0"/>
            <wp:positionH relativeFrom="column">
              <wp:posOffset>3903345</wp:posOffset>
            </wp:positionH>
            <wp:positionV relativeFrom="paragraph">
              <wp:posOffset>763270</wp:posOffset>
            </wp:positionV>
            <wp:extent cx="2292350" cy="1618615"/>
            <wp:effectExtent l="0" t="6033" r="6668" b="6667"/>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16200000">
                      <a:off x="0" y="0"/>
                      <a:ext cx="2292350" cy="1618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D66A8">
        <w:rPr>
          <w:rFonts w:ascii="Arial" w:hAnsi="Arial" w:cs="Arial"/>
          <w:noProof/>
          <w:shd w:val="clear" w:color="auto" w:fill="FFFFFF"/>
        </w:rPr>
        <w:drawing>
          <wp:anchor distT="0" distB="0" distL="114300" distR="114300" simplePos="0" relativeHeight="251660288" behindDoc="0" locked="0" layoutInCell="1" allowOverlap="1" wp14:anchorId="58B7062D" wp14:editId="24FC5204">
            <wp:simplePos x="0" y="0"/>
            <wp:positionH relativeFrom="column">
              <wp:posOffset>2419985</wp:posOffset>
            </wp:positionH>
            <wp:positionV relativeFrom="paragraph">
              <wp:posOffset>247650</wp:posOffset>
            </wp:positionV>
            <wp:extent cx="2162175" cy="1526540"/>
            <wp:effectExtent l="0" t="6032" r="3492" b="3493"/>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16200000">
                      <a:off x="0" y="0"/>
                      <a:ext cx="2162175" cy="15265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B83CCC" w14:textId="5177FE4F" w:rsidR="00FF3D21" w:rsidRDefault="00FF3D21">
      <w:pPr>
        <w:rPr>
          <w:rFonts w:ascii="Arial" w:hAnsi="Arial" w:cs="Arial"/>
          <w:shd w:val="clear" w:color="auto" w:fill="FFFFFF"/>
        </w:rPr>
      </w:pPr>
    </w:p>
    <w:p w14:paraId="6B244BF4" w14:textId="77777777" w:rsidR="00652C93" w:rsidRDefault="00652C93" w:rsidP="001E1EE5">
      <w:pPr>
        <w:rPr>
          <w:rFonts w:ascii="Arial" w:hAnsi="Arial" w:cs="Arial"/>
          <w:shd w:val="clear" w:color="auto" w:fill="FFFFFF"/>
        </w:rPr>
      </w:pPr>
    </w:p>
    <w:p w14:paraId="34084A46" w14:textId="77777777" w:rsidR="00652C93" w:rsidRDefault="00652C93" w:rsidP="001E1EE5">
      <w:pPr>
        <w:rPr>
          <w:rFonts w:ascii="Arial" w:hAnsi="Arial" w:cs="Arial"/>
          <w:shd w:val="clear" w:color="auto" w:fill="FFFFFF"/>
        </w:rPr>
      </w:pPr>
    </w:p>
    <w:p w14:paraId="1663D77A" w14:textId="77777777" w:rsidR="00652C93" w:rsidRDefault="00652C93" w:rsidP="001E1EE5">
      <w:pPr>
        <w:rPr>
          <w:rFonts w:ascii="Arial" w:hAnsi="Arial" w:cs="Arial"/>
          <w:shd w:val="clear" w:color="auto" w:fill="FFFFFF"/>
        </w:rPr>
      </w:pPr>
    </w:p>
    <w:p w14:paraId="43E6E999" w14:textId="77777777" w:rsidR="00652C93" w:rsidRDefault="00652C93" w:rsidP="001E1EE5">
      <w:pPr>
        <w:rPr>
          <w:rFonts w:ascii="Arial" w:hAnsi="Arial" w:cs="Arial"/>
          <w:shd w:val="clear" w:color="auto" w:fill="FFFFFF"/>
        </w:rPr>
      </w:pPr>
    </w:p>
    <w:p w14:paraId="6765A380" w14:textId="77777777" w:rsidR="00652C93" w:rsidRDefault="00652C93" w:rsidP="001E1EE5">
      <w:pPr>
        <w:rPr>
          <w:rFonts w:ascii="Arial" w:hAnsi="Arial" w:cs="Arial"/>
          <w:shd w:val="clear" w:color="auto" w:fill="FFFFFF"/>
        </w:rPr>
      </w:pPr>
    </w:p>
    <w:p w14:paraId="0EBFBF5F" w14:textId="77777777" w:rsidR="00652C93" w:rsidRDefault="00652C93" w:rsidP="001E1EE5">
      <w:pPr>
        <w:rPr>
          <w:rFonts w:ascii="Arial" w:hAnsi="Arial" w:cs="Arial"/>
          <w:shd w:val="clear" w:color="auto" w:fill="FFFFFF"/>
        </w:rPr>
      </w:pPr>
    </w:p>
    <w:p w14:paraId="7F5617B1" w14:textId="413E513F" w:rsidR="00313E87" w:rsidRPr="00652C93" w:rsidRDefault="00313E87" w:rsidP="001E1EE5">
      <w:pPr>
        <w:rPr>
          <w:rFonts w:ascii="Arial" w:hAnsi="Arial" w:cs="Arial"/>
          <w:shd w:val="clear" w:color="auto" w:fill="FFFFFF"/>
        </w:rPr>
      </w:pPr>
      <w:r w:rsidRPr="00AB56C3">
        <w:rPr>
          <w:rFonts w:cstheme="minorHAnsi"/>
          <w:b/>
          <w:color w:val="2A2A2A"/>
          <w:sz w:val="24"/>
          <w:u w:val="single"/>
          <w:shd w:val="clear" w:color="auto" w:fill="FFFFFF"/>
        </w:rPr>
        <w:t>Bibliography</w:t>
      </w:r>
    </w:p>
    <w:p w14:paraId="48AA874F" w14:textId="6D2A90AA" w:rsidR="00313E87" w:rsidRPr="00AB56C3" w:rsidRDefault="00313E87" w:rsidP="001E1EE5">
      <w:pPr>
        <w:rPr>
          <w:rFonts w:cstheme="minorHAnsi"/>
          <w:b/>
          <w:color w:val="2A2A2A"/>
          <w:u w:val="single"/>
          <w:shd w:val="clear" w:color="auto" w:fill="FFFFFF"/>
        </w:rPr>
      </w:pPr>
      <w:r w:rsidRPr="00AB56C3">
        <w:rPr>
          <w:rFonts w:cstheme="minorHAnsi"/>
          <w:b/>
          <w:color w:val="2A2A2A"/>
          <w:u w:val="single"/>
          <w:shd w:val="clear" w:color="auto" w:fill="FFFFFF"/>
        </w:rPr>
        <w:t>Books</w:t>
      </w:r>
    </w:p>
    <w:p w14:paraId="3F31D75B" w14:textId="472A700B" w:rsidR="0089270E" w:rsidRPr="00AB56C3" w:rsidRDefault="0089270E" w:rsidP="00AB56C3">
      <w:pPr>
        <w:rPr>
          <w:rFonts w:cstheme="minorHAnsi"/>
          <w:color w:val="2A2A2A"/>
          <w:shd w:val="clear" w:color="auto" w:fill="FFFFFF"/>
        </w:rPr>
      </w:pPr>
      <w:r w:rsidRPr="00AB56C3">
        <w:rPr>
          <w:rFonts w:cstheme="minorHAnsi"/>
          <w:color w:val="2A2A2A"/>
          <w:shd w:val="clear" w:color="auto" w:fill="FFFFFF"/>
        </w:rPr>
        <w:t>Bennet</w:t>
      </w:r>
      <w:r w:rsidR="00613350">
        <w:rPr>
          <w:rFonts w:cstheme="minorHAnsi"/>
          <w:color w:val="2A2A2A"/>
          <w:shd w:val="clear" w:color="auto" w:fill="FFFFFF"/>
        </w:rPr>
        <w:t>t</w:t>
      </w:r>
      <w:r w:rsidRPr="00AB56C3">
        <w:rPr>
          <w:rFonts w:cstheme="minorHAnsi"/>
          <w:color w:val="2A2A2A"/>
          <w:shd w:val="clear" w:color="auto" w:fill="FFFFFF"/>
        </w:rPr>
        <w:t xml:space="preserve">, D. (2010) </w:t>
      </w:r>
      <w:r w:rsidRPr="00AB56C3">
        <w:rPr>
          <w:rFonts w:cstheme="minorHAnsi"/>
          <w:i/>
          <w:color w:val="2A2A2A"/>
          <w:shd w:val="clear" w:color="auto" w:fill="FFFFFF"/>
        </w:rPr>
        <w:t>Sustainable Concrete Architecture</w:t>
      </w:r>
      <w:r w:rsidR="00D97143">
        <w:rPr>
          <w:rFonts w:cstheme="minorHAnsi"/>
          <w:i/>
          <w:color w:val="2A2A2A"/>
          <w:shd w:val="clear" w:color="auto" w:fill="FFFFFF"/>
        </w:rPr>
        <w:t>.</w:t>
      </w:r>
      <w:r w:rsidRPr="00AB56C3">
        <w:rPr>
          <w:rFonts w:cstheme="minorHAnsi"/>
          <w:color w:val="2A2A2A"/>
          <w:shd w:val="clear" w:color="auto" w:fill="FFFFFF"/>
        </w:rPr>
        <w:t xml:space="preserve"> London: RIBA Publishing.</w:t>
      </w:r>
    </w:p>
    <w:p w14:paraId="2E5CB49E" w14:textId="7917BF50" w:rsidR="0089270E" w:rsidRPr="00AB56C3" w:rsidRDefault="0089270E" w:rsidP="00AB56C3">
      <w:pPr>
        <w:rPr>
          <w:rFonts w:cstheme="minorHAnsi"/>
          <w:color w:val="2A2A2A"/>
          <w:shd w:val="clear" w:color="auto" w:fill="FFFFFF"/>
        </w:rPr>
      </w:pPr>
      <w:proofErr w:type="spellStart"/>
      <w:r w:rsidRPr="00AB56C3">
        <w:rPr>
          <w:rFonts w:cstheme="minorHAnsi"/>
          <w:color w:val="2A2A2A"/>
          <w:shd w:val="clear" w:color="auto" w:fill="FFFFFF"/>
        </w:rPr>
        <w:t>Gething</w:t>
      </w:r>
      <w:proofErr w:type="spellEnd"/>
      <w:r w:rsidRPr="00AB56C3">
        <w:rPr>
          <w:rFonts w:cstheme="minorHAnsi"/>
          <w:color w:val="2A2A2A"/>
          <w:shd w:val="clear" w:color="auto" w:fill="FFFFFF"/>
        </w:rPr>
        <w:t xml:space="preserve">, B. and Puckett, K. (2013) </w:t>
      </w:r>
      <w:r w:rsidRPr="00AB56C3">
        <w:rPr>
          <w:rFonts w:cstheme="minorHAnsi"/>
          <w:i/>
          <w:color w:val="2A2A2A"/>
          <w:shd w:val="clear" w:color="auto" w:fill="FFFFFF"/>
        </w:rPr>
        <w:t>Design for Climate Change</w:t>
      </w:r>
      <w:r w:rsidR="00D97143">
        <w:rPr>
          <w:rFonts w:cstheme="minorHAnsi"/>
          <w:i/>
          <w:color w:val="2A2A2A"/>
          <w:shd w:val="clear" w:color="auto" w:fill="FFFFFF"/>
        </w:rPr>
        <w:t>.</w:t>
      </w:r>
      <w:r w:rsidRPr="00AB56C3">
        <w:rPr>
          <w:rFonts w:cstheme="minorHAnsi"/>
          <w:i/>
          <w:color w:val="2A2A2A"/>
          <w:shd w:val="clear" w:color="auto" w:fill="FFFFFF"/>
        </w:rPr>
        <w:t xml:space="preserve"> </w:t>
      </w:r>
      <w:r w:rsidRPr="00AB56C3">
        <w:rPr>
          <w:rFonts w:cstheme="minorHAnsi"/>
          <w:color w:val="2A2A2A"/>
          <w:shd w:val="clear" w:color="auto" w:fill="FFFFFF"/>
        </w:rPr>
        <w:t>London: RIBA Publishing.</w:t>
      </w:r>
    </w:p>
    <w:p w14:paraId="14FCBED6" w14:textId="324981DB" w:rsidR="0089270E" w:rsidRPr="00AB56C3" w:rsidRDefault="0089270E" w:rsidP="00AB56C3">
      <w:pPr>
        <w:rPr>
          <w:rFonts w:ascii="Arial" w:hAnsi="Arial" w:cs="Arial"/>
          <w:color w:val="2A2A2A"/>
          <w:shd w:val="clear" w:color="auto" w:fill="FFFFFF"/>
        </w:rPr>
      </w:pPr>
      <w:proofErr w:type="spellStart"/>
      <w:r w:rsidRPr="00AB56C3">
        <w:rPr>
          <w:rFonts w:cstheme="minorHAnsi"/>
          <w:color w:val="2A2A2A"/>
          <w:shd w:val="clear" w:color="auto" w:fill="FFFFFF"/>
        </w:rPr>
        <w:t>Hetreed</w:t>
      </w:r>
      <w:proofErr w:type="spellEnd"/>
      <w:r w:rsidRPr="00AB56C3">
        <w:rPr>
          <w:rFonts w:cstheme="minorHAnsi"/>
          <w:color w:val="2A2A2A"/>
          <w:shd w:val="clear" w:color="auto" w:fill="FFFFFF"/>
        </w:rPr>
        <w:t xml:space="preserve">, J. and Ross, A. and Baden-Powell, C. (2017) </w:t>
      </w:r>
      <w:r w:rsidRPr="00AB56C3">
        <w:rPr>
          <w:rFonts w:cstheme="minorHAnsi"/>
          <w:i/>
          <w:color w:val="2A2A2A"/>
          <w:shd w:val="clear" w:color="auto" w:fill="FFFFFF"/>
        </w:rPr>
        <w:t>Architect’s Pocket Book</w:t>
      </w:r>
      <w:r w:rsidRPr="00AB56C3">
        <w:rPr>
          <w:rFonts w:cstheme="minorHAnsi"/>
          <w:color w:val="2A2A2A"/>
          <w:shd w:val="clear" w:color="auto" w:fill="FFFFFF"/>
        </w:rPr>
        <w:t xml:space="preserve"> 5</w:t>
      </w:r>
      <w:r w:rsidRPr="00AB56C3">
        <w:rPr>
          <w:rFonts w:cstheme="minorHAnsi"/>
          <w:color w:val="2A2A2A"/>
          <w:shd w:val="clear" w:color="auto" w:fill="FFFFFF"/>
          <w:vertAlign w:val="superscript"/>
        </w:rPr>
        <w:t>th</w:t>
      </w:r>
      <w:r w:rsidRPr="00AB56C3">
        <w:rPr>
          <w:rFonts w:cstheme="minorHAnsi"/>
          <w:color w:val="2A2A2A"/>
          <w:shd w:val="clear" w:color="auto" w:fill="FFFFFF"/>
        </w:rPr>
        <w:t xml:space="preserve"> Ed. Oxon: Routledge.</w:t>
      </w:r>
    </w:p>
    <w:p w14:paraId="1272FD5C" w14:textId="09075023" w:rsidR="00313E87" w:rsidRPr="00AB56C3" w:rsidRDefault="00313E87" w:rsidP="00AB56C3">
      <w:pPr>
        <w:rPr>
          <w:rFonts w:cstheme="minorHAnsi"/>
          <w:color w:val="2A2A2A"/>
          <w:shd w:val="clear" w:color="auto" w:fill="FFFFFF"/>
        </w:rPr>
      </w:pPr>
      <w:proofErr w:type="spellStart"/>
      <w:r w:rsidRPr="00AB56C3">
        <w:rPr>
          <w:rFonts w:cstheme="minorHAnsi"/>
          <w:color w:val="2A2A2A"/>
          <w:shd w:val="clear" w:color="auto" w:fill="FFFFFF"/>
        </w:rPr>
        <w:t>Pelsmakers</w:t>
      </w:r>
      <w:proofErr w:type="spellEnd"/>
      <w:r w:rsidRPr="00AB56C3">
        <w:rPr>
          <w:rFonts w:cstheme="minorHAnsi"/>
          <w:color w:val="2A2A2A"/>
          <w:shd w:val="clear" w:color="auto" w:fill="FFFFFF"/>
        </w:rPr>
        <w:t xml:space="preserve">, S. (2015) </w:t>
      </w:r>
      <w:r w:rsidRPr="00AB56C3">
        <w:rPr>
          <w:rFonts w:cstheme="minorHAnsi"/>
          <w:i/>
          <w:color w:val="2A2A2A"/>
          <w:shd w:val="clear" w:color="auto" w:fill="FFFFFF"/>
        </w:rPr>
        <w:t>The Environmental Design Pocketbook</w:t>
      </w:r>
      <w:r w:rsidRPr="00AB56C3">
        <w:rPr>
          <w:rFonts w:cstheme="minorHAnsi"/>
          <w:color w:val="2A2A2A"/>
          <w:shd w:val="clear" w:color="auto" w:fill="FFFFFF"/>
        </w:rPr>
        <w:t xml:space="preserve"> 2</w:t>
      </w:r>
      <w:r w:rsidRPr="00AB56C3">
        <w:rPr>
          <w:rFonts w:cstheme="minorHAnsi"/>
          <w:color w:val="2A2A2A"/>
          <w:shd w:val="clear" w:color="auto" w:fill="FFFFFF"/>
          <w:vertAlign w:val="superscript"/>
        </w:rPr>
        <w:t>nd</w:t>
      </w:r>
      <w:r w:rsidRPr="00AB56C3">
        <w:rPr>
          <w:rFonts w:cstheme="minorHAnsi"/>
          <w:color w:val="2A2A2A"/>
          <w:shd w:val="clear" w:color="auto" w:fill="FFFFFF"/>
        </w:rPr>
        <w:t xml:space="preserve"> Ed. </w:t>
      </w:r>
      <w:r w:rsidR="00454F0E" w:rsidRPr="00AB56C3">
        <w:rPr>
          <w:rFonts w:cstheme="minorHAnsi"/>
          <w:color w:val="2A2A2A"/>
          <w:shd w:val="clear" w:color="auto" w:fill="FFFFFF"/>
        </w:rPr>
        <w:t xml:space="preserve">London: </w:t>
      </w:r>
      <w:r w:rsidRPr="00AB56C3">
        <w:rPr>
          <w:rFonts w:cstheme="minorHAnsi"/>
          <w:color w:val="2A2A2A"/>
          <w:shd w:val="clear" w:color="auto" w:fill="FFFFFF"/>
        </w:rPr>
        <w:t>RIBA Publishing</w:t>
      </w:r>
      <w:r w:rsidR="00405BB8" w:rsidRPr="00AB56C3">
        <w:rPr>
          <w:rFonts w:cstheme="minorHAnsi"/>
          <w:color w:val="2A2A2A"/>
          <w:shd w:val="clear" w:color="auto" w:fill="FFFFFF"/>
        </w:rPr>
        <w:t>.</w:t>
      </w:r>
    </w:p>
    <w:p w14:paraId="789A10A6" w14:textId="75034751" w:rsidR="00AB56C3" w:rsidRPr="00AB56C3" w:rsidRDefault="00AB56C3" w:rsidP="00AB56C3">
      <w:pPr>
        <w:rPr>
          <w:rFonts w:cstheme="minorHAnsi"/>
          <w:color w:val="2A2A2A"/>
          <w:shd w:val="clear" w:color="auto" w:fill="FFFFFF"/>
        </w:rPr>
      </w:pPr>
      <w:proofErr w:type="spellStart"/>
      <w:r w:rsidRPr="00AB56C3">
        <w:rPr>
          <w:rFonts w:cstheme="minorHAnsi"/>
          <w:color w:val="2A2A2A"/>
          <w:shd w:val="clear" w:color="auto" w:fill="FFFFFF"/>
        </w:rPr>
        <w:t>Roaf</w:t>
      </w:r>
      <w:proofErr w:type="spellEnd"/>
      <w:r w:rsidRPr="00AB56C3">
        <w:rPr>
          <w:rFonts w:cstheme="minorHAnsi"/>
          <w:color w:val="2A2A2A"/>
          <w:shd w:val="clear" w:color="auto" w:fill="FFFFFF"/>
        </w:rPr>
        <w:t xml:space="preserve">, S. and Fuentes, M. and Thomas-Rees, S. (2013) </w:t>
      </w:r>
      <w:proofErr w:type="spellStart"/>
      <w:r w:rsidRPr="00AB56C3">
        <w:rPr>
          <w:rFonts w:cstheme="minorHAnsi"/>
          <w:i/>
          <w:color w:val="2A2A2A"/>
          <w:shd w:val="clear" w:color="auto" w:fill="FFFFFF"/>
        </w:rPr>
        <w:t>Ecohouse</w:t>
      </w:r>
      <w:proofErr w:type="spellEnd"/>
      <w:r w:rsidRPr="00AB56C3">
        <w:rPr>
          <w:rFonts w:cstheme="minorHAnsi"/>
          <w:color w:val="2A2A2A"/>
          <w:shd w:val="clear" w:color="auto" w:fill="FFFFFF"/>
        </w:rPr>
        <w:t xml:space="preserve"> 4</w:t>
      </w:r>
      <w:r w:rsidRPr="00AB56C3">
        <w:rPr>
          <w:rFonts w:cstheme="minorHAnsi"/>
          <w:color w:val="2A2A2A"/>
          <w:shd w:val="clear" w:color="auto" w:fill="FFFFFF"/>
          <w:vertAlign w:val="superscript"/>
        </w:rPr>
        <w:t>th</w:t>
      </w:r>
      <w:r w:rsidRPr="00AB56C3">
        <w:rPr>
          <w:rFonts w:cstheme="minorHAnsi"/>
          <w:color w:val="2A2A2A"/>
          <w:shd w:val="clear" w:color="auto" w:fill="FFFFFF"/>
        </w:rPr>
        <w:t xml:space="preserve"> Ed. Oxon: Routledge.</w:t>
      </w:r>
    </w:p>
    <w:p w14:paraId="0998BEFB" w14:textId="5265D144" w:rsidR="00313E87" w:rsidRDefault="00313E87" w:rsidP="00AB56C3">
      <w:pPr>
        <w:rPr>
          <w:rFonts w:cstheme="minorHAnsi"/>
          <w:color w:val="2A2A2A"/>
          <w:shd w:val="clear" w:color="auto" w:fill="FFFFFF"/>
        </w:rPr>
      </w:pPr>
      <w:r w:rsidRPr="00AB56C3">
        <w:rPr>
          <w:rFonts w:cstheme="minorHAnsi"/>
          <w:color w:val="2A2A2A"/>
          <w:shd w:val="clear" w:color="auto" w:fill="FFFFFF"/>
        </w:rPr>
        <w:t xml:space="preserve">Silver, P. and McLean, W. </w:t>
      </w:r>
      <w:r w:rsidR="00454F0E" w:rsidRPr="00AB56C3">
        <w:rPr>
          <w:rFonts w:cstheme="minorHAnsi"/>
          <w:color w:val="2A2A2A"/>
          <w:shd w:val="clear" w:color="auto" w:fill="FFFFFF"/>
        </w:rPr>
        <w:t xml:space="preserve">(2013) </w:t>
      </w:r>
      <w:r w:rsidR="00454F0E" w:rsidRPr="00AB56C3">
        <w:rPr>
          <w:rFonts w:cstheme="minorHAnsi"/>
          <w:i/>
          <w:color w:val="2A2A2A"/>
          <w:shd w:val="clear" w:color="auto" w:fill="FFFFFF"/>
        </w:rPr>
        <w:t xml:space="preserve">Introduction to Architectural Technology </w:t>
      </w:r>
      <w:r w:rsidR="00454F0E" w:rsidRPr="00AB56C3">
        <w:rPr>
          <w:rFonts w:cstheme="minorHAnsi"/>
          <w:color w:val="2A2A2A"/>
          <w:shd w:val="clear" w:color="auto" w:fill="FFFFFF"/>
        </w:rPr>
        <w:t>2</w:t>
      </w:r>
      <w:r w:rsidR="00454F0E" w:rsidRPr="00AB56C3">
        <w:rPr>
          <w:rFonts w:cstheme="minorHAnsi"/>
          <w:color w:val="2A2A2A"/>
          <w:shd w:val="clear" w:color="auto" w:fill="FFFFFF"/>
          <w:vertAlign w:val="superscript"/>
        </w:rPr>
        <w:t>nd</w:t>
      </w:r>
      <w:r w:rsidR="00454F0E" w:rsidRPr="00AB56C3">
        <w:rPr>
          <w:rFonts w:cstheme="minorHAnsi"/>
          <w:color w:val="2A2A2A"/>
          <w:shd w:val="clear" w:color="auto" w:fill="FFFFFF"/>
        </w:rPr>
        <w:t xml:space="preserve"> Ed. London: Laurence King Publishing Ltd.</w:t>
      </w:r>
    </w:p>
    <w:p w14:paraId="2DEEF67E" w14:textId="77777777" w:rsidR="00982AA0" w:rsidRPr="00982AA0" w:rsidRDefault="00982AA0" w:rsidP="00982AA0">
      <w:pPr>
        <w:rPr>
          <w:rFonts w:cstheme="minorHAnsi"/>
          <w:b/>
          <w:u w:val="single"/>
          <w:shd w:val="clear" w:color="auto" w:fill="FFFFFF"/>
        </w:rPr>
      </w:pPr>
      <w:r w:rsidRPr="00982AA0">
        <w:rPr>
          <w:rFonts w:cstheme="minorHAnsi"/>
          <w:b/>
          <w:u w:val="single"/>
          <w:shd w:val="clear" w:color="auto" w:fill="FFFFFF"/>
        </w:rPr>
        <w:t>Government Publications</w:t>
      </w:r>
    </w:p>
    <w:p w14:paraId="271A1045" w14:textId="450A7E4D" w:rsidR="00982AA0" w:rsidRDefault="00982AA0" w:rsidP="00AB56C3">
      <w:pPr>
        <w:rPr>
          <w:rFonts w:cstheme="minorHAnsi"/>
          <w:shd w:val="clear" w:color="auto" w:fill="FFFFFF"/>
        </w:rPr>
      </w:pPr>
      <w:r>
        <w:rPr>
          <w:rFonts w:cstheme="minorHAnsi"/>
          <w:shd w:val="clear" w:color="auto" w:fill="FFFFFF"/>
        </w:rPr>
        <w:t xml:space="preserve">Department for Environment, Food and Rural Affairs (2009) </w:t>
      </w:r>
      <w:r w:rsidRPr="00982AA0">
        <w:rPr>
          <w:rFonts w:cstheme="minorHAnsi"/>
          <w:i/>
          <w:shd w:val="clear" w:color="auto" w:fill="FFFFFF"/>
        </w:rPr>
        <w:t xml:space="preserve">Adapting </w:t>
      </w:r>
      <w:r>
        <w:rPr>
          <w:rFonts w:cstheme="minorHAnsi"/>
          <w:i/>
          <w:shd w:val="clear" w:color="auto" w:fill="FFFFFF"/>
        </w:rPr>
        <w:t>t</w:t>
      </w:r>
      <w:r w:rsidRPr="00982AA0">
        <w:rPr>
          <w:rFonts w:cstheme="minorHAnsi"/>
          <w:i/>
          <w:shd w:val="clear" w:color="auto" w:fill="FFFFFF"/>
        </w:rPr>
        <w:t>o Climate Change, UK Climate Projections.</w:t>
      </w:r>
      <w:r>
        <w:rPr>
          <w:rFonts w:cstheme="minorHAnsi"/>
          <w:i/>
          <w:shd w:val="clear" w:color="auto" w:fill="FFFFFF"/>
        </w:rPr>
        <w:t xml:space="preserve"> </w:t>
      </w:r>
      <w:r w:rsidRPr="00982AA0">
        <w:rPr>
          <w:rFonts w:cstheme="minorHAnsi"/>
          <w:shd w:val="clear" w:color="auto" w:fill="FFFFFF"/>
        </w:rPr>
        <w:t>Available at:</w:t>
      </w:r>
      <w:r>
        <w:rPr>
          <w:rFonts w:cstheme="minorHAnsi"/>
          <w:i/>
          <w:shd w:val="clear" w:color="auto" w:fill="FFFFFF"/>
        </w:rPr>
        <w:t xml:space="preserve"> </w:t>
      </w:r>
      <w:hyperlink r:id="rId12" w:history="1">
        <w:r w:rsidRPr="00FA1C19">
          <w:rPr>
            <w:rStyle w:val="Hyperlink"/>
            <w:rFonts w:cstheme="minorHAnsi"/>
            <w:shd w:val="clear" w:color="auto" w:fill="FFFFFF"/>
          </w:rPr>
          <w:t>https://assets.publishing.service.gov.uk/government/uploads/system/uploads/attachment_data/file/69257/pb13274-uk-climate-projections-090617.pdf</w:t>
        </w:r>
      </w:hyperlink>
      <w:r>
        <w:rPr>
          <w:rFonts w:cstheme="minorHAnsi"/>
          <w:shd w:val="clear" w:color="auto" w:fill="FFFFFF"/>
        </w:rPr>
        <w:t xml:space="preserve"> (Accessed 11th March 2019)</w:t>
      </w:r>
    </w:p>
    <w:p w14:paraId="11349D62" w14:textId="77777777" w:rsidR="006A1817" w:rsidRDefault="006A1817" w:rsidP="006A1817">
      <w:pPr>
        <w:rPr>
          <w:rFonts w:cstheme="minorHAnsi"/>
          <w:bCs/>
          <w:color w:val="000000"/>
        </w:rPr>
      </w:pPr>
      <w:r>
        <w:t>NGO Committee on Education (1987)</w:t>
      </w:r>
      <w:r w:rsidRPr="00C270C5">
        <w:rPr>
          <w:rFonts w:ascii="Georgia" w:hAnsi="Georgia"/>
          <w:b/>
          <w:bCs/>
          <w:color w:val="000000"/>
          <w:sz w:val="28"/>
          <w:szCs w:val="28"/>
          <w:shd w:val="clear" w:color="auto" w:fill="FFFFFF"/>
        </w:rPr>
        <w:t xml:space="preserve"> </w:t>
      </w:r>
      <w:r w:rsidRPr="00C270C5">
        <w:rPr>
          <w:rFonts w:cstheme="minorHAnsi"/>
          <w:bCs/>
          <w:i/>
          <w:color w:val="000000"/>
        </w:rPr>
        <w:t>Our Common Future, Chapter 2: Towards Sustainable Development</w:t>
      </w:r>
      <w:r>
        <w:rPr>
          <w:rFonts w:cstheme="minorHAnsi"/>
          <w:bCs/>
          <w:i/>
          <w:color w:val="000000"/>
        </w:rPr>
        <w:t>.</w:t>
      </w:r>
      <w:r>
        <w:rPr>
          <w:rFonts w:cstheme="minorHAnsi"/>
          <w:bCs/>
          <w:color w:val="000000"/>
        </w:rPr>
        <w:t xml:space="preserve"> Available at: </w:t>
      </w:r>
      <w:hyperlink r:id="rId13" w:history="1">
        <w:r w:rsidRPr="00F96E99">
          <w:rPr>
            <w:rStyle w:val="Hyperlink"/>
            <w:rFonts w:cstheme="minorHAnsi"/>
            <w:bCs/>
          </w:rPr>
          <w:t>http://www.un-documents.net/ocf-02.htm</w:t>
        </w:r>
      </w:hyperlink>
      <w:r>
        <w:rPr>
          <w:rFonts w:cstheme="minorHAnsi"/>
          <w:bCs/>
          <w:color w:val="000000"/>
        </w:rPr>
        <w:t xml:space="preserve"> (Accessed: 10th March 2019)</w:t>
      </w:r>
    </w:p>
    <w:p w14:paraId="3E9C31E8" w14:textId="77777777" w:rsidR="006A1817" w:rsidRDefault="006A1817" w:rsidP="00AB56C3">
      <w:pPr>
        <w:rPr>
          <w:rFonts w:cstheme="minorHAnsi"/>
          <w:shd w:val="clear" w:color="auto" w:fill="FFFFFF"/>
        </w:rPr>
      </w:pPr>
    </w:p>
    <w:p w14:paraId="45F3F0FD" w14:textId="6AAB5460" w:rsidR="00351BCA" w:rsidRDefault="00351BCA" w:rsidP="00AB56C3">
      <w:pPr>
        <w:rPr>
          <w:rFonts w:cstheme="minorHAnsi"/>
          <w:b/>
          <w:u w:val="single"/>
          <w:shd w:val="clear" w:color="auto" w:fill="FFFFFF"/>
        </w:rPr>
      </w:pPr>
      <w:r w:rsidRPr="00351BCA">
        <w:rPr>
          <w:rFonts w:cstheme="minorHAnsi"/>
          <w:b/>
          <w:u w:val="single"/>
          <w:shd w:val="clear" w:color="auto" w:fill="FFFFFF"/>
        </w:rPr>
        <w:lastRenderedPageBreak/>
        <w:t>Research Reports</w:t>
      </w:r>
      <w:r w:rsidR="00EA28F5">
        <w:rPr>
          <w:rFonts w:cstheme="minorHAnsi"/>
          <w:b/>
          <w:u w:val="single"/>
          <w:shd w:val="clear" w:color="auto" w:fill="FFFFFF"/>
        </w:rPr>
        <w:t xml:space="preserve"> (Unpublished)</w:t>
      </w:r>
    </w:p>
    <w:p w14:paraId="098D4CE5" w14:textId="49D0D0AC" w:rsidR="00351BCA" w:rsidRPr="00351BCA" w:rsidRDefault="00351BCA" w:rsidP="00AB56C3">
      <w:pPr>
        <w:rPr>
          <w:rFonts w:cstheme="minorHAnsi"/>
          <w:shd w:val="clear" w:color="auto" w:fill="FFFFFF"/>
        </w:rPr>
      </w:pPr>
      <w:r>
        <w:rPr>
          <w:rFonts w:cstheme="minorHAnsi"/>
          <w:shd w:val="clear" w:color="auto" w:fill="FFFFFF"/>
        </w:rPr>
        <w:t xml:space="preserve">Clarke, J. (2019) </w:t>
      </w:r>
      <w:r w:rsidRPr="00351BCA">
        <w:rPr>
          <w:rFonts w:cstheme="minorHAnsi"/>
          <w:i/>
          <w:shd w:val="clear" w:color="auto" w:fill="FFFFFF"/>
        </w:rPr>
        <w:t>Active House Design Guide</w:t>
      </w:r>
      <w:r w:rsidR="00EA28F5">
        <w:rPr>
          <w:rFonts w:cstheme="minorHAnsi"/>
          <w:i/>
          <w:shd w:val="clear" w:color="auto" w:fill="FFFFFF"/>
        </w:rPr>
        <w:t xml:space="preserve">. </w:t>
      </w:r>
      <w:r w:rsidR="00EA28F5" w:rsidRPr="00EA28F5">
        <w:rPr>
          <w:rFonts w:cstheme="minorHAnsi"/>
          <w:shd w:val="clear" w:color="auto" w:fill="FFFFFF"/>
        </w:rPr>
        <w:t>Unpublished research report. Cardiff Metropolitan University.</w:t>
      </w:r>
    </w:p>
    <w:p w14:paraId="2CBDFE90" w14:textId="1109C4E0" w:rsidR="00415C97" w:rsidRDefault="00AB56C3" w:rsidP="001E1EE5">
      <w:pPr>
        <w:rPr>
          <w:rFonts w:cstheme="minorHAnsi"/>
          <w:b/>
          <w:color w:val="2A2A2A"/>
          <w:u w:val="single"/>
          <w:shd w:val="clear" w:color="auto" w:fill="FFFFFF"/>
        </w:rPr>
      </w:pPr>
      <w:r w:rsidRPr="00AB56C3">
        <w:rPr>
          <w:rFonts w:cstheme="minorHAnsi"/>
          <w:b/>
          <w:color w:val="2A2A2A"/>
          <w:u w:val="single"/>
          <w:shd w:val="clear" w:color="auto" w:fill="FFFFFF"/>
        </w:rPr>
        <w:t>Websites</w:t>
      </w:r>
    </w:p>
    <w:p w14:paraId="2D479FCA" w14:textId="77777777" w:rsidR="00534BB6" w:rsidRDefault="00534BB6" w:rsidP="00534BB6">
      <w:pPr>
        <w:rPr>
          <w:rFonts w:cstheme="minorHAnsi"/>
          <w:shd w:val="clear" w:color="auto" w:fill="FFFFFF"/>
        </w:rPr>
      </w:pPr>
      <w:r>
        <w:rPr>
          <w:rFonts w:cstheme="minorHAnsi"/>
          <w:shd w:val="clear" w:color="auto" w:fill="FFFFFF"/>
        </w:rPr>
        <w:t>Designing Buildings Wiki (2019</w:t>
      </w:r>
      <w:r w:rsidRPr="00766BD9">
        <w:rPr>
          <w:rFonts w:cstheme="minorHAnsi"/>
          <w:i/>
          <w:shd w:val="clear" w:color="auto" w:fill="FFFFFF"/>
        </w:rPr>
        <w:t>) Advantages and Disadvantages of Timber Frame Buildings.</w:t>
      </w:r>
      <w:r>
        <w:rPr>
          <w:rFonts w:cstheme="minorHAnsi"/>
          <w:shd w:val="clear" w:color="auto" w:fill="FFFFFF"/>
        </w:rPr>
        <w:t xml:space="preserve"> Available at: </w:t>
      </w:r>
      <w:hyperlink r:id="rId14" w:history="1">
        <w:r w:rsidRPr="00FA1C19">
          <w:rPr>
            <w:rStyle w:val="Hyperlink"/>
            <w:rFonts w:cstheme="minorHAnsi"/>
            <w:shd w:val="clear" w:color="auto" w:fill="FFFFFF"/>
          </w:rPr>
          <w:t>https://www.designingbuildings.co.uk/wiki</w:t>
        </w:r>
        <w:r w:rsidRPr="00FA1C19">
          <w:rPr>
            <w:rStyle w:val="Hyperlink"/>
            <w:rFonts w:cstheme="minorHAnsi"/>
            <w:shd w:val="clear" w:color="auto" w:fill="FFFFFF"/>
          </w:rPr>
          <w:t>/</w:t>
        </w:r>
        <w:r w:rsidRPr="00FA1C19">
          <w:rPr>
            <w:rStyle w:val="Hyperlink"/>
            <w:rFonts w:cstheme="minorHAnsi"/>
            <w:shd w:val="clear" w:color="auto" w:fill="FFFFFF"/>
          </w:rPr>
          <w:t>Advantages_and_disadvantages_of_timber_frame_buildings</w:t>
        </w:r>
      </w:hyperlink>
      <w:r>
        <w:rPr>
          <w:rFonts w:cstheme="minorHAnsi"/>
          <w:shd w:val="clear" w:color="auto" w:fill="FFFFFF"/>
        </w:rPr>
        <w:t xml:space="preserve"> (Accessed: 12</w:t>
      </w:r>
      <w:r w:rsidRPr="00766BD9">
        <w:rPr>
          <w:rFonts w:cstheme="minorHAnsi"/>
          <w:shd w:val="clear" w:color="auto" w:fill="FFFFFF"/>
          <w:vertAlign w:val="superscript"/>
        </w:rPr>
        <w:t>th</w:t>
      </w:r>
      <w:r>
        <w:rPr>
          <w:rFonts w:cstheme="minorHAnsi"/>
          <w:shd w:val="clear" w:color="auto" w:fill="FFFFFF"/>
        </w:rPr>
        <w:t xml:space="preserve"> March 2019)</w:t>
      </w:r>
    </w:p>
    <w:p w14:paraId="3ED28510" w14:textId="4971CFD2" w:rsidR="00534BB6" w:rsidRPr="00534BB6" w:rsidRDefault="00534BB6" w:rsidP="001E1EE5">
      <w:pPr>
        <w:rPr>
          <w:rFonts w:cstheme="minorHAnsi"/>
          <w:shd w:val="clear" w:color="auto" w:fill="FFFFFF"/>
        </w:rPr>
      </w:pPr>
      <w:r>
        <w:rPr>
          <w:rFonts w:cstheme="minorHAnsi"/>
          <w:shd w:val="clear" w:color="auto" w:fill="FFFFFF"/>
        </w:rPr>
        <w:t xml:space="preserve">Homebuilding (2016) </w:t>
      </w:r>
      <w:r w:rsidRPr="00FA18F4">
        <w:rPr>
          <w:rFonts w:cstheme="minorHAnsi"/>
          <w:i/>
          <w:shd w:val="clear" w:color="auto" w:fill="FFFFFF"/>
        </w:rPr>
        <w:t>Foundation Systems and Soil Types.</w:t>
      </w:r>
      <w:r>
        <w:rPr>
          <w:rFonts w:cstheme="minorHAnsi"/>
          <w:shd w:val="clear" w:color="auto" w:fill="FFFFFF"/>
        </w:rPr>
        <w:t xml:space="preserve"> Available at: </w:t>
      </w:r>
      <w:hyperlink r:id="rId15" w:history="1">
        <w:r w:rsidRPr="00FA1C19">
          <w:rPr>
            <w:rStyle w:val="Hyperlink"/>
            <w:rFonts w:cstheme="minorHAnsi"/>
            <w:shd w:val="clear" w:color="auto" w:fill="FFFFFF"/>
          </w:rPr>
          <w:t>https://www.homebuilding.co.uk/foundation-systems-and-soil-types/</w:t>
        </w:r>
      </w:hyperlink>
      <w:r>
        <w:rPr>
          <w:rFonts w:cstheme="minorHAnsi"/>
          <w:shd w:val="clear" w:color="auto" w:fill="FFFFFF"/>
        </w:rPr>
        <w:t xml:space="preserve"> (Accessed: 12</w:t>
      </w:r>
      <w:r w:rsidRPr="00795ECB">
        <w:rPr>
          <w:rFonts w:cstheme="minorHAnsi"/>
          <w:shd w:val="clear" w:color="auto" w:fill="FFFFFF"/>
          <w:vertAlign w:val="superscript"/>
        </w:rPr>
        <w:t>th</w:t>
      </w:r>
      <w:r>
        <w:rPr>
          <w:rFonts w:cstheme="minorHAnsi"/>
          <w:shd w:val="clear" w:color="auto" w:fill="FFFFFF"/>
        </w:rPr>
        <w:t xml:space="preserve"> March 2019)</w:t>
      </w:r>
    </w:p>
    <w:p w14:paraId="09715DEC" w14:textId="3252FBAA" w:rsidR="00313E87" w:rsidRPr="00382428" w:rsidRDefault="00E6796B" w:rsidP="001E1EE5">
      <w:pPr>
        <w:rPr>
          <w:rFonts w:cstheme="minorHAnsi"/>
          <w:color w:val="2A2A2A"/>
          <w:shd w:val="clear" w:color="auto" w:fill="FFFFFF"/>
        </w:rPr>
      </w:pPr>
      <w:r w:rsidRPr="00382428">
        <w:rPr>
          <w:rFonts w:cstheme="minorHAnsi"/>
          <w:color w:val="2A2A2A"/>
          <w:shd w:val="clear" w:color="auto" w:fill="FFFFFF"/>
        </w:rPr>
        <w:t xml:space="preserve">Oxford Dictionaries (2019) </w:t>
      </w:r>
      <w:r w:rsidRPr="00382428">
        <w:rPr>
          <w:rFonts w:cstheme="minorHAnsi"/>
          <w:i/>
          <w:color w:val="2A2A2A"/>
          <w:shd w:val="clear" w:color="auto" w:fill="FFFFFF"/>
        </w:rPr>
        <w:t xml:space="preserve">Definition </w:t>
      </w:r>
      <w:r w:rsidR="00272AD0" w:rsidRPr="00382428">
        <w:rPr>
          <w:rFonts w:cstheme="minorHAnsi"/>
          <w:i/>
          <w:color w:val="2A2A2A"/>
          <w:shd w:val="clear" w:color="auto" w:fill="FFFFFF"/>
        </w:rPr>
        <w:t>of</w:t>
      </w:r>
      <w:r w:rsidRPr="00382428">
        <w:rPr>
          <w:rFonts w:cstheme="minorHAnsi"/>
          <w:i/>
          <w:color w:val="2A2A2A"/>
          <w:shd w:val="clear" w:color="auto" w:fill="FFFFFF"/>
        </w:rPr>
        <w:t xml:space="preserve"> Modern</w:t>
      </w:r>
      <w:r w:rsidR="00D97143" w:rsidRPr="00382428">
        <w:rPr>
          <w:rFonts w:cstheme="minorHAnsi"/>
          <w:i/>
          <w:color w:val="2A2A2A"/>
          <w:shd w:val="clear" w:color="auto" w:fill="FFFFFF"/>
        </w:rPr>
        <w:t>.</w:t>
      </w:r>
      <w:r w:rsidRPr="00382428">
        <w:rPr>
          <w:rFonts w:cstheme="minorHAnsi"/>
          <w:i/>
          <w:color w:val="2A2A2A"/>
          <w:shd w:val="clear" w:color="auto" w:fill="FFFFFF"/>
        </w:rPr>
        <w:t xml:space="preserve"> </w:t>
      </w:r>
      <w:r w:rsidRPr="00382428">
        <w:rPr>
          <w:rFonts w:cstheme="minorHAnsi"/>
          <w:color w:val="2A2A2A"/>
          <w:shd w:val="clear" w:color="auto" w:fill="FFFFFF"/>
        </w:rPr>
        <w:t>Available at:</w:t>
      </w:r>
      <w:r w:rsidRPr="00382428">
        <w:rPr>
          <w:rFonts w:cstheme="minorHAnsi"/>
          <w:i/>
          <w:color w:val="2A2A2A"/>
          <w:shd w:val="clear" w:color="auto" w:fill="FFFFFF"/>
        </w:rPr>
        <w:t xml:space="preserve"> </w:t>
      </w:r>
      <w:hyperlink r:id="rId16" w:history="1">
        <w:r w:rsidRPr="00382428">
          <w:rPr>
            <w:rStyle w:val="Hyperlink"/>
            <w:rFonts w:cstheme="minorHAnsi"/>
            <w:shd w:val="clear" w:color="auto" w:fill="FFFFFF"/>
          </w:rPr>
          <w:t>https://en.oxforddictionaries.com/definition/modern</w:t>
        </w:r>
      </w:hyperlink>
      <w:r w:rsidRPr="00382428">
        <w:rPr>
          <w:rFonts w:cstheme="minorHAnsi"/>
          <w:color w:val="2A2A2A"/>
          <w:shd w:val="clear" w:color="auto" w:fill="FFFFFF"/>
        </w:rPr>
        <w:t xml:space="preserve"> (Accessed: 10</w:t>
      </w:r>
      <w:r w:rsidRPr="00382428">
        <w:rPr>
          <w:rFonts w:cstheme="minorHAnsi"/>
          <w:color w:val="2A2A2A"/>
          <w:shd w:val="clear" w:color="auto" w:fill="FFFFFF"/>
          <w:vertAlign w:val="superscript"/>
        </w:rPr>
        <w:t>th</w:t>
      </w:r>
      <w:r w:rsidRPr="00382428">
        <w:rPr>
          <w:rFonts w:cstheme="minorHAnsi"/>
          <w:color w:val="2A2A2A"/>
          <w:shd w:val="clear" w:color="auto" w:fill="FFFFFF"/>
        </w:rPr>
        <w:t xml:space="preserve"> March 2019)</w:t>
      </w:r>
    </w:p>
    <w:p w14:paraId="7C8CA491" w14:textId="313D0337" w:rsidR="00E6796B" w:rsidRDefault="00272AD0" w:rsidP="001E1EE5">
      <w:pPr>
        <w:rPr>
          <w:rFonts w:cstheme="minorHAnsi"/>
          <w:color w:val="2A2A2A"/>
          <w:shd w:val="clear" w:color="auto" w:fill="FFFFFF"/>
        </w:rPr>
      </w:pPr>
      <w:r w:rsidRPr="00382428">
        <w:rPr>
          <w:rFonts w:cstheme="minorHAnsi"/>
          <w:color w:val="2A2A2A"/>
          <w:shd w:val="clear" w:color="auto" w:fill="FFFFFF"/>
        </w:rPr>
        <w:t xml:space="preserve">Project Solar UK Ltd. (2018) </w:t>
      </w:r>
      <w:r w:rsidR="00382428" w:rsidRPr="00382428">
        <w:rPr>
          <w:rFonts w:cstheme="minorHAnsi"/>
          <w:i/>
          <w:color w:val="2A2A2A"/>
          <w:shd w:val="clear" w:color="auto" w:fill="FFFFFF"/>
        </w:rPr>
        <w:t>When Will Fossil Fuels Run Out?</w:t>
      </w:r>
      <w:r w:rsidR="00382428" w:rsidRPr="00382428">
        <w:rPr>
          <w:rFonts w:cstheme="minorHAnsi"/>
          <w:color w:val="2A2A2A"/>
          <w:shd w:val="clear" w:color="auto" w:fill="FFFFFF"/>
        </w:rPr>
        <w:t xml:space="preserve"> Available at: </w:t>
      </w:r>
      <w:hyperlink r:id="rId17" w:history="1">
        <w:r w:rsidR="00382428" w:rsidRPr="00382428">
          <w:rPr>
            <w:rStyle w:val="Hyperlink"/>
            <w:rFonts w:cstheme="minorHAnsi"/>
            <w:shd w:val="clear" w:color="auto" w:fill="FFFFFF"/>
          </w:rPr>
          <w:t>https://www.projectsolaruk.com/blog/when-will-fossil-fuels-run-out/</w:t>
        </w:r>
      </w:hyperlink>
      <w:r w:rsidR="00382428" w:rsidRPr="00382428">
        <w:rPr>
          <w:rFonts w:cstheme="minorHAnsi"/>
          <w:color w:val="2A2A2A"/>
          <w:shd w:val="clear" w:color="auto" w:fill="FFFFFF"/>
        </w:rPr>
        <w:t xml:space="preserve"> (Accessed: 11</w:t>
      </w:r>
      <w:r w:rsidR="00382428" w:rsidRPr="00382428">
        <w:rPr>
          <w:rFonts w:cstheme="minorHAnsi"/>
          <w:color w:val="2A2A2A"/>
          <w:shd w:val="clear" w:color="auto" w:fill="FFFFFF"/>
          <w:vertAlign w:val="superscript"/>
        </w:rPr>
        <w:t>th</w:t>
      </w:r>
      <w:r w:rsidR="00382428" w:rsidRPr="00382428">
        <w:rPr>
          <w:rFonts w:cstheme="minorHAnsi"/>
          <w:color w:val="2A2A2A"/>
          <w:shd w:val="clear" w:color="auto" w:fill="FFFFFF"/>
        </w:rPr>
        <w:t xml:space="preserve"> March 2019)</w:t>
      </w:r>
    </w:p>
    <w:p w14:paraId="6643FC2E" w14:textId="77777777" w:rsidR="004F29CE" w:rsidRPr="00382428" w:rsidRDefault="004F29CE" w:rsidP="001E1EE5">
      <w:pPr>
        <w:rPr>
          <w:rFonts w:cstheme="minorHAnsi"/>
          <w:color w:val="2A2A2A"/>
          <w:shd w:val="clear" w:color="auto" w:fill="FFFFFF"/>
        </w:rPr>
      </w:pPr>
    </w:p>
    <w:p w14:paraId="202161D3" w14:textId="77777777" w:rsidR="005318DC" w:rsidRPr="005318DC" w:rsidRDefault="005318DC" w:rsidP="001E1EE5">
      <w:pPr>
        <w:rPr>
          <w:rFonts w:cstheme="minorHAnsi"/>
          <w:shd w:val="clear" w:color="auto" w:fill="FFFFFF"/>
        </w:rPr>
      </w:pPr>
    </w:p>
    <w:p w14:paraId="76B1FD2E" w14:textId="5BDB470C" w:rsidR="008D248D" w:rsidRPr="008D248D" w:rsidRDefault="008D248D" w:rsidP="008D248D">
      <w:pPr>
        <w:rPr>
          <w:u w:val="single"/>
        </w:rPr>
      </w:pPr>
    </w:p>
    <w:sectPr w:rsidR="008D248D" w:rsidRPr="008D24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4471EB"/>
    <w:multiLevelType w:val="hybridMultilevel"/>
    <w:tmpl w:val="392A5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48D"/>
    <w:rsid w:val="00002861"/>
    <w:rsid w:val="00015F21"/>
    <w:rsid w:val="00025283"/>
    <w:rsid w:val="00025A99"/>
    <w:rsid w:val="000315E6"/>
    <w:rsid w:val="00050177"/>
    <w:rsid w:val="00062848"/>
    <w:rsid w:val="000679E8"/>
    <w:rsid w:val="00080E4C"/>
    <w:rsid w:val="000C5B68"/>
    <w:rsid w:val="000D66A8"/>
    <w:rsid w:val="000F49D6"/>
    <w:rsid w:val="000F5C66"/>
    <w:rsid w:val="001266FA"/>
    <w:rsid w:val="00142C17"/>
    <w:rsid w:val="001514EC"/>
    <w:rsid w:val="001568FF"/>
    <w:rsid w:val="001764CB"/>
    <w:rsid w:val="00183733"/>
    <w:rsid w:val="001A1F55"/>
    <w:rsid w:val="001B1382"/>
    <w:rsid w:val="001B2AAD"/>
    <w:rsid w:val="001C3900"/>
    <w:rsid w:val="001D2D8B"/>
    <w:rsid w:val="001E1EE5"/>
    <w:rsid w:val="001F536E"/>
    <w:rsid w:val="001F6A81"/>
    <w:rsid w:val="001F7431"/>
    <w:rsid w:val="00205CCE"/>
    <w:rsid w:val="00237F83"/>
    <w:rsid w:val="00240AC8"/>
    <w:rsid w:val="0025166D"/>
    <w:rsid w:val="0027157A"/>
    <w:rsid w:val="00272AD0"/>
    <w:rsid w:val="002873AE"/>
    <w:rsid w:val="002921A6"/>
    <w:rsid w:val="00296F6C"/>
    <w:rsid w:val="002A361D"/>
    <w:rsid w:val="002A7558"/>
    <w:rsid w:val="002E2F6E"/>
    <w:rsid w:val="002F4E1E"/>
    <w:rsid w:val="002F7FEF"/>
    <w:rsid w:val="00313E87"/>
    <w:rsid w:val="00320F85"/>
    <w:rsid w:val="00347E80"/>
    <w:rsid w:val="00351BCA"/>
    <w:rsid w:val="00361B05"/>
    <w:rsid w:val="00366BC3"/>
    <w:rsid w:val="003736C8"/>
    <w:rsid w:val="00382428"/>
    <w:rsid w:val="00392089"/>
    <w:rsid w:val="003A6849"/>
    <w:rsid w:val="003A74CB"/>
    <w:rsid w:val="003B09E1"/>
    <w:rsid w:val="003B105C"/>
    <w:rsid w:val="003B5AB5"/>
    <w:rsid w:val="003D44C6"/>
    <w:rsid w:val="003D4EDC"/>
    <w:rsid w:val="0040261E"/>
    <w:rsid w:val="00404C83"/>
    <w:rsid w:val="00405BB8"/>
    <w:rsid w:val="00415C97"/>
    <w:rsid w:val="00421C4D"/>
    <w:rsid w:val="00433A85"/>
    <w:rsid w:val="00454F0E"/>
    <w:rsid w:val="00467715"/>
    <w:rsid w:val="004A52FA"/>
    <w:rsid w:val="004B2173"/>
    <w:rsid w:val="004C458D"/>
    <w:rsid w:val="004C50F9"/>
    <w:rsid w:val="004C5E82"/>
    <w:rsid w:val="004D15C3"/>
    <w:rsid w:val="004D4F6E"/>
    <w:rsid w:val="004E730E"/>
    <w:rsid w:val="004F29CE"/>
    <w:rsid w:val="004F3BCD"/>
    <w:rsid w:val="004F694C"/>
    <w:rsid w:val="00522DE9"/>
    <w:rsid w:val="005318DC"/>
    <w:rsid w:val="00534BB6"/>
    <w:rsid w:val="005432BA"/>
    <w:rsid w:val="00585714"/>
    <w:rsid w:val="0059346D"/>
    <w:rsid w:val="005A41A5"/>
    <w:rsid w:val="005C7ECA"/>
    <w:rsid w:val="005E6E6E"/>
    <w:rsid w:val="005F1120"/>
    <w:rsid w:val="005F7269"/>
    <w:rsid w:val="00613350"/>
    <w:rsid w:val="00613A68"/>
    <w:rsid w:val="00634135"/>
    <w:rsid w:val="00650876"/>
    <w:rsid w:val="00652C93"/>
    <w:rsid w:val="00654C88"/>
    <w:rsid w:val="00667B4E"/>
    <w:rsid w:val="00672670"/>
    <w:rsid w:val="0067559B"/>
    <w:rsid w:val="00697DAD"/>
    <w:rsid w:val="006A1817"/>
    <w:rsid w:val="006C32E1"/>
    <w:rsid w:val="006D205E"/>
    <w:rsid w:val="006F20BC"/>
    <w:rsid w:val="007079A4"/>
    <w:rsid w:val="00717219"/>
    <w:rsid w:val="007177DA"/>
    <w:rsid w:val="007345F2"/>
    <w:rsid w:val="00735D29"/>
    <w:rsid w:val="00761809"/>
    <w:rsid w:val="00766BD9"/>
    <w:rsid w:val="00774098"/>
    <w:rsid w:val="00794D4C"/>
    <w:rsid w:val="00795ECB"/>
    <w:rsid w:val="007A33F4"/>
    <w:rsid w:val="007B18E1"/>
    <w:rsid w:val="007E45BB"/>
    <w:rsid w:val="007F1412"/>
    <w:rsid w:val="007F6B0E"/>
    <w:rsid w:val="008158D1"/>
    <w:rsid w:val="00821601"/>
    <w:rsid w:val="00844572"/>
    <w:rsid w:val="00857EF3"/>
    <w:rsid w:val="0089270E"/>
    <w:rsid w:val="008A5CDA"/>
    <w:rsid w:val="008B1959"/>
    <w:rsid w:val="008C10E0"/>
    <w:rsid w:val="008D248D"/>
    <w:rsid w:val="008F59E2"/>
    <w:rsid w:val="009010E0"/>
    <w:rsid w:val="00906721"/>
    <w:rsid w:val="009518B3"/>
    <w:rsid w:val="0096124C"/>
    <w:rsid w:val="0097535F"/>
    <w:rsid w:val="00982AA0"/>
    <w:rsid w:val="00987E46"/>
    <w:rsid w:val="00993581"/>
    <w:rsid w:val="00995168"/>
    <w:rsid w:val="009A25A0"/>
    <w:rsid w:val="009A3183"/>
    <w:rsid w:val="009A3697"/>
    <w:rsid w:val="009B1CB4"/>
    <w:rsid w:val="009B39FC"/>
    <w:rsid w:val="009C17B6"/>
    <w:rsid w:val="009D26C9"/>
    <w:rsid w:val="009E413C"/>
    <w:rsid w:val="00A00526"/>
    <w:rsid w:val="00A01C87"/>
    <w:rsid w:val="00A37936"/>
    <w:rsid w:val="00A40F42"/>
    <w:rsid w:val="00A45657"/>
    <w:rsid w:val="00A801D1"/>
    <w:rsid w:val="00AB56C3"/>
    <w:rsid w:val="00AC4AC0"/>
    <w:rsid w:val="00AD33AE"/>
    <w:rsid w:val="00AF1FA5"/>
    <w:rsid w:val="00AF25FF"/>
    <w:rsid w:val="00B04DB8"/>
    <w:rsid w:val="00B25213"/>
    <w:rsid w:val="00B33BB4"/>
    <w:rsid w:val="00B36D15"/>
    <w:rsid w:val="00B65041"/>
    <w:rsid w:val="00BB2043"/>
    <w:rsid w:val="00BB5EA3"/>
    <w:rsid w:val="00BC008B"/>
    <w:rsid w:val="00BD1034"/>
    <w:rsid w:val="00BD6AB5"/>
    <w:rsid w:val="00BF4FA0"/>
    <w:rsid w:val="00BF6C11"/>
    <w:rsid w:val="00BF7CAF"/>
    <w:rsid w:val="00C01FC0"/>
    <w:rsid w:val="00C621D8"/>
    <w:rsid w:val="00CC7438"/>
    <w:rsid w:val="00CF786B"/>
    <w:rsid w:val="00D10DDB"/>
    <w:rsid w:val="00D24102"/>
    <w:rsid w:val="00D7310A"/>
    <w:rsid w:val="00D85D3B"/>
    <w:rsid w:val="00D97143"/>
    <w:rsid w:val="00DA163F"/>
    <w:rsid w:val="00DA20A8"/>
    <w:rsid w:val="00DA7599"/>
    <w:rsid w:val="00DC655E"/>
    <w:rsid w:val="00DE257D"/>
    <w:rsid w:val="00DF0668"/>
    <w:rsid w:val="00DF264A"/>
    <w:rsid w:val="00E0401A"/>
    <w:rsid w:val="00E12037"/>
    <w:rsid w:val="00E23198"/>
    <w:rsid w:val="00E3213F"/>
    <w:rsid w:val="00E61159"/>
    <w:rsid w:val="00E6796B"/>
    <w:rsid w:val="00E72B5F"/>
    <w:rsid w:val="00E81BE3"/>
    <w:rsid w:val="00EA0F78"/>
    <w:rsid w:val="00EA28F5"/>
    <w:rsid w:val="00EB4250"/>
    <w:rsid w:val="00EB63C3"/>
    <w:rsid w:val="00EE36B8"/>
    <w:rsid w:val="00EF1E4B"/>
    <w:rsid w:val="00F107EA"/>
    <w:rsid w:val="00F67AE3"/>
    <w:rsid w:val="00F70CCC"/>
    <w:rsid w:val="00F71D81"/>
    <w:rsid w:val="00FA18F4"/>
    <w:rsid w:val="00FC2FEE"/>
    <w:rsid w:val="00FC5138"/>
    <w:rsid w:val="00FE00E7"/>
    <w:rsid w:val="00FF3D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55AF4"/>
  <w15:chartTrackingRefBased/>
  <w15:docId w15:val="{A0089697-F91B-45D1-B9FC-1CE19E747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5283"/>
    <w:rPr>
      <w:color w:val="0563C1" w:themeColor="hyperlink"/>
      <w:u w:val="single"/>
    </w:rPr>
  </w:style>
  <w:style w:type="character" w:styleId="UnresolvedMention">
    <w:name w:val="Unresolved Mention"/>
    <w:basedOn w:val="DefaultParagraphFont"/>
    <w:uiPriority w:val="99"/>
    <w:semiHidden/>
    <w:unhideWhenUsed/>
    <w:rsid w:val="00025283"/>
    <w:rPr>
      <w:color w:val="605E5C"/>
      <w:shd w:val="clear" w:color="auto" w:fill="E1DFDD"/>
    </w:rPr>
  </w:style>
  <w:style w:type="paragraph" w:styleId="BalloonText">
    <w:name w:val="Balloon Text"/>
    <w:basedOn w:val="Normal"/>
    <w:link w:val="BalloonTextChar"/>
    <w:uiPriority w:val="99"/>
    <w:semiHidden/>
    <w:unhideWhenUsed/>
    <w:rsid w:val="00347E8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7E80"/>
    <w:rPr>
      <w:rFonts w:ascii="Segoe UI" w:hAnsi="Segoe UI" w:cs="Segoe UI"/>
      <w:sz w:val="18"/>
      <w:szCs w:val="18"/>
    </w:rPr>
  </w:style>
  <w:style w:type="paragraph" w:styleId="ListParagraph">
    <w:name w:val="List Paragraph"/>
    <w:basedOn w:val="Normal"/>
    <w:uiPriority w:val="34"/>
    <w:qFormat/>
    <w:rsid w:val="00AB56C3"/>
    <w:pPr>
      <w:ind w:left="720"/>
      <w:contextualSpacing/>
    </w:pPr>
  </w:style>
  <w:style w:type="character" w:styleId="FollowedHyperlink">
    <w:name w:val="FollowedHyperlink"/>
    <w:basedOn w:val="DefaultParagraphFont"/>
    <w:uiPriority w:val="99"/>
    <w:semiHidden/>
    <w:unhideWhenUsed/>
    <w:rsid w:val="00272AD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5976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www.un-documents.net/ocf-02.ht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assets.publishing.service.gov.uk/government/uploads/system/uploads/attachment_data/file/69257/pb13274-uk-climate-projections-090617.pdf" TargetMode="External"/><Relationship Id="rId17" Type="http://schemas.openxmlformats.org/officeDocument/2006/relationships/hyperlink" Target="https://www.projectsolaruk.com/blog/when-will-fossil-fuels-run-out/" TargetMode="External"/><Relationship Id="rId2" Type="http://schemas.openxmlformats.org/officeDocument/2006/relationships/numbering" Target="numbering.xml"/><Relationship Id="rId16" Type="http://schemas.openxmlformats.org/officeDocument/2006/relationships/hyperlink" Target="https://en.oxforddictionaries.com/definition/modern"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hyperlink" Target="https://www.homebuilding.co.uk/foundation-systems-and-soil-types/" TargetMode="External"/><Relationship Id="rId10" Type="http://schemas.openxmlformats.org/officeDocument/2006/relationships/image" Target="media/image5.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designingbuildings.co.uk/wiki/Advantages_and_disadvantages_of_timber_frame_build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E45059-0DCF-4949-95E4-4CEC693B73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1439</Words>
  <Characters>8206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cp:lastPrinted>2019-03-13T18:20:00Z</cp:lastPrinted>
  <dcterms:created xsi:type="dcterms:W3CDTF">2019-03-13T18:55:00Z</dcterms:created>
  <dcterms:modified xsi:type="dcterms:W3CDTF">2019-03-13T18:55:00Z</dcterms:modified>
</cp:coreProperties>
</file>