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75295" w14:textId="2879E983" w:rsidR="005E2F5D" w:rsidRDefault="00683C15" w:rsidP="005E2F5D">
      <w:pPr>
        <w:jc w:val="center"/>
        <w:rPr>
          <w:sz w:val="56"/>
        </w:rPr>
      </w:pPr>
      <w:r>
        <w:rPr>
          <w:noProof/>
        </w:rPr>
        <mc:AlternateContent>
          <mc:Choice Requires="wps">
            <w:drawing>
              <wp:inline distT="0" distB="0" distL="0" distR="0" wp14:anchorId="68000AB3" wp14:editId="64A75323">
                <wp:extent cx="304800" cy="304800"/>
                <wp:effectExtent l="0" t="0" r="0" b="0"/>
                <wp:docPr id="2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08DBF3" id="AutoShap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219EDE55" wp14:editId="1C2E20DA">
                <wp:extent cx="304800" cy="304800"/>
                <wp:effectExtent l="0" t="0" r="0" b="0"/>
                <wp:docPr id="1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4398E0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E37E83B" w14:textId="645D4503" w:rsidR="005E2F5D" w:rsidRDefault="00AB68CE" w:rsidP="005E2F5D">
      <w:pPr>
        <w:jc w:val="center"/>
        <w:rPr>
          <w:sz w:val="56"/>
        </w:rPr>
      </w:pPr>
      <w:r w:rsidRPr="00AB68CE">
        <w:rPr>
          <w:noProof/>
          <w:sz w:val="56"/>
        </w:rPr>
        <w:drawing>
          <wp:inline distT="0" distB="0" distL="0" distR="0" wp14:anchorId="692D650B" wp14:editId="3998AC0F">
            <wp:extent cx="5731510" cy="1987550"/>
            <wp:effectExtent l="0" t="0" r="2540" b="0"/>
            <wp:docPr id="14" name="Picture 14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511ED" w14:textId="77777777" w:rsidR="005E2F5D" w:rsidRDefault="005E2F5D" w:rsidP="005E2F5D">
      <w:pPr>
        <w:jc w:val="center"/>
        <w:rPr>
          <w:sz w:val="56"/>
        </w:rPr>
      </w:pPr>
    </w:p>
    <w:p w14:paraId="061D798F" w14:textId="741E0019" w:rsidR="00264E9F" w:rsidRPr="00421738" w:rsidRDefault="00683C15" w:rsidP="005E2F5D">
      <w:pPr>
        <w:jc w:val="center"/>
        <w:rPr>
          <w:b/>
          <w:bCs/>
          <w:sz w:val="56"/>
        </w:rPr>
      </w:pPr>
      <w:r w:rsidRPr="00421738">
        <w:rPr>
          <w:b/>
          <w:bCs/>
          <w:sz w:val="56"/>
        </w:rPr>
        <w:t xml:space="preserve">Guide to </w:t>
      </w:r>
      <w:r w:rsidR="00905FBC" w:rsidRPr="00421738">
        <w:rPr>
          <w:b/>
          <w:bCs/>
          <w:sz w:val="56"/>
        </w:rPr>
        <w:t xml:space="preserve">Enfranchisement </w:t>
      </w:r>
      <w:r w:rsidRPr="00421738">
        <w:rPr>
          <w:b/>
          <w:bCs/>
          <w:sz w:val="56"/>
        </w:rPr>
        <w:t xml:space="preserve">for Leasehold Apartments </w:t>
      </w:r>
      <w:r w:rsidR="00905FBC" w:rsidRPr="00421738">
        <w:rPr>
          <w:b/>
          <w:bCs/>
          <w:sz w:val="56"/>
        </w:rPr>
        <w:t>(</w:t>
      </w:r>
      <w:r w:rsidRPr="00421738">
        <w:rPr>
          <w:b/>
          <w:bCs/>
          <w:sz w:val="56"/>
        </w:rPr>
        <w:t>GELA</w:t>
      </w:r>
      <w:r w:rsidR="00905FBC" w:rsidRPr="00421738">
        <w:rPr>
          <w:b/>
          <w:bCs/>
          <w:sz w:val="56"/>
        </w:rPr>
        <w:t>)</w:t>
      </w:r>
    </w:p>
    <w:p w14:paraId="33CD08DD" w14:textId="77777777" w:rsidR="005E2F5D" w:rsidRPr="00421738" w:rsidRDefault="005E2F5D" w:rsidP="005E2F5D">
      <w:pPr>
        <w:jc w:val="center"/>
        <w:rPr>
          <w:b/>
          <w:bCs/>
          <w:sz w:val="56"/>
        </w:rPr>
      </w:pPr>
      <w:r w:rsidRPr="00421738">
        <w:rPr>
          <w:b/>
          <w:bCs/>
          <w:sz w:val="56"/>
        </w:rPr>
        <w:t>Research Proposal</w:t>
      </w:r>
    </w:p>
    <w:p w14:paraId="5BD9DCAD" w14:textId="7BB38782" w:rsidR="005E2F5D" w:rsidRDefault="00905FBC" w:rsidP="005E2F5D">
      <w:pPr>
        <w:jc w:val="center"/>
        <w:rPr>
          <w:sz w:val="48"/>
        </w:rPr>
      </w:pPr>
      <w:r>
        <w:rPr>
          <w:sz w:val="48"/>
        </w:rPr>
        <w:t>Theresa Darzins</w:t>
      </w:r>
    </w:p>
    <w:p w14:paraId="504EF800" w14:textId="45AFD806" w:rsidR="00B8459B" w:rsidRPr="000A4C55" w:rsidRDefault="00905FBC" w:rsidP="005E2F5D">
      <w:pPr>
        <w:jc w:val="center"/>
        <w:rPr>
          <w:sz w:val="40"/>
          <w:szCs w:val="18"/>
        </w:rPr>
      </w:pPr>
      <w:r w:rsidRPr="000A4C55">
        <w:rPr>
          <w:sz w:val="40"/>
          <w:szCs w:val="18"/>
        </w:rPr>
        <w:t>James Wiliams</w:t>
      </w:r>
    </w:p>
    <w:p w14:paraId="4FF3C33F" w14:textId="77777777" w:rsidR="005E2F5D" w:rsidRDefault="005E2F5D">
      <w:pPr>
        <w:rPr>
          <w:sz w:val="48"/>
        </w:rPr>
      </w:pPr>
      <w:r>
        <w:rPr>
          <w:sz w:val="48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23515375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A0FD00A" w14:textId="77777777" w:rsidR="003949C5" w:rsidRDefault="003949C5" w:rsidP="003949C5">
          <w:pPr>
            <w:pStyle w:val="TOCHeading"/>
          </w:pPr>
          <w:r>
            <w:t>Contents</w:t>
          </w:r>
        </w:p>
        <w:p w14:paraId="42A15286" w14:textId="74ABD511" w:rsidR="00AA613C" w:rsidRDefault="003949C5">
          <w:pPr>
            <w:pStyle w:val="TOC1"/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6824072" w:history="1">
            <w:r w:rsidR="00AA613C" w:rsidRPr="00620EA9">
              <w:rPr>
                <w:rStyle w:val="Hyperlink"/>
                <w:b/>
                <w:bCs/>
                <w:noProof/>
              </w:rPr>
              <w:t>1. 0</w:t>
            </w:r>
            <w:r w:rsidR="00AA613C">
              <w:rPr>
                <w:rFonts w:eastAsiaTheme="minorEastAsia"/>
                <w:noProof/>
                <w:lang w:eastAsia="en-GB"/>
              </w:rPr>
              <w:tab/>
            </w:r>
            <w:r w:rsidR="00AA613C" w:rsidRPr="00620EA9">
              <w:rPr>
                <w:rStyle w:val="Hyperlink"/>
                <w:b/>
                <w:bCs/>
                <w:noProof/>
              </w:rPr>
              <w:t>Introduction</w:t>
            </w:r>
            <w:r w:rsidR="00AA613C">
              <w:rPr>
                <w:noProof/>
                <w:webHidden/>
              </w:rPr>
              <w:tab/>
            </w:r>
            <w:r w:rsidR="00AA613C">
              <w:rPr>
                <w:noProof/>
                <w:webHidden/>
              </w:rPr>
              <w:fldChar w:fldCharType="begin"/>
            </w:r>
            <w:r w:rsidR="00AA613C">
              <w:rPr>
                <w:noProof/>
                <w:webHidden/>
              </w:rPr>
              <w:instrText xml:space="preserve"> PAGEREF _Toc116824072 \h </w:instrText>
            </w:r>
            <w:r w:rsidR="00AA613C">
              <w:rPr>
                <w:noProof/>
                <w:webHidden/>
              </w:rPr>
            </w:r>
            <w:r w:rsidR="00AA613C">
              <w:rPr>
                <w:noProof/>
                <w:webHidden/>
              </w:rPr>
              <w:fldChar w:fldCharType="separate"/>
            </w:r>
            <w:r w:rsidR="00AA613C">
              <w:rPr>
                <w:noProof/>
                <w:webHidden/>
              </w:rPr>
              <w:t>1</w:t>
            </w:r>
            <w:r w:rsidR="00AA613C">
              <w:rPr>
                <w:noProof/>
                <w:webHidden/>
              </w:rPr>
              <w:fldChar w:fldCharType="end"/>
            </w:r>
          </w:hyperlink>
        </w:p>
        <w:p w14:paraId="41E7AFC1" w14:textId="43C989F0" w:rsidR="00AA613C" w:rsidRDefault="00AA613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73" w:history="1">
            <w:r w:rsidRPr="00620EA9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Proposal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4E471E" w14:textId="427FD84C" w:rsidR="00AA613C" w:rsidRDefault="00AA613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74" w:history="1">
            <w:r w:rsidRPr="00620EA9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Website  -  Guide to Enfranchisement for Apartment Leaseholders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0B3919" w14:textId="40F6AEB8" w:rsidR="00AA613C" w:rsidRDefault="00AA613C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75" w:history="1">
            <w:r w:rsidRPr="00620EA9">
              <w:rPr>
                <w:rStyle w:val="Hyperlink"/>
                <w:noProof/>
              </w:rPr>
              <w:t>1.2.1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The Scale of Leasehold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9A1679" w14:textId="0869880D" w:rsidR="00AA613C" w:rsidRDefault="00AA613C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76" w:history="1">
            <w:r w:rsidRPr="00620EA9">
              <w:rPr>
                <w:rStyle w:val="Hyperlink"/>
                <w:noProof/>
              </w:rPr>
              <w:t>1.2.2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Links to other Useful Websites/Databases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5D081B" w14:textId="3FE4887A" w:rsidR="00AA613C" w:rsidRDefault="00AA613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77" w:history="1">
            <w:r w:rsidRPr="00620EA9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Investigation of Future Development of Website into an App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0CE03B" w14:textId="5679DFD5" w:rsidR="00AA613C" w:rsidRDefault="00AA613C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16824078" w:history="1">
            <w:r w:rsidRPr="00620EA9">
              <w:rPr>
                <w:rStyle w:val="Hyperlink"/>
                <w:b/>
                <w:bCs/>
                <w:noProof/>
              </w:rPr>
              <w:t>2. 0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b/>
                <w:bCs/>
                <w:noProof/>
              </w:rPr>
              <w:t>Background to the Proposed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030AFA" w14:textId="0645B26A" w:rsidR="00AA613C" w:rsidRDefault="00AA613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79" w:history="1">
            <w:r w:rsidRPr="00620EA9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The History of Leasehold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C906F7" w14:textId="5184F07F" w:rsidR="00AA613C" w:rsidRDefault="00AA613C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80" w:history="1">
            <w:r w:rsidRPr="00620EA9">
              <w:rPr>
                <w:rStyle w:val="Hyperlink"/>
                <w:noProof/>
              </w:rPr>
              <w:t>2.1.1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Timeline Graphic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1D0C2A" w14:textId="1EE26CF5" w:rsidR="00AA613C" w:rsidRDefault="00AA613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81" w:history="1">
            <w:r w:rsidRPr="00620EA9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The Principle of Leasehold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68B0AE" w14:textId="1DA1C35E" w:rsidR="00AA613C" w:rsidRDefault="00AA613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82" w:history="1">
            <w:r w:rsidRPr="00620EA9">
              <w:rPr>
                <w:rStyle w:val="Hyperlink"/>
                <w:noProof/>
              </w:rPr>
              <w:t>2.3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Recent Legislation (Housing Minister)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4EBBC9" w14:textId="39EDF0DD" w:rsidR="00AA613C" w:rsidRDefault="00AA613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83" w:history="1">
            <w:r w:rsidRPr="00620EA9">
              <w:rPr>
                <w:rStyle w:val="Hyperlink"/>
                <w:noProof/>
              </w:rPr>
              <w:t>2.4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Conditions to Enfranchise Apartments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86C6D0" w14:textId="5F5588E6" w:rsidR="00AA613C" w:rsidRDefault="00AA613C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16824084" w:history="1">
            <w:r w:rsidRPr="00620EA9">
              <w:rPr>
                <w:rStyle w:val="Hyperlink"/>
                <w:b/>
                <w:bCs/>
                <w:noProof/>
              </w:rPr>
              <w:t>3. 0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b/>
                <w:bCs/>
                <w:noProof/>
              </w:rPr>
              <w:t>Aims &amp;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860DA0" w14:textId="53E3C69E" w:rsidR="00AA613C" w:rsidRDefault="00AA613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85" w:history="1">
            <w:r w:rsidRPr="00620EA9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C59AD4" w14:textId="4B44513F" w:rsidR="00AA613C" w:rsidRDefault="00AA613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86" w:history="1">
            <w:r w:rsidRPr="00620EA9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D1797A" w14:textId="35ECDB38" w:rsidR="00AA613C" w:rsidRDefault="00AA613C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16824087" w:history="1">
            <w:r w:rsidRPr="00620EA9">
              <w:rPr>
                <w:rStyle w:val="Hyperlink"/>
                <w:b/>
                <w:bCs/>
                <w:noProof/>
              </w:rPr>
              <w:t>4. 0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b/>
                <w:bCs/>
                <w:noProof/>
              </w:rPr>
              <w:t>Project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2E1B95" w14:textId="21165534" w:rsidR="00AA613C" w:rsidRDefault="00AA613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88" w:history="1">
            <w:r w:rsidRPr="00620EA9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 xml:space="preserve"> Outline of Project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E4E9EF" w14:textId="1847BFE8" w:rsidR="00AA613C" w:rsidRDefault="00AA613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89" w:history="1">
            <w:r w:rsidRPr="00620EA9">
              <w:rPr>
                <w:rStyle w:val="Hyperlink"/>
                <w:noProof/>
              </w:rPr>
              <w:t xml:space="preserve">4.2 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EF689D" w14:textId="7F9DF0B0" w:rsidR="00AA613C" w:rsidRDefault="00AA613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90" w:history="1">
            <w:r w:rsidRPr="00620EA9">
              <w:rPr>
                <w:rStyle w:val="Hyperlink"/>
                <w:noProof/>
              </w:rPr>
              <w:t xml:space="preserve">4.3 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Data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8D335D" w14:textId="58C3BD5F" w:rsidR="00AA613C" w:rsidRDefault="00AA613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91" w:history="1">
            <w:r w:rsidRPr="00620EA9">
              <w:rPr>
                <w:rStyle w:val="Hyperlink"/>
                <w:noProof/>
              </w:rPr>
              <w:t xml:space="preserve">4.4 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Risks &amp;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F85905" w14:textId="31B25166" w:rsidR="00AA613C" w:rsidRDefault="00AA613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92" w:history="1">
            <w:r w:rsidRPr="00620EA9">
              <w:rPr>
                <w:rStyle w:val="Hyperlink"/>
                <w:noProof/>
              </w:rPr>
              <w:t xml:space="preserve">4.5 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Ethical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7BCD51" w14:textId="09B4C3D6" w:rsidR="00AA613C" w:rsidRDefault="00AA613C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16824093" w:history="1">
            <w:r w:rsidRPr="00620EA9">
              <w:rPr>
                <w:rStyle w:val="Hyperlink"/>
                <w:b/>
                <w:bCs/>
                <w:noProof/>
              </w:rPr>
              <w:t>5.0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b/>
                <w:bCs/>
                <w:noProof/>
              </w:rPr>
              <w:t xml:space="preserve"> Resources &amp;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804E41" w14:textId="00EE67CD" w:rsidR="00AA613C" w:rsidRDefault="00AA613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94" w:history="1">
            <w:r w:rsidRPr="00620EA9">
              <w:rPr>
                <w:rStyle w:val="Hyperlink"/>
                <w:noProof/>
              </w:rPr>
              <w:t>5.1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 xml:space="preserve"> Resources Required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46E570" w14:textId="2CAE6CD0" w:rsidR="00AA613C" w:rsidRDefault="00AA613C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95" w:history="1">
            <w:r w:rsidRPr="00620EA9">
              <w:rPr>
                <w:rStyle w:val="Hyperlink"/>
                <w:noProof/>
              </w:rPr>
              <w:t xml:space="preserve">5.1.1 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Hardware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DCBAA7" w14:textId="66784DBF" w:rsidR="00AA613C" w:rsidRDefault="00AA613C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96" w:history="1">
            <w:r w:rsidRPr="00620EA9">
              <w:rPr>
                <w:rStyle w:val="Hyperlink"/>
                <w:noProof/>
              </w:rPr>
              <w:t>5.1.2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 xml:space="preserve"> Software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F15EA6" w14:textId="4530B13D" w:rsidR="00AA613C" w:rsidRDefault="00AA613C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97" w:history="1">
            <w:r w:rsidRPr="00620EA9">
              <w:rPr>
                <w:rStyle w:val="Hyperlink"/>
                <w:noProof/>
              </w:rPr>
              <w:t>5.1.3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Other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C8F92C" w14:textId="005428F8" w:rsidR="00AA613C" w:rsidRDefault="00AA613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098" w:history="1">
            <w:r w:rsidRPr="00620EA9">
              <w:rPr>
                <w:rStyle w:val="Hyperlink"/>
                <w:noProof/>
              </w:rPr>
              <w:t xml:space="preserve">5.2 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noProof/>
              </w:rPr>
              <w:t>Planning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0BD1FE" w14:textId="10B61CC1" w:rsidR="00AA613C" w:rsidRDefault="00AA613C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16824099" w:history="1">
            <w:r w:rsidRPr="00620EA9">
              <w:rPr>
                <w:rStyle w:val="Hyperlink"/>
                <w:b/>
                <w:bCs/>
                <w:noProof/>
              </w:rPr>
              <w:t>6.0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b/>
                <w:bCs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_Toc116824099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83E247" w14:textId="2FA2EAB1" w:rsidR="00AA613C" w:rsidRDefault="00AA613C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16824100" w:history="1">
            <w:r w:rsidRPr="00620EA9">
              <w:rPr>
                <w:rStyle w:val="Hyperlink"/>
                <w:b/>
                <w:bCs/>
                <w:noProof/>
              </w:rPr>
              <w:t>7.0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620EA9">
              <w:rPr>
                <w:rStyle w:val="Hyperlink"/>
                <w:b/>
                <w:bCs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_Toc116824100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3358AE" w14:textId="77777777" w:rsidR="00AA613C" w:rsidRDefault="003949C5" w:rsidP="003949C5">
          <w:pPr>
            <w:rPr>
              <w:noProof/>
            </w:rPr>
          </w:pPr>
          <w:r>
            <w:rPr>
              <w:b/>
              <w:bCs/>
              <w:noProof/>
            </w:rPr>
            <w:fldChar w:fldCharType="end"/>
          </w: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\h \z \c "Table" </w:instrText>
          </w:r>
          <w:r>
            <w:rPr>
              <w:b/>
              <w:bCs/>
              <w:noProof/>
            </w:rPr>
            <w:fldChar w:fldCharType="separate"/>
          </w:r>
        </w:p>
        <w:p w14:paraId="05DDD29F" w14:textId="303AE3F9" w:rsidR="00AA613C" w:rsidRDefault="00AA613C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101" w:history="1">
            <w:r w:rsidRPr="00D872BE">
              <w:rPr>
                <w:rStyle w:val="Hyperlink"/>
                <w:noProof/>
              </w:rPr>
              <w:t>Table 1 MOSCOW Requirements for Website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_Toc116824101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E5D536" w14:textId="2AC6B1B1" w:rsidR="00AA613C" w:rsidRDefault="00AA613C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102" w:history="1">
            <w:r w:rsidRPr="00D872BE">
              <w:rPr>
                <w:rStyle w:val="Hyperlink"/>
                <w:noProof/>
              </w:rPr>
              <w:t>Table 2 MOSCOW Requirements Additional for Future App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_Toc116824102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313BFA" w14:textId="454441DF" w:rsidR="00AA613C" w:rsidRDefault="00AA613C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824103" w:history="1">
            <w:r w:rsidRPr="00D872BE">
              <w:rPr>
                <w:rStyle w:val="Hyperlink"/>
                <w:noProof/>
              </w:rPr>
              <w:t>Table 3 Planning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_Toc116824103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998C16" w14:textId="77777777" w:rsidR="003949C5" w:rsidRDefault="003949C5" w:rsidP="003949C5">
          <w:r>
            <w:rPr>
              <w:b/>
              <w:bCs/>
              <w:noProof/>
            </w:rPr>
            <w:fldChar w:fldCharType="end"/>
          </w:r>
        </w:p>
      </w:sdtContent>
    </w:sdt>
    <w:p w14:paraId="1AF94B07" w14:textId="588908BD" w:rsidR="00AA613C" w:rsidRDefault="003949C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rPr>
          <w:rFonts w:ascii="Arial" w:hAnsi="Arial" w:cs="Arial"/>
          <w:sz w:val="20"/>
          <w:szCs w:val="20"/>
        </w:rPr>
        <w:lastRenderedPageBreak/>
        <w:fldChar w:fldCharType="begin"/>
      </w:r>
      <w:r>
        <w:rPr>
          <w:rFonts w:ascii="Arial" w:hAnsi="Arial" w:cs="Arial"/>
          <w:sz w:val="20"/>
          <w:szCs w:val="20"/>
        </w:rPr>
        <w:instrText xml:space="preserve"> TOC \h \z \c "Figure" </w:instrText>
      </w:r>
      <w:r>
        <w:rPr>
          <w:rFonts w:ascii="Arial" w:hAnsi="Arial" w:cs="Arial"/>
          <w:sz w:val="20"/>
          <w:szCs w:val="20"/>
        </w:rPr>
        <w:fldChar w:fldCharType="separate"/>
      </w:r>
      <w:hyperlink w:anchor="_Toc116824104" w:history="1">
        <w:r w:rsidR="00AA613C" w:rsidRPr="00DE437B">
          <w:rPr>
            <w:rStyle w:val="Hyperlink"/>
            <w:noProof/>
          </w:rPr>
          <w:t>Figure 1 Storyboard for Website Use</w:t>
        </w:r>
        <w:r w:rsidR="00AA613C">
          <w:rPr>
            <w:noProof/>
            <w:webHidden/>
          </w:rPr>
          <w:tab/>
        </w:r>
        <w:r w:rsidR="00AA613C">
          <w:rPr>
            <w:noProof/>
            <w:webHidden/>
          </w:rPr>
          <w:fldChar w:fldCharType="begin"/>
        </w:r>
        <w:r w:rsidR="00AA613C">
          <w:rPr>
            <w:noProof/>
            <w:webHidden/>
          </w:rPr>
          <w:instrText xml:space="preserve"> PAGEREF _Toc116824104 \h </w:instrText>
        </w:r>
        <w:r w:rsidR="00AA613C">
          <w:rPr>
            <w:noProof/>
            <w:webHidden/>
          </w:rPr>
        </w:r>
        <w:r w:rsidR="00AA613C">
          <w:rPr>
            <w:noProof/>
            <w:webHidden/>
          </w:rPr>
          <w:fldChar w:fldCharType="separate"/>
        </w:r>
        <w:r w:rsidR="00AA613C">
          <w:rPr>
            <w:noProof/>
            <w:webHidden/>
          </w:rPr>
          <w:t>2</w:t>
        </w:r>
        <w:r w:rsidR="00AA613C">
          <w:rPr>
            <w:noProof/>
            <w:webHidden/>
          </w:rPr>
          <w:fldChar w:fldCharType="end"/>
        </w:r>
      </w:hyperlink>
    </w:p>
    <w:p w14:paraId="68C01E30" w14:textId="09221628" w:rsidR="00AA613C" w:rsidRDefault="00AA613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16824105" w:history="1">
        <w:r w:rsidRPr="00DE437B">
          <w:rPr>
            <w:rStyle w:val="Hyperlink"/>
            <w:noProof/>
          </w:rPr>
          <w:t>Figure 2 The Scale of Leasehold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_Toc116824105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D52FEB1" w14:textId="40A2773C" w:rsidR="00AA613C" w:rsidRDefault="00AA613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16824106" w:history="1">
        <w:r w:rsidRPr="00DE437B">
          <w:rPr>
            <w:rStyle w:val="Hyperlink"/>
            <w:noProof/>
          </w:rPr>
          <w:t>Figure 3 Leasehold Valuation Tribunals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_Toc116824106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4018B50" w14:textId="77B97C98" w:rsidR="00AA613C" w:rsidRDefault="00AA613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16824107" w:history="1">
        <w:r w:rsidRPr="00DE437B">
          <w:rPr>
            <w:rStyle w:val="Hyperlink"/>
            <w:noProof/>
          </w:rPr>
          <w:t>Figure 4 NLC - National Leasehold Campaign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_Toc116824107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A4A730D" w14:textId="3F318D5E" w:rsidR="00AA613C" w:rsidRDefault="00AA613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16824108" w:history="1">
        <w:r w:rsidRPr="00DE437B">
          <w:rPr>
            <w:rStyle w:val="Hyperlink"/>
            <w:noProof/>
          </w:rPr>
          <w:t>Figure 5 App for Enfranchisement 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_Toc116824108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52C7E49" w14:textId="30E54EFD" w:rsidR="00AA613C" w:rsidRDefault="00AA613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16824109" w:history="1">
        <w:r w:rsidRPr="00DE437B">
          <w:rPr>
            <w:rStyle w:val="Hyperlink"/>
            <w:noProof/>
          </w:rPr>
          <w:t>Figure 6 Password Reset Task Flow Example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_Toc116824109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6F571B7" w14:textId="3D7E5BEB" w:rsidR="00AA613C" w:rsidRDefault="00AA613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16824110" w:history="1">
        <w:r w:rsidRPr="00DE437B">
          <w:rPr>
            <w:rStyle w:val="Hyperlink"/>
            <w:noProof/>
          </w:rPr>
          <w:t>Figure 7 History - Timeline of Leasehold Laws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_Toc116824110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1183FFC" w14:textId="316C94B5" w:rsidR="00AA613C" w:rsidRDefault="00AA613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16824111" w:history="1">
        <w:r w:rsidRPr="00DE437B">
          <w:rPr>
            <w:rStyle w:val="Hyperlink"/>
            <w:noProof/>
          </w:rPr>
          <w:t>Figure 8 Flow Chart for Collective Enfranchisement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_Toc116824111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6C1E13A" w14:textId="7A5BA3D3" w:rsidR="00EC117C" w:rsidRDefault="003949C5" w:rsidP="003949C5">
      <w:pPr>
        <w:rPr>
          <w:rFonts w:ascii="Arial" w:hAnsi="Arial" w:cs="Arial"/>
          <w:sz w:val="20"/>
          <w:szCs w:val="20"/>
        </w:rPr>
        <w:sectPr w:rsidR="00EC117C" w:rsidSect="00925552">
          <w:footerReference w:type="default" r:id="rId9"/>
          <w:pgSz w:w="11906" w:h="16838"/>
          <w:pgMar w:top="1440" w:right="1440" w:bottom="1440" w:left="1440" w:header="708" w:footer="708" w:gutter="0"/>
          <w:pgNumType w:fmt="lowerRoman"/>
          <w:cols w:space="708"/>
          <w:docGrid w:linePitch="360"/>
        </w:sectPr>
      </w:pPr>
      <w:r>
        <w:rPr>
          <w:rFonts w:ascii="Arial" w:hAnsi="Arial" w:cs="Arial"/>
          <w:sz w:val="20"/>
          <w:szCs w:val="20"/>
        </w:rPr>
        <w:fldChar w:fldCharType="end"/>
      </w:r>
    </w:p>
    <w:p w14:paraId="412263A4" w14:textId="41BC2C16" w:rsidR="00162BE7" w:rsidRDefault="005E2F5D" w:rsidP="00AB68CE">
      <w:pPr>
        <w:pStyle w:val="Heading1"/>
        <w:spacing w:line="360" w:lineRule="auto"/>
        <w:rPr>
          <w:b/>
          <w:bCs/>
        </w:rPr>
      </w:pPr>
      <w:bookmarkStart w:id="0" w:name="_Toc116824072"/>
      <w:r w:rsidRPr="00EC117C">
        <w:rPr>
          <w:b/>
          <w:bCs/>
        </w:rPr>
        <w:lastRenderedPageBreak/>
        <w:t xml:space="preserve">1. </w:t>
      </w:r>
      <w:r w:rsidR="008A3373" w:rsidRPr="00EC117C">
        <w:rPr>
          <w:b/>
          <w:bCs/>
        </w:rPr>
        <w:t>0</w:t>
      </w:r>
      <w:r w:rsidR="008A3373" w:rsidRPr="00EC117C">
        <w:rPr>
          <w:b/>
          <w:bCs/>
        </w:rPr>
        <w:tab/>
      </w:r>
      <w:r w:rsidRPr="00EC117C">
        <w:rPr>
          <w:b/>
          <w:bCs/>
        </w:rPr>
        <w:t>Introduction</w:t>
      </w:r>
      <w:bookmarkEnd w:id="0"/>
    </w:p>
    <w:p w14:paraId="6AF40D73" w14:textId="2FB4DD3B" w:rsidR="000A4C55" w:rsidRDefault="000A4C55" w:rsidP="00AB68CE">
      <w:pPr>
        <w:spacing w:line="360" w:lineRule="auto"/>
      </w:pPr>
    </w:p>
    <w:p w14:paraId="04DFD55A" w14:textId="75C37F72" w:rsidR="000A4C55" w:rsidRDefault="00C61436" w:rsidP="00AB68CE">
      <w:pPr>
        <w:pStyle w:val="Heading2"/>
        <w:numPr>
          <w:ilvl w:val="1"/>
          <w:numId w:val="35"/>
        </w:numPr>
        <w:spacing w:line="360" w:lineRule="auto"/>
      </w:pPr>
      <w:bookmarkStart w:id="1" w:name="_Toc116824073"/>
      <w:r>
        <w:t xml:space="preserve">Proposal </w:t>
      </w:r>
      <w:r w:rsidR="00B15F9E">
        <w:t>Structure</w:t>
      </w:r>
      <w:bookmarkEnd w:id="1"/>
    </w:p>
    <w:p w14:paraId="0D8054EC" w14:textId="77777777" w:rsidR="00B15F9E" w:rsidRPr="00B15F9E" w:rsidRDefault="00B15F9E" w:rsidP="00AB68CE">
      <w:pPr>
        <w:pStyle w:val="ListParagraph"/>
        <w:spacing w:line="360" w:lineRule="auto"/>
        <w:ind w:left="1440"/>
      </w:pPr>
    </w:p>
    <w:p w14:paraId="1A08A002" w14:textId="77777777" w:rsidR="000A4C55" w:rsidRDefault="000A4C55" w:rsidP="00AB68CE">
      <w:pPr>
        <w:pStyle w:val="ListParagraph"/>
        <w:numPr>
          <w:ilvl w:val="2"/>
          <w:numId w:val="35"/>
        </w:numPr>
        <w:spacing w:line="360" w:lineRule="auto"/>
      </w:pPr>
      <w:r>
        <w:t>Introduction</w:t>
      </w:r>
    </w:p>
    <w:p w14:paraId="57EF3D0C" w14:textId="77777777" w:rsidR="000A4C55" w:rsidRDefault="000A4C55" w:rsidP="00AB68CE">
      <w:pPr>
        <w:pStyle w:val="ListParagraph"/>
        <w:numPr>
          <w:ilvl w:val="2"/>
          <w:numId w:val="35"/>
        </w:numPr>
        <w:spacing w:line="360" w:lineRule="auto"/>
      </w:pPr>
      <w:r>
        <w:t>Background to Proposed Research</w:t>
      </w:r>
    </w:p>
    <w:p w14:paraId="1005EAC6" w14:textId="77777777" w:rsidR="000A4C55" w:rsidRDefault="000A4C55" w:rsidP="00AB68CE">
      <w:pPr>
        <w:pStyle w:val="ListParagraph"/>
        <w:numPr>
          <w:ilvl w:val="2"/>
          <w:numId w:val="35"/>
        </w:numPr>
        <w:spacing w:line="360" w:lineRule="auto"/>
      </w:pPr>
      <w:r>
        <w:t>Aims and Objectives</w:t>
      </w:r>
    </w:p>
    <w:p w14:paraId="4E0C799B" w14:textId="77777777" w:rsidR="000A4C55" w:rsidRDefault="000A4C55" w:rsidP="00AB68CE">
      <w:pPr>
        <w:pStyle w:val="ListParagraph"/>
        <w:numPr>
          <w:ilvl w:val="2"/>
          <w:numId w:val="35"/>
        </w:numPr>
        <w:spacing w:line="360" w:lineRule="auto"/>
      </w:pPr>
      <w:r>
        <w:t>Project Design</w:t>
      </w:r>
    </w:p>
    <w:p w14:paraId="4FA21AAE" w14:textId="77777777" w:rsidR="000A4C55" w:rsidRDefault="000A4C55" w:rsidP="00AB68CE">
      <w:pPr>
        <w:pStyle w:val="ListParagraph"/>
        <w:numPr>
          <w:ilvl w:val="2"/>
          <w:numId w:val="35"/>
        </w:numPr>
        <w:spacing w:line="360" w:lineRule="auto"/>
      </w:pPr>
      <w:r>
        <w:t>Resources and Planning</w:t>
      </w:r>
    </w:p>
    <w:p w14:paraId="18E66A38" w14:textId="77777777" w:rsidR="000A4C55" w:rsidRDefault="000A4C55" w:rsidP="00AB68CE">
      <w:pPr>
        <w:pStyle w:val="ListParagraph"/>
        <w:numPr>
          <w:ilvl w:val="2"/>
          <w:numId w:val="35"/>
        </w:numPr>
        <w:spacing w:line="360" w:lineRule="auto"/>
      </w:pPr>
      <w:r>
        <w:t>References</w:t>
      </w:r>
    </w:p>
    <w:p w14:paraId="5A859420" w14:textId="77777777" w:rsidR="000A4C55" w:rsidRDefault="000A4C55" w:rsidP="00AB68CE">
      <w:pPr>
        <w:pStyle w:val="ListParagraph"/>
        <w:numPr>
          <w:ilvl w:val="2"/>
          <w:numId w:val="35"/>
        </w:numPr>
        <w:spacing w:line="360" w:lineRule="auto"/>
      </w:pPr>
      <w:r>
        <w:t>Bibliography</w:t>
      </w:r>
    </w:p>
    <w:p w14:paraId="2C10ED11" w14:textId="77777777" w:rsidR="000A4C55" w:rsidRDefault="000A4C55" w:rsidP="00AB68CE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18DEB98A" w14:textId="09F09E76" w:rsidR="00B15F9E" w:rsidRDefault="00B15F9E" w:rsidP="00AB68CE">
      <w:pPr>
        <w:pStyle w:val="Heading2"/>
        <w:numPr>
          <w:ilvl w:val="1"/>
          <w:numId w:val="35"/>
        </w:numPr>
        <w:spacing w:line="360" w:lineRule="auto"/>
      </w:pPr>
      <w:bookmarkStart w:id="2" w:name="_Toc116824074"/>
      <w:r>
        <w:t>Website</w:t>
      </w:r>
      <w:r w:rsidR="00942FC0">
        <w:t xml:space="preserve"> </w:t>
      </w:r>
      <w:r>
        <w:t xml:space="preserve"> </w:t>
      </w:r>
      <w:r w:rsidR="00BD47A2">
        <w:t xml:space="preserve">- </w:t>
      </w:r>
      <w:r w:rsidR="00747222">
        <w:t xml:space="preserve"> </w:t>
      </w:r>
      <w:r>
        <w:t xml:space="preserve">Guide </w:t>
      </w:r>
      <w:r w:rsidR="00BD47A2">
        <w:t xml:space="preserve">to Enfranchisement for Apartment </w:t>
      </w:r>
      <w:r>
        <w:t>Leaseholders</w:t>
      </w:r>
      <w:bookmarkEnd w:id="2"/>
    </w:p>
    <w:p w14:paraId="705C1358" w14:textId="51618FAA" w:rsidR="00B15F9E" w:rsidRPr="00B15F9E" w:rsidRDefault="00B15F9E" w:rsidP="00AB68CE">
      <w:pPr>
        <w:pStyle w:val="ListParagraph"/>
        <w:spacing w:line="360" w:lineRule="auto"/>
        <w:ind w:left="1440"/>
      </w:pPr>
    </w:p>
    <w:p w14:paraId="3088E90E" w14:textId="33809B1B" w:rsidR="000A4C55" w:rsidRDefault="000A4C55" w:rsidP="00AB68CE">
      <w:pPr>
        <w:pStyle w:val="NormalWeb"/>
        <w:spacing w:before="0" w:beforeAutospacing="0" w:after="0" w:afterAutospacing="0" w:line="360" w:lineRule="auto"/>
        <w:ind w:left="14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Although gaining the freehold is straightforward for houses, there is a </w:t>
      </w:r>
      <w:r w:rsidRPr="00147ABD">
        <w:rPr>
          <w:rFonts w:ascii="Calibri" w:hAnsi="Calibri" w:cs="Calibri"/>
          <w:sz w:val="22"/>
          <w:szCs w:val="22"/>
        </w:rPr>
        <w:t>lack of clarity</w:t>
      </w:r>
      <w:r w:rsidRPr="00CB1487"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for apartment leaseholders on:</w:t>
      </w:r>
    </w:p>
    <w:p w14:paraId="0F619C0D" w14:textId="77777777" w:rsidR="000A4C55" w:rsidRDefault="000A4C55" w:rsidP="00AB68CE">
      <w:pPr>
        <w:pStyle w:val="NormalWeb"/>
        <w:spacing w:before="0" w:beforeAutospacing="0" w:after="0" w:afterAutospacing="0" w:line="360" w:lineRule="auto"/>
        <w:ind w:left="1440"/>
        <w:jc w:val="both"/>
        <w:rPr>
          <w:rFonts w:ascii="Calibri" w:hAnsi="Calibri" w:cs="Calibri"/>
          <w:sz w:val="22"/>
          <w:szCs w:val="22"/>
        </w:rPr>
      </w:pPr>
    </w:p>
    <w:p w14:paraId="2EAC49A8" w14:textId="5FB9A239" w:rsidR="000A4C55" w:rsidRPr="00147ABD" w:rsidRDefault="000A4C55" w:rsidP="00AB68CE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ind w:left="21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pre-requisites for leaseholders to purchase the </w:t>
      </w:r>
      <w:r w:rsidRPr="00147ABD">
        <w:rPr>
          <w:rFonts w:ascii="Calibri" w:hAnsi="Calibri" w:cs="Calibri"/>
          <w:sz w:val="22"/>
          <w:szCs w:val="22"/>
        </w:rPr>
        <w:t>freehold (enfranchise)</w:t>
      </w:r>
      <w:r w:rsidR="002857AE">
        <w:rPr>
          <w:rFonts w:ascii="Calibri" w:hAnsi="Calibri" w:cs="Calibri"/>
          <w:sz w:val="22"/>
          <w:szCs w:val="22"/>
        </w:rPr>
        <w:t>.</w:t>
      </w:r>
    </w:p>
    <w:p w14:paraId="22928EF2" w14:textId="1C2C049C" w:rsidR="000A4C55" w:rsidRDefault="000A4C55" w:rsidP="00AB68CE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ind w:left="21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2857AE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f eligible, how to go about it.</w:t>
      </w:r>
    </w:p>
    <w:p w14:paraId="6737E973" w14:textId="6703CB8C" w:rsidR="00D94965" w:rsidRDefault="00D94965" w:rsidP="00D94965">
      <w:pPr>
        <w:pStyle w:val="NormalWeb"/>
        <w:spacing w:before="0" w:beforeAutospacing="0" w:after="0" w:afterAutospacing="0" w:line="360" w:lineRule="auto"/>
        <w:ind w:left="1440"/>
        <w:jc w:val="both"/>
        <w:rPr>
          <w:rFonts w:ascii="Calibri" w:hAnsi="Calibri" w:cs="Calibri"/>
          <w:sz w:val="22"/>
          <w:szCs w:val="22"/>
        </w:rPr>
      </w:pPr>
    </w:p>
    <w:p w14:paraId="3405D4AD" w14:textId="4F088AFA" w:rsidR="001C68D1" w:rsidRDefault="001C68D1" w:rsidP="00D94965">
      <w:pPr>
        <w:rPr>
          <w:rFonts w:ascii="Calibri" w:eastAsia="Times New Roman" w:hAnsi="Calibri" w:cs="Calibri"/>
          <w:lang w:eastAsia="en-GB"/>
        </w:rPr>
      </w:pPr>
      <w:r>
        <w:rPr>
          <w:rFonts w:ascii="Calibri" w:hAnsi="Calibri" w:cs="Calibri"/>
        </w:rPr>
        <w:br w:type="page"/>
      </w:r>
    </w:p>
    <w:p w14:paraId="33A98D95" w14:textId="255FB2B1" w:rsidR="00942FC0" w:rsidRDefault="00942FC0" w:rsidP="00942FC0">
      <w:pPr>
        <w:pStyle w:val="Caption"/>
      </w:pPr>
      <w:bookmarkStart w:id="3" w:name="_Toc116824104"/>
      <w:r>
        <w:lastRenderedPageBreak/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>
        <w:rPr>
          <w:noProof/>
        </w:rPr>
        <w:t>1</w:t>
      </w:r>
      <w:r w:rsidR="00000000">
        <w:rPr>
          <w:noProof/>
        </w:rPr>
        <w:fldChar w:fldCharType="end"/>
      </w:r>
      <w:r>
        <w:t xml:space="preserve"> Storyboard for Website Use</w:t>
      </w:r>
      <w:bookmarkEnd w:id="3"/>
    </w:p>
    <w:p w14:paraId="1ADCB365" w14:textId="77777777" w:rsidR="004034AF" w:rsidRDefault="004034AF" w:rsidP="004034AF">
      <w:pPr>
        <w:pStyle w:val="NormalWeb"/>
        <w:spacing w:before="0" w:beforeAutospacing="0" w:after="0" w:afterAutospacing="0" w:line="360" w:lineRule="auto"/>
        <w:ind w:left="2160"/>
        <w:jc w:val="both"/>
        <w:rPr>
          <w:rFonts w:ascii="Calibri" w:hAnsi="Calibri" w:cs="Calibri"/>
          <w:vertAlign w:val="superscript"/>
        </w:rPr>
      </w:pPr>
      <w:r>
        <w:rPr>
          <w:rFonts w:ascii="Calibri" w:hAnsi="Calibri" w:cs="Calibri"/>
          <w:vertAlign w:val="superscript"/>
        </w:rPr>
        <w:t>[1]</w:t>
      </w:r>
    </w:p>
    <w:p w14:paraId="4518428F" w14:textId="26DD0F15" w:rsidR="008066DF" w:rsidRDefault="008066DF" w:rsidP="008066DF">
      <w:r w:rsidRPr="008066DF">
        <w:rPr>
          <w:noProof/>
        </w:rPr>
        <w:drawing>
          <wp:inline distT="0" distB="0" distL="0" distR="0" wp14:anchorId="09985F11" wp14:editId="5D5BB4B6">
            <wp:extent cx="6421120" cy="3977583"/>
            <wp:effectExtent l="0" t="0" r="0" b="4445"/>
            <wp:docPr id="21" name="Picture 2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34937" cy="3986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8B08C" w14:textId="77777777" w:rsidR="008066DF" w:rsidRPr="008066DF" w:rsidRDefault="008066DF" w:rsidP="008066DF"/>
    <w:p w14:paraId="5633C3D3" w14:textId="2E24715F" w:rsidR="00B15F9E" w:rsidRDefault="000A4C55" w:rsidP="00AB68CE">
      <w:pPr>
        <w:pStyle w:val="NormalWeb"/>
        <w:spacing w:before="0" w:beforeAutospacing="0" w:after="0" w:afterAutospacing="0" w:line="360" w:lineRule="auto"/>
        <w:ind w:left="1440"/>
        <w:jc w:val="both"/>
        <w:rPr>
          <w:rFonts w:ascii="Calibri" w:hAnsi="Calibri" w:cs="Calibri"/>
          <w:sz w:val="22"/>
          <w:szCs w:val="22"/>
        </w:rPr>
      </w:pPr>
      <w:r w:rsidRPr="00147ABD">
        <w:rPr>
          <w:rFonts w:ascii="Calibri" w:hAnsi="Calibri" w:cs="Calibri"/>
          <w:sz w:val="22"/>
          <w:szCs w:val="22"/>
        </w:rPr>
        <w:t>It is proposed to</w:t>
      </w:r>
      <w:r w:rsidR="00B15F9E">
        <w:rPr>
          <w:rFonts w:ascii="Calibri" w:hAnsi="Calibri" w:cs="Calibri"/>
          <w:sz w:val="22"/>
          <w:szCs w:val="22"/>
        </w:rPr>
        <w:t>:</w:t>
      </w:r>
    </w:p>
    <w:p w14:paraId="75D23088" w14:textId="77777777" w:rsidR="00B15F9E" w:rsidRDefault="00B15F9E" w:rsidP="00AB68CE">
      <w:pPr>
        <w:pStyle w:val="NormalWeb"/>
        <w:spacing w:before="0" w:beforeAutospacing="0" w:after="0" w:afterAutospacing="0" w:line="360" w:lineRule="auto"/>
        <w:ind w:left="1440"/>
        <w:jc w:val="both"/>
        <w:rPr>
          <w:rFonts w:ascii="Calibri" w:hAnsi="Calibri" w:cs="Calibri"/>
          <w:sz w:val="22"/>
          <w:szCs w:val="22"/>
        </w:rPr>
      </w:pPr>
    </w:p>
    <w:p w14:paraId="160C3430" w14:textId="6DEE0153" w:rsidR="00B15F9E" w:rsidRDefault="00C61436" w:rsidP="00AB68CE">
      <w:pPr>
        <w:pStyle w:val="NormalWeb"/>
        <w:numPr>
          <w:ilvl w:val="0"/>
          <w:numId w:val="37"/>
        </w:numPr>
        <w:spacing w:before="0" w:beforeAutospacing="0" w:after="0" w:afterAutospacing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Design and </w:t>
      </w:r>
      <w:r w:rsidR="000A4C55" w:rsidRPr="00147ABD">
        <w:rPr>
          <w:rFonts w:ascii="Calibri" w:hAnsi="Calibri" w:cs="Calibri"/>
          <w:sz w:val="22"/>
          <w:szCs w:val="22"/>
        </w:rPr>
        <w:t>build a website</w:t>
      </w:r>
      <w:r w:rsidR="000A4C55">
        <w:rPr>
          <w:rFonts w:ascii="Calibri" w:hAnsi="Calibri" w:cs="Calibri"/>
          <w:sz w:val="22"/>
          <w:szCs w:val="22"/>
        </w:rPr>
        <w:t xml:space="preserve"> that clarifies eligibility</w:t>
      </w:r>
      <w:r w:rsidR="00601D3C"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sz w:val="22"/>
          <w:szCs w:val="22"/>
        </w:rPr>
        <w:t>and</w:t>
      </w:r>
      <w:r w:rsidR="000A4C55">
        <w:rPr>
          <w:rFonts w:ascii="Calibri" w:hAnsi="Calibri" w:cs="Calibri"/>
          <w:sz w:val="22"/>
          <w:szCs w:val="22"/>
        </w:rPr>
        <w:t xml:space="preserve"> helps kickstart the process</w:t>
      </w:r>
      <w:r w:rsidR="00BD47A2">
        <w:rPr>
          <w:rFonts w:ascii="Calibri" w:hAnsi="Calibri" w:cs="Calibri"/>
          <w:sz w:val="22"/>
          <w:szCs w:val="22"/>
        </w:rPr>
        <w:t>,</w:t>
      </w:r>
      <w:r w:rsidR="000A4C55">
        <w:rPr>
          <w:rFonts w:ascii="Calibri" w:hAnsi="Calibri" w:cs="Calibri"/>
          <w:sz w:val="22"/>
          <w:szCs w:val="22"/>
        </w:rPr>
        <w:t xml:space="preserve"> to follow up with Solicitors</w:t>
      </w:r>
      <w:r w:rsidR="00601D3C">
        <w:rPr>
          <w:rFonts w:ascii="Calibri" w:hAnsi="Calibri" w:cs="Calibri"/>
          <w:sz w:val="22"/>
          <w:szCs w:val="22"/>
        </w:rPr>
        <w:t xml:space="preserve"> and show timeline with milestones in order</w:t>
      </w:r>
      <w:r>
        <w:rPr>
          <w:rFonts w:ascii="Calibri" w:hAnsi="Calibri" w:cs="Calibri"/>
          <w:sz w:val="22"/>
          <w:szCs w:val="22"/>
        </w:rPr>
        <w:t>.</w:t>
      </w:r>
      <w:r w:rsidR="00B15F9E">
        <w:rPr>
          <w:rFonts w:ascii="Calibri" w:hAnsi="Calibri" w:cs="Calibri"/>
          <w:sz w:val="22"/>
          <w:szCs w:val="22"/>
        </w:rPr>
        <w:t xml:space="preserve"> </w:t>
      </w:r>
    </w:p>
    <w:p w14:paraId="64B6090A" w14:textId="6F913E78" w:rsidR="00DB7B6F" w:rsidRDefault="00DB7B6F" w:rsidP="00DB7B6F">
      <w:pPr>
        <w:pStyle w:val="NormalWeb"/>
        <w:numPr>
          <w:ilvl w:val="0"/>
          <w:numId w:val="37"/>
        </w:numPr>
        <w:spacing w:before="0" w:beforeAutospacing="0" w:after="0" w:afterAutospacing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Other websites will be linked to provide details</w:t>
      </w:r>
      <w:r w:rsidR="004E1CAC">
        <w:rPr>
          <w:rFonts w:ascii="Calibri" w:hAnsi="Calibri" w:cs="Calibri"/>
          <w:sz w:val="22"/>
          <w:szCs w:val="22"/>
        </w:rPr>
        <w:t xml:space="preserve"> (see 1.</w:t>
      </w:r>
      <w:r w:rsidR="008066DF">
        <w:rPr>
          <w:rFonts w:ascii="Calibri" w:hAnsi="Calibri" w:cs="Calibri"/>
          <w:sz w:val="22"/>
          <w:szCs w:val="22"/>
        </w:rPr>
        <w:t>2.2</w:t>
      </w:r>
      <w:r w:rsidR="004E1CAC">
        <w:rPr>
          <w:rFonts w:ascii="Calibri" w:hAnsi="Calibri" w:cs="Calibri"/>
          <w:sz w:val="22"/>
          <w:szCs w:val="22"/>
        </w:rPr>
        <w:t>)</w:t>
      </w:r>
      <w:r w:rsidR="002857AE">
        <w:rPr>
          <w:rFonts w:ascii="Calibri" w:hAnsi="Calibri" w:cs="Calibri"/>
          <w:sz w:val="22"/>
          <w:szCs w:val="22"/>
        </w:rPr>
        <w:t>.</w:t>
      </w:r>
    </w:p>
    <w:p w14:paraId="5EB5BD8B" w14:textId="72B8C7D6" w:rsidR="00DB7B6F" w:rsidRDefault="00DB7B6F" w:rsidP="00DB7B6F">
      <w:pPr>
        <w:pStyle w:val="NormalWeb"/>
        <w:numPr>
          <w:ilvl w:val="0"/>
          <w:numId w:val="37"/>
        </w:numPr>
        <w:spacing w:before="0" w:beforeAutospacing="0" w:after="0" w:afterAutospacing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Proposed website will be aimed at leaseholders to show them practically how to set about organising themselves to successfully enfranchise.</w:t>
      </w:r>
    </w:p>
    <w:p w14:paraId="4456076B" w14:textId="1F20C186" w:rsidR="000A4C55" w:rsidRPr="00BD47A2" w:rsidRDefault="00C61436" w:rsidP="00AB68CE">
      <w:pPr>
        <w:pStyle w:val="NormalWeb"/>
        <w:numPr>
          <w:ilvl w:val="0"/>
          <w:numId w:val="37"/>
        </w:numPr>
        <w:spacing w:before="0" w:beforeAutospacing="0" w:after="0" w:afterAutospacing="0" w:line="360" w:lineRule="auto"/>
        <w:jc w:val="both"/>
        <w:rPr>
          <w:rFonts w:ascii="Calibri" w:hAnsi="Calibri" w:cs="Calibri"/>
          <w:sz w:val="22"/>
          <w:szCs w:val="22"/>
        </w:rPr>
      </w:pPr>
      <w:r w:rsidRPr="00BD47A2">
        <w:rPr>
          <w:rFonts w:ascii="Calibri" w:hAnsi="Calibri" w:cs="Calibri"/>
          <w:sz w:val="22"/>
          <w:szCs w:val="22"/>
        </w:rPr>
        <w:t xml:space="preserve">Once </w:t>
      </w:r>
      <w:r w:rsidR="00BD47A2">
        <w:rPr>
          <w:rFonts w:ascii="Calibri" w:hAnsi="Calibri" w:cs="Calibri"/>
          <w:sz w:val="22"/>
          <w:szCs w:val="22"/>
        </w:rPr>
        <w:t xml:space="preserve">website </w:t>
      </w:r>
      <w:r w:rsidRPr="00BD47A2">
        <w:rPr>
          <w:rFonts w:ascii="Calibri" w:hAnsi="Calibri" w:cs="Calibri"/>
          <w:sz w:val="22"/>
          <w:szCs w:val="22"/>
        </w:rPr>
        <w:t>complete</w:t>
      </w:r>
      <w:r w:rsidR="00BD47A2">
        <w:rPr>
          <w:rFonts w:ascii="Calibri" w:hAnsi="Calibri" w:cs="Calibri"/>
          <w:sz w:val="22"/>
          <w:szCs w:val="22"/>
        </w:rPr>
        <w:t>,</w:t>
      </w:r>
      <w:r w:rsidRPr="00BD47A2">
        <w:rPr>
          <w:rFonts w:ascii="Calibri" w:hAnsi="Calibri" w:cs="Calibri"/>
          <w:sz w:val="22"/>
          <w:szCs w:val="22"/>
        </w:rPr>
        <w:t xml:space="preserve"> future development investigations will be carried out to </w:t>
      </w:r>
      <w:r w:rsidR="00B15F9E" w:rsidRPr="00BD47A2">
        <w:rPr>
          <w:rFonts w:ascii="Calibri" w:hAnsi="Calibri" w:cs="Calibri"/>
          <w:sz w:val="22"/>
          <w:szCs w:val="22"/>
        </w:rPr>
        <w:t>survey users</w:t>
      </w:r>
      <w:r w:rsidR="00E31A8F">
        <w:rPr>
          <w:rFonts w:ascii="Calibri" w:hAnsi="Calibri" w:cs="Calibri"/>
          <w:sz w:val="22"/>
          <w:szCs w:val="22"/>
        </w:rPr>
        <w:t>’ needs,</w:t>
      </w:r>
      <w:r w:rsidRPr="00BD47A2">
        <w:rPr>
          <w:rFonts w:ascii="Calibri" w:hAnsi="Calibri" w:cs="Calibri"/>
          <w:sz w:val="22"/>
          <w:szCs w:val="22"/>
        </w:rPr>
        <w:t xml:space="preserve"> </w:t>
      </w:r>
      <w:r w:rsidR="00BD47A2" w:rsidRPr="00BD47A2">
        <w:rPr>
          <w:rFonts w:ascii="Calibri" w:hAnsi="Calibri" w:cs="Calibri"/>
          <w:sz w:val="22"/>
          <w:szCs w:val="22"/>
        </w:rPr>
        <w:t>to</w:t>
      </w:r>
      <w:r w:rsidR="00B15F9E" w:rsidRPr="00BD47A2">
        <w:rPr>
          <w:rFonts w:ascii="Calibri" w:hAnsi="Calibri" w:cs="Calibri"/>
          <w:sz w:val="22"/>
          <w:szCs w:val="22"/>
        </w:rPr>
        <w:t xml:space="preserve"> distil the website into an </w:t>
      </w:r>
      <w:r w:rsidR="00E15C63">
        <w:rPr>
          <w:rFonts w:ascii="Calibri" w:hAnsi="Calibri" w:cs="Calibri"/>
          <w:sz w:val="22"/>
          <w:szCs w:val="22"/>
        </w:rPr>
        <w:t>A</w:t>
      </w:r>
      <w:r w:rsidR="00B15F9E" w:rsidRPr="00BD47A2">
        <w:rPr>
          <w:rFonts w:ascii="Calibri" w:hAnsi="Calibri" w:cs="Calibri"/>
          <w:sz w:val="22"/>
          <w:szCs w:val="22"/>
        </w:rPr>
        <w:t xml:space="preserve">pp </w:t>
      </w:r>
      <w:r w:rsidR="00BD47A2">
        <w:rPr>
          <w:rFonts w:ascii="Calibri" w:hAnsi="Calibri" w:cs="Calibri"/>
          <w:sz w:val="22"/>
          <w:szCs w:val="22"/>
        </w:rPr>
        <w:t>(see 1.</w:t>
      </w:r>
      <w:r w:rsidR="008066DF">
        <w:rPr>
          <w:rFonts w:ascii="Calibri" w:hAnsi="Calibri" w:cs="Calibri"/>
          <w:sz w:val="22"/>
          <w:szCs w:val="22"/>
        </w:rPr>
        <w:t>3</w:t>
      </w:r>
      <w:r w:rsidR="00BD47A2">
        <w:rPr>
          <w:rFonts w:ascii="Calibri" w:hAnsi="Calibri" w:cs="Calibri"/>
          <w:sz w:val="22"/>
          <w:szCs w:val="22"/>
        </w:rPr>
        <w:t>).</w:t>
      </w:r>
    </w:p>
    <w:p w14:paraId="0E8841BF" w14:textId="4487C5DB" w:rsidR="00AB68CE" w:rsidRDefault="00AB68CE">
      <w:r>
        <w:br w:type="page"/>
      </w:r>
    </w:p>
    <w:p w14:paraId="31410108" w14:textId="73E4EE92" w:rsidR="000B2863" w:rsidRDefault="00F723A6" w:rsidP="00F723A6">
      <w:pPr>
        <w:pStyle w:val="Heading3"/>
        <w:ind w:left="1440"/>
      </w:pPr>
      <w:bookmarkStart w:id="4" w:name="_Toc116824075"/>
      <w:r>
        <w:lastRenderedPageBreak/>
        <w:t>1.2.1</w:t>
      </w:r>
      <w:r>
        <w:tab/>
      </w:r>
      <w:r w:rsidR="000B2863">
        <w:t>The Scale of Leasehold</w:t>
      </w:r>
      <w:bookmarkEnd w:id="4"/>
    </w:p>
    <w:p w14:paraId="21EC5D47" w14:textId="77777777" w:rsidR="00C61436" w:rsidRPr="00C61436" w:rsidRDefault="00C61436" w:rsidP="00AB68CE">
      <w:pPr>
        <w:spacing w:line="360" w:lineRule="auto"/>
      </w:pPr>
    </w:p>
    <w:p w14:paraId="686D8063" w14:textId="4DF5FB46" w:rsidR="00162BE7" w:rsidRDefault="00162BE7" w:rsidP="00F723A6">
      <w:pPr>
        <w:spacing w:line="360" w:lineRule="auto"/>
        <w:ind w:left="2160"/>
        <w:jc w:val="both"/>
      </w:pPr>
      <w:r>
        <w:rPr>
          <w:rFonts w:ascii="Calibri" w:hAnsi="Calibri" w:cs="Calibri"/>
          <w:vertAlign w:val="superscript"/>
        </w:rPr>
        <w:t>[</w:t>
      </w:r>
      <w:r w:rsidR="00F723A6">
        <w:rPr>
          <w:rFonts w:ascii="Calibri" w:hAnsi="Calibri" w:cs="Calibri"/>
          <w:vertAlign w:val="superscript"/>
        </w:rPr>
        <w:t>2</w:t>
      </w:r>
      <w:r>
        <w:rPr>
          <w:rFonts w:ascii="Calibri" w:hAnsi="Calibri" w:cs="Calibri"/>
          <w:vertAlign w:val="superscript"/>
        </w:rPr>
        <w:t>]</w:t>
      </w:r>
      <w:r>
        <w:t xml:space="preserve"> In England, approximately 80% of private apartments are </w:t>
      </w:r>
      <w:r w:rsidRPr="00BD47A2">
        <w:t>leasehold</w:t>
      </w:r>
      <w:r w:rsidR="00421A29" w:rsidRPr="00BD47A2">
        <w:t xml:space="preserve"> </w:t>
      </w:r>
      <w:r w:rsidR="00421A29">
        <w:t>(8.2% houses)</w:t>
      </w:r>
      <w:r w:rsidR="00E23C28">
        <w:t>; o</w:t>
      </w:r>
      <w:r>
        <w:t>ver 4 million properties</w:t>
      </w:r>
      <w:r w:rsidR="00E23C28">
        <w:t>,</w:t>
      </w:r>
      <w:r>
        <w:t xml:space="preserve"> with 94% in the private sector.  Annually </w:t>
      </w:r>
      <w:r w:rsidR="007417B4">
        <w:t>approximately</w:t>
      </w:r>
      <w:r>
        <w:t xml:space="preserve"> a </w:t>
      </w:r>
      <w:r w:rsidRPr="00BD47A2">
        <w:t>quarter of all residential transactions are leasehold</w:t>
      </w:r>
      <w:r w:rsidR="007417B4" w:rsidRPr="00BD47A2">
        <w:t>.</w:t>
      </w:r>
      <w:r w:rsidR="007417B4">
        <w:t xml:space="preserve">  </w:t>
      </w:r>
      <w:r w:rsidR="00E23C28">
        <w:t>42</w:t>
      </w:r>
      <w:r>
        <w:t>% of all new builds are leasehold.</w:t>
      </w:r>
    </w:p>
    <w:p w14:paraId="5E1649E8" w14:textId="589DE138" w:rsidR="003370D3" w:rsidRDefault="00B276F2" w:rsidP="00B276F2">
      <w:pPr>
        <w:pStyle w:val="Caption"/>
      </w:pPr>
      <w:bookmarkStart w:id="5" w:name="_Toc116824105"/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942FC0">
        <w:rPr>
          <w:noProof/>
        </w:rPr>
        <w:t>2</w:t>
      </w:r>
      <w:r w:rsidR="00000000">
        <w:rPr>
          <w:noProof/>
        </w:rPr>
        <w:fldChar w:fldCharType="end"/>
      </w:r>
      <w:r>
        <w:t xml:space="preserve"> The Scale of Leasehold</w:t>
      </w:r>
      <w:bookmarkEnd w:id="5"/>
    </w:p>
    <w:p w14:paraId="71663D85" w14:textId="750AE341" w:rsidR="00E23C28" w:rsidRPr="00162BE7" w:rsidRDefault="00E23C28" w:rsidP="00AB68CE">
      <w:pPr>
        <w:spacing w:line="360" w:lineRule="auto"/>
      </w:pPr>
      <w:r w:rsidRPr="00E23C28">
        <w:rPr>
          <w:noProof/>
        </w:rPr>
        <w:drawing>
          <wp:inline distT="0" distB="0" distL="0" distR="0" wp14:anchorId="3DBD1EA3" wp14:editId="1BFFCF62">
            <wp:extent cx="5731510" cy="3721100"/>
            <wp:effectExtent l="0" t="0" r="2540" b="0"/>
            <wp:docPr id="7" name="Picture 7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bar char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58395" w14:textId="77777777" w:rsidR="000B2863" w:rsidRDefault="000B2863" w:rsidP="00AB68CE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567B81AB" w14:textId="77777777" w:rsidR="000B2863" w:rsidRDefault="000B2863" w:rsidP="00AB68CE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3F1FA8D" w14:textId="77777777" w:rsidR="000B2863" w:rsidRDefault="000B2863" w:rsidP="00AB68CE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3E53EB67" w14:textId="77777777" w:rsidR="000B2863" w:rsidRDefault="000B2863" w:rsidP="00AB68CE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5DC15E3D" w14:textId="77777777" w:rsidR="000B2863" w:rsidRDefault="000B2863" w:rsidP="00AB68CE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4EE892A3" w14:textId="77777777" w:rsidR="000B2863" w:rsidRPr="000B2863" w:rsidRDefault="000B2863" w:rsidP="00AB68CE">
      <w:pPr>
        <w:spacing w:line="360" w:lineRule="auto"/>
      </w:pPr>
    </w:p>
    <w:p w14:paraId="4D7BD274" w14:textId="290E97EE" w:rsidR="00FD37C1" w:rsidRDefault="00FD37C1" w:rsidP="00AB68CE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2FE75449" w14:textId="4F99052A" w:rsidR="00853F75" w:rsidRDefault="00853F75" w:rsidP="00AB68CE">
      <w:pPr>
        <w:pStyle w:val="ListParagraph"/>
        <w:spacing w:line="360" w:lineRule="auto"/>
        <w:ind w:left="1440"/>
        <w:rPr>
          <w:rFonts w:ascii="Calibri" w:hAnsi="Calibri" w:cs="Calibri"/>
        </w:rPr>
      </w:pPr>
    </w:p>
    <w:p w14:paraId="3C67F606" w14:textId="6004D7AB" w:rsidR="00DB7B6F" w:rsidRDefault="00DB7B6F" w:rsidP="00F723A6">
      <w:pPr>
        <w:pStyle w:val="Heading3"/>
        <w:ind w:left="720"/>
      </w:pPr>
      <w:r>
        <w:tab/>
      </w:r>
      <w:bookmarkStart w:id="6" w:name="_Toc116824076"/>
      <w:r w:rsidR="00F723A6">
        <w:t>1.2.2</w:t>
      </w:r>
      <w:r w:rsidR="00F723A6">
        <w:tab/>
      </w:r>
      <w:r>
        <w:t>Links to other Useful Websites</w:t>
      </w:r>
      <w:r w:rsidR="004E1CAC">
        <w:t>/Databases</w:t>
      </w:r>
      <w:bookmarkEnd w:id="6"/>
    </w:p>
    <w:p w14:paraId="4FC1C3A4" w14:textId="0690F19C" w:rsidR="00B276F2" w:rsidRPr="00B276F2" w:rsidRDefault="00B276F2" w:rsidP="00BD2312">
      <w:pPr>
        <w:pStyle w:val="ListParagraph"/>
        <w:numPr>
          <w:ilvl w:val="0"/>
          <w:numId w:val="39"/>
        </w:numPr>
        <w:spacing w:line="360" w:lineRule="auto"/>
        <w:rPr>
          <w:rFonts w:ascii="Calibri" w:eastAsia="Times New Roman" w:hAnsi="Calibri" w:cs="Calibri"/>
          <w:lang w:eastAsia="en-GB"/>
        </w:rPr>
      </w:pPr>
      <w:r w:rsidRPr="00B276F2">
        <w:rPr>
          <w:rFonts w:ascii="Calibri" w:hAnsi="Calibri" w:cs="Calibri"/>
          <w:vertAlign w:val="superscript"/>
        </w:rPr>
        <w:t>[</w:t>
      </w:r>
      <w:r w:rsidR="00F723A6">
        <w:rPr>
          <w:rFonts w:ascii="Calibri" w:hAnsi="Calibri" w:cs="Calibri"/>
          <w:vertAlign w:val="superscript"/>
        </w:rPr>
        <w:t>3</w:t>
      </w:r>
      <w:r w:rsidRPr="00B276F2">
        <w:rPr>
          <w:rFonts w:ascii="Calibri" w:hAnsi="Calibri" w:cs="Calibri"/>
          <w:vertAlign w:val="superscript"/>
        </w:rPr>
        <w:t xml:space="preserve">]  </w:t>
      </w:r>
      <w:r w:rsidR="00601D3C" w:rsidRPr="00B276F2">
        <w:rPr>
          <w:rFonts w:ascii="Calibri" w:hAnsi="Calibri" w:cs="Calibri"/>
        </w:rPr>
        <w:t xml:space="preserve"> Leasehold Valuation Tribunals</w:t>
      </w:r>
      <w:r w:rsidR="004034AF">
        <w:rPr>
          <w:rFonts w:ascii="Calibri" w:hAnsi="Calibri" w:cs="Calibri"/>
        </w:rPr>
        <w:t xml:space="preserve"> </w:t>
      </w:r>
      <w:r w:rsidR="004E1CAC">
        <w:rPr>
          <w:rFonts w:ascii="Calibri" w:hAnsi="Calibri" w:cs="Calibri"/>
        </w:rPr>
        <w:t>will provide an estimate of how much freeholder should charge for enfranchising each apartment.</w:t>
      </w:r>
    </w:p>
    <w:p w14:paraId="2B9A76FB" w14:textId="2E6C371D" w:rsidR="00B276F2" w:rsidRPr="00B276F2" w:rsidRDefault="00B276F2" w:rsidP="00B276F2">
      <w:pPr>
        <w:pStyle w:val="Caption"/>
        <w:rPr>
          <w:rFonts w:ascii="Calibri" w:eastAsia="Times New Roman" w:hAnsi="Calibri" w:cs="Calibri"/>
          <w:lang w:eastAsia="en-GB"/>
        </w:rPr>
      </w:pPr>
      <w:bookmarkStart w:id="7" w:name="_Toc116824106"/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942FC0">
        <w:rPr>
          <w:noProof/>
        </w:rPr>
        <w:t>3</w:t>
      </w:r>
      <w:r w:rsidR="00000000">
        <w:rPr>
          <w:noProof/>
        </w:rPr>
        <w:fldChar w:fldCharType="end"/>
      </w:r>
      <w:r>
        <w:t xml:space="preserve"> Leasehold Valuation Tribunals</w:t>
      </w:r>
      <w:bookmarkEnd w:id="7"/>
    </w:p>
    <w:p w14:paraId="4AB6171F" w14:textId="39AF3A0A" w:rsidR="00853F75" w:rsidRDefault="00853F75" w:rsidP="00AB68CE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853F75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22A5BC1D" wp14:editId="4AB4FD1B">
            <wp:extent cx="5004704" cy="7121471"/>
            <wp:effectExtent l="0" t="0" r="5715" b="3810"/>
            <wp:docPr id="9" name="Picture 9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9188" cy="7184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2664E" w14:textId="77777777" w:rsidR="00B276F2" w:rsidRDefault="00B276F2" w:rsidP="00AB68CE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8FC3791" w14:textId="4EABF201" w:rsidR="00AA6889" w:rsidRDefault="00AA6889" w:rsidP="00AA6889">
      <w:pPr>
        <w:pStyle w:val="ListParagraph"/>
        <w:numPr>
          <w:ilvl w:val="0"/>
          <w:numId w:val="19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  <w:vertAlign w:val="superscript"/>
        </w:rPr>
        <w:t>[</w:t>
      </w:r>
      <w:r w:rsidR="00F723A6">
        <w:rPr>
          <w:rFonts w:ascii="Calibri" w:hAnsi="Calibri" w:cs="Calibri"/>
          <w:vertAlign w:val="superscript"/>
        </w:rPr>
        <w:t>4</w:t>
      </w:r>
      <w:r>
        <w:rPr>
          <w:rFonts w:ascii="Calibri" w:hAnsi="Calibri" w:cs="Calibri"/>
          <w:vertAlign w:val="superscript"/>
        </w:rPr>
        <w:t xml:space="preserve">]  </w:t>
      </w:r>
      <w:r>
        <w:rPr>
          <w:rFonts w:ascii="Calibri" w:hAnsi="Calibri" w:cs="Calibri"/>
        </w:rPr>
        <w:t xml:space="preserve">Katie Kendrick’s </w:t>
      </w:r>
      <w:r w:rsidR="00601D3C">
        <w:rPr>
          <w:rFonts w:ascii="Calibri" w:hAnsi="Calibri" w:cs="Calibri"/>
        </w:rPr>
        <w:t>National Leasehold Campaign</w:t>
      </w:r>
      <w:r w:rsidR="004034AF">
        <w:rPr>
          <w:rFonts w:ascii="Calibri" w:hAnsi="Calibri" w:cs="Calibri"/>
        </w:rPr>
        <w:t>,</w:t>
      </w:r>
      <w:r w:rsidR="00601D3C">
        <w:rPr>
          <w:rFonts w:ascii="Calibri" w:hAnsi="Calibri" w:cs="Calibri"/>
        </w:rPr>
        <w:t xml:space="preserve"> for the abolition of</w:t>
      </w:r>
      <w:r>
        <w:rPr>
          <w:rFonts w:ascii="Calibri" w:hAnsi="Calibri" w:cs="Calibri"/>
        </w:rPr>
        <w:t xml:space="preserve"> leasehold</w:t>
      </w:r>
      <w:r w:rsidR="00601D3C">
        <w:rPr>
          <w:rFonts w:ascii="Calibri" w:hAnsi="Calibri" w:cs="Calibri"/>
        </w:rPr>
        <w:t>s</w:t>
      </w:r>
      <w:r w:rsidR="004034AF">
        <w:rPr>
          <w:rFonts w:ascii="Calibri" w:hAnsi="Calibri" w:cs="Calibri"/>
        </w:rPr>
        <w:t xml:space="preserve">, </w:t>
      </w:r>
      <w:r w:rsidR="004E1CAC">
        <w:rPr>
          <w:rFonts w:ascii="Calibri" w:hAnsi="Calibri" w:cs="Calibri"/>
        </w:rPr>
        <w:t>provides useful information on the fight against unfair leasehold terms.</w:t>
      </w:r>
    </w:p>
    <w:p w14:paraId="18816BDF" w14:textId="30261361" w:rsidR="00AA6889" w:rsidRDefault="00B276F2" w:rsidP="00B276F2">
      <w:pPr>
        <w:pStyle w:val="Caption"/>
      </w:pPr>
      <w:bookmarkStart w:id="8" w:name="_Toc116824107"/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942FC0">
        <w:rPr>
          <w:noProof/>
        </w:rPr>
        <w:t>4</w:t>
      </w:r>
      <w:r w:rsidR="00000000">
        <w:rPr>
          <w:noProof/>
        </w:rPr>
        <w:fldChar w:fldCharType="end"/>
      </w:r>
      <w:r>
        <w:t xml:space="preserve"> NLC - National Leasehold </w:t>
      </w:r>
      <w:r w:rsidR="00774534">
        <w:t>Campaign</w:t>
      </w:r>
      <w:bookmarkEnd w:id="8"/>
    </w:p>
    <w:p w14:paraId="3FC23CE4" w14:textId="19A6C9B4" w:rsidR="00AA613C" w:rsidRDefault="00AA613C" w:rsidP="00AA613C"/>
    <w:p w14:paraId="2E94ADD2" w14:textId="7CAF15F8" w:rsidR="00AA613C" w:rsidRPr="00AA613C" w:rsidRDefault="00AA613C" w:rsidP="00AA613C">
      <w:r w:rsidRPr="00AA613C">
        <w:drawing>
          <wp:inline distT="0" distB="0" distL="0" distR="0" wp14:anchorId="1B9AB2DF" wp14:editId="1736C050">
            <wp:extent cx="5731510" cy="3288030"/>
            <wp:effectExtent l="0" t="0" r="2540" b="7620"/>
            <wp:docPr id="12" name="Picture 1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websit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3236" w:rsidRPr="000B3236">
        <w:drawing>
          <wp:inline distT="0" distB="0" distL="0" distR="0" wp14:anchorId="63EAD509" wp14:editId="3B4989EB">
            <wp:extent cx="5731510" cy="3028315"/>
            <wp:effectExtent l="0" t="0" r="2540" b="635"/>
            <wp:docPr id="13" name="Picture 13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websit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FEBFE" w14:textId="5CF9231F" w:rsidR="00AA6889" w:rsidRDefault="00AA6889" w:rsidP="00AA6889">
      <w:pPr>
        <w:pStyle w:val="ListParagraph"/>
        <w:spacing w:line="360" w:lineRule="auto"/>
        <w:ind w:left="0"/>
        <w:rPr>
          <w:rFonts w:ascii="Calibri" w:hAnsi="Calibri" w:cs="Calibri"/>
        </w:rPr>
      </w:pPr>
    </w:p>
    <w:p w14:paraId="4D556C51" w14:textId="03463D7B" w:rsidR="00AA6889" w:rsidRDefault="00AA6889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4D4B680C" w14:textId="2A7D42AD" w:rsidR="004B7837" w:rsidRDefault="004B7837" w:rsidP="00AB68CE">
      <w:pPr>
        <w:pStyle w:val="Heading2"/>
        <w:spacing w:line="360" w:lineRule="auto"/>
        <w:ind w:left="720"/>
        <w:jc w:val="both"/>
      </w:pPr>
      <w:bookmarkStart w:id="9" w:name="_Toc116824077"/>
      <w:r>
        <w:lastRenderedPageBreak/>
        <w:t>1.</w:t>
      </w:r>
      <w:r w:rsidR="00F723A6">
        <w:t>3</w:t>
      </w:r>
      <w:r>
        <w:tab/>
      </w:r>
      <w:r w:rsidR="00747222">
        <w:t xml:space="preserve">Investigation of </w:t>
      </w:r>
      <w:r>
        <w:t>Future Development</w:t>
      </w:r>
      <w:r w:rsidR="00421738">
        <w:t xml:space="preserve"> </w:t>
      </w:r>
      <w:r w:rsidR="00747222">
        <w:t xml:space="preserve">of Website </w:t>
      </w:r>
      <w:r w:rsidR="00421738">
        <w:t>into an App</w:t>
      </w:r>
      <w:bookmarkEnd w:id="9"/>
    </w:p>
    <w:p w14:paraId="11FB95B3" w14:textId="77777777" w:rsidR="004B7837" w:rsidRDefault="004B7837" w:rsidP="00AB68CE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308DEE2F" w14:textId="321672A9" w:rsidR="00194E47" w:rsidRDefault="00C33D87" w:rsidP="00AB68CE">
      <w:pPr>
        <w:pStyle w:val="NormalWeb"/>
        <w:spacing w:before="0" w:beforeAutospacing="0" w:after="0" w:afterAutospacing="0" w:line="360" w:lineRule="auto"/>
        <w:ind w:left="1440"/>
        <w:jc w:val="both"/>
        <w:rPr>
          <w:rFonts w:ascii="Calibri" w:hAnsi="Calibri" w:cs="Calibri"/>
          <w:sz w:val="22"/>
          <w:szCs w:val="22"/>
        </w:rPr>
      </w:pPr>
      <w:r w:rsidRPr="00065884">
        <w:rPr>
          <w:rFonts w:ascii="Calibri" w:hAnsi="Calibri" w:cs="Calibri"/>
          <w:sz w:val="22"/>
          <w:szCs w:val="22"/>
        </w:rPr>
        <w:t>One lead nominee from each building/estate would have read/write ability</w:t>
      </w:r>
      <w:r w:rsidR="00065884">
        <w:rPr>
          <w:rFonts w:ascii="Calibri" w:hAnsi="Calibri" w:cs="Calibri"/>
          <w:sz w:val="22"/>
          <w:szCs w:val="22"/>
        </w:rPr>
        <w:t>; o</w:t>
      </w:r>
      <w:r w:rsidRPr="00065884">
        <w:rPr>
          <w:rFonts w:ascii="Calibri" w:hAnsi="Calibri" w:cs="Calibri"/>
          <w:sz w:val="22"/>
          <w:szCs w:val="22"/>
        </w:rPr>
        <w:t xml:space="preserve">thers concerned </w:t>
      </w:r>
      <w:r w:rsidR="00E77B34" w:rsidRPr="00065884">
        <w:rPr>
          <w:rFonts w:ascii="Calibri" w:hAnsi="Calibri" w:cs="Calibri"/>
          <w:sz w:val="22"/>
          <w:szCs w:val="22"/>
        </w:rPr>
        <w:t xml:space="preserve">would </w:t>
      </w:r>
      <w:r w:rsidR="00065884">
        <w:rPr>
          <w:rFonts w:ascii="Calibri" w:hAnsi="Calibri" w:cs="Calibri"/>
          <w:sz w:val="22"/>
          <w:szCs w:val="22"/>
        </w:rPr>
        <w:t>only</w:t>
      </w:r>
      <w:r w:rsidRPr="00065884">
        <w:rPr>
          <w:rFonts w:ascii="Calibri" w:hAnsi="Calibri" w:cs="Calibri"/>
          <w:sz w:val="22"/>
          <w:szCs w:val="22"/>
        </w:rPr>
        <w:t xml:space="preserve"> </w:t>
      </w:r>
      <w:r w:rsidR="00E77B34" w:rsidRPr="00065884">
        <w:rPr>
          <w:rFonts w:ascii="Calibri" w:hAnsi="Calibri" w:cs="Calibri"/>
          <w:sz w:val="22"/>
          <w:szCs w:val="22"/>
        </w:rPr>
        <w:t>have ‘</w:t>
      </w:r>
      <w:r w:rsidRPr="00065884">
        <w:rPr>
          <w:rFonts w:ascii="Calibri" w:hAnsi="Calibri" w:cs="Calibri"/>
          <w:sz w:val="22"/>
          <w:szCs w:val="22"/>
        </w:rPr>
        <w:t>read/contact the nominee</w:t>
      </w:r>
      <w:r w:rsidR="00E77B34" w:rsidRPr="00065884">
        <w:rPr>
          <w:rFonts w:ascii="Calibri" w:hAnsi="Calibri" w:cs="Calibri"/>
          <w:sz w:val="22"/>
          <w:szCs w:val="22"/>
        </w:rPr>
        <w:t>’</w:t>
      </w:r>
      <w:r w:rsidRPr="00065884">
        <w:rPr>
          <w:rFonts w:ascii="Calibri" w:hAnsi="Calibri" w:cs="Calibri"/>
          <w:sz w:val="22"/>
          <w:szCs w:val="22"/>
        </w:rPr>
        <w:t xml:space="preserve"> ability</w:t>
      </w:r>
      <w:r w:rsidR="00EC2FB5">
        <w:rPr>
          <w:rFonts w:ascii="Calibri" w:hAnsi="Calibri" w:cs="Calibri"/>
          <w:sz w:val="22"/>
          <w:szCs w:val="22"/>
        </w:rPr>
        <w:t>.</w:t>
      </w:r>
    </w:p>
    <w:p w14:paraId="22399AFB" w14:textId="77777777" w:rsidR="002857AE" w:rsidRDefault="002857AE" w:rsidP="00AB68CE">
      <w:pPr>
        <w:pStyle w:val="NormalWeb"/>
        <w:spacing w:before="0" w:beforeAutospacing="0" w:after="0" w:afterAutospacing="0" w:line="360" w:lineRule="auto"/>
        <w:ind w:left="1440"/>
        <w:jc w:val="both"/>
        <w:rPr>
          <w:rFonts w:ascii="Calibri" w:hAnsi="Calibri" w:cs="Calibri"/>
          <w:sz w:val="22"/>
          <w:szCs w:val="22"/>
        </w:rPr>
      </w:pPr>
    </w:p>
    <w:p w14:paraId="08052A89" w14:textId="62A98D23" w:rsidR="00E23C28" w:rsidRPr="00194E47" w:rsidRDefault="00B276F2" w:rsidP="00B276F2">
      <w:pPr>
        <w:pStyle w:val="Caption"/>
      </w:pPr>
      <w:bookmarkStart w:id="10" w:name="_Toc116824108"/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942FC0">
        <w:rPr>
          <w:noProof/>
        </w:rPr>
        <w:t>5</w:t>
      </w:r>
      <w:r w:rsidR="00000000">
        <w:rPr>
          <w:noProof/>
        </w:rPr>
        <w:fldChar w:fldCharType="end"/>
      </w:r>
      <w:r>
        <w:t xml:space="preserve"> App for Enfranchisement Guide</w:t>
      </w:r>
      <w:bookmarkEnd w:id="10"/>
    </w:p>
    <w:p w14:paraId="386F4B7B" w14:textId="0C17838B" w:rsidR="005E2F5D" w:rsidRPr="005E2F5D" w:rsidRDefault="007A265B" w:rsidP="00AB68CE">
      <w:pPr>
        <w:spacing w:line="360" w:lineRule="auto"/>
        <w:ind w:left="2160"/>
        <w:jc w:val="both"/>
      </w:pPr>
      <w:r>
        <w:rPr>
          <w:noProof/>
        </w:rPr>
        <w:drawing>
          <wp:inline distT="0" distB="0" distL="0" distR="0" wp14:anchorId="123574D0" wp14:editId="7A7B7313">
            <wp:extent cx="1898542" cy="3611105"/>
            <wp:effectExtent l="0" t="0" r="6985" b="8890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939" cy="3625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04B75" w14:textId="662AECDE" w:rsidR="00774534" w:rsidRDefault="00CA2281" w:rsidP="00B276F2">
      <w:pPr>
        <w:pStyle w:val="Caption"/>
      </w:pPr>
      <w:r>
        <w:rPr>
          <w:rFonts w:ascii="Calibri" w:hAnsi="Calibri" w:cs="Calibri"/>
          <w:sz w:val="22"/>
          <w:szCs w:val="22"/>
        </w:rPr>
        <w:t> </w:t>
      </w:r>
      <w:bookmarkStart w:id="11" w:name="_Toc116824109"/>
      <w:r w:rsidR="00B276F2"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942FC0">
        <w:rPr>
          <w:noProof/>
        </w:rPr>
        <w:t>6</w:t>
      </w:r>
      <w:r w:rsidR="00000000">
        <w:rPr>
          <w:noProof/>
        </w:rPr>
        <w:fldChar w:fldCharType="end"/>
      </w:r>
      <w:r w:rsidR="00B276F2">
        <w:t xml:space="preserve"> Password Reset Task Flow Example</w:t>
      </w:r>
      <w:bookmarkEnd w:id="11"/>
    </w:p>
    <w:p w14:paraId="6839A73C" w14:textId="7F1F3DBC" w:rsidR="00CA2281" w:rsidRDefault="007A265B" w:rsidP="00B276F2">
      <w:pPr>
        <w:pStyle w:val="Caption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069521CF" wp14:editId="20A8709F">
            <wp:extent cx="5731510" cy="2290445"/>
            <wp:effectExtent l="0" t="0" r="2540" b="0"/>
            <wp:docPr id="5" name="Picture 5" descr="Graphical user interface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9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BE804" w14:textId="6A90B0A6" w:rsidR="00CB1487" w:rsidRDefault="00CB1487" w:rsidP="00AB68CE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sz w:val="22"/>
          <w:szCs w:val="22"/>
        </w:rPr>
      </w:pPr>
    </w:p>
    <w:p w14:paraId="67D52E8C" w14:textId="77777777" w:rsidR="00CB1487" w:rsidRDefault="00CB1487" w:rsidP="00AB68CE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4DE01AF5" w14:textId="03C322BF" w:rsidR="005E2F5D" w:rsidRDefault="005E2F5D" w:rsidP="00AB68CE">
      <w:pPr>
        <w:pStyle w:val="Heading1"/>
        <w:spacing w:line="360" w:lineRule="auto"/>
        <w:jc w:val="both"/>
        <w:rPr>
          <w:b/>
          <w:bCs/>
        </w:rPr>
      </w:pPr>
      <w:bookmarkStart w:id="12" w:name="_Toc116824078"/>
      <w:r w:rsidRPr="00EC117C">
        <w:rPr>
          <w:b/>
          <w:bCs/>
        </w:rPr>
        <w:lastRenderedPageBreak/>
        <w:t xml:space="preserve">2. </w:t>
      </w:r>
      <w:r w:rsidR="008A3373" w:rsidRPr="00EC117C">
        <w:rPr>
          <w:b/>
          <w:bCs/>
        </w:rPr>
        <w:t>0</w:t>
      </w:r>
      <w:r w:rsidR="008A3373" w:rsidRPr="00EC117C">
        <w:rPr>
          <w:b/>
          <w:bCs/>
        </w:rPr>
        <w:tab/>
      </w:r>
      <w:r w:rsidRPr="00EC117C">
        <w:rPr>
          <w:b/>
          <w:bCs/>
        </w:rPr>
        <w:t>Background to the Proposed Research</w:t>
      </w:r>
      <w:bookmarkEnd w:id="12"/>
    </w:p>
    <w:p w14:paraId="7018A478" w14:textId="7C6A7A70" w:rsidR="00C61436" w:rsidRDefault="00C61436" w:rsidP="00AB68CE">
      <w:pPr>
        <w:spacing w:line="360" w:lineRule="auto"/>
      </w:pPr>
    </w:p>
    <w:p w14:paraId="20F74462" w14:textId="77777777" w:rsidR="004034AF" w:rsidRDefault="00C61436" w:rsidP="00AB68CE">
      <w:pPr>
        <w:spacing w:line="360" w:lineRule="auto"/>
        <w:ind w:left="720"/>
        <w:jc w:val="both"/>
      </w:pPr>
      <w:r>
        <w:t xml:space="preserve">Whilst there is </w:t>
      </w:r>
      <w:r w:rsidR="007E0217">
        <w:t xml:space="preserve">a surfeit of enfranchisement </w:t>
      </w:r>
      <w:r>
        <w:t>information online</w:t>
      </w:r>
      <w:r w:rsidR="007E0217">
        <w:t>, h</w:t>
      </w:r>
      <w:r>
        <w:t xml:space="preserve">aving </w:t>
      </w:r>
      <w:r w:rsidR="00E31A8F">
        <w:t>a</w:t>
      </w:r>
      <w:r>
        <w:t xml:space="preserve"> </w:t>
      </w:r>
      <w:r w:rsidR="00E31A8F">
        <w:t xml:space="preserve">website </w:t>
      </w:r>
      <w:r w:rsidR="007E0217">
        <w:t xml:space="preserve">aimed only at </w:t>
      </w:r>
      <w:r w:rsidR="007E0217" w:rsidRPr="007E0217">
        <w:rPr>
          <w:i/>
          <w:iCs/>
        </w:rPr>
        <w:t xml:space="preserve">apartment </w:t>
      </w:r>
      <w:r w:rsidR="007E0217">
        <w:t>enfranchisement procedures</w:t>
      </w:r>
      <w:r>
        <w:t>, linked to other useful resources</w:t>
      </w:r>
      <w:r w:rsidR="00460182">
        <w:t>,</w:t>
      </w:r>
      <w:r>
        <w:t xml:space="preserve"> would </w:t>
      </w:r>
      <w:r w:rsidR="007E0217">
        <w:t>be an improvement</w:t>
      </w:r>
      <w:r w:rsidR="00454591">
        <w:t xml:space="preserve"> upon these</w:t>
      </w:r>
      <w:r>
        <w:t>.</w:t>
      </w:r>
      <w:r w:rsidR="004E1CAC">
        <w:t xml:space="preserve">  </w:t>
      </w:r>
    </w:p>
    <w:p w14:paraId="1BE81BCB" w14:textId="4907369F" w:rsidR="00C61436" w:rsidRPr="00C61436" w:rsidRDefault="004E1CAC" w:rsidP="00AB68CE">
      <w:pPr>
        <w:spacing w:line="360" w:lineRule="auto"/>
        <w:ind w:left="720"/>
        <w:jc w:val="both"/>
      </w:pPr>
      <w:r>
        <w:t xml:space="preserve">The information </w:t>
      </w:r>
      <w:r w:rsidR="00454591">
        <w:t xml:space="preserve">already </w:t>
      </w:r>
      <w:r>
        <w:t>provided is valuable</w:t>
      </w:r>
      <w:r w:rsidR="00454591">
        <w:t>,</w:t>
      </w:r>
      <w:r>
        <w:t xml:space="preserve"> but because it is scattered</w:t>
      </w:r>
      <w:r w:rsidR="00454591">
        <w:t>,</w:t>
      </w:r>
      <w:r>
        <w:t xml:space="preserve"> it is </w:t>
      </w:r>
      <w:r w:rsidR="00454591">
        <w:t>problematic</w:t>
      </w:r>
      <w:r>
        <w:t xml:space="preserve"> for leaseholders to see the </w:t>
      </w:r>
      <w:r w:rsidR="00454591">
        <w:t xml:space="preserve">entire </w:t>
      </w:r>
      <w:r w:rsidR="00CB0D50">
        <w:t>enfranchisement process.  It is hoped that by constructing this website</w:t>
      </w:r>
      <w:r w:rsidR="004034AF">
        <w:t>,</w:t>
      </w:r>
      <w:r w:rsidR="00CB0D50">
        <w:t xml:space="preserve"> that an overview will encourage them to rally support and </w:t>
      </w:r>
      <w:r w:rsidR="00454591">
        <w:t xml:space="preserve">use it as a </w:t>
      </w:r>
      <w:r w:rsidR="00460182">
        <w:t>guide</w:t>
      </w:r>
      <w:r w:rsidR="00CB0D50">
        <w:t>.</w:t>
      </w:r>
    </w:p>
    <w:p w14:paraId="66EB3166" w14:textId="77777777" w:rsidR="003370D3" w:rsidRPr="003370D3" w:rsidRDefault="003370D3" w:rsidP="00AB68CE">
      <w:pPr>
        <w:spacing w:line="360" w:lineRule="auto"/>
      </w:pPr>
    </w:p>
    <w:p w14:paraId="150BE669" w14:textId="27E5B318" w:rsidR="0090540E" w:rsidRDefault="0090540E" w:rsidP="00AB68CE">
      <w:pPr>
        <w:pStyle w:val="Heading2"/>
        <w:spacing w:line="360" w:lineRule="auto"/>
        <w:ind w:left="720"/>
        <w:jc w:val="both"/>
      </w:pPr>
      <w:bookmarkStart w:id="13" w:name="_Toc116824079"/>
      <w:r>
        <w:t>2.1</w:t>
      </w:r>
      <w:r>
        <w:tab/>
      </w:r>
      <w:r w:rsidR="00454591">
        <w:t xml:space="preserve">The History of </w:t>
      </w:r>
      <w:r w:rsidR="00BD47A2">
        <w:t>Leasehold</w:t>
      </w:r>
      <w:bookmarkEnd w:id="13"/>
      <w:r w:rsidR="00BD47A2">
        <w:t xml:space="preserve"> </w:t>
      </w:r>
    </w:p>
    <w:p w14:paraId="4E357CCC" w14:textId="380234CC" w:rsidR="00114C58" w:rsidRDefault="00114C58" w:rsidP="00AB68CE">
      <w:pPr>
        <w:spacing w:line="360" w:lineRule="auto"/>
        <w:ind w:left="1440"/>
        <w:jc w:val="both"/>
      </w:pPr>
      <w:r>
        <w:t xml:space="preserve">Leasehold is a </w:t>
      </w:r>
      <w:r w:rsidR="000A0D24">
        <w:t>remnant</w:t>
      </w:r>
      <w:r>
        <w:t xml:space="preserve"> from feudal times</w:t>
      </w:r>
      <w:r w:rsidR="00911D98">
        <w:t>,</w:t>
      </w:r>
      <w:r>
        <w:t xml:space="preserve"> </w:t>
      </w:r>
      <w:r w:rsidR="00911D98">
        <w:t xml:space="preserve">in the </w:t>
      </w:r>
      <w:r w:rsidR="00614B82">
        <w:rPr>
          <w:rFonts w:ascii="Calibri" w:hAnsi="Calibri" w:cs="Calibri"/>
          <w:vertAlign w:val="superscript"/>
        </w:rPr>
        <w:t>[</w:t>
      </w:r>
      <w:r w:rsidR="00F723A6">
        <w:rPr>
          <w:rFonts w:ascii="Calibri" w:hAnsi="Calibri" w:cs="Calibri"/>
          <w:vertAlign w:val="superscript"/>
        </w:rPr>
        <w:t>5</w:t>
      </w:r>
      <w:r w:rsidR="00614B82">
        <w:rPr>
          <w:rFonts w:ascii="Calibri" w:hAnsi="Calibri" w:cs="Calibri"/>
          <w:vertAlign w:val="superscript"/>
        </w:rPr>
        <w:t>]</w:t>
      </w:r>
      <w:r w:rsidR="00614B82">
        <w:t xml:space="preserve"> </w:t>
      </w:r>
      <w:r w:rsidR="00911D98">
        <w:t>11</w:t>
      </w:r>
      <w:r w:rsidR="00911D98" w:rsidRPr="00911D98">
        <w:rPr>
          <w:vertAlign w:val="superscript"/>
        </w:rPr>
        <w:t>th</w:t>
      </w:r>
      <w:r w:rsidR="00911D98">
        <w:t xml:space="preserve"> Century, </w:t>
      </w:r>
      <w:r>
        <w:t xml:space="preserve">when the land was owned by nobility and/or rich landlords.  </w:t>
      </w:r>
    </w:p>
    <w:p w14:paraId="19A7D0F1" w14:textId="613F26E5" w:rsidR="0090540E" w:rsidRDefault="0090540E" w:rsidP="00AB68CE">
      <w:pPr>
        <w:pStyle w:val="ListParagraph"/>
        <w:numPr>
          <w:ilvl w:val="0"/>
          <w:numId w:val="2"/>
        </w:numPr>
        <w:spacing w:line="360" w:lineRule="auto"/>
        <w:jc w:val="both"/>
      </w:pPr>
      <w:r>
        <w:t xml:space="preserve">Only England and Wales </w:t>
      </w:r>
      <w:r w:rsidR="009F46FF">
        <w:t>use</w:t>
      </w:r>
      <w:r>
        <w:t xml:space="preserve"> </w:t>
      </w:r>
      <w:r w:rsidR="009F46FF">
        <w:t>the ‘leasehold’</w:t>
      </w:r>
      <w:r>
        <w:t xml:space="preserve"> system; elsewhere</w:t>
      </w:r>
      <w:r w:rsidR="009F46FF">
        <w:t>,</w:t>
      </w:r>
      <w:r>
        <w:t xml:space="preserve"> apartment owners are </w:t>
      </w:r>
      <w:r w:rsidR="009F46FF">
        <w:t xml:space="preserve">entrusted with </w:t>
      </w:r>
      <w:r>
        <w:t>manage</w:t>
      </w:r>
      <w:r w:rsidR="009F46FF">
        <w:t>ment of</w:t>
      </w:r>
      <w:r>
        <w:t xml:space="preserve"> their</w:t>
      </w:r>
      <w:r w:rsidR="009F46FF">
        <w:t xml:space="preserve"> </w:t>
      </w:r>
      <w:r>
        <w:t>buildings.</w:t>
      </w:r>
    </w:p>
    <w:p w14:paraId="7E63C976" w14:textId="597A9272" w:rsidR="0090540E" w:rsidRDefault="0090540E" w:rsidP="00AB68CE">
      <w:pPr>
        <w:pStyle w:val="ListParagraph"/>
        <w:numPr>
          <w:ilvl w:val="0"/>
          <w:numId w:val="2"/>
        </w:numPr>
        <w:spacing w:line="360" w:lineRule="auto"/>
        <w:jc w:val="both"/>
      </w:pPr>
      <w:r>
        <w:t xml:space="preserve">Scotland and Northern Ireland successfully rid themselves of </w:t>
      </w:r>
      <w:r w:rsidR="009F46FF">
        <w:t>leasehold</w:t>
      </w:r>
      <w:r>
        <w:t xml:space="preserve"> and gained ‘commonhold’.  This means that they do not have a freeholder charging them Ground Rent for nothing</w:t>
      </w:r>
      <w:r w:rsidR="009F46FF">
        <w:t>,</w:t>
      </w:r>
      <w:r>
        <w:t xml:space="preserve"> other than being the owner of the land</w:t>
      </w:r>
      <w:r w:rsidR="00911D98">
        <w:t>,</w:t>
      </w:r>
      <w:r w:rsidR="007F529A">
        <w:t xml:space="preserve"> or unnecessarily inflating service charges</w:t>
      </w:r>
      <w:r w:rsidR="000A1CF0">
        <w:t xml:space="preserve"> and </w:t>
      </w:r>
      <w:r w:rsidR="007F529A">
        <w:t>insurance costs</w:t>
      </w:r>
      <w:r w:rsidR="000A1CF0">
        <w:t xml:space="preserve">, </w:t>
      </w:r>
      <w:r w:rsidR="004E1CAC">
        <w:t>whilst</w:t>
      </w:r>
      <w:r w:rsidR="000A1CF0">
        <w:t xml:space="preserve"> pocketing sizable commissions</w:t>
      </w:r>
      <w:r w:rsidR="007F529A">
        <w:t>.</w:t>
      </w:r>
    </w:p>
    <w:p w14:paraId="4E51089D" w14:textId="15C449C7" w:rsidR="004E1CAC" w:rsidRDefault="004E1CAC">
      <w:r>
        <w:br w:type="page"/>
      </w:r>
    </w:p>
    <w:p w14:paraId="264F097F" w14:textId="77777777" w:rsidR="004E1CAC" w:rsidRDefault="004E1CAC" w:rsidP="004E1CAC">
      <w:pPr>
        <w:pStyle w:val="ListParagraph"/>
        <w:spacing w:line="360" w:lineRule="auto"/>
        <w:ind w:left="2160"/>
        <w:jc w:val="both"/>
      </w:pPr>
    </w:p>
    <w:p w14:paraId="688D27F9" w14:textId="2F2F625F" w:rsidR="004E1CAC" w:rsidRDefault="004E1CAC" w:rsidP="004E1CAC">
      <w:pPr>
        <w:pStyle w:val="Heading3"/>
        <w:ind w:left="1440"/>
      </w:pPr>
      <w:bookmarkStart w:id="14" w:name="_Toc116824080"/>
      <w:r>
        <w:t>2.1.1</w:t>
      </w:r>
      <w:r>
        <w:tab/>
        <w:t>Timeline</w:t>
      </w:r>
      <w:r w:rsidR="00E15C63">
        <w:t xml:space="preserve"> Graphic</w:t>
      </w:r>
      <w:bookmarkEnd w:id="14"/>
    </w:p>
    <w:p w14:paraId="35DAE8D1" w14:textId="5111F94B" w:rsidR="00E354AE" w:rsidRDefault="00326E7E" w:rsidP="004E1CAC">
      <w:pPr>
        <w:rPr>
          <w:vertAlign w:val="superscript"/>
        </w:rPr>
      </w:pPr>
      <w:r>
        <w:rPr>
          <w:vertAlign w:val="superscript"/>
        </w:rPr>
        <w:t>[</w:t>
      </w:r>
      <w:r w:rsidR="00F723A6">
        <w:rPr>
          <w:vertAlign w:val="superscript"/>
        </w:rPr>
        <w:t>6</w:t>
      </w:r>
      <w:r>
        <w:rPr>
          <w:vertAlign w:val="superscript"/>
        </w:rPr>
        <w:t>]</w:t>
      </w:r>
    </w:p>
    <w:p w14:paraId="43A7D5B6" w14:textId="04CF1E63" w:rsidR="00326E7E" w:rsidRDefault="00B276F2" w:rsidP="00B276F2">
      <w:pPr>
        <w:pStyle w:val="Caption"/>
      </w:pPr>
      <w:bookmarkStart w:id="15" w:name="_Toc116824110"/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942FC0">
        <w:rPr>
          <w:noProof/>
        </w:rPr>
        <w:t>7</w:t>
      </w:r>
      <w:r w:rsidR="00000000">
        <w:rPr>
          <w:noProof/>
        </w:rPr>
        <w:fldChar w:fldCharType="end"/>
      </w:r>
      <w:r>
        <w:t xml:space="preserve"> History - Timeline of Leasehold Laws</w:t>
      </w:r>
      <w:bookmarkEnd w:id="15"/>
    </w:p>
    <w:p w14:paraId="5C63C1B9" w14:textId="763DFC29" w:rsidR="00326E7E" w:rsidRDefault="00326E7E" w:rsidP="00326E7E">
      <w:pPr>
        <w:spacing w:line="360" w:lineRule="auto"/>
        <w:jc w:val="both"/>
      </w:pPr>
      <w:r w:rsidRPr="00326E7E">
        <w:rPr>
          <w:noProof/>
        </w:rPr>
        <w:drawing>
          <wp:inline distT="0" distB="0" distL="0" distR="0" wp14:anchorId="0F0AAC27" wp14:editId="010B0504">
            <wp:extent cx="5731510" cy="2581910"/>
            <wp:effectExtent l="0" t="0" r="2540" b="8890"/>
            <wp:docPr id="16" name="Picture 1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, let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6E7E">
        <w:rPr>
          <w:noProof/>
        </w:rPr>
        <w:drawing>
          <wp:inline distT="0" distB="0" distL="0" distR="0" wp14:anchorId="0C5FD2B0" wp14:editId="3B21B566">
            <wp:extent cx="5731510" cy="2582545"/>
            <wp:effectExtent l="0" t="0" r="2540" b="8255"/>
            <wp:docPr id="17" name="Picture 1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, let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6E7E">
        <w:rPr>
          <w:noProof/>
        </w:rPr>
        <w:lastRenderedPageBreak/>
        <w:drawing>
          <wp:inline distT="0" distB="0" distL="0" distR="0" wp14:anchorId="31D7FE7A" wp14:editId="60CE70D7">
            <wp:extent cx="5731510" cy="3667760"/>
            <wp:effectExtent l="0" t="0" r="2540" b="8890"/>
            <wp:docPr id="18" name="Picture 18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imelin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6E7E">
        <w:rPr>
          <w:noProof/>
        </w:rPr>
        <w:drawing>
          <wp:inline distT="0" distB="0" distL="0" distR="0" wp14:anchorId="42FFB4D8" wp14:editId="09AB53C4">
            <wp:extent cx="5731510" cy="2868930"/>
            <wp:effectExtent l="0" t="0" r="2540" b="7620"/>
            <wp:docPr id="19" name="Picture 19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imeline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99367" w14:textId="6DEE257C" w:rsidR="00326E7E" w:rsidRDefault="00326E7E">
      <w:r>
        <w:br w:type="page"/>
      </w:r>
    </w:p>
    <w:p w14:paraId="761AECB6" w14:textId="5E5B7DDA" w:rsidR="00114C58" w:rsidRDefault="00114C58" w:rsidP="00AB68CE">
      <w:pPr>
        <w:pStyle w:val="Heading2"/>
        <w:spacing w:line="360" w:lineRule="auto"/>
        <w:ind w:left="720"/>
        <w:jc w:val="both"/>
      </w:pPr>
      <w:bookmarkStart w:id="16" w:name="_Toc116824081"/>
      <w:r>
        <w:lastRenderedPageBreak/>
        <w:t>2.2</w:t>
      </w:r>
      <w:r>
        <w:tab/>
        <w:t>The Principle of Leasehold</w:t>
      </w:r>
      <w:bookmarkEnd w:id="16"/>
    </w:p>
    <w:p w14:paraId="76F80269" w14:textId="3C849320" w:rsidR="00977C93" w:rsidRPr="00977C93" w:rsidRDefault="00977C93" w:rsidP="00AB68CE">
      <w:pPr>
        <w:spacing w:line="360" w:lineRule="auto"/>
        <w:ind w:left="1440"/>
      </w:pPr>
      <w:r w:rsidRPr="00977C93">
        <w:rPr>
          <w:rFonts w:ascii="Calibri" w:hAnsi="Calibri" w:cs="Calibri"/>
          <w:vertAlign w:val="superscript"/>
        </w:rPr>
        <w:t xml:space="preserve"> </w:t>
      </w:r>
      <w:r>
        <w:rPr>
          <w:rFonts w:ascii="Calibri" w:hAnsi="Calibri" w:cs="Calibri"/>
          <w:vertAlign w:val="superscript"/>
        </w:rPr>
        <w:t>[</w:t>
      </w:r>
      <w:r w:rsidR="00F723A6">
        <w:rPr>
          <w:rFonts w:ascii="Calibri" w:hAnsi="Calibri" w:cs="Calibri"/>
          <w:vertAlign w:val="superscript"/>
        </w:rPr>
        <w:t>7</w:t>
      </w:r>
      <w:r>
        <w:rPr>
          <w:rFonts w:ascii="Calibri" w:hAnsi="Calibri" w:cs="Calibri"/>
          <w:vertAlign w:val="superscript"/>
        </w:rPr>
        <w:t>]</w:t>
      </w:r>
    </w:p>
    <w:p w14:paraId="0D2DFD7D" w14:textId="5F3F27F3" w:rsidR="002D7F5C" w:rsidRDefault="00114C58" w:rsidP="00AB68CE">
      <w:pPr>
        <w:pStyle w:val="ListParagraph"/>
        <w:numPr>
          <w:ilvl w:val="0"/>
          <w:numId w:val="3"/>
        </w:numPr>
        <w:spacing w:line="360" w:lineRule="auto"/>
        <w:jc w:val="both"/>
      </w:pPr>
      <w:r>
        <w:t xml:space="preserve">When one purchases an apartment, they do not own it, but rather </w:t>
      </w:r>
      <w:r w:rsidR="00936182">
        <w:t xml:space="preserve">have </w:t>
      </w:r>
      <w:r>
        <w:t>the right to occupy it for a time</w:t>
      </w:r>
      <w:r w:rsidR="00936182">
        <w:t xml:space="preserve"> specified</w:t>
      </w:r>
      <w:r>
        <w:t xml:space="preserve">, after which </w:t>
      </w:r>
      <w:r w:rsidR="000A1CF0">
        <w:t>the apartment</w:t>
      </w:r>
      <w:r>
        <w:t xml:space="preserve"> reverts to the freeholder, who owns the land it occupies. </w:t>
      </w:r>
    </w:p>
    <w:p w14:paraId="5391A064" w14:textId="6DB9FB63" w:rsidR="00114C58" w:rsidRDefault="00461097" w:rsidP="00AB68CE">
      <w:pPr>
        <w:pStyle w:val="ListParagraph"/>
        <w:numPr>
          <w:ilvl w:val="0"/>
          <w:numId w:val="3"/>
        </w:numPr>
        <w:spacing w:line="360" w:lineRule="auto"/>
        <w:jc w:val="both"/>
      </w:pPr>
      <w:r>
        <w:t>Subject to conditions (see 2.4) f</w:t>
      </w:r>
      <w:r w:rsidR="00936182">
        <w:t xml:space="preserve">or a fee, </w:t>
      </w:r>
      <w:r w:rsidR="000A1CF0">
        <w:t xml:space="preserve">and specific term, </w:t>
      </w:r>
      <w:r w:rsidR="002D7F5C">
        <w:t xml:space="preserve">which </w:t>
      </w:r>
      <w:r w:rsidR="00936182">
        <w:t>the freeholder decides, exten</w:t>
      </w:r>
      <w:r w:rsidR="00C33D87">
        <w:t>sion of</w:t>
      </w:r>
      <w:r w:rsidR="00936182">
        <w:t xml:space="preserve"> the lease</w:t>
      </w:r>
      <w:r w:rsidR="00C33D87">
        <w:t xml:space="preserve"> is possible</w:t>
      </w:r>
      <w:r w:rsidR="00936182">
        <w:t>.</w:t>
      </w:r>
    </w:p>
    <w:p w14:paraId="2F7E4373" w14:textId="0E215540" w:rsidR="00936182" w:rsidRDefault="00936182" w:rsidP="00AB68CE">
      <w:pPr>
        <w:pStyle w:val="ListParagraph"/>
        <w:numPr>
          <w:ilvl w:val="0"/>
          <w:numId w:val="3"/>
        </w:numPr>
        <w:spacing w:line="360" w:lineRule="auto"/>
        <w:jc w:val="both"/>
      </w:pPr>
      <w:r>
        <w:t>Should a leaseholder default on Ground Rent or Service Charges, the freeholder can</w:t>
      </w:r>
      <w:r w:rsidR="00C33D87">
        <w:t>,</w:t>
      </w:r>
      <w:r>
        <w:t xml:space="preserve"> in theory</w:t>
      </w:r>
      <w:r w:rsidR="00C33D87">
        <w:t>,</w:t>
      </w:r>
      <w:r>
        <w:t xml:space="preserve"> confiscate the apartment (although this </w:t>
      </w:r>
      <w:r w:rsidR="00C33D87">
        <w:t xml:space="preserve">is </w:t>
      </w:r>
      <w:r>
        <w:t>rare)</w:t>
      </w:r>
      <w:r w:rsidR="00911D98">
        <w:t>.</w:t>
      </w:r>
    </w:p>
    <w:p w14:paraId="702BE141" w14:textId="31E9260A" w:rsidR="00AB68CE" w:rsidRDefault="00AB68CE">
      <w:r>
        <w:br w:type="page"/>
      </w:r>
    </w:p>
    <w:p w14:paraId="3C440445" w14:textId="78986777" w:rsidR="002A4891" w:rsidRDefault="007F529A" w:rsidP="00AB68CE">
      <w:pPr>
        <w:pStyle w:val="Heading2"/>
        <w:spacing w:line="360" w:lineRule="auto"/>
        <w:ind w:left="720"/>
        <w:jc w:val="both"/>
      </w:pPr>
      <w:bookmarkStart w:id="17" w:name="_Toc116824082"/>
      <w:r>
        <w:lastRenderedPageBreak/>
        <w:t>2.</w:t>
      </w:r>
      <w:r w:rsidR="00461097">
        <w:t>3</w:t>
      </w:r>
      <w:r>
        <w:tab/>
        <w:t>Recent Legislation</w:t>
      </w:r>
      <w:r w:rsidR="00B241FB">
        <w:t xml:space="preserve"> (Housing Minister)</w:t>
      </w:r>
      <w:bookmarkEnd w:id="17"/>
    </w:p>
    <w:p w14:paraId="6A9F4C48" w14:textId="20818475" w:rsidR="002357C7" w:rsidRDefault="004C09D9" w:rsidP="00AB68CE">
      <w:pPr>
        <w:spacing w:line="360" w:lineRule="auto"/>
        <w:ind w:left="1440"/>
      </w:pPr>
      <w:r>
        <w:rPr>
          <w:vertAlign w:val="superscript"/>
        </w:rPr>
        <w:t>[</w:t>
      </w:r>
      <w:r w:rsidR="00F723A6">
        <w:rPr>
          <w:vertAlign w:val="superscript"/>
        </w:rPr>
        <w:t>8</w:t>
      </w:r>
      <w:r w:rsidR="00614B82">
        <w:rPr>
          <w:vertAlign w:val="superscript"/>
        </w:rPr>
        <w:t>]</w:t>
      </w:r>
      <w:r w:rsidR="002A4891" w:rsidRPr="002A4891">
        <w:t xml:space="preserve"> </w:t>
      </w:r>
    </w:p>
    <w:p w14:paraId="4ED9A0A9" w14:textId="11CF9CD7" w:rsidR="002357C7" w:rsidRDefault="002357C7" w:rsidP="00AB68CE">
      <w:pPr>
        <w:spacing w:line="360" w:lineRule="auto"/>
        <w:ind w:left="1440"/>
      </w:pPr>
      <w:r w:rsidRPr="002357C7">
        <w:rPr>
          <w:noProof/>
        </w:rPr>
        <w:drawing>
          <wp:inline distT="0" distB="0" distL="0" distR="0" wp14:anchorId="64C0957B" wp14:editId="4B33846C">
            <wp:extent cx="4976291" cy="2171888"/>
            <wp:effectExtent l="0" t="0" r="0" b="0"/>
            <wp:docPr id="11" name="Picture 1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76291" cy="2171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D2E56" w14:textId="661FBA77" w:rsidR="0090540E" w:rsidRDefault="00257071" w:rsidP="00AB68CE">
      <w:pPr>
        <w:pStyle w:val="Heading2"/>
        <w:spacing w:line="360" w:lineRule="auto"/>
        <w:ind w:left="720"/>
        <w:jc w:val="both"/>
      </w:pPr>
      <w:bookmarkStart w:id="18" w:name="_Toc116824083"/>
      <w:r>
        <w:t>2.</w:t>
      </w:r>
      <w:r w:rsidR="004C09D9">
        <w:t>4</w:t>
      </w:r>
      <w:r>
        <w:tab/>
        <w:t>Conditions to Enfranchise Apartments</w:t>
      </w:r>
      <w:bookmarkEnd w:id="18"/>
    </w:p>
    <w:p w14:paraId="16DD8BD0" w14:textId="0A1C32DB" w:rsidR="00757710" w:rsidRPr="00757710" w:rsidRDefault="00757710" w:rsidP="00AB68CE">
      <w:pPr>
        <w:pStyle w:val="NormalWeb"/>
        <w:spacing w:line="360" w:lineRule="auto"/>
        <w:ind w:left="1440"/>
        <w:rPr>
          <w:rFonts w:asciiTheme="minorHAnsi" w:hAnsiTheme="minorHAnsi" w:cstheme="minorHAnsi"/>
          <w:color w:val="313131"/>
          <w:sz w:val="22"/>
          <w:szCs w:val="22"/>
        </w:rPr>
      </w:pPr>
      <w:r>
        <w:rPr>
          <w:vertAlign w:val="superscript"/>
        </w:rPr>
        <w:t>[</w:t>
      </w:r>
      <w:r w:rsidR="00F723A6">
        <w:rPr>
          <w:vertAlign w:val="superscript"/>
        </w:rPr>
        <w:t>9</w:t>
      </w:r>
      <w:r>
        <w:rPr>
          <w:vertAlign w:val="superscript"/>
        </w:rPr>
        <w:t>]</w:t>
      </w:r>
      <w:r w:rsidR="002357C7">
        <w:rPr>
          <w:vertAlign w:val="superscript"/>
        </w:rPr>
        <w:t xml:space="preserve"> </w:t>
      </w:r>
      <w:r w:rsidR="00003501">
        <w:rPr>
          <w:rStyle w:val="Strong"/>
          <w:rFonts w:asciiTheme="minorHAnsi" w:eastAsiaTheme="majorEastAsia" w:hAnsiTheme="minorHAnsi" w:cstheme="minorHAnsi"/>
          <w:b w:val="0"/>
          <w:bCs w:val="0"/>
          <w:color w:val="313131"/>
          <w:sz w:val="22"/>
          <w:szCs w:val="22"/>
        </w:rPr>
        <w:t>The Building</w:t>
      </w:r>
      <w:r w:rsidRPr="00757710">
        <w:rPr>
          <w:rStyle w:val="Strong"/>
          <w:rFonts w:asciiTheme="minorHAnsi" w:eastAsiaTheme="majorEastAsia" w:hAnsiTheme="minorHAnsi" w:cstheme="minorHAnsi"/>
          <w:b w:val="0"/>
          <w:bCs w:val="0"/>
          <w:color w:val="313131"/>
          <w:sz w:val="22"/>
          <w:szCs w:val="22"/>
        </w:rPr>
        <w:t xml:space="preserve"> must:-</w:t>
      </w:r>
    </w:p>
    <w:p w14:paraId="4C496861" w14:textId="2858C092" w:rsidR="00757710" w:rsidRPr="00757710" w:rsidRDefault="00757710" w:rsidP="00AB68CE">
      <w:pPr>
        <w:numPr>
          <w:ilvl w:val="0"/>
          <w:numId w:val="30"/>
        </w:numPr>
        <w:tabs>
          <w:tab w:val="clear" w:pos="720"/>
          <w:tab w:val="num" w:pos="2160"/>
        </w:tabs>
        <w:spacing w:before="100" w:beforeAutospacing="1" w:after="100" w:afterAutospacing="1" w:line="360" w:lineRule="auto"/>
        <w:ind w:left="2160"/>
        <w:rPr>
          <w:rFonts w:cstheme="minorHAnsi"/>
          <w:color w:val="313131"/>
        </w:rPr>
      </w:pPr>
      <w:r w:rsidRPr="00757710">
        <w:rPr>
          <w:rStyle w:val="Strong"/>
          <w:rFonts w:cstheme="minorHAnsi"/>
          <w:b w:val="0"/>
          <w:bCs w:val="0"/>
          <w:color w:val="313131"/>
        </w:rPr>
        <w:t xml:space="preserve">Contain </w:t>
      </w:r>
      <w:r w:rsidR="000B0601">
        <w:rPr>
          <w:rStyle w:val="Strong"/>
          <w:rFonts w:cstheme="minorHAnsi"/>
          <w:b w:val="0"/>
          <w:bCs w:val="0"/>
          <w:color w:val="313131"/>
        </w:rPr>
        <w:t>no less than</w:t>
      </w:r>
      <w:r w:rsidRPr="00757710">
        <w:rPr>
          <w:rStyle w:val="Strong"/>
          <w:rFonts w:cstheme="minorHAnsi"/>
          <w:b w:val="0"/>
          <w:bCs w:val="0"/>
          <w:color w:val="313131"/>
        </w:rPr>
        <w:t xml:space="preserve"> two </w:t>
      </w:r>
      <w:r w:rsidR="000B0601">
        <w:rPr>
          <w:rStyle w:val="Strong"/>
          <w:rFonts w:cstheme="minorHAnsi"/>
          <w:b w:val="0"/>
          <w:bCs w:val="0"/>
          <w:color w:val="313131"/>
        </w:rPr>
        <w:t>apartments</w:t>
      </w:r>
      <w:r w:rsidRPr="00757710">
        <w:rPr>
          <w:rFonts w:cstheme="minorHAnsi"/>
          <w:color w:val="313131"/>
        </w:rPr>
        <w:t>.</w:t>
      </w:r>
    </w:p>
    <w:p w14:paraId="37362575" w14:textId="600FF780" w:rsidR="00757710" w:rsidRPr="00757710" w:rsidRDefault="000B0601" w:rsidP="00AB68CE">
      <w:pPr>
        <w:numPr>
          <w:ilvl w:val="0"/>
          <w:numId w:val="30"/>
        </w:numPr>
        <w:tabs>
          <w:tab w:val="clear" w:pos="720"/>
          <w:tab w:val="num" w:pos="2160"/>
        </w:tabs>
        <w:spacing w:before="100" w:beforeAutospacing="1" w:after="100" w:afterAutospacing="1" w:line="360" w:lineRule="auto"/>
        <w:ind w:left="2160"/>
        <w:rPr>
          <w:rFonts w:cstheme="minorHAnsi"/>
          <w:color w:val="313131"/>
        </w:rPr>
      </w:pPr>
      <w:r>
        <w:rPr>
          <w:rStyle w:val="Strong"/>
          <w:rFonts w:cstheme="minorHAnsi"/>
          <w:b w:val="0"/>
          <w:bCs w:val="0"/>
          <w:color w:val="313131"/>
        </w:rPr>
        <w:t>A</w:t>
      </w:r>
      <w:r w:rsidR="00757710" w:rsidRPr="00757710">
        <w:rPr>
          <w:rStyle w:val="Strong"/>
          <w:rFonts w:cstheme="minorHAnsi"/>
          <w:b w:val="0"/>
          <w:bCs w:val="0"/>
          <w:color w:val="313131"/>
        </w:rPr>
        <w:t xml:space="preserve">t least two-thirds </w:t>
      </w:r>
      <w:r w:rsidR="009E7068">
        <w:rPr>
          <w:rStyle w:val="Strong"/>
          <w:rFonts w:cstheme="minorHAnsi"/>
          <w:b w:val="0"/>
          <w:bCs w:val="0"/>
          <w:color w:val="313131"/>
        </w:rPr>
        <w:t xml:space="preserve">of </w:t>
      </w:r>
      <w:r>
        <w:rPr>
          <w:rStyle w:val="Strong"/>
          <w:rFonts w:cstheme="minorHAnsi"/>
          <w:b w:val="0"/>
          <w:bCs w:val="0"/>
          <w:color w:val="313131"/>
        </w:rPr>
        <w:t>apartments</w:t>
      </w:r>
      <w:r w:rsidR="00757710" w:rsidRPr="00757710">
        <w:rPr>
          <w:rStyle w:val="Strong"/>
          <w:rFonts w:cstheme="minorHAnsi"/>
          <w:b w:val="0"/>
          <w:bCs w:val="0"/>
          <w:color w:val="313131"/>
        </w:rPr>
        <w:t xml:space="preserve"> must be owned by </w:t>
      </w:r>
      <w:r w:rsidR="00757710" w:rsidRPr="00757710">
        <w:rPr>
          <w:rStyle w:val="Emphasis"/>
          <w:rFonts w:cstheme="minorHAnsi"/>
          <w:color w:val="313131"/>
        </w:rPr>
        <w:t>qualifying tenants</w:t>
      </w:r>
      <w:r w:rsidR="00757710" w:rsidRPr="00757710">
        <w:rPr>
          <w:rFonts w:cstheme="minorHAnsi"/>
          <w:color w:val="313131"/>
        </w:rPr>
        <w:t> </w:t>
      </w:r>
      <w:r>
        <w:rPr>
          <w:rFonts w:cstheme="minorHAnsi"/>
          <w:color w:val="313131"/>
        </w:rPr>
        <w:t>(</w:t>
      </w:r>
      <w:r w:rsidR="00757710" w:rsidRPr="00757710">
        <w:rPr>
          <w:rFonts w:cstheme="minorHAnsi"/>
          <w:color w:val="313131"/>
        </w:rPr>
        <w:t>a </w:t>
      </w:r>
      <w:hyperlink r:id="rId22" w:tooltip="Glossary: Leaseholder" w:history="1">
        <w:r w:rsidR="00757710" w:rsidRPr="00AB68CE">
          <w:rPr>
            <w:rStyle w:val="Hyperlink"/>
            <w:rFonts w:cstheme="minorHAnsi"/>
            <w:color w:val="0E2C4F"/>
            <w:u w:val="none"/>
          </w:rPr>
          <w:t>leaseholder</w:t>
        </w:r>
      </w:hyperlink>
      <w:r w:rsidR="00757710" w:rsidRPr="00757710">
        <w:rPr>
          <w:rFonts w:cstheme="minorHAnsi"/>
          <w:color w:val="313131"/>
        </w:rPr>
        <w:t> w</w:t>
      </w:r>
      <w:r w:rsidR="009E7068">
        <w:rPr>
          <w:rFonts w:cstheme="minorHAnsi"/>
          <w:color w:val="313131"/>
        </w:rPr>
        <w:t>ith</w:t>
      </w:r>
      <w:r w:rsidR="00757710" w:rsidRPr="00757710">
        <w:rPr>
          <w:rFonts w:cstheme="minorHAnsi"/>
          <w:color w:val="313131"/>
        </w:rPr>
        <w:t xml:space="preserve"> a </w:t>
      </w:r>
      <w:hyperlink r:id="rId23" w:tooltip="Glossary: Lease" w:history="1">
        <w:r w:rsidR="00757710" w:rsidRPr="00AB68CE">
          <w:rPr>
            <w:rStyle w:val="Hyperlink"/>
            <w:rFonts w:cstheme="minorHAnsi"/>
            <w:color w:val="0E2C4F"/>
            <w:u w:val="none"/>
          </w:rPr>
          <w:t>lease</w:t>
        </w:r>
      </w:hyperlink>
      <w:r w:rsidR="00757710" w:rsidRPr="00AB68CE">
        <w:rPr>
          <w:rFonts w:cstheme="minorHAnsi"/>
          <w:color w:val="313131"/>
        </w:rPr>
        <w:t> </w:t>
      </w:r>
      <w:r w:rsidR="00757710" w:rsidRPr="00757710">
        <w:rPr>
          <w:rFonts w:cstheme="minorHAnsi"/>
          <w:color w:val="313131"/>
        </w:rPr>
        <w:t>that was 21</w:t>
      </w:r>
      <w:r w:rsidR="009E7068">
        <w:rPr>
          <w:rFonts w:cstheme="minorHAnsi"/>
          <w:color w:val="313131"/>
        </w:rPr>
        <w:t xml:space="preserve">+ </w:t>
      </w:r>
      <w:r w:rsidR="00757710" w:rsidRPr="00757710">
        <w:rPr>
          <w:rFonts w:cstheme="minorHAnsi"/>
          <w:color w:val="313131"/>
        </w:rPr>
        <w:t xml:space="preserve">years when </w:t>
      </w:r>
      <w:r w:rsidR="009E7068">
        <w:rPr>
          <w:rFonts w:cstheme="minorHAnsi"/>
          <w:color w:val="313131"/>
        </w:rPr>
        <w:t>initially</w:t>
      </w:r>
      <w:r w:rsidR="00757710" w:rsidRPr="00757710">
        <w:rPr>
          <w:rFonts w:cstheme="minorHAnsi"/>
          <w:color w:val="313131"/>
        </w:rPr>
        <w:t xml:space="preserve"> granted</w:t>
      </w:r>
      <w:r>
        <w:rPr>
          <w:rFonts w:cstheme="minorHAnsi"/>
          <w:color w:val="313131"/>
        </w:rPr>
        <w:t>)</w:t>
      </w:r>
      <w:r w:rsidR="00757710" w:rsidRPr="00757710">
        <w:rPr>
          <w:rFonts w:cstheme="minorHAnsi"/>
          <w:color w:val="313131"/>
        </w:rPr>
        <w:t xml:space="preserve">.  </w:t>
      </w:r>
    </w:p>
    <w:p w14:paraId="3347D9A3" w14:textId="7839E98A" w:rsidR="00757710" w:rsidRPr="00757710" w:rsidRDefault="00C214FA" w:rsidP="00AB68CE">
      <w:pPr>
        <w:numPr>
          <w:ilvl w:val="0"/>
          <w:numId w:val="30"/>
        </w:numPr>
        <w:tabs>
          <w:tab w:val="clear" w:pos="720"/>
          <w:tab w:val="num" w:pos="2160"/>
        </w:tabs>
        <w:spacing w:before="100" w:beforeAutospacing="1" w:after="100" w:afterAutospacing="1" w:line="360" w:lineRule="auto"/>
        <w:ind w:left="2160"/>
        <w:rPr>
          <w:rFonts w:cstheme="minorHAnsi"/>
          <w:color w:val="313131"/>
        </w:rPr>
      </w:pPr>
      <w:r>
        <w:rPr>
          <w:rFonts w:cstheme="minorHAnsi"/>
          <w:color w:val="313131"/>
        </w:rPr>
        <w:t>O</w:t>
      </w:r>
      <w:r w:rsidR="00757710" w:rsidRPr="00757710">
        <w:rPr>
          <w:rFonts w:cstheme="minorHAnsi"/>
          <w:color w:val="313131"/>
        </w:rPr>
        <w:t>ther leases within the definition of a qualifying tenant as follows :-</w:t>
      </w:r>
    </w:p>
    <w:p w14:paraId="66751DC6" w14:textId="6DC14BEE" w:rsidR="00757710" w:rsidRPr="00757710" w:rsidRDefault="00757710" w:rsidP="00AB68CE">
      <w:pPr>
        <w:numPr>
          <w:ilvl w:val="1"/>
          <w:numId w:val="30"/>
        </w:numPr>
        <w:tabs>
          <w:tab w:val="clear" w:pos="1440"/>
          <w:tab w:val="num" w:pos="2880"/>
        </w:tabs>
        <w:spacing w:before="100" w:beforeAutospacing="1" w:after="100" w:afterAutospacing="1" w:line="360" w:lineRule="auto"/>
        <w:ind w:left="2880"/>
        <w:rPr>
          <w:rFonts w:cstheme="minorHAnsi"/>
          <w:color w:val="313131"/>
        </w:rPr>
      </w:pPr>
      <w:r w:rsidRPr="00757710">
        <w:rPr>
          <w:rFonts w:cstheme="minorHAnsi"/>
          <w:color w:val="313131"/>
        </w:rPr>
        <w:t>shorter lease contain</w:t>
      </w:r>
      <w:r w:rsidR="00C214FA">
        <w:rPr>
          <w:rFonts w:cstheme="minorHAnsi"/>
          <w:color w:val="313131"/>
        </w:rPr>
        <w:t>ing</w:t>
      </w:r>
      <w:r w:rsidRPr="00757710">
        <w:rPr>
          <w:rFonts w:cstheme="minorHAnsi"/>
          <w:color w:val="313131"/>
        </w:rPr>
        <w:t xml:space="preserve"> clause providing perpetual </w:t>
      </w:r>
      <w:r w:rsidR="002357C7" w:rsidRPr="00757710">
        <w:rPr>
          <w:rFonts w:cstheme="minorHAnsi"/>
          <w:color w:val="313131"/>
        </w:rPr>
        <w:t>renewal.</w:t>
      </w:r>
    </w:p>
    <w:p w14:paraId="360433C9" w14:textId="5A5ADE25" w:rsidR="00757710" w:rsidRPr="00757710" w:rsidRDefault="00757710" w:rsidP="00AB68CE">
      <w:pPr>
        <w:numPr>
          <w:ilvl w:val="1"/>
          <w:numId w:val="30"/>
        </w:numPr>
        <w:tabs>
          <w:tab w:val="clear" w:pos="1440"/>
          <w:tab w:val="num" w:pos="2880"/>
        </w:tabs>
        <w:spacing w:before="100" w:beforeAutospacing="1" w:after="100" w:afterAutospacing="1" w:line="360" w:lineRule="auto"/>
        <w:ind w:left="2880"/>
        <w:rPr>
          <w:rFonts w:cstheme="minorHAnsi"/>
          <w:color w:val="313131"/>
        </w:rPr>
      </w:pPr>
      <w:r w:rsidRPr="00757710">
        <w:rPr>
          <w:rFonts w:cstheme="minorHAnsi"/>
          <w:color w:val="313131"/>
        </w:rPr>
        <w:t>terminable on death</w:t>
      </w:r>
      <w:r w:rsidR="00C214FA">
        <w:rPr>
          <w:rFonts w:cstheme="minorHAnsi"/>
          <w:color w:val="313131"/>
        </w:rPr>
        <w:t>/</w:t>
      </w:r>
      <w:r w:rsidRPr="00757710">
        <w:rPr>
          <w:rFonts w:cstheme="minorHAnsi"/>
          <w:color w:val="313131"/>
        </w:rPr>
        <w:t>marriage</w:t>
      </w:r>
      <w:r w:rsidR="00C214FA">
        <w:rPr>
          <w:rFonts w:cstheme="minorHAnsi"/>
          <w:color w:val="313131"/>
        </w:rPr>
        <w:t>/</w:t>
      </w:r>
      <w:r w:rsidRPr="00757710">
        <w:rPr>
          <w:rFonts w:cstheme="minorHAnsi"/>
          <w:color w:val="313131"/>
        </w:rPr>
        <w:t xml:space="preserve">date </w:t>
      </w:r>
      <w:r w:rsidR="001714B4">
        <w:rPr>
          <w:rFonts w:cstheme="minorHAnsi"/>
          <w:color w:val="313131"/>
        </w:rPr>
        <w:t>yet</w:t>
      </w:r>
      <w:r w:rsidR="009E7068">
        <w:rPr>
          <w:rFonts w:cstheme="minorHAnsi"/>
          <w:color w:val="313131"/>
        </w:rPr>
        <w:t xml:space="preserve"> unknown</w:t>
      </w:r>
    </w:p>
    <w:p w14:paraId="5A436D5A" w14:textId="7FA4F86F" w:rsidR="00757710" w:rsidRPr="00757710" w:rsidRDefault="00757710" w:rsidP="00AB68CE">
      <w:pPr>
        <w:numPr>
          <w:ilvl w:val="1"/>
          <w:numId w:val="30"/>
        </w:numPr>
        <w:tabs>
          <w:tab w:val="clear" w:pos="1440"/>
          <w:tab w:val="num" w:pos="2880"/>
        </w:tabs>
        <w:spacing w:before="100" w:beforeAutospacing="1" w:after="100" w:afterAutospacing="1" w:line="360" w:lineRule="auto"/>
        <w:ind w:left="2880"/>
        <w:rPr>
          <w:rFonts w:cstheme="minorHAnsi"/>
          <w:color w:val="313131"/>
        </w:rPr>
      </w:pPr>
      <w:r w:rsidRPr="00757710">
        <w:rPr>
          <w:rFonts w:cstheme="minorHAnsi"/>
          <w:color w:val="313131"/>
        </w:rPr>
        <w:t xml:space="preserve">continuation of a long lease following the expiry of the original </w:t>
      </w:r>
      <w:r w:rsidR="000B0601" w:rsidRPr="00757710">
        <w:rPr>
          <w:rFonts w:cstheme="minorHAnsi"/>
          <w:color w:val="313131"/>
        </w:rPr>
        <w:t>term.</w:t>
      </w:r>
    </w:p>
    <w:p w14:paraId="67C6EC89" w14:textId="1ADADF20" w:rsidR="00757710" w:rsidRPr="00757710" w:rsidRDefault="00000000" w:rsidP="00AB68CE">
      <w:pPr>
        <w:numPr>
          <w:ilvl w:val="1"/>
          <w:numId w:val="30"/>
        </w:numPr>
        <w:tabs>
          <w:tab w:val="clear" w:pos="1440"/>
          <w:tab w:val="num" w:pos="2880"/>
        </w:tabs>
        <w:spacing w:before="100" w:beforeAutospacing="1" w:after="100" w:afterAutospacing="1" w:line="360" w:lineRule="auto"/>
        <w:ind w:left="2880"/>
        <w:rPr>
          <w:rFonts w:cstheme="minorHAnsi"/>
          <w:color w:val="313131"/>
        </w:rPr>
      </w:pPr>
      <w:hyperlink r:id="rId24" w:tooltip="Glossary: Shared ownership" w:history="1">
        <w:r w:rsidR="00757710" w:rsidRPr="00AB68CE">
          <w:rPr>
            <w:rStyle w:val="Hyperlink"/>
            <w:rFonts w:cstheme="minorHAnsi"/>
            <w:color w:val="0E2C4F"/>
            <w:u w:val="none"/>
          </w:rPr>
          <w:t>shared ownership</w:t>
        </w:r>
      </w:hyperlink>
      <w:r w:rsidR="00757710" w:rsidRPr="00757710">
        <w:rPr>
          <w:rFonts w:cstheme="minorHAnsi"/>
          <w:color w:val="313131"/>
        </w:rPr>
        <w:t>  where</w:t>
      </w:r>
      <w:r w:rsidR="00C214FA">
        <w:rPr>
          <w:rFonts w:cstheme="minorHAnsi"/>
          <w:color w:val="313131"/>
        </w:rPr>
        <w:t xml:space="preserve"> </w:t>
      </w:r>
      <w:r w:rsidR="00757710" w:rsidRPr="00757710">
        <w:rPr>
          <w:rFonts w:cstheme="minorHAnsi"/>
          <w:color w:val="313131"/>
        </w:rPr>
        <w:t xml:space="preserve">tenant’s share </w:t>
      </w:r>
      <w:r w:rsidR="009E7068">
        <w:rPr>
          <w:rFonts w:cstheme="minorHAnsi"/>
          <w:color w:val="313131"/>
        </w:rPr>
        <w:t xml:space="preserve">is </w:t>
      </w:r>
      <w:r w:rsidR="000B0601" w:rsidRPr="00757710">
        <w:rPr>
          <w:rFonts w:cstheme="minorHAnsi"/>
          <w:color w:val="313131"/>
        </w:rPr>
        <w:t>100%.</w:t>
      </w:r>
    </w:p>
    <w:p w14:paraId="556D319D" w14:textId="751DFB1D" w:rsidR="00757710" w:rsidRPr="00757710" w:rsidRDefault="00757710" w:rsidP="00AB68CE">
      <w:pPr>
        <w:numPr>
          <w:ilvl w:val="1"/>
          <w:numId w:val="30"/>
        </w:numPr>
        <w:tabs>
          <w:tab w:val="clear" w:pos="1440"/>
          <w:tab w:val="num" w:pos="2880"/>
        </w:tabs>
        <w:spacing w:before="100" w:beforeAutospacing="1" w:after="100" w:afterAutospacing="1" w:line="360" w:lineRule="auto"/>
        <w:ind w:left="2880"/>
        <w:rPr>
          <w:rFonts w:cstheme="minorHAnsi"/>
          <w:color w:val="313131"/>
        </w:rPr>
      </w:pPr>
      <w:r w:rsidRPr="00757710">
        <w:rPr>
          <w:rFonts w:cstheme="minorHAnsi"/>
          <w:color w:val="313131"/>
        </w:rPr>
        <w:t>‘</w:t>
      </w:r>
      <w:hyperlink r:id="rId25" w:tooltip="Glossary: Right to buy" w:history="1">
        <w:r w:rsidRPr="00AB68CE">
          <w:rPr>
            <w:rStyle w:val="Hyperlink"/>
            <w:rFonts w:cstheme="minorHAnsi"/>
            <w:color w:val="0E2C4F"/>
            <w:u w:val="none"/>
          </w:rPr>
          <w:t>right to buy</w:t>
        </w:r>
      </w:hyperlink>
      <w:r w:rsidRPr="00AB68CE">
        <w:rPr>
          <w:rFonts w:cstheme="minorHAnsi"/>
          <w:color w:val="313131"/>
        </w:rPr>
        <w:t>’</w:t>
      </w:r>
      <w:r w:rsidRPr="00757710">
        <w:rPr>
          <w:rFonts w:cstheme="minorHAnsi"/>
          <w:color w:val="313131"/>
        </w:rPr>
        <w:t xml:space="preserve"> or ‘right to acquire on rent to mortgage </w:t>
      </w:r>
      <w:r w:rsidR="000B0601" w:rsidRPr="00757710">
        <w:rPr>
          <w:rFonts w:cstheme="minorHAnsi"/>
          <w:color w:val="313131"/>
        </w:rPr>
        <w:t>terms</w:t>
      </w:r>
      <w:r w:rsidRPr="00757710">
        <w:rPr>
          <w:rFonts w:cstheme="minorHAnsi"/>
          <w:color w:val="313131"/>
        </w:rPr>
        <w:t>.</w:t>
      </w:r>
    </w:p>
    <w:p w14:paraId="591538D0" w14:textId="29CD197C" w:rsidR="00757710" w:rsidRPr="00757710" w:rsidRDefault="009E7068" w:rsidP="00AB68CE">
      <w:pPr>
        <w:pStyle w:val="NormalWeb"/>
        <w:spacing w:line="360" w:lineRule="auto"/>
        <w:ind w:left="1440"/>
        <w:rPr>
          <w:rFonts w:asciiTheme="minorHAnsi" w:hAnsiTheme="minorHAnsi" w:cstheme="minorHAnsi"/>
          <w:color w:val="313131"/>
          <w:sz w:val="22"/>
          <w:szCs w:val="22"/>
        </w:rPr>
      </w:pPr>
      <w:r>
        <w:rPr>
          <w:rStyle w:val="Strong"/>
          <w:rFonts w:asciiTheme="minorHAnsi" w:eastAsiaTheme="majorEastAsia" w:hAnsiTheme="minorHAnsi" w:cstheme="minorHAnsi"/>
          <w:b w:val="0"/>
          <w:bCs w:val="0"/>
          <w:color w:val="313131"/>
          <w:sz w:val="22"/>
          <w:szCs w:val="22"/>
        </w:rPr>
        <w:t>E</w:t>
      </w:r>
      <w:r w:rsidR="00757710" w:rsidRPr="00757710">
        <w:rPr>
          <w:rStyle w:val="Strong"/>
          <w:rFonts w:asciiTheme="minorHAnsi" w:eastAsiaTheme="majorEastAsia" w:hAnsiTheme="minorHAnsi" w:cstheme="minorHAnsi"/>
          <w:b w:val="0"/>
          <w:bCs w:val="0"/>
          <w:color w:val="313131"/>
          <w:sz w:val="22"/>
          <w:szCs w:val="22"/>
        </w:rPr>
        <w:t>ven if above</w:t>
      </w:r>
      <w:r>
        <w:rPr>
          <w:rStyle w:val="Strong"/>
          <w:rFonts w:asciiTheme="minorHAnsi" w:eastAsiaTheme="majorEastAsia" w:hAnsiTheme="minorHAnsi" w:cstheme="minorHAnsi"/>
          <w:b w:val="0"/>
          <w:bCs w:val="0"/>
          <w:color w:val="313131"/>
          <w:sz w:val="22"/>
          <w:szCs w:val="22"/>
        </w:rPr>
        <w:t xml:space="preserve"> applicable</w:t>
      </w:r>
      <w:r w:rsidR="00757710" w:rsidRPr="00757710">
        <w:rPr>
          <w:rStyle w:val="Strong"/>
          <w:rFonts w:asciiTheme="minorHAnsi" w:eastAsiaTheme="majorEastAsia" w:hAnsiTheme="minorHAnsi" w:cstheme="minorHAnsi"/>
          <w:b w:val="0"/>
          <w:bCs w:val="0"/>
          <w:color w:val="313131"/>
          <w:sz w:val="22"/>
          <w:szCs w:val="22"/>
        </w:rPr>
        <w:t xml:space="preserve">, they will </w:t>
      </w:r>
      <w:r>
        <w:rPr>
          <w:rStyle w:val="Strong"/>
          <w:rFonts w:asciiTheme="minorHAnsi" w:eastAsiaTheme="majorEastAsia" w:hAnsiTheme="minorHAnsi" w:cstheme="minorHAnsi"/>
          <w:b w:val="0"/>
          <w:bCs w:val="0"/>
          <w:color w:val="313131"/>
          <w:sz w:val="22"/>
          <w:szCs w:val="22"/>
        </w:rPr>
        <w:t>be ineligible</w:t>
      </w:r>
      <w:r w:rsidR="00757710" w:rsidRPr="00757710">
        <w:rPr>
          <w:rStyle w:val="Strong"/>
          <w:rFonts w:asciiTheme="minorHAnsi" w:eastAsiaTheme="majorEastAsia" w:hAnsiTheme="minorHAnsi" w:cstheme="minorHAnsi"/>
          <w:b w:val="0"/>
          <w:bCs w:val="0"/>
          <w:color w:val="313131"/>
          <w:sz w:val="22"/>
          <w:szCs w:val="22"/>
        </w:rPr>
        <w:t xml:space="preserve"> if any of the following apply:</w:t>
      </w:r>
    </w:p>
    <w:p w14:paraId="1E31692B" w14:textId="6C0D20B8" w:rsidR="00757710" w:rsidRPr="00757710" w:rsidRDefault="00757710" w:rsidP="00AB68CE">
      <w:pPr>
        <w:numPr>
          <w:ilvl w:val="0"/>
          <w:numId w:val="31"/>
        </w:numPr>
        <w:tabs>
          <w:tab w:val="clear" w:pos="720"/>
          <w:tab w:val="num" w:pos="2160"/>
        </w:tabs>
        <w:spacing w:before="100" w:beforeAutospacing="1" w:after="100" w:afterAutospacing="1" w:line="360" w:lineRule="auto"/>
        <w:ind w:left="2160"/>
        <w:rPr>
          <w:rFonts w:cstheme="minorHAnsi"/>
          <w:color w:val="313131"/>
        </w:rPr>
      </w:pPr>
      <w:r w:rsidRPr="00757710">
        <w:rPr>
          <w:rFonts w:cstheme="minorHAnsi"/>
          <w:color w:val="313131"/>
        </w:rPr>
        <w:t xml:space="preserve">the landlord a charitable housing trust and provided as part of the charity’s </w:t>
      </w:r>
      <w:r w:rsidR="002357C7" w:rsidRPr="00757710">
        <w:rPr>
          <w:rFonts w:cstheme="minorHAnsi"/>
          <w:color w:val="313131"/>
        </w:rPr>
        <w:t>functions.</w:t>
      </w:r>
    </w:p>
    <w:p w14:paraId="689C55C9" w14:textId="64280C25" w:rsidR="00757710" w:rsidRPr="00757710" w:rsidRDefault="00757710" w:rsidP="00AB68CE">
      <w:pPr>
        <w:numPr>
          <w:ilvl w:val="0"/>
          <w:numId w:val="31"/>
        </w:numPr>
        <w:tabs>
          <w:tab w:val="clear" w:pos="720"/>
          <w:tab w:val="num" w:pos="2160"/>
        </w:tabs>
        <w:spacing w:before="100" w:beforeAutospacing="1" w:after="100" w:afterAutospacing="1" w:line="360" w:lineRule="auto"/>
        <w:ind w:left="2160"/>
        <w:rPr>
          <w:rFonts w:cstheme="minorHAnsi"/>
          <w:color w:val="313131"/>
        </w:rPr>
      </w:pPr>
      <w:r w:rsidRPr="00757710">
        <w:rPr>
          <w:rFonts w:cstheme="minorHAnsi"/>
          <w:color w:val="313131"/>
        </w:rPr>
        <w:t>the tenant owns </w:t>
      </w:r>
      <w:r w:rsidRPr="00757710">
        <w:rPr>
          <w:rStyle w:val="Strong"/>
          <w:rFonts w:cstheme="minorHAnsi"/>
          <w:b w:val="0"/>
          <w:bCs w:val="0"/>
          <w:color w:val="313131"/>
        </w:rPr>
        <w:t>more than two</w:t>
      </w:r>
      <w:r w:rsidRPr="00757710">
        <w:rPr>
          <w:rFonts w:cstheme="minorHAnsi"/>
          <w:color w:val="313131"/>
        </w:rPr>
        <w:t xml:space="preserve"> flats in the building. This is either jointly with others or solely in their own name. </w:t>
      </w:r>
      <w:r w:rsidR="009E7068">
        <w:rPr>
          <w:rFonts w:cstheme="minorHAnsi"/>
          <w:color w:val="313131"/>
        </w:rPr>
        <w:t>W</w:t>
      </w:r>
      <w:r w:rsidRPr="00757710">
        <w:rPr>
          <w:rFonts w:cstheme="minorHAnsi"/>
          <w:color w:val="313131"/>
        </w:rPr>
        <w:t>here this applies these flats will be discounted from the two-</w:t>
      </w:r>
      <w:r w:rsidR="002357C7" w:rsidRPr="00757710">
        <w:rPr>
          <w:rFonts w:cstheme="minorHAnsi"/>
          <w:color w:val="313131"/>
        </w:rPr>
        <w:t>thirds.</w:t>
      </w:r>
    </w:p>
    <w:p w14:paraId="5093DE94" w14:textId="77777777" w:rsidR="00757710" w:rsidRPr="00757710" w:rsidRDefault="00757710" w:rsidP="00AB68CE">
      <w:pPr>
        <w:numPr>
          <w:ilvl w:val="0"/>
          <w:numId w:val="31"/>
        </w:numPr>
        <w:tabs>
          <w:tab w:val="clear" w:pos="720"/>
          <w:tab w:val="num" w:pos="2160"/>
        </w:tabs>
        <w:spacing w:before="100" w:beforeAutospacing="1" w:after="100" w:afterAutospacing="1" w:line="360" w:lineRule="auto"/>
        <w:ind w:left="2160"/>
        <w:rPr>
          <w:rFonts w:cstheme="minorHAnsi"/>
          <w:color w:val="313131"/>
        </w:rPr>
      </w:pPr>
      <w:r w:rsidRPr="00757710">
        <w:rPr>
          <w:rFonts w:cstheme="minorHAnsi"/>
          <w:color w:val="313131"/>
        </w:rPr>
        <w:t>the tenant has a business or commercial lease.</w:t>
      </w:r>
    </w:p>
    <w:p w14:paraId="3C3A15B8" w14:textId="1B6D16B7" w:rsidR="00757710" w:rsidRPr="00757710" w:rsidRDefault="00445791" w:rsidP="00AB68CE">
      <w:pPr>
        <w:pStyle w:val="NormalWeb"/>
        <w:spacing w:line="360" w:lineRule="auto"/>
        <w:ind w:left="1440"/>
        <w:rPr>
          <w:rFonts w:asciiTheme="minorHAnsi" w:hAnsiTheme="minorHAnsi" w:cstheme="minorHAnsi"/>
          <w:color w:val="313131"/>
          <w:sz w:val="22"/>
          <w:szCs w:val="22"/>
        </w:rPr>
      </w:pPr>
      <w:r w:rsidRPr="00460182">
        <w:rPr>
          <w:rStyle w:val="Strong"/>
          <w:rFonts w:asciiTheme="minorHAnsi" w:eastAsiaTheme="majorEastAsia" w:hAnsiTheme="minorHAnsi" w:cstheme="minorHAnsi"/>
          <w:color w:val="313131"/>
          <w:sz w:val="22"/>
          <w:szCs w:val="22"/>
        </w:rPr>
        <w:lastRenderedPageBreak/>
        <w:t>T</w:t>
      </w:r>
      <w:r w:rsidR="00757710" w:rsidRPr="00460182">
        <w:rPr>
          <w:rStyle w:val="Strong"/>
          <w:rFonts w:asciiTheme="minorHAnsi" w:eastAsiaTheme="majorEastAsia" w:hAnsiTheme="minorHAnsi" w:cstheme="minorHAnsi"/>
          <w:color w:val="313131"/>
          <w:sz w:val="22"/>
          <w:szCs w:val="22"/>
        </w:rPr>
        <w:t>he 25% non-residential rule:</w:t>
      </w:r>
      <w:r w:rsidR="00AB68CE">
        <w:rPr>
          <w:rStyle w:val="Strong"/>
          <w:rFonts w:asciiTheme="minorHAnsi" w:eastAsiaTheme="majorEastAsia" w:hAnsiTheme="minorHAnsi" w:cstheme="minorHAnsi"/>
          <w:b w:val="0"/>
          <w:bCs w:val="0"/>
          <w:color w:val="313131"/>
          <w:sz w:val="22"/>
          <w:szCs w:val="22"/>
        </w:rPr>
        <w:t xml:space="preserve"> </w:t>
      </w:r>
      <w:r w:rsidR="00757710" w:rsidRPr="00757710">
        <w:rPr>
          <w:rFonts w:asciiTheme="minorHAnsi" w:hAnsiTheme="minorHAnsi" w:cstheme="minorHAnsi"/>
          <w:color w:val="313131"/>
          <w:sz w:val="22"/>
          <w:szCs w:val="22"/>
        </w:rPr>
        <w:t xml:space="preserve">If </w:t>
      </w:r>
      <w:r w:rsidR="009E7068">
        <w:rPr>
          <w:rFonts w:asciiTheme="minorHAnsi" w:hAnsiTheme="minorHAnsi" w:cstheme="minorHAnsi"/>
          <w:color w:val="313131"/>
          <w:sz w:val="22"/>
          <w:szCs w:val="22"/>
        </w:rPr>
        <w:t>over</w:t>
      </w:r>
      <w:r w:rsidR="00757710" w:rsidRPr="00757710">
        <w:rPr>
          <w:rFonts w:asciiTheme="minorHAnsi" w:hAnsiTheme="minorHAnsi" w:cstheme="minorHAnsi"/>
          <w:color w:val="313131"/>
          <w:sz w:val="22"/>
          <w:szCs w:val="22"/>
        </w:rPr>
        <w:t xml:space="preserve"> 25% of the internal area, excluding common parts, is neither used </w:t>
      </w:r>
      <w:r w:rsidR="002357C7" w:rsidRPr="00757710">
        <w:rPr>
          <w:rFonts w:asciiTheme="minorHAnsi" w:hAnsiTheme="minorHAnsi" w:cstheme="minorHAnsi"/>
          <w:color w:val="313131"/>
          <w:sz w:val="22"/>
          <w:szCs w:val="22"/>
        </w:rPr>
        <w:t>nor</w:t>
      </w:r>
      <w:r w:rsidR="00757710" w:rsidRPr="00757710">
        <w:rPr>
          <w:rFonts w:asciiTheme="minorHAnsi" w:hAnsiTheme="minorHAnsi" w:cstheme="minorHAnsi"/>
          <w:color w:val="313131"/>
          <w:sz w:val="22"/>
          <w:szCs w:val="22"/>
        </w:rPr>
        <w:t xml:space="preserve"> intended to be used for residential purposes</w:t>
      </w:r>
      <w:r w:rsidR="009E7068">
        <w:rPr>
          <w:rFonts w:asciiTheme="minorHAnsi" w:hAnsiTheme="minorHAnsi" w:cstheme="minorHAnsi"/>
          <w:color w:val="313131"/>
          <w:sz w:val="22"/>
          <w:szCs w:val="22"/>
        </w:rPr>
        <w:t>,</w:t>
      </w:r>
      <w:r w:rsidR="00757710" w:rsidRPr="00757710">
        <w:rPr>
          <w:rFonts w:asciiTheme="minorHAnsi" w:hAnsiTheme="minorHAnsi" w:cstheme="minorHAnsi"/>
          <w:color w:val="313131"/>
          <w:sz w:val="22"/>
          <w:szCs w:val="22"/>
        </w:rPr>
        <w:t xml:space="preserve"> then the building </w:t>
      </w:r>
      <w:r w:rsidR="009E7068">
        <w:rPr>
          <w:rFonts w:asciiTheme="minorHAnsi" w:hAnsiTheme="minorHAnsi" w:cstheme="minorHAnsi"/>
          <w:color w:val="313131"/>
          <w:sz w:val="22"/>
          <w:szCs w:val="22"/>
        </w:rPr>
        <w:t>is disqualified (shops/offices)</w:t>
      </w:r>
      <w:r w:rsidR="00757710" w:rsidRPr="00757710">
        <w:rPr>
          <w:rFonts w:asciiTheme="minorHAnsi" w:hAnsiTheme="minorHAnsi" w:cstheme="minorHAnsi"/>
          <w:color w:val="313131"/>
          <w:sz w:val="22"/>
          <w:szCs w:val="22"/>
        </w:rPr>
        <w:t xml:space="preserve">. </w:t>
      </w:r>
      <w:r w:rsidR="009E7068">
        <w:rPr>
          <w:rFonts w:asciiTheme="minorHAnsi" w:hAnsiTheme="minorHAnsi" w:cstheme="minorHAnsi"/>
          <w:color w:val="313131"/>
          <w:sz w:val="22"/>
          <w:szCs w:val="22"/>
        </w:rPr>
        <w:t>G</w:t>
      </w:r>
      <w:r w:rsidR="00757710" w:rsidRPr="00757710">
        <w:rPr>
          <w:rFonts w:asciiTheme="minorHAnsi" w:hAnsiTheme="minorHAnsi" w:cstheme="minorHAnsi"/>
          <w:color w:val="313131"/>
          <w:sz w:val="22"/>
          <w:szCs w:val="22"/>
        </w:rPr>
        <w:t xml:space="preserve">arages and parking spaces used by flats in the building </w:t>
      </w:r>
      <w:r w:rsidR="009E7068">
        <w:rPr>
          <w:rFonts w:asciiTheme="minorHAnsi" w:hAnsiTheme="minorHAnsi" w:cstheme="minorHAnsi"/>
          <w:color w:val="313131"/>
          <w:sz w:val="22"/>
          <w:szCs w:val="22"/>
        </w:rPr>
        <w:t xml:space="preserve">are </w:t>
      </w:r>
      <w:r w:rsidR="00757710" w:rsidRPr="00757710">
        <w:rPr>
          <w:rFonts w:asciiTheme="minorHAnsi" w:hAnsiTheme="minorHAnsi" w:cstheme="minorHAnsi"/>
          <w:color w:val="313131"/>
          <w:sz w:val="22"/>
          <w:szCs w:val="22"/>
        </w:rPr>
        <w:t>class</w:t>
      </w:r>
      <w:r w:rsidR="009E7068">
        <w:rPr>
          <w:rFonts w:asciiTheme="minorHAnsi" w:hAnsiTheme="minorHAnsi" w:cstheme="minorHAnsi"/>
          <w:color w:val="313131"/>
          <w:sz w:val="22"/>
          <w:szCs w:val="22"/>
        </w:rPr>
        <w:t>ified</w:t>
      </w:r>
      <w:r w:rsidR="00757710" w:rsidRPr="00757710">
        <w:rPr>
          <w:rFonts w:asciiTheme="minorHAnsi" w:hAnsiTheme="minorHAnsi" w:cstheme="minorHAnsi"/>
          <w:color w:val="313131"/>
          <w:sz w:val="22"/>
          <w:szCs w:val="22"/>
        </w:rPr>
        <w:t xml:space="preserve"> </w:t>
      </w:r>
      <w:r w:rsidR="009E7068">
        <w:rPr>
          <w:rFonts w:asciiTheme="minorHAnsi" w:hAnsiTheme="minorHAnsi" w:cstheme="minorHAnsi"/>
          <w:color w:val="313131"/>
          <w:sz w:val="22"/>
          <w:szCs w:val="22"/>
        </w:rPr>
        <w:t>‘</w:t>
      </w:r>
      <w:r w:rsidR="00757710" w:rsidRPr="00757710">
        <w:rPr>
          <w:rFonts w:asciiTheme="minorHAnsi" w:hAnsiTheme="minorHAnsi" w:cstheme="minorHAnsi"/>
          <w:color w:val="313131"/>
          <w:sz w:val="22"/>
          <w:szCs w:val="22"/>
        </w:rPr>
        <w:t>residential</w:t>
      </w:r>
      <w:r w:rsidR="009E7068">
        <w:rPr>
          <w:rFonts w:asciiTheme="minorHAnsi" w:hAnsiTheme="minorHAnsi" w:cstheme="minorHAnsi"/>
          <w:color w:val="313131"/>
          <w:sz w:val="22"/>
          <w:szCs w:val="22"/>
        </w:rPr>
        <w:t>’</w:t>
      </w:r>
      <w:r w:rsidR="00757710" w:rsidRPr="00757710">
        <w:rPr>
          <w:rFonts w:asciiTheme="minorHAnsi" w:hAnsiTheme="minorHAnsi" w:cstheme="minorHAnsi"/>
          <w:color w:val="313131"/>
          <w:sz w:val="22"/>
          <w:szCs w:val="22"/>
        </w:rPr>
        <w:t>.</w:t>
      </w:r>
    </w:p>
    <w:p w14:paraId="50C5AF8E" w14:textId="6DD7DCE9" w:rsidR="00757710" w:rsidRPr="00757710" w:rsidRDefault="00757710" w:rsidP="00AB68CE">
      <w:pPr>
        <w:pStyle w:val="NormalWeb"/>
        <w:spacing w:line="360" w:lineRule="auto"/>
        <w:ind w:left="1440"/>
        <w:rPr>
          <w:rFonts w:asciiTheme="minorHAnsi" w:hAnsiTheme="minorHAnsi" w:cstheme="minorHAnsi"/>
          <w:color w:val="313131"/>
          <w:sz w:val="22"/>
          <w:szCs w:val="22"/>
        </w:rPr>
      </w:pPr>
      <w:r w:rsidRPr="00460182">
        <w:rPr>
          <w:rStyle w:val="Strong"/>
          <w:rFonts w:asciiTheme="minorHAnsi" w:eastAsiaTheme="majorEastAsia" w:hAnsiTheme="minorHAnsi" w:cstheme="minorHAnsi"/>
          <w:color w:val="313131"/>
          <w:sz w:val="22"/>
          <w:szCs w:val="22"/>
        </w:rPr>
        <w:t>Resident landlord exemption:-</w:t>
      </w:r>
      <w:r w:rsidR="00AB68CE">
        <w:rPr>
          <w:rStyle w:val="Strong"/>
          <w:rFonts w:asciiTheme="minorHAnsi" w:eastAsiaTheme="majorEastAsia" w:hAnsiTheme="minorHAnsi" w:cstheme="minorHAnsi"/>
          <w:b w:val="0"/>
          <w:bCs w:val="0"/>
          <w:color w:val="313131"/>
          <w:sz w:val="22"/>
          <w:szCs w:val="22"/>
        </w:rPr>
        <w:t xml:space="preserve"> </w:t>
      </w:r>
      <w:r w:rsidR="009E7068">
        <w:rPr>
          <w:rFonts w:asciiTheme="minorHAnsi" w:hAnsiTheme="minorHAnsi" w:cstheme="minorHAnsi"/>
          <w:color w:val="313131"/>
          <w:sz w:val="22"/>
          <w:szCs w:val="22"/>
        </w:rPr>
        <w:t>N</w:t>
      </w:r>
      <w:r w:rsidRPr="00757710">
        <w:rPr>
          <w:rFonts w:asciiTheme="minorHAnsi" w:hAnsiTheme="minorHAnsi" w:cstheme="minorHAnsi"/>
          <w:color w:val="313131"/>
          <w:sz w:val="22"/>
          <w:szCs w:val="22"/>
        </w:rPr>
        <w:t xml:space="preserve">o right of collective enfranchisement </w:t>
      </w:r>
      <w:r w:rsidR="001714B4">
        <w:rPr>
          <w:rFonts w:asciiTheme="minorHAnsi" w:hAnsiTheme="minorHAnsi" w:cstheme="minorHAnsi"/>
          <w:color w:val="313131"/>
          <w:sz w:val="22"/>
          <w:szCs w:val="22"/>
        </w:rPr>
        <w:t xml:space="preserve">exists </w:t>
      </w:r>
      <w:r w:rsidRPr="00757710">
        <w:rPr>
          <w:rFonts w:asciiTheme="minorHAnsi" w:hAnsiTheme="minorHAnsi" w:cstheme="minorHAnsi"/>
          <w:color w:val="313131"/>
          <w:sz w:val="22"/>
          <w:szCs w:val="22"/>
        </w:rPr>
        <w:t>where:-</w:t>
      </w:r>
    </w:p>
    <w:p w14:paraId="4AECACC8" w14:textId="319EC710" w:rsidR="00757710" w:rsidRPr="00757710" w:rsidRDefault="00757710" w:rsidP="00AB68CE">
      <w:pPr>
        <w:numPr>
          <w:ilvl w:val="0"/>
          <w:numId w:val="32"/>
        </w:numPr>
        <w:tabs>
          <w:tab w:val="clear" w:pos="720"/>
          <w:tab w:val="num" w:pos="2160"/>
        </w:tabs>
        <w:spacing w:before="100" w:beforeAutospacing="1" w:after="100" w:afterAutospacing="1" w:line="360" w:lineRule="auto"/>
        <w:ind w:left="2160"/>
        <w:rPr>
          <w:rFonts w:cstheme="minorHAnsi"/>
          <w:color w:val="313131"/>
        </w:rPr>
      </w:pPr>
      <w:r w:rsidRPr="00757710">
        <w:rPr>
          <w:rFonts w:cstheme="minorHAnsi"/>
          <w:color w:val="313131"/>
        </w:rPr>
        <w:t>building is a conversion into four or fewer flats </w:t>
      </w:r>
      <w:r w:rsidRPr="00757710">
        <w:rPr>
          <w:rStyle w:val="Strong"/>
          <w:rFonts w:cstheme="minorHAnsi"/>
          <w:b w:val="0"/>
          <w:bCs w:val="0"/>
          <w:color w:val="313131"/>
        </w:rPr>
        <w:t>and</w:t>
      </w:r>
    </w:p>
    <w:p w14:paraId="74AD5875" w14:textId="01E8F638" w:rsidR="00757710" w:rsidRPr="00757710" w:rsidRDefault="00757710" w:rsidP="00AB68CE">
      <w:pPr>
        <w:numPr>
          <w:ilvl w:val="0"/>
          <w:numId w:val="32"/>
        </w:numPr>
        <w:tabs>
          <w:tab w:val="clear" w:pos="720"/>
          <w:tab w:val="num" w:pos="2160"/>
        </w:tabs>
        <w:spacing w:before="100" w:beforeAutospacing="1" w:after="100" w:afterAutospacing="1" w:line="360" w:lineRule="auto"/>
        <w:ind w:left="2160"/>
        <w:rPr>
          <w:rFonts w:cstheme="minorHAnsi"/>
          <w:color w:val="313131"/>
        </w:rPr>
      </w:pPr>
      <w:r w:rsidRPr="00757710">
        <w:rPr>
          <w:rFonts w:cstheme="minorHAnsi"/>
          <w:color w:val="313131"/>
        </w:rPr>
        <w:t xml:space="preserve">not </w:t>
      </w:r>
      <w:r w:rsidR="009E7068" w:rsidRPr="00757710">
        <w:rPr>
          <w:rFonts w:cstheme="minorHAnsi"/>
          <w:color w:val="313131"/>
        </w:rPr>
        <w:t>purpose-built</w:t>
      </w:r>
      <w:r w:rsidRPr="00757710">
        <w:rPr>
          <w:rFonts w:cstheme="minorHAnsi"/>
          <w:color w:val="313131"/>
        </w:rPr>
        <w:t>; </w:t>
      </w:r>
      <w:r w:rsidRPr="00757710">
        <w:rPr>
          <w:rStyle w:val="Strong"/>
          <w:rFonts w:cstheme="minorHAnsi"/>
          <w:b w:val="0"/>
          <w:bCs w:val="0"/>
          <w:color w:val="313131"/>
        </w:rPr>
        <w:t>and</w:t>
      </w:r>
    </w:p>
    <w:p w14:paraId="39277E9C" w14:textId="31ED25D5" w:rsidR="00757710" w:rsidRPr="00757710" w:rsidRDefault="00757710" w:rsidP="00AB68CE">
      <w:pPr>
        <w:numPr>
          <w:ilvl w:val="0"/>
          <w:numId w:val="32"/>
        </w:numPr>
        <w:tabs>
          <w:tab w:val="clear" w:pos="720"/>
          <w:tab w:val="num" w:pos="2160"/>
        </w:tabs>
        <w:spacing w:before="100" w:beforeAutospacing="1" w:after="100" w:afterAutospacing="1" w:line="360" w:lineRule="auto"/>
        <w:ind w:left="2160"/>
        <w:rPr>
          <w:rFonts w:cstheme="minorHAnsi"/>
          <w:color w:val="313131"/>
        </w:rPr>
      </w:pPr>
      <w:r w:rsidRPr="00757710">
        <w:rPr>
          <w:rFonts w:cstheme="minorHAnsi"/>
          <w:color w:val="313131"/>
        </w:rPr>
        <w:t>same person has owned the freehold since </w:t>
      </w:r>
      <w:r w:rsidRPr="00757710">
        <w:rPr>
          <w:rStyle w:val="Strong"/>
          <w:rFonts w:cstheme="minorHAnsi"/>
          <w:b w:val="0"/>
          <w:bCs w:val="0"/>
          <w:color w:val="313131"/>
        </w:rPr>
        <w:t>before</w:t>
      </w:r>
      <w:r w:rsidRPr="00757710">
        <w:rPr>
          <w:rFonts w:cstheme="minorHAnsi"/>
          <w:color w:val="313131"/>
        </w:rPr>
        <w:t> the conversion of the building into flats; </w:t>
      </w:r>
      <w:r w:rsidRPr="00757710">
        <w:rPr>
          <w:rStyle w:val="Strong"/>
          <w:rFonts w:cstheme="minorHAnsi"/>
          <w:b w:val="0"/>
          <w:bCs w:val="0"/>
          <w:color w:val="313131"/>
        </w:rPr>
        <w:t>and</w:t>
      </w:r>
    </w:p>
    <w:p w14:paraId="3B30F51F" w14:textId="77777777" w:rsidR="00757710" w:rsidRPr="00757710" w:rsidRDefault="00757710" w:rsidP="00AB68CE">
      <w:pPr>
        <w:numPr>
          <w:ilvl w:val="0"/>
          <w:numId w:val="32"/>
        </w:numPr>
        <w:tabs>
          <w:tab w:val="clear" w:pos="720"/>
          <w:tab w:val="num" w:pos="2160"/>
        </w:tabs>
        <w:spacing w:before="100" w:beforeAutospacing="1" w:after="100" w:afterAutospacing="1" w:line="360" w:lineRule="auto"/>
        <w:ind w:left="2160"/>
        <w:rPr>
          <w:rFonts w:cstheme="minorHAnsi"/>
          <w:color w:val="313131"/>
        </w:rPr>
      </w:pPr>
      <w:r w:rsidRPr="00757710">
        <w:rPr>
          <w:rFonts w:cstheme="minorHAnsi"/>
          <w:color w:val="313131"/>
        </w:rPr>
        <w:t>he or an adult member of his family has lived there for the past 12 months.</w:t>
      </w:r>
    </w:p>
    <w:p w14:paraId="603886EB" w14:textId="10181F7E" w:rsidR="00757710" w:rsidRPr="00460182" w:rsidRDefault="001714B4" w:rsidP="00AB68CE">
      <w:pPr>
        <w:pStyle w:val="NormalWeb"/>
        <w:spacing w:line="360" w:lineRule="auto"/>
        <w:ind w:left="1440"/>
        <w:rPr>
          <w:rFonts w:asciiTheme="minorHAnsi" w:hAnsiTheme="minorHAnsi" w:cstheme="minorHAnsi"/>
          <w:color w:val="313131"/>
          <w:sz w:val="22"/>
          <w:szCs w:val="22"/>
        </w:rPr>
      </w:pPr>
      <w:r w:rsidRPr="00460182">
        <w:rPr>
          <w:rStyle w:val="Strong"/>
          <w:rFonts w:asciiTheme="minorHAnsi" w:eastAsiaTheme="majorEastAsia" w:hAnsiTheme="minorHAnsi" w:cstheme="minorHAnsi"/>
          <w:color w:val="313131"/>
          <w:sz w:val="22"/>
          <w:szCs w:val="22"/>
        </w:rPr>
        <w:t>P</w:t>
      </w:r>
      <w:r w:rsidR="00757710" w:rsidRPr="00460182">
        <w:rPr>
          <w:rStyle w:val="Strong"/>
          <w:rFonts w:asciiTheme="minorHAnsi" w:eastAsiaTheme="majorEastAsia" w:hAnsiTheme="minorHAnsi" w:cstheme="minorHAnsi"/>
          <w:color w:val="313131"/>
          <w:sz w:val="22"/>
          <w:szCs w:val="22"/>
        </w:rPr>
        <w:t>roperties excluded from the rights of </w:t>
      </w:r>
      <w:hyperlink r:id="rId26" w:tooltip="Glossary: Lease renewal (lease extension)" w:history="1">
        <w:r w:rsidR="00757710" w:rsidRPr="00460182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lease extension</w:t>
        </w:r>
      </w:hyperlink>
      <w:r w:rsidR="00757710" w:rsidRPr="00460182">
        <w:rPr>
          <w:rStyle w:val="Strong"/>
          <w:rFonts w:asciiTheme="minorHAnsi" w:eastAsiaTheme="majorEastAsia" w:hAnsiTheme="minorHAnsi" w:cstheme="minorHAnsi"/>
          <w:sz w:val="22"/>
          <w:szCs w:val="22"/>
        </w:rPr>
        <w:t> </w:t>
      </w:r>
      <w:r w:rsidR="00757710" w:rsidRPr="00460182">
        <w:rPr>
          <w:rStyle w:val="Strong"/>
          <w:rFonts w:asciiTheme="minorHAnsi" w:eastAsiaTheme="majorEastAsia" w:hAnsiTheme="minorHAnsi" w:cstheme="minorHAnsi"/>
          <w:color w:val="313131"/>
          <w:sz w:val="22"/>
          <w:szCs w:val="22"/>
        </w:rPr>
        <w:t>and collective enfranchisement:</w:t>
      </w:r>
    </w:p>
    <w:p w14:paraId="739CCB58" w14:textId="70605BD6" w:rsidR="00757710" w:rsidRPr="00757710" w:rsidRDefault="00757710" w:rsidP="00AB68CE">
      <w:pPr>
        <w:numPr>
          <w:ilvl w:val="0"/>
          <w:numId w:val="33"/>
        </w:numPr>
        <w:tabs>
          <w:tab w:val="clear" w:pos="720"/>
          <w:tab w:val="num" w:pos="2160"/>
        </w:tabs>
        <w:spacing w:before="100" w:beforeAutospacing="1" w:after="100" w:afterAutospacing="1" w:line="360" w:lineRule="auto"/>
        <w:ind w:left="2160"/>
        <w:rPr>
          <w:rFonts w:cstheme="minorHAnsi"/>
          <w:color w:val="313131"/>
        </w:rPr>
      </w:pPr>
      <w:r w:rsidRPr="00757710">
        <w:rPr>
          <w:rFonts w:cstheme="minorHAnsi"/>
          <w:color w:val="313131"/>
        </w:rPr>
        <w:t xml:space="preserve">buildings within a cathedral </w:t>
      </w:r>
      <w:r w:rsidR="002357C7" w:rsidRPr="00757710">
        <w:rPr>
          <w:rFonts w:cstheme="minorHAnsi"/>
          <w:color w:val="313131"/>
        </w:rPr>
        <w:t>precinct.</w:t>
      </w:r>
    </w:p>
    <w:p w14:paraId="6131F756" w14:textId="6E431D37" w:rsidR="00757710" w:rsidRPr="00757710" w:rsidRDefault="00757710" w:rsidP="00AB68CE">
      <w:pPr>
        <w:numPr>
          <w:ilvl w:val="0"/>
          <w:numId w:val="33"/>
        </w:numPr>
        <w:tabs>
          <w:tab w:val="clear" w:pos="720"/>
          <w:tab w:val="num" w:pos="2160"/>
        </w:tabs>
        <w:spacing w:before="100" w:beforeAutospacing="1" w:after="100" w:afterAutospacing="1" w:line="360" w:lineRule="auto"/>
        <w:ind w:left="2160"/>
        <w:rPr>
          <w:rFonts w:cstheme="minorHAnsi"/>
          <w:color w:val="313131"/>
        </w:rPr>
      </w:pPr>
      <w:r w:rsidRPr="00757710">
        <w:rPr>
          <w:rFonts w:cstheme="minorHAnsi"/>
          <w:color w:val="313131"/>
        </w:rPr>
        <w:t xml:space="preserve">National Trust </w:t>
      </w:r>
      <w:r w:rsidR="002357C7" w:rsidRPr="00757710">
        <w:rPr>
          <w:rFonts w:cstheme="minorHAnsi"/>
          <w:color w:val="313131"/>
        </w:rPr>
        <w:t>properties.</w:t>
      </w:r>
    </w:p>
    <w:p w14:paraId="54EA8E8F" w14:textId="555B691D" w:rsidR="00757710" w:rsidRPr="00757710" w:rsidRDefault="001714B4" w:rsidP="00AB68CE">
      <w:pPr>
        <w:numPr>
          <w:ilvl w:val="0"/>
          <w:numId w:val="33"/>
        </w:numPr>
        <w:tabs>
          <w:tab w:val="clear" w:pos="720"/>
          <w:tab w:val="num" w:pos="2160"/>
        </w:tabs>
        <w:spacing w:before="100" w:beforeAutospacing="1" w:after="100" w:afterAutospacing="1" w:line="360" w:lineRule="auto"/>
        <w:ind w:left="2160"/>
        <w:rPr>
          <w:rFonts w:cstheme="minorHAnsi"/>
          <w:color w:val="313131"/>
        </w:rPr>
      </w:pPr>
      <w:r>
        <w:rPr>
          <w:rFonts w:cstheme="minorHAnsi"/>
          <w:color w:val="313131"/>
        </w:rPr>
        <w:t>F</w:t>
      </w:r>
      <w:r w:rsidR="00757710" w:rsidRPr="00757710">
        <w:rPr>
          <w:rFonts w:cstheme="minorHAnsi"/>
          <w:color w:val="313131"/>
        </w:rPr>
        <w:t>reehold includes track of an operational railway, including bridge</w:t>
      </w:r>
      <w:r>
        <w:rPr>
          <w:rFonts w:cstheme="minorHAnsi"/>
          <w:color w:val="313131"/>
        </w:rPr>
        <w:t>/</w:t>
      </w:r>
      <w:r w:rsidR="00757710" w:rsidRPr="00757710">
        <w:rPr>
          <w:rFonts w:cstheme="minorHAnsi"/>
          <w:color w:val="313131"/>
        </w:rPr>
        <w:t>tunnel</w:t>
      </w:r>
      <w:r>
        <w:rPr>
          <w:rFonts w:cstheme="minorHAnsi"/>
          <w:color w:val="313131"/>
        </w:rPr>
        <w:t>/</w:t>
      </w:r>
      <w:r w:rsidR="00757710" w:rsidRPr="00757710">
        <w:rPr>
          <w:rFonts w:cstheme="minorHAnsi"/>
          <w:color w:val="313131"/>
        </w:rPr>
        <w:t xml:space="preserve"> retaining wall to</w:t>
      </w:r>
      <w:r>
        <w:rPr>
          <w:rFonts w:cstheme="minorHAnsi"/>
          <w:color w:val="313131"/>
        </w:rPr>
        <w:t xml:space="preserve"> </w:t>
      </w:r>
      <w:r w:rsidR="00757710" w:rsidRPr="00757710">
        <w:rPr>
          <w:rFonts w:cstheme="minorHAnsi"/>
          <w:color w:val="313131"/>
        </w:rPr>
        <w:t xml:space="preserve">railway </w:t>
      </w:r>
      <w:r w:rsidR="002357C7" w:rsidRPr="00757710">
        <w:rPr>
          <w:rFonts w:cstheme="minorHAnsi"/>
          <w:color w:val="313131"/>
        </w:rPr>
        <w:t>track.</w:t>
      </w:r>
    </w:p>
    <w:p w14:paraId="456BE881" w14:textId="77777777" w:rsidR="00757710" w:rsidRPr="00757710" w:rsidRDefault="00757710" w:rsidP="00AB68CE">
      <w:pPr>
        <w:numPr>
          <w:ilvl w:val="0"/>
          <w:numId w:val="33"/>
        </w:numPr>
        <w:tabs>
          <w:tab w:val="clear" w:pos="720"/>
          <w:tab w:val="num" w:pos="2160"/>
        </w:tabs>
        <w:spacing w:before="100" w:beforeAutospacing="1" w:after="100" w:afterAutospacing="1" w:line="360" w:lineRule="auto"/>
        <w:ind w:left="2160"/>
        <w:rPr>
          <w:rFonts w:cstheme="minorHAnsi"/>
          <w:color w:val="313131"/>
        </w:rPr>
      </w:pPr>
      <w:r w:rsidRPr="00757710">
        <w:rPr>
          <w:rFonts w:cstheme="minorHAnsi"/>
          <w:color w:val="313131"/>
        </w:rPr>
        <w:t>Crown properties*.* Although the Crown is not bound by the legislation, the Minister has made a statement to the House of Commons that the Crown will be prepared to comply with the principles of it.</w:t>
      </w:r>
    </w:p>
    <w:p w14:paraId="38DA13EB" w14:textId="4BA93332" w:rsidR="001714B4" w:rsidRDefault="00757710" w:rsidP="00AB68CE">
      <w:pPr>
        <w:pStyle w:val="NormalWeb"/>
        <w:spacing w:line="360" w:lineRule="auto"/>
        <w:ind w:left="1440"/>
        <w:rPr>
          <w:rFonts w:asciiTheme="minorHAnsi" w:hAnsiTheme="minorHAnsi" w:cstheme="minorHAnsi"/>
          <w:color w:val="313131"/>
          <w:sz w:val="22"/>
          <w:szCs w:val="22"/>
        </w:rPr>
      </w:pPr>
      <w:r w:rsidRPr="00757710">
        <w:rPr>
          <w:rFonts w:asciiTheme="minorHAnsi" w:hAnsiTheme="minorHAnsi" w:cstheme="minorHAnsi"/>
          <w:color w:val="313131"/>
          <w:sz w:val="22"/>
          <w:szCs w:val="22"/>
        </w:rPr>
        <w:t xml:space="preserve">If building qualifies, </w:t>
      </w:r>
      <w:r w:rsidR="00445791">
        <w:rPr>
          <w:rFonts w:asciiTheme="minorHAnsi" w:hAnsiTheme="minorHAnsi" w:cstheme="minorHAnsi"/>
          <w:color w:val="313131"/>
          <w:sz w:val="22"/>
          <w:szCs w:val="22"/>
        </w:rPr>
        <w:t>to proceed</w:t>
      </w:r>
      <w:r w:rsidR="00E31A8F">
        <w:rPr>
          <w:rFonts w:asciiTheme="minorHAnsi" w:hAnsiTheme="minorHAnsi" w:cstheme="minorHAnsi"/>
          <w:color w:val="313131"/>
          <w:sz w:val="22"/>
          <w:szCs w:val="22"/>
        </w:rPr>
        <w:t>,</w:t>
      </w:r>
      <w:r w:rsidR="00445791">
        <w:rPr>
          <w:rFonts w:asciiTheme="minorHAnsi" w:hAnsiTheme="minorHAnsi" w:cstheme="minorHAnsi"/>
          <w:color w:val="313131"/>
          <w:sz w:val="22"/>
          <w:szCs w:val="22"/>
        </w:rPr>
        <w:t xml:space="preserve"> it is ne</w:t>
      </w:r>
      <w:r w:rsidR="00E31A8F">
        <w:rPr>
          <w:rFonts w:asciiTheme="minorHAnsi" w:hAnsiTheme="minorHAnsi" w:cstheme="minorHAnsi"/>
          <w:color w:val="313131"/>
          <w:sz w:val="22"/>
          <w:szCs w:val="22"/>
        </w:rPr>
        <w:t>cessary</w:t>
      </w:r>
      <w:r w:rsidR="00445791">
        <w:rPr>
          <w:rFonts w:asciiTheme="minorHAnsi" w:hAnsiTheme="minorHAnsi" w:cstheme="minorHAnsi"/>
          <w:color w:val="313131"/>
          <w:sz w:val="22"/>
          <w:szCs w:val="22"/>
        </w:rPr>
        <w:t xml:space="preserve"> </w:t>
      </w:r>
      <w:r w:rsidRPr="00757710">
        <w:rPr>
          <w:rFonts w:asciiTheme="minorHAnsi" w:hAnsiTheme="minorHAnsi" w:cstheme="minorHAnsi"/>
          <w:color w:val="313131"/>
          <w:sz w:val="22"/>
          <w:szCs w:val="22"/>
        </w:rPr>
        <w:t xml:space="preserve">to establish there are </w:t>
      </w:r>
      <w:r w:rsidR="00445791">
        <w:rPr>
          <w:rFonts w:asciiTheme="minorHAnsi" w:hAnsiTheme="minorHAnsi" w:cstheme="minorHAnsi"/>
          <w:color w:val="313131"/>
          <w:sz w:val="22"/>
          <w:szCs w:val="22"/>
        </w:rPr>
        <w:t xml:space="preserve">sufficient </w:t>
      </w:r>
      <w:r w:rsidRPr="00757710">
        <w:rPr>
          <w:rFonts w:asciiTheme="minorHAnsi" w:hAnsiTheme="minorHAnsi" w:cstheme="minorHAnsi"/>
          <w:color w:val="313131"/>
          <w:sz w:val="22"/>
          <w:szCs w:val="22"/>
        </w:rPr>
        <w:t>qualifying tenants.</w:t>
      </w:r>
    </w:p>
    <w:p w14:paraId="1521D8CE" w14:textId="77777777" w:rsidR="00374AE9" w:rsidRDefault="00445791" w:rsidP="00AB68CE">
      <w:pPr>
        <w:pStyle w:val="NormalWeb"/>
        <w:spacing w:line="360" w:lineRule="auto"/>
        <w:ind w:left="1440"/>
        <w:rPr>
          <w:rFonts w:asciiTheme="minorHAnsi" w:hAnsiTheme="minorHAnsi" w:cstheme="minorHAnsi"/>
          <w:color w:val="313131"/>
          <w:sz w:val="22"/>
          <w:szCs w:val="22"/>
        </w:rPr>
      </w:pPr>
      <w:r>
        <w:rPr>
          <w:rFonts w:asciiTheme="minorHAnsi" w:hAnsiTheme="minorHAnsi" w:cstheme="minorHAnsi"/>
          <w:color w:val="313131"/>
          <w:sz w:val="22"/>
          <w:szCs w:val="22"/>
        </w:rPr>
        <w:t>M</w:t>
      </w:r>
      <w:r w:rsidR="00757710" w:rsidRPr="00757710">
        <w:rPr>
          <w:rFonts w:asciiTheme="minorHAnsi" w:hAnsiTheme="minorHAnsi" w:cstheme="minorHAnsi"/>
          <w:color w:val="313131"/>
          <w:sz w:val="22"/>
          <w:szCs w:val="22"/>
        </w:rPr>
        <w:t xml:space="preserve">inimum number of participating tenants must equal half the total number of flats in the </w:t>
      </w:r>
      <w:r w:rsidRPr="00757710">
        <w:rPr>
          <w:rFonts w:asciiTheme="minorHAnsi" w:hAnsiTheme="minorHAnsi" w:cstheme="minorHAnsi"/>
          <w:color w:val="313131"/>
          <w:sz w:val="22"/>
          <w:szCs w:val="22"/>
        </w:rPr>
        <w:t>building</w:t>
      </w:r>
      <w:r w:rsidR="00374AE9">
        <w:rPr>
          <w:rFonts w:asciiTheme="minorHAnsi" w:hAnsiTheme="minorHAnsi" w:cstheme="minorHAnsi"/>
          <w:color w:val="313131"/>
          <w:sz w:val="22"/>
          <w:szCs w:val="22"/>
        </w:rPr>
        <w:t>:</w:t>
      </w:r>
    </w:p>
    <w:p w14:paraId="3340DDA3" w14:textId="4A28AA80" w:rsidR="001714B4" w:rsidRDefault="00445791" w:rsidP="00AB68CE">
      <w:pPr>
        <w:pStyle w:val="NormalWeb"/>
        <w:numPr>
          <w:ilvl w:val="0"/>
          <w:numId w:val="38"/>
        </w:numPr>
        <w:spacing w:line="360" w:lineRule="auto"/>
        <w:rPr>
          <w:rFonts w:asciiTheme="minorHAnsi" w:hAnsiTheme="minorHAnsi" w:cstheme="minorHAnsi"/>
          <w:color w:val="313131"/>
          <w:sz w:val="22"/>
          <w:szCs w:val="22"/>
        </w:rPr>
      </w:pPr>
      <w:r>
        <w:rPr>
          <w:rFonts w:asciiTheme="minorHAnsi" w:hAnsiTheme="minorHAnsi" w:cstheme="minorHAnsi"/>
          <w:color w:val="313131"/>
          <w:sz w:val="22"/>
          <w:szCs w:val="22"/>
        </w:rPr>
        <w:t>e.g.</w:t>
      </w:r>
      <w:r w:rsidR="00757710" w:rsidRPr="00757710">
        <w:rPr>
          <w:rFonts w:asciiTheme="minorHAnsi" w:hAnsiTheme="minorHAnsi" w:cstheme="minorHAnsi"/>
          <w:color w:val="313131"/>
          <w:sz w:val="22"/>
          <w:szCs w:val="22"/>
        </w:rPr>
        <w:t xml:space="preserve">, if there are 10 flats, at least five of qualifying tenants must participate. </w:t>
      </w:r>
    </w:p>
    <w:p w14:paraId="57C36D8F" w14:textId="2901CE36" w:rsidR="00757710" w:rsidRPr="00757710" w:rsidRDefault="001714B4" w:rsidP="00AB68CE">
      <w:pPr>
        <w:pStyle w:val="NormalWeb"/>
        <w:spacing w:line="360" w:lineRule="auto"/>
        <w:ind w:left="1440"/>
        <w:rPr>
          <w:rFonts w:asciiTheme="minorHAnsi" w:hAnsiTheme="minorHAnsi" w:cstheme="minorHAnsi"/>
          <w:color w:val="313131"/>
          <w:sz w:val="22"/>
          <w:szCs w:val="22"/>
        </w:rPr>
      </w:pPr>
      <w:r>
        <w:rPr>
          <w:rFonts w:asciiTheme="minorHAnsi" w:hAnsiTheme="minorHAnsi" w:cstheme="minorHAnsi"/>
          <w:color w:val="313131"/>
          <w:sz w:val="22"/>
          <w:szCs w:val="22"/>
        </w:rPr>
        <w:t>W</w:t>
      </w:r>
      <w:r w:rsidR="00757710" w:rsidRPr="00757710">
        <w:rPr>
          <w:rFonts w:asciiTheme="minorHAnsi" w:hAnsiTheme="minorHAnsi" w:cstheme="minorHAnsi"/>
          <w:color w:val="313131"/>
          <w:sz w:val="22"/>
          <w:szCs w:val="22"/>
        </w:rPr>
        <w:t>here there are only two flats in the building, both flats of qualifying tenants must participate.</w:t>
      </w:r>
    </w:p>
    <w:p w14:paraId="57363C51" w14:textId="56B4E0F1" w:rsidR="00257071" w:rsidRPr="00757710" w:rsidRDefault="00257071" w:rsidP="00AB68CE">
      <w:pPr>
        <w:spacing w:line="360" w:lineRule="auto"/>
        <w:ind w:left="1440"/>
        <w:jc w:val="both"/>
        <w:rPr>
          <w:rFonts w:cstheme="minorHAnsi"/>
        </w:rPr>
      </w:pPr>
    </w:p>
    <w:p w14:paraId="55AC4A87" w14:textId="7BC7AC6C" w:rsidR="005E2F5D" w:rsidRPr="00EC117C" w:rsidRDefault="005E2F5D" w:rsidP="00AB68CE">
      <w:pPr>
        <w:pStyle w:val="Heading1"/>
        <w:spacing w:line="360" w:lineRule="auto"/>
        <w:jc w:val="both"/>
        <w:rPr>
          <w:b/>
          <w:bCs/>
        </w:rPr>
      </w:pPr>
      <w:bookmarkStart w:id="19" w:name="_Toc116824084"/>
      <w:r w:rsidRPr="00EC117C">
        <w:rPr>
          <w:b/>
          <w:bCs/>
        </w:rPr>
        <w:lastRenderedPageBreak/>
        <w:t xml:space="preserve">3. </w:t>
      </w:r>
      <w:r w:rsidR="008A3373" w:rsidRPr="00EC117C">
        <w:rPr>
          <w:b/>
          <w:bCs/>
        </w:rPr>
        <w:t>0</w:t>
      </w:r>
      <w:r w:rsidR="008A3373" w:rsidRPr="00EC117C">
        <w:rPr>
          <w:b/>
          <w:bCs/>
        </w:rPr>
        <w:tab/>
      </w:r>
      <w:r w:rsidRPr="00EC117C">
        <w:rPr>
          <w:b/>
          <w:bCs/>
        </w:rPr>
        <w:t>Aims &amp; Objectives</w:t>
      </w:r>
      <w:bookmarkEnd w:id="19"/>
    </w:p>
    <w:p w14:paraId="4DB402CC" w14:textId="77777777" w:rsidR="005E2F5D" w:rsidRPr="005E2F5D" w:rsidRDefault="005E2F5D" w:rsidP="00AB68CE">
      <w:pPr>
        <w:spacing w:line="360" w:lineRule="auto"/>
        <w:jc w:val="both"/>
      </w:pPr>
    </w:p>
    <w:p w14:paraId="747814C4" w14:textId="58A04334" w:rsidR="002D7F5C" w:rsidRDefault="002D7F5C" w:rsidP="00AB68CE">
      <w:pPr>
        <w:pStyle w:val="Heading2"/>
        <w:spacing w:line="360" w:lineRule="auto"/>
        <w:ind w:left="720"/>
        <w:jc w:val="both"/>
      </w:pPr>
      <w:bookmarkStart w:id="20" w:name="_Toc116824085"/>
      <w:r>
        <w:t>3.1</w:t>
      </w:r>
      <w:r>
        <w:tab/>
        <w:t>Aim</w:t>
      </w:r>
      <w:bookmarkEnd w:id="20"/>
    </w:p>
    <w:p w14:paraId="16D5CFDD" w14:textId="66821FB5" w:rsidR="00575EE9" w:rsidRDefault="002D7F5C" w:rsidP="00AB68CE">
      <w:pPr>
        <w:pStyle w:val="ListParagraph"/>
        <w:spacing w:line="360" w:lineRule="auto"/>
        <w:ind w:left="1440"/>
        <w:jc w:val="both"/>
      </w:pPr>
      <w:r>
        <w:t>To provide a</w:t>
      </w:r>
      <w:r w:rsidR="00421738">
        <w:t xml:space="preserve"> </w:t>
      </w:r>
      <w:r>
        <w:t xml:space="preserve">guide </w:t>
      </w:r>
      <w:r w:rsidR="00575EE9">
        <w:t xml:space="preserve">on a website </w:t>
      </w:r>
      <w:r>
        <w:t>for leaseholders to gain enfranchisement.</w:t>
      </w:r>
      <w:r w:rsidR="00575EE9">
        <w:t xml:space="preserve">  </w:t>
      </w:r>
    </w:p>
    <w:p w14:paraId="4E7AC062" w14:textId="77777777" w:rsidR="00F728EC" w:rsidRDefault="00F728EC" w:rsidP="00AB68CE">
      <w:pPr>
        <w:spacing w:line="360" w:lineRule="auto"/>
        <w:ind w:left="1440"/>
        <w:jc w:val="both"/>
      </w:pPr>
    </w:p>
    <w:p w14:paraId="7355495D" w14:textId="173EF909" w:rsidR="002D7F5C" w:rsidRDefault="002D7F5C" w:rsidP="00AB68CE">
      <w:pPr>
        <w:pStyle w:val="Heading2"/>
        <w:spacing w:line="360" w:lineRule="auto"/>
        <w:ind w:left="720"/>
        <w:jc w:val="both"/>
      </w:pPr>
      <w:bookmarkStart w:id="21" w:name="_Toc116824086"/>
      <w:r>
        <w:t>3.2</w:t>
      </w:r>
      <w:r>
        <w:tab/>
        <w:t>Objectives</w:t>
      </w:r>
      <w:bookmarkEnd w:id="21"/>
    </w:p>
    <w:p w14:paraId="1078EADC" w14:textId="027E18E1" w:rsidR="00F728EC" w:rsidRDefault="002D7F5C" w:rsidP="00AB68CE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To </w:t>
      </w:r>
      <w:r w:rsidR="00C61436">
        <w:t xml:space="preserve">design and </w:t>
      </w:r>
      <w:r>
        <w:t xml:space="preserve">build a </w:t>
      </w:r>
      <w:r w:rsidR="00EA5DE5">
        <w:t xml:space="preserve">useful </w:t>
      </w:r>
      <w:r>
        <w:t>website</w:t>
      </w:r>
      <w:r w:rsidR="00F728EC">
        <w:t xml:space="preserve"> to show path to enfranchisement</w:t>
      </w:r>
      <w:r w:rsidR="00EA5DE5">
        <w:t xml:space="preserve"> and make it as user-friendly as possible</w:t>
      </w:r>
      <w:r w:rsidR="002857AE">
        <w:t>.</w:t>
      </w:r>
    </w:p>
    <w:p w14:paraId="04422190" w14:textId="3A8D14D4" w:rsidR="00F728EC" w:rsidRDefault="00F728EC" w:rsidP="00AB68CE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To test </w:t>
      </w:r>
      <w:r w:rsidR="00374AE9">
        <w:t xml:space="preserve">said </w:t>
      </w:r>
      <w:r>
        <w:t>website fulfils requirements</w:t>
      </w:r>
      <w:r w:rsidR="002857AE">
        <w:t>.</w:t>
      </w:r>
    </w:p>
    <w:p w14:paraId="57696A52" w14:textId="5164DF7C" w:rsidR="00F728EC" w:rsidRDefault="00F728EC" w:rsidP="00AB68CE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To conduct user </w:t>
      </w:r>
      <w:r w:rsidR="00003501">
        <w:t>survey</w:t>
      </w:r>
      <w:r>
        <w:t xml:space="preserve"> to narrow down essential informatio</w:t>
      </w:r>
      <w:r w:rsidR="00421738">
        <w:t>n</w:t>
      </w:r>
      <w:r>
        <w:t xml:space="preserve"> for future conversion of website into an </w:t>
      </w:r>
      <w:r w:rsidR="00421A29">
        <w:t>A</w:t>
      </w:r>
      <w:r>
        <w:t>pp</w:t>
      </w:r>
      <w:r w:rsidR="00374AE9">
        <w:t>,</w:t>
      </w:r>
      <w:r>
        <w:t xml:space="preserve"> tailored to specific users to log on </w:t>
      </w:r>
      <w:r w:rsidR="006D5FDF">
        <w:t>to track</w:t>
      </w:r>
      <w:r>
        <w:t xml:space="preserve"> own estate/building enfranchisement progress</w:t>
      </w:r>
      <w:r w:rsidR="002857AE">
        <w:t>.</w:t>
      </w:r>
    </w:p>
    <w:p w14:paraId="272AE269" w14:textId="77777777" w:rsidR="00E77B34" w:rsidRDefault="00E77B34" w:rsidP="00AB68CE">
      <w:pPr>
        <w:pStyle w:val="ListParagraph"/>
        <w:spacing w:line="360" w:lineRule="auto"/>
        <w:ind w:left="2160"/>
        <w:jc w:val="both"/>
      </w:pPr>
    </w:p>
    <w:p w14:paraId="3A58547D" w14:textId="65E48B42" w:rsidR="002119FF" w:rsidRDefault="00E77B34" w:rsidP="00AB68CE">
      <w:pPr>
        <w:spacing w:line="360" w:lineRule="auto"/>
        <w:ind w:left="1800"/>
        <w:jc w:val="both"/>
      </w:pPr>
      <w:r w:rsidRPr="00E77B34">
        <w:rPr>
          <w:b/>
          <w:bCs/>
        </w:rPr>
        <w:t>Deliverables:</w:t>
      </w:r>
    </w:p>
    <w:p w14:paraId="6674CCC0" w14:textId="25DE7A0E" w:rsidR="00BF598A" w:rsidRDefault="00BF598A" w:rsidP="00AB68CE">
      <w:pPr>
        <w:pStyle w:val="ListParagraph"/>
        <w:numPr>
          <w:ilvl w:val="0"/>
          <w:numId w:val="6"/>
        </w:numPr>
        <w:spacing w:line="360" w:lineRule="auto"/>
        <w:jc w:val="both"/>
      </w:pPr>
      <w:r>
        <w:t xml:space="preserve">A data set of documents </w:t>
      </w:r>
      <w:r w:rsidR="00421A29">
        <w:t xml:space="preserve">used </w:t>
      </w:r>
      <w:r w:rsidR="00A92595">
        <w:t>to</w:t>
      </w:r>
      <w:r>
        <w:t xml:space="preserve"> build the website, pertinent to leasehold enfranchisement</w:t>
      </w:r>
      <w:r w:rsidR="002857AE">
        <w:t>.</w:t>
      </w:r>
    </w:p>
    <w:p w14:paraId="67A20563" w14:textId="1E269C76" w:rsidR="002119FF" w:rsidRDefault="00E77B34" w:rsidP="00AB68CE">
      <w:pPr>
        <w:pStyle w:val="ListParagraph"/>
        <w:numPr>
          <w:ilvl w:val="0"/>
          <w:numId w:val="6"/>
        </w:numPr>
        <w:spacing w:line="360" w:lineRule="auto"/>
        <w:jc w:val="both"/>
      </w:pPr>
      <w:r>
        <w:t>A</w:t>
      </w:r>
      <w:r w:rsidR="002119FF">
        <w:t xml:space="preserve"> website to guide users to enable them to see </w:t>
      </w:r>
      <w:r w:rsidR="00421A29">
        <w:t xml:space="preserve">timeline of </w:t>
      </w:r>
      <w:r w:rsidR="00003501">
        <w:t>overall</w:t>
      </w:r>
      <w:r w:rsidR="002119FF">
        <w:t xml:space="preserve"> picture when contemplating/attempting buying their freehold.</w:t>
      </w:r>
    </w:p>
    <w:p w14:paraId="4ADFF6CF" w14:textId="10B8835C" w:rsidR="002119FF" w:rsidRDefault="00E77B34" w:rsidP="00AB68CE">
      <w:pPr>
        <w:pStyle w:val="ListParagraph"/>
        <w:numPr>
          <w:ilvl w:val="0"/>
          <w:numId w:val="6"/>
        </w:numPr>
        <w:spacing w:line="360" w:lineRule="auto"/>
        <w:jc w:val="both"/>
      </w:pPr>
      <w:r>
        <w:t>A</w:t>
      </w:r>
      <w:r w:rsidR="002119FF">
        <w:t xml:space="preserve"> report detailing how this was done</w:t>
      </w:r>
      <w:r w:rsidR="00421A29">
        <w:t xml:space="preserve"> by deadline of 26/04/23.</w:t>
      </w:r>
    </w:p>
    <w:p w14:paraId="247D0AB3" w14:textId="77777777" w:rsidR="00EA5DE5" w:rsidRDefault="00EA5DE5" w:rsidP="00AB68CE">
      <w:pPr>
        <w:pStyle w:val="ListParagraph"/>
        <w:spacing w:line="360" w:lineRule="auto"/>
        <w:ind w:left="2160"/>
        <w:jc w:val="both"/>
      </w:pPr>
    </w:p>
    <w:p w14:paraId="0DDC1937" w14:textId="64BF9326" w:rsidR="005E2F5D" w:rsidRPr="002119FF" w:rsidRDefault="005E2F5D" w:rsidP="00AB68CE">
      <w:pPr>
        <w:pStyle w:val="ListParagraph"/>
        <w:spacing w:line="360" w:lineRule="auto"/>
        <w:ind w:left="2160"/>
        <w:jc w:val="both"/>
        <w:rPr>
          <w:sz w:val="32"/>
          <w:szCs w:val="32"/>
        </w:rPr>
      </w:pPr>
      <w:r>
        <w:br w:type="page"/>
      </w:r>
    </w:p>
    <w:p w14:paraId="4FC002EF" w14:textId="4B83672E" w:rsidR="005E2F5D" w:rsidRDefault="005E2F5D" w:rsidP="00AB68CE">
      <w:pPr>
        <w:pStyle w:val="Heading1"/>
        <w:spacing w:line="360" w:lineRule="auto"/>
        <w:jc w:val="both"/>
        <w:rPr>
          <w:b/>
          <w:bCs/>
        </w:rPr>
      </w:pPr>
      <w:bookmarkStart w:id="22" w:name="_Toc116824087"/>
      <w:r w:rsidRPr="00EC117C">
        <w:rPr>
          <w:b/>
          <w:bCs/>
        </w:rPr>
        <w:lastRenderedPageBreak/>
        <w:t xml:space="preserve">4. </w:t>
      </w:r>
      <w:r w:rsidR="008A3373" w:rsidRPr="00EC117C">
        <w:rPr>
          <w:b/>
          <w:bCs/>
        </w:rPr>
        <w:t>0</w:t>
      </w:r>
      <w:r w:rsidR="008A3373" w:rsidRPr="00EC117C">
        <w:rPr>
          <w:b/>
          <w:bCs/>
        </w:rPr>
        <w:tab/>
      </w:r>
      <w:r w:rsidR="00B8459B" w:rsidRPr="00EC117C">
        <w:rPr>
          <w:b/>
          <w:bCs/>
        </w:rPr>
        <w:t>Project</w:t>
      </w:r>
      <w:r w:rsidR="00A248E9" w:rsidRPr="00EC117C">
        <w:rPr>
          <w:b/>
          <w:bCs/>
        </w:rPr>
        <w:t xml:space="preserve"> Design</w:t>
      </w:r>
      <w:bookmarkEnd w:id="22"/>
    </w:p>
    <w:p w14:paraId="0B1A2129" w14:textId="0D13EE04" w:rsidR="00176F93" w:rsidRDefault="00176F93" w:rsidP="00AB68CE">
      <w:pPr>
        <w:spacing w:line="360" w:lineRule="auto"/>
        <w:ind w:left="720"/>
        <w:jc w:val="both"/>
      </w:pPr>
      <w:r>
        <w:rPr>
          <w:rFonts w:ascii="Calibri" w:hAnsi="Calibri" w:cs="Calibri"/>
          <w:vertAlign w:val="superscript"/>
        </w:rPr>
        <w:t>[</w:t>
      </w:r>
      <w:r w:rsidR="00F723A6">
        <w:rPr>
          <w:rFonts w:ascii="Calibri" w:hAnsi="Calibri" w:cs="Calibri"/>
          <w:vertAlign w:val="superscript"/>
        </w:rPr>
        <w:t>10</w:t>
      </w:r>
      <w:r>
        <w:rPr>
          <w:rFonts w:ascii="Calibri" w:hAnsi="Calibri" w:cs="Calibri"/>
          <w:vertAlign w:val="superscript"/>
        </w:rPr>
        <w:t>]</w:t>
      </w:r>
      <w:r w:rsidR="00C01B4C">
        <w:rPr>
          <w:rFonts w:ascii="Calibri" w:hAnsi="Calibri" w:cs="Calibri"/>
          <w:vertAlign w:val="superscript"/>
        </w:rPr>
        <w:t xml:space="preserve"> </w:t>
      </w:r>
      <w:r>
        <w:t>Show the overall requirements to enfranchise</w:t>
      </w:r>
      <w:r w:rsidR="003370D3">
        <w:t xml:space="preserve"> apartments</w:t>
      </w:r>
      <w:r>
        <w:t xml:space="preserve">: </w:t>
      </w:r>
    </w:p>
    <w:p w14:paraId="04C32EC5" w14:textId="2C28B40E" w:rsidR="00E354AE" w:rsidRDefault="00E354AE" w:rsidP="00E354AE">
      <w:pPr>
        <w:pStyle w:val="Caption"/>
      </w:pPr>
      <w:bookmarkStart w:id="23" w:name="_Toc116824111"/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942FC0">
        <w:rPr>
          <w:noProof/>
        </w:rPr>
        <w:t>8</w:t>
      </w:r>
      <w:r w:rsidR="00000000">
        <w:rPr>
          <w:noProof/>
        </w:rPr>
        <w:fldChar w:fldCharType="end"/>
      </w:r>
      <w:r>
        <w:t xml:space="preserve"> Flow Chart for Collective Enfranchisement</w:t>
      </w:r>
      <w:bookmarkEnd w:id="23"/>
    </w:p>
    <w:p w14:paraId="6070F1D3" w14:textId="0476E662" w:rsidR="00176F93" w:rsidRPr="00176F93" w:rsidRDefault="00176F93" w:rsidP="00AB68CE">
      <w:pPr>
        <w:spacing w:line="360" w:lineRule="auto"/>
        <w:jc w:val="both"/>
      </w:pPr>
      <w:r>
        <w:rPr>
          <w:noProof/>
        </w:rPr>
        <w:drawing>
          <wp:inline distT="0" distB="0" distL="0" distR="0" wp14:anchorId="08AC2B02" wp14:editId="33633F1C">
            <wp:extent cx="5119298" cy="7245458"/>
            <wp:effectExtent l="0" t="0" r="5715" b="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25972" cy="7254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8937D" w14:textId="79D52220" w:rsidR="00CB09B3" w:rsidRDefault="005E2F5D" w:rsidP="00AB68CE">
      <w:pPr>
        <w:pStyle w:val="Heading2"/>
        <w:spacing w:line="360" w:lineRule="auto"/>
        <w:ind w:left="720"/>
        <w:jc w:val="both"/>
      </w:pPr>
      <w:bookmarkStart w:id="24" w:name="_Toc116824088"/>
      <w:r>
        <w:lastRenderedPageBreak/>
        <w:t>4.1</w:t>
      </w:r>
      <w:r w:rsidR="00683C15">
        <w:tab/>
      </w:r>
      <w:r>
        <w:t xml:space="preserve"> </w:t>
      </w:r>
      <w:r w:rsidR="00A248E9">
        <w:t xml:space="preserve">Outline of </w:t>
      </w:r>
      <w:r w:rsidR="00B8459B">
        <w:t>Project Process</w:t>
      </w:r>
      <w:bookmarkEnd w:id="24"/>
    </w:p>
    <w:p w14:paraId="008B2010" w14:textId="77777777" w:rsidR="001714B4" w:rsidRPr="001714B4" w:rsidRDefault="001714B4" w:rsidP="00AB68CE">
      <w:pPr>
        <w:spacing w:line="360" w:lineRule="auto"/>
      </w:pPr>
    </w:p>
    <w:p w14:paraId="17C6F6FC" w14:textId="62FD350A" w:rsidR="005F1FE0" w:rsidRDefault="00A03158" w:rsidP="00AB68CE">
      <w:pPr>
        <w:pStyle w:val="ListParagraph"/>
        <w:numPr>
          <w:ilvl w:val="0"/>
          <w:numId w:val="12"/>
        </w:numPr>
        <w:spacing w:line="360" w:lineRule="auto"/>
        <w:jc w:val="both"/>
      </w:pPr>
      <w:r w:rsidRPr="00A03158">
        <w:rPr>
          <w:b/>
          <w:bCs/>
        </w:rPr>
        <w:t>Literature Review:</w:t>
      </w:r>
      <w:r>
        <w:t xml:space="preserve"> </w:t>
      </w:r>
      <w:r w:rsidR="00E11A39">
        <w:t>Research current legislation/journal articles to conduct a literature review</w:t>
      </w:r>
      <w:r w:rsidR="002857AE">
        <w:t>.</w:t>
      </w:r>
    </w:p>
    <w:p w14:paraId="652B4DAB" w14:textId="26E8A530" w:rsidR="00A03158" w:rsidRDefault="00A03158" w:rsidP="00AB68CE">
      <w:pPr>
        <w:pStyle w:val="ListParagraph"/>
        <w:numPr>
          <w:ilvl w:val="0"/>
          <w:numId w:val="12"/>
        </w:numPr>
        <w:spacing w:line="360" w:lineRule="auto"/>
        <w:jc w:val="both"/>
      </w:pPr>
      <w:r w:rsidRPr="00A03158">
        <w:rPr>
          <w:b/>
          <w:bCs/>
        </w:rPr>
        <w:t xml:space="preserve">Design </w:t>
      </w:r>
      <w:r>
        <w:t>a Website using a ‘Requirements Analysis’ (</w:t>
      </w:r>
      <w:r w:rsidR="002857AE">
        <w:t>preliminary</w:t>
      </w:r>
      <w:r>
        <w:t xml:space="preserve"> requirements listed below in Table 1)</w:t>
      </w:r>
      <w:r w:rsidR="002857AE">
        <w:t>.</w:t>
      </w:r>
    </w:p>
    <w:p w14:paraId="097DF603" w14:textId="4615F323" w:rsidR="005F1FE0" w:rsidRDefault="00CB09B3" w:rsidP="00AB68CE">
      <w:pPr>
        <w:pStyle w:val="ListParagraph"/>
        <w:numPr>
          <w:ilvl w:val="0"/>
          <w:numId w:val="12"/>
        </w:numPr>
        <w:spacing w:line="360" w:lineRule="auto"/>
        <w:jc w:val="both"/>
      </w:pPr>
      <w:r w:rsidRPr="00A03158">
        <w:rPr>
          <w:b/>
          <w:bCs/>
        </w:rPr>
        <w:t xml:space="preserve">Build </w:t>
      </w:r>
      <w:r w:rsidR="00A03158" w:rsidRPr="00A03158">
        <w:rPr>
          <w:b/>
          <w:bCs/>
        </w:rPr>
        <w:t>and Test</w:t>
      </w:r>
      <w:r w:rsidR="00A03158">
        <w:t xml:space="preserve"> </w:t>
      </w:r>
      <w:r>
        <w:t xml:space="preserve">Website according to the </w:t>
      </w:r>
      <w:r w:rsidR="00A03158">
        <w:t>revised</w:t>
      </w:r>
      <w:r w:rsidR="00044AB2">
        <w:t xml:space="preserve"> MOSCOW</w:t>
      </w:r>
      <w:r>
        <w:t xml:space="preserve"> requirements</w:t>
      </w:r>
      <w:r w:rsidR="002857AE">
        <w:t>.</w:t>
      </w:r>
    </w:p>
    <w:p w14:paraId="2888C539" w14:textId="77777777" w:rsidR="00A03158" w:rsidRPr="00A03158" w:rsidRDefault="00A03158" w:rsidP="00AB68CE">
      <w:pPr>
        <w:pStyle w:val="ListParagraph"/>
        <w:numPr>
          <w:ilvl w:val="0"/>
          <w:numId w:val="12"/>
        </w:numPr>
        <w:spacing w:line="360" w:lineRule="auto"/>
        <w:jc w:val="both"/>
      </w:pPr>
      <w:r>
        <w:rPr>
          <w:b/>
          <w:bCs/>
        </w:rPr>
        <w:t xml:space="preserve">Evaluate: </w:t>
      </w:r>
    </w:p>
    <w:p w14:paraId="39E55EF1" w14:textId="48DB2513" w:rsidR="005F1FE0" w:rsidRDefault="00A03158" w:rsidP="00A03158">
      <w:pPr>
        <w:pStyle w:val="ListParagraph"/>
        <w:numPr>
          <w:ilvl w:val="1"/>
          <w:numId w:val="12"/>
        </w:numPr>
        <w:spacing w:line="360" w:lineRule="auto"/>
        <w:jc w:val="both"/>
      </w:pPr>
      <w:r w:rsidRPr="00A03158">
        <w:rPr>
          <w:b/>
          <w:bCs/>
        </w:rPr>
        <w:t>Conduct Primary Research:</w:t>
      </w:r>
      <w:r>
        <w:t xml:space="preserve"> Survey users’ preferences for requirements f</w:t>
      </w:r>
      <w:r w:rsidR="00CE494D">
        <w:t>or the future development of an App</w:t>
      </w:r>
      <w:r>
        <w:t xml:space="preserve">.  This </w:t>
      </w:r>
      <w:r w:rsidR="002857AE">
        <w:t>could</w:t>
      </w:r>
      <w:r>
        <w:t xml:space="preserve"> </w:t>
      </w:r>
      <w:r w:rsidR="005F1FE0">
        <w:t>enable</w:t>
      </w:r>
      <w:r w:rsidR="000672F4">
        <w:t xml:space="preserve"> personalised </w:t>
      </w:r>
      <w:r w:rsidR="005F1FE0">
        <w:t>logins,</w:t>
      </w:r>
      <w:r w:rsidR="000672F4">
        <w:t xml:space="preserve"> tailored to </w:t>
      </w:r>
      <w:r w:rsidR="005F1FE0">
        <w:t>apartment</w:t>
      </w:r>
      <w:r w:rsidR="000672F4">
        <w:t xml:space="preserve"> block/estate conditions</w:t>
      </w:r>
      <w:r>
        <w:t>.</w:t>
      </w:r>
    </w:p>
    <w:p w14:paraId="08E935F6" w14:textId="1193FB89" w:rsidR="00A03158" w:rsidRPr="00A03158" w:rsidRDefault="00A03158" w:rsidP="00A03158">
      <w:pPr>
        <w:pStyle w:val="ListParagraph"/>
        <w:numPr>
          <w:ilvl w:val="1"/>
          <w:numId w:val="12"/>
        </w:numPr>
        <w:spacing w:line="360" w:lineRule="auto"/>
        <w:jc w:val="both"/>
      </w:pPr>
      <w:r>
        <w:rPr>
          <w:b/>
          <w:bCs/>
        </w:rPr>
        <w:t xml:space="preserve">Conclusion/Recommendation: </w:t>
      </w:r>
      <w:r>
        <w:t>Is an App possible</w:t>
      </w:r>
      <w:r w:rsidR="002857AE">
        <w:t>?</w:t>
      </w:r>
      <w:r>
        <w:t xml:space="preserve"> or is </w:t>
      </w:r>
      <w:r w:rsidR="002857AE">
        <w:t xml:space="preserve">a </w:t>
      </w:r>
      <w:r>
        <w:t>Website only resource possible due to convoluted nature of the problem.</w:t>
      </w:r>
    </w:p>
    <w:p w14:paraId="1F433EB6" w14:textId="6A619148" w:rsidR="00044AB2" w:rsidRDefault="00044AB2" w:rsidP="00AB68CE">
      <w:pPr>
        <w:pStyle w:val="ListParagraph"/>
        <w:numPr>
          <w:ilvl w:val="0"/>
          <w:numId w:val="12"/>
        </w:numPr>
        <w:spacing w:line="360" w:lineRule="auto"/>
        <w:jc w:val="both"/>
      </w:pPr>
      <w:r>
        <w:t>Document throughout to assemble into a report to be submitted by 26/04/23</w:t>
      </w:r>
    </w:p>
    <w:p w14:paraId="3C0F6527" w14:textId="77777777" w:rsidR="002857AE" w:rsidRDefault="002857AE" w:rsidP="002857AE">
      <w:pPr>
        <w:pStyle w:val="ListParagraph"/>
        <w:spacing w:line="360" w:lineRule="auto"/>
        <w:ind w:left="2160"/>
        <w:jc w:val="both"/>
      </w:pPr>
    </w:p>
    <w:p w14:paraId="6E7A9DC8" w14:textId="01232BA3" w:rsidR="00E354AE" w:rsidRDefault="00E354AE" w:rsidP="00E354AE">
      <w:pPr>
        <w:pStyle w:val="Caption"/>
      </w:pPr>
      <w:bookmarkStart w:id="25" w:name="_Toc116824101"/>
      <w:r>
        <w:t xml:space="preserve">Table </w:t>
      </w:r>
      <w:r w:rsidR="00000000">
        <w:fldChar w:fldCharType="begin"/>
      </w:r>
      <w:r w:rsidR="00000000">
        <w:instrText xml:space="preserve"> SEQ Table \* ARABIC </w:instrText>
      </w:r>
      <w:r w:rsidR="00000000">
        <w:fldChar w:fldCharType="separate"/>
      </w:r>
      <w:r>
        <w:rPr>
          <w:noProof/>
        </w:rPr>
        <w:t>1</w:t>
      </w:r>
      <w:r w:rsidR="00000000">
        <w:rPr>
          <w:noProof/>
        </w:rPr>
        <w:fldChar w:fldCharType="end"/>
      </w:r>
      <w:r>
        <w:t xml:space="preserve"> MOSCOW Requirements for Website</w:t>
      </w:r>
      <w:bookmarkEnd w:id="25"/>
    </w:p>
    <w:p w14:paraId="4C3FDB78" w14:textId="6BA0183B" w:rsidR="008264E3" w:rsidRDefault="00CE494D" w:rsidP="00AB68CE">
      <w:pPr>
        <w:spacing w:line="360" w:lineRule="auto"/>
        <w:jc w:val="both"/>
        <w:rPr>
          <w:rFonts w:ascii="Calibri" w:eastAsia="Times New Roman" w:hAnsi="Calibri" w:cs="Calibri"/>
          <w:b/>
          <w:bCs/>
          <w:lang w:eastAsia="en-GB"/>
        </w:rPr>
      </w:pPr>
      <w:r w:rsidRPr="00CE494D">
        <w:rPr>
          <w:rFonts w:ascii="Calibri" w:eastAsia="Times New Roman" w:hAnsi="Calibri" w:cs="Calibri"/>
          <w:b/>
          <w:bCs/>
          <w:noProof/>
          <w:lang w:eastAsia="en-GB"/>
        </w:rPr>
        <w:drawing>
          <wp:inline distT="0" distB="0" distL="0" distR="0" wp14:anchorId="498274CD" wp14:editId="732B6E04">
            <wp:extent cx="5731510" cy="3237865"/>
            <wp:effectExtent l="0" t="0" r="2540" b="635"/>
            <wp:docPr id="8" name="Picture 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E83F2" w14:textId="48A8C623" w:rsidR="00E354AE" w:rsidRDefault="00E354AE">
      <w:pPr>
        <w:rPr>
          <w:rFonts w:ascii="Calibri" w:eastAsia="Times New Roman" w:hAnsi="Calibri" w:cs="Calibri"/>
          <w:b/>
          <w:bCs/>
          <w:lang w:eastAsia="en-GB"/>
        </w:rPr>
      </w:pPr>
      <w:r>
        <w:rPr>
          <w:rFonts w:ascii="Calibri" w:eastAsia="Times New Roman" w:hAnsi="Calibri" w:cs="Calibri"/>
          <w:b/>
          <w:bCs/>
          <w:lang w:eastAsia="en-GB"/>
        </w:rPr>
        <w:br w:type="page"/>
      </w:r>
    </w:p>
    <w:p w14:paraId="0DC603DC" w14:textId="4527F938" w:rsidR="00E354AE" w:rsidRDefault="00E354AE" w:rsidP="00E354AE">
      <w:pPr>
        <w:pStyle w:val="Caption"/>
        <w:rPr>
          <w:rFonts w:ascii="Calibri" w:eastAsia="Times New Roman" w:hAnsi="Calibri" w:cs="Calibri"/>
          <w:b/>
          <w:bCs/>
          <w:lang w:eastAsia="en-GB"/>
        </w:rPr>
      </w:pPr>
      <w:bookmarkStart w:id="26" w:name="_Toc116824102"/>
      <w:r>
        <w:lastRenderedPageBreak/>
        <w:t xml:space="preserve">Table </w:t>
      </w:r>
      <w:r w:rsidR="00000000">
        <w:fldChar w:fldCharType="begin"/>
      </w:r>
      <w:r w:rsidR="00000000">
        <w:instrText xml:space="preserve"> SEQ Table \* ARABIC </w:instrText>
      </w:r>
      <w:r w:rsidR="00000000">
        <w:fldChar w:fldCharType="separate"/>
      </w:r>
      <w:r>
        <w:rPr>
          <w:noProof/>
        </w:rPr>
        <w:t>2</w:t>
      </w:r>
      <w:r w:rsidR="00000000">
        <w:rPr>
          <w:noProof/>
        </w:rPr>
        <w:fldChar w:fldCharType="end"/>
      </w:r>
      <w:r>
        <w:t xml:space="preserve"> MOSCOW Requirements Additional for Future App Development</w:t>
      </w:r>
      <w:bookmarkEnd w:id="26"/>
    </w:p>
    <w:p w14:paraId="760B8E1E" w14:textId="77777777" w:rsidR="00CB09B3" w:rsidRPr="00CB09B3" w:rsidRDefault="00CB09B3" w:rsidP="00AB68CE">
      <w:pPr>
        <w:spacing w:after="0" w:line="360" w:lineRule="auto"/>
        <w:ind w:left="540"/>
        <w:jc w:val="both"/>
        <w:rPr>
          <w:rFonts w:ascii="Calibri" w:eastAsia="Times New Roman" w:hAnsi="Calibri" w:cs="Calibri"/>
          <w:lang w:eastAsia="en-GB"/>
        </w:rPr>
      </w:pPr>
      <w:r w:rsidRPr="00CB09B3">
        <w:rPr>
          <w:rFonts w:ascii="Calibri" w:eastAsia="Times New Roman" w:hAnsi="Calibri" w:cs="Calibri"/>
          <w:lang w:eastAsia="en-GB"/>
        </w:rPr>
        <w:t> </w:t>
      </w:r>
    </w:p>
    <w:p w14:paraId="5CAD0D01" w14:textId="1E7850BA" w:rsidR="00747222" w:rsidRDefault="00747222" w:rsidP="00AB68CE">
      <w:pPr>
        <w:spacing w:line="360" w:lineRule="auto"/>
      </w:pPr>
      <w:r w:rsidRPr="00747222">
        <w:rPr>
          <w:noProof/>
        </w:rPr>
        <w:drawing>
          <wp:inline distT="0" distB="0" distL="0" distR="0" wp14:anchorId="08BDC07F" wp14:editId="44309F40">
            <wp:extent cx="5731510" cy="2689860"/>
            <wp:effectExtent l="0" t="0" r="2540" b="0"/>
            <wp:docPr id="10" name="Picture 1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72F4DE56" w14:textId="0DB5E35C" w:rsidR="0034303D" w:rsidRPr="0034303D" w:rsidRDefault="005E2F5D" w:rsidP="00AB68CE">
      <w:pPr>
        <w:pStyle w:val="Heading2"/>
        <w:spacing w:line="360" w:lineRule="auto"/>
        <w:ind w:left="720"/>
        <w:jc w:val="both"/>
      </w:pPr>
      <w:bookmarkStart w:id="27" w:name="_Toc116824089"/>
      <w:r>
        <w:lastRenderedPageBreak/>
        <w:t>4</w:t>
      </w:r>
      <w:r w:rsidR="00A248E9">
        <w:t>.2</w:t>
      </w:r>
      <w:r>
        <w:t xml:space="preserve"> </w:t>
      </w:r>
      <w:r w:rsidR="00683C15">
        <w:tab/>
      </w:r>
      <w:r>
        <w:t xml:space="preserve">Data </w:t>
      </w:r>
      <w:r w:rsidR="00A248E9">
        <w:t>Collection</w:t>
      </w:r>
      <w:bookmarkEnd w:id="27"/>
    </w:p>
    <w:p w14:paraId="25335E77" w14:textId="531D513E" w:rsidR="0034303D" w:rsidRPr="0034303D" w:rsidRDefault="0034303D" w:rsidP="00AB68CE">
      <w:pPr>
        <w:numPr>
          <w:ilvl w:val="0"/>
          <w:numId w:val="7"/>
        </w:numPr>
        <w:spacing w:after="0" w:line="360" w:lineRule="auto"/>
        <w:jc w:val="both"/>
        <w:textAlignment w:val="center"/>
        <w:rPr>
          <w:rFonts w:ascii="Calibri" w:eastAsia="Times New Roman" w:hAnsi="Calibri" w:cs="Calibri"/>
          <w:lang w:eastAsia="en-GB"/>
        </w:rPr>
      </w:pPr>
      <w:r w:rsidRPr="0034303D">
        <w:rPr>
          <w:rFonts w:ascii="Calibri" w:eastAsia="Times New Roman" w:hAnsi="Calibri" w:cs="Calibri"/>
          <w:lang w:eastAsia="en-GB"/>
        </w:rPr>
        <w:t>Collect</w:t>
      </w:r>
      <w:r w:rsidR="00CA14F8">
        <w:rPr>
          <w:rFonts w:ascii="Calibri" w:eastAsia="Times New Roman" w:hAnsi="Calibri" w:cs="Calibri"/>
          <w:lang w:eastAsia="en-GB"/>
        </w:rPr>
        <w:t xml:space="preserve"> </w:t>
      </w:r>
      <w:r w:rsidR="00787E7C">
        <w:rPr>
          <w:rFonts w:ascii="Calibri" w:eastAsia="Times New Roman" w:hAnsi="Calibri" w:cs="Calibri"/>
          <w:lang w:eastAsia="en-GB"/>
        </w:rPr>
        <w:t xml:space="preserve">relevant </w:t>
      </w:r>
      <w:r w:rsidR="00CA14F8">
        <w:rPr>
          <w:rFonts w:ascii="Calibri" w:eastAsia="Times New Roman" w:hAnsi="Calibri" w:cs="Calibri"/>
          <w:lang w:eastAsia="en-GB"/>
        </w:rPr>
        <w:t>data</w:t>
      </w:r>
      <w:r w:rsidR="00E15C63">
        <w:rPr>
          <w:rFonts w:ascii="Calibri" w:eastAsia="Times New Roman" w:hAnsi="Calibri" w:cs="Calibri"/>
          <w:lang w:eastAsia="en-GB"/>
        </w:rPr>
        <w:t xml:space="preserve"> and categorise</w:t>
      </w:r>
      <w:r w:rsidR="002857AE">
        <w:rPr>
          <w:rFonts w:ascii="Calibri" w:eastAsia="Times New Roman" w:hAnsi="Calibri" w:cs="Calibri"/>
          <w:lang w:eastAsia="en-GB"/>
        </w:rPr>
        <w:t>.</w:t>
      </w:r>
    </w:p>
    <w:p w14:paraId="3EBBC855" w14:textId="26C294F6" w:rsidR="0034303D" w:rsidRPr="0034303D" w:rsidRDefault="0034303D" w:rsidP="00AB68CE">
      <w:pPr>
        <w:numPr>
          <w:ilvl w:val="0"/>
          <w:numId w:val="7"/>
        </w:numPr>
        <w:spacing w:after="0" w:line="360" w:lineRule="auto"/>
        <w:jc w:val="both"/>
        <w:textAlignment w:val="center"/>
        <w:rPr>
          <w:rFonts w:ascii="Calibri" w:eastAsia="Times New Roman" w:hAnsi="Calibri" w:cs="Calibri"/>
          <w:lang w:eastAsia="en-GB"/>
        </w:rPr>
      </w:pPr>
      <w:r w:rsidRPr="0034303D">
        <w:rPr>
          <w:rFonts w:ascii="Calibri" w:eastAsia="Times New Roman" w:hAnsi="Calibri" w:cs="Calibri"/>
          <w:lang w:eastAsia="en-GB"/>
        </w:rPr>
        <w:t xml:space="preserve">Preparation </w:t>
      </w:r>
      <w:r w:rsidR="00CA14F8">
        <w:rPr>
          <w:rFonts w:ascii="Calibri" w:eastAsia="Times New Roman" w:hAnsi="Calibri" w:cs="Calibri"/>
          <w:lang w:eastAsia="en-GB"/>
        </w:rPr>
        <w:t>–</w:t>
      </w:r>
      <w:r w:rsidRPr="0034303D">
        <w:rPr>
          <w:rFonts w:ascii="Calibri" w:eastAsia="Times New Roman" w:hAnsi="Calibri" w:cs="Calibri"/>
          <w:lang w:eastAsia="en-GB"/>
        </w:rPr>
        <w:t xml:space="preserve"> </w:t>
      </w:r>
      <w:r w:rsidR="00044AB2">
        <w:rPr>
          <w:rFonts w:ascii="Calibri" w:eastAsia="Times New Roman" w:hAnsi="Calibri" w:cs="Calibri"/>
          <w:lang w:eastAsia="en-GB"/>
        </w:rPr>
        <w:t>o</w:t>
      </w:r>
      <w:r w:rsidRPr="0034303D">
        <w:rPr>
          <w:rFonts w:ascii="Calibri" w:eastAsia="Times New Roman" w:hAnsi="Calibri" w:cs="Calibri"/>
          <w:lang w:eastAsia="en-GB"/>
        </w:rPr>
        <w:t>rganise</w:t>
      </w:r>
      <w:r w:rsidR="00CA14F8">
        <w:rPr>
          <w:rFonts w:ascii="Calibri" w:eastAsia="Times New Roman" w:hAnsi="Calibri" w:cs="Calibri"/>
          <w:lang w:eastAsia="en-GB"/>
        </w:rPr>
        <w:t xml:space="preserve"> </w:t>
      </w:r>
      <w:r w:rsidR="002119FF">
        <w:rPr>
          <w:rFonts w:ascii="Calibri" w:eastAsia="Times New Roman" w:hAnsi="Calibri" w:cs="Calibri"/>
          <w:lang w:eastAsia="en-GB"/>
        </w:rPr>
        <w:t>to</w:t>
      </w:r>
      <w:r w:rsidR="00CA14F8">
        <w:rPr>
          <w:rFonts w:ascii="Calibri" w:eastAsia="Times New Roman" w:hAnsi="Calibri" w:cs="Calibri"/>
          <w:lang w:eastAsia="en-GB"/>
        </w:rPr>
        <w:t xml:space="preserve"> insert in pertinent </w:t>
      </w:r>
      <w:r w:rsidR="00787E7C">
        <w:rPr>
          <w:rFonts w:ascii="Calibri" w:eastAsia="Times New Roman" w:hAnsi="Calibri" w:cs="Calibri"/>
          <w:lang w:eastAsia="en-GB"/>
        </w:rPr>
        <w:t>place and order</w:t>
      </w:r>
      <w:r w:rsidR="002857AE">
        <w:rPr>
          <w:rFonts w:ascii="Calibri" w:eastAsia="Times New Roman" w:hAnsi="Calibri" w:cs="Calibri"/>
          <w:lang w:eastAsia="en-GB"/>
        </w:rPr>
        <w:t>.</w:t>
      </w:r>
    </w:p>
    <w:p w14:paraId="049F92B9" w14:textId="11D96841" w:rsidR="00A248E9" w:rsidRDefault="0034303D" w:rsidP="00AB68CE">
      <w:pPr>
        <w:numPr>
          <w:ilvl w:val="0"/>
          <w:numId w:val="7"/>
        </w:numPr>
        <w:spacing w:after="0" w:line="360" w:lineRule="auto"/>
        <w:jc w:val="both"/>
        <w:textAlignment w:val="center"/>
        <w:rPr>
          <w:rFonts w:ascii="Calibri" w:eastAsia="Times New Roman" w:hAnsi="Calibri" w:cs="Calibri"/>
          <w:lang w:eastAsia="en-GB"/>
        </w:rPr>
      </w:pPr>
      <w:r w:rsidRPr="0034303D">
        <w:rPr>
          <w:rFonts w:ascii="Calibri" w:eastAsia="Times New Roman" w:hAnsi="Calibri" w:cs="Calibri"/>
          <w:lang w:eastAsia="en-GB"/>
        </w:rPr>
        <w:t>Review - check for any patterns to identify a theme</w:t>
      </w:r>
      <w:r w:rsidR="002119FF">
        <w:rPr>
          <w:rFonts w:ascii="Calibri" w:eastAsia="Times New Roman" w:hAnsi="Calibri" w:cs="Calibri"/>
          <w:lang w:eastAsia="en-GB"/>
        </w:rPr>
        <w:t xml:space="preserve"> and </w:t>
      </w:r>
      <w:r w:rsidRPr="0034303D">
        <w:rPr>
          <w:rFonts w:ascii="Calibri" w:eastAsia="Times New Roman" w:hAnsi="Calibri" w:cs="Calibri"/>
          <w:lang w:eastAsia="en-GB"/>
        </w:rPr>
        <w:t>categorise</w:t>
      </w:r>
      <w:r w:rsidR="002857AE">
        <w:rPr>
          <w:rFonts w:ascii="Calibri" w:eastAsia="Times New Roman" w:hAnsi="Calibri" w:cs="Calibri"/>
          <w:lang w:eastAsia="en-GB"/>
        </w:rPr>
        <w:t>.</w:t>
      </w:r>
    </w:p>
    <w:p w14:paraId="752DD683" w14:textId="2F4CC10D" w:rsidR="0034303D" w:rsidRDefault="0034303D" w:rsidP="00AB68CE">
      <w:pPr>
        <w:spacing w:after="0" w:line="360" w:lineRule="auto"/>
        <w:ind w:left="1800"/>
        <w:jc w:val="both"/>
        <w:textAlignment w:val="center"/>
        <w:rPr>
          <w:rFonts w:ascii="Calibri" w:eastAsia="Times New Roman" w:hAnsi="Calibri" w:cs="Calibri"/>
          <w:lang w:eastAsia="en-GB"/>
        </w:rPr>
      </w:pPr>
    </w:p>
    <w:p w14:paraId="2E96D70E" w14:textId="77777777" w:rsidR="0034303D" w:rsidRPr="0034303D" w:rsidRDefault="0034303D" w:rsidP="00AB68CE">
      <w:pPr>
        <w:spacing w:after="0" w:line="360" w:lineRule="auto"/>
        <w:ind w:left="1800"/>
        <w:jc w:val="both"/>
        <w:textAlignment w:val="center"/>
        <w:rPr>
          <w:rFonts w:ascii="Calibri" w:eastAsia="Times New Roman" w:hAnsi="Calibri" w:cs="Calibri"/>
          <w:lang w:eastAsia="en-GB"/>
        </w:rPr>
      </w:pPr>
    </w:p>
    <w:p w14:paraId="4253288C" w14:textId="15E00403" w:rsidR="002119FF" w:rsidRPr="002119FF" w:rsidRDefault="00A248E9" w:rsidP="00AB68CE">
      <w:pPr>
        <w:pStyle w:val="Heading2"/>
        <w:spacing w:line="360" w:lineRule="auto"/>
        <w:ind w:left="720"/>
        <w:jc w:val="both"/>
      </w:pPr>
      <w:bookmarkStart w:id="28" w:name="_Toc116824090"/>
      <w:r>
        <w:t xml:space="preserve">4.3 </w:t>
      </w:r>
      <w:r w:rsidR="00683C15">
        <w:tab/>
      </w:r>
      <w:r>
        <w:t xml:space="preserve">Data </w:t>
      </w:r>
      <w:r w:rsidR="005E2F5D">
        <w:t>Evaluation</w:t>
      </w:r>
      <w:bookmarkEnd w:id="28"/>
    </w:p>
    <w:p w14:paraId="1CCAE94B" w14:textId="5C8132A5" w:rsidR="0034303D" w:rsidRPr="0034303D" w:rsidRDefault="0034303D" w:rsidP="00AB68CE">
      <w:pPr>
        <w:numPr>
          <w:ilvl w:val="0"/>
          <w:numId w:val="7"/>
        </w:numPr>
        <w:spacing w:after="0" w:line="360" w:lineRule="auto"/>
        <w:jc w:val="both"/>
        <w:textAlignment w:val="center"/>
        <w:rPr>
          <w:rFonts w:ascii="Calibri" w:eastAsia="Times New Roman" w:hAnsi="Calibri" w:cs="Calibri"/>
          <w:lang w:eastAsia="en-GB"/>
        </w:rPr>
      </w:pPr>
      <w:r w:rsidRPr="0034303D">
        <w:rPr>
          <w:rFonts w:ascii="Calibri" w:eastAsia="Times New Roman" w:hAnsi="Calibri" w:cs="Calibri"/>
          <w:lang w:eastAsia="en-GB"/>
        </w:rPr>
        <w:t>Interpretation - Analyse to reveal meaningful discoveries</w:t>
      </w:r>
      <w:r w:rsidR="002857AE">
        <w:rPr>
          <w:rFonts w:ascii="Calibri" w:eastAsia="Times New Roman" w:hAnsi="Calibri" w:cs="Calibri"/>
          <w:lang w:eastAsia="en-GB"/>
        </w:rPr>
        <w:t>.</w:t>
      </w:r>
    </w:p>
    <w:p w14:paraId="2F64ABE7" w14:textId="6380C426" w:rsidR="0034303D" w:rsidRPr="0034303D" w:rsidRDefault="0034303D" w:rsidP="00AB68CE">
      <w:pPr>
        <w:numPr>
          <w:ilvl w:val="0"/>
          <w:numId w:val="7"/>
        </w:numPr>
        <w:spacing w:after="0" w:line="360" w:lineRule="auto"/>
        <w:jc w:val="both"/>
        <w:textAlignment w:val="center"/>
        <w:rPr>
          <w:rFonts w:ascii="Calibri" w:eastAsia="Times New Roman" w:hAnsi="Calibri" w:cs="Calibri"/>
          <w:lang w:eastAsia="en-GB"/>
        </w:rPr>
      </w:pPr>
      <w:r w:rsidRPr="0034303D">
        <w:rPr>
          <w:rFonts w:ascii="Calibri" w:eastAsia="Times New Roman" w:hAnsi="Calibri" w:cs="Calibri"/>
          <w:lang w:eastAsia="en-GB"/>
        </w:rPr>
        <w:t>Documentation - to conclude findings</w:t>
      </w:r>
      <w:r w:rsidR="002857AE">
        <w:rPr>
          <w:rFonts w:ascii="Calibri" w:eastAsia="Times New Roman" w:hAnsi="Calibri" w:cs="Calibri"/>
          <w:lang w:eastAsia="en-GB"/>
        </w:rPr>
        <w:t>.</w:t>
      </w:r>
    </w:p>
    <w:p w14:paraId="564E109E" w14:textId="77777777" w:rsidR="005E2F5D" w:rsidRDefault="005E2F5D" w:rsidP="00AB68CE">
      <w:pPr>
        <w:spacing w:line="360" w:lineRule="auto"/>
        <w:jc w:val="both"/>
      </w:pPr>
    </w:p>
    <w:p w14:paraId="1AD5F707" w14:textId="4E06946C" w:rsidR="006D5FDF" w:rsidRDefault="00A248E9" w:rsidP="00AB68CE">
      <w:pPr>
        <w:pStyle w:val="Heading2"/>
        <w:spacing w:line="360" w:lineRule="auto"/>
        <w:ind w:left="720"/>
        <w:jc w:val="both"/>
      </w:pPr>
      <w:bookmarkStart w:id="29" w:name="_Toc116824091"/>
      <w:r>
        <w:t xml:space="preserve">4.4 </w:t>
      </w:r>
      <w:r w:rsidR="00683C15">
        <w:tab/>
      </w:r>
      <w:r>
        <w:t>Risks &amp; Limitations</w:t>
      </w:r>
      <w:bookmarkEnd w:id="29"/>
    </w:p>
    <w:p w14:paraId="5097CA6E" w14:textId="5DF1C855" w:rsidR="006D5FDF" w:rsidRDefault="006D5FDF" w:rsidP="00AB68CE">
      <w:pPr>
        <w:pStyle w:val="ListParagraph"/>
        <w:numPr>
          <w:ilvl w:val="0"/>
          <w:numId w:val="5"/>
        </w:numPr>
        <w:spacing w:line="360" w:lineRule="auto"/>
        <w:jc w:val="both"/>
      </w:pPr>
      <w:r>
        <w:t>Legislation changes</w:t>
      </w:r>
      <w:r w:rsidR="00044AB2">
        <w:t>,</w:t>
      </w:r>
      <w:r>
        <w:t xml:space="preserve"> </w:t>
      </w:r>
      <w:r w:rsidR="00176F93">
        <w:t>making</w:t>
      </w:r>
      <w:r>
        <w:t xml:space="preserve"> website</w:t>
      </w:r>
      <w:r w:rsidR="00044AB2">
        <w:t>/</w:t>
      </w:r>
      <w:r>
        <w:t>application obsolete</w:t>
      </w:r>
      <w:r w:rsidR="002857AE">
        <w:t>.</w:t>
      </w:r>
    </w:p>
    <w:p w14:paraId="114819FB" w14:textId="1F9F5F9D" w:rsidR="006D5FDF" w:rsidRDefault="006D5FDF" w:rsidP="00AB68CE">
      <w:pPr>
        <w:pStyle w:val="ListParagraph"/>
        <w:numPr>
          <w:ilvl w:val="0"/>
          <w:numId w:val="5"/>
        </w:numPr>
        <w:spacing w:line="360" w:lineRule="auto"/>
        <w:jc w:val="both"/>
      </w:pPr>
      <w:r>
        <w:t>Running out of time</w:t>
      </w:r>
      <w:r w:rsidR="00176F93">
        <w:t xml:space="preserve">/schedule </w:t>
      </w:r>
      <w:r w:rsidR="000A1CF0">
        <w:t>slippage due to unrealistic deadlines</w:t>
      </w:r>
      <w:r w:rsidR="002857AE">
        <w:t>.</w:t>
      </w:r>
    </w:p>
    <w:p w14:paraId="28985A73" w14:textId="4023D1BE" w:rsidR="006D5FDF" w:rsidRDefault="00176F93" w:rsidP="00AB68CE">
      <w:pPr>
        <w:pStyle w:val="ListParagraph"/>
        <w:numPr>
          <w:ilvl w:val="0"/>
          <w:numId w:val="5"/>
        </w:numPr>
        <w:spacing w:line="360" w:lineRule="auto"/>
        <w:jc w:val="both"/>
      </w:pPr>
      <w:r>
        <w:t>Website too general due to l</w:t>
      </w:r>
      <w:r w:rsidR="006D5FDF">
        <w:t>ack of knowledge regarding specific leases</w:t>
      </w:r>
      <w:r w:rsidR="000A1CF0">
        <w:t>,</w:t>
      </w:r>
      <w:r w:rsidR="006D5FDF">
        <w:t xml:space="preserve"> as </w:t>
      </w:r>
      <w:r w:rsidR="000A1CF0">
        <w:t xml:space="preserve">difficult to cater to </w:t>
      </w:r>
      <w:r w:rsidR="006D5FDF">
        <w:t>tens of thousands of exceptions on individual leases</w:t>
      </w:r>
      <w:r w:rsidR="002857AE">
        <w:t>.</w:t>
      </w:r>
    </w:p>
    <w:p w14:paraId="2802188A" w14:textId="39323958" w:rsidR="006D5FDF" w:rsidRDefault="006D5FDF" w:rsidP="00AB68CE">
      <w:pPr>
        <w:pStyle w:val="ListParagraph"/>
        <w:numPr>
          <w:ilvl w:val="0"/>
          <w:numId w:val="5"/>
        </w:numPr>
        <w:spacing w:line="360" w:lineRule="auto"/>
        <w:jc w:val="both"/>
      </w:pPr>
      <w:r>
        <w:t>Gaining enough users willing to spend time testing</w:t>
      </w:r>
      <w:r w:rsidR="002857AE">
        <w:t>.</w:t>
      </w:r>
    </w:p>
    <w:p w14:paraId="0D914395" w14:textId="56CEBE35" w:rsidR="00CB09B3" w:rsidRPr="006D5FDF" w:rsidRDefault="00787E7C" w:rsidP="00AB68CE">
      <w:pPr>
        <w:pStyle w:val="ListParagraph"/>
        <w:numPr>
          <w:ilvl w:val="0"/>
          <w:numId w:val="5"/>
        </w:numPr>
        <w:spacing w:line="360" w:lineRule="auto"/>
        <w:jc w:val="both"/>
      </w:pPr>
      <w:r>
        <w:t>Development of f</w:t>
      </w:r>
      <w:r w:rsidR="000A1CF0">
        <w:t xml:space="preserve">uture </w:t>
      </w:r>
      <w:r>
        <w:t>A</w:t>
      </w:r>
      <w:r w:rsidR="00176F93">
        <w:t>pplication</w:t>
      </w:r>
      <w:r w:rsidR="000A1CF0">
        <w:t xml:space="preserve"> not viable due to too many variables owing to widespread lease conditions</w:t>
      </w:r>
      <w:r w:rsidR="002857AE">
        <w:t>.</w:t>
      </w:r>
    </w:p>
    <w:p w14:paraId="214E620C" w14:textId="77777777" w:rsidR="006D5FDF" w:rsidRPr="006D5FDF" w:rsidRDefault="006D5FDF" w:rsidP="00AB68CE">
      <w:pPr>
        <w:spacing w:line="360" w:lineRule="auto"/>
        <w:ind w:left="1440"/>
        <w:jc w:val="both"/>
      </w:pPr>
    </w:p>
    <w:p w14:paraId="7657E0DC" w14:textId="6D78C8F3" w:rsidR="0034303D" w:rsidRDefault="00A248E9" w:rsidP="00AB68CE">
      <w:pPr>
        <w:pStyle w:val="Heading2"/>
        <w:spacing w:line="360" w:lineRule="auto"/>
        <w:ind w:left="720"/>
        <w:jc w:val="both"/>
      </w:pPr>
      <w:bookmarkStart w:id="30" w:name="_Toc116824092"/>
      <w:r>
        <w:t xml:space="preserve">4.5 </w:t>
      </w:r>
      <w:r w:rsidR="00683C15">
        <w:tab/>
      </w:r>
      <w:r>
        <w:t>Ethical Issues</w:t>
      </w:r>
      <w:bookmarkEnd w:id="30"/>
    </w:p>
    <w:p w14:paraId="356FDDED" w14:textId="5C9E428F" w:rsidR="0034303D" w:rsidRDefault="0034303D" w:rsidP="00AB68CE">
      <w:pPr>
        <w:pStyle w:val="ListParagraph"/>
        <w:numPr>
          <w:ilvl w:val="0"/>
          <w:numId w:val="11"/>
        </w:numPr>
        <w:spacing w:after="0" w:line="360" w:lineRule="auto"/>
        <w:jc w:val="both"/>
      </w:pPr>
      <w:r w:rsidRPr="007A265B">
        <w:rPr>
          <w:b/>
          <w:bCs/>
        </w:rPr>
        <w:t>L</w:t>
      </w:r>
      <w:r w:rsidR="00A92595" w:rsidRPr="007A265B">
        <w:rPr>
          <w:b/>
          <w:bCs/>
        </w:rPr>
        <w:t>egislation</w:t>
      </w:r>
      <w:r w:rsidR="007A265B" w:rsidRPr="007A265B">
        <w:rPr>
          <w:b/>
          <w:bCs/>
        </w:rPr>
        <w:t>:</w:t>
      </w:r>
      <w:r w:rsidR="00A92595">
        <w:t xml:space="preserve"> changes</w:t>
      </w:r>
      <w:r w:rsidR="00044AB2">
        <w:t>,</w:t>
      </w:r>
      <w:r>
        <w:t xml:space="preserve"> so </w:t>
      </w:r>
      <w:r w:rsidR="00BF598A">
        <w:t xml:space="preserve">it is essential </w:t>
      </w:r>
      <w:r>
        <w:t xml:space="preserve">the website </w:t>
      </w:r>
      <w:r w:rsidR="00A92595">
        <w:t xml:space="preserve">be </w:t>
      </w:r>
      <w:r w:rsidR="00CA14F8">
        <w:t>up to date</w:t>
      </w:r>
      <w:r>
        <w:t>.</w:t>
      </w:r>
    </w:p>
    <w:p w14:paraId="2810182F" w14:textId="0C7C8AEF" w:rsidR="00CA14F8" w:rsidRDefault="00CA14F8" w:rsidP="00AB68CE">
      <w:pPr>
        <w:pStyle w:val="ListParagraph"/>
        <w:spacing w:after="0" w:line="360" w:lineRule="auto"/>
        <w:ind w:left="1440"/>
        <w:jc w:val="both"/>
      </w:pPr>
    </w:p>
    <w:p w14:paraId="20EAADB8" w14:textId="0774F4F4" w:rsidR="00CA14F8" w:rsidRDefault="00CA14F8" w:rsidP="00AB68CE">
      <w:pPr>
        <w:pStyle w:val="ListParagraph"/>
        <w:numPr>
          <w:ilvl w:val="0"/>
          <w:numId w:val="11"/>
        </w:numPr>
        <w:spacing w:after="0" w:line="360" w:lineRule="auto"/>
        <w:jc w:val="both"/>
      </w:pPr>
      <w:r w:rsidRPr="007A265B">
        <w:rPr>
          <w:b/>
          <w:bCs/>
        </w:rPr>
        <w:t xml:space="preserve">User </w:t>
      </w:r>
      <w:r w:rsidR="00044AB2" w:rsidRPr="007A265B">
        <w:rPr>
          <w:b/>
          <w:bCs/>
        </w:rPr>
        <w:t>testing:</w:t>
      </w:r>
      <w:r>
        <w:t xml:space="preserve"> dealing with people</w:t>
      </w:r>
      <w:r w:rsidR="002119FF">
        <w:t xml:space="preserve"> and their confidential information </w:t>
      </w:r>
      <w:r w:rsidR="00A92595">
        <w:t>which needs to be safeguarded</w:t>
      </w:r>
      <w:r w:rsidR="00C021CE">
        <w:t xml:space="preserve"> and backed up.</w:t>
      </w:r>
    </w:p>
    <w:p w14:paraId="4F1D4F7E" w14:textId="77777777" w:rsidR="007A265B" w:rsidRDefault="007A265B" w:rsidP="00AB68CE">
      <w:pPr>
        <w:pStyle w:val="ListParagraph"/>
        <w:spacing w:after="0" w:line="360" w:lineRule="auto"/>
      </w:pPr>
    </w:p>
    <w:p w14:paraId="64A81E84" w14:textId="4B288D7E" w:rsidR="007A265B" w:rsidRPr="007A265B" w:rsidRDefault="007A265B" w:rsidP="00AB68CE">
      <w:pPr>
        <w:pStyle w:val="ListParagraph"/>
        <w:numPr>
          <w:ilvl w:val="0"/>
          <w:numId w:val="11"/>
        </w:numPr>
        <w:spacing w:after="0" w:line="360" w:lineRule="auto"/>
        <w:rPr>
          <w:rFonts w:ascii="Calibri" w:eastAsia="Times New Roman" w:hAnsi="Calibri" w:cs="Calibri"/>
          <w:lang w:eastAsia="en-GB"/>
        </w:rPr>
      </w:pPr>
      <w:r w:rsidRPr="007A265B">
        <w:rPr>
          <w:rFonts w:ascii="Calibri" w:eastAsia="Times New Roman" w:hAnsi="Calibri" w:cs="Calibri"/>
          <w:b/>
          <w:bCs/>
          <w:lang w:eastAsia="en-GB"/>
        </w:rPr>
        <w:t>Data Protection</w:t>
      </w:r>
      <w:r w:rsidRPr="007A265B">
        <w:rPr>
          <w:rFonts w:ascii="Calibri" w:eastAsia="Times New Roman" w:hAnsi="Calibri" w:cs="Calibri"/>
          <w:lang w:eastAsia="en-GB"/>
        </w:rPr>
        <w:t>: all data collected must be:</w:t>
      </w:r>
    </w:p>
    <w:p w14:paraId="20A7A158" w14:textId="77777777" w:rsidR="007A265B" w:rsidRPr="007A265B" w:rsidRDefault="007A265B" w:rsidP="00AB68CE">
      <w:pPr>
        <w:spacing w:after="0" w:line="360" w:lineRule="auto"/>
        <w:rPr>
          <w:rFonts w:ascii="Calibri" w:eastAsia="Times New Roman" w:hAnsi="Calibri" w:cs="Calibri"/>
          <w:lang w:eastAsia="en-GB"/>
        </w:rPr>
      </w:pPr>
      <w:r w:rsidRPr="007A265B">
        <w:rPr>
          <w:rFonts w:ascii="Calibri" w:eastAsia="Times New Roman" w:hAnsi="Calibri" w:cs="Calibri"/>
          <w:lang w:eastAsia="en-GB"/>
        </w:rPr>
        <w:t> </w:t>
      </w:r>
    </w:p>
    <w:p w14:paraId="59E57C51" w14:textId="77777777" w:rsidR="007A265B" w:rsidRPr="007A265B" w:rsidRDefault="007A265B" w:rsidP="00AB68CE">
      <w:pPr>
        <w:numPr>
          <w:ilvl w:val="1"/>
          <w:numId w:val="11"/>
        </w:numPr>
        <w:spacing w:after="0" w:line="360" w:lineRule="auto"/>
        <w:textAlignment w:val="center"/>
        <w:rPr>
          <w:rFonts w:ascii="Calibri" w:eastAsia="Times New Roman" w:hAnsi="Calibri" w:cs="Calibri"/>
          <w:lang w:eastAsia="en-GB"/>
        </w:rPr>
      </w:pPr>
      <w:r w:rsidRPr="007A265B">
        <w:rPr>
          <w:rFonts w:ascii="Calibri" w:eastAsia="Times New Roman" w:hAnsi="Calibri" w:cs="Calibri"/>
          <w:lang w:eastAsia="en-GB"/>
        </w:rPr>
        <w:t>Stored in safe secure location</w:t>
      </w:r>
    </w:p>
    <w:p w14:paraId="53DF16FA" w14:textId="77777777" w:rsidR="007A265B" w:rsidRPr="007A265B" w:rsidRDefault="007A265B" w:rsidP="00AB68CE">
      <w:pPr>
        <w:numPr>
          <w:ilvl w:val="1"/>
          <w:numId w:val="11"/>
        </w:numPr>
        <w:spacing w:after="0" w:line="360" w:lineRule="auto"/>
        <w:textAlignment w:val="center"/>
        <w:rPr>
          <w:rFonts w:ascii="Calibri" w:eastAsia="Times New Roman" w:hAnsi="Calibri" w:cs="Calibri"/>
          <w:lang w:eastAsia="en-GB"/>
        </w:rPr>
      </w:pPr>
      <w:r w:rsidRPr="007A265B">
        <w:rPr>
          <w:rFonts w:ascii="Calibri" w:eastAsia="Times New Roman" w:hAnsi="Calibri" w:cs="Calibri"/>
          <w:lang w:eastAsia="en-GB"/>
        </w:rPr>
        <w:t>Be identifiable, retrievable and accessible by the researcher</w:t>
      </w:r>
    </w:p>
    <w:p w14:paraId="30814FB6" w14:textId="77777777" w:rsidR="007A265B" w:rsidRPr="007A265B" w:rsidRDefault="007A265B" w:rsidP="00AB68CE">
      <w:pPr>
        <w:numPr>
          <w:ilvl w:val="1"/>
          <w:numId w:val="11"/>
        </w:numPr>
        <w:spacing w:after="0" w:line="360" w:lineRule="auto"/>
        <w:textAlignment w:val="center"/>
        <w:rPr>
          <w:rFonts w:ascii="Calibri" w:eastAsia="Times New Roman" w:hAnsi="Calibri" w:cs="Calibri"/>
          <w:lang w:eastAsia="en-GB"/>
        </w:rPr>
      </w:pPr>
      <w:r w:rsidRPr="007A265B">
        <w:rPr>
          <w:rFonts w:ascii="Calibri" w:eastAsia="Times New Roman" w:hAnsi="Calibri" w:cs="Calibri"/>
          <w:lang w:eastAsia="en-GB"/>
        </w:rPr>
        <w:t>Accurate/reliable</w:t>
      </w:r>
    </w:p>
    <w:p w14:paraId="6BDBB941" w14:textId="77777777" w:rsidR="007A265B" w:rsidRPr="007A265B" w:rsidRDefault="007A265B" w:rsidP="00AB68CE">
      <w:pPr>
        <w:numPr>
          <w:ilvl w:val="1"/>
          <w:numId w:val="11"/>
        </w:numPr>
        <w:spacing w:after="0" w:line="360" w:lineRule="auto"/>
        <w:textAlignment w:val="center"/>
        <w:rPr>
          <w:rFonts w:ascii="Calibri" w:eastAsia="Times New Roman" w:hAnsi="Calibri" w:cs="Calibri"/>
          <w:lang w:eastAsia="en-GB"/>
        </w:rPr>
      </w:pPr>
      <w:r w:rsidRPr="007A265B">
        <w:rPr>
          <w:rFonts w:ascii="Calibri" w:eastAsia="Times New Roman" w:hAnsi="Calibri" w:cs="Calibri"/>
          <w:lang w:eastAsia="en-GB"/>
        </w:rPr>
        <w:t xml:space="preserve">Available to participants </w:t>
      </w:r>
    </w:p>
    <w:p w14:paraId="675EDF08" w14:textId="478F2A2E" w:rsidR="007A265B" w:rsidRDefault="007A265B" w:rsidP="00AB68CE">
      <w:pPr>
        <w:numPr>
          <w:ilvl w:val="1"/>
          <w:numId w:val="11"/>
        </w:numPr>
        <w:spacing w:after="0" w:line="360" w:lineRule="auto"/>
        <w:textAlignment w:val="center"/>
        <w:rPr>
          <w:rFonts w:ascii="Calibri" w:eastAsia="Times New Roman" w:hAnsi="Calibri" w:cs="Calibri"/>
          <w:lang w:eastAsia="en-GB"/>
        </w:rPr>
      </w:pPr>
      <w:r w:rsidRPr="007A265B">
        <w:rPr>
          <w:rFonts w:ascii="Calibri" w:eastAsia="Times New Roman" w:hAnsi="Calibri" w:cs="Calibri"/>
          <w:lang w:eastAsia="en-GB"/>
        </w:rPr>
        <w:lastRenderedPageBreak/>
        <w:t>Retained in a manner which is legal-compliant.</w:t>
      </w:r>
    </w:p>
    <w:p w14:paraId="5A51F011" w14:textId="3644C41F" w:rsidR="00A938AC" w:rsidRPr="007A265B" w:rsidRDefault="00A938AC" w:rsidP="00AB68CE">
      <w:pPr>
        <w:numPr>
          <w:ilvl w:val="1"/>
          <w:numId w:val="11"/>
        </w:numPr>
        <w:spacing w:after="0" w:line="360" w:lineRule="auto"/>
        <w:textAlignment w:val="center"/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lang w:eastAsia="en-GB"/>
        </w:rPr>
        <w:t>Deleted once used</w:t>
      </w:r>
    </w:p>
    <w:p w14:paraId="71BC122C" w14:textId="57120A95" w:rsidR="00CA14F8" w:rsidRDefault="00CA14F8" w:rsidP="00AB68CE">
      <w:pPr>
        <w:pStyle w:val="ListParagraph"/>
        <w:spacing w:after="0" w:line="360" w:lineRule="auto"/>
        <w:ind w:left="1440"/>
        <w:jc w:val="both"/>
      </w:pPr>
    </w:p>
    <w:p w14:paraId="6A2CE5D8" w14:textId="5463DDE8" w:rsidR="00CA14F8" w:rsidRDefault="00CA14F8" w:rsidP="00AB68CE">
      <w:pPr>
        <w:pStyle w:val="ListParagraph"/>
        <w:numPr>
          <w:ilvl w:val="0"/>
          <w:numId w:val="11"/>
        </w:numPr>
        <w:spacing w:after="0" w:line="360" w:lineRule="auto"/>
        <w:jc w:val="both"/>
      </w:pPr>
      <w:r w:rsidRPr="007A265B">
        <w:rPr>
          <w:b/>
          <w:bCs/>
        </w:rPr>
        <w:t>Reliability</w:t>
      </w:r>
      <w:r w:rsidR="007A265B">
        <w:rPr>
          <w:b/>
          <w:bCs/>
        </w:rPr>
        <w:t xml:space="preserve">: </w:t>
      </w:r>
      <w:r w:rsidR="00BF598A">
        <w:t>must be a reliable source of information</w:t>
      </w:r>
      <w:r w:rsidR="002857AE">
        <w:t>.</w:t>
      </w:r>
    </w:p>
    <w:p w14:paraId="16723D1F" w14:textId="77777777" w:rsidR="00A92595" w:rsidRDefault="00A92595" w:rsidP="00AB68CE">
      <w:pPr>
        <w:pStyle w:val="ListParagraph"/>
        <w:spacing w:after="0" w:line="360" w:lineRule="auto"/>
        <w:ind w:left="2160"/>
        <w:jc w:val="both"/>
      </w:pPr>
    </w:p>
    <w:p w14:paraId="02B99D34" w14:textId="0B628778" w:rsidR="00CA14F8" w:rsidRDefault="00CA14F8" w:rsidP="00AB68CE">
      <w:pPr>
        <w:pStyle w:val="ListParagraph"/>
        <w:numPr>
          <w:ilvl w:val="0"/>
          <w:numId w:val="11"/>
        </w:numPr>
        <w:spacing w:after="0" w:line="360" w:lineRule="auto"/>
        <w:jc w:val="both"/>
      </w:pPr>
      <w:r w:rsidRPr="007A265B">
        <w:rPr>
          <w:b/>
          <w:bCs/>
        </w:rPr>
        <w:t>Generalisability</w:t>
      </w:r>
      <w:r w:rsidR="007A265B">
        <w:rPr>
          <w:b/>
          <w:bCs/>
        </w:rPr>
        <w:t xml:space="preserve">: </w:t>
      </w:r>
      <w:r w:rsidR="00BF598A">
        <w:t>must be generalisable</w:t>
      </w:r>
      <w:r w:rsidR="00A92595">
        <w:t xml:space="preserve"> for wide appeal</w:t>
      </w:r>
      <w:r w:rsidR="002857AE">
        <w:t>.</w:t>
      </w:r>
    </w:p>
    <w:p w14:paraId="1989DA73" w14:textId="77777777" w:rsidR="00A92595" w:rsidRDefault="00A92595" w:rsidP="00AB68CE">
      <w:pPr>
        <w:pStyle w:val="ListParagraph"/>
        <w:spacing w:after="0" w:line="360" w:lineRule="auto"/>
        <w:ind w:left="2160"/>
        <w:jc w:val="both"/>
      </w:pPr>
    </w:p>
    <w:p w14:paraId="75CC3839" w14:textId="5DF3B918" w:rsidR="00CA14F8" w:rsidRDefault="00CA14F8" w:rsidP="00AB68CE">
      <w:pPr>
        <w:pStyle w:val="ListParagraph"/>
        <w:numPr>
          <w:ilvl w:val="0"/>
          <w:numId w:val="11"/>
        </w:numPr>
        <w:spacing w:after="0" w:line="360" w:lineRule="auto"/>
        <w:jc w:val="both"/>
      </w:pPr>
      <w:r w:rsidRPr="007A265B">
        <w:rPr>
          <w:b/>
          <w:bCs/>
        </w:rPr>
        <w:t>Validity</w:t>
      </w:r>
      <w:r w:rsidR="007A265B">
        <w:rPr>
          <w:b/>
          <w:bCs/>
        </w:rPr>
        <w:t xml:space="preserve">: </w:t>
      </w:r>
      <w:r w:rsidR="00BF598A">
        <w:t xml:space="preserve"> must be valid</w:t>
      </w:r>
      <w:r w:rsidR="00A92595">
        <w:t xml:space="preserve"> </w:t>
      </w:r>
      <w:r w:rsidR="00E15C63">
        <w:t>to be</w:t>
      </w:r>
      <w:r w:rsidR="00A92595">
        <w:t xml:space="preserve"> useful</w:t>
      </w:r>
      <w:r w:rsidR="002857AE">
        <w:t>.</w:t>
      </w:r>
    </w:p>
    <w:p w14:paraId="0607CF1A" w14:textId="4DC20AB0" w:rsidR="00EC2FB5" w:rsidRDefault="00EC2FB5" w:rsidP="00AB68CE">
      <w:pPr>
        <w:spacing w:line="360" w:lineRule="auto"/>
      </w:pPr>
      <w:r>
        <w:br w:type="page"/>
      </w:r>
    </w:p>
    <w:p w14:paraId="5425DDE6" w14:textId="3B7C5D46" w:rsidR="005E2F5D" w:rsidRPr="00EC117C" w:rsidRDefault="00843F22" w:rsidP="00AB68CE">
      <w:pPr>
        <w:pStyle w:val="Heading1"/>
        <w:spacing w:line="360" w:lineRule="auto"/>
        <w:jc w:val="both"/>
        <w:rPr>
          <w:b/>
          <w:bCs/>
        </w:rPr>
      </w:pPr>
      <w:bookmarkStart w:id="31" w:name="_Toc116824093"/>
      <w:r w:rsidRPr="00EC117C">
        <w:rPr>
          <w:b/>
          <w:bCs/>
        </w:rPr>
        <w:lastRenderedPageBreak/>
        <w:t>5</w:t>
      </w:r>
      <w:r w:rsidR="005E2F5D" w:rsidRPr="00EC117C">
        <w:rPr>
          <w:b/>
          <w:bCs/>
        </w:rPr>
        <w:t>.</w:t>
      </w:r>
      <w:r w:rsidR="00683C15" w:rsidRPr="00EC117C">
        <w:rPr>
          <w:b/>
          <w:bCs/>
        </w:rPr>
        <w:t>0</w:t>
      </w:r>
      <w:r w:rsidR="00683C15" w:rsidRPr="00EC117C">
        <w:rPr>
          <w:b/>
          <w:bCs/>
        </w:rPr>
        <w:tab/>
      </w:r>
      <w:r w:rsidR="005E2F5D" w:rsidRPr="00EC117C">
        <w:rPr>
          <w:b/>
          <w:bCs/>
        </w:rPr>
        <w:t xml:space="preserve"> Resources &amp; Planning</w:t>
      </w:r>
      <w:bookmarkEnd w:id="31"/>
    </w:p>
    <w:p w14:paraId="4BBEAD0D" w14:textId="77777777" w:rsidR="005E2F5D" w:rsidRPr="005E2F5D" w:rsidRDefault="005E2F5D" w:rsidP="00AB68CE">
      <w:pPr>
        <w:spacing w:line="360" w:lineRule="auto"/>
        <w:jc w:val="both"/>
      </w:pPr>
    </w:p>
    <w:p w14:paraId="6D01A629" w14:textId="2D1313C2" w:rsidR="005E2F5D" w:rsidRDefault="00843F22" w:rsidP="00AB68CE">
      <w:pPr>
        <w:pStyle w:val="Heading2"/>
        <w:spacing w:line="360" w:lineRule="auto"/>
        <w:ind w:left="720"/>
        <w:jc w:val="both"/>
      </w:pPr>
      <w:bookmarkStart w:id="32" w:name="_Toc116824094"/>
      <w:r>
        <w:t>5</w:t>
      </w:r>
      <w:r w:rsidR="005E2F5D">
        <w:t>.1</w:t>
      </w:r>
      <w:r w:rsidR="00683C15">
        <w:tab/>
      </w:r>
      <w:r w:rsidR="005E2F5D">
        <w:t xml:space="preserve"> Resources Required</w:t>
      </w:r>
      <w:bookmarkEnd w:id="32"/>
    </w:p>
    <w:p w14:paraId="735055F2" w14:textId="77777777" w:rsidR="00A248E9" w:rsidRPr="00A248E9" w:rsidRDefault="00A248E9" w:rsidP="00AB68CE">
      <w:pPr>
        <w:spacing w:line="360" w:lineRule="auto"/>
        <w:jc w:val="both"/>
      </w:pPr>
    </w:p>
    <w:p w14:paraId="51B3404E" w14:textId="0E20C991" w:rsidR="00843F22" w:rsidRDefault="00843F22" w:rsidP="00AB68CE">
      <w:pPr>
        <w:pStyle w:val="Heading3"/>
        <w:spacing w:line="360" w:lineRule="auto"/>
        <w:ind w:left="1440"/>
        <w:jc w:val="both"/>
      </w:pPr>
      <w:bookmarkStart w:id="33" w:name="_Toc116824095"/>
      <w:r>
        <w:t>5</w:t>
      </w:r>
      <w:r w:rsidR="00A248E9">
        <w:t xml:space="preserve">.1.1 </w:t>
      </w:r>
      <w:r w:rsidR="00683C15">
        <w:tab/>
      </w:r>
      <w:r>
        <w:t>Hardware</w:t>
      </w:r>
      <w:r w:rsidR="00A248E9">
        <w:t xml:space="preserve"> Resources</w:t>
      </w:r>
      <w:bookmarkEnd w:id="33"/>
    </w:p>
    <w:p w14:paraId="1AE18A62" w14:textId="75C9577D" w:rsidR="00206F1A" w:rsidRDefault="00206F1A" w:rsidP="000006AF">
      <w:pPr>
        <w:pStyle w:val="ListParagraph"/>
        <w:numPr>
          <w:ilvl w:val="0"/>
          <w:numId w:val="42"/>
        </w:numPr>
        <w:spacing w:line="360" w:lineRule="auto"/>
        <w:jc w:val="both"/>
      </w:pPr>
      <w:r>
        <w:t>Laptop</w:t>
      </w:r>
      <w:r w:rsidR="006D5FDF">
        <w:t xml:space="preserve"> </w:t>
      </w:r>
      <w:r w:rsidR="000006AF">
        <w:t xml:space="preserve">- </w:t>
      </w:r>
      <w:r w:rsidR="006D5FDF">
        <w:t>Victus intel core i7</w:t>
      </w:r>
    </w:p>
    <w:p w14:paraId="112BA617" w14:textId="1D8F8138" w:rsidR="000006AF" w:rsidRDefault="000006AF" w:rsidP="000006AF">
      <w:pPr>
        <w:pStyle w:val="ListParagraph"/>
        <w:numPr>
          <w:ilvl w:val="0"/>
          <w:numId w:val="42"/>
        </w:numPr>
        <w:spacing w:line="360" w:lineRule="auto"/>
        <w:jc w:val="both"/>
      </w:pPr>
      <w:r>
        <w:t>Brick - My Passport Memory 1TB</w:t>
      </w:r>
    </w:p>
    <w:p w14:paraId="23F9DF33" w14:textId="4C1269D9" w:rsidR="000006AF" w:rsidRPr="00206F1A" w:rsidRDefault="000006AF" w:rsidP="000006AF">
      <w:pPr>
        <w:pStyle w:val="ListParagraph"/>
        <w:numPr>
          <w:ilvl w:val="0"/>
          <w:numId w:val="42"/>
        </w:numPr>
        <w:spacing w:line="360" w:lineRule="auto"/>
        <w:jc w:val="both"/>
      </w:pPr>
      <w:r>
        <w:t>Printer</w:t>
      </w:r>
      <w:r w:rsidR="00AA613C">
        <w:t xml:space="preserve"> (HP)</w:t>
      </w:r>
    </w:p>
    <w:p w14:paraId="10A638DB" w14:textId="77777777" w:rsidR="00A248E9" w:rsidRPr="00A248E9" w:rsidRDefault="00A248E9" w:rsidP="00AB68CE">
      <w:pPr>
        <w:spacing w:line="360" w:lineRule="auto"/>
        <w:jc w:val="both"/>
      </w:pPr>
    </w:p>
    <w:p w14:paraId="53DFD7F0" w14:textId="0B3570A3" w:rsidR="00A248E9" w:rsidRDefault="00843F22" w:rsidP="00AB68CE">
      <w:pPr>
        <w:pStyle w:val="Heading3"/>
        <w:spacing w:line="360" w:lineRule="auto"/>
        <w:ind w:left="1440"/>
        <w:jc w:val="both"/>
      </w:pPr>
      <w:bookmarkStart w:id="34" w:name="_Toc116824096"/>
      <w:r>
        <w:t>5</w:t>
      </w:r>
      <w:r w:rsidR="00A248E9">
        <w:t>.1.2</w:t>
      </w:r>
      <w:r w:rsidR="00683C15">
        <w:tab/>
      </w:r>
      <w:r w:rsidR="00A248E9">
        <w:t xml:space="preserve"> </w:t>
      </w:r>
      <w:r>
        <w:t>Software</w:t>
      </w:r>
      <w:r w:rsidR="00A248E9">
        <w:t xml:space="preserve"> Resources</w:t>
      </w:r>
      <w:bookmarkEnd w:id="34"/>
    </w:p>
    <w:p w14:paraId="1C2EE72C" w14:textId="733F287C" w:rsidR="00206F1A" w:rsidRPr="00206F1A" w:rsidRDefault="00E840E1" w:rsidP="00AB68CE">
      <w:pPr>
        <w:spacing w:line="360" w:lineRule="auto"/>
        <w:ind w:left="2160"/>
        <w:jc w:val="both"/>
      </w:pPr>
      <w:r>
        <w:rPr>
          <w:vertAlign w:val="superscript"/>
        </w:rPr>
        <w:t xml:space="preserve">[11] </w:t>
      </w:r>
      <w:r w:rsidR="000006AF">
        <w:rPr>
          <w:vertAlign w:val="superscript"/>
        </w:rPr>
        <w:t xml:space="preserve"> </w:t>
      </w:r>
      <w:r>
        <w:t xml:space="preserve">Free </w:t>
      </w:r>
      <w:r w:rsidR="006D5FDF">
        <w:t>Website Builder</w:t>
      </w:r>
      <w:r w:rsidR="001145D3">
        <w:t>s</w:t>
      </w:r>
    </w:p>
    <w:p w14:paraId="4D6BFCBC" w14:textId="77777777" w:rsidR="00A248E9" w:rsidRPr="00A248E9" w:rsidRDefault="00A248E9" w:rsidP="00AB68CE">
      <w:pPr>
        <w:spacing w:line="360" w:lineRule="auto"/>
        <w:jc w:val="both"/>
      </w:pPr>
    </w:p>
    <w:p w14:paraId="42CB9D60" w14:textId="73B3B6D0" w:rsidR="00A248E9" w:rsidRDefault="00843F22" w:rsidP="00AB68CE">
      <w:pPr>
        <w:pStyle w:val="Heading3"/>
        <w:spacing w:line="360" w:lineRule="auto"/>
        <w:ind w:left="1440"/>
        <w:jc w:val="both"/>
      </w:pPr>
      <w:bookmarkStart w:id="35" w:name="_Toc116824097"/>
      <w:r>
        <w:t>5</w:t>
      </w:r>
      <w:r w:rsidR="00A248E9">
        <w:t>.1.3</w:t>
      </w:r>
      <w:r w:rsidR="00683C15">
        <w:tab/>
      </w:r>
      <w:r w:rsidR="00A248E9">
        <w:t>Other Resources</w:t>
      </w:r>
      <w:bookmarkEnd w:id="35"/>
    </w:p>
    <w:p w14:paraId="50793682" w14:textId="7689A9FA" w:rsidR="0034303D" w:rsidRDefault="001145D3" w:rsidP="00AB68CE">
      <w:pPr>
        <w:pStyle w:val="ListParagraph"/>
        <w:numPr>
          <w:ilvl w:val="0"/>
          <w:numId w:val="13"/>
        </w:numPr>
        <w:spacing w:line="360" w:lineRule="auto"/>
        <w:jc w:val="both"/>
      </w:pPr>
      <w:r>
        <w:rPr>
          <w:vertAlign w:val="superscript"/>
        </w:rPr>
        <w:t xml:space="preserve">[12] </w:t>
      </w:r>
      <w:r w:rsidR="0034303D">
        <w:t>Legal and Government Information regarding leasehold legislation</w:t>
      </w:r>
    </w:p>
    <w:p w14:paraId="3B5CB131" w14:textId="1D10A42C" w:rsidR="0034303D" w:rsidRPr="0034303D" w:rsidRDefault="001145D3" w:rsidP="00AB68CE">
      <w:pPr>
        <w:pStyle w:val="ListParagraph"/>
        <w:numPr>
          <w:ilvl w:val="0"/>
          <w:numId w:val="13"/>
        </w:numPr>
        <w:spacing w:line="360" w:lineRule="auto"/>
        <w:jc w:val="both"/>
      </w:pPr>
      <w:r>
        <w:rPr>
          <w:vertAlign w:val="superscript"/>
        </w:rPr>
        <w:t xml:space="preserve">[13] </w:t>
      </w:r>
      <w:r w:rsidR="0034303D">
        <w:t>UWTSD Lecturers for technical advice in creating website</w:t>
      </w:r>
    </w:p>
    <w:p w14:paraId="79FAEE47" w14:textId="2C490748" w:rsidR="006D5FDF" w:rsidRPr="006D5FDF" w:rsidRDefault="006D5FDF" w:rsidP="00AB68CE">
      <w:pPr>
        <w:pStyle w:val="ListParagraph"/>
        <w:numPr>
          <w:ilvl w:val="0"/>
          <w:numId w:val="13"/>
        </w:numPr>
        <w:spacing w:line="360" w:lineRule="auto"/>
        <w:jc w:val="both"/>
      </w:pPr>
      <w:r>
        <w:t>Users to test</w:t>
      </w:r>
    </w:p>
    <w:p w14:paraId="186146FE" w14:textId="30FC266C" w:rsidR="00A1773B" w:rsidRDefault="00A1773B">
      <w:r>
        <w:br w:type="page"/>
      </w:r>
    </w:p>
    <w:p w14:paraId="545ADBB8" w14:textId="77777777" w:rsidR="005E2F5D" w:rsidRPr="005E2F5D" w:rsidRDefault="005E2F5D" w:rsidP="00AB68CE">
      <w:pPr>
        <w:spacing w:line="360" w:lineRule="auto"/>
        <w:jc w:val="both"/>
      </w:pPr>
    </w:p>
    <w:p w14:paraId="66ED2CF4" w14:textId="195BC431" w:rsidR="005E2F5D" w:rsidRDefault="00843F22" w:rsidP="00AB68CE">
      <w:pPr>
        <w:pStyle w:val="Heading2"/>
        <w:spacing w:line="360" w:lineRule="auto"/>
        <w:ind w:left="720"/>
        <w:jc w:val="both"/>
      </w:pPr>
      <w:bookmarkStart w:id="36" w:name="_Toc116824098"/>
      <w:r>
        <w:t>5</w:t>
      </w:r>
      <w:r w:rsidR="005E2F5D">
        <w:t xml:space="preserve">.2 </w:t>
      </w:r>
      <w:r w:rsidR="00683C15">
        <w:tab/>
      </w:r>
      <w:r w:rsidR="00B8459B">
        <w:t>Planning</w:t>
      </w:r>
      <w:r w:rsidR="005E2F5D">
        <w:t xml:space="preserve"> Chart</w:t>
      </w:r>
      <w:bookmarkEnd w:id="36"/>
    </w:p>
    <w:p w14:paraId="7082518E" w14:textId="4BE478EF" w:rsidR="00ED26BE" w:rsidRPr="00ED26BE" w:rsidRDefault="002857AE" w:rsidP="00ED26BE">
      <w:pPr>
        <w:ind w:left="1440"/>
      </w:pPr>
      <w:r>
        <w:t xml:space="preserve">Tasks </w:t>
      </w:r>
      <w:r w:rsidR="00ED26BE">
        <w:t>envisaged</w:t>
      </w:r>
      <w:r>
        <w:t xml:space="preserve"> as follows</w:t>
      </w:r>
      <w:r w:rsidR="00ED26BE">
        <w:t>:</w:t>
      </w:r>
      <w:r>
        <w:t>-</w:t>
      </w:r>
    </w:p>
    <w:p w14:paraId="022AD7F1" w14:textId="0B4201DC" w:rsidR="000006AF" w:rsidRDefault="000006AF" w:rsidP="00ED26BE">
      <w:pPr>
        <w:pStyle w:val="ListParagraph"/>
        <w:numPr>
          <w:ilvl w:val="0"/>
          <w:numId w:val="45"/>
        </w:numPr>
        <w:spacing w:line="360" w:lineRule="auto"/>
      </w:pPr>
      <w:r>
        <w:t>Literature Review</w:t>
      </w:r>
      <w:r w:rsidR="00ED26BE">
        <w:t xml:space="preserve"> – 1 </w:t>
      </w:r>
      <w:r w:rsidR="000B3236">
        <w:t>m</w:t>
      </w:r>
      <w:r w:rsidR="00ED26BE">
        <w:t>onth</w:t>
      </w:r>
      <w:r w:rsidR="002857AE">
        <w:t xml:space="preserve"> (October)</w:t>
      </w:r>
    </w:p>
    <w:p w14:paraId="358D9218" w14:textId="14AFCF35" w:rsidR="000006AF" w:rsidRDefault="000006AF" w:rsidP="00ED26BE">
      <w:pPr>
        <w:pStyle w:val="ListParagraph"/>
        <w:numPr>
          <w:ilvl w:val="0"/>
          <w:numId w:val="45"/>
        </w:numPr>
        <w:spacing w:line="360" w:lineRule="auto"/>
      </w:pPr>
      <w:r>
        <w:t>Design</w:t>
      </w:r>
      <w:r w:rsidR="00ED26BE">
        <w:t xml:space="preserve"> – 1 </w:t>
      </w:r>
      <w:r w:rsidR="000B3236">
        <w:t>m</w:t>
      </w:r>
      <w:r w:rsidR="00ED26BE">
        <w:t>onth</w:t>
      </w:r>
      <w:r w:rsidR="002857AE">
        <w:t xml:space="preserve"> (November)</w:t>
      </w:r>
    </w:p>
    <w:p w14:paraId="5BAA3795" w14:textId="002FCC54" w:rsidR="000006AF" w:rsidRDefault="000006AF" w:rsidP="00ED26BE">
      <w:pPr>
        <w:pStyle w:val="ListParagraph"/>
        <w:numPr>
          <w:ilvl w:val="0"/>
          <w:numId w:val="45"/>
        </w:numPr>
        <w:spacing w:line="360" w:lineRule="auto"/>
      </w:pPr>
      <w:r>
        <w:t>Build and Test</w:t>
      </w:r>
      <w:r w:rsidR="00ED26BE">
        <w:t xml:space="preserve"> -  2 </w:t>
      </w:r>
      <w:r w:rsidR="000B3236">
        <w:t>m</w:t>
      </w:r>
      <w:r w:rsidR="00ED26BE">
        <w:t>onths</w:t>
      </w:r>
      <w:r w:rsidR="002857AE">
        <w:t xml:space="preserve"> (December and January)</w:t>
      </w:r>
    </w:p>
    <w:p w14:paraId="7B9F2570" w14:textId="58754646" w:rsidR="00ED26BE" w:rsidRDefault="00ED26BE" w:rsidP="00ED26BE">
      <w:pPr>
        <w:pStyle w:val="ListParagraph"/>
        <w:numPr>
          <w:ilvl w:val="0"/>
          <w:numId w:val="45"/>
        </w:numPr>
        <w:spacing w:line="360" w:lineRule="auto"/>
      </w:pPr>
      <w:r>
        <w:t xml:space="preserve">Evaluate – 2 </w:t>
      </w:r>
      <w:r w:rsidR="000B3236">
        <w:t>m</w:t>
      </w:r>
      <w:r>
        <w:t>onths</w:t>
      </w:r>
      <w:r w:rsidR="002857AE">
        <w:t xml:space="preserve"> (February and March)</w:t>
      </w:r>
    </w:p>
    <w:p w14:paraId="2984E4BD" w14:textId="2B64FC76" w:rsidR="00E354AE" w:rsidRDefault="00E354AE" w:rsidP="00E354AE">
      <w:pPr>
        <w:pStyle w:val="Caption"/>
      </w:pPr>
      <w:bookmarkStart w:id="37" w:name="_Toc116824103"/>
      <w:r>
        <w:t xml:space="preserve">Table </w:t>
      </w:r>
      <w:r w:rsidR="00000000">
        <w:fldChar w:fldCharType="begin"/>
      </w:r>
      <w:r w:rsidR="00000000">
        <w:instrText xml:space="preserve"> SEQ Table \* ARABIC </w:instrText>
      </w:r>
      <w:r w:rsidR="00000000">
        <w:fldChar w:fldCharType="separate"/>
      </w:r>
      <w:r>
        <w:rPr>
          <w:noProof/>
        </w:rPr>
        <w:t>3</w:t>
      </w:r>
      <w:r w:rsidR="00000000">
        <w:rPr>
          <w:noProof/>
        </w:rPr>
        <w:fldChar w:fldCharType="end"/>
      </w:r>
      <w:r>
        <w:t xml:space="preserve"> Planning Chart</w:t>
      </w:r>
      <w:bookmarkEnd w:id="37"/>
    </w:p>
    <w:p w14:paraId="3309F13A" w14:textId="6F050D63" w:rsidR="00A640AA" w:rsidRDefault="00A1773B" w:rsidP="00AB68CE">
      <w:pPr>
        <w:spacing w:line="360" w:lineRule="auto"/>
        <w:ind w:left="1440"/>
      </w:pPr>
      <w:r w:rsidRPr="00A1773B">
        <w:rPr>
          <w:noProof/>
        </w:rPr>
        <w:drawing>
          <wp:inline distT="0" distB="0" distL="0" distR="0" wp14:anchorId="2FDF8C65" wp14:editId="2E19DB3B">
            <wp:extent cx="5113463" cy="2918713"/>
            <wp:effectExtent l="0" t="0" r="0" b="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113463" cy="2918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AB316" w14:textId="6052A65C" w:rsidR="00A1773B" w:rsidRDefault="00AA613C">
      <w:pPr>
        <w:rPr>
          <w:color w:val="FF0000"/>
        </w:rPr>
      </w:pPr>
      <w:r>
        <w:rPr>
          <w:color w:val="FF0000"/>
        </w:rPr>
        <w:t>1,535 Words</w:t>
      </w:r>
      <w:r w:rsidR="00A1773B">
        <w:rPr>
          <w:color w:val="FF0000"/>
        </w:rPr>
        <w:br w:type="page"/>
      </w:r>
    </w:p>
    <w:p w14:paraId="55D9275F" w14:textId="52291573" w:rsidR="005E2F5D" w:rsidRDefault="00843F22" w:rsidP="00184912">
      <w:pPr>
        <w:pStyle w:val="Heading1"/>
        <w:jc w:val="both"/>
        <w:rPr>
          <w:b/>
          <w:bCs/>
        </w:rPr>
      </w:pPr>
      <w:bookmarkStart w:id="38" w:name="_Toc116824099"/>
      <w:r w:rsidRPr="00EC117C">
        <w:rPr>
          <w:b/>
          <w:bCs/>
        </w:rPr>
        <w:lastRenderedPageBreak/>
        <w:t>6</w:t>
      </w:r>
      <w:r w:rsidR="005E2F5D" w:rsidRPr="00EC117C">
        <w:rPr>
          <w:b/>
          <w:bCs/>
        </w:rPr>
        <w:t>.</w:t>
      </w:r>
      <w:r w:rsidR="00683C15" w:rsidRPr="00EC117C">
        <w:rPr>
          <w:b/>
          <w:bCs/>
        </w:rPr>
        <w:t>0</w:t>
      </w:r>
      <w:r w:rsidR="00683C15" w:rsidRPr="00EC117C">
        <w:rPr>
          <w:b/>
          <w:bCs/>
        </w:rPr>
        <w:tab/>
      </w:r>
      <w:r w:rsidR="005E2F5D" w:rsidRPr="00EC117C">
        <w:rPr>
          <w:b/>
          <w:bCs/>
        </w:rPr>
        <w:t>Reference List</w:t>
      </w:r>
      <w:bookmarkEnd w:id="38"/>
    </w:p>
    <w:p w14:paraId="0D28C741" w14:textId="7070C05B" w:rsidR="003370D3" w:rsidRDefault="003370D3" w:rsidP="003370D3"/>
    <w:tbl>
      <w:tblPr>
        <w:tblW w:w="9006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832"/>
        <w:gridCol w:w="8174"/>
      </w:tblGrid>
      <w:tr w:rsidR="001C68D1" w:rsidRPr="00C351E4" w14:paraId="2DA29CBE" w14:textId="77777777" w:rsidTr="00757710">
        <w:tc>
          <w:tcPr>
            <w:tcW w:w="8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C7D39" w14:textId="47B32F6F" w:rsidR="001C68D1" w:rsidRPr="00C351E4" w:rsidRDefault="001C68D1" w:rsidP="00914BC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[1[</w:t>
            </w:r>
          </w:p>
        </w:tc>
        <w:tc>
          <w:tcPr>
            <w:tcW w:w="81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6CE539" w14:textId="0BB4EFCF" w:rsidR="001C68D1" w:rsidRPr="00C351E4" w:rsidRDefault="00942FC0" w:rsidP="00942FC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“Storyboard Creator, Comic Strip Maker, Storyboard Maker (Storyboardthat.com”. Accessed: Oct 10, 2022. [Online].  Available: https</w:t>
            </w:r>
            <w:r w:rsidR="001145D3" w:rsidRPr="00C351E4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 xml:space="preserve">// </w:t>
            </w:r>
            <w:hyperlink r:id="rId31" w:history="1">
              <w:r w:rsidR="001C68D1" w:rsidRPr="00C351E4">
                <w:rPr>
                  <w:rStyle w:val="Hyperlink"/>
                  <w:rFonts w:asciiTheme="minorHAnsi" w:eastAsiaTheme="majorEastAsia" w:hAnsiTheme="minorHAnsi" w:cstheme="minorHAnsi"/>
                  <w:sz w:val="22"/>
                  <w:szCs w:val="22"/>
                </w:rPr>
                <w:t>Storyboard Creator | Comic Strip Maker | Storyboard Maker (storyboardthat.com)</w:t>
              </w:r>
            </w:hyperlink>
          </w:p>
        </w:tc>
      </w:tr>
      <w:tr w:rsidR="003370D3" w:rsidRPr="00C351E4" w14:paraId="66817C66" w14:textId="77777777" w:rsidTr="00757710">
        <w:tc>
          <w:tcPr>
            <w:tcW w:w="8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F0BC9C7" w14:textId="60BA328D" w:rsidR="003370D3" w:rsidRPr="00C351E4" w:rsidRDefault="003370D3" w:rsidP="00914BC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[</w:t>
            </w:r>
            <w:r w:rsidR="00942FC0" w:rsidRPr="00C351E4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]</w:t>
            </w:r>
          </w:p>
        </w:tc>
        <w:tc>
          <w:tcPr>
            <w:tcW w:w="81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2489B7A" w14:textId="466AD688" w:rsidR="003370D3" w:rsidRPr="00C351E4" w:rsidRDefault="003370D3" w:rsidP="00914BC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 xml:space="preserve">Waterfords, “Will there be leasehold reform? Expert estate agents in property sales and lettings in Camberley, Chobham, Farnham, Fleet and Yateley (waterfords.co.uk)”.  Accessed: Oct </w:t>
            </w:r>
            <w:r w:rsidR="003658E1" w:rsidRPr="00C351E4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10</w:t>
            </w:r>
            <w:r w:rsidRPr="00C351E4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, 2022.  [Online].  Available: https</w:t>
            </w:r>
            <w:r w:rsidR="001145D3" w:rsidRPr="00C351E4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:</w:t>
            </w:r>
            <w:r w:rsidRPr="00C351E4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//</w:t>
            </w:r>
            <w:hyperlink r:id="rId32" w:history="1">
              <w:r w:rsidRPr="00C351E4">
                <w:rPr>
                  <w:rStyle w:val="Hyperlink"/>
                  <w:rFonts w:asciiTheme="minorHAnsi" w:eastAsiaTheme="majorEastAsia" w:hAnsiTheme="minorHAnsi" w:cstheme="minorHAnsi"/>
                  <w:sz w:val="22"/>
                  <w:szCs w:val="22"/>
                  <w:shd w:val="clear" w:color="auto" w:fill="FFFFFF"/>
                </w:rPr>
                <w:t>Will there be leasehold reform? | Expert estate agents in property sales and lettings in Camberley, Chobham, Farnham, Fleet and Yatele (waterfords.co.uk)</w:t>
              </w:r>
            </w:hyperlink>
          </w:p>
        </w:tc>
      </w:tr>
      <w:tr w:rsidR="00FD37C1" w:rsidRPr="00C351E4" w14:paraId="44B1D50F" w14:textId="77777777" w:rsidTr="00914BCE">
        <w:tc>
          <w:tcPr>
            <w:tcW w:w="8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259DC8F" w14:textId="38C1C89D" w:rsidR="00FD37C1" w:rsidRPr="00C351E4" w:rsidRDefault="00FD37C1" w:rsidP="00914BC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[</w:t>
            </w:r>
            <w:r w:rsidR="00942FC0" w:rsidRPr="00C351E4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]</w:t>
            </w:r>
          </w:p>
        </w:tc>
        <w:tc>
          <w:tcPr>
            <w:tcW w:w="81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C6F4B8B" w14:textId="75A0D361" w:rsidR="00FD37C1" w:rsidRPr="00C351E4" w:rsidRDefault="001145D3" w:rsidP="00914BC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“</w:t>
            </w:r>
            <w:r w:rsidR="00FD37C1" w:rsidRPr="00C351E4">
              <w:rPr>
                <w:rFonts w:asciiTheme="minorHAnsi" w:hAnsiTheme="minorHAnsi" w:cstheme="minorHAnsi"/>
                <w:sz w:val="22"/>
                <w:szCs w:val="22"/>
              </w:rPr>
              <w:t>Welcome to the Residential Property Tribunal (gov.wales)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 xml:space="preserve">”.  </w:t>
            </w:r>
            <w:r w:rsidR="00FD37C1" w:rsidRPr="00C351E4">
              <w:rPr>
                <w:rFonts w:asciiTheme="minorHAnsi" w:hAnsiTheme="minorHAnsi" w:cstheme="minorHAnsi"/>
                <w:sz w:val="22"/>
                <w:szCs w:val="22"/>
              </w:rPr>
              <w:t>(2022 March 2)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.  Accessed Oct 10, 2022</w:t>
            </w:r>
            <w:r w:rsidR="00C351E4" w:rsidRPr="00C351E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D37C1" w:rsidRPr="00C351E4">
              <w:rPr>
                <w:rFonts w:asciiTheme="minorHAnsi" w:hAnsiTheme="minorHAnsi" w:cstheme="minorHAnsi"/>
                <w:sz w:val="22"/>
                <w:szCs w:val="22"/>
              </w:rPr>
              <w:t xml:space="preserve"> [Online].  Available: https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FD37C1" w:rsidRPr="00C351E4">
              <w:rPr>
                <w:rFonts w:asciiTheme="minorHAnsi" w:hAnsiTheme="minorHAnsi" w:cstheme="minorHAnsi"/>
                <w:sz w:val="22"/>
                <w:szCs w:val="22"/>
              </w:rPr>
              <w:t>//</w:t>
            </w:r>
            <w:hyperlink r:id="rId33" w:history="1">
              <w:r w:rsidR="00FD37C1" w:rsidRPr="00C351E4">
                <w:rPr>
                  <w:rStyle w:val="Hyperlink"/>
                  <w:rFonts w:asciiTheme="minorHAnsi" w:eastAsiaTheme="majorEastAsia" w:hAnsiTheme="minorHAnsi" w:cstheme="minorHAnsi"/>
                  <w:sz w:val="22"/>
                  <w:szCs w:val="22"/>
                </w:rPr>
                <w:t>Welcome to the | Residential Property Tribunal (gov.wales)</w:t>
              </w:r>
            </w:hyperlink>
            <w:r w:rsidR="00FD37C1" w:rsidRPr="00C351E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9A14BA" w:rsidRPr="00C351E4" w14:paraId="3571B01E" w14:textId="77777777" w:rsidTr="00914BCE">
        <w:tc>
          <w:tcPr>
            <w:tcW w:w="8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8DFC29" w14:textId="370024B6" w:rsidR="009A14BA" w:rsidRPr="00C351E4" w:rsidRDefault="009A14BA" w:rsidP="00914BC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[</w:t>
            </w:r>
            <w:r w:rsidR="00942FC0" w:rsidRPr="00C351E4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]</w:t>
            </w:r>
          </w:p>
        </w:tc>
        <w:tc>
          <w:tcPr>
            <w:tcW w:w="81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0FA675" w14:textId="1946B6CD" w:rsidR="009A14BA" w:rsidRPr="00C351E4" w:rsidRDefault="009A14BA" w:rsidP="00914BC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 xml:space="preserve">K. Kendrick “Who are the national leasehold campaign, National Leasehold Campaign (NLC)”.   Accessed </w:t>
            </w:r>
            <w:r w:rsidR="003658E1" w:rsidRPr="00C351E4">
              <w:rPr>
                <w:rFonts w:asciiTheme="minorHAnsi" w:hAnsiTheme="minorHAnsi" w:cstheme="minorHAnsi"/>
                <w:sz w:val="22"/>
                <w:szCs w:val="22"/>
              </w:rPr>
              <w:t>Oct 10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, 2022.   [Online].   Available: https</w:t>
            </w:r>
            <w:r w:rsidR="001145D3" w:rsidRPr="00C351E4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//</w:t>
            </w:r>
            <w:hyperlink r:id="rId34" w:history="1">
              <w:r w:rsidRPr="00C351E4">
                <w:rPr>
                  <w:rStyle w:val="Hyperlink"/>
                  <w:rFonts w:asciiTheme="minorHAnsi" w:eastAsiaTheme="majorEastAsia" w:hAnsiTheme="minorHAnsi" w:cstheme="minorHAnsi"/>
                  <w:sz w:val="22"/>
                  <w:szCs w:val="22"/>
                </w:rPr>
                <w:t>WHO ARE THE NATIONAL LEASEHOLD CAMPAI</w:t>
              </w:r>
              <w:r w:rsidRPr="00C351E4">
                <w:rPr>
                  <w:rStyle w:val="Hyperlink"/>
                  <w:rFonts w:asciiTheme="minorHAnsi" w:eastAsiaTheme="majorEastAsia" w:hAnsiTheme="minorHAnsi" w:cstheme="minorHAnsi"/>
                  <w:sz w:val="22"/>
                  <w:szCs w:val="22"/>
                </w:rPr>
                <w:t>G</w:t>
              </w:r>
              <w:r w:rsidRPr="00C351E4">
                <w:rPr>
                  <w:rStyle w:val="Hyperlink"/>
                  <w:rFonts w:asciiTheme="minorHAnsi" w:eastAsiaTheme="majorEastAsia" w:hAnsiTheme="minorHAnsi" w:cstheme="minorHAnsi"/>
                  <w:sz w:val="22"/>
                  <w:szCs w:val="22"/>
                </w:rPr>
                <w:t>N | NATIONAL LEASEHOLD CAMPAIGN (NLC)</w:t>
              </w:r>
            </w:hyperlink>
          </w:p>
        </w:tc>
      </w:tr>
      <w:tr w:rsidR="00FD37C1" w:rsidRPr="00C351E4" w14:paraId="50023DCA" w14:textId="77777777" w:rsidTr="00914BCE">
        <w:tc>
          <w:tcPr>
            <w:tcW w:w="8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902BBE" w14:textId="117CA1C9" w:rsidR="00FD37C1" w:rsidRPr="00C351E4" w:rsidRDefault="00FD37C1" w:rsidP="00914BC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[</w:t>
            </w:r>
            <w:r w:rsidR="00942FC0" w:rsidRPr="00C351E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]</w:t>
            </w:r>
          </w:p>
        </w:tc>
        <w:tc>
          <w:tcPr>
            <w:tcW w:w="81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EB03EC" w14:textId="6A0D3F6A" w:rsidR="00FD37C1" w:rsidRPr="00C351E4" w:rsidRDefault="00FD37C1" w:rsidP="00914BC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 xml:space="preserve">“How we got here – the history of Leasehold Property Ownership (lease extension uk info)”.  Accessed: Oct </w:t>
            </w:r>
            <w:r w:rsidR="003658E1" w:rsidRPr="00C351E4">
              <w:rPr>
                <w:rFonts w:asciiTheme="minorHAnsi" w:hAnsiTheme="minorHAnsi" w:cstheme="minorHAnsi"/>
                <w:sz w:val="22"/>
                <w:szCs w:val="22"/>
              </w:rPr>
              <w:t>10,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 xml:space="preserve"> 2022. [Online] Available: https</w:t>
            </w:r>
            <w:r w:rsidR="001145D3" w:rsidRPr="00C351E4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//</w:t>
            </w:r>
            <w:hyperlink r:id="rId35" w:history="1">
              <w:r w:rsidRPr="00C351E4">
                <w:rPr>
                  <w:rStyle w:val="Hyperlink"/>
                  <w:rFonts w:asciiTheme="minorHAnsi" w:eastAsiaTheme="majorEastAsia" w:hAnsiTheme="minorHAnsi" w:cstheme="minorHAnsi"/>
                  <w:sz w:val="22"/>
                  <w:szCs w:val="22"/>
                </w:rPr>
                <w:t>How we got here – The History of Leasehold Property Ownership (leaseextension-uk.info)</w:t>
              </w:r>
            </w:hyperlink>
          </w:p>
        </w:tc>
      </w:tr>
      <w:tr w:rsidR="00326E7E" w:rsidRPr="00C351E4" w14:paraId="760BF97E" w14:textId="77777777" w:rsidTr="00914BCE">
        <w:tc>
          <w:tcPr>
            <w:tcW w:w="8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D15B58" w14:textId="31B9CB00" w:rsidR="00326E7E" w:rsidRPr="00C351E4" w:rsidRDefault="00326E7E" w:rsidP="00914BC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[</w:t>
            </w:r>
            <w:r w:rsidR="00942FC0" w:rsidRPr="00C351E4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]</w:t>
            </w:r>
          </w:p>
        </w:tc>
        <w:tc>
          <w:tcPr>
            <w:tcW w:w="81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A9ED93" w14:textId="4093610A" w:rsidR="00326E7E" w:rsidRPr="00C351E4" w:rsidRDefault="00C351E4" w:rsidP="00942FC0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 xml:space="preserve">S. </w:t>
            </w:r>
            <w:r w:rsidR="009A14BA" w:rsidRPr="00C351E4">
              <w:rPr>
                <w:rFonts w:asciiTheme="minorHAnsi" w:hAnsiTheme="minorHAnsi" w:cstheme="minorHAnsi"/>
                <w:sz w:val="22"/>
                <w:szCs w:val="22"/>
              </w:rPr>
              <w:t xml:space="preserve">Smith, 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A14BA" w:rsidRPr="00C351E4">
              <w:rPr>
                <w:rFonts w:asciiTheme="minorHAnsi" w:hAnsiTheme="minorHAnsi" w:cstheme="minorHAnsi"/>
                <w:sz w:val="22"/>
                <w:szCs w:val="22"/>
              </w:rPr>
              <w:t>June 1, 2015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="009A14BA" w:rsidRPr="00C351E4">
              <w:rPr>
                <w:rFonts w:asciiTheme="minorHAnsi" w:hAnsiTheme="minorHAnsi" w:cstheme="minorHAnsi"/>
                <w:sz w:val="22"/>
                <w:szCs w:val="22"/>
              </w:rPr>
              <w:t>, “</w:t>
            </w:r>
            <w:r w:rsidR="00326E7E" w:rsidRPr="00C351E4">
              <w:rPr>
                <w:rFonts w:asciiTheme="minorHAnsi" w:hAnsiTheme="minorHAnsi" w:cstheme="minorHAnsi"/>
                <w:sz w:val="22"/>
                <w:szCs w:val="22"/>
              </w:rPr>
              <w:t>The History of Leasehold Property[INFOGRAPHIC] Ashburnham Insurance (ashburnham-insurance.co.uk</w:t>
            </w:r>
            <w:r w:rsidR="00601D3C" w:rsidRPr="00C351E4">
              <w:rPr>
                <w:rFonts w:asciiTheme="minorHAnsi" w:hAnsiTheme="minorHAnsi" w:cstheme="minorHAnsi"/>
                <w:sz w:val="22"/>
                <w:szCs w:val="22"/>
              </w:rPr>
              <w:t xml:space="preserve">.  Accessed Oct </w:t>
            </w:r>
            <w:r w:rsidR="003658E1" w:rsidRPr="00C351E4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601D3C" w:rsidRPr="00C351E4">
              <w:rPr>
                <w:rFonts w:asciiTheme="minorHAnsi" w:hAnsiTheme="minorHAnsi" w:cstheme="minorHAnsi"/>
                <w:sz w:val="22"/>
                <w:szCs w:val="22"/>
              </w:rPr>
              <w:t xml:space="preserve">, 2022 </w:t>
            </w:r>
            <w:r w:rsidR="00326E7E" w:rsidRPr="00C351E4">
              <w:rPr>
                <w:rFonts w:asciiTheme="minorHAnsi" w:hAnsiTheme="minorHAnsi" w:cstheme="minorHAnsi"/>
                <w:sz w:val="22"/>
                <w:szCs w:val="22"/>
              </w:rPr>
              <w:t>[Online].  Available: https</w:t>
            </w:r>
            <w:r w:rsidR="001145D3" w:rsidRPr="00C351E4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326E7E" w:rsidRPr="00C351E4">
              <w:rPr>
                <w:rFonts w:asciiTheme="minorHAnsi" w:hAnsiTheme="minorHAnsi" w:cstheme="minorHAnsi"/>
                <w:sz w:val="22"/>
                <w:szCs w:val="22"/>
              </w:rPr>
              <w:t>//</w:t>
            </w:r>
            <w:hyperlink r:id="rId36" w:history="1">
              <w:r w:rsidR="00326E7E" w:rsidRPr="00C351E4">
                <w:rPr>
                  <w:rStyle w:val="Hyperlink"/>
                  <w:rFonts w:asciiTheme="minorHAnsi" w:eastAsiaTheme="majorEastAsia" w:hAnsiTheme="minorHAnsi" w:cstheme="minorHAnsi"/>
                  <w:sz w:val="22"/>
                  <w:szCs w:val="22"/>
                </w:rPr>
                <w:t>The History of Leasehold Property [INFOGRAPHIC] | Ashburnham Insurance (ashburnham-insurance.co.uk)</w:t>
              </w:r>
            </w:hyperlink>
          </w:p>
        </w:tc>
      </w:tr>
      <w:tr w:rsidR="00977C93" w:rsidRPr="00C351E4" w14:paraId="251A099C" w14:textId="77777777" w:rsidTr="00914BCE">
        <w:tc>
          <w:tcPr>
            <w:tcW w:w="8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6E4FBE" w14:textId="7ED663EA" w:rsidR="00977C93" w:rsidRPr="00C351E4" w:rsidRDefault="00977C93" w:rsidP="00914BC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[</w:t>
            </w:r>
            <w:r w:rsidR="00942FC0" w:rsidRPr="00C351E4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]</w:t>
            </w:r>
          </w:p>
        </w:tc>
        <w:tc>
          <w:tcPr>
            <w:tcW w:w="81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F625EE" w14:textId="71EF8E05" w:rsidR="00977C93" w:rsidRPr="00C351E4" w:rsidRDefault="00977C93" w:rsidP="00914BC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r w:rsidRPr="00C351E4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“Living in Leasehold Flats – A guide to how it works – The Leasehold Advisory Service (lease-advice.org)”.  Accessed Oct </w:t>
            </w:r>
            <w:r w:rsidR="003658E1" w:rsidRPr="00C351E4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10</w:t>
            </w:r>
            <w:r w:rsidR="00AB68CE" w:rsidRPr="00C351E4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, 2022</w:t>
            </w:r>
            <w:r w:rsidRPr="00C351E4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. [Online].  Available: https//</w:t>
            </w:r>
            <w:hyperlink r:id="rId37" w:history="1">
              <w:r w:rsidRPr="00C351E4">
                <w:rPr>
                  <w:rFonts w:asciiTheme="minorHAnsi" w:eastAsiaTheme="minorHAnsi" w:hAnsiTheme="minorHAnsi" w:cstheme="minorHAnsi"/>
                  <w:color w:val="0000FF"/>
                  <w:sz w:val="22"/>
                  <w:szCs w:val="22"/>
                  <w:u w:val="single"/>
                  <w:lang w:eastAsia="en-US"/>
                </w:rPr>
                <w:t>Living in Leasehold Flats - A guide to how it works - The Leasehold Advisory Service (lease-advice.org)</w:t>
              </w:r>
            </w:hyperlink>
          </w:p>
        </w:tc>
      </w:tr>
      <w:tr w:rsidR="00614B82" w:rsidRPr="00C351E4" w14:paraId="50F53C96" w14:textId="77777777" w:rsidTr="00914BCE">
        <w:tc>
          <w:tcPr>
            <w:tcW w:w="8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25B2DA4" w14:textId="0B43D9A5" w:rsidR="00614B82" w:rsidRPr="00C351E4" w:rsidRDefault="00614B82" w:rsidP="00914BC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[</w:t>
            </w:r>
            <w:r w:rsidR="00942FC0" w:rsidRPr="00C351E4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]</w:t>
            </w:r>
          </w:p>
        </w:tc>
        <w:tc>
          <w:tcPr>
            <w:tcW w:w="81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EF2BACD" w14:textId="5E303E37" w:rsidR="00614B82" w:rsidRPr="00C351E4" w:rsidRDefault="00614B82" w:rsidP="00914BC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 xml:space="preserve">B. Johnson, “A summary of proposed leasehold reform in 2021 – Yopa Homeowners Hub”.  Accessed Oct </w:t>
            </w:r>
            <w:r w:rsidR="003658E1" w:rsidRPr="00C351E4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10</w:t>
            </w:r>
            <w:r w:rsidRPr="00C351E4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, 2022.   [Online].  Available: https//</w:t>
            </w:r>
            <w:hyperlink r:id="rId38" w:history="1">
              <w:r w:rsidRPr="00C351E4">
                <w:rPr>
                  <w:rStyle w:val="Hyperlink"/>
                  <w:rFonts w:asciiTheme="minorHAnsi" w:eastAsiaTheme="majorEastAsia" w:hAnsiTheme="minorHAnsi" w:cstheme="minorHAnsi"/>
                  <w:sz w:val="22"/>
                  <w:szCs w:val="22"/>
                  <w:shd w:val="clear" w:color="auto" w:fill="FFFFFF"/>
                </w:rPr>
                <w:t>A summary of proposed leasehold reform in 2021 - Yopa Homeowners Hub</w:t>
              </w:r>
            </w:hyperlink>
          </w:p>
        </w:tc>
      </w:tr>
      <w:tr w:rsidR="000B0601" w:rsidRPr="00C351E4" w14:paraId="6DB414BF" w14:textId="77777777" w:rsidTr="00914BCE">
        <w:tc>
          <w:tcPr>
            <w:tcW w:w="8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B3A470" w14:textId="5CBF9025" w:rsidR="000B0601" w:rsidRPr="00C351E4" w:rsidRDefault="000B0601" w:rsidP="00914BC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[</w:t>
            </w:r>
            <w:r w:rsidR="00942FC0" w:rsidRPr="00C351E4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]</w:t>
            </w:r>
          </w:p>
        </w:tc>
        <w:tc>
          <w:tcPr>
            <w:tcW w:w="81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7BB3F8" w14:textId="51663760" w:rsidR="000B0601" w:rsidRPr="00C351E4" w:rsidRDefault="000B0601" w:rsidP="00942FC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 xml:space="preserve">The Leasehold Advice Centre “Collective Enfranchisement – Getting Started – The Leasehold Advisory Service”.  Accessed Oct </w:t>
            </w:r>
            <w:r w:rsidR="003658E1" w:rsidRPr="00C351E4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C214FA" w:rsidRPr="00C351E4">
              <w:rPr>
                <w:rFonts w:asciiTheme="minorHAnsi" w:hAnsiTheme="minorHAnsi" w:cstheme="minorHAnsi"/>
                <w:sz w:val="22"/>
                <w:szCs w:val="22"/>
              </w:rPr>
              <w:t>, 2022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.  [Online] Available: https</w:t>
            </w:r>
            <w:r w:rsidR="001145D3" w:rsidRPr="00C351E4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//</w:t>
            </w:r>
            <w:hyperlink r:id="rId39" w:history="1">
              <w:r w:rsidRPr="00C351E4">
                <w:rPr>
                  <w:rStyle w:val="Hyperlink"/>
                  <w:rFonts w:asciiTheme="minorHAnsi" w:eastAsiaTheme="majorEastAsia" w:hAnsiTheme="minorHAnsi" w:cstheme="minorHAnsi"/>
                  <w:sz w:val="22"/>
                  <w:szCs w:val="22"/>
                </w:rPr>
                <w:t>Collective Enfranchisement - Getting Started - The Leasehold Advisory Service (lease-advice.org)</w:t>
              </w:r>
            </w:hyperlink>
          </w:p>
        </w:tc>
      </w:tr>
      <w:tr w:rsidR="004C09D9" w:rsidRPr="00C351E4" w14:paraId="70F9AA33" w14:textId="77777777" w:rsidTr="00757710">
        <w:tc>
          <w:tcPr>
            <w:tcW w:w="8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0778F" w14:textId="64512F99" w:rsidR="004C09D9" w:rsidRPr="00C351E4" w:rsidRDefault="004C09D9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[</w:t>
            </w:r>
            <w:r w:rsidR="00942FC0" w:rsidRPr="00C351E4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D55C5E" w:rsidRPr="00C351E4">
              <w:rPr>
                <w:rFonts w:asciiTheme="minorHAnsi" w:hAnsiTheme="minorHAnsi" w:cstheme="minorHAnsi"/>
                <w:sz w:val="22"/>
                <w:szCs w:val="22"/>
              </w:rPr>
              <w:t>]</w:t>
            </w:r>
          </w:p>
        </w:tc>
        <w:tc>
          <w:tcPr>
            <w:tcW w:w="81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F786C2" w14:textId="2CD7A0B8" w:rsidR="004C09D9" w:rsidRPr="00C351E4" w:rsidRDefault="004C09D9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r w:rsidRPr="00C351E4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 xml:space="preserve">SLC Solicitors “Leasehold enfranchisement flowchart main jpg (595x 842) (SLC Solicitors)”.  Accessed </w:t>
            </w:r>
            <w:r w:rsidR="00836AA4" w:rsidRPr="00C351E4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 xml:space="preserve">Oct </w:t>
            </w:r>
            <w:r w:rsidR="003658E1" w:rsidRPr="00C351E4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10</w:t>
            </w:r>
            <w:r w:rsidRPr="00C351E4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, 2022.  [Online].  Available: https</w:t>
            </w:r>
            <w:r w:rsidR="00E840E1" w:rsidRPr="00C351E4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:</w:t>
            </w:r>
            <w:r w:rsidRPr="00C351E4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//</w:t>
            </w:r>
            <w:hyperlink r:id="rId40" w:history="1">
              <w:r w:rsidRPr="00C351E4">
                <w:rPr>
                  <w:rStyle w:val="Hyperlink"/>
                  <w:rFonts w:asciiTheme="minorHAnsi" w:hAnsiTheme="minorHAnsi" w:cstheme="minorHAnsi"/>
                  <w:sz w:val="22"/>
                  <w:szCs w:val="22"/>
                  <w:shd w:val="clear" w:color="auto" w:fill="FFFFFF"/>
                </w:rPr>
                <w:t>leasehold-enfranchisement-flowchart-main.jpg (595×842) (slcsolicitors.com)</w:t>
              </w:r>
            </w:hyperlink>
          </w:p>
        </w:tc>
      </w:tr>
      <w:tr w:rsidR="00E840E1" w:rsidRPr="00C351E4" w14:paraId="2B6656A5" w14:textId="77777777" w:rsidTr="00757710">
        <w:tc>
          <w:tcPr>
            <w:tcW w:w="8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5D56C6" w14:textId="45C9175E" w:rsidR="00E840E1" w:rsidRPr="00C351E4" w:rsidRDefault="00E840E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[11]</w:t>
            </w:r>
          </w:p>
        </w:tc>
        <w:tc>
          <w:tcPr>
            <w:tcW w:w="81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D6BEE6" w14:textId="6FFBE045" w:rsidR="00E840E1" w:rsidRPr="00C351E4" w:rsidRDefault="00E840E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r w:rsidRPr="00C351E4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“Comparing the Best UK Website Builders – Build Your Website Today! (top 10.com)”.  Accessed Oct 16, 2022.  [Online] .  Available: https://</w:t>
            </w:r>
            <w:hyperlink r:id="rId41" w:history="1">
              <w:r w:rsidRPr="00C351E4">
                <w:rPr>
                  <w:rFonts w:asciiTheme="minorHAnsi" w:eastAsiaTheme="minorHAnsi" w:hAnsiTheme="minorHAnsi" w:cstheme="minorHAnsi"/>
                  <w:color w:val="0000FF"/>
                  <w:sz w:val="22"/>
                  <w:szCs w:val="22"/>
                  <w:u w:val="single"/>
                  <w:lang w:eastAsia="en-US"/>
                </w:rPr>
                <w:t>Comparing the Best UK Website Builders - Build Your Website Today! (top10.com)</w:t>
              </w:r>
            </w:hyperlink>
          </w:p>
        </w:tc>
      </w:tr>
      <w:tr w:rsidR="001145D3" w:rsidRPr="00C351E4" w14:paraId="070D0389" w14:textId="77777777" w:rsidTr="00757710">
        <w:tc>
          <w:tcPr>
            <w:tcW w:w="8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302E0E" w14:textId="45B40A9D" w:rsidR="001145D3" w:rsidRPr="00C351E4" w:rsidRDefault="001145D3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[12]</w:t>
            </w:r>
          </w:p>
        </w:tc>
        <w:tc>
          <w:tcPr>
            <w:tcW w:w="81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3930D" w14:textId="1824A8A3" w:rsidR="001145D3" w:rsidRPr="00C351E4" w:rsidRDefault="001145D3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“Residential leasehold and commonhold Law Commission”.  Accessed Oct 16, 2022.  [Online].  Available: https://</w:t>
            </w:r>
            <w:hyperlink r:id="rId42" w:anchor=":~:text=Leasehold%20is%20a%20form%20of%20ownership%20where%20a,also%20increasingly%20been%20used%20for%20newly%20built%20houses." w:history="1">
              <w:r w:rsidRPr="00C351E4">
                <w:rPr>
                  <w:rStyle w:val="Hyperlink"/>
                  <w:rFonts w:asciiTheme="minorHAnsi" w:eastAsiaTheme="majorEastAsia" w:hAnsiTheme="minorHAnsi" w:cstheme="minorHAnsi"/>
                  <w:sz w:val="22"/>
                  <w:szCs w:val="22"/>
                </w:rPr>
                <w:t>Residential leasehold and commonhold | Law Commission</w:t>
              </w:r>
            </w:hyperlink>
          </w:p>
        </w:tc>
      </w:tr>
      <w:tr w:rsidR="001145D3" w:rsidRPr="00C351E4" w14:paraId="758FD312" w14:textId="77777777" w:rsidTr="00757710">
        <w:tc>
          <w:tcPr>
            <w:tcW w:w="8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04D08" w14:textId="77FB5111" w:rsidR="001145D3" w:rsidRPr="00C351E4" w:rsidRDefault="001145D3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[13]</w:t>
            </w:r>
          </w:p>
        </w:tc>
        <w:tc>
          <w:tcPr>
            <w:tcW w:w="81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07E959" w14:textId="3BB13400" w:rsidR="001145D3" w:rsidRPr="00C351E4" w:rsidRDefault="001145D3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351E4">
              <w:rPr>
                <w:rFonts w:asciiTheme="minorHAnsi" w:hAnsiTheme="minorHAnsi" w:cstheme="minorHAnsi"/>
                <w:sz w:val="22"/>
                <w:szCs w:val="22"/>
              </w:rPr>
              <w:t>“Applied Computing (BSc, HND, HNC, Foundation Entry UWTSD”.  Accessed Oct 16, 2022.  [Online].  Available: https://</w:t>
            </w:r>
            <w:hyperlink r:id="rId43" w:history="1">
              <w:r w:rsidRPr="00C351E4">
                <w:rPr>
                  <w:rStyle w:val="Hyperlink"/>
                  <w:rFonts w:asciiTheme="minorHAnsi" w:eastAsiaTheme="majorEastAsia" w:hAnsiTheme="minorHAnsi" w:cstheme="minorHAnsi"/>
                  <w:sz w:val="22"/>
                  <w:szCs w:val="22"/>
                </w:rPr>
                <w:t>Applied Computing (BSc, HND, HNC, Foundation Entry) | UWTSD</w:t>
              </w:r>
            </w:hyperlink>
          </w:p>
        </w:tc>
      </w:tr>
    </w:tbl>
    <w:p w14:paraId="309068A8" w14:textId="39AF8A84" w:rsidR="001145D3" w:rsidRDefault="001145D3" w:rsidP="003370D3">
      <w:pPr>
        <w:rPr>
          <w:rFonts w:cstheme="minorHAnsi"/>
        </w:rPr>
      </w:pPr>
    </w:p>
    <w:p w14:paraId="1E61BED9" w14:textId="77777777" w:rsidR="001145D3" w:rsidRDefault="001145D3">
      <w:pPr>
        <w:rPr>
          <w:rFonts w:cstheme="minorHAnsi"/>
        </w:rPr>
      </w:pPr>
      <w:r>
        <w:rPr>
          <w:rFonts w:cstheme="minorHAnsi"/>
        </w:rPr>
        <w:br w:type="page"/>
      </w:r>
    </w:p>
    <w:p w14:paraId="04F8DA1D" w14:textId="2BC02FC8" w:rsidR="005E2F5D" w:rsidRPr="00EC117C" w:rsidRDefault="00843F22" w:rsidP="00184912">
      <w:pPr>
        <w:pStyle w:val="Heading1"/>
        <w:jc w:val="both"/>
        <w:rPr>
          <w:b/>
          <w:bCs/>
        </w:rPr>
      </w:pPr>
      <w:bookmarkStart w:id="39" w:name="_Toc116824100"/>
      <w:r w:rsidRPr="00EC117C">
        <w:rPr>
          <w:b/>
          <w:bCs/>
        </w:rPr>
        <w:lastRenderedPageBreak/>
        <w:t>7</w:t>
      </w:r>
      <w:r w:rsidR="005E2F5D" w:rsidRPr="00EC117C">
        <w:rPr>
          <w:b/>
          <w:bCs/>
        </w:rPr>
        <w:t>.</w:t>
      </w:r>
      <w:r w:rsidR="00683C15" w:rsidRPr="00EC117C">
        <w:rPr>
          <w:b/>
          <w:bCs/>
        </w:rPr>
        <w:t>0</w:t>
      </w:r>
      <w:r w:rsidR="00683C15" w:rsidRPr="00EC117C">
        <w:rPr>
          <w:b/>
          <w:bCs/>
        </w:rPr>
        <w:tab/>
      </w:r>
      <w:r w:rsidR="005E2F5D" w:rsidRPr="00EC117C">
        <w:rPr>
          <w:b/>
          <w:bCs/>
        </w:rPr>
        <w:t>Bibliography</w:t>
      </w:r>
      <w:bookmarkEnd w:id="39"/>
    </w:p>
    <w:p w14:paraId="59D44713" w14:textId="3BFCE6E1" w:rsidR="005E2F5D" w:rsidRDefault="005E2F5D" w:rsidP="00184912">
      <w:pPr>
        <w:jc w:val="both"/>
      </w:pP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766"/>
        <w:gridCol w:w="8240"/>
      </w:tblGrid>
      <w:tr w:rsidR="003658E1" w14:paraId="260E83B6" w14:textId="77777777" w:rsidTr="003658E1">
        <w:tc>
          <w:tcPr>
            <w:tcW w:w="7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3CB0CB9" w14:textId="725C9271" w:rsidR="003658E1" w:rsidRDefault="003658E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2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FB3F6C4" w14:textId="7A08831F" w:rsidR="003658E1" w:rsidRDefault="003658E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“UK Government plans to reform leasehold and commonhold systems inside conveyancing.co.uk”.   Accessed Oct 6, 2022.  [Online].  Available: https//</w:t>
            </w:r>
            <w:hyperlink r:id="rId44" w:history="1">
              <w:r>
                <w:rPr>
                  <w:rStyle w:val="Hyperlink"/>
                  <w:rFonts w:ascii="Calibri" w:eastAsiaTheme="majorEastAsia" w:hAnsi="Calibri" w:cs="Calibri"/>
                  <w:sz w:val="22"/>
                  <w:szCs w:val="22"/>
                  <w:shd w:val="clear" w:color="auto" w:fill="FFFFFF"/>
                </w:rPr>
                <w:t>UK Government plans to reform leasehold and commonhold systems insideconveyancing.co.uk)</w:t>
              </w:r>
            </w:hyperlink>
          </w:p>
        </w:tc>
      </w:tr>
      <w:tr w:rsidR="00A366C7" w:rsidRPr="00A366C7" w14:paraId="516D0CDB" w14:textId="77777777" w:rsidTr="003658E1">
        <w:tc>
          <w:tcPr>
            <w:tcW w:w="7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B7F378" w14:textId="77777777" w:rsidR="00A366C7" w:rsidRPr="00A366C7" w:rsidRDefault="00A366C7" w:rsidP="00A366C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042787" w14:textId="288756E4" w:rsidR="00A366C7" w:rsidRPr="00A366C7" w:rsidRDefault="00A366C7" w:rsidP="00A366C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“Buying or owning a leasehold home – GOV.UK (</w:t>
            </w:r>
            <w:hyperlink r:id="rId45" w:history="1">
              <w:r w:rsidRPr="00F804E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www.gov.uk)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>”.  Accessed Oct 6, 2022.  [Online].  Available: //</w:t>
            </w:r>
            <w:hyperlink r:id="rId46" w:history="1">
              <w:r w:rsidRPr="00A366C7">
                <w:rPr>
                  <w:rStyle w:val="Hyperlink"/>
                  <w:rFonts w:asciiTheme="minorHAnsi" w:eastAsiaTheme="majorEastAsia" w:hAnsiTheme="minorHAnsi" w:cstheme="minorHAnsi"/>
                  <w:sz w:val="22"/>
                  <w:szCs w:val="22"/>
                </w:rPr>
                <w:t>Buying or owning a leasehold home - GOV.UK (www.gov.uk)</w:t>
              </w:r>
            </w:hyperlink>
          </w:p>
        </w:tc>
      </w:tr>
      <w:tr w:rsidR="003658E1" w14:paraId="299EF281" w14:textId="77777777" w:rsidTr="003658E1">
        <w:tc>
          <w:tcPr>
            <w:tcW w:w="7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5DFB409" w14:textId="6107CA14" w:rsidR="003658E1" w:rsidRDefault="003658E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2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20A8BB8" w14:textId="3B755B29" w:rsidR="003658E1" w:rsidRDefault="003658E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D. Latuhamina "Learn New Skills With Project-Based Learning - Life Optimizer".   Accessed Oct 6, 2022. [Online].   Available: https//</w:t>
            </w:r>
            <w:hyperlink r:id="rId47" w:history="1">
              <w:r>
                <w:rPr>
                  <w:rStyle w:val="Hyperlink"/>
                  <w:rFonts w:ascii="Calibri" w:eastAsiaTheme="majorEastAsia" w:hAnsi="Calibri" w:cs="Calibri"/>
                  <w:sz w:val="22"/>
                  <w:szCs w:val="22"/>
                </w:rPr>
                <w:t>Learn New Skills With Project-Based Learning – Life Optimizer</w:t>
              </w:r>
            </w:hyperlink>
          </w:p>
        </w:tc>
      </w:tr>
      <w:tr w:rsidR="003658E1" w14:paraId="6FC61078" w14:textId="77777777" w:rsidTr="003658E1">
        <w:tc>
          <w:tcPr>
            <w:tcW w:w="7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1C9FE7A" w14:textId="4D2D5865" w:rsidR="003658E1" w:rsidRDefault="003658E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2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347053" w14:textId="59B31C5A" w:rsidR="003658E1" w:rsidRPr="003658E1" w:rsidRDefault="003658E1" w:rsidP="003658E1">
            <w:pPr>
              <w:spacing w:after="0" w:line="240" w:lineRule="auto"/>
              <w:textAlignment w:val="center"/>
              <w:rPr>
                <w:rFonts w:ascii="Calibri" w:hAnsi="Calibri" w:cs="Calibri"/>
              </w:rPr>
            </w:pPr>
            <w:r w:rsidRPr="003658E1">
              <w:rPr>
                <w:rFonts w:ascii="Calibri" w:hAnsi="Calibri" w:cs="Calibri"/>
              </w:rPr>
              <w:t>A.</w:t>
            </w:r>
            <w:r>
              <w:rPr>
                <w:rFonts w:ascii="Calibri" w:hAnsi="Calibri" w:cs="Calibri"/>
              </w:rPr>
              <w:t xml:space="preserve"> </w:t>
            </w:r>
            <w:r w:rsidRPr="003658E1">
              <w:rPr>
                <w:rFonts w:ascii="Calibri" w:hAnsi="Calibri" w:cs="Calibri"/>
              </w:rPr>
              <w:t xml:space="preserve">Aston "Key Skills for your Project Management Resume in 2022 (the digital project manager.com)".  Accessed </w:t>
            </w:r>
            <w:r>
              <w:rPr>
                <w:rFonts w:ascii="Calibri" w:hAnsi="Calibri" w:cs="Calibri"/>
              </w:rPr>
              <w:t>Oct</w:t>
            </w:r>
            <w:r w:rsidRPr="003658E1">
              <w:rPr>
                <w:rFonts w:ascii="Calibri" w:hAnsi="Calibri" w:cs="Calibri"/>
              </w:rPr>
              <w:t xml:space="preserve"> </w:t>
            </w:r>
            <w:r w:rsidR="00A366C7">
              <w:rPr>
                <w:rFonts w:ascii="Calibri" w:hAnsi="Calibri" w:cs="Calibri"/>
              </w:rPr>
              <w:t>6</w:t>
            </w:r>
            <w:r w:rsidRPr="003658E1">
              <w:rPr>
                <w:rFonts w:ascii="Calibri" w:hAnsi="Calibri" w:cs="Calibri"/>
              </w:rPr>
              <w:t>, 2022.  [Online].   Available: https//</w:t>
            </w:r>
            <w:hyperlink r:id="rId48" w:history="1">
              <w:r w:rsidRPr="003658E1">
                <w:rPr>
                  <w:rStyle w:val="Hyperlink"/>
                  <w:rFonts w:ascii="Calibri" w:hAnsi="Calibri" w:cs="Calibri"/>
                </w:rPr>
                <w:t>21 Key Skills For Your Project Management Resume In 2022 (thedigitalprojectmanager.com)</w:t>
              </w:r>
            </w:hyperlink>
          </w:p>
        </w:tc>
      </w:tr>
      <w:tr w:rsidR="003658E1" w14:paraId="02274A23" w14:textId="77777777" w:rsidTr="003658E1">
        <w:tc>
          <w:tcPr>
            <w:tcW w:w="7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C72B026" w14:textId="600C8898" w:rsidR="003658E1" w:rsidRDefault="003658E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2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6DC72A6" w14:textId="494F81AD" w:rsidR="003658E1" w:rsidRDefault="003658E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J. Kylliäinen "The Importance of Innovation - What Does it Mean for Businesses and our Society?(viima.com)". Accessed Oct 6, 2022.  [Online].  Available:https://</w:t>
            </w:r>
            <w:hyperlink r:id="rId49" w:anchor=":~:text=Innovation%20is%20important%20to%20the%20advancement%20of%20society,sustainable%20and%20efficient%20way%2C%20usually%20with%20new%20technology." w:history="1">
              <w:r>
                <w:rPr>
                  <w:rStyle w:val="Hyperlink"/>
                  <w:rFonts w:ascii="Calibri" w:eastAsiaTheme="majorEastAsia" w:hAnsi="Calibri" w:cs="Calibri"/>
                  <w:sz w:val="22"/>
                  <w:szCs w:val="22"/>
                </w:rPr>
                <w:t>The Importance of Innovation – What Does it Mean for Businesses and our Society? (viima.com)</w:t>
              </w:r>
            </w:hyperlink>
          </w:p>
        </w:tc>
      </w:tr>
      <w:tr w:rsidR="003658E1" w14:paraId="605C99E8" w14:textId="77777777" w:rsidTr="003658E1">
        <w:tc>
          <w:tcPr>
            <w:tcW w:w="7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853CFB2" w14:textId="3445884B" w:rsidR="003658E1" w:rsidRDefault="003658E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2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53B53D" w14:textId="65E9ED49" w:rsidR="003658E1" w:rsidRDefault="003658E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Price Waterhouse Coopers Global "The World in 2050: PwC".    Accessed Oct 6, 2022 [Online] .  Available: https://</w:t>
            </w:r>
            <w:hyperlink r:id="rId50" w:history="1">
              <w:r>
                <w:rPr>
                  <w:rStyle w:val="Hyperlink"/>
                  <w:rFonts w:ascii="Calibri" w:eastAsiaTheme="majorEastAsia" w:hAnsi="Calibri" w:cs="Calibri"/>
                  <w:sz w:val="22"/>
                  <w:szCs w:val="22"/>
                </w:rPr>
                <w:t>The World in 2050: PwC</w:t>
              </w:r>
            </w:hyperlink>
          </w:p>
        </w:tc>
      </w:tr>
      <w:tr w:rsidR="003658E1" w14:paraId="3D185A87" w14:textId="77777777" w:rsidTr="003658E1">
        <w:tc>
          <w:tcPr>
            <w:tcW w:w="7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B8954B0" w14:textId="6EBCD864" w:rsidR="003658E1" w:rsidRDefault="003658E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2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E82DB00" w14:textId="08EB94BE" w:rsidR="003658E1" w:rsidRDefault="003658E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"9 Project Management Challenges and How to Overcome Them (kissflow.com)".   Accessed Oct 6, 2022 [Online].   Available: https://</w:t>
            </w:r>
            <w:hyperlink r:id="rId51" w:history="1">
              <w:r>
                <w:rPr>
                  <w:rStyle w:val="Hyperlink"/>
                  <w:rFonts w:ascii="Calibri" w:eastAsiaTheme="majorEastAsia" w:hAnsi="Calibri" w:cs="Calibri"/>
                  <w:sz w:val="22"/>
                  <w:szCs w:val="22"/>
                </w:rPr>
                <w:t>9 Project Management Challenges and How to Overcome Them (kissflow.com)</w:t>
              </w:r>
            </w:hyperlink>
          </w:p>
        </w:tc>
      </w:tr>
    </w:tbl>
    <w:p w14:paraId="703217A2" w14:textId="577B371A" w:rsidR="00C33D87" w:rsidRDefault="00C33D87" w:rsidP="00184912">
      <w:pPr>
        <w:jc w:val="both"/>
      </w:pPr>
    </w:p>
    <w:sectPr w:rsidR="00C33D87" w:rsidSect="00A76DD7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805D6" w14:textId="77777777" w:rsidR="006D1845" w:rsidRDefault="006D1845" w:rsidP="00B8459B">
      <w:pPr>
        <w:spacing w:after="0" w:line="240" w:lineRule="auto"/>
      </w:pPr>
      <w:r>
        <w:separator/>
      </w:r>
    </w:p>
  </w:endnote>
  <w:endnote w:type="continuationSeparator" w:id="0">
    <w:p w14:paraId="044636B8" w14:textId="77777777" w:rsidR="006D1845" w:rsidRDefault="006D1845" w:rsidP="00B84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40101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3B9C66" w14:textId="3B85D92F" w:rsidR="00747222" w:rsidRDefault="00787E7C" w:rsidP="00747222">
        <w:pPr>
          <w:pStyle w:val="Footer"/>
          <w:pBdr>
            <w:top w:val="thinThickSmallGap" w:sz="24" w:space="0" w:color="823B0B" w:themeColor="accent2" w:themeShade="7F"/>
          </w:pBdr>
          <w:rPr>
            <w:rFonts w:ascii="Calibri" w:hAnsi="Calibri" w:cs="Calibri"/>
          </w:rPr>
        </w:pPr>
        <w:r w:rsidRPr="005B2CFB">
          <w:rPr>
            <w:rFonts w:ascii="Calibri" w:hAnsi="Calibri" w:cs="Calibri"/>
          </w:rPr>
          <w:ptab w:relativeTo="margin" w:alignment="right" w:leader="none"/>
        </w:r>
      </w:p>
      <w:p w14:paraId="00F11D6F" w14:textId="3B85D92F" w:rsidR="00787E7C" w:rsidRPr="005B2CFB" w:rsidRDefault="00787E7C" w:rsidP="00747222">
        <w:pPr>
          <w:pStyle w:val="Footer"/>
          <w:pBdr>
            <w:top w:val="thinThickSmallGap" w:sz="24" w:space="0" w:color="823B0B" w:themeColor="accent2" w:themeShade="7F"/>
          </w:pBdr>
          <w:jc w:val="center"/>
          <w:rPr>
            <w:rFonts w:ascii="Calibri" w:hAnsi="Calibri" w:cs="Calibri"/>
          </w:rPr>
        </w:pPr>
        <w:r w:rsidRPr="005B2CFB">
          <w:rPr>
            <w:rFonts w:ascii="Calibri" w:hAnsi="Calibri" w:cs="Calibri"/>
          </w:rPr>
          <w:t xml:space="preserve">Page </w:t>
        </w:r>
        <w:r w:rsidRPr="005B2CFB">
          <w:rPr>
            <w:rFonts w:ascii="Calibri" w:hAnsi="Calibri" w:cs="Calibri"/>
          </w:rPr>
          <w:fldChar w:fldCharType="begin"/>
        </w:r>
        <w:r w:rsidRPr="005B2CFB">
          <w:rPr>
            <w:rFonts w:ascii="Calibri" w:hAnsi="Calibri" w:cs="Calibri"/>
          </w:rPr>
          <w:instrText xml:space="preserve"> PAGE   \* MERGEFORMAT </w:instrText>
        </w:r>
        <w:r w:rsidRPr="005B2CFB">
          <w:rPr>
            <w:rFonts w:ascii="Calibri" w:hAnsi="Calibri" w:cs="Calibri"/>
          </w:rPr>
          <w:fldChar w:fldCharType="separate"/>
        </w:r>
        <w:r>
          <w:rPr>
            <w:rFonts w:ascii="Calibri" w:hAnsi="Calibri" w:cs="Calibri"/>
          </w:rPr>
          <w:t>1</w:t>
        </w:r>
        <w:r w:rsidRPr="005B2CFB">
          <w:rPr>
            <w:rFonts w:ascii="Calibri" w:hAnsi="Calibri" w:cs="Calibri"/>
          </w:rPr>
          <w:fldChar w:fldCharType="end"/>
        </w:r>
      </w:p>
      <w:p w14:paraId="1FAFAAD7" w14:textId="2B8C19EE" w:rsidR="00A76DD7" w:rsidRDefault="00000000">
        <w:pPr>
          <w:pStyle w:val="Footer"/>
        </w:pPr>
      </w:p>
    </w:sdtContent>
  </w:sdt>
  <w:p w14:paraId="1BA13AB2" w14:textId="3D8A597D" w:rsidR="00EC117C" w:rsidRDefault="00EC11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B9482" w14:textId="77777777" w:rsidR="006D1845" w:rsidRDefault="006D1845" w:rsidP="00B8459B">
      <w:pPr>
        <w:spacing w:after="0" w:line="240" w:lineRule="auto"/>
      </w:pPr>
      <w:r>
        <w:separator/>
      </w:r>
    </w:p>
  </w:footnote>
  <w:footnote w:type="continuationSeparator" w:id="0">
    <w:p w14:paraId="12B29B50" w14:textId="77777777" w:rsidR="006D1845" w:rsidRDefault="006D1845" w:rsidP="00B84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13FA3"/>
    <w:multiLevelType w:val="hybridMultilevel"/>
    <w:tmpl w:val="1502640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1C7528E"/>
    <w:multiLevelType w:val="hybridMultilevel"/>
    <w:tmpl w:val="29BA2DA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3B90E71"/>
    <w:multiLevelType w:val="hybridMultilevel"/>
    <w:tmpl w:val="5F384D6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6DE1ECA"/>
    <w:multiLevelType w:val="multilevel"/>
    <w:tmpl w:val="BA4A5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7225C9"/>
    <w:multiLevelType w:val="hybridMultilevel"/>
    <w:tmpl w:val="CF6AC2A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AC55040"/>
    <w:multiLevelType w:val="multilevel"/>
    <w:tmpl w:val="4F6E91C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6" w15:restartNumberingAfterBreak="0">
    <w:nsid w:val="0F630D33"/>
    <w:multiLevelType w:val="multilevel"/>
    <w:tmpl w:val="BAD649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7" w15:restartNumberingAfterBreak="0">
    <w:nsid w:val="13D463C5"/>
    <w:multiLevelType w:val="hybridMultilevel"/>
    <w:tmpl w:val="80CC97F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140F464C"/>
    <w:multiLevelType w:val="hybridMultilevel"/>
    <w:tmpl w:val="6E66E1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16921C84"/>
    <w:multiLevelType w:val="hybridMultilevel"/>
    <w:tmpl w:val="7566490C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17A7215B"/>
    <w:multiLevelType w:val="multilevel"/>
    <w:tmpl w:val="A606A16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  <w:rPr>
        <w:rFonts w:hint="default"/>
      </w:rPr>
    </w:lvl>
  </w:abstractNum>
  <w:abstractNum w:abstractNumId="11" w15:restartNumberingAfterBreak="0">
    <w:nsid w:val="18D55425"/>
    <w:multiLevelType w:val="multilevel"/>
    <w:tmpl w:val="BA4A5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92B4559"/>
    <w:multiLevelType w:val="hybridMultilevel"/>
    <w:tmpl w:val="4C4C94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F925F45"/>
    <w:multiLevelType w:val="hybridMultilevel"/>
    <w:tmpl w:val="681EE8E6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22571951"/>
    <w:multiLevelType w:val="multilevel"/>
    <w:tmpl w:val="F6BC5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2A423C4"/>
    <w:multiLevelType w:val="hybridMultilevel"/>
    <w:tmpl w:val="31F267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74A735C"/>
    <w:multiLevelType w:val="multilevel"/>
    <w:tmpl w:val="34B2F6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AC72FB"/>
    <w:multiLevelType w:val="hybridMultilevel"/>
    <w:tmpl w:val="A822D4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ACD2CDA"/>
    <w:multiLevelType w:val="multilevel"/>
    <w:tmpl w:val="4F6E91C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9" w15:restartNumberingAfterBreak="0">
    <w:nsid w:val="2CC71656"/>
    <w:multiLevelType w:val="multilevel"/>
    <w:tmpl w:val="34B2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3AF6B4E"/>
    <w:multiLevelType w:val="multilevel"/>
    <w:tmpl w:val="CC928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956594"/>
    <w:multiLevelType w:val="multilevel"/>
    <w:tmpl w:val="4EF45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847A0D"/>
    <w:multiLevelType w:val="hybridMultilevel"/>
    <w:tmpl w:val="30E6769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3BDB6F88"/>
    <w:multiLevelType w:val="multilevel"/>
    <w:tmpl w:val="1CAA1BC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3C442D6F"/>
    <w:multiLevelType w:val="hybridMultilevel"/>
    <w:tmpl w:val="932A2494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5" w15:restartNumberingAfterBreak="0">
    <w:nsid w:val="3DCA1CF4"/>
    <w:multiLevelType w:val="multilevel"/>
    <w:tmpl w:val="4F6E91C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26" w15:restartNumberingAfterBreak="0">
    <w:nsid w:val="3F266023"/>
    <w:multiLevelType w:val="hybridMultilevel"/>
    <w:tmpl w:val="D4183D5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44036718"/>
    <w:multiLevelType w:val="multilevel"/>
    <w:tmpl w:val="3F7AB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BAE138D"/>
    <w:multiLevelType w:val="multilevel"/>
    <w:tmpl w:val="4F6E91CC"/>
    <w:styleLink w:val="CurrentList1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29" w15:restartNumberingAfterBreak="0">
    <w:nsid w:val="4DE05FE1"/>
    <w:multiLevelType w:val="hybridMultilevel"/>
    <w:tmpl w:val="EDF43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3434A"/>
    <w:multiLevelType w:val="hybridMultilevel"/>
    <w:tmpl w:val="77660C3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565A06B4"/>
    <w:multiLevelType w:val="multilevel"/>
    <w:tmpl w:val="1CAA1BC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32" w15:restartNumberingAfterBreak="0">
    <w:nsid w:val="569F6949"/>
    <w:multiLevelType w:val="hybridMultilevel"/>
    <w:tmpl w:val="1C228D2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5A4B45E3"/>
    <w:multiLevelType w:val="hybridMultilevel"/>
    <w:tmpl w:val="CC16E97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B2320B1"/>
    <w:multiLevelType w:val="multilevel"/>
    <w:tmpl w:val="DCEA9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1D441B2"/>
    <w:multiLevelType w:val="multilevel"/>
    <w:tmpl w:val="BA4A5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73A5A66"/>
    <w:multiLevelType w:val="multilevel"/>
    <w:tmpl w:val="BA4A5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7A60C14"/>
    <w:multiLevelType w:val="hybridMultilevel"/>
    <w:tmpl w:val="F7C87D72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8" w15:restartNumberingAfterBreak="0">
    <w:nsid w:val="68D178B8"/>
    <w:multiLevelType w:val="multilevel"/>
    <w:tmpl w:val="34B2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E00B79"/>
    <w:multiLevelType w:val="multilevel"/>
    <w:tmpl w:val="8794A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11D2671"/>
    <w:multiLevelType w:val="multilevel"/>
    <w:tmpl w:val="8794A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BA00A8"/>
    <w:multiLevelType w:val="hybridMultilevel"/>
    <w:tmpl w:val="C9DED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063DC3"/>
    <w:multiLevelType w:val="multilevel"/>
    <w:tmpl w:val="BA4A5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CF16F96"/>
    <w:multiLevelType w:val="hybridMultilevel"/>
    <w:tmpl w:val="7862C9A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7EA133B4"/>
    <w:multiLevelType w:val="multilevel"/>
    <w:tmpl w:val="BA4A5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0779496">
    <w:abstractNumId w:val="43"/>
  </w:num>
  <w:num w:numId="2" w16cid:durableId="572276799">
    <w:abstractNumId w:val="0"/>
  </w:num>
  <w:num w:numId="3" w16cid:durableId="1681665218">
    <w:abstractNumId w:val="22"/>
  </w:num>
  <w:num w:numId="4" w16cid:durableId="231546044">
    <w:abstractNumId w:val="9"/>
  </w:num>
  <w:num w:numId="5" w16cid:durableId="885724254">
    <w:abstractNumId w:val="2"/>
  </w:num>
  <w:num w:numId="6" w16cid:durableId="453452171">
    <w:abstractNumId w:val="1"/>
  </w:num>
  <w:num w:numId="7" w16cid:durableId="2024550366">
    <w:abstractNumId w:val="10"/>
  </w:num>
  <w:num w:numId="8" w16cid:durableId="314385286">
    <w:abstractNumId w:val="6"/>
  </w:num>
  <w:num w:numId="9" w16cid:durableId="2013485394">
    <w:abstractNumId w:val="41"/>
  </w:num>
  <w:num w:numId="10" w16cid:durableId="197934999">
    <w:abstractNumId w:val="29"/>
  </w:num>
  <w:num w:numId="11" w16cid:durableId="1839540386">
    <w:abstractNumId w:val="4"/>
  </w:num>
  <w:num w:numId="12" w16cid:durableId="964432486">
    <w:abstractNumId w:val="8"/>
  </w:num>
  <w:num w:numId="13" w16cid:durableId="303004629">
    <w:abstractNumId w:val="37"/>
  </w:num>
  <w:num w:numId="14" w16cid:durableId="1383678207">
    <w:abstractNumId w:val="3"/>
    <w:lvlOverride w:ilvl="0">
      <w:startOverride w:val="1"/>
    </w:lvlOverride>
  </w:num>
  <w:num w:numId="15" w16cid:durableId="783232197">
    <w:abstractNumId w:val="44"/>
  </w:num>
  <w:num w:numId="16" w16cid:durableId="1573201061">
    <w:abstractNumId w:val="12"/>
  </w:num>
  <w:num w:numId="17" w16cid:durableId="2082411841">
    <w:abstractNumId w:val="35"/>
  </w:num>
  <w:num w:numId="18" w16cid:durableId="910188972">
    <w:abstractNumId w:val="36"/>
  </w:num>
  <w:num w:numId="19" w16cid:durableId="1457413278">
    <w:abstractNumId w:val="33"/>
  </w:num>
  <w:num w:numId="20" w16cid:durableId="619143054">
    <w:abstractNumId w:val="15"/>
  </w:num>
  <w:num w:numId="21" w16cid:durableId="255328456">
    <w:abstractNumId w:val="17"/>
  </w:num>
  <w:num w:numId="22" w16cid:durableId="780996248">
    <w:abstractNumId w:val="42"/>
  </w:num>
  <w:num w:numId="23" w16cid:durableId="1533759753">
    <w:abstractNumId w:val="14"/>
  </w:num>
  <w:num w:numId="24" w16cid:durableId="1449198729">
    <w:abstractNumId w:val="11"/>
  </w:num>
  <w:num w:numId="25" w16cid:durableId="67507786">
    <w:abstractNumId w:val="19"/>
  </w:num>
  <w:num w:numId="26" w16cid:durableId="1762214089">
    <w:abstractNumId w:val="16"/>
  </w:num>
  <w:num w:numId="27" w16cid:durableId="1654024817">
    <w:abstractNumId w:val="26"/>
  </w:num>
  <w:num w:numId="28" w16cid:durableId="1798647866">
    <w:abstractNumId w:val="38"/>
  </w:num>
  <w:num w:numId="29" w16cid:durableId="1388871280">
    <w:abstractNumId w:val="31"/>
  </w:num>
  <w:num w:numId="30" w16cid:durableId="2144420222">
    <w:abstractNumId w:val="21"/>
  </w:num>
  <w:num w:numId="31" w16cid:durableId="1365250597">
    <w:abstractNumId w:val="20"/>
  </w:num>
  <w:num w:numId="32" w16cid:durableId="1437094459">
    <w:abstractNumId w:val="27"/>
  </w:num>
  <w:num w:numId="33" w16cid:durableId="1588807288">
    <w:abstractNumId w:val="34"/>
  </w:num>
  <w:num w:numId="34" w16cid:durableId="394160116">
    <w:abstractNumId w:val="23"/>
  </w:num>
  <w:num w:numId="35" w16cid:durableId="1713338543">
    <w:abstractNumId w:val="18"/>
  </w:num>
  <w:num w:numId="36" w16cid:durableId="781074411">
    <w:abstractNumId w:val="28"/>
  </w:num>
  <w:num w:numId="37" w16cid:durableId="1823156565">
    <w:abstractNumId w:val="32"/>
  </w:num>
  <w:num w:numId="38" w16cid:durableId="1443039452">
    <w:abstractNumId w:val="7"/>
  </w:num>
  <w:num w:numId="39" w16cid:durableId="1482772403">
    <w:abstractNumId w:val="24"/>
  </w:num>
  <w:num w:numId="40" w16cid:durableId="2007856551">
    <w:abstractNumId w:val="39"/>
  </w:num>
  <w:num w:numId="41" w16cid:durableId="1824616641">
    <w:abstractNumId w:val="40"/>
  </w:num>
  <w:num w:numId="42" w16cid:durableId="1114129669">
    <w:abstractNumId w:val="13"/>
  </w:num>
  <w:num w:numId="43" w16cid:durableId="226186152">
    <w:abstractNumId w:val="5"/>
  </w:num>
  <w:num w:numId="44" w16cid:durableId="1938978348">
    <w:abstractNumId w:val="25"/>
  </w:num>
  <w:num w:numId="45" w16cid:durableId="690227715">
    <w:abstractNumId w:val="3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F5D"/>
    <w:rsid w:val="000006AF"/>
    <w:rsid w:val="00003501"/>
    <w:rsid w:val="00044AB2"/>
    <w:rsid w:val="00065884"/>
    <w:rsid w:val="000672F4"/>
    <w:rsid w:val="000A0D24"/>
    <w:rsid w:val="000A1CF0"/>
    <w:rsid w:val="000A4C55"/>
    <w:rsid w:val="000B0601"/>
    <w:rsid w:val="000B2863"/>
    <w:rsid w:val="000B3236"/>
    <w:rsid w:val="000F5777"/>
    <w:rsid w:val="001145D3"/>
    <w:rsid w:val="00114C58"/>
    <w:rsid w:val="001263CA"/>
    <w:rsid w:val="00147ABD"/>
    <w:rsid w:val="00162BE7"/>
    <w:rsid w:val="00167991"/>
    <w:rsid w:val="001714B4"/>
    <w:rsid w:val="00176F93"/>
    <w:rsid w:val="00184912"/>
    <w:rsid w:val="00194E47"/>
    <w:rsid w:val="001C68D1"/>
    <w:rsid w:val="001E074B"/>
    <w:rsid w:val="00204C95"/>
    <w:rsid w:val="00206F1A"/>
    <w:rsid w:val="002119FF"/>
    <w:rsid w:val="002357C7"/>
    <w:rsid w:val="00257071"/>
    <w:rsid w:val="0025755A"/>
    <w:rsid w:val="00264E9F"/>
    <w:rsid w:val="002857AE"/>
    <w:rsid w:val="002A4891"/>
    <w:rsid w:val="002D7B82"/>
    <w:rsid w:val="002D7F5C"/>
    <w:rsid w:val="00326E7E"/>
    <w:rsid w:val="003370D3"/>
    <w:rsid w:val="0034303D"/>
    <w:rsid w:val="003658E1"/>
    <w:rsid w:val="00374AE9"/>
    <w:rsid w:val="003949C5"/>
    <w:rsid w:val="00394DE8"/>
    <w:rsid w:val="00396723"/>
    <w:rsid w:val="003E07A4"/>
    <w:rsid w:val="004034AF"/>
    <w:rsid w:val="0041173A"/>
    <w:rsid w:val="00421738"/>
    <w:rsid w:val="00421A29"/>
    <w:rsid w:val="00445791"/>
    <w:rsid w:val="00454591"/>
    <w:rsid w:val="00460182"/>
    <w:rsid w:val="00461097"/>
    <w:rsid w:val="004A29C1"/>
    <w:rsid w:val="004B7041"/>
    <w:rsid w:val="004B7837"/>
    <w:rsid w:val="004C09D9"/>
    <w:rsid w:val="004E1CAC"/>
    <w:rsid w:val="00541D62"/>
    <w:rsid w:val="00575EE9"/>
    <w:rsid w:val="0058099E"/>
    <w:rsid w:val="005D7DDD"/>
    <w:rsid w:val="005E2F5D"/>
    <w:rsid w:val="005F1FE0"/>
    <w:rsid w:val="00601D3C"/>
    <w:rsid w:val="00614B82"/>
    <w:rsid w:val="00616D67"/>
    <w:rsid w:val="00660B9A"/>
    <w:rsid w:val="00683C15"/>
    <w:rsid w:val="006D1845"/>
    <w:rsid w:val="006D5FDF"/>
    <w:rsid w:val="006F6FF3"/>
    <w:rsid w:val="007417B4"/>
    <w:rsid w:val="00747222"/>
    <w:rsid w:val="00757710"/>
    <w:rsid w:val="00774534"/>
    <w:rsid w:val="00781BE6"/>
    <w:rsid w:val="00787E7C"/>
    <w:rsid w:val="007A265B"/>
    <w:rsid w:val="007D09F2"/>
    <w:rsid w:val="007E0217"/>
    <w:rsid w:val="007F1C98"/>
    <w:rsid w:val="007F529A"/>
    <w:rsid w:val="008066DF"/>
    <w:rsid w:val="008264E3"/>
    <w:rsid w:val="00836AA4"/>
    <w:rsid w:val="00843F22"/>
    <w:rsid w:val="00853F75"/>
    <w:rsid w:val="008A3373"/>
    <w:rsid w:val="008C62E2"/>
    <w:rsid w:val="0090540E"/>
    <w:rsid w:val="00905FBC"/>
    <w:rsid w:val="00911D98"/>
    <w:rsid w:val="00936182"/>
    <w:rsid w:val="00942FC0"/>
    <w:rsid w:val="00977C93"/>
    <w:rsid w:val="009A14BA"/>
    <w:rsid w:val="009E7068"/>
    <w:rsid w:val="009F46FF"/>
    <w:rsid w:val="00A03158"/>
    <w:rsid w:val="00A1773B"/>
    <w:rsid w:val="00A248E9"/>
    <w:rsid w:val="00A366C7"/>
    <w:rsid w:val="00A368D2"/>
    <w:rsid w:val="00A47B9D"/>
    <w:rsid w:val="00A640AA"/>
    <w:rsid w:val="00A76DD7"/>
    <w:rsid w:val="00A92595"/>
    <w:rsid w:val="00A938AC"/>
    <w:rsid w:val="00A9547A"/>
    <w:rsid w:val="00AA0FB4"/>
    <w:rsid w:val="00AA613C"/>
    <w:rsid w:val="00AA6889"/>
    <w:rsid w:val="00AB4997"/>
    <w:rsid w:val="00AB4AF7"/>
    <w:rsid w:val="00AB68CE"/>
    <w:rsid w:val="00AE3B6D"/>
    <w:rsid w:val="00B15F9E"/>
    <w:rsid w:val="00B241FB"/>
    <w:rsid w:val="00B276F2"/>
    <w:rsid w:val="00B83459"/>
    <w:rsid w:val="00B8459B"/>
    <w:rsid w:val="00B94944"/>
    <w:rsid w:val="00BA1547"/>
    <w:rsid w:val="00BD47A2"/>
    <w:rsid w:val="00BF598A"/>
    <w:rsid w:val="00C01B4C"/>
    <w:rsid w:val="00C021CE"/>
    <w:rsid w:val="00C214FA"/>
    <w:rsid w:val="00C33D87"/>
    <w:rsid w:val="00C351E4"/>
    <w:rsid w:val="00C53571"/>
    <w:rsid w:val="00C61436"/>
    <w:rsid w:val="00C65527"/>
    <w:rsid w:val="00C9084E"/>
    <w:rsid w:val="00CA14F8"/>
    <w:rsid w:val="00CA2281"/>
    <w:rsid w:val="00CB09B3"/>
    <w:rsid w:val="00CB0D50"/>
    <w:rsid w:val="00CB1487"/>
    <w:rsid w:val="00CC2F4A"/>
    <w:rsid w:val="00CE494D"/>
    <w:rsid w:val="00D274B9"/>
    <w:rsid w:val="00D55C5E"/>
    <w:rsid w:val="00D94965"/>
    <w:rsid w:val="00DB7B6F"/>
    <w:rsid w:val="00E11A39"/>
    <w:rsid w:val="00E15C63"/>
    <w:rsid w:val="00E23C28"/>
    <w:rsid w:val="00E308FE"/>
    <w:rsid w:val="00E31A8F"/>
    <w:rsid w:val="00E33E9D"/>
    <w:rsid w:val="00E354AE"/>
    <w:rsid w:val="00E77B34"/>
    <w:rsid w:val="00E840E1"/>
    <w:rsid w:val="00EA5DE5"/>
    <w:rsid w:val="00EC117C"/>
    <w:rsid w:val="00EC2FB5"/>
    <w:rsid w:val="00ED26BE"/>
    <w:rsid w:val="00F723A6"/>
    <w:rsid w:val="00F728EC"/>
    <w:rsid w:val="00FD103A"/>
    <w:rsid w:val="00FD37C1"/>
    <w:rsid w:val="00FE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DA5B7C"/>
  <w15:chartTrackingRefBased/>
  <w15:docId w15:val="{A613EA74-960F-4EBC-A0F6-C5DAB7D16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F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2F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2F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3949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F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E2F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E2F5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84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59B"/>
  </w:style>
  <w:style w:type="paragraph" w:styleId="Footer">
    <w:name w:val="footer"/>
    <w:basedOn w:val="Normal"/>
    <w:link w:val="FooterChar"/>
    <w:uiPriority w:val="99"/>
    <w:unhideWhenUsed/>
    <w:rsid w:val="00B84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59B"/>
  </w:style>
  <w:style w:type="character" w:customStyle="1" w:styleId="Heading4Char">
    <w:name w:val="Heading 4 Char"/>
    <w:basedOn w:val="DefaultParagraphFont"/>
    <w:link w:val="Heading4"/>
    <w:uiPriority w:val="9"/>
    <w:rsid w:val="003949C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394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949C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94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949C5"/>
    <w:pPr>
      <w:ind w:left="720"/>
      <w:contextualSpacing/>
    </w:pPr>
  </w:style>
  <w:style w:type="paragraph" w:customStyle="1" w:styleId="first-para">
    <w:name w:val="first-para"/>
    <w:basedOn w:val="Normal"/>
    <w:rsid w:val="00394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ip">
    <w:name w:val="tip"/>
    <w:basedOn w:val="Normal"/>
    <w:rsid w:val="00394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949C5"/>
    <w:rPr>
      <w:b/>
      <w:bCs/>
    </w:rPr>
  </w:style>
  <w:style w:type="paragraph" w:customStyle="1" w:styleId="etsocialfacebook">
    <w:name w:val="et_social_facebook"/>
    <w:basedOn w:val="Normal"/>
    <w:rsid w:val="00394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pinterest">
    <w:name w:val="et_social_pinterest"/>
    <w:basedOn w:val="Normal"/>
    <w:rsid w:val="00394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twitter">
    <w:name w:val="et_social_twitter"/>
    <w:basedOn w:val="Normal"/>
    <w:rsid w:val="00394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gmail">
    <w:name w:val="et_social_gmail"/>
    <w:basedOn w:val="Normal"/>
    <w:rsid w:val="00394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revious">
    <w:name w:val="previous"/>
    <w:basedOn w:val="Normal"/>
    <w:rsid w:val="00394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eta-nav">
    <w:name w:val="meta-nav"/>
    <w:basedOn w:val="DefaultParagraphFont"/>
    <w:rsid w:val="003949C5"/>
  </w:style>
  <w:style w:type="paragraph" w:styleId="TOCHeading">
    <w:name w:val="TOC Heading"/>
    <w:basedOn w:val="Heading1"/>
    <w:next w:val="Normal"/>
    <w:uiPriority w:val="39"/>
    <w:unhideWhenUsed/>
    <w:qFormat/>
    <w:rsid w:val="003949C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949C5"/>
    <w:pPr>
      <w:tabs>
        <w:tab w:val="left" w:pos="660"/>
        <w:tab w:val="right" w:leader="dot" w:pos="9016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949C5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3949C5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3949C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3949C5"/>
    <w:pPr>
      <w:spacing w:after="0"/>
    </w:pPr>
  </w:style>
  <w:style w:type="paragraph" w:styleId="TOC3">
    <w:name w:val="toc 3"/>
    <w:basedOn w:val="Normal"/>
    <w:next w:val="Normal"/>
    <w:autoRedefine/>
    <w:uiPriority w:val="39"/>
    <w:unhideWhenUsed/>
    <w:rsid w:val="003949C5"/>
    <w:pPr>
      <w:spacing w:after="100"/>
      <w:ind w:left="440"/>
    </w:pPr>
  </w:style>
  <w:style w:type="character" w:customStyle="1" w:styleId="bulletChar">
    <w:name w:val="bullet Char"/>
    <w:link w:val="bullet"/>
    <w:locked/>
    <w:rsid w:val="003949C5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bullet">
    <w:name w:val="bullet"/>
    <w:link w:val="bulletChar"/>
    <w:rsid w:val="003949C5"/>
    <w:pPr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949C5"/>
    <w:rPr>
      <w:color w:val="954F72" w:themeColor="followedHyperlink"/>
      <w:u w:val="single"/>
    </w:rPr>
  </w:style>
  <w:style w:type="character" w:customStyle="1" w:styleId="Strong1">
    <w:name w:val="Strong1"/>
    <w:basedOn w:val="DefaultParagraphFont"/>
    <w:rsid w:val="003949C5"/>
  </w:style>
  <w:style w:type="paragraph" w:styleId="Index1">
    <w:name w:val="index 1"/>
    <w:basedOn w:val="Normal"/>
    <w:next w:val="Normal"/>
    <w:autoRedefine/>
    <w:uiPriority w:val="99"/>
    <w:semiHidden/>
    <w:unhideWhenUsed/>
    <w:rsid w:val="003949C5"/>
    <w:pPr>
      <w:spacing w:after="0" w:line="240" w:lineRule="auto"/>
      <w:ind w:left="220" w:hanging="220"/>
    </w:pPr>
  </w:style>
  <w:style w:type="character" w:styleId="Emphasis">
    <w:name w:val="Emphasis"/>
    <w:basedOn w:val="DefaultParagraphFont"/>
    <w:uiPriority w:val="20"/>
    <w:qFormat/>
    <w:rsid w:val="00421A29"/>
    <w:rPr>
      <w:i/>
      <w:iCs/>
    </w:rPr>
  </w:style>
  <w:style w:type="numbering" w:customStyle="1" w:styleId="CurrentList1">
    <w:name w:val="Current List1"/>
    <w:uiPriority w:val="99"/>
    <w:rsid w:val="000B2863"/>
    <w:pPr>
      <w:numPr>
        <w:numId w:val="3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5286">
          <w:blockQuote w:val="1"/>
          <w:marLeft w:val="0"/>
          <w:marRight w:val="0"/>
          <w:marTop w:val="264"/>
          <w:marBottom w:val="264"/>
          <w:divBdr>
            <w:top w:val="none" w:sz="0" w:space="0" w:color="auto"/>
            <w:left w:val="single" w:sz="48" w:space="13" w:color="auto"/>
            <w:bottom w:val="none" w:sz="0" w:space="0" w:color="auto"/>
            <w:right w:val="none" w:sz="0" w:space="0" w:color="auto"/>
          </w:divBdr>
        </w:div>
      </w:divsChild>
    </w:div>
    <w:div w:id="7994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8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4613">
          <w:blockQuote w:val="1"/>
          <w:marLeft w:val="0"/>
          <w:marRight w:val="0"/>
          <w:marTop w:val="264"/>
          <w:marBottom w:val="264"/>
          <w:divBdr>
            <w:top w:val="none" w:sz="0" w:space="0" w:color="auto"/>
            <w:left w:val="single" w:sz="48" w:space="13" w:color="auto"/>
            <w:bottom w:val="none" w:sz="0" w:space="0" w:color="auto"/>
            <w:right w:val="none" w:sz="0" w:space="0" w:color="auto"/>
          </w:divBdr>
        </w:div>
      </w:divsChild>
    </w:div>
    <w:div w:id="10657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66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7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6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s://www.lease-advice.org/lease-glossary/lease-renewal-lease-extension/" TargetMode="External"/><Relationship Id="rId39" Type="http://schemas.openxmlformats.org/officeDocument/2006/relationships/hyperlink" Target="https://www.lease-advice.org/advice-guide/ce-getting-started/" TargetMode="External"/><Relationship Id="rId21" Type="http://schemas.openxmlformats.org/officeDocument/2006/relationships/image" Target="media/image13.png"/><Relationship Id="rId34" Type="http://schemas.openxmlformats.org/officeDocument/2006/relationships/hyperlink" Target="https://nationalleaseholdcampaign.org/about-us/" TargetMode="External"/><Relationship Id="rId42" Type="http://schemas.openxmlformats.org/officeDocument/2006/relationships/hyperlink" Target="https://www.lawcom.gov.uk/project/residential-leasehold-and-commonhold/" TargetMode="External"/><Relationship Id="rId47" Type="http://schemas.openxmlformats.org/officeDocument/2006/relationships/hyperlink" Target="https://www.lifeoptimizer.org/2009/07/01/learn-new-skills-project-based-learning/" TargetMode="External"/><Relationship Id="rId50" Type="http://schemas.openxmlformats.org/officeDocument/2006/relationships/hyperlink" Target="https://www.pwc.com/gx/en/research-insights/economy/the-world-in-2050.html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16.png"/><Relationship Id="rId11" Type="http://schemas.openxmlformats.org/officeDocument/2006/relationships/image" Target="media/image3.png"/><Relationship Id="rId24" Type="http://schemas.openxmlformats.org/officeDocument/2006/relationships/hyperlink" Target="https://www.lease-advice.org/lease-glossary/shared-ownership/" TargetMode="External"/><Relationship Id="rId32" Type="http://schemas.openxmlformats.org/officeDocument/2006/relationships/hyperlink" Target="https://www.waterfords.co.uk/articles/will-there-be-leasehold-reform" TargetMode="External"/><Relationship Id="rId37" Type="http://schemas.openxmlformats.org/officeDocument/2006/relationships/hyperlink" Target="https://www.lease-advice.org/advice-guide/living-leasehold-flats-guide/" TargetMode="External"/><Relationship Id="rId40" Type="http://schemas.openxmlformats.org/officeDocument/2006/relationships/hyperlink" Target="https://slcsolicitors.com/wp-content/uploads/2015/11/leasehold-enfranchisement-flowchart-main.jpg" TargetMode="External"/><Relationship Id="rId45" Type="http://schemas.openxmlformats.org/officeDocument/2006/relationships/hyperlink" Target="http://www.gov.uk)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yperlink" Target="https://www.storyboardthat.com/storyboard-creator" TargetMode="External"/><Relationship Id="rId44" Type="http://schemas.openxmlformats.org/officeDocument/2006/relationships/hyperlink" Target="https://insideconveyancing.co.uk/news/uk-government-plans-to-reform-leasehold-and-commonhold-systems/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hyperlink" Target="https://www.lease-advice.org/lease-glossary/leaseholder/" TargetMode="External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hyperlink" Target="http://leaseextension-uk.info/leasehold-history.html" TargetMode="External"/><Relationship Id="rId43" Type="http://schemas.openxmlformats.org/officeDocument/2006/relationships/hyperlink" Target="https://www.uwtsd.ac.uk/bsc-computing/" TargetMode="External"/><Relationship Id="rId48" Type="http://schemas.openxmlformats.org/officeDocument/2006/relationships/hyperlink" Target="https://thedigitalprojectmanager.com/project-management-skills/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kissflow.com/project/project-management-challenges/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s://www.lease-advice.org/lease-glossary/right-to-buy/" TargetMode="External"/><Relationship Id="rId33" Type="http://schemas.openxmlformats.org/officeDocument/2006/relationships/hyperlink" Target="https://residentialpropertytribunal.gov.wales/" TargetMode="External"/><Relationship Id="rId38" Type="http://schemas.openxmlformats.org/officeDocument/2006/relationships/hyperlink" Target="https://www.yopa.co.uk/homeowners-hub/proposed-leasehold-reform-in-2021-a-summary/" TargetMode="External"/><Relationship Id="rId46" Type="http://schemas.openxmlformats.org/officeDocument/2006/relationships/hyperlink" Target="https://www.gov.uk/government/publications/buying-or-owning-a-leasehold-property/buying-or-owning-a-leasehold-home" TargetMode="External"/><Relationship Id="rId20" Type="http://schemas.openxmlformats.org/officeDocument/2006/relationships/image" Target="media/image12.png"/><Relationship Id="rId41" Type="http://schemas.openxmlformats.org/officeDocument/2006/relationships/hyperlink" Target="https://www.top10.com/website-builders/uk-comparison?bkw=best%20way%20to%20create%20a%20website&amp;bcampid=52058023&amp;bcamp=WB%20UK%20Bing&amp;bagid=1685075120&amp;bag=Best%20website%20builders&amp;btarid=kwd-73255130787250:loc-188&amp;bidm=be&amp;bnet=o&amp;bd=c&amp;bmobval=0&amp;bt=search&amp;utm_source=bing&amp;utm_medium=cpc&amp;utm_term=Software%20to%20build%20website&amp;utm_campaign=Bing+CPC+Campaign&amp;c=73255199221578&amp;m=e&amp;k=73255130787250&amp;binterest=&amp;bphysical=69284&amp;bfeedid=&amp;a=B2021&amp;ts=&amp;topic=&amp;upf=&amp;test=bing_uk&amp;clicktype=&amp;msclkid=52f6cd90c4db1932d746aedb1de2882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s://www.lease-advice.org/lease-glossary/lease/" TargetMode="External"/><Relationship Id="rId28" Type="http://schemas.openxmlformats.org/officeDocument/2006/relationships/image" Target="media/image15.png"/><Relationship Id="rId36" Type="http://schemas.openxmlformats.org/officeDocument/2006/relationships/hyperlink" Target="https://www.ashburnham-insurance.co.uk/blog/2015/06/the-history-of-leasehold-property-infographic/" TargetMode="External"/><Relationship Id="rId49" Type="http://schemas.openxmlformats.org/officeDocument/2006/relationships/hyperlink" Target="https://www.viima.com/blog/importance-of-innov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CCC5B-F9ED-4BB7-8E22-D7E0652E4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1913</TotalTime>
  <Pages>26</Pages>
  <Words>3302</Words>
  <Characters>18825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Theresa Darzins</cp:lastModifiedBy>
  <cp:revision>27</cp:revision>
  <cp:lastPrinted>2022-10-05T15:15:00Z</cp:lastPrinted>
  <dcterms:created xsi:type="dcterms:W3CDTF">2022-10-05T19:40:00Z</dcterms:created>
  <dcterms:modified xsi:type="dcterms:W3CDTF">2022-10-16T14:02:00Z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</vt:lpwstr>
  </property>
</Properties>
</file>