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B919A" w14:textId="77777777" w:rsidR="00A16DDF" w:rsidRDefault="00A16DDF" w:rsidP="00574C66">
      <w:pPr>
        <w:jc w:val="center"/>
        <w:rPr>
          <w:b/>
          <w:sz w:val="28"/>
          <w:szCs w:val="28"/>
        </w:rPr>
      </w:pPr>
    </w:p>
    <w:p w14:paraId="1B3517A1" w14:textId="0732A842" w:rsidR="00A16DDF" w:rsidRDefault="00DF7A0E" w:rsidP="00DF7A0E">
      <w:pPr>
        <w:jc w:val="left"/>
        <w:rPr>
          <w:b/>
          <w:sz w:val="28"/>
          <w:szCs w:val="28"/>
        </w:rPr>
      </w:pPr>
      <w:r>
        <w:rPr>
          <w:b/>
          <w:noProof/>
          <w:sz w:val="28"/>
          <w:szCs w:val="28"/>
        </w:rPr>
        <w:drawing>
          <wp:inline distT="114300" distB="114300" distL="114300" distR="114300" wp14:anchorId="3D6DACA4" wp14:editId="3384E00D">
            <wp:extent cx="2486025" cy="1323975"/>
            <wp:effectExtent l="0" t="0" r="0" b="0"/>
            <wp:docPr id="199634282" name="Picture 199634282"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 letter&#10;&#10;Description automatically generated"/>
                    <pic:cNvPicPr preferRelativeResize="0"/>
                  </pic:nvPicPr>
                  <pic:blipFill>
                    <a:blip r:embed="rId6"/>
                    <a:srcRect/>
                    <a:stretch>
                      <a:fillRect/>
                    </a:stretch>
                  </pic:blipFill>
                  <pic:spPr>
                    <a:xfrm>
                      <a:off x="0" y="0"/>
                      <a:ext cx="2486025" cy="1323975"/>
                    </a:xfrm>
                    <a:prstGeom prst="rect">
                      <a:avLst/>
                    </a:prstGeom>
                    <a:ln/>
                  </pic:spPr>
                </pic:pic>
              </a:graphicData>
            </a:graphic>
          </wp:inline>
        </w:drawing>
      </w:r>
    </w:p>
    <w:p w14:paraId="5817C2ED" w14:textId="77777777" w:rsidR="00DF7A0E" w:rsidRDefault="00DF7A0E" w:rsidP="00DF7A0E">
      <w:pPr>
        <w:jc w:val="left"/>
        <w:rPr>
          <w:b/>
          <w:sz w:val="28"/>
          <w:szCs w:val="28"/>
        </w:rPr>
      </w:pPr>
    </w:p>
    <w:p w14:paraId="20EFB022" w14:textId="77777777" w:rsidR="00DF7A0E" w:rsidRDefault="00DF7A0E" w:rsidP="00DF7A0E">
      <w:pPr>
        <w:jc w:val="left"/>
        <w:rPr>
          <w:b/>
          <w:sz w:val="28"/>
          <w:szCs w:val="28"/>
        </w:rPr>
      </w:pPr>
    </w:p>
    <w:p w14:paraId="27CD9D0D" w14:textId="77777777" w:rsidR="00A16DDF" w:rsidRDefault="00A16DDF" w:rsidP="00574C66">
      <w:pPr>
        <w:jc w:val="center"/>
        <w:rPr>
          <w:b/>
          <w:sz w:val="28"/>
          <w:szCs w:val="28"/>
        </w:rPr>
      </w:pPr>
    </w:p>
    <w:p w14:paraId="4B919E4B" w14:textId="5ED83748" w:rsidR="00574C66" w:rsidRDefault="00574C66" w:rsidP="00574C66">
      <w:pPr>
        <w:jc w:val="center"/>
        <w:rPr>
          <w:b/>
          <w:sz w:val="28"/>
          <w:szCs w:val="28"/>
        </w:rPr>
      </w:pPr>
      <w:r>
        <w:rPr>
          <w:b/>
          <w:sz w:val="28"/>
          <w:szCs w:val="28"/>
        </w:rPr>
        <w:t>Programme: BA Business Management</w:t>
      </w:r>
    </w:p>
    <w:p w14:paraId="2C728FAB" w14:textId="77777777" w:rsidR="00574C66" w:rsidRDefault="00574C66" w:rsidP="00574C66">
      <w:pPr>
        <w:jc w:val="center"/>
      </w:pPr>
      <w:r>
        <w:t>Module: Managing People</w:t>
      </w:r>
    </w:p>
    <w:p w14:paraId="41FE6697" w14:textId="77777777" w:rsidR="00574C66" w:rsidRDefault="00574C66" w:rsidP="00574C66">
      <w:pPr>
        <w:jc w:val="center"/>
      </w:pPr>
      <w:r>
        <w:t>Module code: LCBB5004</w:t>
      </w:r>
    </w:p>
    <w:p w14:paraId="57B29608" w14:textId="77777777" w:rsidR="00574C66" w:rsidRDefault="00574C66" w:rsidP="00574C66">
      <w:pPr>
        <w:jc w:val="center"/>
        <w:rPr>
          <w:i/>
          <w:u w:val="single"/>
        </w:rPr>
      </w:pPr>
      <w:r>
        <w:rPr>
          <w:i/>
          <w:u w:val="single"/>
        </w:rPr>
        <w:t>Assignment Title: Assessment 2: Written Assignment</w:t>
      </w:r>
    </w:p>
    <w:p w14:paraId="79328F50" w14:textId="72F8E741" w:rsidR="00574C66" w:rsidRDefault="00574C66" w:rsidP="00574C66">
      <w:pPr>
        <w:jc w:val="center"/>
      </w:pPr>
      <w:r>
        <w:t>Student Name:</w:t>
      </w:r>
      <w:r w:rsidR="00F66588">
        <w:t xml:space="preserve"> P</w:t>
      </w:r>
      <w:r w:rsidR="00D96109">
        <w:t>e</w:t>
      </w:r>
      <w:r w:rsidR="00A11D0E">
        <w:t>t</w:t>
      </w:r>
      <w:r w:rsidR="00CE5782">
        <w:t>e</w:t>
      </w:r>
      <w:r w:rsidR="004E4619">
        <w:t xml:space="preserve">r </w:t>
      </w:r>
      <w:r w:rsidR="00E93162">
        <w:t>G</w:t>
      </w:r>
      <w:r w:rsidR="00F41A4A">
        <w:t>o</w:t>
      </w:r>
      <w:r w:rsidR="006A6D09">
        <w:t>t</w:t>
      </w:r>
      <w:r w:rsidR="0027681C">
        <w:t>t</w:t>
      </w:r>
      <w:r w:rsidR="00F90779">
        <w:t>s</w:t>
      </w:r>
      <w:r w:rsidR="00355D2E">
        <w:t>c</w:t>
      </w:r>
      <w:r w:rsidR="00A61491">
        <w:t>h</w:t>
      </w:r>
      <w:r w:rsidR="00D541CF">
        <w:t>l</w:t>
      </w:r>
      <w:r w:rsidR="0046137F">
        <w:t>i</w:t>
      </w:r>
      <w:r w:rsidR="0001005F">
        <w:t>n</w:t>
      </w:r>
      <w:r w:rsidR="00693C1E">
        <w:t>g</w:t>
      </w:r>
    </w:p>
    <w:p w14:paraId="23B0EB2C" w14:textId="60F65D4D" w:rsidR="00574C66" w:rsidRDefault="00574C66" w:rsidP="00574C66">
      <w:pPr>
        <w:jc w:val="center"/>
      </w:pPr>
      <w:r>
        <w:t>Student ID:</w:t>
      </w:r>
      <w:r w:rsidR="00C01154">
        <w:t xml:space="preserve"> 203</w:t>
      </w:r>
      <w:r w:rsidR="0000570E">
        <w:t>089</w:t>
      </w:r>
      <w:r w:rsidR="00A16DDF">
        <w:t>7</w:t>
      </w:r>
    </w:p>
    <w:p w14:paraId="553ABB3E" w14:textId="77777777" w:rsidR="00574C66" w:rsidRDefault="00574C66" w:rsidP="00574C66">
      <w:pPr>
        <w:jc w:val="center"/>
        <w:rPr>
          <w:b/>
          <w:sz w:val="28"/>
          <w:szCs w:val="28"/>
        </w:rPr>
      </w:pPr>
      <w:r>
        <w:br w:type="page"/>
      </w:r>
      <w:r>
        <w:rPr>
          <w:b/>
          <w:sz w:val="28"/>
          <w:szCs w:val="28"/>
        </w:rPr>
        <w:lastRenderedPageBreak/>
        <w:t>Executive summary</w:t>
      </w:r>
    </w:p>
    <w:p w14:paraId="492E2592" w14:textId="77777777" w:rsidR="00574C66" w:rsidRDefault="00574C66" w:rsidP="00574C66">
      <w:pPr>
        <w:pStyle w:val="NormalWeb"/>
        <w:spacing w:before="0" w:beforeAutospacing="0" w:after="300" w:afterAutospacing="0" w:line="480" w:lineRule="auto"/>
        <w:jc w:val="both"/>
      </w:pPr>
      <w:r>
        <w:t xml:space="preserve">Nurses play a crucial part in the healthcare system. However, they may encounter difficulties due to low pay and inadequate benefits. The National Health Service use pay increases as one financial retention strategy to keep nursing professionals. </w:t>
      </w:r>
      <w:r>
        <w:rPr>
          <w:color w:val="000000"/>
        </w:rPr>
        <w:t>In this study, several nurse attribution causes and effects have been examined. This study has also provided various statistical data to evaluate the negative impact of worker attrition. Additionally, this study has outlined various NHS financial and non-financial retention practises. Additionally, this study has offered several short-term and long-term recommendations for the retention of nursing professionals. </w:t>
      </w:r>
    </w:p>
    <w:p w14:paraId="0A642909" w14:textId="77777777" w:rsidR="00574C66" w:rsidRDefault="00574C66" w:rsidP="00574C66">
      <w:pPr>
        <w:rPr>
          <w:b/>
          <w:sz w:val="28"/>
          <w:szCs w:val="28"/>
        </w:rPr>
      </w:pPr>
    </w:p>
    <w:p w14:paraId="3F86ED53" w14:textId="77777777" w:rsidR="00574C66" w:rsidRDefault="00574C66" w:rsidP="00574C66">
      <w:pPr>
        <w:rPr>
          <w:b/>
          <w:sz w:val="28"/>
          <w:szCs w:val="28"/>
        </w:rPr>
      </w:pPr>
      <w:bookmarkStart w:id="0" w:name="_ur77n242f73i" w:colFirst="0" w:colLast="0"/>
      <w:bookmarkEnd w:id="0"/>
      <w:r>
        <w:br w:type="page"/>
      </w:r>
    </w:p>
    <w:sdt>
      <w:sdtPr>
        <w:rPr>
          <w:rFonts w:ascii="Times New Roman" w:eastAsia="Times New Roman" w:hAnsi="Times New Roman" w:cs="Times New Roman"/>
          <w:b w:val="0"/>
          <w:bCs w:val="0"/>
          <w:color w:val="auto"/>
          <w:sz w:val="24"/>
          <w:szCs w:val="24"/>
          <w:lang w:val="en-IN" w:eastAsia="en-IN"/>
        </w:rPr>
        <w:id w:val="-422413752"/>
        <w:docPartObj>
          <w:docPartGallery w:val="Table of Contents"/>
          <w:docPartUnique/>
        </w:docPartObj>
      </w:sdtPr>
      <w:sdtEndPr>
        <w:rPr>
          <w:noProof/>
        </w:rPr>
      </w:sdtEndPr>
      <w:sdtContent>
        <w:p w14:paraId="364B65B1" w14:textId="77777777" w:rsidR="00574C66" w:rsidRDefault="00574C66" w:rsidP="00574C66">
          <w:pPr>
            <w:pStyle w:val="TOCHeading"/>
          </w:pPr>
          <w:r>
            <w:t>Table of Contents</w:t>
          </w:r>
        </w:p>
        <w:p w14:paraId="0588F74B" w14:textId="77777777" w:rsidR="00574C66" w:rsidRDefault="00574C66" w:rsidP="00574C66">
          <w:pPr>
            <w:pStyle w:val="TOC1"/>
            <w:tabs>
              <w:tab w:val="right" w:leader="dot" w:pos="9350"/>
            </w:tabs>
            <w:rPr>
              <w:noProof/>
            </w:rPr>
          </w:pPr>
          <w:r>
            <w:fldChar w:fldCharType="begin"/>
          </w:r>
          <w:r>
            <w:instrText xml:space="preserve"> TOC \o "1-3" \h \z \u </w:instrText>
          </w:r>
          <w:r>
            <w:fldChar w:fldCharType="separate"/>
          </w:r>
          <w:hyperlink w:anchor="_Toc131691732" w:history="1">
            <w:r w:rsidRPr="00D5482E">
              <w:rPr>
                <w:rStyle w:val="Hyperlink"/>
                <w:noProof/>
              </w:rPr>
              <w:t>Introduction</w:t>
            </w:r>
            <w:r>
              <w:rPr>
                <w:noProof/>
                <w:webHidden/>
              </w:rPr>
              <w:tab/>
            </w:r>
            <w:r>
              <w:rPr>
                <w:noProof/>
                <w:webHidden/>
              </w:rPr>
              <w:fldChar w:fldCharType="begin"/>
            </w:r>
            <w:r>
              <w:rPr>
                <w:noProof/>
                <w:webHidden/>
              </w:rPr>
              <w:instrText xml:space="preserve"> PAGEREF _Toc131691732 \h </w:instrText>
            </w:r>
            <w:r>
              <w:rPr>
                <w:noProof/>
                <w:webHidden/>
              </w:rPr>
            </w:r>
            <w:r>
              <w:rPr>
                <w:noProof/>
                <w:webHidden/>
              </w:rPr>
              <w:fldChar w:fldCharType="separate"/>
            </w:r>
            <w:r>
              <w:rPr>
                <w:noProof/>
                <w:webHidden/>
              </w:rPr>
              <w:t>3</w:t>
            </w:r>
            <w:r>
              <w:rPr>
                <w:noProof/>
                <w:webHidden/>
              </w:rPr>
              <w:fldChar w:fldCharType="end"/>
            </w:r>
          </w:hyperlink>
        </w:p>
        <w:p w14:paraId="7283B05D" w14:textId="77777777" w:rsidR="00574C66" w:rsidRDefault="00000000" w:rsidP="00574C66">
          <w:pPr>
            <w:pStyle w:val="TOC1"/>
            <w:tabs>
              <w:tab w:val="right" w:leader="dot" w:pos="9350"/>
            </w:tabs>
            <w:rPr>
              <w:noProof/>
            </w:rPr>
          </w:pPr>
          <w:hyperlink w:anchor="_Toc131691733" w:history="1">
            <w:r w:rsidR="00574C66" w:rsidRPr="00D5482E">
              <w:rPr>
                <w:rStyle w:val="Hyperlink"/>
                <w:noProof/>
              </w:rPr>
              <w:t>Analysis of staff attrition in the UK nursing industry, including its causes and effects</w:t>
            </w:r>
            <w:r w:rsidR="00574C66">
              <w:rPr>
                <w:noProof/>
                <w:webHidden/>
              </w:rPr>
              <w:tab/>
            </w:r>
            <w:r w:rsidR="00574C66">
              <w:rPr>
                <w:noProof/>
                <w:webHidden/>
              </w:rPr>
              <w:fldChar w:fldCharType="begin"/>
            </w:r>
            <w:r w:rsidR="00574C66">
              <w:rPr>
                <w:noProof/>
                <w:webHidden/>
              </w:rPr>
              <w:instrText xml:space="preserve"> PAGEREF _Toc131691733 \h </w:instrText>
            </w:r>
            <w:r w:rsidR="00574C66">
              <w:rPr>
                <w:noProof/>
                <w:webHidden/>
              </w:rPr>
            </w:r>
            <w:r w:rsidR="00574C66">
              <w:rPr>
                <w:noProof/>
                <w:webHidden/>
              </w:rPr>
              <w:fldChar w:fldCharType="separate"/>
            </w:r>
            <w:r w:rsidR="00574C66">
              <w:rPr>
                <w:noProof/>
                <w:webHidden/>
              </w:rPr>
              <w:t>3</w:t>
            </w:r>
            <w:r w:rsidR="00574C66">
              <w:rPr>
                <w:noProof/>
                <w:webHidden/>
              </w:rPr>
              <w:fldChar w:fldCharType="end"/>
            </w:r>
          </w:hyperlink>
        </w:p>
        <w:p w14:paraId="4111E1DC" w14:textId="77777777" w:rsidR="00574C66" w:rsidRDefault="00000000" w:rsidP="00574C66">
          <w:pPr>
            <w:pStyle w:val="TOC1"/>
            <w:tabs>
              <w:tab w:val="right" w:leader="dot" w:pos="9350"/>
            </w:tabs>
            <w:rPr>
              <w:noProof/>
            </w:rPr>
          </w:pPr>
          <w:hyperlink w:anchor="_Toc131691734" w:history="1">
            <w:r w:rsidR="00574C66" w:rsidRPr="00D5482E">
              <w:rPr>
                <w:rStyle w:val="Hyperlink"/>
                <w:noProof/>
              </w:rPr>
              <w:t>Description of existing five financial and five non-financial retention strategies by NHS for nursing personnel</w:t>
            </w:r>
            <w:r w:rsidR="00574C66">
              <w:rPr>
                <w:noProof/>
                <w:webHidden/>
              </w:rPr>
              <w:tab/>
            </w:r>
            <w:r w:rsidR="00574C66">
              <w:rPr>
                <w:noProof/>
                <w:webHidden/>
              </w:rPr>
              <w:fldChar w:fldCharType="begin"/>
            </w:r>
            <w:r w:rsidR="00574C66">
              <w:rPr>
                <w:noProof/>
                <w:webHidden/>
              </w:rPr>
              <w:instrText xml:space="preserve"> PAGEREF _Toc131691734 \h </w:instrText>
            </w:r>
            <w:r w:rsidR="00574C66">
              <w:rPr>
                <w:noProof/>
                <w:webHidden/>
              </w:rPr>
            </w:r>
            <w:r w:rsidR="00574C66">
              <w:rPr>
                <w:noProof/>
                <w:webHidden/>
              </w:rPr>
              <w:fldChar w:fldCharType="separate"/>
            </w:r>
            <w:r w:rsidR="00574C66">
              <w:rPr>
                <w:noProof/>
                <w:webHidden/>
              </w:rPr>
              <w:t>7</w:t>
            </w:r>
            <w:r w:rsidR="00574C66">
              <w:rPr>
                <w:noProof/>
                <w:webHidden/>
              </w:rPr>
              <w:fldChar w:fldCharType="end"/>
            </w:r>
          </w:hyperlink>
        </w:p>
        <w:p w14:paraId="66129B59" w14:textId="77777777" w:rsidR="00574C66" w:rsidRDefault="00000000" w:rsidP="00574C66">
          <w:pPr>
            <w:pStyle w:val="TOC1"/>
            <w:tabs>
              <w:tab w:val="right" w:leader="dot" w:pos="9350"/>
            </w:tabs>
            <w:rPr>
              <w:noProof/>
            </w:rPr>
          </w:pPr>
          <w:hyperlink w:anchor="_Toc131691735" w:history="1">
            <w:r w:rsidR="00574C66" w:rsidRPr="00D5482E">
              <w:rPr>
                <w:rStyle w:val="Hyperlink"/>
                <w:noProof/>
              </w:rPr>
              <w:t>Recommendations</w:t>
            </w:r>
            <w:r w:rsidR="00574C66">
              <w:rPr>
                <w:noProof/>
                <w:webHidden/>
              </w:rPr>
              <w:tab/>
            </w:r>
            <w:r w:rsidR="00574C66">
              <w:rPr>
                <w:noProof/>
                <w:webHidden/>
              </w:rPr>
              <w:fldChar w:fldCharType="begin"/>
            </w:r>
            <w:r w:rsidR="00574C66">
              <w:rPr>
                <w:noProof/>
                <w:webHidden/>
              </w:rPr>
              <w:instrText xml:space="preserve"> PAGEREF _Toc131691735 \h </w:instrText>
            </w:r>
            <w:r w:rsidR="00574C66">
              <w:rPr>
                <w:noProof/>
                <w:webHidden/>
              </w:rPr>
            </w:r>
            <w:r w:rsidR="00574C66">
              <w:rPr>
                <w:noProof/>
                <w:webHidden/>
              </w:rPr>
              <w:fldChar w:fldCharType="separate"/>
            </w:r>
            <w:r w:rsidR="00574C66">
              <w:rPr>
                <w:noProof/>
                <w:webHidden/>
              </w:rPr>
              <w:t>9</w:t>
            </w:r>
            <w:r w:rsidR="00574C66">
              <w:rPr>
                <w:noProof/>
                <w:webHidden/>
              </w:rPr>
              <w:fldChar w:fldCharType="end"/>
            </w:r>
          </w:hyperlink>
        </w:p>
        <w:p w14:paraId="72DE8AC8" w14:textId="77777777" w:rsidR="00574C66" w:rsidRDefault="00000000" w:rsidP="00574C66">
          <w:pPr>
            <w:pStyle w:val="TOC1"/>
            <w:tabs>
              <w:tab w:val="right" w:leader="dot" w:pos="9350"/>
            </w:tabs>
            <w:rPr>
              <w:noProof/>
            </w:rPr>
          </w:pPr>
          <w:hyperlink w:anchor="_Toc131691736" w:history="1">
            <w:r w:rsidR="00574C66" w:rsidRPr="00D5482E">
              <w:rPr>
                <w:rStyle w:val="Hyperlink"/>
                <w:noProof/>
              </w:rPr>
              <w:t>Conclusion</w:t>
            </w:r>
            <w:r w:rsidR="00574C66">
              <w:rPr>
                <w:noProof/>
                <w:webHidden/>
              </w:rPr>
              <w:tab/>
            </w:r>
            <w:r w:rsidR="00574C66">
              <w:rPr>
                <w:noProof/>
                <w:webHidden/>
              </w:rPr>
              <w:fldChar w:fldCharType="begin"/>
            </w:r>
            <w:r w:rsidR="00574C66">
              <w:rPr>
                <w:noProof/>
                <w:webHidden/>
              </w:rPr>
              <w:instrText xml:space="preserve"> PAGEREF _Toc131691736 \h </w:instrText>
            </w:r>
            <w:r w:rsidR="00574C66">
              <w:rPr>
                <w:noProof/>
                <w:webHidden/>
              </w:rPr>
            </w:r>
            <w:r w:rsidR="00574C66">
              <w:rPr>
                <w:noProof/>
                <w:webHidden/>
              </w:rPr>
              <w:fldChar w:fldCharType="separate"/>
            </w:r>
            <w:r w:rsidR="00574C66">
              <w:rPr>
                <w:noProof/>
                <w:webHidden/>
              </w:rPr>
              <w:t>11</w:t>
            </w:r>
            <w:r w:rsidR="00574C66">
              <w:rPr>
                <w:noProof/>
                <w:webHidden/>
              </w:rPr>
              <w:fldChar w:fldCharType="end"/>
            </w:r>
          </w:hyperlink>
        </w:p>
        <w:p w14:paraId="5E7F189C" w14:textId="77777777" w:rsidR="00574C66" w:rsidRDefault="00000000" w:rsidP="00574C66">
          <w:pPr>
            <w:pStyle w:val="TOC1"/>
            <w:tabs>
              <w:tab w:val="right" w:leader="dot" w:pos="9350"/>
            </w:tabs>
            <w:rPr>
              <w:noProof/>
            </w:rPr>
          </w:pPr>
          <w:hyperlink w:anchor="_Toc131691737" w:history="1">
            <w:r w:rsidR="00574C66" w:rsidRPr="00D5482E">
              <w:rPr>
                <w:rStyle w:val="Hyperlink"/>
                <w:noProof/>
              </w:rPr>
              <w:t>References</w:t>
            </w:r>
            <w:r w:rsidR="00574C66">
              <w:rPr>
                <w:noProof/>
                <w:webHidden/>
              </w:rPr>
              <w:tab/>
            </w:r>
            <w:r w:rsidR="00574C66">
              <w:rPr>
                <w:noProof/>
                <w:webHidden/>
              </w:rPr>
              <w:fldChar w:fldCharType="begin"/>
            </w:r>
            <w:r w:rsidR="00574C66">
              <w:rPr>
                <w:noProof/>
                <w:webHidden/>
              </w:rPr>
              <w:instrText xml:space="preserve"> PAGEREF _Toc131691737 \h </w:instrText>
            </w:r>
            <w:r w:rsidR="00574C66">
              <w:rPr>
                <w:noProof/>
                <w:webHidden/>
              </w:rPr>
            </w:r>
            <w:r w:rsidR="00574C66">
              <w:rPr>
                <w:noProof/>
                <w:webHidden/>
              </w:rPr>
              <w:fldChar w:fldCharType="separate"/>
            </w:r>
            <w:r w:rsidR="00574C66">
              <w:rPr>
                <w:noProof/>
                <w:webHidden/>
              </w:rPr>
              <w:t>12</w:t>
            </w:r>
            <w:r w:rsidR="00574C66">
              <w:rPr>
                <w:noProof/>
                <w:webHidden/>
              </w:rPr>
              <w:fldChar w:fldCharType="end"/>
            </w:r>
          </w:hyperlink>
        </w:p>
        <w:p w14:paraId="4CDFFF8C" w14:textId="77777777" w:rsidR="00574C66" w:rsidRDefault="00574C66" w:rsidP="00574C66">
          <w:r>
            <w:rPr>
              <w:b/>
              <w:bCs/>
              <w:noProof/>
            </w:rPr>
            <w:fldChar w:fldCharType="end"/>
          </w:r>
        </w:p>
      </w:sdtContent>
    </w:sdt>
    <w:p w14:paraId="485B86C2" w14:textId="77777777" w:rsidR="00574C66" w:rsidRDefault="00574C66" w:rsidP="00574C66">
      <w:pPr>
        <w:pStyle w:val="Heading1"/>
      </w:pPr>
      <w:r>
        <w:br w:type="page"/>
      </w:r>
    </w:p>
    <w:p w14:paraId="7A4DA5B4" w14:textId="77777777" w:rsidR="00574C66" w:rsidRDefault="00574C66" w:rsidP="00574C66">
      <w:pPr>
        <w:pStyle w:val="Heading1"/>
      </w:pPr>
      <w:bookmarkStart w:id="1" w:name="_7tc34xvtle9b" w:colFirst="0" w:colLast="0"/>
      <w:bookmarkStart w:id="2" w:name="_Toc131691732"/>
      <w:bookmarkEnd w:id="1"/>
      <w:r>
        <w:lastRenderedPageBreak/>
        <w:t>Introduction</w:t>
      </w:r>
      <w:bookmarkEnd w:id="2"/>
      <w:r>
        <w:t xml:space="preserve"> </w:t>
      </w:r>
    </w:p>
    <w:p w14:paraId="0FDAD372" w14:textId="77777777" w:rsidR="00574C66" w:rsidRDefault="00574C66" w:rsidP="00574C66">
      <w:r>
        <w:t xml:space="preserve">This study will analyse multiple nurse attribution reasons and effects. Different statistical information will also be provided in this study to understand the adverse effect of staff attrition. This study will also describe different financial and non-financial retention procedures of NHS. This study will also provide different long term and short term recommendations for the retention of nursing professionals. </w:t>
      </w:r>
    </w:p>
    <w:p w14:paraId="58EE6300" w14:textId="77777777" w:rsidR="00574C66" w:rsidRDefault="00574C66" w:rsidP="00574C66">
      <w:pPr>
        <w:pStyle w:val="Heading1"/>
      </w:pPr>
      <w:bookmarkStart w:id="3" w:name="_lf09bcjtzee7" w:colFirst="0" w:colLast="0"/>
      <w:bookmarkStart w:id="4" w:name="_Toc131691733"/>
      <w:bookmarkEnd w:id="3"/>
      <w:r>
        <w:t>Analysis of staff attrition in the UK nursing industry, including its causes and effects</w:t>
      </w:r>
      <w:bookmarkEnd w:id="4"/>
      <w:r>
        <w:t xml:space="preserve"> </w:t>
      </w:r>
    </w:p>
    <w:p w14:paraId="4C58E5BE"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t xml:space="preserve">Causes of employee attrition </w:t>
      </w:r>
    </w:p>
    <w:p w14:paraId="097295B3"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High workload and burnout: </w:t>
      </w:r>
      <w:r>
        <w:t xml:space="preserve">Due to a lack of employees and a rise in the demand for healthcare services, nurses need to frequently work long hours in the UK. A total of 40,365 NHS nurses in England departed their active positions in 2022. Therefore, it can be interpreted that one out of every nine nurses left at this time. The leaver rate of 11.5%, which is greater than the previous peak five years ago, reflects this attrition peak. Nurses may leave their positions to get a better work-life balance and job satisfaction. This scenario is totally responsible for the increased workload and stress. Figure 1 shows that 22.7% of nurses in the UK left because of this reason (Statista, 2022). </w:t>
      </w:r>
    </w:p>
    <w:p w14:paraId="0BE5A82E"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jc w:val="center"/>
        <w:rPr>
          <w:b/>
        </w:rPr>
      </w:pPr>
      <w:r>
        <w:rPr>
          <w:noProof/>
        </w:rPr>
        <w:lastRenderedPageBreak/>
        <w:drawing>
          <wp:inline distT="114300" distB="114300" distL="114300" distR="114300" wp14:anchorId="7CBDEA58" wp14:editId="1CD41B65">
            <wp:extent cx="5943600" cy="3644900"/>
            <wp:effectExtent l="0" t="0" r="0" b="0"/>
            <wp:docPr id="1" name="image1.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Chart, bar chart&#10;&#10;Description automatically generated"/>
                    <pic:cNvPicPr preferRelativeResize="0"/>
                  </pic:nvPicPr>
                  <pic:blipFill>
                    <a:blip r:embed="rId7"/>
                    <a:srcRect/>
                    <a:stretch>
                      <a:fillRect/>
                    </a:stretch>
                  </pic:blipFill>
                  <pic:spPr>
                    <a:xfrm>
                      <a:off x="0" y="0"/>
                      <a:ext cx="5943600" cy="3644900"/>
                    </a:xfrm>
                    <a:prstGeom prst="rect">
                      <a:avLst/>
                    </a:prstGeom>
                    <a:ln/>
                  </pic:spPr>
                </pic:pic>
              </a:graphicData>
            </a:graphic>
          </wp:inline>
        </w:drawing>
      </w:r>
      <w:r>
        <w:rPr>
          <w:b/>
        </w:rPr>
        <w:t xml:space="preserve">Figure 1: Reasons for employee attrition in the UK  </w:t>
      </w:r>
    </w:p>
    <w:p w14:paraId="0471B060"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jc w:val="center"/>
      </w:pPr>
      <w:r>
        <w:t>(Source: Statista, 2022)</w:t>
      </w:r>
    </w:p>
    <w:p w14:paraId="1888072D"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Limited career growth opportunities: </w:t>
      </w:r>
      <w:r>
        <w:t>Due to the limited opportunities for career advancement in the nursing sector in the UK, nurses may decide to leave their positions. According to the data, approximately 23,000, or around two-thirds, of those who left in the last year were under the age of 45 (Kings Fund, 2022). This information indicates a 26% rise from the prior year (Kings Fund, 2022). This shows that younger nurses may be leaving their positions in search of greater opportunities for career progression. Their desired nursing positions may not exist in the UK's nursing industry.</w:t>
      </w:r>
    </w:p>
    <w:p w14:paraId="35881AF2" w14:textId="6988309F"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Low pay and benefits: </w:t>
      </w:r>
      <w:r>
        <w:t xml:space="preserve">In the UK nursing industry, compensation and perks may also be a factor in staff attrition. Nurses play a crucial part in the healthcare system. However, they may encounter difficulties due to low pay and inadequate benefits. These may affect their contentment with their jobs and their ability to stay in them. The vacancy rate for the Registered Nursing staff group was </w:t>
      </w:r>
      <w:r>
        <w:lastRenderedPageBreak/>
        <w:t>11.8% in 2022 (Nu</w:t>
      </w:r>
      <w:r w:rsidR="002A2340">
        <w:t>f</w:t>
      </w:r>
      <w:r>
        <w:t>field trust, 2022). However, it is an increase from the vacancy rate of 10.3% in the current year (NHS, 2022). This indicates that the issue of poor pay and benefits may be affecting the industry's ability to retain nurses. Figure 2 shows that 18% of nurses left their occupation because of this reason in the UK (Parliament, 2022).</w:t>
      </w:r>
    </w:p>
    <w:p w14:paraId="417E8856"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noProof/>
        </w:rPr>
        <w:drawing>
          <wp:inline distT="114300" distB="114300" distL="114300" distR="114300" wp14:anchorId="102BBB0D" wp14:editId="78B38E87">
            <wp:extent cx="5943600" cy="4432300"/>
            <wp:effectExtent l="0" t="0" r="0" b="0"/>
            <wp:docPr id="2" name="image2.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Graphical user interface&#10;&#10;Description automatically generated"/>
                    <pic:cNvPicPr preferRelativeResize="0"/>
                  </pic:nvPicPr>
                  <pic:blipFill>
                    <a:blip r:embed="rId8"/>
                    <a:srcRect/>
                    <a:stretch>
                      <a:fillRect/>
                    </a:stretch>
                  </pic:blipFill>
                  <pic:spPr>
                    <a:xfrm>
                      <a:off x="0" y="0"/>
                      <a:ext cx="5943600" cy="4432300"/>
                    </a:xfrm>
                    <a:prstGeom prst="rect">
                      <a:avLst/>
                    </a:prstGeom>
                    <a:ln/>
                  </pic:spPr>
                </pic:pic>
              </a:graphicData>
            </a:graphic>
          </wp:inline>
        </w:drawing>
      </w:r>
    </w:p>
    <w:p w14:paraId="2E411D97"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jc w:val="center"/>
        <w:rPr>
          <w:b/>
        </w:rPr>
      </w:pPr>
      <w:r>
        <w:rPr>
          <w:b/>
        </w:rPr>
        <w:t>Figure 2: Different reasons for leaving the nursing profession in the UK</w:t>
      </w:r>
    </w:p>
    <w:p w14:paraId="1318F53D"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jc w:val="center"/>
      </w:pPr>
      <w:r>
        <w:t>(Source: Parliament, 2022)</w:t>
      </w:r>
    </w:p>
    <w:p w14:paraId="3F84CE4C"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Workplace and organisational culture: </w:t>
      </w:r>
      <w:r>
        <w:t xml:space="preserve">Employee attrition in the nursing sector may also be influenced by the workplace and organisational culture. The community provider trusts with 16.8% and care trusts 14.7% had the highest average nurse leaver rates in 2022 (Kings Fund, 2022). This interpreted that problems including a lack of management support, a poor work-life </w:t>
      </w:r>
      <w:r>
        <w:lastRenderedPageBreak/>
        <w:t>balance, insufficient recognition, and a lack of professional development opportunities may cause nurses for leaving their positions.</w:t>
      </w:r>
    </w:p>
    <w:p w14:paraId="64EB08BB"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t xml:space="preserve">Effects of employee attrition </w:t>
      </w:r>
    </w:p>
    <w:p w14:paraId="27BAE6F2"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Lack of skilled nurses: </w:t>
      </w:r>
      <w:r>
        <w:t xml:space="preserve">In the UK's nursing sector, employee attrition can lead to a deficit of skilled nurses. Healthcare organisations may find it difficult to maintain an adequate workforce to meet the demand for healthcare services. This is due to a substantial number of nurses leaving their positions. This can compromise patient care by increasing the workload and stress for the remaining nurses. The lack of qualified nurses may lead to a greater reliance on temporary or agency workers (Bimpong </w:t>
      </w:r>
      <w:r>
        <w:rPr>
          <w:i/>
        </w:rPr>
        <w:t xml:space="preserve">et al., </w:t>
      </w:r>
      <w:r>
        <w:t>2020). They might not have the same degree of training with the policies and practices of the healthcare organisation.</w:t>
      </w:r>
    </w:p>
    <w:p w14:paraId="483A92CD"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Reduced morale and job satisfaction: </w:t>
      </w:r>
      <w:r>
        <w:t xml:space="preserve">Staff turnover can also affect the spirit and satisfaction with the work of the nursing personnel. A workplace with a high turnover rate and open positions may need to be relaxed. Therefore, these may have an adverse effect on the nurses' motivation and attitude. Nurses may feel overworked and less satisfied with their jobs because of additional difficulties like the absence of skilled nurses and issues in shifting. These issues are connected with filling the voids created by retiring colleagues. The remaining nursing staff may become less engaged, less productive, and less happy with their jobs (Bimpong </w:t>
      </w:r>
      <w:r>
        <w:rPr>
          <w:i/>
        </w:rPr>
        <w:t xml:space="preserve">et al., </w:t>
      </w:r>
      <w:r>
        <w:t>2020).</w:t>
      </w:r>
    </w:p>
    <w:p w14:paraId="0A1EA7DB"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Costs of recruitment and training:</w:t>
      </w:r>
      <w:r>
        <w:t xml:space="preserve"> Finding and educating new nurses can be expensive. The cost of hiring and training a registered nurse in the UK can range from £20,000 to £80,000. Moreover, it depends on the amount of expertise and specialisation (Statista, 2022). These expenses can build up for healthcare organisations during coping with vacancies brought on by attrition.</w:t>
      </w:r>
    </w:p>
    <w:p w14:paraId="551A26D1" w14:textId="77777777" w:rsidR="00574C66" w:rsidRDefault="00574C66" w:rsidP="00574C66">
      <w:pPr>
        <w:pStyle w:val="Heading1"/>
      </w:pPr>
      <w:bookmarkStart w:id="5" w:name="_8d1a7pr65s1r" w:colFirst="0" w:colLast="0"/>
      <w:bookmarkStart w:id="6" w:name="_Toc131691734"/>
      <w:bookmarkEnd w:id="5"/>
      <w:r>
        <w:lastRenderedPageBreak/>
        <w:t>Description of existing five financial and five non-financial retention strategies by NHS for nursing personnel</w:t>
      </w:r>
      <w:bookmarkEnd w:id="6"/>
      <w:r>
        <w:t xml:space="preserve"> </w:t>
      </w:r>
    </w:p>
    <w:p w14:paraId="67500AD9" w14:textId="77777777" w:rsidR="00574C66" w:rsidRDefault="00574C66" w:rsidP="00574C66">
      <w:pPr>
        <w:rPr>
          <w:b/>
        </w:rPr>
      </w:pPr>
      <w:r>
        <w:rPr>
          <w:b/>
        </w:rPr>
        <w:t xml:space="preserve">Monetary retention schemes </w:t>
      </w:r>
    </w:p>
    <w:p w14:paraId="04BD0865"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Pay rises:</w:t>
      </w:r>
      <w:r>
        <w:t xml:space="preserve"> The National Health Service use pay increases as one financial retention strategy to keep nursing professionals. The NHS in England stated in 2018 that nursing personnel would receive a 6.5% pay increase over three years, including a 3% increase in 2018 along with additional increases in 2019 and 2020. This was executed to alleviate the nursing industry's wage stagnation and to improve the overall pay structure. There are restrictions to the effectiveness of compensation increases as a retention tactic. The percentage of the pay raise might not always be enough to properly solve the problems of low pay and wage stagnation.</w:t>
      </w:r>
    </w:p>
    <w:p w14:paraId="62F7AAD5"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Retention bonuses: </w:t>
      </w:r>
      <w:r>
        <w:t>Another financial retention programme employed by the NHS is retention bonuses. These provide nurses with financial rewards for continuing in their positions for a predetermined amount of time. The NHS provides retention bonuses to nursing professionals who agree to work in a particular area or in roles that are difficult to fill. These bonuses are typically one-time sums and are meant to encourage nursing personnel to continue in their current positions. However, retention bonuses can also be expensive and might not be a long-term sustainable strategy for keeping nursing personnel.</w:t>
      </w:r>
    </w:p>
    <w:p w14:paraId="5261AAA9"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Performance-based incentives:</w:t>
      </w:r>
      <w:r>
        <w:t xml:space="preserve"> The NHS also implements financial retention programmes or the </w:t>
      </w:r>
      <w:r>
        <w:rPr>
          <w:i/>
        </w:rPr>
        <w:t>2017 Retention Direct Support Programme</w:t>
      </w:r>
      <w:r>
        <w:t xml:space="preserve">. These involve performance-based incentives, like merit pay and performance bonuses. These incentives are based on individual or team performance and are meant to honour nurses for their contributions to patient care. </w:t>
      </w:r>
    </w:p>
    <w:p w14:paraId="07DCE3D9"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Overtime wages: </w:t>
      </w:r>
      <w:r>
        <w:t xml:space="preserve">The average weekly time for nurses to work is 37.5 hours in the UK. NHS provides opportunities for them to work extra hours to get more remuneration. Nursing </w:t>
      </w:r>
      <w:r>
        <w:lastRenderedPageBreak/>
        <w:t xml:space="preserve">practitioners may be given the option to work overtime and receive extra compensation from the NHS. Nurses who are prepared to put in extra time to fulfil patient demand or make up for staffing shortfalls can be eligible for this financial incentive. </w:t>
      </w:r>
    </w:p>
    <w:p w14:paraId="401DB620"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Retention payment scheme: </w:t>
      </w:r>
      <w:r>
        <w:t xml:space="preserve">Retention payments of between £1,000 and £3,000 per year are given to nursing professionals with five to ten years of experience (Nursing Times, 2022). The retention payments for nurses with ten or more years of service might range from £1,000 to £6,000 annually (Nursing Times, 2022). </w:t>
      </w:r>
    </w:p>
    <w:p w14:paraId="4EE0CF9A" w14:textId="77777777" w:rsidR="00574C66" w:rsidRDefault="00574C66" w:rsidP="00574C66">
      <w:pPr>
        <w:rPr>
          <w:b/>
        </w:rPr>
      </w:pPr>
      <w:r>
        <w:rPr>
          <w:b/>
        </w:rPr>
        <w:t xml:space="preserve">Non-monetary retention schemes </w:t>
      </w:r>
    </w:p>
    <w:p w14:paraId="218928F4"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Flexible work schedules:</w:t>
      </w:r>
      <w:r>
        <w:t xml:space="preserve"> Part-time work schedules, compressed work weeks, and remote working options have been developed to improve the work-life balance of nursing professionals by NHS. Research showed that flexible working options were significant to 60% of nursing employees remaining in their existing positions (Dousin </w:t>
      </w:r>
      <w:r>
        <w:rPr>
          <w:i/>
        </w:rPr>
        <w:t xml:space="preserve">et al., </w:t>
      </w:r>
      <w:r>
        <w:t>2021).</w:t>
      </w:r>
    </w:p>
    <w:p w14:paraId="25F4E299"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Possibilities for professional growth:</w:t>
      </w:r>
      <w:r>
        <w:t xml:space="preserve"> Offering possibilities for professional development like ongoing education, training courses, and career promotion chances, can help nurses stay in the profession. Nurses are more likely to remain in their positions when they have access to professional development opportunities.  77% of nurses opined that proper access to possibilities for professional growth in their choice is resposnble for remaining in their current positions (NCBI, 2022).</w:t>
      </w:r>
    </w:p>
    <w:p w14:paraId="3EA5C5C6"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Supportive workplace: </w:t>
      </w:r>
      <w:r>
        <w:t xml:space="preserve">Improvement of the work environment indicates that nursing staff members feel engaged, empowered, and supported. This procedure can help organisations with nurse retention. Giving people the chance to give criticism, being transparent, and having supportive leadership are all examples of this scheme of the NHS. Nurses who describe their </w:t>
      </w:r>
      <w:r>
        <w:lastRenderedPageBreak/>
        <w:t>workplace as supportive are more likely to stay in their current positions in the UK (Frontiers in, 2022).</w:t>
      </w:r>
    </w:p>
    <w:p w14:paraId="78A10DA0"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i/>
        </w:rPr>
        <w:t xml:space="preserve">Balancing work-life: </w:t>
      </w:r>
      <w:r>
        <w:t>Programmes to promote work-life balance can assist nursing professionals in achieving a good work-life balance. This is essential for the job satisfaction and retention of nursing professionals. Examples of such programmes include flexible scheduling, paid time off, and family-friendly policies. According to 48% of the nursing staff, initiatives to promote work-life balance play a significant factor in their choice to remain in their current positions (Frontiers in, 2022).</w:t>
      </w:r>
    </w:p>
    <w:p w14:paraId="5594A504"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i/>
        </w:rPr>
      </w:pPr>
      <w:r>
        <w:rPr>
          <w:b/>
          <w:i/>
        </w:rPr>
        <w:t xml:space="preserve">Recognition and reward programmes: </w:t>
      </w:r>
      <w:r>
        <w:t>Programs for recognition by NHS like the DAISY award are given for commendations or other types of acknowledgement. These initiatives may be created to recognise nursing professionals' great work, notable accomplishments, and contributions. Formal awards, certificates, and public appreciation events are given to nurses who have excelled in patient care, leadership along with innovation (Nu field trust, 2022).</w:t>
      </w:r>
    </w:p>
    <w:p w14:paraId="428B67E4" w14:textId="77777777" w:rsidR="00574C66" w:rsidRDefault="00574C66" w:rsidP="00574C66">
      <w:pPr>
        <w:pStyle w:val="Heading1"/>
      </w:pPr>
      <w:bookmarkStart w:id="7" w:name="_8xlrcbp06hqw" w:colFirst="0" w:colLast="0"/>
      <w:bookmarkStart w:id="8" w:name="_Toc131691735"/>
      <w:bookmarkEnd w:id="7"/>
      <w:r>
        <w:t>Recommendations</w:t>
      </w:r>
      <w:bookmarkEnd w:id="8"/>
    </w:p>
    <w:p w14:paraId="791D5CB5" w14:textId="77777777" w:rsidR="00574C66" w:rsidRDefault="00574C66" w:rsidP="00574C66">
      <w:pPr>
        <w:rPr>
          <w:b/>
        </w:rPr>
      </w:pPr>
      <w:r>
        <w:rPr>
          <w:b/>
        </w:rPr>
        <w:t xml:space="preserve">Short-term recommendations for improving nurse retention </w:t>
      </w:r>
    </w:p>
    <w:p w14:paraId="767A8582"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rPr>
          <w:b/>
        </w:rPr>
        <w:t>Recommendation 1: Conducting exit interviews</w:t>
      </w:r>
    </w:p>
    <w:p w14:paraId="5560D2DF"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t>Speaking with nursing leavers needs to be conducted to get more information regarding their resignations. This information can be used to identify any recurring problems or issues that require immediate attention. These may include workload, work-life balance, and a lack of prospects for career progression. The NHS may take immediate action to enhance nurse retention by addressing these problems.</w:t>
      </w:r>
    </w:p>
    <w:p w14:paraId="7DF881F4" w14:textId="77777777" w:rsidR="002664AA" w:rsidRDefault="002664AA" w:rsidP="00574C66">
      <w:pPr>
        <w:pBdr>
          <w:top w:val="none" w:sz="0" w:space="0" w:color="D9D9E3"/>
          <w:left w:val="none" w:sz="0" w:space="0" w:color="D9D9E3"/>
          <w:bottom w:val="none" w:sz="0" w:space="0" w:color="D9D9E3"/>
          <w:right w:val="none" w:sz="0" w:space="0" w:color="D9D9E3"/>
          <w:between w:val="none" w:sz="0" w:space="0" w:color="D9D9E3"/>
        </w:pBdr>
      </w:pPr>
    </w:p>
    <w:p w14:paraId="7797F5D0" w14:textId="77777777" w:rsidR="002664AA" w:rsidRDefault="002664AA" w:rsidP="00574C66">
      <w:pPr>
        <w:pBdr>
          <w:top w:val="none" w:sz="0" w:space="0" w:color="D9D9E3"/>
          <w:left w:val="none" w:sz="0" w:space="0" w:color="D9D9E3"/>
          <w:bottom w:val="none" w:sz="0" w:space="0" w:color="D9D9E3"/>
          <w:right w:val="none" w:sz="0" w:space="0" w:color="D9D9E3"/>
          <w:between w:val="none" w:sz="0" w:space="0" w:color="D9D9E3"/>
        </w:pBdr>
      </w:pPr>
    </w:p>
    <w:p w14:paraId="7E869E95"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lastRenderedPageBreak/>
        <w:t xml:space="preserve">Recommendation 2: Implementing nurse engagement programs </w:t>
      </w:r>
    </w:p>
    <w:p w14:paraId="0D7EB7B6"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t>Nurse engagement activities require to be introduced in organisations. In this case, nurses need to be felt heard, valued, and involved in their work. Examples of nurse engagement initiatives include regular check-ins, feedback sessions, and focus groups. This may increase their dedication to the company and level of job satisfaction. This procedure will ultimately result in better retention. In the short term, these activities may be quite simple and affordable to undertake.</w:t>
      </w:r>
    </w:p>
    <w:p w14:paraId="515A8514" w14:textId="77777777" w:rsidR="00574C66" w:rsidRDefault="00574C66" w:rsidP="00574C66">
      <w:pPr>
        <w:rPr>
          <w:b/>
        </w:rPr>
      </w:pPr>
      <w:r>
        <w:rPr>
          <w:b/>
        </w:rPr>
        <w:t xml:space="preserve">Recommendation 3: Providing temporary incentives </w:t>
      </w:r>
    </w:p>
    <w:p w14:paraId="18B02071"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t>Human resources managers are required to give temporary incentives, like bonuses, shift differentials, or more paid time off to nurses. This can also enhance their morale and job satisfaction. These incentives can be tailored in different hospitals with high turnover rates.</w:t>
      </w:r>
    </w:p>
    <w:p w14:paraId="37D9502A"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t xml:space="preserve">Recommendation 4: Improving communication and feedback system </w:t>
      </w:r>
    </w:p>
    <w:p w14:paraId="26E52F2E"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t>It is required to enhance improved communication between nurses and their managers. Regular performance reviews, forums for nurses to express their opinions, regarding organisational updates can be conducted to understand their issues in the workplace. In the short term, greater retention may result because these procedures enhance job satisfaction in a broad spectrum.</w:t>
      </w:r>
    </w:p>
    <w:p w14:paraId="414FBBF9" w14:textId="77777777" w:rsidR="00574C66" w:rsidRDefault="00574C66" w:rsidP="00574C66">
      <w:pPr>
        <w:rPr>
          <w:b/>
        </w:rPr>
      </w:pPr>
      <w:r>
        <w:rPr>
          <w:b/>
        </w:rPr>
        <w:t>Long-term recommendations for improving nurse retention</w:t>
      </w:r>
    </w:p>
    <w:p w14:paraId="2AEB0524"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t>Recommendation 1: Distribution of workload</w:t>
      </w:r>
    </w:p>
    <w:p w14:paraId="15310D13"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t>Clear rules and procedures are required to be established for distributing tasks to encourage equitable workload sharing among nurses. It can help to avoid excessive workloads and lower the danger of burnout. Therefore, line managers are required to allocate work according to a nurse's skill level, experience, and knowledge. These procedures will help in reducing long-term over work pressures broadly.</w:t>
      </w:r>
    </w:p>
    <w:p w14:paraId="6A1B891F" w14:textId="77777777" w:rsidR="002664AA" w:rsidRDefault="002664AA" w:rsidP="00574C66">
      <w:pPr>
        <w:pBdr>
          <w:top w:val="none" w:sz="0" w:space="0" w:color="D9D9E3"/>
          <w:left w:val="none" w:sz="0" w:space="0" w:color="D9D9E3"/>
          <w:bottom w:val="none" w:sz="0" w:space="0" w:color="D9D9E3"/>
          <w:right w:val="none" w:sz="0" w:space="0" w:color="D9D9E3"/>
          <w:between w:val="none" w:sz="0" w:space="0" w:color="D9D9E3"/>
        </w:pBdr>
        <w:rPr>
          <w:b/>
        </w:rPr>
      </w:pPr>
    </w:p>
    <w:p w14:paraId="15CF40F6"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lastRenderedPageBreak/>
        <w:t>Recommendation 2: Providing competitive compensation</w:t>
      </w:r>
    </w:p>
    <w:p w14:paraId="4AFBD38A"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t xml:space="preserve">Human resource managers need to ensure that nurses receive compensation for their abilities, backgrounds, and contributions. Remuneration packages need to be regularly reviewed and updated for the competitive employment market. These can enhance their work productivity for the long term. </w:t>
      </w:r>
    </w:p>
    <w:p w14:paraId="39EF3B7C"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t xml:space="preserve">Recommendation 3: Recognition and appreciation </w:t>
      </w:r>
    </w:p>
    <w:p w14:paraId="29C9E288"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pPr>
      <w:r>
        <w:t xml:space="preserve">Line managers need to frequently acknowledge the effort and commitment of nurses. Line managers need to express nurses’ contributions through appraisal methods. It can be executed in person, in writing, or with tokens of appreciation. These steps are essential for developing a strong relationship between managers and nurses over the long run. As a result, these procedures may help to lower the high turnover rates. </w:t>
      </w:r>
    </w:p>
    <w:p w14:paraId="4104571E"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rPr>
          <w:b/>
        </w:rPr>
        <w:t xml:space="preserve">Recommendation 4: Sufficient staffing levels </w:t>
      </w:r>
    </w:p>
    <w:p w14:paraId="5E8F0053"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rPr>
          <w:b/>
        </w:rPr>
      </w:pPr>
      <w:r>
        <w:t xml:space="preserve">Managers need to follow workload trends and make necessary staffing adjustments to avoid nursing burnout. They are required to encourage a healthy work-life balance of nurses. The tiredness, reduced job satisfaction, and higher turnover rates can be eliminated through these methods. </w:t>
      </w:r>
    </w:p>
    <w:p w14:paraId="2F0C559B" w14:textId="77777777" w:rsidR="00574C66" w:rsidRDefault="00574C66" w:rsidP="00574C66">
      <w:pPr>
        <w:pStyle w:val="Heading1"/>
      </w:pPr>
      <w:bookmarkStart w:id="9" w:name="_7yvmn8ix6r38" w:colFirst="0" w:colLast="0"/>
      <w:bookmarkStart w:id="10" w:name="_Toc131691736"/>
      <w:bookmarkEnd w:id="9"/>
      <w:r>
        <w:t>Conclusion</w:t>
      </w:r>
      <w:bookmarkEnd w:id="10"/>
      <w:r>
        <w:t xml:space="preserve"> </w:t>
      </w:r>
    </w:p>
    <w:p w14:paraId="073CF2E7" w14:textId="77777777" w:rsidR="00574C66" w:rsidRDefault="00574C66" w:rsidP="00574C66">
      <w:pPr>
        <w:pBdr>
          <w:top w:val="none" w:sz="0" w:space="0" w:color="D9D9E3"/>
          <w:left w:val="none" w:sz="0" w:space="0" w:color="D9D9E3"/>
          <w:bottom w:val="none" w:sz="0" w:space="0" w:color="D9D9E3"/>
          <w:right w:val="none" w:sz="0" w:space="0" w:color="D9D9E3"/>
          <w:between w:val="none" w:sz="0" w:space="0" w:color="D9D9E3"/>
        </w:pBdr>
        <w:spacing w:after="300"/>
      </w:pPr>
      <w:r>
        <w:t xml:space="preserve">In this study, several nurse attribution causes and effects have been examined. This study has also provided various statistical data to evaluate the negative impact of worker attrition. Additionally, this study has outlined various NHS financial and non-financial retention practises. Additionally, this study has offered several short-term and long-term recommendations for the retention of nursing professionals. </w:t>
      </w:r>
    </w:p>
    <w:p w14:paraId="3EC7ACFE" w14:textId="77777777" w:rsidR="00574C66" w:rsidRDefault="00574C66" w:rsidP="00574C66">
      <w:r>
        <w:br w:type="page"/>
      </w:r>
    </w:p>
    <w:p w14:paraId="0D444F43" w14:textId="77777777" w:rsidR="00574C66" w:rsidRDefault="00574C66" w:rsidP="00574C66">
      <w:pPr>
        <w:pStyle w:val="Heading1"/>
      </w:pPr>
      <w:bookmarkStart w:id="11" w:name="_p72vqveyxqwy" w:colFirst="0" w:colLast="0"/>
      <w:bookmarkStart w:id="12" w:name="_Toc131691737"/>
      <w:bookmarkEnd w:id="11"/>
      <w:r>
        <w:lastRenderedPageBreak/>
        <w:t>References</w:t>
      </w:r>
      <w:bookmarkEnd w:id="12"/>
      <w:r>
        <w:t xml:space="preserve"> </w:t>
      </w:r>
    </w:p>
    <w:p w14:paraId="39BD5B31" w14:textId="77777777" w:rsidR="00CB6ED1" w:rsidRDefault="00574C66" w:rsidP="00CB6ED1">
      <w:r>
        <w:t>Bimpong, K.A.A., Khan, A., Slight, R., Tolley, C.L. and Slight, S.P., (2020). Relationship between labour force satisfaction, wages and retention within the UK National Health Service: a systematic review of the literature. BMJ open, 10(7), p.e034919.</w:t>
      </w:r>
      <w:r w:rsidR="00CB6ED1">
        <w:t xml:space="preserve"> </w:t>
      </w:r>
      <w:r w:rsidR="00CB6ED1">
        <w:t>Available at: [Accessed 6 April 2023]</w:t>
      </w:r>
    </w:p>
    <w:p w14:paraId="7E9691FE" w14:textId="43C0858A" w:rsidR="00CB6ED1" w:rsidRDefault="00CB6ED1" w:rsidP="00CB6ED1">
      <w:hyperlink r:id="rId9" w:history="1">
        <w:r w:rsidRPr="00EB4A65">
          <w:rPr>
            <w:rStyle w:val="Hyperlink"/>
          </w:rPr>
          <w:t>https://bmjopen.bmj.com/content/bmjopen/10/7/e034919.full.pdf</w:t>
        </w:r>
      </w:hyperlink>
      <w:r>
        <w:t xml:space="preserve"> </w:t>
      </w:r>
    </w:p>
    <w:p w14:paraId="216C38FB" w14:textId="77777777" w:rsidR="00CB6ED1" w:rsidRDefault="00574C66" w:rsidP="00CB6ED1">
      <w:pPr>
        <w:pBdr>
          <w:top w:val="none" w:sz="0" w:space="0" w:color="D9D9E3"/>
          <w:left w:val="none" w:sz="0" w:space="0" w:color="D9D9E3"/>
          <w:bottom w:val="none" w:sz="0" w:space="0" w:color="D9D9E3"/>
          <w:right w:val="none" w:sz="0" w:space="0" w:color="D9D9E3"/>
          <w:between w:val="none" w:sz="0" w:space="0" w:color="D9D9E3"/>
        </w:pBdr>
        <w:rPr>
          <w:i/>
        </w:rPr>
      </w:pPr>
      <w:r>
        <w:t>Dousin, O., Wei, C. X., Balakrishnan, B. K. P. D., and Lee, M. C. C. (2021). Exploring the mediating role of flexible working hours in the relationship of supervisor support, job and life satisfaction.</w:t>
      </w:r>
      <w:r w:rsidR="00CB6ED1">
        <w:t xml:space="preserve"> </w:t>
      </w:r>
      <w:r>
        <w:t xml:space="preserve">Frontiers in, (2022). </w:t>
      </w:r>
      <w:r>
        <w:rPr>
          <w:i/>
        </w:rPr>
        <w:t xml:space="preserve">Work-life balance. </w:t>
      </w:r>
    </w:p>
    <w:p w14:paraId="1EC0BFD5" w14:textId="4A7FBC6B" w:rsidR="00574C66" w:rsidRDefault="00574C66" w:rsidP="00CB6ED1">
      <w:pPr>
        <w:pBdr>
          <w:top w:val="none" w:sz="0" w:space="0" w:color="D9D9E3"/>
          <w:left w:val="none" w:sz="0" w:space="0" w:color="D9D9E3"/>
          <w:bottom w:val="none" w:sz="0" w:space="0" w:color="D9D9E3"/>
          <w:right w:val="none" w:sz="0" w:space="0" w:color="D9D9E3"/>
          <w:between w:val="none" w:sz="0" w:space="0" w:color="D9D9E3"/>
        </w:pBdr>
      </w:pPr>
      <w:r>
        <w:t xml:space="preserve">Available at: </w:t>
      </w:r>
      <w:hyperlink r:id="rId10">
        <w:r>
          <w:rPr>
            <w:color w:val="1155CC"/>
            <w:u w:val="single"/>
          </w:rPr>
          <w:t>https://www.frontiersin.org/articl</w:t>
        </w:r>
        <w:r>
          <w:rPr>
            <w:color w:val="1155CC"/>
            <w:u w:val="single"/>
          </w:rPr>
          <w:t>e</w:t>
        </w:r>
        <w:r>
          <w:rPr>
            <w:color w:val="1155CC"/>
            <w:u w:val="single"/>
          </w:rPr>
          <w:t>s/10.3389/fpsyg.2022.906876/full</w:t>
        </w:r>
      </w:hyperlink>
      <w:r>
        <w:t xml:space="preserve">  [Accessed 6 April 2023]</w:t>
      </w:r>
    </w:p>
    <w:p w14:paraId="638C1363" w14:textId="77777777" w:rsidR="00574C66" w:rsidRDefault="00574C66" w:rsidP="00574C66">
      <w:r>
        <w:t xml:space="preserve">Kings Fund, (2022). </w:t>
      </w:r>
      <w:r>
        <w:rPr>
          <w:i/>
        </w:rPr>
        <w:t xml:space="preserve">NHS. </w:t>
      </w:r>
      <w:r>
        <w:t xml:space="preserve">Available at: </w:t>
      </w:r>
      <w:hyperlink r:id="rId11">
        <w:r>
          <w:rPr>
            <w:color w:val="1155CC"/>
            <w:u w:val="single"/>
          </w:rPr>
          <w:t>https://www.kings</w:t>
        </w:r>
        <w:r>
          <w:rPr>
            <w:color w:val="1155CC"/>
            <w:u w:val="single"/>
          </w:rPr>
          <w:t>f</w:t>
        </w:r>
        <w:r>
          <w:rPr>
            <w:color w:val="1155CC"/>
            <w:u w:val="single"/>
          </w:rPr>
          <w:t>und.org.uk/blog/2022/10/nhs-nursing-workforce</w:t>
        </w:r>
      </w:hyperlink>
      <w:r>
        <w:t xml:space="preserve"> [Accessed 6 April 2023]</w:t>
      </w:r>
    </w:p>
    <w:p w14:paraId="36E0DBDC" w14:textId="77777777" w:rsidR="00CB6ED1" w:rsidRDefault="00574C66" w:rsidP="00574C66">
      <w:pPr>
        <w:rPr>
          <w:i/>
        </w:rPr>
      </w:pPr>
      <w:r>
        <w:t xml:space="preserve">NCBI, (2022). </w:t>
      </w:r>
      <w:r>
        <w:rPr>
          <w:i/>
        </w:rPr>
        <w:t xml:space="preserve">Nurse retention. </w:t>
      </w:r>
    </w:p>
    <w:p w14:paraId="0FD0A1F9" w14:textId="35B68A35" w:rsidR="00574C66" w:rsidRDefault="00574C66" w:rsidP="00574C66">
      <w:r>
        <w:t xml:space="preserve">Available at: </w:t>
      </w:r>
      <w:hyperlink r:id="rId12">
        <w:r>
          <w:rPr>
            <w:color w:val="1155CC"/>
            <w:u w:val="single"/>
          </w:rPr>
          <w:t>https://www.ncbi.nlm.nih.go</w:t>
        </w:r>
        <w:r>
          <w:rPr>
            <w:color w:val="1155CC"/>
            <w:u w:val="single"/>
          </w:rPr>
          <w:t>v</w:t>
        </w:r>
        <w:r>
          <w:rPr>
            <w:color w:val="1155CC"/>
            <w:u w:val="single"/>
          </w:rPr>
          <w:t>/</w:t>
        </w:r>
        <w:r>
          <w:rPr>
            <w:color w:val="1155CC"/>
            <w:u w:val="single"/>
          </w:rPr>
          <w:t>p</w:t>
        </w:r>
        <w:r>
          <w:rPr>
            <w:color w:val="1155CC"/>
            <w:u w:val="single"/>
          </w:rPr>
          <w:t>mc/articles/PMC7094576/</w:t>
        </w:r>
      </w:hyperlink>
      <w:r>
        <w:t xml:space="preserve">  [Accessed 6 April 2023]</w:t>
      </w:r>
    </w:p>
    <w:p w14:paraId="451E49DD" w14:textId="77777777" w:rsidR="00CB6ED1" w:rsidRDefault="00574C66" w:rsidP="00574C66">
      <w:pPr>
        <w:rPr>
          <w:i/>
        </w:rPr>
      </w:pPr>
      <w:r>
        <w:t xml:space="preserve">NHS, (2022). </w:t>
      </w:r>
      <w:r>
        <w:rPr>
          <w:i/>
        </w:rPr>
        <w:t>NHS Vacancies survey.</w:t>
      </w:r>
    </w:p>
    <w:p w14:paraId="51E27B3D" w14:textId="6B5F6122" w:rsidR="00574C66" w:rsidRDefault="00574C66" w:rsidP="00574C66">
      <w:r>
        <w:rPr>
          <w:i/>
        </w:rPr>
        <w:t xml:space="preserve"> </w:t>
      </w:r>
      <w:r>
        <w:t xml:space="preserve">Available at: </w:t>
      </w:r>
      <w:hyperlink r:id="rId13">
        <w:r>
          <w:rPr>
            <w:color w:val="1155CC"/>
            <w:u w:val="single"/>
          </w:rPr>
          <w:t>https://digital.nhs.uk/data-and-i</w:t>
        </w:r>
        <w:r>
          <w:rPr>
            <w:color w:val="1155CC"/>
            <w:u w:val="single"/>
          </w:rPr>
          <w:t>n</w:t>
        </w:r>
        <w:r>
          <w:rPr>
            <w:color w:val="1155CC"/>
            <w:u w:val="single"/>
          </w:rPr>
          <w:t>formation/publications/statistical/nhs-vacancies-survey/april-2015---june-2022-experimental-statistics</w:t>
        </w:r>
      </w:hyperlink>
      <w:r>
        <w:t xml:space="preserve"> [Accessed 6 April 2023]</w:t>
      </w:r>
    </w:p>
    <w:p w14:paraId="61200744" w14:textId="3E317148" w:rsidR="00CB6ED1" w:rsidRDefault="00574C66" w:rsidP="00574C66">
      <w:r>
        <w:t>Nu</w:t>
      </w:r>
      <w:r w:rsidR="00A83931">
        <w:t>f</w:t>
      </w:r>
      <w:r>
        <w:t xml:space="preserve">field trust, (2022). </w:t>
      </w:r>
      <w:r>
        <w:rPr>
          <w:i/>
        </w:rPr>
        <w:t xml:space="preserve">Peak leaving a spotlight on nurse leaver rates in the UK. </w:t>
      </w:r>
      <w:r>
        <w:t xml:space="preserve">Available at: </w:t>
      </w:r>
      <w:hyperlink r:id="rId14">
        <w:r>
          <w:rPr>
            <w:color w:val="1155CC"/>
            <w:u w:val="single"/>
          </w:rPr>
          <w:t>www.nuffieldtrust.org.uk/resource/peak-leaving-a-spotlight-on-nurse-leaver-rates-in-the-uk</w:t>
        </w:r>
      </w:hyperlink>
      <w:r>
        <w:t xml:space="preserve"> [Accessed 6 April 2023]</w:t>
      </w:r>
    </w:p>
    <w:p w14:paraId="67DBE84B" w14:textId="77777777" w:rsidR="00CB6ED1" w:rsidRDefault="00574C66" w:rsidP="00574C66">
      <w:pPr>
        <w:rPr>
          <w:i/>
        </w:rPr>
      </w:pPr>
      <w:r>
        <w:t xml:space="preserve">Nursing Times, (2022). </w:t>
      </w:r>
      <w:r>
        <w:rPr>
          <w:i/>
        </w:rPr>
        <w:t xml:space="preserve">Nurse retention payment scheme. </w:t>
      </w:r>
    </w:p>
    <w:p w14:paraId="7A45CBD5" w14:textId="3BBD9BC3" w:rsidR="00574C66" w:rsidRPr="009D2AC1" w:rsidRDefault="00574C66" w:rsidP="00574C66">
      <w:pPr>
        <w:rPr>
          <w:i/>
        </w:rPr>
      </w:pPr>
      <w:r>
        <w:t xml:space="preserve">Available at: </w:t>
      </w:r>
      <w:hyperlink r:id="rId15" w:anchor=":~:text=The%20scheme%20would%20see%20nurses,from%20the%20trust's%20management%20executive">
        <w:r>
          <w:rPr>
            <w:color w:val="1155CC"/>
            <w:u w:val="single"/>
          </w:rPr>
          <w:t>https://www.nursingtimes.ne</w:t>
        </w:r>
        <w:r>
          <w:rPr>
            <w:color w:val="1155CC"/>
            <w:u w:val="single"/>
          </w:rPr>
          <w:t>t</w:t>
        </w:r>
        <w:r>
          <w:rPr>
            <w:color w:val="1155CC"/>
            <w:u w:val="single"/>
          </w:rPr>
          <w:t>/news/workforce/nhs-trust-exploring-nurse-retention-payment-scheme-15-03-</w:t>
        </w:r>
        <w:r>
          <w:rPr>
            <w:color w:val="1155CC"/>
            <w:u w:val="single"/>
          </w:rPr>
          <w:lastRenderedPageBreak/>
          <w:t>2023/#:~:text=The%20scheme%20would%20see%20nurses,from%20the%20trust's%20management%20executive</w:t>
        </w:r>
      </w:hyperlink>
      <w:r>
        <w:t>. [Accessed 6 April 2023]</w:t>
      </w:r>
      <w:r w:rsidR="009D2AC1" w:rsidRPr="009D2AC1">
        <w:t xml:space="preserve"> </w:t>
      </w:r>
      <w:r w:rsidR="009D2AC1">
        <w:t xml:space="preserve">Parliament, (2022). </w:t>
      </w:r>
      <w:r w:rsidR="009D2AC1">
        <w:rPr>
          <w:i/>
        </w:rPr>
        <w:t xml:space="preserve">Reasons for leaving the nursing profession. </w:t>
      </w:r>
    </w:p>
    <w:p w14:paraId="7C14F696" w14:textId="77777777" w:rsidR="00CB6ED1" w:rsidRDefault="00574C66" w:rsidP="00574C66">
      <w:pPr>
        <w:rPr>
          <w:i/>
        </w:rPr>
      </w:pPr>
      <w:r>
        <w:t xml:space="preserve">Parliament, (2022). </w:t>
      </w:r>
      <w:r>
        <w:rPr>
          <w:i/>
        </w:rPr>
        <w:t xml:space="preserve">Reasons for leaving the nursing profession. </w:t>
      </w:r>
    </w:p>
    <w:p w14:paraId="62A9A8EE" w14:textId="585745BB" w:rsidR="00574C66" w:rsidRDefault="00574C66" w:rsidP="00574C66">
      <w:r>
        <w:t xml:space="preserve">Available at: </w:t>
      </w:r>
      <w:hyperlink r:id="rId16" w:history="1">
        <w:r w:rsidR="00EC1643" w:rsidRPr="00EB4A65">
          <w:rPr>
            <w:rStyle w:val="Hyperlink"/>
          </w:rPr>
          <w:t>https://publications.parliament.uk/pa/cm2</w:t>
        </w:r>
        <w:r w:rsidR="00EC1643" w:rsidRPr="00EB4A65">
          <w:rPr>
            <w:rStyle w:val="Hyperlink"/>
          </w:rPr>
          <w:t>0</w:t>
        </w:r>
        <w:r w:rsidR="00EC1643" w:rsidRPr="00EB4A65">
          <w:rPr>
            <w:rStyle w:val="Hyperlink"/>
          </w:rPr>
          <w:t>1719/cmselect/cmhealth/353/35305.htm</w:t>
        </w:r>
      </w:hyperlink>
      <w:r w:rsidR="00EC1643">
        <w:t xml:space="preserve"> </w:t>
      </w:r>
      <w:r w:rsidR="00EC1643" w:rsidRPr="00EC1643">
        <w:t xml:space="preserve"> </w:t>
      </w:r>
      <w:r w:rsidR="00EC1643">
        <w:t xml:space="preserve"> </w:t>
      </w:r>
      <w:r>
        <w:t>[Accessed 6 April 2023]</w:t>
      </w:r>
    </w:p>
    <w:p w14:paraId="1DFE0C6C" w14:textId="77777777" w:rsidR="002A2340" w:rsidRDefault="00574C66" w:rsidP="00574C66">
      <w:pPr>
        <w:rPr>
          <w:i/>
        </w:rPr>
      </w:pPr>
      <w:r>
        <w:t xml:space="preserve">Statista, (2022). </w:t>
      </w:r>
      <w:r>
        <w:rPr>
          <w:i/>
        </w:rPr>
        <w:t xml:space="preserve">The number of nurses in the UK. </w:t>
      </w:r>
    </w:p>
    <w:p w14:paraId="21C2AAB9" w14:textId="7C31CFCE" w:rsidR="00574C66" w:rsidRDefault="00574C66" w:rsidP="00574C66">
      <w:r>
        <w:t xml:space="preserve">Available at: </w:t>
      </w:r>
      <w:hyperlink r:id="rId17">
        <w:r>
          <w:rPr>
            <w:color w:val="1155CC"/>
            <w:u w:val="single"/>
          </w:rPr>
          <w:t>https://www.statista.com/statistics/318</w:t>
        </w:r>
        <w:r>
          <w:rPr>
            <w:color w:val="1155CC"/>
            <w:u w:val="single"/>
          </w:rPr>
          <w:t>9</w:t>
        </w:r>
        <w:r>
          <w:rPr>
            <w:color w:val="1155CC"/>
            <w:u w:val="single"/>
          </w:rPr>
          <w:t>22/number-of-nurses-in-the-uk/</w:t>
        </w:r>
      </w:hyperlink>
      <w:r>
        <w:t xml:space="preserve"> [Accessed 6 April 2023]</w:t>
      </w:r>
    </w:p>
    <w:p w14:paraId="1B23F631" w14:textId="77777777" w:rsidR="002A2340" w:rsidRDefault="00574C66" w:rsidP="00574C66">
      <w:pPr>
        <w:rPr>
          <w:i/>
        </w:rPr>
      </w:pPr>
      <w:r>
        <w:t xml:space="preserve">Statista, (2022). </w:t>
      </w:r>
      <w:r>
        <w:rPr>
          <w:i/>
        </w:rPr>
        <w:t>UK reasons for staff to leave nursing.</w:t>
      </w:r>
    </w:p>
    <w:p w14:paraId="441C4323" w14:textId="4DA86647" w:rsidR="00574C66" w:rsidRDefault="00574C66" w:rsidP="00574C66">
      <w:r>
        <w:rPr>
          <w:i/>
        </w:rPr>
        <w:t xml:space="preserve"> </w:t>
      </w:r>
      <w:r>
        <w:t xml:space="preserve">Available at: </w:t>
      </w:r>
      <w:hyperlink r:id="rId18">
        <w:r>
          <w:rPr>
            <w:color w:val="1155CC"/>
            <w:u w:val="single"/>
          </w:rPr>
          <w:t>https://www.statista.com/statistics/1</w:t>
        </w:r>
        <w:r>
          <w:rPr>
            <w:color w:val="1155CC"/>
            <w:u w:val="single"/>
          </w:rPr>
          <w:t>0</w:t>
        </w:r>
        <w:r>
          <w:rPr>
            <w:color w:val="1155CC"/>
            <w:u w:val="single"/>
          </w:rPr>
          <w:t>07532/uk-reasons-for-staff-to-leave-nursing-register/</w:t>
        </w:r>
      </w:hyperlink>
      <w:r>
        <w:t xml:space="preserve"> [Accessed 6 April 2023]</w:t>
      </w:r>
    </w:p>
    <w:p w14:paraId="0B487DF2" w14:textId="12EB577E" w:rsidR="00574C66" w:rsidRPr="002A2340" w:rsidRDefault="00574C66" w:rsidP="00574C66">
      <w:pPr>
        <w:rPr>
          <w:i/>
        </w:rPr>
      </w:pPr>
      <w:r>
        <w:t xml:space="preserve">Surrey, (2022). </w:t>
      </w:r>
      <w:r>
        <w:rPr>
          <w:i/>
        </w:rPr>
        <w:t xml:space="preserve">Non-monetary benefits. </w:t>
      </w:r>
      <w:r w:rsidR="002A2340">
        <w:rPr>
          <w:i/>
        </w:rPr>
        <w:t xml:space="preserve"> </w:t>
      </w:r>
      <w:r>
        <w:t>Available</w:t>
      </w:r>
      <w:r w:rsidR="002A2340">
        <w:t xml:space="preserve"> </w:t>
      </w:r>
      <w:r>
        <w:t>at:</w:t>
      </w:r>
      <w:r w:rsidR="002A2340">
        <w:t xml:space="preserve"> </w:t>
      </w:r>
      <w:r>
        <w:t xml:space="preserve"> </w:t>
      </w:r>
      <w:hyperlink r:id="rId19" w:history="1">
        <w:r w:rsidR="002A2340" w:rsidRPr="00EB4A65">
          <w:rPr>
            <w:rStyle w:val="Hyperlink"/>
          </w:rPr>
          <w:t>https://docs.iza.org/</w:t>
        </w:r>
        <w:r w:rsidR="002A2340" w:rsidRPr="00EB4A65">
          <w:rPr>
            <w:rStyle w:val="Hyperlink"/>
          </w:rPr>
          <w:t>d</w:t>
        </w:r>
        <w:r w:rsidR="002A2340" w:rsidRPr="00EB4A65">
          <w:rPr>
            <w:rStyle w:val="Hyperlink"/>
          </w:rPr>
          <w:t>p15480.pdf</w:t>
        </w:r>
      </w:hyperlink>
      <w:r w:rsidR="002A2340">
        <w:t xml:space="preserve">  </w:t>
      </w:r>
      <w:r>
        <w:t>[Accessed 6 April 2023]</w:t>
      </w:r>
    </w:p>
    <w:p w14:paraId="7714536D" w14:textId="77777777" w:rsidR="00574C66" w:rsidRDefault="00574C66" w:rsidP="00574C66">
      <w:pPr>
        <w:pStyle w:val="Heading1"/>
      </w:pPr>
      <w:bookmarkStart w:id="13" w:name="_x7pgjbnoqjqn" w:colFirst="0" w:colLast="0"/>
      <w:bookmarkEnd w:id="13"/>
    </w:p>
    <w:p w14:paraId="61D1645F" w14:textId="77777777" w:rsidR="00574C66" w:rsidRDefault="00574C66" w:rsidP="00574C66"/>
    <w:p w14:paraId="39048061" w14:textId="77777777" w:rsidR="00574C66" w:rsidRDefault="00574C66" w:rsidP="00574C66"/>
    <w:p w14:paraId="07E68C2C" w14:textId="77777777" w:rsidR="000C3390" w:rsidRDefault="000C3390"/>
    <w:sectPr w:rsidR="000C3390" w:rsidSect="00E55080">
      <w:headerReference w:type="default" r:id="rId20"/>
      <w:footerReference w:type="default" r:id="rId2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73518" w14:textId="77777777" w:rsidR="003F7D97" w:rsidRDefault="003F7D97">
      <w:pPr>
        <w:spacing w:line="240" w:lineRule="auto"/>
      </w:pPr>
      <w:r>
        <w:separator/>
      </w:r>
    </w:p>
  </w:endnote>
  <w:endnote w:type="continuationSeparator" w:id="0">
    <w:p w14:paraId="69AEE507" w14:textId="77777777" w:rsidR="003F7D97" w:rsidRDefault="003F7D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5883550"/>
      <w:docPartObj>
        <w:docPartGallery w:val="Page Numbers (Bottom of Page)"/>
        <w:docPartUnique/>
      </w:docPartObj>
    </w:sdtPr>
    <w:sdtContent>
      <w:sdt>
        <w:sdtPr>
          <w:id w:val="860082579"/>
          <w:docPartObj>
            <w:docPartGallery w:val="Page Numbers (Top of Page)"/>
            <w:docPartUnique/>
          </w:docPartObj>
        </w:sdtPr>
        <w:sdtContent>
          <w:p w14:paraId="35C2FB6C" w14:textId="77777777" w:rsidR="00E55080"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14</w:t>
            </w:r>
            <w:r>
              <w:rPr>
                <w:b/>
                <w:bCs/>
              </w:rPr>
              <w:fldChar w:fldCharType="end"/>
            </w:r>
          </w:p>
        </w:sdtContent>
      </w:sdt>
    </w:sdtContent>
  </w:sdt>
  <w:p w14:paraId="14342C63" w14:textId="77777777" w:rsidR="00E5508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18802" w14:textId="77777777" w:rsidR="003F7D97" w:rsidRDefault="003F7D97">
      <w:pPr>
        <w:spacing w:line="240" w:lineRule="auto"/>
      </w:pPr>
      <w:r>
        <w:separator/>
      </w:r>
    </w:p>
  </w:footnote>
  <w:footnote w:type="continuationSeparator" w:id="0">
    <w:p w14:paraId="5C2A65E6" w14:textId="77777777" w:rsidR="003F7D97" w:rsidRDefault="003F7D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FC2B6" w14:textId="77777777" w:rsidR="00E55080" w:rsidRDefault="00000000" w:rsidP="00E55080">
    <w:pPr>
      <w:pStyle w:val="Header"/>
      <w:jc w:val="right"/>
    </w:pPr>
    <w:r>
      <w:t>Managing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C66"/>
    <w:rsid w:val="0000570E"/>
    <w:rsid w:val="0001005F"/>
    <w:rsid w:val="000902AE"/>
    <w:rsid w:val="000C3390"/>
    <w:rsid w:val="00146D8C"/>
    <w:rsid w:val="001F175E"/>
    <w:rsid w:val="002664AA"/>
    <w:rsid w:val="0027681C"/>
    <w:rsid w:val="00293BDC"/>
    <w:rsid w:val="002A2340"/>
    <w:rsid w:val="00355D2E"/>
    <w:rsid w:val="003F7D97"/>
    <w:rsid w:val="0046137F"/>
    <w:rsid w:val="004E4619"/>
    <w:rsid w:val="0056498B"/>
    <w:rsid w:val="00574C66"/>
    <w:rsid w:val="00581727"/>
    <w:rsid w:val="005A1307"/>
    <w:rsid w:val="00693C1E"/>
    <w:rsid w:val="006A6D09"/>
    <w:rsid w:val="006C7C66"/>
    <w:rsid w:val="00742D31"/>
    <w:rsid w:val="007E57D3"/>
    <w:rsid w:val="00837232"/>
    <w:rsid w:val="00893318"/>
    <w:rsid w:val="00921074"/>
    <w:rsid w:val="0092654B"/>
    <w:rsid w:val="00980ED8"/>
    <w:rsid w:val="009D2AC1"/>
    <w:rsid w:val="00A11D0E"/>
    <w:rsid w:val="00A16DDF"/>
    <w:rsid w:val="00A61491"/>
    <w:rsid w:val="00A83931"/>
    <w:rsid w:val="00AC1DAA"/>
    <w:rsid w:val="00AC64CD"/>
    <w:rsid w:val="00B104D0"/>
    <w:rsid w:val="00B72CCA"/>
    <w:rsid w:val="00C01154"/>
    <w:rsid w:val="00C517F2"/>
    <w:rsid w:val="00CB6ED1"/>
    <w:rsid w:val="00CC1703"/>
    <w:rsid w:val="00CE5782"/>
    <w:rsid w:val="00D541CF"/>
    <w:rsid w:val="00D96109"/>
    <w:rsid w:val="00DF7A0E"/>
    <w:rsid w:val="00E93162"/>
    <w:rsid w:val="00EC1643"/>
    <w:rsid w:val="00F41A4A"/>
    <w:rsid w:val="00F66588"/>
    <w:rsid w:val="00F90779"/>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73C9D"/>
  <w15:chartTrackingRefBased/>
  <w15:docId w15:val="{913C072B-608B-4D9D-8CB4-B36187C01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74C66"/>
    <w:pPr>
      <w:spacing w:after="0" w:line="480" w:lineRule="auto"/>
      <w:jc w:val="both"/>
    </w:pPr>
    <w:rPr>
      <w:rFonts w:ascii="Times New Roman" w:eastAsia="Times New Roman" w:hAnsi="Times New Roman" w:cs="Times New Roman"/>
      <w:sz w:val="24"/>
      <w:szCs w:val="24"/>
      <w:lang w:val="en-IN" w:eastAsia="en-IN"/>
    </w:rPr>
  </w:style>
  <w:style w:type="paragraph" w:styleId="Heading1">
    <w:name w:val="heading 1"/>
    <w:basedOn w:val="Normal"/>
    <w:next w:val="Normal"/>
    <w:link w:val="Heading1Char"/>
    <w:rsid w:val="00574C66"/>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74C66"/>
    <w:rPr>
      <w:rFonts w:ascii="Times New Roman" w:eastAsia="Times New Roman" w:hAnsi="Times New Roman" w:cs="Times New Roman"/>
      <w:b/>
      <w:sz w:val="28"/>
      <w:szCs w:val="28"/>
      <w:lang w:val="en-IN" w:eastAsia="en-IN"/>
    </w:rPr>
  </w:style>
  <w:style w:type="paragraph" w:styleId="NormalWeb">
    <w:name w:val="Normal (Web)"/>
    <w:basedOn w:val="Normal"/>
    <w:uiPriority w:val="99"/>
    <w:semiHidden/>
    <w:unhideWhenUsed/>
    <w:rsid w:val="00574C66"/>
    <w:pPr>
      <w:spacing w:before="100" w:beforeAutospacing="1" w:after="100" w:afterAutospacing="1" w:line="240" w:lineRule="auto"/>
      <w:jc w:val="left"/>
    </w:pPr>
  </w:style>
  <w:style w:type="paragraph" w:styleId="Header">
    <w:name w:val="header"/>
    <w:basedOn w:val="Normal"/>
    <w:link w:val="HeaderChar"/>
    <w:uiPriority w:val="99"/>
    <w:unhideWhenUsed/>
    <w:rsid w:val="00574C66"/>
    <w:pPr>
      <w:tabs>
        <w:tab w:val="center" w:pos="4513"/>
        <w:tab w:val="right" w:pos="9026"/>
      </w:tabs>
      <w:spacing w:line="240" w:lineRule="auto"/>
    </w:pPr>
  </w:style>
  <w:style w:type="character" w:customStyle="1" w:styleId="HeaderChar">
    <w:name w:val="Header Char"/>
    <w:basedOn w:val="DefaultParagraphFont"/>
    <w:link w:val="Header"/>
    <w:uiPriority w:val="99"/>
    <w:rsid w:val="00574C66"/>
    <w:rPr>
      <w:rFonts w:ascii="Times New Roman" w:eastAsia="Times New Roman" w:hAnsi="Times New Roman" w:cs="Times New Roman"/>
      <w:sz w:val="24"/>
      <w:szCs w:val="24"/>
      <w:lang w:val="en-IN" w:eastAsia="en-IN"/>
    </w:rPr>
  </w:style>
  <w:style w:type="paragraph" w:styleId="Footer">
    <w:name w:val="footer"/>
    <w:basedOn w:val="Normal"/>
    <w:link w:val="FooterChar"/>
    <w:uiPriority w:val="99"/>
    <w:unhideWhenUsed/>
    <w:rsid w:val="00574C66"/>
    <w:pPr>
      <w:tabs>
        <w:tab w:val="center" w:pos="4513"/>
        <w:tab w:val="right" w:pos="9026"/>
      </w:tabs>
      <w:spacing w:line="240" w:lineRule="auto"/>
    </w:pPr>
  </w:style>
  <w:style w:type="character" w:customStyle="1" w:styleId="FooterChar">
    <w:name w:val="Footer Char"/>
    <w:basedOn w:val="DefaultParagraphFont"/>
    <w:link w:val="Footer"/>
    <w:uiPriority w:val="99"/>
    <w:rsid w:val="00574C66"/>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semiHidden/>
    <w:unhideWhenUsed/>
    <w:qFormat/>
    <w:rsid w:val="00574C66"/>
    <w:pPr>
      <w:spacing w:before="480" w:line="276" w:lineRule="auto"/>
      <w:jc w:val="left"/>
      <w:outlineLvl w:val="9"/>
    </w:pPr>
    <w:rPr>
      <w:rFonts w:asciiTheme="majorHAnsi" w:eastAsiaTheme="majorEastAsia" w:hAnsiTheme="majorHAnsi" w:cstheme="majorBidi"/>
      <w:bCs/>
      <w:color w:val="2F5496" w:themeColor="accent1" w:themeShade="BF"/>
      <w:lang w:val="en-US" w:eastAsia="ja-JP"/>
    </w:rPr>
  </w:style>
  <w:style w:type="paragraph" w:styleId="TOC1">
    <w:name w:val="toc 1"/>
    <w:basedOn w:val="Normal"/>
    <w:next w:val="Normal"/>
    <w:autoRedefine/>
    <w:uiPriority w:val="39"/>
    <w:unhideWhenUsed/>
    <w:rsid w:val="00574C66"/>
    <w:pPr>
      <w:spacing w:after="100"/>
    </w:pPr>
  </w:style>
  <w:style w:type="character" w:styleId="Hyperlink">
    <w:name w:val="Hyperlink"/>
    <w:basedOn w:val="DefaultParagraphFont"/>
    <w:uiPriority w:val="99"/>
    <w:unhideWhenUsed/>
    <w:rsid w:val="00574C66"/>
    <w:rPr>
      <w:color w:val="0563C1" w:themeColor="hyperlink"/>
      <w:u w:val="single"/>
    </w:rPr>
  </w:style>
  <w:style w:type="character" w:styleId="UnresolvedMention">
    <w:name w:val="Unresolved Mention"/>
    <w:basedOn w:val="DefaultParagraphFont"/>
    <w:uiPriority w:val="99"/>
    <w:semiHidden/>
    <w:unhideWhenUsed/>
    <w:rsid w:val="00CB6ED1"/>
    <w:rPr>
      <w:color w:val="605E5C"/>
      <w:shd w:val="clear" w:color="auto" w:fill="E1DFDD"/>
    </w:rPr>
  </w:style>
  <w:style w:type="character" w:styleId="FollowedHyperlink">
    <w:name w:val="FollowedHyperlink"/>
    <w:basedOn w:val="DefaultParagraphFont"/>
    <w:uiPriority w:val="99"/>
    <w:semiHidden/>
    <w:unhideWhenUsed/>
    <w:rsid w:val="002A23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igital.nhs.uk/data-and-information/publications/statistical/nhs-vacancies-survey/april-2015---june-2022-experimental-statistics" TargetMode="External"/><Relationship Id="rId18" Type="http://schemas.openxmlformats.org/officeDocument/2006/relationships/hyperlink" Target="https://www.statista.com/statistics/1007532/uk-reasons-for-staff-to-leave-nursing-register/"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ncbi.nlm.nih.gov/pmc/articles/PMC7094576/" TargetMode="External"/><Relationship Id="rId17" Type="http://schemas.openxmlformats.org/officeDocument/2006/relationships/hyperlink" Target="https://www.statista.com/statistics/318922/number-of-nurses-in-the-uk/" TargetMode="External"/><Relationship Id="rId2" Type="http://schemas.openxmlformats.org/officeDocument/2006/relationships/settings" Target="settings.xml"/><Relationship Id="rId16" Type="http://schemas.openxmlformats.org/officeDocument/2006/relationships/hyperlink" Target="https://publications.parliament.uk/pa/cm201719/cmselect/cmhealth/353/35305.htm"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kingsfund.org.uk/blog/2022/10/nhs-nursing-workforce" TargetMode="External"/><Relationship Id="rId5" Type="http://schemas.openxmlformats.org/officeDocument/2006/relationships/endnotes" Target="endnotes.xml"/><Relationship Id="rId15" Type="http://schemas.openxmlformats.org/officeDocument/2006/relationships/hyperlink" Target="https://www.nursingtimes.net/news/workforce/nhs-trust-exploring-nurse-retention-payment-scheme-15-03-2023/" TargetMode="External"/><Relationship Id="rId23" Type="http://schemas.openxmlformats.org/officeDocument/2006/relationships/theme" Target="theme/theme1.xml"/><Relationship Id="rId10" Type="http://schemas.openxmlformats.org/officeDocument/2006/relationships/hyperlink" Target="https://www.frontiersin.org/articles/10.3389/fpsyg.2022.906876/full" TargetMode="External"/><Relationship Id="rId19" Type="http://schemas.openxmlformats.org/officeDocument/2006/relationships/hyperlink" Target="https://docs.iza.org/dp15480.pdf" TargetMode="External"/><Relationship Id="rId4" Type="http://schemas.openxmlformats.org/officeDocument/2006/relationships/footnotes" Target="footnotes.xml"/><Relationship Id="rId9" Type="http://schemas.openxmlformats.org/officeDocument/2006/relationships/hyperlink" Target="https://bmjopen.bmj.com/content/bmjopen/10/7/e034919.full.pdf" TargetMode="External"/><Relationship Id="rId14" Type="http://schemas.openxmlformats.org/officeDocument/2006/relationships/hyperlink" Target="http://www.nuffieldtrust.org.uk/resource/peak-leaving-a-spotlight-on-nurse-leaver-rates-in-the-uk" TargetMode="External"/><Relationship Id="rId22" Type="http://schemas.openxmlformats.org/officeDocument/2006/relationships/fontTable" Target="fontTable.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2566</Words>
  <Characters>16167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dc:creator>
  <cp:keywords/>
  <dc:description/>
  <cp:lastModifiedBy>Peter</cp:lastModifiedBy>
  <cp:revision>22</cp:revision>
  <dcterms:created xsi:type="dcterms:W3CDTF">2023-04-09T09:18:00Z</dcterms:created>
  <dcterms:modified xsi:type="dcterms:W3CDTF">2023-05-04T20:57:00Z</dcterms:modified>
</cp:coreProperties>
</file>