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6756911" w:rsidR="005E6C44" w:rsidRPr="004C3A0B" w:rsidRDefault="005E6D0F" w:rsidP="003F6F7B">
            <w:pPr>
              <w:rPr>
                <w:rFonts w:ascii="Arial" w:hAnsi="Arial" w:cs="Arial"/>
                <w:sz w:val="22"/>
                <w:szCs w:val="22"/>
              </w:rPr>
            </w:pPr>
            <w:r>
              <w:rPr>
                <w:rFonts w:ascii="Arial" w:hAnsi="Arial" w:cs="Arial"/>
                <w:sz w:val="22"/>
                <w:szCs w:val="22"/>
              </w:rPr>
              <w:t>MD PIYEL MIA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4A80902" w:rsidR="005E6C44" w:rsidRDefault="005E6D0F" w:rsidP="003F6F7B">
            <w:pPr>
              <w:rPr>
                <w:rFonts w:ascii="Arial" w:hAnsi="Arial" w:cs="Arial"/>
                <w:sz w:val="22"/>
                <w:szCs w:val="22"/>
              </w:rPr>
            </w:pPr>
            <w:r>
              <w:rPr>
                <w:rFonts w:ascii="Arial" w:hAnsi="Arial" w:cs="Arial"/>
                <w:sz w:val="22"/>
                <w:szCs w:val="22"/>
              </w:rPr>
              <w:t>2434371</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B618D72" w:rsidR="005E6C44" w:rsidRPr="0022516A" w:rsidRDefault="005E6D0F" w:rsidP="005E6D0F">
            <w:pPr>
              <w:jc w:val="both"/>
              <w:rPr>
                <w:sz w:val="22"/>
                <w:szCs w:val="22"/>
              </w:rPr>
            </w:pPr>
            <w:r w:rsidRPr="0022516A">
              <w:rPr>
                <w:sz w:val="24"/>
                <w:szCs w:val="24"/>
              </w:rPr>
              <w:t>2434371</w:t>
            </w:r>
            <w:r w:rsidRPr="0022516A">
              <w:rPr>
                <w:rStyle w:val="Strong"/>
                <w:sz w:val="24"/>
                <w:szCs w:val="24"/>
              </w:rPr>
              <w:t>@</w:t>
            </w:r>
            <w:r w:rsidRPr="0022516A">
              <w:rPr>
                <w:rStyle w:val="Strong"/>
                <w:b w:val="0"/>
                <w:sz w:val="24"/>
                <w:szCs w:val="24"/>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83C3F95" w:rsidR="005E6C44" w:rsidRPr="004C3A0B" w:rsidRDefault="005E6D0F" w:rsidP="003F6F7B">
            <w:pPr>
              <w:rPr>
                <w:rFonts w:ascii="Arial" w:hAnsi="Arial" w:cs="Arial"/>
                <w:sz w:val="22"/>
                <w:szCs w:val="22"/>
              </w:rPr>
            </w:pPr>
            <w:r>
              <w:rPr>
                <w:rFonts w:ascii="Arial" w:hAnsi="Arial" w:cs="Arial"/>
                <w:sz w:val="22"/>
                <w:szCs w:val="22"/>
              </w:rPr>
              <w:t>MSc in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D5A96A9" w:rsidR="005E6C44" w:rsidRPr="004C3A0B" w:rsidRDefault="005E6D0F" w:rsidP="003F6F7B">
            <w:pPr>
              <w:rPr>
                <w:rFonts w:ascii="Arial" w:hAnsi="Arial" w:cs="Arial"/>
                <w:sz w:val="22"/>
                <w:szCs w:val="22"/>
              </w:rPr>
            </w:pPr>
            <w:r>
              <w:rPr>
                <w:rFonts w:ascii="Arial" w:hAnsi="Arial" w:cs="Arial"/>
                <w:sz w:val="22"/>
                <w:szCs w:val="22"/>
              </w:rPr>
              <w:t>Odette Jack</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24630AE" w:rsidR="005E6C44" w:rsidRPr="00DD0929" w:rsidRDefault="00D84A3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27AC324" w:rsidR="005E6C44" w:rsidRPr="004C3A0B" w:rsidRDefault="00D84A3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50B96D3" w:rsidR="005E6C44" w:rsidRPr="001B41AD" w:rsidRDefault="00D84A36" w:rsidP="003F6F7B">
            <w:pPr>
              <w:autoSpaceDE w:val="0"/>
              <w:autoSpaceDN w:val="0"/>
              <w:adjustRightInd w:val="0"/>
              <w:rPr>
                <w:rFonts w:ascii="Arial" w:hAnsi="Arial" w:cs="Arial"/>
                <w:b/>
                <w:bCs/>
                <w:iCs/>
                <w:sz w:val="22"/>
                <w:szCs w:val="22"/>
              </w:rPr>
            </w:pPr>
            <w:r w:rsidRPr="00D84A36">
              <w:rPr>
                <w:rFonts w:ascii="Arial" w:hAnsi="Arial" w:cs="Arial"/>
                <w:b/>
                <w:bCs/>
                <w:iCs/>
                <w:sz w:val="22"/>
                <w:szCs w:val="22"/>
              </w:rPr>
              <w:t>UWTSD Open Access Publications Policy</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4A549B8F" w:rsidR="005E6C44" w:rsidRPr="004C3A0B" w:rsidRDefault="00D84A3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071EEA93" w:rsidR="001B41AD" w:rsidRPr="004C3A0B" w:rsidRDefault="00D84A36" w:rsidP="003F6F7B">
            <w:pPr>
              <w:autoSpaceDE w:val="0"/>
              <w:autoSpaceDN w:val="0"/>
              <w:adjustRightInd w:val="0"/>
              <w:rPr>
                <w:rFonts w:ascii="Arial" w:hAnsi="Arial" w:cs="Arial"/>
                <w:b/>
                <w:bCs/>
                <w:i/>
                <w:sz w:val="22"/>
                <w:szCs w:val="22"/>
              </w:rPr>
            </w:pPr>
            <w:r w:rsidRPr="00D84A36">
              <w:rPr>
                <w:rFonts w:ascii="Arial" w:hAnsi="Arial" w:cs="Arial"/>
                <w:b/>
                <w:bCs/>
                <w:i/>
                <w:sz w:val="22"/>
                <w:szCs w:val="22"/>
              </w:rPr>
              <w:t>UWTSD Export Control Policy</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080232A8" w:rsidR="001B41AD" w:rsidRDefault="00D84A36"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E79AD86" w:rsidR="004C3D85" w:rsidRPr="004C3A0B" w:rsidRDefault="00D84A36" w:rsidP="003C07E3">
            <w:pPr>
              <w:rPr>
                <w:rFonts w:ascii="Arial" w:hAnsi="Arial" w:cs="Arial"/>
                <w:sz w:val="22"/>
                <w:szCs w:val="22"/>
              </w:rPr>
            </w:pPr>
            <w:r w:rsidRPr="00D84A36">
              <w:rPr>
                <w:rFonts w:ascii="Arial" w:hAnsi="Arial" w:cs="Arial"/>
                <w:sz w:val="22"/>
                <w:szCs w:val="22"/>
              </w:rPr>
              <w:t>Early Diagnosis and Treatment of Rheumatoid Arthritis and Its Impact on Disease Severity and Quality of Life in the UK: A Systematic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6D7D9120" w:rsidR="004C3D85" w:rsidRPr="00D66471" w:rsidRDefault="006E3884"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23C553B4" w:rsidR="004C3D85" w:rsidRPr="00D839CD" w:rsidRDefault="006E3884"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AFF0848" w:rsidR="004C3D85" w:rsidRPr="00A96A62" w:rsidRDefault="006E3884" w:rsidP="003C07E3">
            <w:pPr>
              <w:rPr>
                <w:rFonts w:ascii="Arial" w:hAnsi="Arial" w:cs="Arial"/>
                <w:sz w:val="22"/>
                <w:szCs w:val="22"/>
              </w:rPr>
            </w:pPr>
            <w:r>
              <w:rPr>
                <w:rFonts w:ascii="Arial" w:hAnsi="Arial" w:cs="Arial"/>
                <w:sz w:val="22"/>
                <w:szCs w:val="22"/>
              </w:rPr>
              <w:t>8</w:t>
            </w:r>
            <w:r>
              <w:rPr>
                <w:rFonts w:ascii="Arial" w:hAnsi="Arial" w:cs="Arial"/>
                <w:sz w:val="22"/>
                <w:szCs w:val="22"/>
                <w:vertAlign w:val="superscript"/>
              </w:rPr>
              <w:t>th</w:t>
            </w:r>
            <w:r w:rsidR="00C40993">
              <w:rPr>
                <w:rFonts w:ascii="Arial" w:hAnsi="Arial" w:cs="Arial"/>
                <w:sz w:val="22"/>
                <w:szCs w:val="22"/>
              </w:rPr>
              <w:t xml:space="preserve"> June</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0F180905" w:rsidR="004C3D85" w:rsidRPr="00D839CD" w:rsidRDefault="006E3884"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C592A1D" w:rsidR="004C3D85" w:rsidRPr="00C40993" w:rsidRDefault="0022516A" w:rsidP="003C07E3">
            <w:pPr>
              <w:rPr>
                <w:rFonts w:ascii="Arial" w:hAnsi="Arial" w:cs="Arial"/>
                <w:sz w:val="22"/>
                <w:szCs w:val="22"/>
              </w:rPr>
            </w:pPr>
            <w:r w:rsidRPr="0022516A">
              <w:rPr>
                <w:rFonts w:ascii="Arial" w:hAnsi="Arial" w:cs="Arial"/>
                <w:sz w:val="22"/>
                <w:szCs w:val="22"/>
              </w:rPr>
              <w:t>8th October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48031340" w14:textId="6852F65B" w:rsidR="003F3E53" w:rsidRDefault="003F3E53" w:rsidP="003F3E53">
            <w:pPr>
              <w:rPr>
                <w:rFonts w:ascii="Arial" w:hAnsi="Arial" w:cs="Arial"/>
              </w:rPr>
            </w:pPr>
            <w:r w:rsidRPr="003F3E53">
              <w:rPr>
                <w:rFonts w:ascii="Arial" w:hAnsi="Arial" w:cs="Arial"/>
              </w:rPr>
              <w:t>The purpose of this research activity is to systematically examine and synthesise existing qualitative evidence on how health education influences awareness and preventive behaviours related to cardiovascular disease (CVD) among adults in the United Kingdom. Given the persistent burden of CVD and the growing concern around health inequalities and limited health literacy, this study seeks to provide a deeper understanding of how educational interventions are experienced, interpreted, and acted upon by different population groups</w:t>
            </w:r>
            <w:r w:rsidR="003C4B11">
              <w:rPr>
                <w:rFonts w:ascii="Arial" w:hAnsi="Arial" w:cs="Arial"/>
              </w:rPr>
              <w:t xml:space="preserve"> </w:t>
            </w:r>
            <w:r w:rsidR="003C4B11" w:rsidRPr="003C4B11">
              <w:rPr>
                <w:rFonts w:ascii="Arial" w:hAnsi="Arial" w:cs="Arial"/>
              </w:rPr>
              <w:t>(NRAS, 2025)</w:t>
            </w:r>
            <w:r w:rsidRPr="003F3E53">
              <w:rPr>
                <w:rFonts w:ascii="Arial" w:hAnsi="Arial" w:cs="Arial"/>
              </w:rPr>
              <w:t>.</w:t>
            </w:r>
            <w:r w:rsidR="00650A52">
              <w:rPr>
                <w:rFonts w:ascii="Arial" w:hAnsi="Arial" w:cs="Arial"/>
              </w:rPr>
              <w:t xml:space="preserve"> </w:t>
            </w:r>
            <w:r w:rsidR="00650A52" w:rsidRPr="00650A52">
              <w:rPr>
                <w:rFonts w:ascii="Arial" w:hAnsi="Arial" w:cs="Arial"/>
              </w:rPr>
              <w:t>The prevalence is 20-50 cases/100,000 population/year, and women are more likely to acquire the disease than men: 2-3 times (Koko et al., 2015). RA is typically diagnosed between the ages of 46 and 70 years of age but there are now cases of the disease being reported in younger adults (Ucbpharma.co.uk, 2025).</w:t>
            </w:r>
          </w:p>
          <w:p w14:paraId="51C1F918" w14:textId="77777777" w:rsidR="00650A52" w:rsidRPr="003F3E53" w:rsidRDefault="00650A52" w:rsidP="003F3E53">
            <w:pPr>
              <w:rPr>
                <w:rFonts w:ascii="Arial" w:hAnsi="Arial" w:cs="Arial"/>
              </w:rPr>
            </w:pPr>
          </w:p>
          <w:p w14:paraId="3906631B" w14:textId="6E99EC89" w:rsidR="003F3E53" w:rsidRDefault="00650A52" w:rsidP="003F3E53">
            <w:pPr>
              <w:rPr>
                <w:rFonts w:ascii="Arial" w:hAnsi="Arial" w:cs="Arial"/>
              </w:rPr>
            </w:pPr>
            <w:r w:rsidRPr="00650A52">
              <w:rPr>
                <w:rFonts w:ascii="Arial" w:hAnsi="Arial" w:cs="Arial"/>
              </w:rPr>
              <w:t>An extremely significant problem is that of early diagnosis. It is demonstrated that, in 50-60 per cent of the patients in UK, referral to a rheumatology specialist is not carried out within 3 months after the onset of symptoms, despite clinical guidance of timely referral (Stephanie J.W. Shoop-Worrall et al., 2022).</w:t>
            </w:r>
          </w:p>
          <w:p w14:paraId="22143BBB" w14:textId="77777777" w:rsidR="00650A52" w:rsidRPr="003F3E53" w:rsidRDefault="00650A52" w:rsidP="003F3E53">
            <w:pPr>
              <w:rPr>
                <w:rFonts w:ascii="Arial" w:hAnsi="Arial" w:cs="Arial"/>
              </w:rPr>
            </w:pPr>
          </w:p>
          <w:p w14:paraId="4514C904" w14:textId="0033A2D8" w:rsidR="003F3E53" w:rsidRPr="003F3E53" w:rsidRDefault="003F3E53" w:rsidP="003F3E53">
            <w:pPr>
              <w:rPr>
                <w:rFonts w:ascii="Arial" w:hAnsi="Arial" w:cs="Arial"/>
              </w:rPr>
            </w:pPr>
            <w:r w:rsidRPr="003F3E53">
              <w:rPr>
                <w:rFonts w:ascii="Arial" w:hAnsi="Arial" w:cs="Arial"/>
              </w:rPr>
              <w:t>The research aims to explore not only whether health education programmes are effective, but also how and why they succeed or fail in promoting meaningful behaviour change, such as improved diet, increased physical activity, and smoking cessation</w:t>
            </w:r>
            <w:r w:rsidR="003C4B11">
              <w:rPr>
                <w:rFonts w:ascii="Arial" w:hAnsi="Arial" w:cs="Arial"/>
              </w:rPr>
              <w:t xml:space="preserve"> </w:t>
            </w:r>
            <w:r w:rsidR="003C4B11" w:rsidRPr="003C4B11">
              <w:rPr>
                <w:rFonts w:ascii="Arial" w:hAnsi="Arial" w:cs="Arial"/>
              </w:rPr>
              <w:t>(</w:t>
            </w:r>
            <w:proofErr w:type="spellStart"/>
            <w:r w:rsidR="003C4B11" w:rsidRPr="003C4B11">
              <w:rPr>
                <w:rFonts w:ascii="Arial" w:hAnsi="Arial" w:cs="Arial"/>
              </w:rPr>
              <w:t>Kerola</w:t>
            </w:r>
            <w:proofErr w:type="spellEnd"/>
            <w:r w:rsidR="003C4B11" w:rsidRPr="003C4B11">
              <w:rPr>
                <w:rFonts w:ascii="Arial" w:hAnsi="Arial" w:cs="Arial"/>
              </w:rPr>
              <w:t xml:space="preserve"> et al., 2022)</w:t>
            </w:r>
            <w:r w:rsidRPr="003F3E53">
              <w:rPr>
                <w:rFonts w:ascii="Arial" w:hAnsi="Arial" w:cs="Arial"/>
              </w:rPr>
              <w:t>. In addition, the study investigates the key barriers and facilitators that shape individuals’ engagement with health information, including socioeconomic factors, cultural influences, and communication challenges.</w:t>
            </w:r>
          </w:p>
          <w:p w14:paraId="49707FDC" w14:textId="77777777" w:rsidR="003F3E53" w:rsidRPr="003F3E53" w:rsidRDefault="003F3E53" w:rsidP="003F3E53">
            <w:pPr>
              <w:rPr>
                <w:rFonts w:ascii="Arial" w:hAnsi="Arial" w:cs="Arial"/>
              </w:rPr>
            </w:pPr>
          </w:p>
          <w:p w14:paraId="2B320BC7" w14:textId="7BE5F9DA" w:rsidR="00F96C3F" w:rsidRDefault="003F3E53" w:rsidP="003F3E53">
            <w:pPr>
              <w:rPr>
                <w:rFonts w:ascii="Arial" w:hAnsi="Arial" w:cs="Arial"/>
              </w:rPr>
            </w:pPr>
            <w:r w:rsidRPr="003F3E53">
              <w:rPr>
                <w:rFonts w:ascii="Arial" w:hAnsi="Arial" w:cs="Arial"/>
              </w:rPr>
              <w:t>By integrating findings across multiple studies, this review intends to generate evidence-based insights that can inform the design of more accessible, inclusive, and effective public health education strategies. Ultimately, the research contributes to improving CVD prevention efforts and supporting more equitable health outcomes across the UK population.</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0B72B031" w:rsidR="00F96C3F" w:rsidRPr="006C1FDD" w:rsidRDefault="005444EC" w:rsidP="00F96C3F">
            <w:pPr>
              <w:rPr>
                <w:rFonts w:ascii="Arial" w:hAnsi="Arial" w:cs="Arial"/>
              </w:rPr>
            </w:pPr>
            <w:r w:rsidRPr="005444EC">
              <w:rPr>
                <w:rFonts w:ascii="Arial" w:hAnsi="Arial" w:cs="Arial"/>
              </w:rPr>
              <w:t>How does early diagnosis and treatment initiation influence disease severity and quality of life among patients with rheumatoid arthritis in the UK?</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6BF22A7D" w:rsidR="00F96C3F" w:rsidRDefault="00F96C3F" w:rsidP="005444EC">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454ED6E" w14:textId="0F5E5C21" w:rsidR="005444EC" w:rsidRPr="005444EC" w:rsidRDefault="005444EC" w:rsidP="005444EC">
            <w:pPr>
              <w:autoSpaceDE w:val="0"/>
              <w:autoSpaceDN w:val="0"/>
              <w:adjustRightInd w:val="0"/>
              <w:rPr>
                <w:rFonts w:ascii="Arial" w:hAnsi="Arial" w:cs="Arial"/>
                <w:sz w:val="22"/>
                <w:szCs w:val="22"/>
              </w:rPr>
            </w:pPr>
            <w:r w:rsidRPr="005444EC">
              <w:rPr>
                <w:rFonts w:ascii="Arial" w:hAnsi="Arial" w:cs="Arial"/>
                <w:sz w:val="22"/>
                <w:szCs w:val="22"/>
              </w:rPr>
              <w:t>To systematically review and synthesise evidence on the impact of early diagnosis and treatment initiation on disease severity and quality of life among patients with rheumatoid arthritis in the UK.</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807F7AD" w14:textId="77777777" w:rsidR="005444EC" w:rsidRPr="005444EC" w:rsidRDefault="005444EC" w:rsidP="005444EC">
            <w:pPr>
              <w:rPr>
                <w:rFonts w:ascii="Arial" w:hAnsi="Arial" w:cs="Arial"/>
                <w:sz w:val="22"/>
                <w:szCs w:val="22"/>
              </w:rPr>
            </w:pPr>
            <w:r w:rsidRPr="005444EC">
              <w:rPr>
                <w:rFonts w:ascii="Arial" w:hAnsi="Arial" w:cs="Arial"/>
                <w:sz w:val="22"/>
                <w:szCs w:val="22"/>
              </w:rPr>
              <w:t>1.</w:t>
            </w:r>
            <w:r w:rsidRPr="005444EC">
              <w:rPr>
                <w:rFonts w:ascii="Arial" w:hAnsi="Arial" w:cs="Arial"/>
                <w:sz w:val="22"/>
                <w:szCs w:val="22"/>
              </w:rPr>
              <w:tab/>
              <w:t>To examine evidence on the timing of diagnosis and treatment initiation in patients with rheumatoid arthritis in the UK.</w:t>
            </w:r>
          </w:p>
          <w:p w14:paraId="34B5582D" w14:textId="77777777" w:rsidR="005444EC" w:rsidRPr="005444EC" w:rsidRDefault="005444EC" w:rsidP="005444EC">
            <w:pPr>
              <w:rPr>
                <w:rFonts w:ascii="Arial" w:hAnsi="Arial" w:cs="Arial"/>
                <w:sz w:val="22"/>
                <w:szCs w:val="22"/>
              </w:rPr>
            </w:pPr>
            <w:r w:rsidRPr="005444EC">
              <w:rPr>
                <w:rFonts w:ascii="Arial" w:hAnsi="Arial" w:cs="Arial"/>
                <w:sz w:val="22"/>
                <w:szCs w:val="22"/>
              </w:rPr>
              <w:t>2.</w:t>
            </w:r>
            <w:r w:rsidRPr="005444EC">
              <w:rPr>
                <w:rFonts w:ascii="Arial" w:hAnsi="Arial" w:cs="Arial"/>
                <w:sz w:val="22"/>
                <w:szCs w:val="22"/>
              </w:rPr>
              <w:tab/>
              <w:t>To review how disease severity is reported and measured in studies examining early rheumatoid arthritis.</w:t>
            </w:r>
          </w:p>
          <w:p w14:paraId="2C049642" w14:textId="77777777" w:rsidR="005444EC" w:rsidRPr="005444EC" w:rsidRDefault="005444EC" w:rsidP="005444EC">
            <w:pPr>
              <w:rPr>
                <w:rFonts w:ascii="Arial" w:hAnsi="Arial" w:cs="Arial"/>
                <w:sz w:val="22"/>
                <w:szCs w:val="22"/>
              </w:rPr>
            </w:pPr>
            <w:r w:rsidRPr="005444EC">
              <w:rPr>
                <w:rFonts w:ascii="Arial" w:hAnsi="Arial" w:cs="Arial"/>
                <w:sz w:val="22"/>
                <w:szCs w:val="22"/>
              </w:rPr>
              <w:t>3.</w:t>
            </w:r>
            <w:r w:rsidRPr="005444EC">
              <w:rPr>
                <w:rFonts w:ascii="Arial" w:hAnsi="Arial" w:cs="Arial"/>
                <w:sz w:val="22"/>
                <w:szCs w:val="22"/>
              </w:rPr>
              <w:tab/>
              <w:t>To explore evidence on the impact of early diagnosis and treatment on patient quality of life.</w:t>
            </w:r>
          </w:p>
          <w:p w14:paraId="72272B05" w14:textId="13A107C0" w:rsidR="00F96C3F" w:rsidRDefault="005444EC" w:rsidP="005444EC">
            <w:pPr>
              <w:rPr>
                <w:rFonts w:ascii="Arial" w:hAnsi="Arial" w:cs="Arial"/>
                <w:sz w:val="22"/>
                <w:szCs w:val="22"/>
              </w:rPr>
            </w:pPr>
            <w:r w:rsidRPr="005444EC">
              <w:rPr>
                <w:rFonts w:ascii="Arial" w:hAnsi="Arial" w:cs="Arial"/>
                <w:sz w:val="22"/>
                <w:szCs w:val="22"/>
              </w:rPr>
              <w:t>4.</w:t>
            </w:r>
            <w:r w:rsidRPr="005444EC">
              <w:rPr>
                <w:rFonts w:ascii="Arial" w:hAnsi="Arial" w:cs="Arial"/>
                <w:sz w:val="22"/>
                <w:szCs w:val="22"/>
              </w:rPr>
              <w:tab/>
            </w:r>
            <w:r w:rsidR="003C4B11" w:rsidRPr="003C4B11">
              <w:rPr>
                <w:rFonts w:ascii="Arial" w:hAnsi="Arial" w:cs="Arial"/>
                <w:sz w:val="22"/>
                <w:szCs w:val="22"/>
              </w:rPr>
              <w:t>To analyse the relationship between early treatment initiation and clinical outcomes reported in the literature and to provide relevant recommendations for practice.</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687532F" w14:textId="3187F711" w:rsidR="00F96C3F" w:rsidRDefault="00F96C3F" w:rsidP="00F96C3F">
            <w:pPr>
              <w:rPr>
                <w:rFonts w:ascii="Arial" w:hAnsi="Arial" w:cs="Arial"/>
                <w:color w:val="00B050"/>
                <w:sz w:val="22"/>
                <w:szCs w:val="22"/>
              </w:rPr>
            </w:pPr>
          </w:p>
          <w:p w14:paraId="0E5D8905" w14:textId="5B30489D" w:rsidR="005444EC" w:rsidRPr="005444EC" w:rsidRDefault="005444EC" w:rsidP="005444EC">
            <w:pPr>
              <w:jc w:val="both"/>
              <w:rPr>
                <w:rFonts w:ascii="Arial" w:hAnsi="Arial" w:cs="Arial"/>
                <w:sz w:val="22"/>
                <w:szCs w:val="22"/>
              </w:rPr>
            </w:pPr>
            <w:r w:rsidRPr="005444EC">
              <w:rPr>
                <w:rFonts w:ascii="Arial" w:hAnsi="Arial" w:cs="Arial"/>
                <w:sz w:val="22"/>
                <w:szCs w:val="22"/>
              </w:rPr>
              <w:t>To conduct the study, a systematic literature review (SLR) will be used to assess the evidence on the diagnosis and treatment of rheumatoid arthritis at an early stage in the UK. SLRs are strict and transparent, where predetermined protocols are utilized to reduce bias and promote reproducibility. The design would be appropriate to the research objective of examining the correlation between diagnosis time, treatment start, severity of the disease and quality of life. It allows incorporating quantitative data, including remission rates and DAS28 scores, with qualitative data of patient experience. The review will be done according to PRISMA 2020 guidelines of transparency and the GRADE approach will be used to evaluate the quality of the evidence.</w:t>
            </w:r>
          </w:p>
          <w:p w14:paraId="355E2BB5" w14:textId="44F07755" w:rsidR="005444EC" w:rsidRPr="005444EC" w:rsidRDefault="005444EC" w:rsidP="005444EC">
            <w:pPr>
              <w:rPr>
                <w:rFonts w:ascii="Arial" w:hAnsi="Arial" w:cs="Arial"/>
                <w:sz w:val="24"/>
                <w:szCs w:val="24"/>
              </w:rPr>
            </w:pPr>
            <w:bookmarkStart w:id="0" w:name="_Toc224832224"/>
            <w:r w:rsidRPr="005444EC">
              <w:rPr>
                <w:rFonts w:ascii="Arial" w:hAnsi="Arial" w:cs="Arial"/>
                <w:sz w:val="24"/>
                <w:szCs w:val="24"/>
              </w:rPr>
              <w:t>Study population and Inclusion Criteria and Exclusion Criteria</w:t>
            </w:r>
            <w:bookmarkEnd w:id="0"/>
          </w:p>
          <w:p w14:paraId="78BF7CA4" w14:textId="77777777" w:rsidR="005444EC" w:rsidRPr="005444EC" w:rsidRDefault="005444EC" w:rsidP="005444EC">
            <w:pPr>
              <w:rPr>
                <w:rFonts w:ascii="Arial" w:hAnsi="Arial" w:cs="Arial"/>
                <w:b/>
                <w:sz w:val="22"/>
                <w:szCs w:val="22"/>
              </w:rPr>
            </w:pPr>
            <w:r w:rsidRPr="005444EC">
              <w:rPr>
                <w:rFonts w:ascii="Arial" w:hAnsi="Arial" w:cs="Arial"/>
                <w:b/>
                <w:sz w:val="22"/>
                <w:szCs w:val="22"/>
              </w:rPr>
              <w:t>Study Population</w:t>
            </w:r>
          </w:p>
          <w:p w14:paraId="651DA121" w14:textId="77777777" w:rsidR="005444EC" w:rsidRPr="005444EC" w:rsidRDefault="005444EC" w:rsidP="005444EC">
            <w:pPr>
              <w:rPr>
                <w:rFonts w:ascii="Arial" w:hAnsi="Arial" w:cs="Arial"/>
                <w:sz w:val="22"/>
                <w:szCs w:val="22"/>
              </w:rPr>
            </w:pPr>
            <w:r w:rsidRPr="005444EC">
              <w:rPr>
                <w:rFonts w:ascii="Arial" w:hAnsi="Arial" w:cs="Arial"/>
                <w:sz w:val="22"/>
                <w:szCs w:val="22"/>
              </w:rPr>
              <w:t>The study will be used where the population of interest included:</w:t>
            </w:r>
          </w:p>
          <w:p w14:paraId="3CBB4B13" w14:textId="77777777" w:rsidR="005444EC" w:rsidRPr="005444EC" w:rsidRDefault="005444EC" w:rsidP="005444EC">
            <w:pPr>
              <w:numPr>
                <w:ilvl w:val="0"/>
                <w:numId w:val="28"/>
              </w:numPr>
              <w:spacing w:after="160" w:line="360" w:lineRule="auto"/>
              <w:jc w:val="both"/>
              <w:rPr>
                <w:rFonts w:ascii="Arial" w:hAnsi="Arial" w:cs="Arial"/>
                <w:sz w:val="22"/>
                <w:szCs w:val="22"/>
              </w:rPr>
            </w:pPr>
            <w:r w:rsidRPr="005444EC">
              <w:rPr>
                <w:rFonts w:ascii="Arial" w:hAnsi="Arial" w:cs="Arial"/>
                <w:sz w:val="22"/>
                <w:szCs w:val="22"/>
              </w:rPr>
              <w:t xml:space="preserve">Adults aged </w:t>
            </w:r>
            <w:r w:rsidRPr="005444EC">
              <w:rPr>
                <w:rFonts w:ascii="Arial" w:hAnsi="Arial" w:cs="Arial"/>
                <w:bCs/>
                <w:sz w:val="22"/>
                <w:szCs w:val="22"/>
              </w:rPr>
              <w:t>18 years and above</w:t>
            </w:r>
            <w:r w:rsidRPr="005444EC">
              <w:rPr>
                <w:rFonts w:ascii="Arial" w:hAnsi="Arial" w:cs="Arial"/>
                <w:sz w:val="22"/>
                <w:szCs w:val="22"/>
              </w:rPr>
              <w:t xml:space="preserve"> diagnosed with rheumatoid arthritis</w:t>
            </w:r>
          </w:p>
          <w:p w14:paraId="783BFACE" w14:textId="77777777" w:rsidR="005444EC" w:rsidRPr="005444EC" w:rsidRDefault="005444EC" w:rsidP="005444EC">
            <w:pPr>
              <w:numPr>
                <w:ilvl w:val="0"/>
                <w:numId w:val="28"/>
              </w:numPr>
              <w:spacing w:after="160" w:line="360" w:lineRule="auto"/>
              <w:jc w:val="both"/>
              <w:rPr>
                <w:rFonts w:ascii="Arial" w:hAnsi="Arial" w:cs="Arial"/>
                <w:sz w:val="22"/>
                <w:szCs w:val="22"/>
              </w:rPr>
            </w:pPr>
            <w:r w:rsidRPr="005444EC">
              <w:rPr>
                <w:rFonts w:ascii="Arial" w:hAnsi="Arial" w:cs="Arial"/>
                <w:sz w:val="22"/>
                <w:szCs w:val="22"/>
              </w:rPr>
              <w:t xml:space="preserve">Patients residing in the </w:t>
            </w:r>
            <w:r w:rsidRPr="005444EC">
              <w:rPr>
                <w:rFonts w:ascii="Arial" w:hAnsi="Arial" w:cs="Arial"/>
                <w:bCs/>
                <w:sz w:val="22"/>
                <w:szCs w:val="22"/>
              </w:rPr>
              <w:t>United Kingdom (England, Scotland, Wales, and Northern Ireland)</w:t>
            </w:r>
          </w:p>
          <w:p w14:paraId="3011A80C" w14:textId="77777777" w:rsidR="005444EC" w:rsidRPr="005444EC" w:rsidRDefault="005444EC" w:rsidP="005444EC">
            <w:pPr>
              <w:rPr>
                <w:rFonts w:ascii="Arial" w:hAnsi="Arial" w:cs="Arial"/>
                <w:b/>
                <w:sz w:val="22"/>
                <w:szCs w:val="22"/>
              </w:rPr>
            </w:pPr>
            <w:r w:rsidRPr="005444EC">
              <w:rPr>
                <w:rFonts w:ascii="Arial" w:hAnsi="Arial" w:cs="Arial"/>
                <w:b/>
                <w:sz w:val="22"/>
                <w:szCs w:val="22"/>
              </w:rPr>
              <w:t>Inclusion Criteria and Exclusion Criteria</w:t>
            </w:r>
          </w:p>
          <w:tbl>
            <w:tblPr>
              <w:tblStyle w:val="TableGrid"/>
              <w:tblW w:w="8938" w:type="dxa"/>
              <w:tblLayout w:type="fixed"/>
              <w:tblLook w:val="04A0" w:firstRow="1" w:lastRow="0" w:firstColumn="1" w:lastColumn="0" w:noHBand="0" w:noVBand="1"/>
            </w:tblPr>
            <w:tblGrid>
              <w:gridCol w:w="4469"/>
              <w:gridCol w:w="4469"/>
            </w:tblGrid>
            <w:tr w:rsidR="005444EC" w:rsidRPr="005444EC" w14:paraId="5E94525A" w14:textId="77777777" w:rsidTr="009C5644">
              <w:trPr>
                <w:trHeight w:val="201"/>
              </w:trPr>
              <w:tc>
                <w:tcPr>
                  <w:tcW w:w="4469" w:type="dxa"/>
                </w:tcPr>
                <w:p w14:paraId="3068ADE6" w14:textId="77777777" w:rsidR="005444EC" w:rsidRPr="005444EC" w:rsidRDefault="005444EC" w:rsidP="005444EC">
                  <w:pPr>
                    <w:jc w:val="center"/>
                    <w:rPr>
                      <w:rFonts w:ascii="Arial" w:hAnsi="Arial" w:cs="Arial"/>
                      <w:b/>
                      <w:sz w:val="22"/>
                      <w:szCs w:val="22"/>
                    </w:rPr>
                  </w:pPr>
                  <w:r w:rsidRPr="005444EC">
                    <w:rPr>
                      <w:rFonts w:ascii="Arial" w:hAnsi="Arial" w:cs="Arial"/>
                      <w:b/>
                      <w:sz w:val="22"/>
                      <w:szCs w:val="22"/>
                    </w:rPr>
                    <w:t>Inclusion Criteria</w:t>
                  </w:r>
                </w:p>
              </w:tc>
              <w:tc>
                <w:tcPr>
                  <w:tcW w:w="4469" w:type="dxa"/>
                </w:tcPr>
                <w:p w14:paraId="3AE42CB8" w14:textId="77777777" w:rsidR="005444EC" w:rsidRPr="005444EC" w:rsidRDefault="005444EC" w:rsidP="005444EC">
                  <w:pPr>
                    <w:jc w:val="center"/>
                    <w:rPr>
                      <w:rFonts w:ascii="Arial" w:hAnsi="Arial" w:cs="Arial"/>
                      <w:b/>
                      <w:sz w:val="22"/>
                      <w:szCs w:val="22"/>
                    </w:rPr>
                  </w:pPr>
                  <w:r w:rsidRPr="005444EC">
                    <w:rPr>
                      <w:rFonts w:ascii="Arial" w:hAnsi="Arial" w:cs="Arial"/>
                      <w:b/>
                      <w:sz w:val="22"/>
                      <w:szCs w:val="22"/>
                    </w:rPr>
                    <w:t>Exclusion Criteria</w:t>
                  </w:r>
                </w:p>
              </w:tc>
            </w:tr>
            <w:tr w:rsidR="005444EC" w:rsidRPr="005444EC" w14:paraId="4643A2AB" w14:textId="77777777" w:rsidTr="009C5644">
              <w:trPr>
                <w:trHeight w:val="611"/>
              </w:trPr>
              <w:tc>
                <w:tcPr>
                  <w:tcW w:w="4469" w:type="dxa"/>
                </w:tcPr>
                <w:p w14:paraId="7B2839C8" w14:textId="77777777" w:rsidR="005444EC" w:rsidRPr="005444EC" w:rsidRDefault="005444EC" w:rsidP="005444EC">
                  <w:pPr>
                    <w:rPr>
                      <w:rFonts w:ascii="Arial" w:hAnsi="Arial" w:cs="Arial"/>
                      <w:sz w:val="22"/>
                      <w:szCs w:val="22"/>
                    </w:rPr>
                  </w:pPr>
                  <w:r w:rsidRPr="005444EC">
                    <w:rPr>
                      <w:rFonts w:ascii="Arial" w:hAnsi="Arial" w:cs="Arial"/>
                      <w:sz w:val="22"/>
                      <w:szCs w:val="22"/>
                    </w:rPr>
                    <w:t>Research on early diagnosis, initiation of treatment, severity of the disease or quality of life in RA.</w:t>
                  </w:r>
                </w:p>
              </w:tc>
              <w:tc>
                <w:tcPr>
                  <w:tcW w:w="4469" w:type="dxa"/>
                </w:tcPr>
                <w:p w14:paraId="513DADDC" w14:textId="77777777" w:rsidR="005444EC" w:rsidRPr="005444EC" w:rsidRDefault="005444EC" w:rsidP="005444EC">
                  <w:pPr>
                    <w:rPr>
                      <w:rFonts w:ascii="Arial" w:hAnsi="Arial" w:cs="Arial"/>
                      <w:sz w:val="22"/>
                      <w:szCs w:val="22"/>
                    </w:rPr>
                  </w:pPr>
                  <w:r w:rsidRPr="005444EC">
                    <w:rPr>
                      <w:rFonts w:ascii="Arial" w:hAnsi="Arial" w:cs="Arial"/>
                      <w:sz w:val="22"/>
                      <w:szCs w:val="22"/>
                    </w:rPr>
                    <w:t>Research that only deals with non-UK populations.</w:t>
                  </w:r>
                </w:p>
              </w:tc>
            </w:tr>
            <w:tr w:rsidR="005444EC" w:rsidRPr="005444EC" w14:paraId="116F1383" w14:textId="77777777" w:rsidTr="009C5644">
              <w:trPr>
                <w:trHeight w:val="402"/>
              </w:trPr>
              <w:tc>
                <w:tcPr>
                  <w:tcW w:w="4469" w:type="dxa"/>
                </w:tcPr>
                <w:p w14:paraId="2BC45A7B" w14:textId="77777777" w:rsidR="005444EC" w:rsidRPr="005444EC" w:rsidRDefault="005444EC" w:rsidP="005444EC">
                  <w:pPr>
                    <w:rPr>
                      <w:rFonts w:ascii="Arial" w:hAnsi="Arial" w:cs="Arial"/>
                      <w:sz w:val="22"/>
                      <w:szCs w:val="22"/>
                    </w:rPr>
                  </w:pPr>
                  <w:r w:rsidRPr="005444EC">
                    <w:rPr>
                      <w:rFonts w:ascii="Arial" w:hAnsi="Arial" w:cs="Arial"/>
                      <w:sz w:val="22"/>
                      <w:szCs w:val="22"/>
                    </w:rPr>
                    <w:t>UK-based research or research based on UK-data.</w:t>
                  </w:r>
                </w:p>
              </w:tc>
              <w:tc>
                <w:tcPr>
                  <w:tcW w:w="4469" w:type="dxa"/>
                </w:tcPr>
                <w:p w14:paraId="26CFEACA" w14:textId="77777777" w:rsidR="005444EC" w:rsidRPr="005444EC" w:rsidRDefault="005444EC" w:rsidP="005444EC">
                  <w:pPr>
                    <w:rPr>
                      <w:rFonts w:ascii="Arial" w:hAnsi="Arial" w:cs="Arial"/>
                      <w:sz w:val="22"/>
                      <w:szCs w:val="22"/>
                    </w:rPr>
                  </w:pPr>
                  <w:r w:rsidRPr="005444EC">
                    <w:rPr>
                      <w:rFonts w:ascii="Arial" w:hAnsi="Arial" w:cs="Arial"/>
                      <w:sz w:val="22"/>
                      <w:szCs w:val="22"/>
                    </w:rPr>
                    <w:t>Other arthritis studies (e.g. osteoarthritis) without data of RA.</w:t>
                  </w:r>
                </w:p>
              </w:tc>
            </w:tr>
            <w:tr w:rsidR="005444EC" w:rsidRPr="005444EC" w14:paraId="31BB14C2" w14:textId="77777777" w:rsidTr="009C5644">
              <w:trPr>
                <w:trHeight w:val="402"/>
              </w:trPr>
              <w:tc>
                <w:tcPr>
                  <w:tcW w:w="4469" w:type="dxa"/>
                </w:tcPr>
                <w:p w14:paraId="6D4C510B" w14:textId="77777777" w:rsidR="005444EC" w:rsidRPr="005444EC" w:rsidRDefault="005444EC" w:rsidP="005444EC">
                  <w:pPr>
                    <w:rPr>
                      <w:rFonts w:ascii="Arial" w:hAnsi="Arial" w:cs="Arial"/>
                      <w:sz w:val="22"/>
                      <w:szCs w:val="22"/>
                    </w:rPr>
                  </w:pPr>
                  <w:r w:rsidRPr="005444EC">
                    <w:rPr>
                      <w:rFonts w:ascii="Arial" w:hAnsi="Arial" w:cs="Arial"/>
                      <w:sz w:val="22"/>
                      <w:szCs w:val="22"/>
                    </w:rPr>
                    <w:t>Journal articles that are peer reviewed.</w:t>
                  </w:r>
                </w:p>
              </w:tc>
              <w:tc>
                <w:tcPr>
                  <w:tcW w:w="4469" w:type="dxa"/>
                </w:tcPr>
                <w:p w14:paraId="23CE05A3" w14:textId="77777777" w:rsidR="005444EC" w:rsidRPr="005444EC" w:rsidRDefault="005444EC" w:rsidP="005444EC">
                  <w:pPr>
                    <w:rPr>
                      <w:rFonts w:ascii="Arial" w:hAnsi="Arial" w:cs="Arial"/>
                      <w:sz w:val="22"/>
                      <w:szCs w:val="22"/>
                    </w:rPr>
                  </w:pPr>
                  <w:r w:rsidRPr="005444EC">
                    <w:rPr>
                      <w:rFonts w:ascii="Arial" w:hAnsi="Arial" w:cs="Arial"/>
                      <w:sz w:val="22"/>
                      <w:szCs w:val="22"/>
                    </w:rPr>
                    <w:t>Case reports, editorials, opinion articles and conference abstracts.</w:t>
                  </w:r>
                </w:p>
              </w:tc>
            </w:tr>
            <w:tr w:rsidR="005444EC" w:rsidRPr="005444EC" w14:paraId="640BDB06" w14:textId="77777777" w:rsidTr="009C5644">
              <w:trPr>
                <w:trHeight w:val="402"/>
              </w:trPr>
              <w:tc>
                <w:tcPr>
                  <w:tcW w:w="4469" w:type="dxa"/>
                </w:tcPr>
                <w:p w14:paraId="71182872" w14:textId="77777777" w:rsidR="005444EC" w:rsidRPr="005444EC" w:rsidRDefault="005444EC" w:rsidP="005444EC">
                  <w:pPr>
                    <w:rPr>
                      <w:rFonts w:ascii="Arial" w:hAnsi="Arial" w:cs="Arial"/>
                      <w:sz w:val="22"/>
                      <w:szCs w:val="22"/>
                    </w:rPr>
                  </w:pPr>
                  <w:r w:rsidRPr="005444EC">
                    <w:rPr>
                      <w:rFonts w:ascii="Arial" w:hAnsi="Arial" w:cs="Arial"/>
                      <w:sz w:val="22"/>
                      <w:szCs w:val="22"/>
                    </w:rPr>
                    <w:t>Published in English</w:t>
                  </w:r>
                </w:p>
              </w:tc>
              <w:tc>
                <w:tcPr>
                  <w:tcW w:w="4469" w:type="dxa"/>
                </w:tcPr>
                <w:p w14:paraId="46D492AD" w14:textId="77777777" w:rsidR="005444EC" w:rsidRPr="005444EC" w:rsidRDefault="005444EC" w:rsidP="005444EC">
                  <w:pPr>
                    <w:rPr>
                      <w:rFonts w:ascii="Arial" w:hAnsi="Arial" w:cs="Arial"/>
                      <w:sz w:val="22"/>
                      <w:szCs w:val="22"/>
                    </w:rPr>
                  </w:pPr>
                  <w:r w:rsidRPr="005444EC">
                    <w:rPr>
                      <w:rFonts w:ascii="Arial" w:hAnsi="Arial" w:cs="Arial"/>
                      <w:sz w:val="22"/>
                      <w:szCs w:val="22"/>
                    </w:rPr>
                    <w:t>The studies that lacked methodological details.</w:t>
                  </w:r>
                </w:p>
              </w:tc>
            </w:tr>
            <w:tr w:rsidR="005444EC" w:rsidRPr="005444EC" w14:paraId="0DA50B06" w14:textId="77777777" w:rsidTr="009C5644">
              <w:trPr>
                <w:trHeight w:val="410"/>
              </w:trPr>
              <w:tc>
                <w:tcPr>
                  <w:tcW w:w="4469" w:type="dxa"/>
                </w:tcPr>
                <w:p w14:paraId="35DE6FC3" w14:textId="77777777" w:rsidR="005444EC" w:rsidRPr="005444EC" w:rsidRDefault="005444EC" w:rsidP="005444EC">
                  <w:pPr>
                    <w:rPr>
                      <w:rFonts w:ascii="Arial" w:hAnsi="Arial" w:cs="Arial"/>
                      <w:sz w:val="22"/>
                      <w:szCs w:val="22"/>
                    </w:rPr>
                  </w:pPr>
                  <w:r w:rsidRPr="005444EC">
                    <w:rPr>
                      <w:rFonts w:ascii="Arial" w:hAnsi="Arial" w:cs="Arial"/>
                      <w:sz w:val="22"/>
                      <w:szCs w:val="22"/>
                    </w:rPr>
                    <w:t>Articles that are no older than 2010 to make them relevant.</w:t>
                  </w:r>
                </w:p>
              </w:tc>
              <w:tc>
                <w:tcPr>
                  <w:tcW w:w="4469" w:type="dxa"/>
                </w:tcPr>
                <w:p w14:paraId="31726BF9" w14:textId="77777777" w:rsidR="005444EC" w:rsidRPr="005444EC" w:rsidRDefault="005444EC" w:rsidP="005444EC">
                  <w:pPr>
                    <w:rPr>
                      <w:rFonts w:ascii="Arial" w:hAnsi="Arial" w:cs="Arial"/>
                      <w:sz w:val="22"/>
                      <w:szCs w:val="22"/>
                    </w:rPr>
                  </w:pPr>
                  <w:r w:rsidRPr="005444EC">
                    <w:rPr>
                      <w:rFonts w:ascii="Arial" w:hAnsi="Arial" w:cs="Arial"/>
                      <w:sz w:val="22"/>
                      <w:szCs w:val="22"/>
                    </w:rPr>
                    <w:t>Non-English publications</w:t>
                  </w:r>
                </w:p>
              </w:tc>
            </w:tr>
            <w:tr w:rsidR="005444EC" w:rsidRPr="005444EC" w14:paraId="0F28FEC0" w14:textId="77777777" w:rsidTr="009C5644">
              <w:trPr>
                <w:trHeight w:val="402"/>
              </w:trPr>
              <w:tc>
                <w:tcPr>
                  <w:tcW w:w="4469" w:type="dxa"/>
                </w:tcPr>
                <w:p w14:paraId="0FA4974F" w14:textId="77777777" w:rsidR="005444EC" w:rsidRPr="005444EC" w:rsidRDefault="005444EC" w:rsidP="005444EC">
                  <w:pPr>
                    <w:rPr>
                      <w:rFonts w:ascii="Arial" w:hAnsi="Arial" w:cs="Arial"/>
                      <w:sz w:val="22"/>
                      <w:szCs w:val="22"/>
                    </w:rPr>
                  </w:pPr>
                  <w:r w:rsidRPr="005444EC">
                    <w:rPr>
                      <w:rFonts w:ascii="Arial" w:hAnsi="Arial" w:cs="Arial"/>
                      <w:sz w:val="22"/>
                      <w:szCs w:val="22"/>
                    </w:rPr>
                    <w:t>Quantitative, qualitative and mixed-method studies.</w:t>
                  </w:r>
                </w:p>
              </w:tc>
              <w:tc>
                <w:tcPr>
                  <w:tcW w:w="4469" w:type="dxa"/>
                </w:tcPr>
                <w:p w14:paraId="384D7908" w14:textId="77777777" w:rsidR="005444EC" w:rsidRPr="005444EC" w:rsidRDefault="005444EC" w:rsidP="005444EC">
                  <w:pPr>
                    <w:jc w:val="center"/>
                    <w:rPr>
                      <w:rFonts w:ascii="Arial" w:hAnsi="Arial" w:cs="Arial"/>
                      <w:sz w:val="22"/>
                      <w:szCs w:val="22"/>
                    </w:rPr>
                  </w:pPr>
                  <w:r w:rsidRPr="005444EC">
                    <w:rPr>
                      <w:rFonts w:ascii="Arial" w:hAnsi="Arial" w:cs="Arial"/>
                      <w:sz w:val="22"/>
                      <w:szCs w:val="22"/>
                    </w:rPr>
                    <w:t>-</w:t>
                  </w:r>
                </w:p>
              </w:tc>
            </w:tr>
            <w:tr w:rsidR="005444EC" w:rsidRPr="005444EC" w14:paraId="0BD7F439" w14:textId="77777777" w:rsidTr="009C5644">
              <w:trPr>
                <w:trHeight w:val="603"/>
              </w:trPr>
              <w:tc>
                <w:tcPr>
                  <w:tcW w:w="4469" w:type="dxa"/>
                </w:tcPr>
                <w:p w14:paraId="32C1D33C" w14:textId="77777777" w:rsidR="005444EC" w:rsidRPr="005444EC" w:rsidRDefault="005444EC" w:rsidP="005444EC">
                  <w:pPr>
                    <w:rPr>
                      <w:rFonts w:ascii="Arial" w:hAnsi="Arial" w:cs="Arial"/>
                      <w:sz w:val="22"/>
                      <w:szCs w:val="22"/>
                    </w:rPr>
                  </w:pPr>
                  <w:r w:rsidRPr="005444EC">
                    <w:rPr>
                      <w:rFonts w:ascii="Arial" w:hAnsi="Arial" w:cs="Arial"/>
                      <w:sz w:val="22"/>
                      <w:szCs w:val="22"/>
                    </w:rPr>
                    <w:t>Research that describes quantifiable results (to include: DAS28, HAQ, EQ-5D, remission, or functional disability).</w:t>
                  </w:r>
                </w:p>
              </w:tc>
              <w:tc>
                <w:tcPr>
                  <w:tcW w:w="4469" w:type="dxa"/>
                </w:tcPr>
                <w:p w14:paraId="50D16336" w14:textId="77777777" w:rsidR="005444EC" w:rsidRPr="005444EC" w:rsidRDefault="005444EC" w:rsidP="005444EC">
                  <w:pPr>
                    <w:jc w:val="center"/>
                    <w:rPr>
                      <w:rFonts w:ascii="Arial" w:hAnsi="Arial" w:cs="Arial"/>
                      <w:sz w:val="22"/>
                      <w:szCs w:val="22"/>
                    </w:rPr>
                  </w:pPr>
                  <w:r w:rsidRPr="005444EC">
                    <w:rPr>
                      <w:rFonts w:ascii="Arial" w:hAnsi="Arial" w:cs="Arial"/>
                      <w:sz w:val="22"/>
                      <w:szCs w:val="22"/>
                    </w:rPr>
                    <w:t>-</w:t>
                  </w:r>
                </w:p>
              </w:tc>
            </w:tr>
          </w:tbl>
          <w:p w14:paraId="481E261C" w14:textId="11A583F8" w:rsidR="005444EC" w:rsidRDefault="005444EC" w:rsidP="00F96C3F">
            <w:pPr>
              <w:rPr>
                <w:rFonts w:ascii="Arial" w:hAnsi="Arial" w:cs="Arial"/>
                <w:sz w:val="22"/>
                <w:szCs w:val="22"/>
              </w:rPr>
            </w:pPr>
          </w:p>
          <w:p w14:paraId="270087DF" w14:textId="77782CD2" w:rsidR="003C4B11" w:rsidRPr="003C4B11" w:rsidRDefault="003C4B11" w:rsidP="003C4B11">
            <w:pPr>
              <w:rPr>
                <w:rFonts w:ascii="Arial" w:hAnsi="Arial" w:cs="Arial"/>
                <w:sz w:val="22"/>
                <w:szCs w:val="22"/>
              </w:rPr>
            </w:pPr>
            <w:r w:rsidRPr="003C4B11">
              <w:rPr>
                <w:rFonts w:ascii="Arial" w:hAnsi="Arial" w:cs="Arial"/>
                <w:sz w:val="22"/>
                <w:szCs w:val="22"/>
              </w:rPr>
              <w:t xml:space="preserve">Inclusion criteria focused on peer-reviewed articles published in recent years, directly related to the research topic, and written in English. Studies with unclear methodology, low relevance, or outdated findings were excluded. After removing duplicates and irrelevant papers, a final set of 11–13 high-quality articles </w:t>
            </w:r>
            <w:r>
              <w:rPr>
                <w:rFonts w:ascii="Arial" w:hAnsi="Arial" w:cs="Arial"/>
                <w:sz w:val="22"/>
                <w:szCs w:val="22"/>
              </w:rPr>
              <w:t>will be</w:t>
            </w:r>
            <w:r w:rsidRPr="003C4B11">
              <w:rPr>
                <w:rFonts w:ascii="Arial" w:hAnsi="Arial" w:cs="Arial"/>
                <w:sz w:val="22"/>
                <w:szCs w:val="22"/>
              </w:rPr>
              <w:t xml:space="preserve"> selected for detailed review and analysis. This systematic approach ensured the reliability and relevance of the literature used in the study.</w:t>
            </w:r>
          </w:p>
          <w:p w14:paraId="130FA80E" w14:textId="77777777" w:rsidR="003C4B11" w:rsidRDefault="003C4B11" w:rsidP="005444EC">
            <w:pPr>
              <w:rPr>
                <w:rFonts w:ascii="Arial" w:hAnsi="Arial" w:cs="Arial"/>
                <w:b/>
                <w:bCs/>
                <w:sz w:val="24"/>
                <w:szCs w:val="24"/>
              </w:rPr>
            </w:pPr>
          </w:p>
          <w:p w14:paraId="30E95F11" w14:textId="5A6941D6" w:rsidR="005444EC" w:rsidRPr="005444EC" w:rsidRDefault="005444EC" w:rsidP="005444EC">
            <w:pPr>
              <w:rPr>
                <w:rFonts w:ascii="Arial" w:hAnsi="Arial" w:cs="Arial"/>
                <w:b/>
                <w:bCs/>
                <w:sz w:val="24"/>
                <w:szCs w:val="24"/>
              </w:rPr>
            </w:pPr>
            <w:r w:rsidRPr="005444EC">
              <w:rPr>
                <w:rFonts w:ascii="Arial" w:hAnsi="Arial" w:cs="Arial"/>
                <w:b/>
                <w:bCs/>
                <w:sz w:val="24"/>
                <w:szCs w:val="24"/>
              </w:rPr>
              <w:t>Data Collection Methods and Procedures</w:t>
            </w:r>
          </w:p>
          <w:p w14:paraId="03F0DD1B" w14:textId="77777777" w:rsidR="005444EC" w:rsidRPr="005444EC" w:rsidRDefault="005444EC" w:rsidP="005444EC">
            <w:pPr>
              <w:rPr>
                <w:rFonts w:ascii="Arial" w:hAnsi="Arial" w:cs="Arial"/>
                <w:b/>
                <w:sz w:val="22"/>
                <w:szCs w:val="22"/>
              </w:rPr>
            </w:pPr>
            <w:r w:rsidRPr="005444EC">
              <w:rPr>
                <w:rFonts w:ascii="Arial" w:hAnsi="Arial" w:cs="Arial"/>
                <w:b/>
                <w:sz w:val="22"/>
                <w:szCs w:val="22"/>
              </w:rPr>
              <w:t>Search Strategy</w:t>
            </w:r>
          </w:p>
          <w:p w14:paraId="64142D04" w14:textId="77777777" w:rsidR="000822F7" w:rsidRDefault="005444EC" w:rsidP="000822F7">
            <w:pPr>
              <w:rPr>
                <w:rFonts w:ascii="Arial" w:hAnsi="Arial" w:cs="Arial"/>
                <w:sz w:val="22"/>
                <w:szCs w:val="22"/>
              </w:rPr>
            </w:pPr>
            <w:r w:rsidRPr="005444EC">
              <w:rPr>
                <w:rFonts w:ascii="Arial" w:hAnsi="Arial" w:cs="Arial"/>
                <w:sz w:val="22"/>
                <w:szCs w:val="22"/>
              </w:rPr>
              <w:t>A detailed and systematic search strategy will be used to locate relevant literature. A number of electronic databases will be accessed to ensure that the available evidence is well addressed.</w:t>
            </w:r>
          </w:p>
          <w:p w14:paraId="00A484A6" w14:textId="77777777" w:rsidR="000822F7" w:rsidRDefault="000822F7" w:rsidP="000822F7">
            <w:pPr>
              <w:rPr>
                <w:rFonts w:ascii="Arial" w:hAnsi="Arial" w:cs="Arial"/>
                <w:sz w:val="22"/>
                <w:szCs w:val="22"/>
              </w:rPr>
            </w:pPr>
          </w:p>
          <w:p w14:paraId="51ED7235" w14:textId="7E223051" w:rsidR="000822F7" w:rsidRPr="000822F7" w:rsidRDefault="000822F7" w:rsidP="000822F7">
            <w:pPr>
              <w:rPr>
                <w:rFonts w:ascii="Arial" w:hAnsi="Arial" w:cs="Arial"/>
                <w:b/>
                <w:bCs/>
                <w:sz w:val="22"/>
                <w:szCs w:val="22"/>
              </w:rPr>
            </w:pPr>
            <w:r w:rsidRPr="000822F7">
              <w:rPr>
                <w:rFonts w:ascii="Arial" w:hAnsi="Arial" w:cs="Arial"/>
                <w:b/>
                <w:bCs/>
                <w:sz w:val="22"/>
                <w:szCs w:val="22"/>
              </w:rPr>
              <w:t>Screening and Selection of Studies</w:t>
            </w:r>
          </w:p>
          <w:p w14:paraId="3A43B066" w14:textId="3D76F87C" w:rsidR="005444EC" w:rsidRPr="000822F7" w:rsidRDefault="000822F7" w:rsidP="005444EC">
            <w:pPr>
              <w:rPr>
                <w:rFonts w:ascii="Arial" w:hAnsi="Arial" w:cs="Arial"/>
                <w:sz w:val="22"/>
                <w:szCs w:val="22"/>
              </w:rPr>
            </w:pPr>
            <w:r w:rsidRPr="000822F7">
              <w:rPr>
                <w:rFonts w:ascii="Arial" w:hAnsi="Arial" w:cs="Arial"/>
                <w:sz w:val="22"/>
                <w:szCs w:val="22"/>
              </w:rPr>
              <w:t>The screening and selection process for this systematic review will follow the Preferred Reporting Items for Systematic Reviews and Meta-Analyses (PRISMA 2020) framework to ensure transparency, consistency, and reproducibility throughout the review process</w:t>
            </w:r>
            <w:r>
              <w:rPr>
                <w:rFonts w:ascii="Arial" w:hAnsi="Arial" w:cs="Arial"/>
                <w:sz w:val="22"/>
                <w:szCs w:val="22"/>
              </w:rPr>
              <w:t xml:space="preserve">. </w:t>
            </w:r>
            <w:r w:rsidRPr="000822F7">
              <w:rPr>
                <w:rFonts w:ascii="Arial" w:hAnsi="Arial" w:cs="Arial"/>
                <w:sz w:val="22"/>
                <w:szCs w:val="22"/>
              </w:rPr>
              <w:t>Initially, all identified studies retrieved from databases such as</w:t>
            </w:r>
          </w:p>
          <w:p w14:paraId="51D31870" w14:textId="77777777" w:rsidR="005444EC" w:rsidRPr="005444EC" w:rsidRDefault="005444EC" w:rsidP="005444EC">
            <w:pPr>
              <w:numPr>
                <w:ilvl w:val="0"/>
                <w:numId w:val="29"/>
              </w:numPr>
              <w:spacing w:after="160" w:line="360" w:lineRule="auto"/>
              <w:jc w:val="both"/>
              <w:rPr>
                <w:rFonts w:ascii="Arial" w:hAnsi="Arial" w:cs="Arial"/>
                <w:sz w:val="22"/>
                <w:szCs w:val="22"/>
              </w:rPr>
            </w:pPr>
            <w:r w:rsidRPr="005444EC">
              <w:rPr>
                <w:rFonts w:ascii="Arial" w:hAnsi="Arial" w:cs="Arial"/>
                <w:sz w:val="22"/>
                <w:szCs w:val="22"/>
              </w:rPr>
              <w:t>PubMed/MEDLINE</w:t>
            </w:r>
          </w:p>
          <w:p w14:paraId="2A5D634B" w14:textId="77777777" w:rsidR="005444EC" w:rsidRPr="005444EC" w:rsidRDefault="005444EC" w:rsidP="005444EC">
            <w:pPr>
              <w:numPr>
                <w:ilvl w:val="0"/>
                <w:numId w:val="29"/>
              </w:numPr>
              <w:spacing w:after="160" w:line="360" w:lineRule="auto"/>
              <w:jc w:val="both"/>
              <w:rPr>
                <w:rFonts w:ascii="Arial" w:hAnsi="Arial" w:cs="Arial"/>
                <w:sz w:val="22"/>
                <w:szCs w:val="22"/>
              </w:rPr>
            </w:pPr>
            <w:r w:rsidRPr="005444EC">
              <w:rPr>
                <w:rFonts w:ascii="Arial" w:hAnsi="Arial" w:cs="Arial"/>
                <w:sz w:val="22"/>
                <w:szCs w:val="22"/>
              </w:rPr>
              <w:t>ScienceDirect</w:t>
            </w:r>
          </w:p>
          <w:p w14:paraId="5BB70F95" w14:textId="77777777" w:rsidR="005444EC" w:rsidRPr="005444EC" w:rsidRDefault="005444EC" w:rsidP="005444EC">
            <w:pPr>
              <w:numPr>
                <w:ilvl w:val="0"/>
                <w:numId w:val="29"/>
              </w:numPr>
              <w:spacing w:after="160" w:line="360" w:lineRule="auto"/>
              <w:jc w:val="both"/>
              <w:rPr>
                <w:rFonts w:ascii="Arial" w:hAnsi="Arial" w:cs="Arial"/>
                <w:sz w:val="22"/>
                <w:szCs w:val="22"/>
              </w:rPr>
            </w:pPr>
            <w:r w:rsidRPr="005444EC">
              <w:rPr>
                <w:rFonts w:ascii="Arial" w:hAnsi="Arial" w:cs="Arial"/>
                <w:sz w:val="22"/>
                <w:szCs w:val="22"/>
              </w:rPr>
              <w:t>ResearchGate</w:t>
            </w:r>
          </w:p>
          <w:p w14:paraId="18DDB115" w14:textId="77777777" w:rsidR="005444EC" w:rsidRPr="005444EC" w:rsidRDefault="005444EC" w:rsidP="005444EC">
            <w:pPr>
              <w:numPr>
                <w:ilvl w:val="0"/>
                <w:numId w:val="29"/>
              </w:numPr>
              <w:spacing w:after="160" w:line="360" w:lineRule="auto"/>
              <w:jc w:val="both"/>
              <w:rPr>
                <w:rFonts w:ascii="Arial" w:hAnsi="Arial" w:cs="Arial"/>
                <w:sz w:val="22"/>
                <w:szCs w:val="22"/>
              </w:rPr>
            </w:pPr>
            <w:r w:rsidRPr="005444EC">
              <w:rPr>
                <w:rFonts w:ascii="Arial" w:hAnsi="Arial" w:cs="Arial"/>
                <w:sz w:val="22"/>
                <w:szCs w:val="22"/>
              </w:rPr>
              <w:lastRenderedPageBreak/>
              <w:t>Embase</w:t>
            </w:r>
          </w:p>
          <w:p w14:paraId="0BDF1FF7" w14:textId="77777777" w:rsidR="005444EC" w:rsidRPr="005444EC" w:rsidRDefault="005444EC" w:rsidP="005444EC">
            <w:pPr>
              <w:numPr>
                <w:ilvl w:val="0"/>
                <w:numId w:val="29"/>
              </w:numPr>
              <w:spacing w:after="160" w:line="360" w:lineRule="auto"/>
              <w:jc w:val="both"/>
              <w:rPr>
                <w:rFonts w:ascii="Arial" w:hAnsi="Arial" w:cs="Arial"/>
                <w:sz w:val="22"/>
                <w:szCs w:val="22"/>
              </w:rPr>
            </w:pPr>
            <w:r w:rsidRPr="005444EC">
              <w:rPr>
                <w:rFonts w:ascii="Arial" w:hAnsi="Arial" w:cs="Arial"/>
                <w:sz w:val="22"/>
                <w:szCs w:val="22"/>
              </w:rPr>
              <w:t>Web of Science</w:t>
            </w:r>
          </w:p>
          <w:p w14:paraId="09D9F617" w14:textId="77777777" w:rsidR="005444EC" w:rsidRPr="005444EC" w:rsidRDefault="005444EC" w:rsidP="005444EC">
            <w:pPr>
              <w:numPr>
                <w:ilvl w:val="0"/>
                <w:numId w:val="29"/>
              </w:numPr>
              <w:spacing w:after="160" w:line="360" w:lineRule="auto"/>
              <w:jc w:val="both"/>
              <w:rPr>
                <w:rFonts w:ascii="Arial" w:hAnsi="Arial" w:cs="Arial"/>
                <w:sz w:val="22"/>
                <w:szCs w:val="22"/>
              </w:rPr>
            </w:pPr>
            <w:r w:rsidRPr="005444EC">
              <w:rPr>
                <w:rFonts w:ascii="Arial" w:hAnsi="Arial" w:cs="Arial"/>
                <w:sz w:val="22"/>
                <w:szCs w:val="22"/>
              </w:rPr>
              <w:t>Cochrane Library</w:t>
            </w:r>
          </w:p>
          <w:p w14:paraId="09C27C0B" w14:textId="77777777" w:rsidR="005444EC" w:rsidRPr="005444EC" w:rsidRDefault="005444EC" w:rsidP="005444EC">
            <w:pPr>
              <w:numPr>
                <w:ilvl w:val="0"/>
                <w:numId w:val="29"/>
              </w:numPr>
              <w:spacing w:after="160" w:line="360" w:lineRule="auto"/>
              <w:jc w:val="both"/>
              <w:rPr>
                <w:rFonts w:ascii="Arial" w:hAnsi="Arial" w:cs="Arial"/>
                <w:sz w:val="22"/>
                <w:szCs w:val="22"/>
              </w:rPr>
            </w:pPr>
            <w:r w:rsidRPr="005444EC">
              <w:rPr>
                <w:rFonts w:ascii="Arial" w:hAnsi="Arial" w:cs="Arial"/>
                <w:sz w:val="22"/>
                <w:szCs w:val="22"/>
              </w:rPr>
              <w:t>CINAHL</w:t>
            </w:r>
          </w:p>
          <w:p w14:paraId="051D6181" w14:textId="77777777" w:rsidR="005444EC" w:rsidRPr="005444EC" w:rsidRDefault="005444EC" w:rsidP="005444EC">
            <w:pPr>
              <w:numPr>
                <w:ilvl w:val="0"/>
                <w:numId w:val="29"/>
              </w:numPr>
              <w:spacing w:after="160" w:line="360" w:lineRule="auto"/>
              <w:jc w:val="both"/>
              <w:rPr>
                <w:rFonts w:ascii="Arial" w:hAnsi="Arial" w:cs="Arial"/>
                <w:sz w:val="22"/>
                <w:szCs w:val="22"/>
              </w:rPr>
            </w:pPr>
            <w:r w:rsidRPr="005444EC">
              <w:rPr>
                <w:rFonts w:ascii="Arial" w:hAnsi="Arial" w:cs="Arial"/>
                <w:sz w:val="22"/>
                <w:szCs w:val="22"/>
              </w:rPr>
              <w:t>Grey literature sources such as NHS reports and government publications</w:t>
            </w:r>
          </w:p>
          <w:p w14:paraId="65CBFDE2" w14:textId="77777777" w:rsidR="000822F7" w:rsidRDefault="000822F7" w:rsidP="005444EC">
            <w:pPr>
              <w:rPr>
                <w:rFonts w:ascii="Arial" w:hAnsi="Arial" w:cs="Arial"/>
                <w:b/>
                <w:sz w:val="22"/>
                <w:szCs w:val="22"/>
              </w:rPr>
            </w:pPr>
          </w:p>
          <w:p w14:paraId="53324B7B" w14:textId="182782EB" w:rsidR="005444EC" w:rsidRPr="005444EC" w:rsidRDefault="005444EC" w:rsidP="005444EC">
            <w:pPr>
              <w:rPr>
                <w:rFonts w:ascii="Arial" w:hAnsi="Arial" w:cs="Arial"/>
                <w:b/>
                <w:sz w:val="22"/>
                <w:szCs w:val="22"/>
              </w:rPr>
            </w:pPr>
            <w:r w:rsidRPr="005444EC">
              <w:rPr>
                <w:rFonts w:ascii="Arial" w:hAnsi="Arial" w:cs="Arial"/>
                <w:b/>
                <w:sz w:val="22"/>
                <w:szCs w:val="22"/>
              </w:rPr>
              <w:t>Search Terms</w:t>
            </w:r>
          </w:p>
          <w:p w14:paraId="4B86A1AC" w14:textId="77777777" w:rsidR="005444EC" w:rsidRPr="005444EC" w:rsidRDefault="005444EC" w:rsidP="005444EC">
            <w:pPr>
              <w:rPr>
                <w:rFonts w:ascii="Arial" w:hAnsi="Arial" w:cs="Arial"/>
                <w:sz w:val="22"/>
                <w:szCs w:val="22"/>
              </w:rPr>
            </w:pPr>
            <w:r w:rsidRPr="005444EC">
              <w:rPr>
                <w:rFonts w:ascii="Arial" w:hAnsi="Arial" w:cs="Arial"/>
                <w:sz w:val="22"/>
                <w:szCs w:val="22"/>
              </w:rPr>
              <w:t>The search strategy will be founded on the combination of the Medical Subject Headings (</w:t>
            </w:r>
            <w:proofErr w:type="spellStart"/>
            <w:r w:rsidRPr="005444EC">
              <w:rPr>
                <w:rFonts w:ascii="Arial" w:hAnsi="Arial" w:cs="Arial"/>
                <w:sz w:val="22"/>
                <w:szCs w:val="22"/>
              </w:rPr>
              <w:t>MeSH</w:t>
            </w:r>
            <w:proofErr w:type="spellEnd"/>
            <w:r w:rsidRPr="005444EC">
              <w:rPr>
                <w:rFonts w:ascii="Arial" w:hAnsi="Arial" w:cs="Arial"/>
                <w:sz w:val="22"/>
                <w:szCs w:val="22"/>
              </w:rPr>
              <w:t>) and free-text keywords, including:</w:t>
            </w:r>
          </w:p>
          <w:p w14:paraId="06F52438" w14:textId="77777777" w:rsidR="005444EC" w:rsidRPr="005444EC" w:rsidRDefault="005444EC" w:rsidP="005444EC">
            <w:pPr>
              <w:numPr>
                <w:ilvl w:val="0"/>
                <w:numId w:val="30"/>
              </w:numPr>
              <w:spacing w:after="160" w:line="360" w:lineRule="auto"/>
              <w:jc w:val="both"/>
              <w:rPr>
                <w:rFonts w:ascii="Arial" w:hAnsi="Arial" w:cs="Arial"/>
                <w:sz w:val="22"/>
                <w:szCs w:val="22"/>
              </w:rPr>
            </w:pPr>
            <w:r w:rsidRPr="005444EC">
              <w:rPr>
                <w:rFonts w:ascii="Arial" w:hAnsi="Arial" w:cs="Arial"/>
                <w:sz w:val="22"/>
                <w:szCs w:val="22"/>
              </w:rPr>
              <w:t xml:space="preserve"> “Rheumatoid arthritis” OR “RA”</w:t>
            </w:r>
          </w:p>
          <w:p w14:paraId="057B3EEE" w14:textId="77777777" w:rsidR="005444EC" w:rsidRPr="005444EC" w:rsidRDefault="005444EC" w:rsidP="005444EC">
            <w:pPr>
              <w:numPr>
                <w:ilvl w:val="0"/>
                <w:numId w:val="30"/>
              </w:numPr>
              <w:spacing w:after="160" w:line="360" w:lineRule="auto"/>
              <w:jc w:val="both"/>
              <w:rPr>
                <w:rFonts w:ascii="Arial" w:hAnsi="Arial" w:cs="Arial"/>
                <w:sz w:val="22"/>
                <w:szCs w:val="22"/>
              </w:rPr>
            </w:pPr>
            <w:r w:rsidRPr="005444EC">
              <w:rPr>
                <w:rFonts w:ascii="Arial" w:hAnsi="Arial" w:cs="Arial"/>
                <w:sz w:val="22"/>
                <w:szCs w:val="22"/>
              </w:rPr>
              <w:t>“Early diagnosis” OR “early detection”</w:t>
            </w:r>
          </w:p>
          <w:p w14:paraId="6429E7FB" w14:textId="77777777" w:rsidR="005444EC" w:rsidRPr="005444EC" w:rsidRDefault="005444EC" w:rsidP="005444EC">
            <w:pPr>
              <w:numPr>
                <w:ilvl w:val="0"/>
                <w:numId w:val="30"/>
              </w:numPr>
              <w:spacing w:after="160" w:line="360" w:lineRule="auto"/>
              <w:jc w:val="both"/>
              <w:rPr>
                <w:rFonts w:ascii="Arial" w:hAnsi="Arial" w:cs="Arial"/>
                <w:sz w:val="22"/>
                <w:szCs w:val="22"/>
              </w:rPr>
            </w:pPr>
            <w:r w:rsidRPr="005444EC">
              <w:rPr>
                <w:rFonts w:ascii="Arial" w:hAnsi="Arial" w:cs="Arial"/>
                <w:sz w:val="22"/>
                <w:szCs w:val="22"/>
              </w:rPr>
              <w:t>“Treatment initiation” OR “early treatment” OR “DMARDs”</w:t>
            </w:r>
          </w:p>
          <w:p w14:paraId="36B578E0" w14:textId="77777777" w:rsidR="005444EC" w:rsidRPr="005444EC" w:rsidRDefault="005444EC" w:rsidP="005444EC">
            <w:pPr>
              <w:numPr>
                <w:ilvl w:val="0"/>
                <w:numId w:val="30"/>
              </w:numPr>
              <w:spacing w:after="160" w:line="360" w:lineRule="auto"/>
              <w:jc w:val="both"/>
              <w:rPr>
                <w:rFonts w:ascii="Arial" w:hAnsi="Arial" w:cs="Arial"/>
                <w:sz w:val="22"/>
                <w:szCs w:val="22"/>
              </w:rPr>
            </w:pPr>
            <w:r w:rsidRPr="005444EC">
              <w:rPr>
                <w:rFonts w:ascii="Arial" w:hAnsi="Arial" w:cs="Arial"/>
                <w:sz w:val="22"/>
                <w:szCs w:val="22"/>
              </w:rPr>
              <w:t>“Disease severity” OR “DAS28” OR “disease activity”</w:t>
            </w:r>
          </w:p>
          <w:p w14:paraId="6AEB0A68" w14:textId="77777777" w:rsidR="005444EC" w:rsidRPr="005444EC" w:rsidRDefault="005444EC" w:rsidP="005444EC">
            <w:pPr>
              <w:numPr>
                <w:ilvl w:val="0"/>
                <w:numId w:val="30"/>
              </w:numPr>
              <w:spacing w:after="160" w:line="360" w:lineRule="auto"/>
              <w:jc w:val="both"/>
              <w:rPr>
                <w:rFonts w:ascii="Arial" w:hAnsi="Arial" w:cs="Arial"/>
                <w:sz w:val="22"/>
                <w:szCs w:val="22"/>
              </w:rPr>
            </w:pPr>
            <w:r w:rsidRPr="005444EC">
              <w:rPr>
                <w:rFonts w:ascii="Arial" w:hAnsi="Arial" w:cs="Arial"/>
                <w:sz w:val="22"/>
                <w:szCs w:val="22"/>
              </w:rPr>
              <w:t>“Quality of life” OR “</w:t>
            </w:r>
            <w:proofErr w:type="spellStart"/>
            <w:r w:rsidRPr="005444EC">
              <w:rPr>
                <w:rFonts w:ascii="Arial" w:hAnsi="Arial" w:cs="Arial"/>
                <w:sz w:val="22"/>
                <w:szCs w:val="22"/>
              </w:rPr>
              <w:t>HRQoL</w:t>
            </w:r>
            <w:proofErr w:type="spellEnd"/>
            <w:r w:rsidRPr="005444EC">
              <w:rPr>
                <w:rFonts w:ascii="Arial" w:hAnsi="Arial" w:cs="Arial"/>
                <w:sz w:val="22"/>
                <w:szCs w:val="22"/>
              </w:rPr>
              <w:t>” OR “EQ-5D” OR “HAQ”</w:t>
            </w:r>
          </w:p>
          <w:p w14:paraId="7E6C0A71" w14:textId="59441560" w:rsidR="000822F7" w:rsidRPr="000822F7" w:rsidRDefault="005444EC" w:rsidP="000822F7">
            <w:pPr>
              <w:numPr>
                <w:ilvl w:val="0"/>
                <w:numId w:val="30"/>
              </w:numPr>
              <w:spacing w:after="160" w:line="360" w:lineRule="auto"/>
              <w:jc w:val="both"/>
              <w:rPr>
                <w:rFonts w:ascii="Arial" w:hAnsi="Arial" w:cs="Arial"/>
                <w:sz w:val="22"/>
                <w:szCs w:val="22"/>
              </w:rPr>
            </w:pPr>
            <w:r w:rsidRPr="005444EC">
              <w:rPr>
                <w:rFonts w:ascii="Arial" w:hAnsi="Arial" w:cs="Arial"/>
                <w:sz w:val="22"/>
                <w:szCs w:val="22"/>
              </w:rPr>
              <w:t>“United Kingdom” OR “UK” OR “England” OR “Scotland” OR “Wales” OR “Northern Ireland”</w:t>
            </w:r>
          </w:p>
          <w:p w14:paraId="1FC0A0F3" w14:textId="77777777" w:rsidR="005444EC" w:rsidRPr="005444EC" w:rsidRDefault="005444EC" w:rsidP="005444EC">
            <w:pPr>
              <w:pStyle w:val="Heading2"/>
              <w:rPr>
                <w:rFonts w:ascii="Arial" w:hAnsi="Arial" w:cs="Arial"/>
                <w:sz w:val="28"/>
                <w:szCs w:val="28"/>
              </w:rPr>
            </w:pPr>
            <w:r w:rsidRPr="005444EC">
              <w:rPr>
                <w:rFonts w:ascii="Arial" w:hAnsi="Arial" w:cs="Arial"/>
                <w:sz w:val="28"/>
                <w:szCs w:val="28"/>
              </w:rPr>
              <w:t>Data Management</w:t>
            </w:r>
            <w:r w:rsidRPr="005444EC">
              <w:rPr>
                <w:rFonts w:ascii="Arial" w:hAnsi="Arial" w:cs="Arial"/>
                <w:sz w:val="28"/>
                <w:szCs w:val="28"/>
              </w:rPr>
              <w:tab/>
            </w:r>
          </w:p>
          <w:p w14:paraId="3BEB605F" w14:textId="77777777" w:rsidR="005444EC" w:rsidRPr="005444EC" w:rsidRDefault="005444EC" w:rsidP="005444EC">
            <w:pPr>
              <w:rPr>
                <w:rFonts w:ascii="Arial" w:hAnsi="Arial" w:cs="Arial"/>
                <w:sz w:val="22"/>
                <w:szCs w:val="22"/>
              </w:rPr>
            </w:pPr>
            <w:r w:rsidRPr="005444EC">
              <w:rPr>
                <w:rFonts w:ascii="Arial" w:hAnsi="Arial" w:cs="Arial"/>
                <w:sz w:val="22"/>
                <w:szCs w:val="22"/>
              </w:rPr>
              <w:t>The entire information obtained will be tabulated using a spreadsheet programme (e.g., Excel) in order to facilitate its documentation. References will be treated with the help of a reference management tool (EndNote or Zotero) and duplicates will be removed.</w:t>
            </w:r>
          </w:p>
          <w:p w14:paraId="4FDCEB09" w14:textId="0130C575" w:rsidR="005444EC" w:rsidRPr="005444EC" w:rsidRDefault="005444EC" w:rsidP="005444EC">
            <w:pPr>
              <w:pStyle w:val="Heading2"/>
              <w:rPr>
                <w:rFonts w:ascii="Arial" w:hAnsi="Arial" w:cs="Arial"/>
                <w:sz w:val="28"/>
                <w:szCs w:val="28"/>
              </w:rPr>
            </w:pPr>
            <w:bookmarkStart w:id="1" w:name="_Toc224832229"/>
            <w:r w:rsidRPr="005444EC">
              <w:rPr>
                <w:rFonts w:ascii="Arial" w:hAnsi="Arial" w:cs="Arial"/>
                <w:sz w:val="28"/>
                <w:szCs w:val="28"/>
              </w:rPr>
              <w:t>Proposed Data Analysis Technique</w:t>
            </w:r>
            <w:bookmarkEnd w:id="1"/>
          </w:p>
          <w:p w14:paraId="06B646F4" w14:textId="77777777" w:rsidR="000822F7" w:rsidRDefault="000822F7" w:rsidP="00F96C3F">
            <w:pPr>
              <w:rPr>
                <w:rFonts w:ascii="Arial" w:hAnsi="Arial" w:cs="Arial"/>
                <w:sz w:val="22"/>
                <w:szCs w:val="22"/>
              </w:rPr>
            </w:pPr>
          </w:p>
          <w:p w14:paraId="577555FA" w14:textId="2C6FB813" w:rsidR="000822F7" w:rsidRDefault="000822F7" w:rsidP="00F96C3F">
            <w:pPr>
              <w:rPr>
                <w:rFonts w:ascii="Arial" w:hAnsi="Arial" w:cs="Arial"/>
                <w:sz w:val="22"/>
                <w:szCs w:val="22"/>
              </w:rPr>
            </w:pPr>
            <w:r w:rsidRPr="000822F7">
              <w:rPr>
                <w:rFonts w:ascii="Arial" w:hAnsi="Arial" w:cs="Arial"/>
                <w:sz w:val="22"/>
                <w:szCs w:val="22"/>
              </w:rPr>
              <w:t>The study will adopt a mixed-methods thematic synthesis framework informed by the approach developed by Thomas and Harden. This framework is widely recognised for systematic reviews because it enables the integration of both qualitative experiences and quantitative findings into higher-order analytical themes.</w:t>
            </w:r>
          </w:p>
          <w:p w14:paraId="77ED9B11" w14:textId="19CCBB56" w:rsidR="00757796" w:rsidRDefault="005444EC" w:rsidP="00F96C3F">
            <w:pPr>
              <w:rPr>
                <w:rFonts w:ascii="Arial" w:hAnsi="Arial" w:cs="Arial"/>
                <w:sz w:val="22"/>
                <w:szCs w:val="22"/>
              </w:rPr>
            </w:pPr>
            <w:r w:rsidRPr="005444EC">
              <w:rPr>
                <w:rFonts w:ascii="Arial" w:hAnsi="Arial" w:cs="Arial"/>
                <w:sz w:val="22"/>
                <w:szCs w:val="22"/>
              </w:rPr>
              <w:t>The study will utilise thematic analysis in generalising findings of the selected literature. Coding and categorising of appropriate information will be done with the important themes which will include early diagnosis, the age at which the treatment is given, severity of the disease and quality of life. It will be conducted in six stages, which will be familiarisation, coding, theme development and interpretation</w:t>
            </w:r>
            <w:r w:rsidR="003C4B11">
              <w:rPr>
                <w:rFonts w:ascii="Arial" w:hAnsi="Arial" w:cs="Arial"/>
                <w:sz w:val="22"/>
                <w:szCs w:val="22"/>
              </w:rPr>
              <w:t>.</w:t>
            </w:r>
          </w:p>
          <w:p w14:paraId="6768AD22" w14:textId="35C6D289" w:rsidR="003C4B11" w:rsidRDefault="003C4B11" w:rsidP="00F96C3F">
            <w:pPr>
              <w:rPr>
                <w:rFonts w:ascii="Arial" w:hAnsi="Arial" w:cs="Arial"/>
                <w:sz w:val="22"/>
                <w:szCs w:val="22"/>
              </w:rPr>
            </w:pPr>
          </w:p>
          <w:p w14:paraId="265AA640" w14:textId="77777777" w:rsidR="000822F7" w:rsidRPr="000822F7" w:rsidRDefault="000822F7" w:rsidP="000822F7">
            <w:pPr>
              <w:rPr>
                <w:rFonts w:ascii="Arial" w:hAnsi="Arial" w:cs="Arial"/>
                <w:sz w:val="22"/>
                <w:szCs w:val="22"/>
              </w:rPr>
            </w:pPr>
            <w:r w:rsidRPr="000822F7">
              <w:rPr>
                <w:rFonts w:ascii="Arial" w:hAnsi="Arial" w:cs="Arial"/>
                <w:sz w:val="22"/>
                <w:szCs w:val="22"/>
              </w:rPr>
              <w:t>To ensure the reliability, credibility, and methodological quality of the included studies, the Critical Appraisal Skills Programme (CASP) checklist will be used as the primary quality appraisal framework. The CASP tool is widely recommended for systematic reviews because it provides a structured approach for evaluating research validity, methodological rigour, ethical considerations, sampling procedures, data collection techniques, and clarity of findings.</w:t>
            </w:r>
          </w:p>
          <w:p w14:paraId="7EA8BBA4" w14:textId="77777777" w:rsidR="000822F7" w:rsidRPr="000822F7" w:rsidRDefault="000822F7" w:rsidP="000822F7">
            <w:pPr>
              <w:rPr>
                <w:rFonts w:ascii="Arial" w:hAnsi="Arial" w:cs="Arial"/>
                <w:sz w:val="22"/>
                <w:szCs w:val="22"/>
              </w:rPr>
            </w:pPr>
          </w:p>
          <w:p w14:paraId="2A0012A6" w14:textId="2A336CFA" w:rsidR="003C4B11" w:rsidRPr="003C4B11" w:rsidRDefault="000822F7" w:rsidP="000822F7">
            <w:pPr>
              <w:rPr>
                <w:rFonts w:ascii="Arial" w:hAnsi="Arial" w:cs="Arial"/>
                <w:sz w:val="22"/>
                <w:szCs w:val="22"/>
              </w:rPr>
            </w:pPr>
            <w:r w:rsidRPr="000822F7">
              <w:rPr>
                <w:rFonts w:ascii="Arial" w:hAnsi="Arial" w:cs="Arial"/>
                <w:sz w:val="22"/>
                <w:szCs w:val="22"/>
              </w:rPr>
              <w:t>Each selected article will be critically assessed against CASP criteria, including the appropriateness of the research design, recruitment strategy, data analysis process, reflexivity, and overall trustworthiness of findings. The checklist will also help identify potential sources of bias, methodological limitations, and inconsistencies across studies.</w:t>
            </w:r>
          </w:p>
          <w:p w14:paraId="5FD834DB" w14:textId="77777777" w:rsidR="003C4B11" w:rsidRPr="003C4B11" w:rsidRDefault="003C4B11" w:rsidP="003C4B11">
            <w:pPr>
              <w:rPr>
                <w:rFonts w:ascii="Arial" w:hAnsi="Arial" w:cs="Arial"/>
                <w:sz w:val="22"/>
                <w:szCs w:val="22"/>
              </w:rPr>
            </w:pPr>
          </w:p>
          <w:p w14:paraId="27879BCD" w14:textId="716FFD3A" w:rsidR="003C4B11" w:rsidRDefault="003C4B11" w:rsidP="003C4B11">
            <w:pPr>
              <w:rPr>
                <w:rFonts w:ascii="Arial" w:hAnsi="Arial" w:cs="Arial"/>
                <w:sz w:val="22"/>
                <w:szCs w:val="22"/>
              </w:rPr>
            </w:pPr>
            <w:r w:rsidRPr="003C4B11">
              <w:rPr>
                <w:rFonts w:ascii="Arial" w:hAnsi="Arial" w:cs="Arial"/>
                <w:sz w:val="22"/>
                <w:szCs w:val="22"/>
              </w:rPr>
              <w:t>Each selected article was evaluated based on key criteria, including research design, data collection methods, sample size, validity, reliability, and clarity of findings. The tool helped assess the methodological rigor and potential bias within each study.</w:t>
            </w:r>
          </w:p>
          <w:p w14:paraId="70528EF5" w14:textId="2A4334A2" w:rsidR="003C4B11" w:rsidRDefault="003C4B11" w:rsidP="003C4B11">
            <w:pPr>
              <w:rPr>
                <w:rFonts w:ascii="Arial" w:hAnsi="Arial" w:cs="Arial"/>
                <w:sz w:val="22"/>
                <w:szCs w:val="22"/>
              </w:rPr>
            </w:pPr>
          </w:p>
          <w:p w14:paraId="6F46E66B" w14:textId="6B4442D3" w:rsidR="003C4B11" w:rsidRDefault="003C4B11" w:rsidP="003C4B11">
            <w:pPr>
              <w:rPr>
                <w:rFonts w:ascii="Arial" w:hAnsi="Arial" w:cs="Arial"/>
                <w:b/>
                <w:bCs/>
                <w:sz w:val="24"/>
                <w:szCs w:val="24"/>
              </w:rPr>
            </w:pPr>
            <w:r w:rsidRPr="003C4B11">
              <w:rPr>
                <w:rFonts w:ascii="Arial" w:hAnsi="Arial" w:cs="Arial"/>
                <w:b/>
                <w:bCs/>
                <w:sz w:val="24"/>
                <w:szCs w:val="24"/>
              </w:rPr>
              <w:t>Ethical Considerations</w:t>
            </w:r>
          </w:p>
          <w:p w14:paraId="34C49436" w14:textId="77777777" w:rsidR="003C4B11" w:rsidRPr="003C4B11" w:rsidRDefault="003C4B11" w:rsidP="003C4B11">
            <w:pPr>
              <w:rPr>
                <w:rFonts w:ascii="Arial" w:hAnsi="Arial" w:cs="Arial"/>
                <w:b/>
                <w:bCs/>
                <w:sz w:val="24"/>
                <w:szCs w:val="24"/>
              </w:rPr>
            </w:pPr>
          </w:p>
          <w:p w14:paraId="3A672F6E" w14:textId="78B6505F" w:rsidR="003C4B11" w:rsidRDefault="003C4B11" w:rsidP="00F96C3F">
            <w:pPr>
              <w:rPr>
                <w:rFonts w:ascii="Arial" w:hAnsi="Arial" w:cs="Arial"/>
                <w:sz w:val="22"/>
                <w:szCs w:val="22"/>
              </w:rPr>
            </w:pPr>
            <w:r w:rsidRPr="003C4B11">
              <w:rPr>
                <w:rFonts w:ascii="Arial" w:hAnsi="Arial" w:cs="Arial"/>
                <w:sz w:val="22"/>
                <w:szCs w:val="22"/>
              </w:rPr>
              <w:t xml:space="preserve">This study adheres to key ethical principles to ensure academic integrity and research reliability. Proper Harvard referencing </w:t>
            </w:r>
            <w:r w:rsidR="00BA478C">
              <w:rPr>
                <w:rFonts w:ascii="Arial" w:hAnsi="Arial" w:cs="Arial"/>
                <w:sz w:val="22"/>
                <w:szCs w:val="22"/>
              </w:rPr>
              <w:t>will be</w:t>
            </w:r>
            <w:r w:rsidR="00BA478C" w:rsidRPr="003C4B11">
              <w:rPr>
                <w:rFonts w:ascii="Arial" w:hAnsi="Arial" w:cs="Arial"/>
                <w:sz w:val="22"/>
                <w:szCs w:val="22"/>
              </w:rPr>
              <w:t xml:space="preserve"> </w:t>
            </w:r>
            <w:r w:rsidRPr="003C4B11">
              <w:rPr>
                <w:rFonts w:ascii="Arial" w:hAnsi="Arial" w:cs="Arial"/>
                <w:sz w:val="22"/>
                <w:szCs w:val="22"/>
              </w:rPr>
              <w:t xml:space="preserve">applied throughout to acknowledge all authors and sources, thereby avoiding plagiarism. The findings </w:t>
            </w:r>
            <w:r w:rsidR="00BA478C">
              <w:rPr>
                <w:rFonts w:ascii="Arial" w:hAnsi="Arial" w:cs="Arial"/>
                <w:sz w:val="22"/>
                <w:szCs w:val="22"/>
              </w:rPr>
              <w:t>will be</w:t>
            </w:r>
            <w:r w:rsidRPr="003C4B11">
              <w:rPr>
                <w:rFonts w:ascii="Arial" w:hAnsi="Arial" w:cs="Arial"/>
                <w:sz w:val="22"/>
                <w:szCs w:val="22"/>
              </w:rPr>
              <w:t xml:space="preserve"> presented through honest and accurate reporting of data without manipulation. Additionally, efforts </w:t>
            </w:r>
            <w:r w:rsidR="00BA478C">
              <w:rPr>
                <w:rFonts w:ascii="Arial" w:hAnsi="Arial" w:cs="Arial"/>
                <w:sz w:val="22"/>
                <w:szCs w:val="22"/>
              </w:rPr>
              <w:t>will be</w:t>
            </w:r>
            <w:r w:rsidRPr="003C4B11">
              <w:rPr>
                <w:rFonts w:ascii="Arial" w:hAnsi="Arial" w:cs="Arial"/>
                <w:sz w:val="22"/>
                <w:szCs w:val="22"/>
              </w:rPr>
              <w:t xml:space="preserve"> made to minimise bias in both the selection of data and interpretation of results, ensuring objectivity and credibility in the research process.</w:t>
            </w:r>
          </w:p>
          <w:p w14:paraId="05363BDC" w14:textId="0CA31767" w:rsidR="00BA478C" w:rsidRDefault="00BA478C" w:rsidP="00F96C3F">
            <w:pPr>
              <w:rPr>
                <w:rFonts w:ascii="Arial" w:hAnsi="Arial" w:cs="Arial"/>
                <w:sz w:val="22"/>
                <w:szCs w:val="22"/>
              </w:rPr>
            </w:pPr>
          </w:p>
          <w:p w14:paraId="67C591E6" w14:textId="217B0956" w:rsidR="00BA478C" w:rsidRDefault="00BA478C" w:rsidP="00F96C3F">
            <w:pPr>
              <w:rPr>
                <w:rFonts w:ascii="Arial" w:hAnsi="Arial" w:cs="Arial"/>
                <w:sz w:val="22"/>
                <w:szCs w:val="22"/>
              </w:rPr>
            </w:pPr>
          </w:p>
          <w:p w14:paraId="0821E77C" w14:textId="17BA3F37" w:rsidR="00BA478C" w:rsidRDefault="00BA478C" w:rsidP="00F96C3F">
            <w:pPr>
              <w:rPr>
                <w:rFonts w:ascii="Arial" w:hAnsi="Arial" w:cs="Arial"/>
                <w:sz w:val="22"/>
                <w:szCs w:val="22"/>
              </w:rPr>
            </w:pPr>
          </w:p>
          <w:p w14:paraId="5F17D92D" w14:textId="1FF35EA6" w:rsidR="00BA478C" w:rsidRDefault="00BA478C" w:rsidP="00F96C3F">
            <w:pPr>
              <w:rPr>
                <w:rFonts w:ascii="Arial" w:hAnsi="Arial" w:cs="Arial"/>
                <w:sz w:val="22"/>
                <w:szCs w:val="22"/>
              </w:rPr>
            </w:pPr>
            <w:proofErr w:type="spellStart"/>
            <w:r w:rsidRPr="00BA478C">
              <w:rPr>
                <w:rFonts w:ascii="Arial" w:hAnsi="Arial" w:cs="Arial"/>
                <w:sz w:val="22"/>
                <w:szCs w:val="22"/>
              </w:rPr>
              <w:t>Kerola</w:t>
            </w:r>
            <w:proofErr w:type="spellEnd"/>
            <w:r w:rsidRPr="00BA478C">
              <w:rPr>
                <w:rFonts w:ascii="Arial" w:hAnsi="Arial" w:cs="Arial"/>
                <w:sz w:val="22"/>
                <w:szCs w:val="22"/>
              </w:rPr>
              <w:t xml:space="preserve">, A.M., Kazemi, A., </w:t>
            </w:r>
            <w:proofErr w:type="spellStart"/>
            <w:r w:rsidRPr="00BA478C">
              <w:rPr>
                <w:rFonts w:ascii="Arial" w:hAnsi="Arial" w:cs="Arial"/>
                <w:sz w:val="22"/>
                <w:szCs w:val="22"/>
              </w:rPr>
              <w:t>Rollefstad</w:t>
            </w:r>
            <w:proofErr w:type="spellEnd"/>
            <w:r w:rsidRPr="00BA478C">
              <w:rPr>
                <w:rFonts w:ascii="Arial" w:hAnsi="Arial" w:cs="Arial"/>
                <w:sz w:val="22"/>
                <w:szCs w:val="22"/>
              </w:rPr>
              <w:t xml:space="preserve">, S., </w:t>
            </w:r>
            <w:proofErr w:type="spellStart"/>
            <w:r w:rsidRPr="00BA478C">
              <w:rPr>
                <w:rFonts w:ascii="Arial" w:hAnsi="Arial" w:cs="Arial"/>
                <w:sz w:val="22"/>
                <w:szCs w:val="22"/>
              </w:rPr>
              <w:t>Lillegraven</w:t>
            </w:r>
            <w:proofErr w:type="spellEnd"/>
            <w:r w:rsidRPr="00BA478C">
              <w:rPr>
                <w:rFonts w:ascii="Arial" w:hAnsi="Arial" w:cs="Arial"/>
                <w:sz w:val="22"/>
                <w:szCs w:val="22"/>
              </w:rPr>
              <w:t xml:space="preserve">, S., Sexton, J., </w:t>
            </w:r>
            <w:proofErr w:type="spellStart"/>
            <w:r w:rsidRPr="00BA478C">
              <w:rPr>
                <w:rFonts w:ascii="Arial" w:hAnsi="Arial" w:cs="Arial"/>
                <w:sz w:val="22"/>
                <w:szCs w:val="22"/>
              </w:rPr>
              <w:t>Wibetoe</w:t>
            </w:r>
            <w:proofErr w:type="spellEnd"/>
            <w:r w:rsidRPr="00BA478C">
              <w:rPr>
                <w:rFonts w:ascii="Arial" w:hAnsi="Arial" w:cs="Arial"/>
                <w:sz w:val="22"/>
                <w:szCs w:val="22"/>
              </w:rPr>
              <w:t xml:space="preserve">, G., </w:t>
            </w:r>
            <w:proofErr w:type="spellStart"/>
            <w:r w:rsidRPr="00BA478C">
              <w:rPr>
                <w:rFonts w:ascii="Arial" w:hAnsi="Arial" w:cs="Arial"/>
                <w:sz w:val="22"/>
                <w:szCs w:val="22"/>
              </w:rPr>
              <w:t>Haavardsholm</w:t>
            </w:r>
            <w:proofErr w:type="spellEnd"/>
            <w:r w:rsidRPr="00BA478C">
              <w:rPr>
                <w:rFonts w:ascii="Arial" w:hAnsi="Arial" w:cs="Arial"/>
                <w:sz w:val="22"/>
                <w:szCs w:val="22"/>
              </w:rPr>
              <w:t xml:space="preserve">, E.A., Kvien, T.K. and Semb, A.G. (2022). All-cause and cause-specific mortality in rheumatoid arthritis, psoriatic arthritis and axial spondyloarthritis: a nationwide registry study. Rheumatology, 61(12), pp.4656–4666. doi: </w:t>
            </w:r>
            <w:hyperlink r:id="rId9" w:history="1">
              <w:r w:rsidRPr="000A3185">
                <w:rPr>
                  <w:rStyle w:val="Hyperlink"/>
                  <w:rFonts w:ascii="Arial" w:hAnsi="Arial" w:cs="Arial"/>
                  <w:sz w:val="22"/>
                  <w:szCs w:val="22"/>
                </w:rPr>
                <w:t>https://doi.org/10.1093/rheumatology/keac210</w:t>
              </w:r>
            </w:hyperlink>
            <w:r w:rsidRPr="00BA478C">
              <w:rPr>
                <w:rFonts w:ascii="Arial" w:hAnsi="Arial" w:cs="Arial"/>
                <w:sz w:val="22"/>
                <w:szCs w:val="22"/>
              </w:rPr>
              <w:t>.</w:t>
            </w:r>
          </w:p>
          <w:p w14:paraId="13D77E08" w14:textId="246BDC13" w:rsidR="00BA478C" w:rsidRDefault="00BA478C" w:rsidP="00F96C3F">
            <w:pPr>
              <w:rPr>
                <w:rFonts w:ascii="Arial" w:hAnsi="Arial" w:cs="Arial"/>
                <w:sz w:val="22"/>
                <w:szCs w:val="22"/>
              </w:rPr>
            </w:pPr>
          </w:p>
          <w:p w14:paraId="58E6979F" w14:textId="30F12313" w:rsidR="00BA478C" w:rsidRDefault="00BA478C" w:rsidP="00F96C3F">
            <w:pPr>
              <w:rPr>
                <w:rFonts w:ascii="Arial" w:hAnsi="Arial" w:cs="Arial"/>
                <w:sz w:val="22"/>
                <w:szCs w:val="22"/>
              </w:rPr>
            </w:pPr>
            <w:r w:rsidRPr="00BA478C">
              <w:rPr>
                <w:rFonts w:ascii="Arial" w:hAnsi="Arial" w:cs="Arial"/>
                <w:sz w:val="22"/>
                <w:szCs w:val="22"/>
              </w:rPr>
              <w:t>NRAS. (2025). What Is Rheumatoid Arthritis? Rheumatoid Arthritis Explained | NRAS. [online] Available at: https://nras.org.uk/resource/what-is-ra/</w:t>
            </w:r>
          </w:p>
          <w:p w14:paraId="108EF2F7" w14:textId="531C18BB" w:rsidR="00F96C3F" w:rsidRPr="00757796" w:rsidRDefault="00F96C3F" w:rsidP="00F96C3F">
            <w:pPr>
              <w:rPr>
                <w:rFonts w:ascii="Arial" w:hAnsi="Arial" w:cs="Arial"/>
                <w:sz w:val="22"/>
                <w:szCs w:val="28"/>
                <w:lang w:eastAsia="en-GB"/>
              </w:rPr>
            </w:pPr>
            <w:r w:rsidRPr="005444EC">
              <w:rPr>
                <w:rFonts w:ascii="Arial" w:hAnsi="Arial" w:cs="Arial"/>
                <w:color w:val="808080"/>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0BCAFAC" w:rsidR="00C11423" w:rsidRPr="004C3A0B" w:rsidRDefault="005444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D030A0A" w:rsidR="00C11423" w:rsidRPr="004C3A0B" w:rsidRDefault="005444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A0B1CDA" w:rsidR="00770C66"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477A7D1" w:rsidR="00770C66" w:rsidRPr="004C3A0B" w:rsidRDefault="00212C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1925355" w:rsidR="00D107AC" w:rsidRDefault="005444E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DA60741"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C9D57D8"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A07B5F7"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16B19CD"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8F344EA"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2C270D0"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39AAE01"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5F85798"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99AFF27"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DDAA633"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EF777D0" w:rsidR="00770C66"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A3CB7EC" w:rsidR="00770C66" w:rsidRPr="006C1FDD"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07ADC0D1" w:rsidR="00770C66" w:rsidRPr="006C1FDD" w:rsidRDefault="005444EC" w:rsidP="00770C66">
            <w:pPr>
              <w:rPr>
                <w:rFonts w:ascii="Arial" w:hAnsi="Arial" w:cs="Arial"/>
              </w:rPr>
            </w:pPr>
            <w:r>
              <w:rPr>
                <w:rFonts w:ascii="Arial" w:hAnsi="Arial" w:cs="Arial"/>
              </w:rPr>
              <w:t>N/A</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0909613" w:rsidR="00ED0C59" w:rsidRPr="004C3A0B" w:rsidRDefault="008E42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512D5C82" w:rsidR="00ED0C59" w:rsidRPr="004C3A0B" w:rsidRDefault="008E42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20293886" w:rsidR="00ED0C59" w:rsidRPr="004C3A0B" w:rsidRDefault="008E42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4AB0EC95" w:rsidR="00ED0C59" w:rsidRPr="004C3A0B" w:rsidRDefault="008E42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06AFE210" w:rsidR="00ED0C59" w:rsidRPr="004C3A0B" w:rsidRDefault="008E42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659876EA" w:rsidR="00ED0C59" w:rsidRPr="004C3A0B" w:rsidRDefault="008E42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B8090C9" w:rsidR="00ED0C59" w:rsidRPr="004C3A0B" w:rsidRDefault="008E42C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07C5E34E" w:rsidR="00ED0C59" w:rsidRPr="004C3A0B" w:rsidRDefault="008E42C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315E7DAE" w:rsidR="00ED0C59" w:rsidRPr="004C3A0B" w:rsidRDefault="008E42C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5E09F17B" w:rsidR="00025F69" w:rsidRPr="004C3A0B" w:rsidRDefault="005E6D0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2031E070" w:rsidR="00025F69" w:rsidRPr="004C3A0B" w:rsidRDefault="008E42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2E36E617" w:rsidR="00025F69" w:rsidRPr="004C3A0B" w:rsidRDefault="005E6D0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104F56B3" w:rsidR="00025F69" w:rsidRPr="004C3A0B" w:rsidRDefault="008E42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6BBBEC1" w:rsidR="00025F69" w:rsidRPr="004C3A0B" w:rsidRDefault="005E6D0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603F8502" w:rsidR="00025F69" w:rsidRPr="004C3A0B" w:rsidRDefault="008E42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3320E1B3" w:rsidR="00025F69" w:rsidRPr="004C3A0B" w:rsidRDefault="005E6D0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189479B3" w:rsidR="00025F69" w:rsidRPr="004C3A0B" w:rsidRDefault="008E42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48E66DE3" w:rsidR="00025F69" w:rsidRPr="004C3A0B" w:rsidRDefault="005E6D0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07AF50E2" w:rsidR="00025F69" w:rsidRPr="004C3A0B" w:rsidRDefault="008E42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54A52361" w:rsidR="00025F69" w:rsidRPr="004C3A0B" w:rsidRDefault="005E6D0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0BFBB46C" w:rsidR="00025F69" w:rsidRPr="004C3A0B" w:rsidRDefault="008E42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277E78DE" w:rsidR="00025F69" w:rsidRPr="004C3A0B" w:rsidRDefault="005E6D0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48997010" w:rsidR="00025F69" w:rsidRPr="004C3A0B" w:rsidRDefault="008E42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5B87B49D" w:rsidR="00025F69" w:rsidRPr="004C3A0B" w:rsidRDefault="005E6D0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5D27ABB" w:rsidR="00025F69" w:rsidRPr="004C3A0B" w:rsidRDefault="008E42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59701B0D" w:rsidR="00025F69" w:rsidRPr="004C3A0B" w:rsidRDefault="005E6D0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0ADC6F39" w:rsidR="00025F69" w:rsidRPr="004C3A0B" w:rsidRDefault="008E42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618FC8A8" w:rsidR="00382031" w:rsidRPr="004C3A0B" w:rsidRDefault="005E6D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B455310" w:rsidR="00382031" w:rsidRPr="004C3A0B" w:rsidRDefault="008E42C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15F624BE" w:rsidR="00382031" w:rsidRPr="004C3A0B" w:rsidRDefault="005E6D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1D5F058D" w:rsidR="00382031" w:rsidRPr="004C3A0B" w:rsidRDefault="008E42C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22FE2AE1" w:rsidR="00382031" w:rsidRPr="004C3A0B" w:rsidRDefault="005E6D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6E2FAA72" w:rsidR="00382031" w:rsidRPr="004C3A0B" w:rsidRDefault="008E42C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3D377BBF" w:rsidR="00382031" w:rsidRPr="004C3A0B" w:rsidRDefault="005E6D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41091BC" w:rsidR="00382031" w:rsidRPr="004C3A0B" w:rsidRDefault="008E42C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2FCAD776" w:rsidR="00003E64" w:rsidRDefault="00003E64" w:rsidP="003257BD">
            <w:pPr>
              <w:rPr>
                <w:rFonts w:ascii="Arial" w:hAnsi="Arial" w:cs="Arial"/>
                <w:color w:val="00B050"/>
                <w:sz w:val="22"/>
                <w:szCs w:val="22"/>
              </w:rPr>
            </w:pPr>
          </w:p>
          <w:p w14:paraId="13B892ED" w14:textId="0016A8B8" w:rsidR="005444EC" w:rsidRPr="004C3A0B" w:rsidRDefault="005444EC" w:rsidP="003257BD">
            <w:pPr>
              <w:rPr>
                <w:rFonts w:ascii="Arial" w:hAnsi="Arial" w:cs="Arial"/>
                <w:sz w:val="22"/>
                <w:szCs w:val="22"/>
              </w:rPr>
            </w:pPr>
            <w:r>
              <w:rPr>
                <w:rFonts w:ascii="Arial" w:hAnsi="Arial" w:cs="Arial"/>
                <w:color w:val="00B050"/>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14836A50" w:rsidR="003C3C40" w:rsidRDefault="003C3C40" w:rsidP="003C3C40">
            <w:pPr>
              <w:rPr>
                <w:rFonts w:ascii="Arial" w:hAnsi="Arial" w:cs="Arial"/>
                <w:color w:val="00B050"/>
                <w:sz w:val="22"/>
                <w:szCs w:val="22"/>
              </w:rPr>
            </w:pPr>
          </w:p>
          <w:p w14:paraId="10924B45" w14:textId="1A4C46C3" w:rsidR="00212CBC" w:rsidRPr="00212CBC" w:rsidRDefault="00212CBC" w:rsidP="00212CBC">
            <w:pPr>
              <w:rPr>
                <w:rFonts w:ascii="Arial" w:hAnsi="Arial" w:cs="Arial"/>
                <w:color w:val="000000" w:themeColor="text1"/>
                <w:sz w:val="24"/>
                <w:szCs w:val="24"/>
              </w:rPr>
            </w:pPr>
            <w:r w:rsidRPr="00212CBC">
              <w:rPr>
                <w:rFonts w:ascii="Arial" w:hAnsi="Arial" w:cs="Arial"/>
                <w:sz w:val="24"/>
                <w:szCs w:val="24"/>
              </w:rPr>
              <w:lastRenderedPageBreak/>
              <w:t>There are minimal risks to the investigator in this study, as the research primarily involves the analysis of secondary digital data and publicly available user-generated content. However, some potential risks may include prolonged screen time, which could lead to minor physical discomfort such as eye strain or fatigue.</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867CFBD" w:rsidR="00003E64" w:rsidRDefault="00212CBC" w:rsidP="003257BD">
            <w:pPr>
              <w:rPr>
                <w:rFonts w:ascii="Arial" w:hAnsi="Arial" w:cs="Arial"/>
                <w:sz w:val="22"/>
                <w:szCs w:val="22"/>
              </w:rPr>
            </w:pPr>
            <w:r w:rsidRPr="00212CBC">
              <w:rPr>
                <w:rFonts w:ascii="Arial" w:hAnsi="Arial" w:cs="Arial"/>
                <w:sz w:val="22"/>
                <w:szCs w:val="22"/>
              </w:rPr>
              <w:lastRenderedPageBreak/>
              <w:t>To mitigate these risks, the investigator will follow appropriate time management practices, including taking regular breaks to reduce physical strain. Exposure to distressing content will be managed by maintaining a professional and objective approach throughout the analysis. Data handling procedures will be carefully followed to ensure accuracy and reduce the risk of errors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038D6413" w:rsidR="003C3C40" w:rsidRDefault="003C3C40" w:rsidP="003C3C40">
            <w:pPr>
              <w:rPr>
                <w:rFonts w:ascii="Arial" w:hAnsi="Arial" w:cs="Arial"/>
                <w:color w:val="00B050"/>
                <w:sz w:val="22"/>
                <w:szCs w:val="22"/>
              </w:rPr>
            </w:pPr>
          </w:p>
          <w:p w14:paraId="6244DA02" w14:textId="3A2B465E" w:rsidR="00212CBC" w:rsidRPr="00212CBC" w:rsidRDefault="00212CBC" w:rsidP="00212CBC">
            <w:pPr>
              <w:rPr>
                <w:rFonts w:ascii="Arial" w:hAnsi="Arial" w:cs="Arial"/>
                <w:sz w:val="24"/>
                <w:szCs w:val="24"/>
              </w:rPr>
            </w:pPr>
            <w:r w:rsidRPr="00212CBC">
              <w:rPr>
                <w:rFonts w:ascii="Arial" w:hAnsi="Arial" w:cs="Arial"/>
                <w:sz w:val="24"/>
                <w:szCs w:val="24"/>
              </w:rPr>
              <w:t>The potential risks to the university are minimal, as this research does not involve sensitive personal data or direct interaction with human participants. However, there may be concerns related to data protection, ethical use of online content, and reputational risk if the research is misinterpreted or improperly conducted. Inaccurate findings or misuse of data could potentially lead to adverse publicity or questions about the institution’s research standards.</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069472C9" w:rsidR="0094056C" w:rsidRPr="004C3A0B" w:rsidRDefault="00212CBC" w:rsidP="00D107AC">
            <w:pPr>
              <w:rPr>
                <w:rFonts w:ascii="Arial" w:hAnsi="Arial" w:cs="Arial"/>
                <w:sz w:val="22"/>
                <w:szCs w:val="22"/>
              </w:rPr>
            </w:pPr>
            <w:r w:rsidRPr="00212CBC">
              <w:rPr>
                <w:rFonts w:ascii="Arial" w:hAnsi="Arial" w:cs="Arial"/>
                <w:sz w:val="22"/>
                <w:szCs w:val="22"/>
              </w:rPr>
              <w:t>To mitigate these risks, the study will strictly adhere to ethical guidelines and data protection principles. Only publicly available and anonymised data will be used, ensuring that no personal or identifiable information is collected or disclosed. All data will be stored securely and used solely for academic purposes. Proper referencing and transparency in methodology will be maintained to ensure the credibility and reliability of the research.</w:t>
            </w: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11D934BB" w:rsidR="00003E64" w:rsidRDefault="00212CBC" w:rsidP="003257BD">
            <w:pPr>
              <w:rPr>
                <w:rFonts w:ascii="Arial" w:hAnsi="Arial" w:cs="Arial"/>
                <w:sz w:val="22"/>
                <w:szCs w:val="22"/>
              </w:rPr>
            </w:pPr>
            <w:r w:rsidRPr="00212CBC">
              <w:rPr>
                <w:rFonts w:ascii="Arial" w:hAnsi="Arial" w:cs="Arial"/>
                <w:sz w:val="22"/>
                <w:szCs w:val="22"/>
              </w:rPr>
              <w:t>There are no direct environmental risks, as the research does not involve fieldwork, laboratory activities, or physical materials. All work is conducted digitally using online databases.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614693F9" w:rsidR="00003E64" w:rsidRPr="004C3A0B" w:rsidRDefault="00212CBC" w:rsidP="003257BD">
            <w:pPr>
              <w:rPr>
                <w:rFonts w:ascii="Arial" w:hAnsi="Arial" w:cs="Arial"/>
                <w:sz w:val="22"/>
                <w:szCs w:val="22"/>
              </w:rPr>
            </w:pPr>
            <w:r w:rsidRPr="00212CBC">
              <w:rPr>
                <w:rFonts w:ascii="Arial" w:hAnsi="Arial" w:cs="Arial"/>
                <w:sz w:val="22"/>
                <w:szCs w:val="22"/>
              </w:rPr>
              <w:t>The study will follow sustainable digital research practices, such as minimising unnecessary printing and ensuring proper electronic data management. As no physical or environmental interaction is involved, risks to ecosystems or pollution are negligible.</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872378964"/>
              <w14:checkbox>
                <w14:checked w14:val="1"/>
                <w14:checkedState w14:val="2612" w14:font="MS Gothic"/>
                <w14:uncheckedState w14:val="2610" w14:font="MS Gothic"/>
              </w14:checkbox>
            </w:sdtPr>
            <w:sdtContent>
              <w:p w14:paraId="43668EE2" w14:textId="666FB556" w:rsidR="006930C2" w:rsidRPr="00212CBC" w:rsidRDefault="00212CBC" w:rsidP="00212C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16123276"/>
              <w14:checkbox>
                <w14:checked w14:val="1"/>
                <w14:checkedState w14:val="2612" w14:font="MS Gothic"/>
                <w14:uncheckedState w14:val="2610" w14:font="MS Gothic"/>
              </w14:checkbox>
            </w:sdtPr>
            <w:sdtContent>
              <w:p w14:paraId="681CE3BB" w14:textId="2F2075D4" w:rsidR="006930C2" w:rsidRPr="00212CBC" w:rsidRDefault="00212CBC" w:rsidP="00212C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86F6BDD" w:rsidR="004D0161" w:rsidRPr="004C3A0B" w:rsidRDefault="00212C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57BC7DF" w:rsidR="004D0161" w:rsidRPr="004C3A0B" w:rsidRDefault="00212C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542B38FA"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A6ECEC0"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4687C45"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A91CFAD"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BA478C" w:rsidRDefault="00A121A0" w:rsidP="00A121A0">
            <w:pPr>
              <w:autoSpaceDE w:val="0"/>
              <w:autoSpaceDN w:val="0"/>
              <w:adjustRightInd w:val="0"/>
              <w:rPr>
                <w:rFonts w:ascii="Arial" w:hAnsi="Arial" w:cs="Arial"/>
                <w:iCs/>
                <w:color w:val="000000" w:themeColor="text1"/>
                <w:sz w:val="22"/>
                <w:szCs w:val="22"/>
                <w:lang w:eastAsia="en-GB"/>
              </w:rPr>
            </w:pPr>
            <w:r w:rsidRPr="00BA478C">
              <w:rPr>
                <w:rFonts w:ascii="Arial" w:hAnsi="Arial" w:cs="Arial"/>
                <w:iCs/>
                <w:color w:val="000000" w:themeColor="text1"/>
                <w:sz w:val="22"/>
                <w:szCs w:val="22"/>
                <w:lang w:eastAsia="en-GB"/>
              </w:rPr>
              <w:t>All data will be kept in password protected cloud storage on the University Office 365 system which</w:t>
            </w:r>
          </w:p>
          <w:p w14:paraId="27360210" w14:textId="77777777" w:rsidR="00A121A0" w:rsidRPr="00BA478C" w:rsidRDefault="00A121A0" w:rsidP="00A121A0">
            <w:pPr>
              <w:autoSpaceDE w:val="0"/>
              <w:autoSpaceDN w:val="0"/>
              <w:adjustRightInd w:val="0"/>
              <w:rPr>
                <w:rFonts w:ascii="Arial" w:hAnsi="Arial" w:cs="Arial"/>
                <w:iCs/>
                <w:color w:val="000000" w:themeColor="text1"/>
                <w:sz w:val="22"/>
                <w:szCs w:val="22"/>
                <w:lang w:eastAsia="en-GB"/>
              </w:rPr>
            </w:pPr>
            <w:r w:rsidRPr="00BA478C">
              <w:rPr>
                <w:rFonts w:ascii="Arial" w:hAnsi="Arial" w:cs="Arial"/>
                <w:iCs/>
                <w:color w:val="000000" w:themeColor="text1"/>
                <w:sz w:val="22"/>
                <w:szCs w:val="22"/>
                <w:lang w:eastAsia="en-GB"/>
              </w:rPr>
              <w:t>will not be shared. Audio/visual data will be transcribed and would be shown to participants to</w:t>
            </w:r>
          </w:p>
          <w:p w14:paraId="5DF9F7B4" w14:textId="7434A09E" w:rsidR="00A121A0" w:rsidRPr="00BA478C" w:rsidRDefault="00A121A0" w:rsidP="00A121A0">
            <w:pPr>
              <w:autoSpaceDE w:val="0"/>
              <w:autoSpaceDN w:val="0"/>
              <w:adjustRightInd w:val="0"/>
              <w:rPr>
                <w:rFonts w:ascii="Arial" w:hAnsi="Arial" w:cs="Arial"/>
                <w:iCs/>
                <w:color w:val="000000" w:themeColor="text1"/>
                <w:sz w:val="22"/>
                <w:szCs w:val="22"/>
                <w:lang w:eastAsia="en-GB"/>
              </w:rPr>
            </w:pPr>
            <w:r w:rsidRPr="00BA478C">
              <w:rPr>
                <w:rFonts w:ascii="Arial" w:hAnsi="Arial" w:cs="Arial"/>
                <w:iCs/>
                <w:color w:val="000000" w:themeColor="text1"/>
                <w:sz w:val="22"/>
                <w:szCs w:val="22"/>
                <w:lang w:eastAsia="en-GB"/>
              </w:rPr>
              <w:t>check accuracy of reporting. Any USB sticks used to store or transfer data will be password protected. All participants will be given a unique identifier to ensure confidentiality and this list will be kept securely in the password protected folder.</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6172CED2" w:rsidR="004D0161" w:rsidRPr="004C3A0B" w:rsidRDefault="00212CB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E6828F0"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64FA503"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97AAD86"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6E19C88"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E4B1871"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D8A741C"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Pr="00BA478C" w:rsidRDefault="00A121A0" w:rsidP="003257BD">
            <w:pPr>
              <w:autoSpaceDE w:val="0"/>
              <w:autoSpaceDN w:val="0"/>
              <w:adjustRightInd w:val="0"/>
              <w:rPr>
                <w:rFonts w:ascii="Arial" w:hAnsi="Arial" w:cs="Arial"/>
                <w:iCs/>
                <w:color w:val="000000" w:themeColor="text1"/>
                <w:sz w:val="22"/>
                <w:szCs w:val="22"/>
              </w:rPr>
            </w:pPr>
            <w:r w:rsidRPr="00BA478C">
              <w:rPr>
                <w:rFonts w:ascii="Arial" w:hAnsi="Arial" w:cs="Arial"/>
                <w:iCs/>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0E3F9031" w:rsidR="004D0161" w:rsidRDefault="00BA478C" w:rsidP="003257BD">
            <w:pPr>
              <w:autoSpaceDE w:val="0"/>
              <w:autoSpaceDN w:val="0"/>
              <w:adjustRightInd w:val="0"/>
              <w:rPr>
                <w:rFonts w:ascii="Arial" w:hAnsi="Arial" w:cs="Arial"/>
                <w:sz w:val="22"/>
                <w:szCs w:val="22"/>
              </w:rPr>
            </w:pPr>
            <w:r w:rsidRPr="00BA478C">
              <w:rPr>
                <w:rFonts w:ascii="Arial" w:hAnsi="Arial" w:cs="Arial"/>
                <w:sz w:val="22"/>
                <w:szCs w:val="22"/>
              </w:rPr>
              <w:t>The Student Researcher and the Supervisor</w:t>
            </w:r>
          </w:p>
          <w:p w14:paraId="616F4C2C" w14:textId="77777777" w:rsidR="00BA478C" w:rsidRPr="00354F34" w:rsidRDefault="00BA478C"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DDC48C9" w:rsidR="004D0161" w:rsidRPr="00354F34" w:rsidRDefault="00BA478C" w:rsidP="003257BD">
            <w:pPr>
              <w:autoSpaceDE w:val="0"/>
              <w:autoSpaceDN w:val="0"/>
              <w:adjustRightInd w:val="0"/>
              <w:rPr>
                <w:rFonts w:ascii="Arial" w:hAnsi="Arial" w:cs="Arial"/>
                <w:sz w:val="22"/>
                <w:szCs w:val="22"/>
              </w:rPr>
            </w:pPr>
            <w:r w:rsidRPr="00BA478C">
              <w:rPr>
                <w:rFonts w:ascii="Arial" w:hAnsi="Arial" w:cs="Arial"/>
                <w:sz w:val="22"/>
                <w:szCs w:val="22"/>
              </w:rPr>
              <w:t>The Student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BA478C" w:rsidRDefault="00A121A0" w:rsidP="00A121A0">
            <w:pPr>
              <w:autoSpaceDE w:val="0"/>
              <w:autoSpaceDN w:val="0"/>
              <w:adjustRightInd w:val="0"/>
              <w:rPr>
                <w:rFonts w:ascii="Arial" w:hAnsi="Arial" w:cs="Arial"/>
                <w:iCs/>
                <w:color w:val="000000" w:themeColor="text1"/>
                <w:sz w:val="22"/>
                <w:szCs w:val="22"/>
              </w:rPr>
            </w:pPr>
            <w:r w:rsidRPr="00BA478C">
              <w:rPr>
                <w:rFonts w:ascii="Arial" w:hAnsi="Arial" w:cs="Arial"/>
                <w:iCs/>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B51FAD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F3E53">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E4969F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F3E5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823FE51"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221A3AB4"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61E314FA" w:rsidR="001B41A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D74EB9C"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E98AF1E"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61C8D848"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D63BD72" w:rsidR="001B41AD" w:rsidRPr="003C7DE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C7467E0" w:rsidR="001B41AD" w:rsidRPr="003C7DE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34A52D2"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522CA55E"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5E7D8130"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078E6681"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62F46329" w:rsidR="001B41A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0B60DDF9" w:rsidR="001B41AD" w:rsidRPr="00757796" w:rsidRDefault="00757796" w:rsidP="0000343C">
            <w:pPr>
              <w:rPr>
                <w:rFonts w:ascii="Arial" w:hAnsi="Arial" w:cs="Arial"/>
                <w:sz w:val="22"/>
                <w:szCs w:val="22"/>
              </w:rPr>
            </w:pPr>
            <w:r>
              <w:rPr>
                <w:rFonts w:ascii="Arial" w:hAnsi="Arial" w:cs="Arial"/>
                <w:sz w:val="22"/>
                <w:szCs w:val="22"/>
              </w:rPr>
              <w:t xml:space="preserve">As part of writing up of the dissertation sections a generative AI tool may be used for the purpose of proofreading only per the assignment brief. AI will not be used for analysis, data extraction, interpretation or generation of findings. All screening, appraisal and synthesise will be conducted by the researcher to avoid any bias.  </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F3172B7" w:rsidR="004D0161" w:rsidRPr="004C3A0B" w:rsidRDefault="005E6D0F" w:rsidP="00694EA8">
            <w:pPr>
              <w:spacing w:before="100" w:beforeAutospacing="1" w:after="100" w:afterAutospacing="1"/>
              <w:rPr>
                <w:rFonts w:ascii="Arial" w:hAnsi="Arial" w:cs="Arial"/>
                <w:sz w:val="22"/>
                <w:szCs w:val="22"/>
              </w:rPr>
            </w:pPr>
            <w:r>
              <w:rPr>
                <w:rFonts w:ascii="Arial" w:hAnsi="Arial" w:cs="Arial"/>
                <w:sz w:val="22"/>
                <w:szCs w:val="22"/>
              </w:rPr>
              <w:t>Md Piyel Mia</w:t>
            </w:r>
          </w:p>
        </w:tc>
        <w:tc>
          <w:tcPr>
            <w:tcW w:w="2139" w:type="dxa"/>
            <w:gridSpan w:val="3"/>
            <w:vAlign w:val="center"/>
          </w:tcPr>
          <w:p w14:paraId="7C2D2CC9" w14:textId="071DED10"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E6D0F">
              <w:rPr>
                <w:rFonts w:ascii="Arial" w:hAnsi="Arial" w:cs="Arial"/>
                <w:b/>
                <w:bCs/>
                <w:sz w:val="22"/>
                <w:szCs w:val="22"/>
              </w:rPr>
              <w:t>21.04.2026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17E79A5" w:rsidR="00AA7E42" w:rsidRPr="004C3A0B" w:rsidRDefault="00933531" w:rsidP="00CA7241">
            <w:pPr>
              <w:pStyle w:val="ListParagraph"/>
              <w:ind w:left="0"/>
              <w:rPr>
                <w:rFonts w:ascii="Arial" w:hAnsi="Arial" w:cs="Arial"/>
              </w:rPr>
            </w:pPr>
            <w:r>
              <w:rPr>
                <w:rFonts w:ascii="Arial" w:hAnsi="Arial" w:cs="Arial"/>
              </w:rPr>
              <w:t>Odette Jack</w:t>
            </w:r>
          </w:p>
        </w:tc>
        <w:tc>
          <w:tcPr>
            <w:tcW w:w="2123" w:type="dxa"/>
            <w:vMerge w:val="restart"/>
          </w:tcPr>
          <w:p w14:paraId="7BA89991" w14:textId="398E33CE" w:rsidR="00AA7E42" w:rsidRPr="004C3A0B" w:rsidRDefault="00AA7E42" w:rsidP="0092487B">
            <w:pPr>
              <w:pStyle w:val="ListParagraph"/>
              <w:ind w:left="0"/>
              <w:rPr>
                <w:rFonts w:ascii="Arial" w:hAnsi="Arial" w:cs="Arial"/>
              </w:rPr>
            </w:pPr>
            <w:r w:rsidRPr="004C3A0B">
              <w:rPr>
                <w:rFonts w:ascii="Arial" w:hAnsi="Arial" w:cs="Arial"/>
                <w:b/>
                <w:bCs/>
              </w:rPr>
              <w:t>Date:</w:t>
            </w:r>
            <w:r w:rsidR="00933531">
              <w:rPr>
                <w:rFonts w:ascii="Arial" w:hAnsi="Arial" w:cs="Arial"/>
                <w:b/>
                <w:bCs/>
              </w:rPr>
              <w:t xml:space="preserve"> 23/04/2026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3B458A47" w:rsidR="00AA7E42" w:rsidRPr="004C3A0B" w:rsidRDefault="00933531" w:rsidP="0092487B">
            <w:pPr>
              <w:pStyle w:val="ListParagraph"/>
              <w:ind w:left="0"/>
              <w:rPr>
                <w:rFonts w:ascii="Arial" w:hAnsi="Arial" w:cs="Arial"/>
              </w:rPr>
            </w:pPr>
            <w:r>
              <w:rPr>
                <w:rFonts w:ascii="Arial" w:hAnsi="Arial" w:cs="Arial"/>
              </w:rPr>
              <w:t>Odette Jack</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2"/>
      <w:footerReference w:type="default" r:id="rId13"/>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E3219" w14:textId="77777777" w:rsidR="0034644D" w:rsidRDefault="0034644D" w:rsidP="00390251">
      <w:r>
        <w:separator/>
      </w:r>
    </w:p>
    <w:p w14:paraId="1904BB6E" w14:textId="77777777" w:rsidR="0034644D" w:rsidRDefault="0034644D"/>
  </w:endnote>
  <w:endnote w:type="continuationSeparator" w:id="0">
    <w:p w14:paraId="750C771A" w14:textId="77777777" w:rsidR="0034644D" w:rsidRDefault="0034644D" w:rsidP="00390251">
      <w:r>
        <w:continuationSeparator/>
      </w:r>
    </w:p>
    <w:p w14:paraId="7A4215EE" w14:textId="77777777" w:rsidR="0034644D" w:rsidRDefault="003464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242BD5DB"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5E6D0F">
      <w:rPr>
        <w:rStyle w:val="PageNumber"/>
        <w:rFonts w:ascii="Arial" w:hAnsi="Arial" w:cs="Arial"/>
        <w:noProof/>
      </w:rPr>
      <w:t>11</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23CCB" w14:textId="77777777" w:rsidR="0034644D" w:rsidRDefault="0034644D" w:rsidP="00390251">
      <w:r>
        <w:separator/>
      </w:r>
    </w:p>
    <w:p w14:paraId="098301A1" w14:textId="77777777" w:rsidR="0034644D" w:rsidRDefault="0034644D"/>
  </w:footnote>
  <w:footnote w:type="continuationSeparator" w:id="0">
    <w:p w14:paraId="5E0CFEEF" w14:textId="77777777" w:rsidR="0034644D" w:rsidRDefault="0034644D" w:rsidP="00390251">
      <w:r>
        <w:continuationSeparator/>
      </w:r>
    </w:p>
    <w:p w14:paraId="339D0858" w14:textId="77777777" w:rsidR="0034644D" w:rsidRDefault="003464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C5F0F"/>
    <w:multiLevelType w:val="multilevel"/>
    <w:tmpl w:val="40B0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706C4"/>
    <w:multiLevelType w:val="multilevel"/>
    <w:tmpl w:val="708E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DE02CC4"/>
    <w:multiLevelType w:val="multilevel"/>
    <w:tmpl w:val="4D54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8908332">
    <w:abstractNumId w:val="12"/>
  </w:num>
  <w:num w:numId="2" w16cid:durableId="1496922130">
    <w:abstractNumId w:val="22"/>
  </w:num>
  <w:num w:numId="3" w16cid:durableId="2047438629">
    <w:abstractNumId w:val="4"/>
  </w:num>
  <w:num w:numId="4" w16cid:durableId="1550070147">
    <w:abstractNumId w:val="27"/>
  </w:num>
  <w:num w:numId="5" w16cid:durableId="2536363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32294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66707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604430">
    <w:abstractNumId w:val="5"/>
  </w:num>
  <w:num w:numId="9" w16cid:durableId="1413552858">
    <w:abstractNumId w:val="9"/>
  </w:num>
  <w:num w:numId="10" w16cid:durableId="1765152269">
    <w:abstractNumId w:val="10"/>
  </w:num>
  <w:num w:numId="11" w16cid:durableId="1717388394">
    <w:abstractNumId w:val="25"/>
  </w:num>
  <w:num w:numId="12" w16cid:durableId="1785343131">
    <w:abstractNumId w:val="23"/>
  </w:num>
  <w:num w:numId="13" w16cid:durableId="1225144993">
    <w:abstractNumId w:val="24"/>
  </w:num>
  <w:num w:numId="14" w16cid:durableId="652761147">
    <w:abstractNumId w:val="1"/>
  </w:num>
  <w:num w:numId="15" w16cid:durableId="886137520">
    <w:abstractNumId w:val="7"/>
  </w:num>
  <w:num w:numId="16" w16cid:durableId="68160245">
    <w:abstractNumId w:val="8"/>
  </w:num>
  <w:num w:numId="17" w16cid:durableId="635139057">
    <w:abstractNumId w:val="13"/>
  </w:num>
  <w:num w:numId="18" w16cid:durableId="1716927135">
    <w:abstractNumId w:val="15"/>
  </w:num>
  <w:num w:numId="19" w16cid:durableId="680621122">
    <w:abstractNumId w:val="26"/>
  </w:num>
  <w:num w:numId="20" w16cid:durableId="215047614">
    <w:abstractNumId w:val="6"/>
  </w:num>
  <w:num w:numId="21" w16cid:durableId="1633945421">
    <w:abstractNumId w:val="16"/>
  </w:num>
  <w:num w:numId="22" w16cid:durableId="33507125">
    <w:abstractNumId w:val="21"/>
  </w:num>
  <w:num w:numId="23" w16cid:durableId="1772968171">
    <w:abstractNumId w:val="3"/>
  </w:num>
  <w:num w:numId="24" w16cid:durableId="1049721066">
    <w:abstractNumId w:val="11"/>
  </w:num>
  <w:num w:numId="25" w16cid:durableId="322122291">
    <w:abstractNumId w:val="14"/>
  </w:num>
  <w:num w:numId="26" w16cid:durableId="1408653411">
    <w:abstractNumId w:val="28"/>
  </w:num>
  <w:num w:numId="27" w16cid:durableId="1642078274">
    <w:abstractNumId w:val="19"/>
  </w:num>
  <w:num w:numId="28" w16cid:durableId="2135102674">
    <w:abstractNumId w:val="2"/>
  </w:num>
  <w:num w:numId="29" w16cid:durableId="125857816">
    <w:abstractNumId w:val="20"/>
  </w:num>
  <w:num w:numId="30" w16cid:durableId="148177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22F7"/>
    <w:rsid w:val="0008353C"/>
    <w:rsid w:val="00084DC7"/>
    <w:rsid w:val="0008799F"/>
    <w:rsid w:val="00090445"/>
    <w:rsid w:val="00090CF7"/>
    <w:rsid w:val="000924DD"/>
    <w:rsid w:val="00095059"/>
    <w:rsid w:val="00096209"/>
    <w:rsid w:val="000A4F12"/>
    <w:rsid w:val="000B0A8F"/>
    <w:rsid w:val="000B5723"/>
    <w:rsid w:val="000B58AD"/>
    <w:rsid w:val="000C0C2F"/>
    <w:rsid w:val="000C3A29"/>
    <w:rsid w:val="000C5E77"/>
    <w:rsid w:val="000C7409"/>
    <w:rsid w:val="000D067B"/>
    <w:rsid w:val="000D23C8"/>
    <w:rsid w:val="000E2AD0"/>
    <w:rsid w:val="000F0719"/>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2CBC"/>
    <w:rsid w:val="002132F9"/>
    <w:rsid w:val="00213F52"/>
    <w:rsid w:val="00221686"/>
    <w:rsid w:val="00224A9A"/>
    <w:rsid w:val="0022516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4644D"/>
    <w:rsid w:val="003505BC"/>
    <w:rsid w:val="00354F34"/>
    <w:rsid w:val="00361382"/>
    <w:rsid w:val="00363F3A"/>
    <w:rsid w:val="003656A9"/>
    <w:rsid w:val="00382031"/>
    <w:rsid w:val="00390251"/>
    <w:rsid w:val="003917CB"/>
    <w:rsid w:val="00392D9A"/>
    <w:rsid w:val="00397B49"/>
    <w:rsid w:val="003A09CB"/>
    <w:rsid w:val="003A5C91"/>
    <w:rsid w:val="003B4D13"/>
    <w:rsid w:val="003B7AA2"/>
    <w:rsid w:val="003C07E3"/>
    <w:rsid w:val="003C31F5"/>
    <w:rsid w:val="003C3C40"/>
    <w:rsid w:val="003C4B11"/>
    <w:rsid w:val="003C5BF3"/>
    <w:rsid w:val="003C7018"/>
    <w:rsid w:val="003C76B6"/>
    <w:rsid w:val="003D0884"/>
    <w:rsid w:val="003D2A20"/>
    <w:rsid w:val="003D6F95"/>
    <w:rsid w:val="003F088B"/>
    <w:rsid w:val="003F3E53"/>
    <w:rsid w:val="003F6F7B"/>
    <w:rsid w:val="003F73A5"/>
    <w:rsid w:val="00412E78"/>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A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3443"/>
    <w:rsid w:val="005444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6D0F"/>
    <w:rsid w:val="005E7594"/>
    <w:rsid w:val="005F0709"/>
    <w:rsid w:val="005F4E36"/>
    <w:rsid w:val="005F677A"/>
    <w:rsid w:val="0060007F"/>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0A52"/>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3884"/>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7796"/>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C77C0"/>
    <w:rsid w:val="008D0BC1"/>
    <w:rsid w:val="008E0B2C"/>
    <w:rsid w:val="008E42C4"/>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3531"/>
    <w:rsid w:val="00934BE3"/>
    <w:rsid w:val="0094056C"/>
    <w:rsid w:val="009440D0"/>
    <w:rsid w:val="00947984"/>
    <w:rsid w:val="0095110A"/>
    <w:rsid w:val="00954D22"/>
    <w:rsid w:val="009563B2"/>
    <w:rsid w:val="0096006D"/>
    <w:rsid w:val="00960260"/>
    <w:rsid w:val="00961B2E"/>
    <w:rsid w:val="00965F27"/>
    <w:rsid w:val="009831F5"/>
    <w:rsid w:val="00986EEC"/>
    <w:rsid w:val="00986FD8"/>
    <w:rsid w:val="009955DD"/>
    <w:rsid w:val="009A3300"/>
    <w:rsid w:val="009A3C08"/>
    <w:rsid w:val="009A4E14"/>
    <w:rsid w:val="009A6F5D"/>
    <w:rsid w:val="009B04EB"/>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96A62"/>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478C"/>
    <w:rsid w:val="00BB1B85"/>
    <w:rsid w:val="00BB26B7"/>
    <w:rsid w:val="00BB3142"/>
    <w:rsid w:val="00BC301B"/>
    <w:rsid w:val="00BD299D"/>
    <w:rsid w:val="00BD4150"/>
    <w:rsid w:val="00BD770C"/>
    <w:rsid w:val="00BE08D7"/>
    <w:rsid w:val="00BE117A"/>
    <w:rsid w:val="00BE2189"/>
    <w:rsid w:val="00BF0733"/>
    <w:rsid w:val="00BF3F4A"/>
    <w:rsid w:val="00C11423"/>
    <w:rsid w:val="00C1657B"/>
    <w:rsid w:val="00C20294"/>
    <w:rsid w:val="00C21DCF"/>
    <w:rsid w:val="00C32EFB"/>
    <w:rsid w:val="00C34A87"/>
    <w:rsid w:val="00C359EF"/>
    <w:rsid w:val="00C40993"/>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29"/>
    <w:rsid w:val="00D71982"/>
    <w:rsid w:val="00D77DFD"/>
    <w:rsid w:val="00D81803"/>
    <w:rsid w:val="00D839CD"/>
    <w:rsid w:val="00D84363"/>
    <w:rsid w:val="00D84A36"/>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DF4B8B"/>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CBC"/>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5444E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5444EC"/>
    <w:rPr>
      <w:rFonts w:asciiTheme="majorHAnsi" w:eastAsiaTheme="majorEastAsia" w:hAnsiTheme="majorHAnsi" w:cstheme="majorBidi"/>
      <w:color w:val="365F91" w:themeColor="accent1" w:themeShade="BF"/>
      <w:sz w:val="26"/>
      <w:szCs w:val="26"/>
      <w:lang w:eastAsia="en-US"/>
    </w:rPr>
  </w:style>
  <w:style w:type="character" w:styleId="UnresolvedMention">
    <w:name w:val="Unresolved Mention"/>
    <w:basedOn w:val="DefaultParagraphFont"/>
    <w:uiPriority w:val="99"/>
    <w:semiHidden/>
    <w:unhideWhenUsed/>
    <w:rsid w:val="00BA47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doi.org/10.1093/rheumatology/keac21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299BA-8AFB-4AA0-B9C1-92EFD26C3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4664</Words>
  <Characters>26588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2026-06-10T10:42:00Z</dcterms:created>
  <dcterms:modified xsi:type="dcterms:W3CDTF">2026-06-10T10:42:00Z</dcterms:modified>
</cp:coreProperties>
</file>