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08D4C" w14:textId="297D2887" w:rsidR="00085BD5" w:rsidRPr="0033682C" w:rsidRDefault="00085BD5" w:rsidP="0033682C">
      <w:pPr>
        <w:pStyle w:val="paragraph"/>
        <w:spacing w:line="360" w:lineRule="auto"/>
        <w:rPr>
          <w:color w:val="000000" w:themeColor="text1"/>
        </w:rPr>
      </w:pPr>
      <w:r w:rsidRPr="0033682C">
        <w:rPr>
          <w:b/>
          <w:bCs/>
          <w:color w:val="000000" w:themeColor="text1"/>
        </w:rPr>
        <w:t>Basic Acknowledgement format of AI tool use:</w:t>
      </w:r>
    </w:p>
    <w:p w14:paraId="40495F39" w14:textId="77777777" w:rsidR="00085BD5" w:rsidRPr="0033682C" w:rsidRDefault="00085BD5" w:rsidP="0033682C">
      <w:pPr>
        <w:pStyle w:val="paragraph"/>
        <w:spacing w:line="360" w:lineRule="auto"/>
        <w:rPr>
          <w:color w:val="000000" w:themeColor="text1"/>
        </w:rPr>
      </w:pPr>
      <w:r w:rsidRPr="0033682C">
        <w:rPr>
          <w:color w:val="000000" w:themeColor="text1"/>
        </w:rPr>
        <w:br/>
        <w:t xml:space="preserve">I confirm that I have </w:t>
      </w:r>
      <w:r w:rsidRPr="0033682C">
        <w:rPr>
          <w:b/>
          <w:bCs/>
          <w:color w:val="000000" w:themeColor="text1"/>
        </w:rPr>
        <w:t>not</w:t>
      </w:r>
      <w:r w:rsidRPr="0033682C">
        <w:rPr>
          <w:color w:val="000000" w:themeColor="text1"/>
        </w:rPr>
        <w:t xml:space="preserve"> presented any AI generated text as my own work. </w:t>
      </w:r>
    </w:p>
    <w:p w14:paraId="59D6D38A" w14:textId="77777777" w:rsidR="00085BD5" w:rsidRPr="0033682C" w:rsidRDefault="00085BD5" w:rsidP="0033682C">
      <w:pPr>
        <w:pStyle w:val="paragraph"/>
        <w:spacing w:line="360" w:lineRule="auto"/>
        <w:rPr>
          <w:color w:val="000000" w:themeColor="text1"/>
        </w:rPr>
      </w:pPr>
      <w:r w:rsidRPr="0033682C">
        <w:rPr>
          <w:color w:val="000000" w:themeColor="text1"/>
        </w:rPr>
        <w:t xml:space="preserve">I confirm that I have </w:t>
      </w:r>
      <w:r w:rsidRPr="0033682C">
        <w:rPr>
          <w:b/>
          <w:bCs/>
          <w:color w:val="000000" w:themeColor="text1"/>
        </w:rPr>
        <w:t>not</w:t>
      </w:r>
      <w:r w:rsidRPr="0033682C">
        <w:rPr>
          <w:color w:val="000000" w:themeColor="text1"/>
        </w:rPr>
        <w:t xml:space="preserve"> proofread my work with any AI generated tools.</w:t>
      </w:r>
    </w:p>
    <w:p w14:paraId="39CDB9DA" w14:textId="77777777" w:rsidR="0033682C" w:rsidRDefault="0033682C" w:rsidP="0033682C">
      <w:pPr>
        <w:spacing w:line="360" w:lineRule="auto"/>
        <w:jc w:val="both"/>
        <w:rPr>
          <w:rFonts w:ascii="Times New Roman" w:hAnsi="Times New Roman" w:cs="Times New Roman"/>
          <w:color w:val="000000" w:themeColor="text1"/>
        </w:rPr>
      </w:pPr>
    </w:p>
    <w:p w14:paraId="08CF6D2B" w14:textId="77777777" w:rsidR="0033682C" w:rsidRDefault="0033682C" w:rsidP="0033682C">
      <w:pPr>
        <w:spacing w:line="360" w:lineRule="auto"/>
        <w:jc w:val="both"/>
        <w:rPr>
          <w:rFonts w:ascii="Times New Roman" w:hAnsi="Times New Roman" w:cs="Times New Roman"/>
          <w:color w:val="000000" w:themeColor="text1"/>
        </w:rPr>
      </w:pPr>
    </w:p>
    <w:p w14:paraId="292C1E84" w14:textId="77777777" w:rsidR="0033682C" w:rsidRDefault="0033682C" w:rsidP="0033682C">
      <w:pPr>
        <w:spacing w:line="360" w:lineRule="auto"/>
        <w:jc w:val="both"/>
        <w:rPr>
          <w:rFonts w:ascii="Times New Roman" w:hAnsi="Times New Roman" w:cs="Times New Roman"/>
          <w:color w:val="000000" w:themeColor="text1"/>
        </w:rPr>
      </w:pPr>
    </w:p>
    <w:p w14:paraId="1273ADED" w14:textId="77777777" w:rsidR="0033682C" w:rsidRDefault="0033682C" w:rsidP="0033682C">
      <w:pPr>
        <w:spacing w:line="360" w:lineRule="auto"/>
        <w:jc w:val="both"/>
        <w:rPr>
          <w:rFonts w:ascii="Times New Roman" w:hAnsi="Times New Roman" w:cs="Times New Roman"/>
          <w:color w:val="000000" w:themeColor="text1"/>
        </w:rPr>
      </w:pPr>
    </w:p>
    <w:p w14:paraId="1B2B9FC4" w14:textId="77777777" w:rsidR="0033682C" w:rsidRDefault="0033682C" w:rsidP="0033682C">
      <w:pPr>
        <w:spacing w:line="360" w:lineRule="auto"/>
        <w:jc w:val="both"/>
        <w:rPr>
          <w:rFonts w:ascii="Times New Roman" w:hAnsi="Times New Roman" w:cs="Times New Roman"/>
          <w:color w:val="000000" w:themeColor="text1"/>
        </w:rPr>
      </w:pPr>
    </w:p>
    <w:p w14:paraId="6433F512" w14:textId="77777777" w:rsidR="0033682C" w:rsidRDefault="0033682C" w:rsidP="0033682C">
      <w:pPr>
        <w:spacing w:line="360" w:lineRule="auto"/>
        <w:jc w:val="both"/>
        <w:rPr>
          <w:rFonts w:ascii="Times New Roman" w:hAnsi="Times New Roman" w:cs="Times New Roman"/>
          <w:color w:val="000000" w:themeColor="text1"/>
        </w:rPr>
      </w:pPr>
    </w:p>
    <w:p w14:paraId="1258125C" w14:textId="77777777" w:rsidR="0033682C" w:rsidRDefault="0033682C" w:rsidP="0033682C">
      <w:pPr>
        <w:spacing w:line="360" w:lineRule="auto"/>
        <w:jc w:val="both"/>
        <w:rPr>
          <w:rFonts w:ascii="Times New Roman" w:hAnsi="Times New Roman" w:cs="Times New Roman"/>
          <w:color w:val="000000" w:themeColor="text1"/>
        </w:rPr>
      </w:pPr>
    </w:p>
    <w:p w14:paraId="40AB88EE" w14:textId="77777777" w:rsidR="0033682C" w:rsidRDefault="0033682C" w:rsidP="0033682C">
      <w:pPr>
        <w:spacing w:line="360" w:lineRule="auto"/>
        <w:jc w:val="both"/>
        <w:rPr>
          <w:rFonts w:ascii="Times New Roman" w:hAnsi="Times New Roman" w:cs="Times New Roman"/>
          <w:color w:val="000000" w:themeColor="text1"/>
        </w:rPr>
      </w:pPr>
    </w:p>
    <w:p w14:paraId="0EB436B0" w14:textId="77777777" w:rsidR="0033682C" w:rsidRDefault="0033682C" w:rsidP="0033682C">
      <w:pPr>
        <w:spacing w:line="360" w:lineRule="auto"/>
        <w:jc w:val="both"/>
        <w:rPr>
          <w:rFonts w:ascii="Times New Roman" w:hAnsi="Times New Roman" w:cs="Times New Roman"/>
          <w:color w:val="000000" w:themeColor="text1"/>
        </w:rPr>
      </w:pPr>
    </w:p>
    <w:p w14:paraId="2529D071" w14:textId="77777777" w:rsidR="0033682C" w:rsidRDefault="0033682C" w:rsidP="0033682C">
      <w:pPr>
        <w:spacing w:line="360" w:lineRule="auto"/>
        <w:jc w:val="both"/>
        <w:rPr>
          <w:rFonts w:ascii="Times New Roman" w:hAnsi="Times New Roman" w:cs="Times New Roman"/>
          <w:color w:val="000000" w:themeColor="text1"/>
        </w:rPr>
      </w:pPr>
    </w:p>
    <w:p w14:paraId="1B268ABF" w14:textId="77777777" w:rsidR="0033682C" w:rsidRDefault="0033682C" w:rsidP="0033682C">
      <w:pPr>
        <w:spacing w:line="360" w:lineRule="auto"/>
        <w:jc w:val="both"/>
        <w:rPr>
          <w:rFonts w:ascii="Times New Roman" w:hAnsi="Times New Roman" w:cs="Times New Roman"/>
          <w:color w:val="000000" w:themeColor="text1"/>
        </w:rPr>
      </w:pPr>
    </w:p>
    <w:p w14:paraId="592D352D" w14:textId="77777777" w:rsidR="0033682C" w:rsidRDefault="0033682C" w:rsidP="0033682C">
      <w:pPr>
        <w:spacing w:line="360" w:lineRule="auto"/>
        <w:jc w:val="both"/>
        <w:rPr>
          <w:rFonts w:ascii="Times New Roman" w:hAnsi="Times New Roman" w:cs="Times New Roman"/>
          <w:color w:val="000000" w:themeColor="text1"/>
        </w:rPr>
      </w:pPr>
    </w:p>
    <w:p w14:paraId="4BCEBC2D" w14:textId="77777777" w:rsidR="0033682C" w:rsidRDefault="0033682C" w:rsidP="0033682C">
      <w:pPr>
        <w:spacing w:line="360" w:lineRule="auto"/>
        <w:jc w:val="both"/>
        <w:rPr>
          <w:rFonts w:ascii="Times New Roman" w:hAnsi="Times New Roman" w:cs="Times New Roman"/>
          <w:color w:val="000000" w:themeColor="text1"/>
        </w:rPr>
      </w:pPr>
    </w:p>
    <w:p w14:paraId="42A3A556" w14:textId="77777777" w:rsidR="0033682C" w:rsidRDefault="0033682C" w:rsidP="0033682C">
      <w:pPr>
        <w:spacing w:line="360" w:lineRule="auto"/>
        <w:jc w:val="both"/>
        <w:rPr>
          <w:rFonts w:ascii="Times New Roman" w:hAnsi="Times New Roman" w:cs="Times New Roman"/>
          <w:color w:val="000000" w:themeColor="text1"/>
        </w:rPr>
      </w:pPr>
    </w:p>
    <w:p w14:paraId="02A5BA3D" w14:textId="77777777" w:rsidR="0033682C" w:rsidRDefault="0033682C" w:rsidP="0033682C">
      <w:pPr>
        <w:spacing w:line="360" w:lineRule="auto"/>
        <w:jc w:val="both"/>
        <w:rPr>
          <w:rFonts w:ascii="Times New Roman" w:hAnsi="Times New Roman" w:cs="Times New Roman"/>
          <w:color w:val="000000" w:themeColor="text1"/>
        </w:rPr>
      </w:pPr>
    </w:p>
    <w:p w14:paraId="62E2B5BC" w14:textId="77777777" w:rsidR="0033682C" w:rsidRDefault="0033682C" w:rsidP="0033682C">
      <w:pPr>
        <w:spacing w:line="360" w:lineRule="auto"/>
        <w:jc w:val="both"/>
        <w:rPr>
          <w:rFonts w:ascii="Times New Roman" w:hAnsi="Times New Roman" w:cs="Times New Roman"/>
          <w:color w:val="000000" w:themeColor="text1"/>
        </w:rPr>
      </w:pPr>
    </w:p>
    <w:p w14:paraId="20DCE01A" w14:textId="77777777" w:rsidR="0033682C" w:rsidRDefault="0033682C" w:rsidP="0033682C">
      <w:pPr>
        <w:spacing w:line="360" w:lineRule="auto"/>
        <w:jc w:val="both"/>
        <w:rPr>
          <w:rFonts w:ascii="Times New Roman" w:hAnsi="Times New Roman" w:cs="Times New Roman"/>
          <w:color w:val="000000" w:themeColor="text1"/>
        </w:rPr>
      </w:pPr>
    </w:p>
    <w:p w14:paraId="676D9211" w14:textId="77777777" w:rsidR="0033682C" w:rsidRDefault="0033682C" w:rsidP="0033682C">
      <w:pPr>
        <w:spacing w:line="360" w:lineRule="auto"/>
        <w:jc w:val="both"/>
        <w:rPr>
          <w:rFonts w:ascii="Times New Roman" w:hAnsi="Times New Roman" w:cs="Times New Roman"/>
          <w:color w:val="000000" w:themeColor="text1"/>
        </w:rPr>
      </w:pPr>
    </w:p>
    <w:p w14:paraId="421F29AB" w14:textId="77777777" w:rsidR="0033682C" w:rsidRDefault="0033682C" w:rsidP="0033682C">
      <w:pPr>
        <w:spacing w:line="360" w:lineRule="auto"/>
        <w:jc w:val="both"/>
        <w:rPr>
          <w:rFonts w:ascii="Times New Roman" w:hAnsi="Times New Roman" w:cs="Times New Roman"/>
          <w:color w:val="000000" w:themeColor="text1"/>
        </w:rPr>
      </w:pPr>
    </w:p>
    <w:p w14:paraId="2DECB6ED" w14:textId="77777777" w:rsidR="0033682C" w:rsidRDefault="0033682C" w:rsidP="0033682C">
      <w:pPr>
        <w:spacing w:line="360" w:lineRule="auto"/>
        <w:jc w:val="both"/>
        <w:rPr>
          <w:rFonts w:ascii="Times New Roman" w:hAnsi="Times New Roman" w:cs="Times New Roman"/>
          <w:color w:val="000000" w:themeColor="text1"/>
        </w:rPr>
      </w:pPr>
    </w:p>
    <w:p w14:paraId="3FCD3148" w14:textId="77777777" w:rsidR="0033682C" w:rsidRDefault="0033682C" w:rsidP="0033682C">
      <w:pPr>
        <w:spacing w:line="360" w:lineRule="auto"/>
        <w:jc w:val="both"/>
        <w:rPr>
          <w:rFonts w:ascii="Times New Roman" w:hAnsi="Times New Roman" w:cs="Times New Roman"/>
          <w:color w:val="000000" w:themeColor="text1"/>
        </w:rPr>
      </w:pPr>
    </w:p>
    <w:p w14:paraId="17720D43" w14:textId="77777777" w:rsidR="0033682C" w:rsidRDefault="0033682C" w:rsidP="0033682C">
      <w:pPr>
        <w:spacing w:line="360" w:lineRule="auto"/>
        <w:jc w:val="both"/>
        <w:rPr>
          <w:rFonts w:ascii="Times New Roman" w:hAnsi="Times New Roman" w:cs="Times New Roman"/>
          <w:color w:val="000000" w:themeColor="text1"/>
        </w:rPr>
      </w:pPr>
    </w:p>
    <w:p w14:paraId="23E0E7BC" w14:textId="77777777" w:rsidR="0033682C" w:rsidRDefault="0033682C" w:rsidP="0033682C">
      <w:pPr>
        <w:spacing w:line="360" w:lineRule="auto"/>
        <w:jc w:val="both"/>
        <w:rPr>
          <w:rFonts w:ascii="Times New Roman" w:hAnsi="Times New Roman" w:cs="Times New Roman"/>
          <w:color w:val="000000" w:themeColor="text1"/>
        </w:rPr>
      </w:pPr>
    </w:p>
    <w:p w14:paraId="1C237E3D" w14:textId="77777777" w:rsidR="0033682C" w:rsidRDefault="0033682C" w:rsidP="0033682C">
      <w:pPr>
        <w:spacing w:line="360" w:lineRule="auto"/>
        <w:jc w:val="both"/>
        <w:rPr>
          <w:rFonts w:ascii="Times New Roman" w:hAnsi="Times New Roman" w:cs="Times New Roman"/>
          <w:color w:val="000000" w:themeColor="text1"/>
        </w:rPr>
      </w:pPr>
    </w:p>
    <w:p w14:paraId="7F74B5C7" w14:textId="77777777" w:rsidR="0033682C" w:rsidRDefault="0033682C" w:rsidP="0033682C">
      <w:pPr>
        <w:spacing w:line="360" w:lineRule="auto"/>
        <w:jc w:val="both"/>
        <w:rPr>
          <w:rFonts w:ascii="Times New Roman" w:hAnsi="Times New Roman" w:cs="Times New Roman"/>
          <w:color w:val="000000" w:themeColor="text1"/>
        </w:rPr>
      </w:pPr>
    </w:p>
    <w:p w14:paraId="1BD28440" w14:textId="77777777" w:rsidR="0033682C" w:rsidRDefault="0033682C" w:rsidP="0033682C">
      <w:pPr>
        <w:spacing w:line="360" w:lineRule="auto"/>
        <w:jc w:val="both"/>
        <w:rPr>
          <w:rFonts w:ascii="Times New Roman" w:hAnsi="Times New Roman" w:cs="Times New Roman"/>
          <w:color w:val="000000" w:themeColor="text1"/>
        </w:rPr>
      </w:pPr>
    </w:p>
    <w:p w14:paraId="00C499B4" w14:textId="77777777" w:rsidR="0033682C" w:rsidRDefault="0033682C" w:rsidP="0033682C">
      <w:pPr>
        <w:spacing w:line="360" w:lineRule="auto"/>
        <w:jc w:val="both"/>
        <w:rPr>
          <w:rFonts w:ascii="Times New Roman" w:hAnsi="Times New Roman" w:cs="Times New Roman"/>
          <w:color w:val="000000" w:themeColor="text1"/>
        </w:rPr>
      </w:pPr>
    </w:p>
    <w:p w14:paraId="481F06BA" w14:textId="76283D4D" w:rsidR="008F6031" w:rsidRPr="0033682C" w:rsidRDefault="00304662" w:rsidP="0033682C">
      <w:pPr>
        <w:spacing w:line="360" w:lineRule="auto"/>
        <w:jc w:val="both"/>
        <w:rPr>
          <w:rFonts w:ascii="Times New Roman" w:hAnsi="Times New Roman" w:cs="Times New Roman"/>
          <w:color w:val="000000" w:themeColor="text1"/>
        </w:rPr>
      </w:pPr>
      <w:r w:rsidRPr="0033682C">
        <w:rPr>
          <w:rFonts w:ascii="Times New Roman" w:hAnsi="Times New Roman" w:cs="Times New Roman"/>
          <w:color w:val="000000" w:themeColor="text1"/>
        </w:rPr>
        <w:lastRenderedPageBreak/>
        <w:t>Within</w:t>
      </w:r>
      <w:r w:rsidR="001E29E8" w:rsidRPr="0033682C">
        <w:rPr>
          <w:rFonts w:ascii="Times New Roman" w:hAnsi="Times New Roman" w:cs="Times New Roman"/>
          <w:color w:val="000000" w:themeColor="text1"/>
        </w:rPr>
        <w:t xml:space="preserve"> Wales, </w:t>
      </w:r>
      <w:r w:rsidRPr="0033682C">
        <w:rPr>
          <w:rFonts w:ascii="Times New Roman" w:hAnsi="Times New Roman" w:cs="Times New Roman"/>
          <w:color w:val="000000" w:themeColor="text1"/>
        </w:rPr>
        <w:t xml:space="preserve">every registered </w:t>
      </w:r>
      <w:r w:rsidR="001E29E8" w:rsidRPr="0033682C">
        <w:rPr>
          <w:rFonts w:ascii="Times New Roman" w:hAnsi="Times New Roman" w:cs="Times New Roman"/>
          <w:color w:val="000000" w:themeColor="text1"/>
        </w:rPr>
        <w:t xml:space="preserve">early </w:t>
      </w:r>
      <w:r w:rsidR="00D3668D" w:rsidRPr="0033682C">
        <w:rPr>
          <w:rFonts w:ascii="Times New Roman" w:hAnsi="Times New Roman" w:cs="Times New Roman"/>
          <w:color w:val="000000" w:themeColor="text1"/>
        </w:rPr>
        <w:t>year</w:t>
      </w:r>
      <w:r w:rsidR="001E29E8" w:rsidRPr="0033682C">
        <w:rPr>
          <w:rFonts w:ascii="Times New Roman" w:hAnsi="Times New Roman" w:cs="Times New Roman"/>
          <w:color w:val="000000" w:themeColor="text1"/>
        </w:rPr>
        <w:t xml:space="preserve"> childcare setting and provider</w:t>
      </w:r>
      <w:r w:rsidR="003A7A46" w:rsidRPr="0033682C">
        <w:rPr>
          <w:rFonts w:ascii="Times New Roman" w:hAnsi="Times New Roman" w:cs="Times New Roman"/>
          <w:color w:val="000000" w:themeColor="text1"/>
        </w:rPr>
        <w:t xml:space="preserve"> </w:t>
      </w:r>
      <w:r w:rsidR="001E29E8" w:rsidRPr="0033682C">
        <w:rPr>
          <w:rFonts w:ascii="Times New Roman" w:hAnsi="Times New Roman" w:cs="Times New Roman"/>
          <w:color w:val="000000" w:themeColor="text1"/>
        </w:rPr>
        <w:t>must adhere to statutory frameworks</w:t>
      </w:r>
      <w:r w:rsidR="00A066A6" w:rsidRPr="0033682C">
        <w:rPr>
          <w:rFonts w:ascii="Times New Roman" w:hAnsi="Times New Roman" w:cs="Times New Roman"/>
          <w:color w:val="000000" w:themeColor="text1"/>
        </w:rPr>
        <w:t>,</w:t>
      </w:r>
      <w:r w:rsidR="001E29E8" w:rsidRPr="0033682C">
        <w:rPr>
          <w:rFonts w:ascii="Times New Roman" w:hAnsi="Times New Roman" w:cs="Times New Roman"/>
          <w:color w:val="000000" w:themeColor="text1"/>
        </w:rPr>
        <w:t xml:space="preserve"> </w:t>
      </w:r>
      <w:r w:rsidR="00C24863" w:rsidRPr="0033682C">
        <w:rPr>
          <w:rFonts w:ascii="Times New Roman" w:hAnsi="Times New Roman" w:cs="Times New Roman"/>
          <w:color w:val="000000" w:themeColor="text1"/>
        </w:rPr>
        <w:t>primarily National</w:t>
      </w:r>
      <w:r w:rsidR="001E29E8" w:rsidRPr="0033682C">
        <w:rPr>
          <w:rFonts w:ascii="Times New Roman" w:hAnsi="Times New Roman" w:cs="Times New Roman"/>
          <w:color w:val="000000" w:themeColor="text1"/>
        </w:rPr>
        <w:t xml:space="preserve"> Minimum Standards for Regulated Childcare, guidance provided by the Welsh Government and </w:t>
      </w:r>
      <w:r w:rsidR="004E1B1C" w:rsidRPr="0033682C">
        <w:rPr>
          <w:rFonts w:ascii="Times New Roman" w:hAnsi="Times New Roman" w:cs="Times New Roman"/>
          <w:color w:val="000000" w:themeColor="text1"/>
        </w:rPr>
        <w:t>allow inspections conducted by</w:t>
      </w:r>
      <w:r w:rsidR="001E29E8" w:rsidRPr="0033682C">
        <w:rPr>
          <w:rFonts w:ascii="Times New Roman" w:hAnsi="Times New Roman" w:cs="Times New Roman"/>
          <w:color w:val="000000" w:themeColor="text1"/>
        </w:rPr>
        <w:t xml:space="preserve"> the Care </w:t>
      </w:r>
      <w:r w:rsidR="00C24863" w:rsidRPr="0033682C">
        <w:rPr>
          <w:rFonts w:ascii="Times New Roman" w:hAnsi="Times New Roman" w:cs="Times New Roman"/>
          <w:color w:val="000000" w:themeColor="text1"/>
        </w:rPr>
        <w:t>Inspectorate</w:t>
      </w:r>
      <w:r w:rsidR="001E29E8" w:rsidRPr="0033682C">
        <w:rPr>
          <w:rFonts w:ascii="Times New Roman" w:hAnsi="Times New Roman" w:cs="Times New Roman"/>
          <w:color w:val="000000" w:themeColor="text1"/>
        </w:rPr>
        <w:t xml:space="preserve"> Wales. </w:t>
      </w:r>
      <w:r w:rsidR="00C24863" w:rsidRPr="0033682C">
        <w:rPr>
          <w:rFonts w:ascii="Times New Roman" w:hAnsi="Times New Roman" w:cs="Times New Roman"/>
          <w:color w:val="000000" w:themeColor="text1"/>
        </w:rPr>
        <w:t xml:space="preserve">Primarily, these requirements ensure the presence of high-quality childcare. The curriculum that each setting adheres to can also promote the high-quality childcare achieved within these settings, the Curriculum for Wales and Early Childhood Play, Learning and Care in Wales are the most often followed curriculum frameworks in early years settings. Although these statutory frameworks and requirements present clear and essential standards to adhere too, they cannot solely guarantee the presence of high-quality childcare. </w:t>
      </w:r>
      <w:r w:rsidR="00A151E2" w:rsidRPr="0033682C">
        <w:rPr>
          <w:rFonts w:ascii="Times New Roman" w:hAnsi="Times New Roman" w:cs="Times New Roman"/>
          <w:color w:val="000000" w:themeColor="text1"/>
        </w:rPr>
        <w:t>With a variety of opinions providing criticism about the inspection systems, labelling them as fixed and objective (Campbell-Barr and Leeson, 2016, p.30). Clear criticism has been aimed towards the divide between care and education and policies and curriculum in place for children. Studies has shown there is a clear divide between the implementation of the policies and curriculum and the care and development of children within the early years aged 0-3 years (Macdonald, 2018).</w:t>
      </w:r>
    </w:p>
    <w:p w14:paraId="513862F5" w14:textId="77777777" w:rsidR="002048FA" w:rsidRPr="0033682C" w:rsidRDefault="002048FA" w:rsidP="0033682C">
      <w:pPr>
        <w:spacing w:line="360" w:lineRule="auto"/>
        <w:jc w:val="both"/>
        <w:rPr>
          <w:rFonts w:ascii="Times New Roman" w:hAnsi="Times New Roman" w:cs="Times New Roman"/>
          <w:color w:val="000000" w:themeColor="text1"/>
        </w:rPr>
      </w:pPr>
    </w:p>
    <w:p w14:paraId="519B846F" w14:textId="3AA91C32" w:rsidR="00C24863" w:rsidRPr="0033682C" w:rsidRDefault="002048FA" w:rsidP="0033682C">
      <w:pPr>
        <w:spacing w:line="360" w:lineRule="auto"/>
        <w:jc w:val="both"/>
        <w:rPr>
          <w:rFonts w:ascii="Times New Roman" w:hAnsi="Times New Roman" w:cs="Times New Roman"/>
          <w:color w:val="000000" w:themeColor="text1"/>
        </w:rPr>
      </w:pPr>
      <w:r w:rsidRPr="0033682C">
        <w:rPr>
          <w:rFonts w:ascii="Times New Roman" w:hAnsi="Times New Roman" w:cs="Times New Roman"/>
          <w:color w:val="000000" w:themeColor="text1"/>
        </w:rPr>
        <w:t xml:space="preserve">Quality within the early years is defined as two core elements, process quality which is the relationships sustained through high quality provision and structural quality which is the systems and legality that is adhered to sustain a high-quality environment and practices (Birth to five matters, 2025). To ensure an adequate </w:t>
      </w:r>
      <w:r w:rsidR="00420D5E" w:rsidRPr="0033682C">
        <w:rPr>
          <w:rFonts w:ascii="Times New Roman" w:hAnsi="Times New Roman" w:cs="Times New Roman"/>
          <w:color w:val="000000" w:themeColor="text1"/>
        </w:rPr>
        <w:t>high-quality</w:t>
      </w:r>
      <w:r w:rsidRPr="0033682C">
        <w:rPr>
          <w:rFonts w:ascii="Times New Roman" w:hAnsi="Times New Roman" w:cs="Times New Roman"/>
          <w:color w:val="000000" w:themeColor="text1"/>
        </w:rPr>
        <w:t xml:space="preserve"> </w:t>
      </w:r>
      <w:r w:rsidR="00420D5E" w:rsidRPr="0033682C">
        <w:rPr>
          <w:rFonts w:ascii="Times New Roman" w:hAnsi="Times New Roman" w:cs="Times New Roman"/>
          <w:color w:val="000000" w:themeColor="text1"/>
        </w:rPr>
        <w:t>provision</w:t>
      </w:r>
      <w:r w:rsidRPr="0033682C">
        <w:rPr>
          <w:rFonts w:ascii="Times New Roman" w:hAnsi="Times New Roman" w:cs="Times New Roman"/>
          <w:color w:val="000000" w:themeColor="text1"/>
        </w:rPr>
        <w:t xml:space="preserve"> these </w:t>
      </w:r>
      <w:r w:rsidR="00420D5E" w:rsidRPr="0033682C">
        <w:rPr>
          <w:rFonts w:ascii="Times New Roman" w:hAnsi="Times New Roman" w:cs="Times New Roman"/>
          <w:color w:val="000000" w:themeColor="text1"/>
        </w:rPr>
        <w:t>two elements</w:t>
      </w:r>
      <w:r w:rsidRPr="0033682C">
        <w:rPr>
          <w:rFonts w:ascii="Times New Roman" w:hAnsi="Times New Roman" w:cs="Times New Roman"/>
          <w:color w:val="000000" w:themeColor="text1"/>
        </w:rPr>
        <w:t xml:space="preserve"> </w:t>
      </w:r>
      <w:r w:rsidR="00A83AE4" w:rsidRPr="0033682C">
        <w:rPr>
          <w:rFonts w:ascii="Times New Roman" w:hAnsi="Times New Roman" w:cs="Times New Roman"/>
          <w:color w:val="000000" w:themeColor="text1"/>
        </w:rPr>
        <w:t>must</w:t>
      </w:r>
      <w:r w:rsidRPr="0033682C">
        <w:rPr>
          <w:rFonts w:ascii="Times New Roman" w:hAnsi="Times New Roman" w:cs="Times New Roman"/>
          <w:color w:val="000000" w:themeColor="text1"/>
        </w:rPr>
        <w:t xml:space="preserve"> be considered an</w:t>
      </w:r>
      <w:r w:rsidR="00420D5E" w:rsidRPr="0033682C">
        <w:rPr>
          <w:rFonts w:ascii="Times New Roman" w:hAnsi="Times New Roman" w:cs="Times New Roman"/>
          <w:color w:val="000000" w:themeColor="text1"/>
        </w:rPr>
        <w:t xml:space="preserve">d reviewed, ultimately, </w:t>
      </w:r>
      <w:r w:rsidRPr="0033682C">
        <w:rPr>
          <w:rFonts w:ascii="Times New Roman" w:hAnsi="Times New Roman" w:cs="Times New Roman"/>
          <w:color w:val="000000" w:themeColor="text1"/>
        </w:rPr>
        <w:t xml:space="preserve">quality is what the child is experiencing </w:t>
      </w:r>
      <w:r w:rsidR="00420D5E" w:rsidRPr="0033682C">
        <w:rPr>
          <w:rFonts w:ascii="Times New Roman" w:hAnsi="Times New Roman" w:cs="Times New Roman"/>
          <w:color w:val="000000" w:themeColor="text1"/>
        </w:rPr>
        <w:t>and</w:t>
      </w:r>
      <w:r w:rsidRPr="0033682C">
        <w:rPr>
          <w:rFonts w:ascii="Times New Roman" w:hAnsi="Times New Roman" w:cs="Times New Roman"/>
          <w:color w:val="000000" w:themeColor="text1"/>
        </w:rPr>
        <w:t xml:space="preserve"> that should be at the heart of every </w:t>
      </w:r>
      <w:r w:rsidR="00420D5E" w:rsidRPr="0033682C">
        <w:rPr>
          <w:rFonts w:ascii="Times New Roman" w:hAnsi="Times New Roman" w:cs="Times New Roman"/>
          <w:color w:val="000000" w:themeColor="text1"/>
        </w:rPr>
        <w:t>decision</w:t>
      </w:r>
      <w:r w:rsidRPr="0033682C">
        <w:rPr>
          <w:rFonts w:ascii="Times New Roman" w:hAnsi="Times New Roman" w:cs="Times New Roman"/>
          <w:color w:val="000000" w:themeColor="text1"/>
        </w:rPr>
        <w:t xml:space="preserve"> and discussion </w:t>
      </w:r>
      <w:r w:rsidR="00420D5E" w:rsidRPr="0033682C">
        <w:rPr>
          <w:rFonts w:ascii="Times New Roman" w:hAnsi="Times New Roman" w:cs="Times New Roman"/>
          <w:color w:val="000000" w:themeColor="text1"/>
        </w:rPr>
        <w:t>regarding</w:t>
      </w:r>
      <w:r w:rsidRPr="0033682C">
        <w:rPr>
          <w:rFonts w:ascii="Times New Roman" w:hAnsi="Times New Roman" w:cs="Times New Roman"/>
          <w:color w:val="000000" w:themeColor="text1"/>
        </w:rPr>
        <w:t xml:space="preserve"> quality (Birth to five matters, 2025).</w:t>
      </w:r>
    </w:p>
    <w:p w14:paraId="5B156A1C" w14:textId="5028B268" w:rsidR="002048FA" w:rsidRPr="0033682C" w:rsidRDefault="00420D5E" w:rsidP="0033682C">
      <w:pPr>
        <w:spacing w:line="360" w:lineRule="auto"/>
        <w:jc w:val="both"/>
        <w:rPr>
          <w:rFonts w:ascii="Times New Roman" w:hAnsi="Times New Roman" w:cs="Times New Roman"/>
          <w:color w:val="000000" w:themeColor="text1"/>
        </w:rPr>
      </w:pPr>
      <w:r w:rsidRPr="0033682C">
        <w:rPr>
          <w:rFonts w:ascii="Times New Roman" w:hAnsi="Times New Roman" w:cs="Times New Roman"/>
          <w:color w:val="000000" w:themeColor="text1"/>
        </w:rPr>
        <w:t xml:space="preserve">Structural quality is created from three core components ‘governance, standards and funding’. These will be considered within all policies and frameworks within the setting that promotes the child’s development, learning and wellbeing within early years settings (Birth to five matters, 2025). Structural quality is based upon legality and compliance and is reflective upon statutory frameworks and the safety of the children within the early years setting. This form of quality will be seen through adequate staff to child ratios, high quality staff with relevant qualifications (Birth to five matters, 2025). Process quality is </w:t>
      </w:r>
      <w:r w:rsidR="00A83AE4" w:rsidRPr="0033682C">
        <w:rPr>
          <w:rFonts w:ascii="Times New Roman" w:hAnsi="Times New Roman" w:cs="Times New Roman"/>
          <w:color w:val="000000" w:themeColor="text1"/>
        </w:rPr>
        <w:t>solely</w:t>
      </w:r>
      <w:r w:rsidRPr="0033682C">
        <w:rPr>
          <w:rFonts w:ascii="Times New Roman" w:hAnsi="Times New Roman" w:cs="Times New Roman"/>
          <w:color w:val="000000" w:themeColor="text1"/>
        </w:rPr>
        <w:t xml:space="preserve"> based upon child </w:t>
      </w:r>
      <w:r w:rsidR="00A83AE4" w:rsidRPr="0033682C">
        <w:rPr>
          <w:rFonts w:ascii="Times New Roman" w:hAnsi="Times New Roman" w:cs="Times New Roman"/>
          <w:color w:val="000000" w:themeColor="text1"/>
        </w:rPr>
        <w:t>centred</w:t>
      </w:r>
      <w:r w:rsidRPr="0033682C">
        <w:rPr>
          <w:rFonts w:ascii="Times New Roman" w:hAnsi="Times New Roman" w:cs="Times New Roman"/>
          <w:color w:val="000000" w:themeColor="text1"/>
        </w:rPr>
        <w:t xml:space="preserve"> </w:t>
      </w:r>
      <w:r w:rsidR="00A83AE4" w:rsidRPr="0033682C">
        <w:rPr>
          <w:rFonts w:ascii="Times New Roman" w:hAnsi="Times New Roman" w:cs="Times New Roman"/>
          <w:color w:val="000000" w:themeColor="text1"/>
        </w:rPr>
        <w:t>pedagogy</w:t>
      </w:r>
      <w:r w:rsidRPr="0033682C">
        <w:rPr>
          <w:rFonts w:ascii="Times New Roman" w:hAnsi="Times New Roman" w:cs="Times New Roman"/>
          <w:color w:val="000000" w:themeColor="text1"/>
        </w:rPr>
        <w:t xml:space="preserve"> which will be reflective through the chosen curriculum within the setting, the child centred </w:t>
      </w:r>
      <w:r w:rsidR="00A83AE4" w:rsidRPr="0033682C">
        <w:rPr>
          <w:rFonts w:ascii="Times New Roman" w:hAnsi="Times New Roman" w:cs="Times New Roman"/>
          <w:color w:val="000000" w:themeColor="text1"/>
        </w:rPr>
        <w:t>environment</w:t>
      </w:r>
      <w:r w:rsidRPr="0033682C">
        <w:rPr>
          <w:rFonts w:ascii="Times New Roman" w:hAnsi="Times New Roman" w:cs="Times New Roman"/>
          <w:color w:val="000000" w:themeColor="text1"/>
        </w:rPr>
        <w:t xml:space="preserve"> and </w:t>
      </w:r>
      <w:r w:rsidR="00A83AE4" w:rsidRPr="0033682C">
        <w:rPr>
          <w:rFonts w:ascii="Times New Roman" w:hAnsi="Times New Roman" w:cs="Times New Roman"/>
          <w:color w:val="000000" w:themeColor="text1"/>
        </w:rPr>
        <w:t>opportunities</w:t>
      </w:r>
      <w:r w:rsidRPr="0033682C">
        <w:rPr>
          <w:rFonts w:ascii="Times New Roman" w:hAnsi="Times New Roman" w:cs="Times New Roman"/>
          <w:color w:val="000000" w:themeColor="text1"/>
        </w:rPr>
        <w:t xml:space="preserve"> </w:t>
      </w:r>
      <w:r w:rsidR="00A83AE4" w:rsidRPr="0033682C">
        <w:rPr>
          <w:rFonts w:ascii="Times New Roman" w:hAnsi="Times New Roman" w:cs="Times New Roman"/>
          <w:color w:val="000000" w:themeColor="text1"/>
        </w:rPr>
        <w:t>accessible</w:t>
      </w:r>
      <w:r w:rsidRPr="0033682C">
        <w:rPr>
          <w:rFonts w:ascii="Times New Roman" w:hAnsi="Times New Roman" w:cs="Times New Roman"/>
          <w:color w:val="000000" w:themeColor="text1"/>
        </w:rPr>
        <w:t xml:space="preserve"> for the children, reflective </w:t>
      </w:r>
      <w:r w:rsidR="00A83AE4" w:rsidRPr="0033682C">
        <w:rPr>
          <w:rFonts w:ascii="Times New Roman" w:hAnsi="Times New Roman" w:cs="Times New Roman"/>
          <w:color w:val="000000" w:themeColor="text1"/>
        </w:rPr>
        <w:t>practice</w:t>
      </w:r>
      <w:r w:rsidRPr="0033682C">
        <w:rPr>
          <w:rFonts w:ascii="Times New Roman" w:hAnsi="Times New Roman" w:cs="Times New Roman"/>
          <w:color w:val="000000" w:themeColor="text1"/>
        </w:rPr>
        <w:t xml:space="preserve"> and </w:t>
      </w:r>
      <w:r w:rsidR="00A83AE4" w:rsidRPr="0033682C">
        <w:rPr>
          <w:rFonts w:ascii="Times New Roman" w:hAnsi="Times New Roman" w:cs="Times New Roman"/>
          <w:color w:val="000000" w:themeColor="text1"/>
        </w:rPr>
        <w:t xml:space="preserve">the opportunities and support available to allow children to thrive and development within the setting (Birth to five matters, 2025). For many years, child centred development has been the core values of recent frameworks and theorists such as Piaget, Vygotsky and Montessori. The </w:t>
      </w:r>
      <w:r w:rsidR="00A83AE4" w:rsidRPr="0033682C">
        <w:rPr>
          <w:rFonts w:ascii="Times New Roman" w:hAnsi="Times New Roman" w:cs="Times New Roman"/>
          <w:color w:val="000000" w:themeColor="text1"/>
        </w:rPr>
        <w:lastRenderedPageBreak/>
        <w:t xml:space="preserve">main conclusion that they have in common is the importance of creating an environment that allows the child to thrive and flourish within. In which leads back to the importance of high-quality childcare. </w:t>
      </w:r>
    </w:p>
    <w:p w14:paraId="6180561B" w14:textId="77777777" w:rsidR="002048FA" w:rsidRPr="0033682C" w:rsidRDefault="002048FA" w:rsidP="0033682C">
      <w:pPr>
        <w:spacing w:line="360" w:lineRule="auto"/>
        <w:jc w:val="both"/>
        <w:rPr>
          <w:rFonts w:ascii="Times New Roman" w:hAnsi="Times New Roman" w:cs="Times New Roman"/>
          <w:color w:val="000000" w:themeColor="text1"/>
        </w:rPr>
      </w:pPr>
    </w:p>
    <w:p w14:paraId="52394497" w14:textId="430503E4" w:rsidR="00C24863" w:rsidRPr="0033682C" w:rsidRDefault="00FC7530" w:rsidP="0033682C">
      <w:pPr>
        <w:spacing w:line="360" w:lineRule="auto"/>
        <w:jc w:val="both"/>
        <w:rPr>
          <w:rFonts w:ascii="Times New Roman" w:hAnsi="Times New Roman" w:cs="Times New Roman"/>
          <w:color w:val="000000" w:themeColor="text1"/>
        </w:rPr>
      </w:pPr>
      <w:r w:rsidRPr="0033682C">
        <w:rPr>
          <w:rFonts w:ascii="Times New Roman" w:hAnsi="Times New Roman" w:cs="Times New Roman"/>
          <w:color w:val="000000" w:themeColor="text1"/>
        </w:rPr>
        <w:t xml:space="preserve">Early years childcare providers must all adhere to statutory requirements, in Wales it is National Minimum Standards for Regulated Childcare. Statutory requirements are implemented to ensure that settings establish </w:t>
      </w:r>
      <w:r w:rsidR="007E730D" w:rsidRPr="0033682C">
        <w:rPr>
          <w:rFonts w:ascii="Times New Roman" w:hAnsi="Times New Roman" w:cs="Times New Roman"/>
          <w:color w:val="000000" w:themeColor="text1"/>
        </w:rPr>
        <w:t xml:space="preserve">a consistent safe and secure and to achieve high quality care (Berg, 2026). These </w:t>
      </w:r>
      <w:r w:rsidR="003A7B59" w:rsidRPr="0033682C">
        <w:rPr>
          <w:rFonts w:ascii="Times New Roman" w:hAnsi="Times New Roman" w:cs="Times New Roman"/>
          <w:color w:val="000000" w:themeColor="text1"/>
        </w:rPr>
        <w:t>statutory</w:t>
      </w:r>
      <w:r w:rsidR="007E730D" w:rsidRPr="0033682C">
        <w:rPr>
          <w:rFonts w:ascii="Times New Roman" w:hAnsi="Times New Roman" w:cs="Times New Roman"/>
          <w:color w:val="000000" w:themeColor="text1"/>
        </w:rPr>
        <w:t xml:space="preserve"> </w:t>
      </w:r>
      <w:r w:rsidR="003A7B59" w:rsidRPr="0033682C">
        <w:rPr>
          <w:rFonts w:ascii="Times New Roman" w:hAnsi="Times New Roman" w:cs="Times New Roman"/>
          <w:color w:val="000000" w:themeColor="text1"/>
        </w:rPr>
        <w:t>requirements</w:t>
      </w:r>
      <w:r w:rsidR="007E730D" w:rsidRPr="0033682C">
        <w:rPr>
          <w:rFonts w:ascii="Times New Roman" w:hAnsi="Times New Roman" w:cs="Times New Roman"/>
          <w:color w:val="000000" w:themeColor="text1"/>
        </w:rPr>
        <w:t xml:space="preserve"> focus on legality and compliance. </w:t>
      </w:r>
      <w:r w:rsidR="003A7B59" w:rsidRPr="0033682C">
        <w:rPr>
          <w:rFonts w:ascii="Times New Roman" w:hAnsi="Times New Roman" w:cs="Times New Roman"/>
          <w:color w:val="000000" w:themeColor="text1"/>
        </w:rPr>
        <w:t xml:space="preserve">To ensure a high-quality provision is accessible for children within the early years, there should be a clear reflection upon child centred education, holistic learning and profound evidence supporting the promotion of children’s wellbeing and development. It is important for early years settings to go above and beyond statutory requirements to ensure they are providing the best high-quality provision for children within the setting (Welsh Government, 2019).  The curriculum that each setting adheres to is a crucial part of ensure the implementation of high-quality childcare. </w:t>
      </w:r>
      <w:r w:rsidR="003A7B59" w:rsidRPr="0033682C">
        <w:rPr>
          <w:rFonts w:ascii="Times New Roman" w:hAnsi="Times New Roman" w:cs="Times New Roman"/>
          <w:color w:val="000000" w:themeColor="text1"/>
        </w:rPr>
        <w:t>The Early Childhood Play, Learning and Care (ECPLC)</w:t>
      </w:r>
      <w:r w:rsidR="003A7B59" w:rsidRPr="0033682C">
        <w:rPr>
          <w:rFonts w:ascii="Times New Roman" w:hAnsi="Times New Roman" w:cs="Times New Roman"/>
          <w:color w:val="000000" w:themeColor="text1"/>
        </w:rPr>
        <w:t xml:space="preserve"> focuses highly on child led learning and child centred opportunities and visibly promotes high quality through reflective practitioners (Welsh Government 2026). </w:t>
      </w:r>
    </w:p>
    <w:p w14:paraId="4FC313DD" w14:textId="77777777" w:rsidR="003A7B59" w:rsidRPr="0033682C" w:rsidRDefault="003A7B59" w:rsidP="0033682C">
      <w:pPr>
        <w:spacing w:line="360" w:lineRule="auto"/>
        <w:jc w:val="both"/>
        <w:rPr>
          <w:rFonts w:ascii="Times New Roman" w:hAnsi="Times New Roman" w:cs="Times New Roman"/>
          <w:color w:val="000000" w:themeColor="text1"/>
        </w:rPr>
      </w:pPr>
    </w:p>
    <w:p w14:paraId="55153804" w14:textId="75298F5D" w:rsidR="00D3668D" w:rsidRPr="0033682C" w:rsidRDefault="00D3668D" w:rsidP="0033682C">
      <w:pPr>
        <w:spacing w:line="360" w:lineRule="auto"/>
        <w:jc w:val="both"/>
        <w:rPr>
          <w:rFonts w:ascii="Times New Roman" w:hAnsi="Times New Roman" w:cs="Times New Roman"/>
          <w:color w:val="000000" w:themeColor="text1"/>
        </w:rPr>
      </w:pPr>
      <w:r w:rsidRPr="0033682C">
        <w:rPr>
          <w:rFonts w:ascii="Times New Roman" w:hAnsi="Times New Roman" w:cs="Times New Roman"/>
          <w:color w:val="000000" w:themeColor="text1"/>
        </w:rPr>
        <w:t>The Early Childhood Play, Learnin</w:t>
      </w:r>
      <w:r w:rsidR="00EE0EF0" w:rsidRPr="0033682C">
        <w:rPr>
          <w:rFonts w:ascii="Times New Roman" w:hAnsi="Times New Roman" w:cs="Times New Roman"/>
          <w:color w:val="000000" w:themeColor="text1"/>
        </w:rPr>
        <w:t xml:space="preserve">g and Care (ECPLC) is a framework that is widely used within early years settings in Wales. The early years of a child’s life plays a significant role in shaping individuals futures, the Welsh Government have devised a framework which places the children’s well-being and development at the heart of the framework (Welsh Government, 2025). Wales is focused on a journey to provide high quality, </w:t>
      </w:r>
      <w:r w:rsidR="00F70A4C" w:rsidRPr="0033682C">
        <w:rPr>
          <w:rFonts w:ascii="Times New Roman" w:hAnsi="Times New Roman" w:cs="Times New Roman"/>
          <w:color w:val="000000" w:themeColor="text1"/>
        </w:rPr>
        <w:t>rights-based</w:t>
      </w:r>
      <w:r w:rsidR="00EE0EF0" w:rsidRPr="0033682C">
        <w:rPr>
          <w:rFonts w:ascii="Times New Roman" w:hAnsi="Times New Roman" w:cs="Times New Roman"/>
          <w:color w:val="000000" w:themeColor="text1"/>
        </w:rPr>
        <w:t xml:space="preserve"> approach to the early years setting for children, this is emphasised within the Early Childhood Play, Learning and Care (Welsh Government, 2024). In addition to the ECPLC</w:t>
      </w:r>
      <w:r w:rsidR="00F70A4C" w:rsidRPr="0033682C">
        <w:rPr>
          <w:rFonts w:ascii="Times New Roman" w:hAnsi="Times New Roman" w:cs="Times New Roman"/>
          <w:color w:val="000000" w:themeColor="text1"/>
        </w:rPr>
        <w:t xml:space="preserve">, a quality framework has been written to ensure support for practitioners when implementing the framework into their setting at a high-quality standard. The Quality Framework uses national and international research and practice to ensure effective provision </w:t>
      </w:r>
      <w:r w:rsidR="00F70A4C" w:rsidRPr="0033682C">
        <w:rPr>
          <w:rFonts w:ascii="Times New Roman" w:hAnsi="Times New Roman" w:cs="Times New Roman"/>
          <w:color w:val="000000" w:themeColor="text1"/>
        </w:rPr>
        <w:t>(Welsh Government, 2024).</w:t>
      </w:r>
      <w:r w:rsidR="00F70A4C" w:rsidRPr="0033682C">
        <w:rPr>
          <w:rFonts w:ascii="Times New Roman" w:hAnsi="Times New Roman" w:cs="Times New Roman"/>
          <w:color w:val="000000" w:themeColor="text1"/>
        </w:rPr>
        <w:t xml:space="preserve"> Adhering to the Quality Framework will ensure that practitioners and leaders are using well informed, </w:t>
      </w:r>
      <w:r w:rsidR="002B16FE" w:rsidRPr="0033682C">
        <w:rPr>
          <w:rFonts w:ascii="Times New Roman" w:hAnsi="Times New Roman" w:cs="Times New Roman"/>
          <w:color w:val="000000" w:themeColor="text1"/>
        </w:rPr>
        <w:t>evidence-based</w:t>
      </w:r>
      <w:r w:rsidR="00F70A4C" w:rsidRPr="0033682C">
        <w:rPr>
          <w:rFonts w:ascii="Times New Roman" w:hAnsi="Times New Roman" w:cs="Times New Roman"/>
          <w:color w:val="000000" w:themeColor="text1"/>
        </w:rPr>
        <w:t xml:space="preserve"> research</w:t>
      </w:r>
      <w:r w:rsidR="00FC7530" w:rsidRPr="0033682C">
        <w:rPr>
          <w:rFonts w:ascii="Times New Roman" w:hAnsi="Times New Roman" w:cs="Times New Roman"/>
          <w:color w:val="000000" w:themeColor="text1"/>
        </w:rPr>
        <w:t xml:space="preserve"> and </w:t>
      </w:r>
      <w:r w:rsidR="00F70A4C" w:rsidRPr="0033682C">
        <w:rPr>
          <w:rFonts w:ascii="Times New Roman" w:hAnsi="Times New Roman" w:cs="Times New Roman"/>
          <w:color w:val="000000" w:themeColor="text1"/>
        </w:rPr>
        <w:t xml:space="preserve">successful approaches into the early childhood play, learning and care </w:t>
      </w:r>
      <w:r w:rsidR="00F70A4C" w:rsidRPr="0033682C">
        <w:rPr>
          <w:rFonts w:ascii="Times New Roman" w:hAnsi="Times New Roman" w:cs="Times New Roman"/>
          <w:color w:val="000000" w:themeColor="text1"/>
        </w:rPr>
        <w:t>(Welsh Government, 2024).</w:t>
      </w:r>
      <w:r w:rsidR="00F70A4C" w:rsidRPr="0033682C">
        <w:rPr>
          <w:rFonts w:ascii="Times New Roman" w:hAnsi="Times New Roman" w:cs="Times New Roman"/>
          <w:color w:val="000000" w:themeColor="text1"/>
        </w:rPr>
        <w:t xml:space="preserve"> This framework is actively reflecting on recent information and evidence to continuously improve practice. </w:t>
      </w:r>
      <w:r w:rsidR="003C35A5" w:rsidRPr="0033682C">
        <w:rPr>
          <w:rFonts w:ascii="Times New Roman" w:hAnsi="Times New Roman" w:cs="Times New Roman"/>
          <w:color w:val="000000" w:themeColor="text1"/>
        </w:rPr>
        <w:t xml:space="preserve">The ECPLC Quality Framework has a clear purpose when ensuring high quality childcare and experiences are offered to children. The Quality framework emphasises the importance of children’s rights within everyday practice and supporting the </w:t>
      </w:r>
      <w:r w:rsidR="003C35A5" w:rsidRPr="0033682C">
        <w:rPr>
          <w:rFonts w:ascii="Times New Roman" w:hAnsi="Times New Roman" w:cs="Times New Roman"/>
          <w:color w:val="000000" w:themeColor="text1"/>
        </w:rPr>
        <w:lastRenderedPageBreak/>
        <w:t xml:space="preserve">children’s holistic development as well as their overall development </w:t>
      </w:r>
      <w:r w:rsidR="003C35A5" w:rsidRPr="0033682C">
        <w:rPr>
          <w:rFonts w:ascii="Times New Roman" w:hAnsi="Times New Roman" w:cs="Times New Roman"/>
          <w:color w:val="000000" w:themeColor="text1"/>
        </w:rPr>
        <w:t>(Welsh Government, 2024).</w:t>
      </w:r>
      <w:r w:rsidR="003C35A5" w:rsidRPr="0033682C">
        <w:rPr>
          <w:rFonts w:ascii="Times New Roman" w:hAnsi="Times New Roman" w:cs="Times New Roman"/>
          <w:color w:val="000000" w:themeColor="text1"/>
        </w:rPr>
        <w:t xml:space="preserve"> The quality framework also emphasises the importance of reflective practitioners, they promote the importance of reflective practice and the planning, implementation and reviewing the effectiveness of the provision </w:t>
      </w:r>
      <w:r w:rsidR="003C35A5" w:rsidRPr="0033682C">
        <w:rPr>
          <w:rFonts w:ascii="Times New Roman" w:hAnsi="Times New Roman" w:cs="Times New Roman"/>
          <w:color w:val="000000" w:themeColor="text1"/>
        </w:rPr>
        <w:t>(Welsh Government, 2024).</w:t>
      </w:r>
    </w:p>
    <w:p w14:paraId="58B704C3" w14:textId="7DF0FFB6" w:rsidR="00120BD0" w:rsidRPr="0033682C" w:rsidRDefault="003C35A5" w:rsidP="0033682C">
      <w:pPr>
        <w:pStyle w:val="NormalWeb"/>
        <w:spacing w:line="360" w:lineRule="auto"/>
        <w:jc w:val="both"/>
        <w:rPr>
          <w:color w:val="000000" w:themeColor="text1"/>
        </w:rPr>
      </w:pPr>
      <w:r w:rsidRPr="0033682C">
        <w:rPr>
          <w:color w:val="000000" w:themeColor="text1"/>
        </w:rPr>
        <w:t xml:space="preserve">These clear purposes that the quality framework has outlined </w:t>
      </w:r>
      <w:r w:rsidR="00500A70" w:rsidRPr="0033682C">
        <w:rPr>
          <w:color w:val="000000" w:themeColor="text1"/>
        </w:rPr>
        <w:t>work</w:t>
      </w:r>
      <w:r w:rsidRPr="0033682C">
        <w:rPr>
          <w:color w:val="000000" w:themeColor="text1"/>
        </w:rPr>
        <w:t xml:space="preserve"> </w:t>
      </w:r>
      <w:r w:rsidR="00500A70" w:rsidRPr="0033682C">
        <w:rPr>
          <w:color w:val="000000" w:themeColor="text1"/>
        </w:rPr>
        <w:t>collaboratively</w:t>
      </w:r>
      <w:r w:rsidRPr="0033682C">
        <w:rPr>
          <w:color w:val="000000" w:themeColor="text1"/>
        </w:rPr>
        <w:t xml:space="preserve"> with the </w:t>
      </w:r>
      <w:r w:rsidR="00500A70" w:rsidRPr="0033682C">
        <w:rPr>
          <w:color w:val="000000" w:themeColor="text1"/>
        </w:rPr>
        <w:t>three key</w:t>
      </w:r>
      <w:r w:rsidRPr="0033682C">
        <w:rPr>
          <w:color w:val="000000" w:themeColor="text1"/>
        </w:rPr>
        <w:t xml:space="preserve"> features of the </w:t>
      </w:r>
      <w:r w:rsidR="00500A70" w:rsidRPr="0033682C">
        <w:rPr>
          <w:color w:val="000000" w:themeColor="text1"/>
        </w:rPr>
        <w:t>framework</w:t>
      </w:r>
      <w:r w:rsidRPr="0033682C">
        <w:rPr>
          <w:color w:val="000000" w:themeColor="text1"/>
        </w:rPr>
        <w:t xml:space="preserve">, enabling adults, effective environments and engaging </w:t>
      </w:r>
      <w:r w:rsidR="00500A70" w:rsidRPr="0033682C">
        <w:rPr>
          <w:color w:val="000000" w:themeColor="text1"/>
        </w:rPr>
        <w:t>experiences (</w:t>
      </w:r>
      <w:r w:rsidRPr="0033682C">
        <w:rPr>
          <w:color w:val="000000" w:themeColor="text1"/>
        </w:rPr>
        <w:t>Welsh Government, 2024)</w:t>
      </w:r>
      <w:r w:rsidRPr="0033682C">
        <w:rPr>
          <w:color w:val="000000" w:themeColor="text1"/>
        </w:rPr>
        <w:t xml:space="preserve">. </w:t>
      </w:r>
      <w:r w:rsidR="00500A70" w:rsidRPr="0033682C">
        <w:rPr>
          <w:color w:val="000000" w:themeColor="text1"/>
        </w:rPr>
        <w:t xml:space="preserve">Ultimately, </w:t>
      </w:r>
      <w:r w:rsidRPr="0033682C">
        <w:rPr>
          <w:color w:val="000000" w:themeColor="text1"/>
        </w:rPr>
        <w:t xml:space="preserve">these three key </w:t>
      </w:r>
      <w:r w:rsidR="00500A70" w:rsidRPr="0033682C">
        <w:rPr>
          <w:color w:val="000000" w:themeColor="text1"/>
        </w:rPr>
        <w:t>features</w:t>
      </w:r>
      <w:r w:rsidRPr="0033682C">
        <w:rPr>
          <w:color w:val="000000" w:themeColor="text1"/>
        </w:rPr>
        <w:t xml:space="preserve"> have </w:t>
      </w:r>
      <w:r w:rsidR="00500A70" w:rsidRPr="0033682C">
        <w:rPr>
          <w:color w:val="000000" w:themeColor="text1"/>
        </w:rPr>
        <w:t xml:space="preserve">collaboratively </w:t>
      </w:r>
      <w:r w:rsidR="00407566" w:rsidRPr="0033682C">
        <w:rPr>
          <w:color w:val="000000" w:themeColor="text1"/>
        </w:rPr>
        <w:t>t</w:t>
      </w:r>
      <w:r w:rsidRPr="0033682C">
        <w:rPr>
          <w:color w:val="000000" w:themeColor="text1"/>
        </w:rPr>
        <w:t xml:space="preserve">he same aim which is to </w:t>
      </w:r>
      <w:r w:rsidR="00500A70" w:rsidRPr="0033682C">
        <w:rPr>
          <w:color w:val="000000" w:themeColor="text1"/>
        </w:rPr>
        <w:t>ensure</w:t>
      </w:r>
      <w:r w:rsidRPr="0033682C">
        <w:rPr>
          <w:color w:val="000000" w:themeColor="text1"/>
        </w:rPr>
        <w:t xml:space="preserve"> the delivery of </w:t>
      </w:r>
      <w:r w:rsidR="00500A70" w:rsidRPr="0033682C">
        <w:rPr>
          <w:color w:val="000000" w:themeColor="text1"/>
        </w:rPr>
        <w:t>high-quality</w:t>
      </w:r>
      <w:r w:rsidRPr="0033682C">
        <w:rPr>
          <w:color w:val="000000" w:themeColor="text1"/>
        </w:rPr>
        <w:t xml:space="preserve"> childcare within the </w:t>
      </w:r>
      <w:r w:rsidR="00500A70" w:rsidRPr="0033682C">
        <w:rPr>
          <w:color w:val="000000" w:themeColor="text1"/>
        </w:rPr>
        <w:t>settings</w:t>
      </w:r>
      <w:r w:rsidRPr="0033682C">
        <w:rPr>
          <w:color w:val="000000" w:themeColor="text1"/>
        </w:rPr>
        <w:t xml:space="preserve">. </w:t>
      </w:r>
      <w:r w:rsidR="00B96CAC" w:rsidRPr="0033682C">
        <w:rPr>
          <w:color w:val="000000" w:themeColor="text1"/>
        </w:rPr>
        <w:t xml:space="preserve">For settings to ensure a high-quality setting alongside an effective provision, the quality framework should be implemented in addition to the National Minimum Standards for regulated childcare in Wales. The quality framework also reflects principles of Flying Start, the four purposes of the curriculum for Wales and in particularly content from the curriculum for funded non- maintained nursery setting </w:t>
      </w:r>
      <w:r w:rsidR="00B96CAC" w:rsidRPr="0033682C">
        <w:rPr>
          <w:color w:val="000000" w:themeColor="text1"/>
        </w:rPr>
        <w:t>(Welsh Government, 2024).</w:t>
      </w:r>
    </w:p>
    <w:p w14:paraId="7362A84E" w14:textId="5EA79685" w:rsidR="00F70A4C" w:rsidRPr="0033682C" w:rsidRDefault="0027242E" w:rsidP="0033682C">
      <w:pPr>
        <w:spacing w:line="360" w:lineRule="auto"/>
        <w:jc w:val="both"/>
        <w:rPr>
          <w:rFonts w:ascii="Times New Roman" w:hAnsi="Times New Roman" w:cs="Times New Roman"/>
          <w:color w:val="000000" w:themeColor="text1"/>
        </w:rPr>
      </w:pPr>
      <w:r w:rsidRPr="0033682C">
        <w:rPr>
          <w:rFonts w:ascii="Times New Roman" w:hAnsi="Times New Roman" w:cs="Times New Roman"/>
          <w:color w:val="000000" w:themeColor="text1"/>
        </w:rPr>
        <w:t xml:space="preserve">A direct implication that may affect the high-quality service that childcare settings must provide is a consistent staff turnover leading to staff shortages. Retention is a major obstacle that remains in the expansion of childcare providers and provisions (Early Years Wales, 2020). High staff turnover in childcare provision in Wales has a significant effect on the quality within the childcare settings, resulting in weakened relationships between children and their families and the staff, it can negatively impact the children’s wellbeing due to </w:t>
      </w:r>
      <w:r w:rsidR="00F01D58" w:rsidRPr="0033682C">
        <w:rPr>
          <w:rFonts w:ascii="Times New Roman" w:hAnsi="Times New Roman" w:cs="Times New Roman"/>
          <w:color w:val="000000" w:themeColor="text1"/>
        </w:rPr>
        <w:t>lack of continuity and consistence (</w:t>
      </w:r>
      <w:r w:rsidRPr="0033682C">
        <w:rPr>
          <w:rFonts w:ascii="Times New Roman" w:hAnsi="Times New Roman" w:cs="Times New Roman"/>
          <w:color w:val="000000" w:themeColor="text1"/>
        </w:rPr>
        <w:t>Owston, Jones and Stanley</w:t>
      </w:r>
      <w:r w:rsidRPr="0033682C">
        <w:rPr>
          <w:rFonts w:ascii="Times New Roman" w:hAnsi="Times New Roman" w:cs="Times New Roman"/>
          <w:i/>
          <w:iCs/>
          <w:color w:val="000000" w:themeColor="text1"/>
        </w:rPr>
        <w:t xml:space="preserve">, </w:t>
      </w:r>
      <w:r w:rsidRPr="0033682C">
        <w:rPr>
          <w:rFonts w:ascii="Times New Roman" w:hAnsi="Times New Roman" w:cs="Times New Roman"/>
          <w:color w:val="000000" w:themeColor="text1"/>
        </w:rPr>
        <w:t xml:space="preserve">2024). </w:t>
      </w:r>
      <w:r w:rsidR="00F01D58" w:rsidRPr="0033682C">
        <w:rPr>
          <w:rFonts w:ascii="Times New Roman" w:hAnsi="Times New Roman" w:cs="Times New Roman"/>
          <w:color w:val="000000" w:themeColor="text1"/>
        </w:rPr>
        <w:t xml:space="preserve">Some issues within the workplace which may cause high staff turnover may be low pay and a higher competitive salary elsewhere, practitioners having incorrect or inadequate qualifications, limited opportunities to progress and poor leadership qualities </w:t>
      </w:r>
      <w:r w:rsidR="00F01D58" w:rsidRPr="0033682C">
        <w:rPr>
          <w:rFonts w:ascii="Times New Roman" w:hAnsi="Times New Roman" w:cs="Times New Roman"/>
          <w:color w:val="000000" w:themeColor="text1"/>
        </w:rPr>
        <w:t>(Owston, Jones and Stanley</w:t>
      </w:r>
      <w:r w:rsidR="00F01D58" w:rsidRPr="0033682C">
        <w:rPr>
          <w:rFonts w:ascii="Times New Roman" w:hAnsi="Times New Roman" w:cs="Times New Roman"/>
          <w:i/>
          <w:iCs/>
          <w:color w:val="000000" w:themeColor="text1"/>
        </w:rPr>
        <w:t xml:space="preserve">, </w:t>
      </w:r>
      <w:r w:rsidR="00F01D58" w:rsidRPr="0033682C">
        <w:rPr>
          <w:rFonts w:ascii="Times New Roman" w:hAnsi="Times New Roman" w:cs="Times New Roman"/>
          <w:color w:val="000000" w:themeColor="text1"/>
        </w:rPr>
        <w:t>2024).</w:t>
      </w:r>
      <w:r w:rsidR="00F01D58" w:rsidRPr="0033682C">
        <w:rPr>
          <w:rFonts w:ascii="Times New Roman" w:hAnsi="Times New Roman" w:cs="Times New Roman"/>
          <w:color w:val="000000" w:themeColor="text1"/>
        </w:rPr>
        <w:t xml:space="preserve"> Many of these issues are systematic challenges that many leaders have little or no control over. Although there are some issues that can be challenged and influenced for change. Furthermore, the early years sector is experiencing difficulties relating to staff development and training opportunities, which negatively impacts on the professional development opportunities which may be available for staff within the setting</w:t>
      </w:r>
      <w:r w:rsidR="0033682C" w:rsidRPr="0033682C">
        <w:rPr>
          <w:rFonts w:ascii="Times New Roman" w:hAnsi="Times New Roman" w:cs="Times New Roman"/>
          <w:color w:val="000000" w:themeColor="text1"/>
        </w:rPr>
        <w:t xml:space="preserve"> </w:t>
      </w:r>
      <w:r w:rsidR="0033682C" w:rsidRPr="0033682C">
        <w:rPr>
          <w:rFonts w:ascii="Times New Roman" w:hAnsi="Times New Roman" w:cs="Times New Roman"/>
          <w:color w:val="000000" w:themeColor="text1"/>
        </w:rPr>
        <w:t>(EY Works, 2025)</w:t>
      </w:r>
      <w:r w:rsidR="00F01D58" w:rsidRPr="0033682C">
        <w:rPr>
          <w:rFonts w:ascii="Times New Roman" w:hAnsi="Times New Roman" w:cs="Times New Roman"/>
          <w:color w:val="000000" w:themeColor="text1"/>
        </w:rPr>
        <w:t xml:space="preserve">. This can result in practitioners feeling unsatisfied within their role and can impact on the ability for staff within the setting to provide high quality care and education to the children which is up to date form </w:t>
      </w:r>
      <w:r w:rsidR="00120BD0" w:rsidRPr="0033682C">
        <w:rPr>
          <w:rFonts w:ascii="Times New Roman" w:hAnsi="Times New Roman" w:cs="Times New Roman"/>
          <w:color w:val="000000" w:themeColor="text1"/>
        </w:rPr>
        <w:t>research-based</w:t>
      </w:r>
      <w:r w:rsidR="00F01D58" w:rsidRPr="0033682C">
        <w:rPr>
          <w:rFonts w:ascii="Times New Roman" w:hAnsi="Times New Roman" w:cs="Times New Roman"/>
          <w:color w:val="000000" w:themeColor="text1"/>
        </w:rPr>
        <w:t xml:space="preserve"> courses and training opportunities (EY Works, 2025)</w:t>
      </w:r>
      <w:r w:rsidR="0033682C" w:rsidRPr="0033682C">
        <w:rPr>
          <w:rFonts w:ascii="Times New Roman" w:hAnsi="Times New Roman" w:cs="Times New Roman"/>
          <w:color w:val="000000" w:themeColor="text1"/>
        </w:rPr>
        <w:t>.</w:t>
      </w:r>
    </w:p>
    <w:p w14:paraId="44A1BED4" w14:textId="4174A8E0" w:rsidR="008D2BBE" w:rsidRPr="0033682C" w:rsidRDefault="00442842" w:rsidP="0033682C">
      <w:pPr>
        <w:spacing w:line="360" w:lineRule="auto"/>
        <w:jc w:val="both"/>
        <w:rPr>
          <w:rFonts w:ascii="Times New Roman" w:hAnsi="Times New Roman" w:cs="Times New Roman"/>
          <w:color w:val="000000" w:themeColor="text1"/>
        </w:rPr>
      </w:pPr>
      <w:r w:rsidRPr="0033682C">
        <w:rPr>
          <w:rFonts w:ascii="Times New Roman" w:hAnsi="Times New Roman" w:cs="Times New Roman"/>
          <w:color w:val="000000" w:themeColor="text1"/>
        </w:rPr>
        <w:lastRenderedPageBreak/>
        <w:t>Research based professional development tools are an important aspect to have within a setting to assure the presence of high-quality practice</w:t>
      </w:r>
      <w:r w:rsidR="008D2BBE" w:rsidRPr="0033682C">
        <w:rPr>
          <w:rFonts w:ascii="Times New Roman" w:hAnsi="Times New Roman" w:cs="Times New Roman"/>
          <w:color w:val="000000" w:themeColor="text1"/>
        </w:rPr>
        <w:t xml:space="preserve"> (Toole, 2023). </w:t>
      </w:r>
      <w:r w:rsidR="00C33BCA" w:rsidRPr="0033682C">
        <w:rPr>
          <w:rFonts w:ascii="Times New Roman" w:hAnsi="Times New Roman" w:cs="Times New Roman"/>
          <w:color w:val="000000" w:themeColor="text1"/>
        </w:rPr>
        <w:t xml:space="preserve">Reflective practitioners are an important aspect when ensuring that quality is central within the settings. Quality </w:t>
      </w:r>
      <w:r w:rsidRPr="0033682C">
        <w:rPr>
          <w:rFonts w:ascii="Times New Roman" w:hAnsi="Times New Roman" w:cs="Times New Roman"/>
          <w:color w:val="000000" w:themeColor="text1"/>
        </w:rPr>
        <w:t>improvement</w:t>
      </w:r>
      <w:r w:rsidR="00C33BCA" w:rsidRPr="0033682C">
        <w:rPr>
          <w:rFonts w:ascii="Times New Roman" w:hAnsi="Times New Roman" w:cs="Times New Roman"/>
          <w:color w:val="000000" w:themeColor="text1"/>
        </w:rPr>
        <w:t xml:space="preserve"> and </w:t>
      </w:r>
      <w:r w:rsidRPr="0033682C">
        <w:rPr>
          <w:rFonts w:ascii="Times New Roman" w:hAnsi="Times New Roman" w:cs="Times New Roman"/>
          <w:color w:val="000000" w:themeColor="text1"/>
        </w:rPr>
        <w:t>reflective</w:t>
      </w:r>
      <w:r w:rsidR="00C33BCA" w:rsidRPr="0033682C">
        <w:rPr>
          <w:rFonts w:ascii="Times New Roman" w:hAnsi="Times New Roman" w:cs="Times New Roman"/>
          <w:color w:val="000000" w:themeColor="text1"/>
        </w:rPr>
        <w:t xml:space="preserve"> </w:t>
      </w:r>
      <w:r w:rsidRPr="0033682C">
        <w:rPr>
          <w:rFonts w:ascii="Times New Roman" w:hAnsi="Times New Roman" w:cs="Times New Roman"/>
          <w:color w:val="000000" w:themeColor="text1"/>
        </w:rPr>
        <w:t>practice</w:t>
      </w:r>
      <w:r w:rsidR="00C33BCA" w:rsidRPr="0033682C">
        <w:rPr>
          <w:rFonts w:ascii="Times New Roman" w:hAnsi="Times New Roman" w:cs="Times New Roman"/>
          <w:color w:val="000000" w:themeColor="text1"/>
        </w:rPr>
        <w:t xml:space="preserve"> must always be an ongoing process within settings. The purpose of reflective practice is to ensure that consideration of </w:t>
      </w:r>
      <w:r w:rsidRPr="0033682C">
        <w:rPr>
          <w:rFonts w:ascii="Times New Roman" w:hAnsi="Times New Roman" w:cs="Times New Roman"/>
          <w:color w:val="000000" w:themeColor="text1"/>
        </w:rPr>
        <w:t>alternative</w:t>
      </w:r>
      <w:r w:rsidR="00C33BCA" w:rsidRPr="0033682C">
        <w:rPr>
          <w:rFonts w:ascii="Times New Roman" w:hAnsi="Times New Roman" w:cs="Times New Roman"/>
          <w:color w:val="000000" w:themeColor="text1"/>
        </w:rPr>
        <w:t xml:space="preserve"> views and perspectives are recognised and the identification of </w:t>
      </w:r>
      <w:r w:rsidRPr="0033682C">
        <w:rPr>
          <w:rFonts w:ascii="Times New Roman" w:hAnsi="Times New Roman" w:cs="Times New Roman"/>
          <w:color w:val="000000" w:themeColor="text1"/>
        </w:rPr>
        <w:t>positives</w:t>
      </w:r>
      <w:r w:rsidR="00C33BCA" w:rsidRPr="0033682C">
        <w:rPr>
          <w:rFonts w:ascii="Times New Roman" w:hAnsi="Times New Roman" w:cs="Times New Roman"/>
          <w:color w:val="000000" w:themeColor="text1"/>
        </w:rPr>
        <w:t xml:space="preserve"> and areas to learn from are recognised (Welsh Government, 2024). </w:t>
      </w:r>
      <w:r w:rsidR="008D2BBE" w:rsidRPr="0033682C">
        <w:rPr>
          <w:rFonts w:ascii="Times New Roman" w:hAnsi="Times New Roman" w:cs="Times New Roman"/>
          <w:color w:val="000000" w:themeColor="text1"/>
        </w:rPr>
        <w:t>Reflective practice enables practitioners to develop an understanding of the practice there are implementing. The ability to reflect allows the development of essential skills and knowledge to achieve the best support for the children’s well-being and development (Birth to five matters, no date). Reflective practice plays such an important role in the improvement and consistency of quality care and learning within early years settings (Birth to five matters, no date).</w:t>
      </w:r>
    </w:p>
    <w:p w14:paraId="5DCB00DA" w14:textId="77777777" w:rsidR="008D2BBE" w:rsidRPr="0033682C" w:rsidRDefault="008D2BBE" w:rsidP="0033682C">
      <w:pPr>
        <w:spacing w:line="360" w:lineRule="auto"/>
        <w:jc w:val="both"/>
        <w:rPr>
          <w:rFonts w:ascii="Times New Roman" w:hAnsi="Times New Roman" w:cs="Times New Roman"/>
          <w:color w:val="000000" w:themeColor="text1"/>
        </w:rPr>
      </w:pPr>
    </w:p>
    <w:p w14:paraId="0B36BFDA" w14:textId="14B27233" w:rsidR="00821DF8" w:rsidRPr="0033682C" w:rsidRDefault="00821DF8" w:rsidP="0033682C">
      <w:pPr>
        <w:spacing w:line="360" w:lineRule="auto"/>
        <w:jc w:val="both"/>
        <w:rPr>
          <w:rFonts w:ascii="Times New Roman" w:hAnsi="Times New Roman" w:cs="Times New Roman"/>
          <w:color w:val="000000" w:themeColor="text1"/>
        </w:rPr>
      </w:pPr>
      <w:r w:rsidRPr="0033682C">
        <w:rPr>
          <w:rFonts w:ascii="Times New Roman" w:hAnsi="Times New Roman" w:cs="Times New Roman"/>
          <w:color w:val="000000" w:themeColor="text1"/>
        </w:rPr>
        <w:t xml:space="preserve">Reflective practice is important to use within the research based professional development tools to ensure high quality service provided. However, there are barriers that can impact the quality delivered within settings. Within early years settings, it may be difficult for </w:t>
      </w:r>
      <w:r w:rsidR="00BD4CAD" w:rsidRPr="0033682C">
        <w:rPr>
          <w:rFonts w:ascii="Times New Roman" w:hAnsi="Times New Roman" w:cs="Times New Roman"/>
          <w:color w:val="000000" w:themeColor="text1"/>
        </w:rPr>
        <w:t>individuals</w:t>
      </w:r>
      <w:r w:rsidRPr="0033682C">
        <w:rPr>
          <w:rFonts w:ascii="Times New Roman" w:hAnsi="Times New Roman" w:cs="Times New Roman"/>
          <w:color w:val="000000" w:themeColor="text1"/>
        </w:rPr>
        <w:t xml:space="preserve"> to </w:t>
      </w:r>
      <w:r w:rsidR="00BD4CAD" w:rsidRPr="0033682C">
        <w:rPr>
          <w:rFonts w:ascii="Times New Roman" w:hAnsi="Times New Roman" w:cs="Times New Roman"/>
          <w:color w:val="000000" w:themeColor="text1"/>
        </w:rPr>
        <w:t>prioritise</w:t>
      </w:r>
      <w:r w:rsidRPr="0033682C">
        <w:rPr>
          <w:rFonts w:ascii="Times New Roman" w:hAnsi="Times New Roman" w:cs="Times New Roman"/>
          <w:color w:val="000000" w:themeColor="text1"/>
        </w:rPr>
        <w:t xml:space="preserve"> the importance of </w:t>
      </w:r>
      <w:r w:rsidR="00BD4CAD" w:rsidRPr="0033682C">
        <w:rPr>
          <w:rFonts w:ascii="Times New Roman" w:hAnsi="Times New Roman" w:cs="Times New Roman"/>
          <w:color w:val="000000" w:themeColor="text1"/>
        </w:rPr>
        <w:t>reflection</w:t>
      </w:r>
      <w:r w:rsidRPr="0033682C">
        <w:rPr>
          <w:rFonts w:ascii="Times New Roman" w:hAnsi="Times New Roman" w:cs="Times New Roman"/>
          <w:color w:val="000000" w:themeColor="text1"/>
        </w:rPr>
        <w:t xml:space="preserve"> amid the busy work environment and </w:t>
      </w:r>
      <w:r w:rsidR="00BD4CAD" w:rsidRPr="0033682C">
        <w:rPr>
          <w:rFonts w:ascii="Times New Roman" w:hAnsi="Times New Roman" w:cs="Times New Roman"/>
          <w:color w:val="000000" w:themeColor="text1"/>
        </w:rPr>
        <w:t xml:space="preserve">the important obligation of supporting the children (Grady, 2024). Personal constraints can have a negative impact on reflective practise. This can be caused by low self-esteem, inadequate knowledge on how to reflect upon practice and the potential lack of understanding upon the importance of reflective practice to support children to flourish and thrive within the settings (Jones, 2017). Ethical barriers can also impose a risk and </w:t>
      </w:r>
      <w:r w:rsidR="002048FA" w:rsidRPr="0033682C">
        <w:rPr>
          <w:rFonts w:ascii="Times New Roman" w:hAnsi="Times New Roman" w:cs="Times New Roman"/>
          <w:color w:val="000000" w:themeColor="text1"/>
        </w:rPr>
        <w:t>negative</w:t>
      </w:r>
      <w:r w:rsidR="00BD4CAD" w:rsidRPr="0033682C">
        <w:rPr>
          <w:rFonts w:ascii="Times New Roman" w:hAnsi="Times New Roman" w:cs="Times New Roman"/>
          <w:color w:val="000000" w:themeColor="text1"/>
        </w:rPr>
        <w:t xml:space="preserve"> outlook upon reflective practice. Ethical issues have been questioned with regards to </w:t>
      </w:r>
      <w:r w:rsidR="002048FA" w:rsidRPr="0033682C">
        <w:rPr>
          <w:rFonts w:ascii="Times New Roman" w:hAnsi="Times New Roman" w:cs="Times New Roman"/>
          <w:color w:val="000000" w:themeColor="text1"/>
        </w:rPr>
        <w:t>practitioners</w:t>
      </w:r>
      <w:r w:rsidR="00BD4CAD" w:rsidRPr="0033682C">
        <w:rPr>
          <w:rFonts w:ascii="Times New Roman" w:hAnsi="Times New Roman" w:cs="Times New Roman"/>
          <w:color w:val="000000" w:themeColor="text1"/>
        </w:rPr>
        <w:t xml:space="preserve"> havent been </w:t>
      </w:r>
      <w:r w:rsidR="002048FA" w:rsidRPr="0033682C">
        <w:rPr>
          <w:rFonts w:ascii="Times New Roman" w:hAnsi="Times New Roman" w:cs="Times New Roman"/>
          <w:color w:val="000000" w:themeColor="text1"/>
        </w:rPr>
        <w:t>inadequately</w:t>
      </w:r>
      <w:r w:rsidR="00BD4CAD" w:rsidRPr="0033682C">
        <w:rPr>
          <w:rFonts w:ascii="Times New Roman" w:hAnsi="Times New Roman" w:cs="Times New Roman"/>
          <w:color w:val="000000" w:themeColor="text1"/>
        </w:rPr>
        <w:t xml:space="preserve"> prepared and trained upon reflective practice. Reflective practice can lead to </w:t>
      </w:r>
      <w:r w:rsidR="002048FA" w:rsidRPr="0033682C">
        <w:rPr>
          <w:rFonts w:ascii="Times New Roman" w:hAnsi="Times New Roman" w:cs="Times New Roman"/>
          <w:color w:val="000000" w:themeColor="text1"/>
        </w:rPr>
        <w:t>practitioners</w:t>
      </w:r>
      <w:r w:rsidR="00BD4CAD" w:rsidRPr="0033682C">
        <w:rPr>
          <w:rFonts w:ascii="Times New Roman" w:hAnsi="Times New Roman" w:cs="Times New Roman"/>
          <w:color w:val="000000" w:themeColor="text1"/>
        </w:rPr>
        <w:t xml:space="preserve"> </w:t>
      </w:r>
      <w:r w:rsidR="002048FA" w:rsidRPr="0033682C">
        <w:rPr>
          <w:rFonts w:ascii="Times New Roman" w:hAnsi="Times New Roman" w:cs="Times New Roman"/>
          <w:color w:val="000000" w:themeColor="text1"/>
        </w:rPr>
        <w:t xml:space="preserve">feeling that their own beliefs and values </w:t>
      </w:r>
      <w:r w:rsidR="0033682C" w:rsidRPr="0033682C">
        <w:rPr>
          <w:rFonts w:ascii="Times New Roman" w:hAnsi="Times New Roman" w:cs="Times New Roman"/>
          <w:color w:val="000000" w:themeColor="text1"/>
        </w:rPr>
        <w:t xml:space="preserve">do not </w:t>
      </w:r>
      <w:r w:rsidR="002048FA" w:rsidRPr="0033682C">
        <w:rPr>
          <w:rFonts w:ascii="Times New Roman" w:hAnsi="Times New Roman" w:cs="Times New Roman"/>
          <w:color w:val="000000" w:themeColor="text1"/>
        </w:rPr>
        <w:t xml:space="preserve">conform to those around them which leads to fear of disclosing, due to the lack of training and knowledge (Gilheaney and Quigley, 2021). </w:t>
      </w:r>
    </w:p>
    <w:p w14:paraId="42649D29" w14:textId="77777777" w:rsidR="008D2BBE" w:rsidRPr="0033682C" w:rsidRDefault="008D2BBE" w:rsidP="0033682C">
      <w:pPr>
        <w:spacing w:line="360" w:lineRule="auto"/>
        <w:jc w:val="both"/>
        <w:rPr>
          <w:rFonts w:ascii="Times New Roman" w:hAnsi="Times New Roman" w:cs="Times New Roman"/>
          <w:color w:val="000000" w:themeColor="text1"/>
        </w:rPr>
      </w:pPr>
    </w:p>
    <w:p w14:paraId="2D8CE1AB" w14:textId="6E9314B0" w:rsidR="00A151E2" w:rsidRPr="0033682C" w:rsidRDefault="00A83AE4" w:rsidP="0033682C">
      <w:pPr>
        <w:spacing w:line="360" w:lineRule="auto"/>
        <w:jc w:val="both"/>
        <w:rPr>
          <w:rFonts w:ascii="Times New Roman" w:hAnsi="Times New Roman" w:cs="Times New Roman"/>
          <w:color w:val="000000" w:themeColor="text1"/>
        </w:rPr>
      </w:pPr>
      <w:r w:rsidRPr="0033682C">
        <w:rPr>
          <w:rFonts w:ascii="Times New Roman" w:hAnsi="Times New Roman" w:cs="Times New Roman"/>
          <w:color w:val="000000" w:themeColor="text1"/>
        </w:rPr>
        <w:t xml:space="preserve">A quality framework and research based </w:t>
      </w:r>
      <w:r w:rsidR="006B3242" w:rsidRPr="0033682C">
        <w:rPr>
          <w:rFonts w:ascii="Times New Roman" w:hAnsi="Times New Roman" w:cs="Times New Roman"/>
          <w:color w:val="000000" w:themeColor="text1"/>
        </w:rPr>
        <w:t>professional</w:t>
      </w:r>
      <w:r w:rsidRPr="0033682C">
        <w:rPr>
          <w:rFonts w:ascii="Times New Roman" w:hAnsi="Times New Roman" w:cs="Times New Roman"/>
          <w:color w:val="000000" w:themeColor="text1"/>
        </w:rPr>
        <w:t xml:space="preserve"> developmental tools both play a </w:t>
      </w:r>
      <w:r w:rsidR="006B3242" w:rsidRPr="0033682C">
        <w:rPr>
          <w:rFonts w:ascii="Times New Roman" w:hAnsi="Times New Roman" w:cs="Times New Roman"/>
          <w:color w:val="000000" w:themeColor="text1"/>
        </w:rPr>
        <w:t>significant</w:t>
      </w:r>
      <w:r w:rsidRPr="0033682C">
        <w:rPr>
          <w:rFonts w:ascii="Times New Roman" w:hAnsi="Times New Roman" w:cs="Times New Roman"/>
          <w:color w:val="000000" w:themeColor="text1"/>
        </w:rPr>
        <w:t xml:space="preserve"> role in the promotion of </w:t>
      </w:r>
      <w:r w:rsidR="006B3242" w:rsidRPr="0033682C">
        <w:rPr>
          <w:rFonts w:ascii="Times New Roman" w:hAnsi="Times New Roman" w:cs="Times New Roman"/>
          <w:color w:val="000000" w:themeColor="text1"/>
        </w:rPr>
        <w:t>high-quality</w:t>
      </w:r>
      <w:r w:rsidRPr="0033682C">
        <w:rPr>
          <w:rFonts w:ascii="Times New Roman" w:hAnsi="Times New Roman" w:cs="Times New Roman"/>
          <w:color w:val="000000" w:themeColor="text1"/>
        </w:rPr>
        <w:t xml:space="preserve"> </w:t>
      </w:r>
      <w:r w:rsidR="006B3242" w:rsidRPr="0033682C">
        <w:rPr>
          <w:rFonts w:ascii="Times New Roman" w:hAnsi="Times New Roman" w:cs="Times New Roman"/>
          <w:color w:val="000000" w:themeColor="text1"/>
        </w:rPr>
        <w:t>provision</w:t>
      </w:r>
      <w:r w:rsidRPr="0033682C">
        <w:rPr>
          <w:rFonts w:ascii="Times New Roman" w:hAnsi="Times New Roman" w:cs="Times New Roman"/>
          <w:color w:val="000000" w:themeColor="text1"/>
        </w:rPr>
        <w:t xml:space="preserve"> within the </w:t>
      </w:r>
      <w:r w:rsidR="006B3242" w:rsidRPr="0033682C">
        <w:rPr>
          <w:rFonts w:ascii="Times New Roman" w:hAnsi="Times New Roman" w:cs="Times New Roman"/>
          <w:color w:val="000000" w:themeColor="text1"/>
        </w:rPr>
        <w:t>early</w:t>
      </w:r>
      <w:r w:rsidRPr="0033682C">
        <w:rPr>
          <w:rFonts w:ascii="Times New Roman" w:hAnsi="Times New Roman" w:cs="Times New Roman"/>
          <w:color w:val="000000" w:themeColor="text1"/>
        </w:rPr>
        <w:t xml:space="preserve"> years. </w:t>
      </w:r>
      <w:r w:rsidR="006B3242" w:rsidRPr="0033682C">
        <w:rPr>
          <w:rFonts w:ascii="Times New Roman" w:hAnsi="Times New Roman" w:cs="Times New Roman"/>
          <w:color w:val="000000" w:themeColor="text1"/>
        </w:rPr>
        <w:t xml:space="preserve">There is a variety of quality assurance schemes, environmental rating scales and less informative methods which allows setting to measure and ensure the presence and commitment to high quality childcare. The National Day Nursery Association (NDNA) have created a quality improvement scheme, ‘Quality Counts’. This framework solely bases upon the improvement of quality within setting and the assurance of continuous reflection and evaluation within settings to </w:t>
      </w:r>
      <w:r w:rsidR="006B3242" w:rsidRPr="0033682C">
        <w:rPr>
          <w:rFonts w:ascii="Times New Roman" w:hAnsi="Times New Roman" w:cs="Times New Roman"/>
          <w:color w:val="000000" w:themeColor="text1"/>
        </w:rPr>
        <w:lastRenderedPageBreak/>
        <w:t xml:space="preserve">ensure the high-quality standards are sustained within these settings (Quality Counts, no date). Quality counts has been devised through taking in consideration and elements from the UN </w:t>
      </w:r>
      <w:r w:rsidR="00A82E9C" w:rsidRPr="0033682C">
        <w:rPr>
          <w:rFonts w:ascii="Times New Roman" w:hAnsi="Times New Roman" w:cs="Times New Roman"/>
          <w:color w:val="000000" w:themeColor="text1"/>
        </w:rPr>
        <w:t>Convention</w:t>
      </w:r>
      <w:r w:rsidR="006B3242" w:rsidRPr="0033682C">
        <w:rPr>
          <w:rFonts w:ascii="Times New Roman" w:hAnsi="Times New Roman" w:cs="Times New Roman"/>
          <w:color w:val="000000" w:themeColor="text1"/>
        </w:rPr>
        <w:t xml:space="preserve"> on the </w:t>
      </w:r>
      <w:r w:rsidR="00A82E9C" w:rsidRPr="0033682C">
        <w:rPr>
          <w:rFonts w:ascii="Times New Roman" w:hAnsi="Times New Roman" w:cs="Times New Roman"/>
          <w:color w:val="000000" w:themeColor="text1"/>
        </w:rPr>
        <w:t>Rights of</w:t>
      </w:r>
      <w:r w:rsidR="006B3242" w:rsidRPr="0033682C">
        <w:rPr>
          <w:rFonts w:ascii="Times New Roman" w:hAnsi="Times New Roman" w:cs="Times New Roman"/>
          <w:color w:val="000000" w:themeColor="text1"/>
        </w:rPr>
        <w:t xml:space="preserve"> the Child </w:t>
      </w:r>
      <w:r w:rsidR="00A82E9C" w:rsidRPr="0033682C">
        <w:rPr>
          <w:rFonts w:ascii="Times New Roman" w:hAnsi="Times New Roman" w:cs="Times New Roman"/>
          <w:color w:val="000000" w:themeColor="text1"/>
        </w:rPr>
        <w:t>and</w:t>
      </w:r>
      <w:r w:rsidR="006B3242" w:rsidRPr="0033682C">
        <w:rPr>
          <w:rFonts w:ascii="Times New Roman" w:hAnsi="Times New Roman" w:cs="Times New Roman"/>
          <w:color w:val="000000" w:themeColor="text1"/>
        </w:rPr>
        <w:t xml:space="preserve"> uses academic research from best practise </w:t>
      </w:r>
      <w:r w:rsidR="00A82E9C" w:rsidRPr="0033682C">
        <w:rPr>
          <w:rFonts w:ascii="Times New Roman" w:hAnsi="Times New Roman" w:cs="Times New Roman"/>
          <w:color w:val="000000" w:themeColor="text1"/>
        </w:rPr>
        <w:t xml:space="preserve">to supply settings with the best knowledge and information to ensure quality practice is in place (Quality Counts, no date). For a setting to sustain recognition that they are adhering to Quality Counts, there are four areas within the setting that need to be reflected upon, reviews and improved if necessary. The four key areas are ‘play and leaning, health, safety and wellbeing, workforce and leadership and management’ (Quality Counts, no date). These four key areas are also reflected within inspection framework and guidance. Ultimately the main objective of Quality Counts is the emphasis upon encouraging all practitioners within settings to work together towards the same goal of providing quality childcare and high-quality opportunities for children within the setting (Quality Counts, no date). </w:t>
      </w:r>
      <w:r w:rsidR="007B6451" w:rsidRPr="0033682C">
        <w:rPr>
          <w:rFonts w:ascii="Times New Roman" w:hAnsi="Times New Roman" w:cs="Times New Roman"/>
          <w:color w:val="000000" w:themeColor="text1"/>
        </w:rPr>
        <w:t xml:space="preserve"> </w:t>
      </w:r>
      <w:r w:rsidR="00A82E9C" w:rsidRPr="0033682C">
        <w:rPr>
          <w:rFonts w:ascii="Times New Roman" w:hAnsi="Times New Roman" w:cs="Times New Roman"/>
          <w:color w:val="000000" w:themeColor="text1"/>
        </w:rPr>
        <w:t xml:space="preserve">An environments rating scale which is used broadly within early years settings is the Sustained Shared Thinking and Emotional Wellbeing scale (SSTEW). This assessment tool measures the </w:t>
      </w:r>
      <w:r w:rsidR="007B6451" w:rsidRPr="0033682C">
        <w:rPr>
          <w:rFonts w:ascii="Times New Roman" w:hAnsi="Times New Roman" w:cs="Times New Roman"/>
          <w:color w:val="000000" w:themeColor="text1"/>
        </w:rPr>
        <w:t>high-quality</w:t>
      </w:r>
      <w:r w:rsidR="00A82E9C" w:rsidRPr="0033682C">
        <w:rPr>
          <w:rFonts w:ascii="Times New Roman" w:hAnsi="Times New Roman" w:cs="Times New Roman"/>
          <w:color w:val="000000" w:themeColor="text1"/>
        </w:rPr>
        <w:t xml:space="preserve"> interaction between </w:t>
      </w:r>
      <w:r w:rsidR="007B6451" w:rsidRPr="0033682C">
        <w:rPr>
          <w:rFonts w:ascii="Times New Roman" w:hAnsi="Times New Roman" w:cs="Times New Roman"/>
          <w:color w:val="000000" w:themeColor="text1"/>
        </w:rPr>
        <w:t>practitioners</w:t>
      </w:r>
      <w:r w:rsidR="00A82E9C" w:rsidRPr="0033682C">
        <w:rPr>
          <w:rFonts w:ascii="Times New Roman" w:hAnsi="Times New Roman" w:cs="Times New Roman"/>
          <w:color w:val="000000" w:themeColor="text1"/>
        </w:rPr>
        <w:t xml:space="preserve"> and the promotion of the </w:t>
      </w:r>
      <w:r w:rsidR="007B6451" w:rsidRPr="0033682C">
        <w:rPr>
          <w:rFonts w:ascii="Times New Roman" w:hAnsi="Times New Roman" w:cs="Times New Roman"/>
          <w:color w:val="000000" w:themeColor="text1"/>
        </w:rPr>
        <w:t>children’s</w:t>
      </w:r>
      <w:r w:rsidR="00A82E9C" w:rsidRPr="0033682C">
        <w:rPr>
          <w:rFonts w:ascii="Times New Roman" w:hAnsi="Times New Roman" w:cs="Times New Roman"/>
          <w:color w:val="000000" w:themeColor="text1"/>
        </w:rPr>
        <w:t xml:space="preserve"> </w:t>
      </w:r>
      <w:r w:rsidR="007B6451" w:rsidRPr="0033682C">
        <w:rPr>
          <w:rFonts w:ascii="Times New Roman" w:hAnsi="Times New Roman" w:cs="Times New Roman"/>
          <w:color w:val="000000" w:themeColor="text1"/>
        </w:rPr>
        <w:t>emotional</w:t>
      </w:r>
      <w:r w:rsidR="00A82E9C" w:rsidRPr="0033682C">
        <w:rPr>
          <w:rFonts w:ascii="Times New Roman" w:hAnsi="Times New Roman" w:cs="Times New Roman"/>
          <w:color w:val="000000" w:themeColor="text1"/>
        </w:rPr>
        <w:t xml:space="preserve"> wellbeing in which both are recognised as essential to the </w:t>
      </w:r>
      <w:r w:rsidR="007B6451" w:rsidRPr="0033682C">
        <w:rPr>
          <w:rFonts w:ascii="Times New Roman" w:hAnsi="Times New Roman" w:cs="Times New Roman"/>
          <w:color w:val="000000" w:themeColor="text1"/>
        </w:rPr>
        <w:t xml:space="preserve">children’s learning and development (Featherbe, 2020). The SSTEW scale is assessed via five arears of practice which is linked to areas of development of the children – ‘building trust, confidence and independence, social and emotional wellbeing, supporting and extending language and communication, supporting learning and critical thinking and assessing learning and language’ (Siraj, Kingston and Melhuish, 2015, pp.8). SSTEW scales clearly </w:t>
      </w:r>
      <w:r w:rsidR="005063AD" w:rsidRPr="0033682C">
        <w:rPr>
          <w:rFonts w:ascii="Times New Roman" w:hAnsi="Times New Roman" w:cs="Times New Roman"/>
          <w:color w:val="000000" w:themeColor="text1"/>
        </w:rPr>
        <w:t>emphasise</w:t>
      </w:r>
      <w:r w:rsidR="007B6451" w:rsidRPr="0033682C">
        <w:rPr>
          <w:rFonts w:ascii="Times New Roman" w:hAnsi="Times New Roman" w:cs="Times New Roman"/>
          <w:color w:val="000000" w:themeColor="text1"/>
        </w:rPr>
        <w:t xml:space="preserve"> the importance of </w:t>
      </w:r>
      <w:r w:rsidR="005063AD" w:rsidRPr="0033682C">
        <w:rPr>
          <w:rFonts w:ascii="Times New Roman" w:hAnsi="Times New Roman" w:cs="Times New Roman"/>
          <w:color w:val="000000" w:themeColor="text1"/>
        </w:rPr>
        <w:t xml:space="preserve">child focused </w:t>
      </w:r>
      <w:r w:rsidR="007B6451" w:rsidRPr="0033682C">
        <w:rPr>
          <w:rFonts w:ascii="Times New Roman" w:hAnsi="Times New Roman" w:cs="Times New Roman"/>
          <w:color w:val="000000" w:themeColor="text1"/>
        </w:rPr>
        <w:t xml:space="preserve">sustained quality within the early years, this is cleat </w:t>
      </w:r>
      <w:r w:rsidR="005063AD" w:rsidRPr="0033682C">
        <w:rPr>
          <w:rFonts w:ascii="Times New Roman" w:hAnsi="Times New Roman" w:cs="Times New Roman"/>
          <w:color w:val="000000" w:themeColor="text1"/>
        </w:rPr>
        <w:t>through</w:t>
      </w:r>
      <w:r w:rsidR="007B6451" w:rsidRPr="0033682C">
        <w:rPr>
          <w:rFonts w:ascii="Times New Roman" w:hAnsi="Times New Roman" w:cs="Times New Roman"/>
          <w:color w:val="000000" w:themeColor="text1"/>
        </w:rPr>
        <w:t xml:space="preserve"> their </w:t>
      </w:r>
      <w:r w:rsidR="005063AD" w:rsidRPr="0033682C">
        <w:rPr>
          <w:rFonts w:ascii="Times New Roman" w:hAnsi="Times New Roman" w:cs="Times New Roman"/>
          <w:color w:val="000000" w:themeColor="text1"/>
        </w:rPr>
        <w:t>5 arears of assessing.</w:t>
      </w:r>
    </w:p>
    <w:p w14:paraId="1F21C167" w14:textId="77777777" w:rsidR="00085BD5" w:rsidRPr="0033682C" w:rsidRDefault="00085BD5" w:rsidP="0033682C">
      <w:pPr>
        <w:spacing w:line="360" w:lineRule="auto"/>
        <w:jc w:val="both"/>
        <w:rPr>
          <w:rFonts w:ascii="Times New Roman" w:hAnsi="Times New Roman" w:cs="Times New Roman"/>
          <w:color w:val="000000" w:themeColor="text1"/>
        </w:rPr>
      </w:pPr>
    </w:p>
    <w:p w14:paraId="77C29D2F" w14:textId="00B2FCA7" w:rsidR="00B96CAC" w:rsidRPr="0033682C" w:rsidRDefault="00085BD5" w:rsidP="0033682C">
      <w:pPr>
        <w:spacing w:line="360" w:lineRule="auto"/>
        <w:jc w:val="both"/>
        <w:rPr>
          <w:rFonts w:ascii="Times New Roman" w:eastAsia="Times New Roman" w:hAnsi="Times New Roman" w:cs="Times New Roman"/>
          <w:color w:val="000000" w:themeColor="text1"/>
          <w:lang w:val="en-US"/>
        </w:rPr>
      </w:pPr>
      <w:r w:rsidRPr="0033682C">
        <w:rPr>
          <w:rFonts w:ascii="Times New Roman" w:hAnsi="Times New Roman" w:cs="Times New Roman"/>
          <w:color w:val="000000" w:themeColor="text1"/>
        </w:rPr>
        <w:t xml:space="preserve">To conclude, additional methods of promoting and ensuring quality above statutory </w:t>
      </w:r>
      <w:r w:rsidR="0033682C" w:rsidRPr="0033682C">
        <w:rPr>
          <w:rFonts w:ascii="Times New Roman" w:hAnsi="Times New Roman" w:cs="Times New Roman"/>
          <w:color w:val="000000" w:themeColor="text1"/>
        </w:rPr>
        <w:t>requirements</w:t>
      </w:r>
      <w:r w:rsidRPr="0033682C">
        <w:rPr>
          <w:rFonts w:ascii="Times New Roman" w:hAnsi="Times New Roman" w:cs="Times New Roman"/>
          <w:color w:val="000000" w:themeColor="text1"/>
        </w:rPr>
        <w:t xml:space="preserve"> is crucial within </w:t>
      </w:r>
      <w:r w:rsidR="0033682C" w:rsidRPr="0033682C">
        <w:rPr>
          <w:rFonts w:ascii="Times New Roman" w:hAnsi="Times New Roman" w:cs="Times New Roman"/>
          <w:color w:val="000000" w:themeColor="text1"/>
        </w:rPr>
        <w:t>t</w:t>
      </w:r>
      <w:r w:rsidRPr="0033682C">
        <w:rPr>
          <w:rFonts w:ascii="Times New Roman" w:hAnsi="Times New Roman" w:cs="Times New Roman"/>
          <w:color w:val="000000" w:themeColor="text1"/>
        </w:rPr>
        <w:t xml:space="preserve">he early years. Research has proven that promoting and ensuring quality above </w:t>
      </w:r>
      <w:r w:rsidR="0033682C" w:rsidRPr="0033682C">
        <w:rPr>
          <w:rFonts w:ascii="Times New Roman" w:hAnsi="Times New Roman" w:cs="Times New Roman"/>
          <w:color w:val="000000" w:themeColor="text1"/>
        </w:rPr>
        <w:t>statutory</w:t>
      </w:r>
      <w:r w:rsidRPr="0033682C">
        <w:rPr>
          <w:rFonts w:ascii="Times New Roman" w:hAnsi="Times New Roman" w:cs="Times New Roman"/>
          <w:color w:val="000000" w:themeColor="text1"/>
        </w:rPr>
        <w:t xml:space="preserve"> </w:t>
      </w:r>
      <w:r w:rsidR="0033682C" w:rsidRPr="0033682C">
        <w:rPr>
          <w:rFonts w:ascii="Times New Roman" w:hAnsi="Times New Roman" w:cs="Times New Roman"/>
          <w:color w:val="000000" w:themeColor="text1"/>
        </w:rPr>
        <w:t>requirements</w:t>
      </w:r>
      <w:r w:rsidRPr="0033682C">
        <w:rPr>
          <w:rFonts w:ascii="Times New Roman" w:hAnsi="Times New Roman" w:cs="Times New Roman"/>
          <w:color w:val="000000" w:themeColor="text1"/>
        </w:rPr>
        <w:t xml:space="preserve"> offers a great </w:t>
      </w:r>
      <w:r w:rsidR="0033682C" w:rsidRPr="0033682C">
        <w:rPr>
          <w:rFonts w:ascii="Times New Roman" w:hAnsi="Times New Roman" w:cs="Times New Roman"/>
          <w:color w:val="000000" w:themeColor="text1"/>
        </w:rPr>
        <w:t>positive</w:t>
      </w:r>
      <w:r w:rsidRPr="0033682C">
        <w:rPr>
          <w:rFonts w:ascii="Times New Roman" w:hAnsi="Times New Roman" w:cs="Times New Roman"/>
          <w:color w:val="000000" w:themeColor="text1"/>
        </w:rPr>
        <w:t xml:space="preserve"> </w:t>
      </w:r>
      <w:r w:rsidR="0033682C" w:rsidRPr="0033682C">
        <w:rPr>
          <w:rFonts w:ascii="Times New Roman" w:hAnsi="Times New Roman" w:cs="Times New Roman"/>
          <w:color w:val="000000" w:themeColor="text1"/>
        </w:rPr>
        <w:t>benefit</w:t>
      </w:r>
      <w:r w:rsidRPr="0033682C">
        <w:rPr>
          <w:rFonts w:ascii="Times New Roman" w:hAnsi="Times New Roman" w:cs="Times New Roman"/>
          <w:color w:val="000000" w:themeColor="text1"/>
        </w:rPr>
        <w:t xml:space="preserve"> on early years settings. This has clearly been shown the clear aims and objective of </w:t>
      </w:r>
      <w:r w:rsidR="0033682C" w:rsidRPr="0033682C">
        <w:rPr>
          <w:rFonts w:ascii="Times New Roman" w:hAnsi="Times New Roman" w:cs="Times New Roman"/>
          <w:color w:val="000000" w:themeColor="text1"/>
        </w:rPr>
        <w:t>the Early</w:t>
      </w:r>
      <w:r w:rsidRPr="0033682C">
        <w:rPr>
          <w:rFonts w:ascii="Times New Roman" w:hAnsi="Times New Roman" w:cs="Times New Roman"/>
          <w:color w:val="000000" w:themeColor="text1"/>
        </w:rPr>
        <w:t xml:space="preserve"> Childhood Play, Learning and Care (ECPLC)</w:t>
      </w:r>
      <w:r w:rsidRPr="0033682C">
        <w:rPr>
          <w:rFonts w:ascii="Times New Roman" w:hAnsi="Times New Roman" w:cs="Times New Roman"/>
          <w:color w:val="000000" w:themeColor="text1"/>
        </w:rPr>
        <w:t xml:space="preserve"> framework which </w:t>
      </w:r>
      <w:r w:rsidR="0033682C" w:rsidRPr="0033682C">
        <w:rPr>
          <w:rFonts w:ascii="Times New Roman" w:hAnsi="Times New Roman" w:cs="Times New Roman"/>
          <w:color w:val="000000" w:themeColor="text1"/>
        </w:rPr>
        <w:t>emphasise</w:t>
      </w:r>
      <w:r w:rsidRPr="0033682C">
        <w:rPr>
          <w:rFonts w:ascii="Times New Roman" w:hAnsi="Times New Roman" w:cs="Times New Roman"/>
          <w:color w:val="000000" w:themeColor="text1"/>
        </w:rPr>
        <w:t xml:space="preserve"> upon the importance of child centred approaches and the positive </w:t>
      </w:r>
      <w:r w:rsidR="0033682C" w:rsidRPr="0033682C">
        <w:rPr>
          <w:rFonts w:ascii="Times New Roman" w:hAnsi="Times New Roman" w:cs="Times New Roman"/>
          <w:color w:val="000000" w:themeColor="text1"/>
        </w:rPr>
        <w:t>benefits</w:t>
      </w:r>
      <w:r w:rsidRPr="0033682C">
        <w:rPr>
          <w:rFonts w:ascii="Times New Roman" w:hAnsi="Times New Roman" w:cs="Times New Roman"/>
          <w:color w:val="000000" w:themeColor="text1"/>
        </w:rPr>
        <w:t xml:space="preserve"> they have upon </w:t>
      </w:r>
      <w:r w:rsidR="0033682C" w:rsidRPr="0033682C">
        <w:rPr>
          <w:rFonts w:ascii="Times New Roman" w:hAnsi="Times New Roman" w:cs="Times New Roman"/>
          <w:color w:val="000000" w:themeColor="text1"/>
        </w:rPr>
        <w:t>children’s</w:t>
      </w:r>
      <w:r w:rsidRPr="0033682C">
        <w:rPr>
          <w:rFonts w:ascii="Times New Roman" w:hAnsi="Times New Roman" w:cs="Times New Roman"/>
          <w:color w:val="000000" w:themeColor="text1"/>
        </w:rPr>
        <w:t xml:space="preserve"> development and emotional wellbeing. The </w:t>
      </w:r>
      <w:r w:rsidR="0033682C" w:rsidRPr="0033682C">
        <w:rPr>
          <w:rFonts w:ascii="Times New Roman" w:hAnsi="Times New Roman" w:cs="Times New Roman"/>
          <w:color w:val="000000" w:themeColor="text1"/>
        </w:rPr>
        <w:t>ability</w:t>
      </w:r>
      <w:r w:rsidRPr="0033682C">
        <w:rPr>
          <w:rFonts w:ascii="Times New Roman" w:hAnsi="Times New Roman" w:cs="Times New Roman"/>
          <w:color w:val="000000" w:themeColor="text1"/>
        </w:rPr>
        <w:t xml:space="preserve"> to be</w:t>
      </w:r>
      <w:r w:rsidR="0033682C" w:rsidRPr="0033682C">
        <w:rPr>
          <w:rFonts w:ascii="Times New Roman" w:hAnsi="Times New Roman" w:cs="Times New Roman"/>
          <w:color w:val="000000" w:themeColor="text1"/>
        </w:rPr>
        <w:t xml:space="preserve"> a r</w:t>
      </w:r>
      <w:r w:rsidRPr="0033682C">
        <w:rPr>
          <w:rFonts w:ascii="Times New Roman" w:hAnsi="Times New Roman" w:cs="Times New Roman"/>
          <w:color w:val="000000" w:themeColor="text1"/>
        </w:rPr>
        <w:t xml:space="preserve">eflective </w:t>
      </w:r>
      <w:r w:rsidR="0033682C" w:rsidRPr="0033682C">
        <w:rPr>
          <w:rFonts w:ascii="Times New Roman" w:hAnsi="Times New Roman" w:cs="Times New Roman"/>
          <w:color w:val="000000" w:themeColor="text1"/>
        </w:rPr>
        <w:t>practitioner</w:t>
      </w:r>
      <w:r w:rsidRPr="0033682C">
        <w:rPr>
          <w:rFonts w:ascii="Times New Roman" w:hAnsi="Times New Roman" w:cs="Times New Roman"/>
          <w:color w:val="000000" w:themeColor="text1"/>
        </w:rPr>
        <w:t xml:space="preserve"> plays an important </w:t>
      </w:r>
      <w:r w:rsidR="0033682C" w:rsidRPr="0033682C">
        <w:rPr>
          <w:rFonts w:ascii="Times New Roman" w:hAnsi="Times New Roman" w:cs="Times New Roman"/>
          <w:color w:val="000000" w:themeColor="text1"/>
        </w:rPr>
        <w:t>role</w:t>
      </w:r>
      <w:r w:rsidRPr="0033682C">
        <w:rPr>
          <w:rFonts w:ascii="Times New Roman" w:hAnsi="Times New Roman" w:cs="Times New Roman"/>
          <w:color w:val="000000" w:themeColor="text1"/>
        </w:rPr>
        <w:t xml:space="preserve"> in ensuring quality is always at a high standard. To be reflective allows </w:t>
      </w:r>
      <w:r w:rsidR="0033682C" w:rsidRPr="0033682C">
        <w:rPr>
          <w:rFonts w:ascii="Times New Roman" w:hAnsi="Times New Roman" w:cs="Times New Roman"/>
          <w:color w:val="000000" w:themeColor="text1"/>
        </w:rPr>
        <w:t xml:space="preserve">practitioner </w:t>
      </w:r>
      <w:r w:rsidRPr="0033682C">
        <w:rPr>
          <w:rFonts w:ascii="Times New Roman" w:hAnsi="Times New Roman" w:cs="Times New Roman"/>
          <w:color w:val="000000" w:themeColor="text1"/>
        </w:rPr>
        <w:t xml:space="preserve">to evaluate and celebrate </w:t>
      </w:r>
      <w:r w:rsidR="0033682C" w:rsidRPr="0033682C">
        <w:rPr>
          <w:rFonts w:ascii="Times New Roman" w:hAnsi="Times New Roman" w:cs="Times New Roman"/>
          <w:color w:val="000000" w:themeColor="text1"/>
        </w:rPr>
        <w:t>achievements</w:t>
      </w:r>
      <w:r w:rsidRPr="0033682C">
        <w:rPr>
          <w:rFonts w:ascii="Times New Roman" w:hAnsi="Times New Roman" w:cs="Times New Roman"/>
          <w:color w:val="000000" w:themeColor="text1"/>
        </w:rPr>
        <w:t xml:space="preserve"> and ways in which to improve the setting and ensuring </w:t>
      </w:r>
      <w:r w:rsidR="0033682C" w:rsidRPr="0033682C">
        <w:rPr>
          <w:rFonts w:ascii="Times New Roman" w:hAnsi="Times New Roman" w:cs="Times New Roman"/>
          <w:color w:val="000000" w:themeColor="text1"/>
        </w:rPr>
        <w:t>that</w:t>
      </w:r>
      <w:r w:rsidRPr="0033682C">
        <w:rPr>
          <w:rFonts w:ascii="Times New Roman" w:hAnsi="Times New Roman" w:cs="Times New Roman"/>
          <w:color w:val="000000" w:themeColor="text1"/>
        </w:rPr>
        <w:t xml:space="preserve"> quality is always a </w:t>
      </w:r>
      <w:r w:rsidR="0033682C" w:rsidRPr="0033682C">
        <w:rPr>
          <w:rFonts w:ascii="Times New Roman" w:hAnsi="Times New Roman" w:cs="Times New Roman"/>
          <w:color w:val="000000" w:themeColor="text1"/>
        </w:rPr>
        <w:t>strong</w:t>
      </w:r>
      <w:r w:rsidRPr="0033682C">
        <w:rPr>
          <w:rFonts w:ascii="Times New Roman" w:hAnsi="Times New Roman" w:cs="Times New Roman"/>
          <w:color w:val="000000" w:themeColor="text1"/>
        </w:rPr>
        <w:t xml:space="preserve"> </w:t>
      </w:r>
      <w:r w:rsidR="0033682C" w:rsidRPr="0033682C">
        <w:rPr>
          <w:rFonts w:ascii="Times New Roman" w:hAnsi="Times New Roman" w:cs="Times New Roman"/>
          <w:color w:val="000000" w:themeColor="text1"/>
        </w:rPr>
        <w:t>component</w:t>
      </w:r>
      <w:r w:rsidRPr="0033682C">
        <w:rPr>
          <w:rFonts w:ascii="Times New Roman" w:hAnsi="Times New Roman" w:cs="Times New Roman"/>
          <w:color w:val="000000" w:themeColor="text1"/>
        </w:rPr>
        <w:t xml:space="preserve"> within the settings. </w:t>
      </w:r>
      <w:r w:rsidR="0033682C" w:rsidRPr="0033682C">
        <w:rPr>
          <w:rFonts w:ascii="Times New Roman" w:hAnsi="Times New Roman" w:cs="Times New Roman"/>
          <w:color w:val="000000" w:themeColor="text1"/>
        </w:rPr>
        <w:t>However,</w:t>
      </w:r>
      <w:r w:rsidRPr="0033682C">
        <w:rPr>
          <w:rFonts w:ascii="Times New Roman" w:hAnsi="Times New Roman" w:cs="Times New Roman"/>
          <w:color w:val="000000" w:themeColor="text1"/>
        </w:rPr>
        <w:t xml:space="preserve"> it is </w:t>
      </w:r>
      <w:r w:rsidR="0033682C" w:rsidRPr="0033682C">
        <w:rPr>
          <w:rFonts w:ascii="Times New Roman" w:hAnsi="Times New Roman" w:cs="Times New Roman"/>
          <w:color w:val="000000" w:themeColor="text1"/>
        </w:rPr>
        <w:t>always</w:t>
      </w:r>
      <w:r w:rsidRPr="0033682C">
        <w:rPr>
          <w:rFonts w:ascii="Times New Roman" w:hAnsi="Times New Roman" w:cs="Times New Roman"/>
          <w:color w:val="000000" w:themeColor="text1"/>
        </w:rPr>
        <w:t xml:space="preserve"> important to recognise limitations and </w:t>
      </w:r>
      <w:r w:rsidR="0033682C" w:rsidRPr="0033682C">
        <w:rPr>
          <w:rFonts w:ascii="Times New Roman" w:hAnsi="Times New Roman" w:cs="Times New Roman"/>
          <w:color w:val="000000" w:themeColor="text1"/>
        </w:rPr>
        <w:t>barriers</w:t>
      </w:r>
      <w:r w:rsidRPr="0033682C">
        <w:rPr>
          <w:rFonts w:ascii="Times New Roman" w:hAnsi="Times New Roman" w:cs="Times New Roman"/>
          <w:color w:val="000000" w:themeColor="text1"/>
        </w:rPr>
        <w:t xml:space="preserve"> that may impose a risk on the </w:t>
      </w:r>
      <w:r w:rsidR="0033682C" w:rsidRPr="0033682C">
        <w:rPr>
          <w:rFonts w:ascii="Times New Roman" w:hAnsi="Times New Roman" w:cs="Times New Roman"/>
          <w:color w:val="000000" w:themeColor="text1"/>
        </w:rPr>
        <w:t>sustainably</w:t>
      </w:r>
      <w:r w:rsidRPr="0033682C">
        <w:rPr>
          <w:rFonts w:ascii="Times New Roman" w:hAnsi="Times New Roman" w:cs="Times New Roman"/>
          <w:color w:val="000000" w:themeColor="text1"/>
        </w:rPr>
        <w:t xml:space="preserve"> of </w:t>
      </w:r>
      <w:r w:rsidR="0033682C" w:rsidRPr="0033682C">
        <w:rPr>
          <w:rFonts w:ascii="Times New Roman" w:hAnsi="Times New Roman" w:cs="Times New Roman"/>
          <w:color w:val="000000" w:themeColor="text1"/>
        </w:rPr>
        <w:t>high-quality</w:t>
      </w:r>
      <w:r w:rsidRPr="0033682C">
        <w:rPr>
          <w:rFonts w:ascii="Times New Roman" w:hAnsi="Times New Roman" w:cs="Times New Roman"/>
          <w:color w:val="000000" w:themeColor="text1"/>
        </w:rPr>
        <w:t xml:space="preserve"> childcare. </w:t>
      </w:r>
      <w:r w:rsidR="0033682C" w:rsidRPr="0033682C">
        <w:rPr>
          <w:rFonts w:ascii="Times New Roman" w:hAnsi="Times New Roman" w:cs="Times New Roman"/>
          <w:color w:val="000000" w:themeColor="text1"/>
        </w:rPr>
        <w:t>Ultimately</w:t>
      </w:r>
      <w:r w:rsidRPr="0033682C">
        <w:rPr>
          <w:rFonts w:ascii="Times New Roman" w:hAnsi="Times New Roman" w:cs="Times New Roman"/>
          <w:color w:val="000000" w:themeColor="text1"/>
        </w:rPr>
        <w:t xml:space="preserve">, quality childcare </w:t>
      </w:r>
      <w:r w:rsidR="0033682C" w:rsidRPr="0033682C">
        <w:rPr>
          <w:rFonts w:ascii="Times New Roman" w:hAnsi="Times New Roman" w:cs="Times New Roman"/>
          <w:color w:val="000000" w:themeColor="text1"/>
        </w:rPr>
        <w:lastRenderedPageBreak/>
        <w:t xml:space="preserve">goes beyond just statutory requirements. The importance of ensuring quality goes beyond statutory requirements is at the heart of each individual early years setting. </w:t>
      </w:r>
    </w:p>
    <w:p w14:paraId="3F9E88AB" w14:textId="77777777" w:rsidR="00B96CAC" w:rsidRPr="0033682C" w:rsidRDefault="00B96CAC" w:rsidP="0033682C">
      <w:pPr>
        <w:spacing w:line="360" w:lineRule="auto"/>
        <w:jc w:val="both"/>
        <w:textAlignment w:val="baseline"/>
        <w:rPr>
          <w:rFonts w:ascii="Times New Roman" w:eastAsia="Times New Roman" w:hAnsi="Times New Roman" w:cs="Times New Roman"/>
          <w:color w:val="000000" w:themeColor="text1"/>
          <w:lang w:val="en-US"/>
        </w:rPr>
      </w:pPr>
    </w:p>
    <w:p w14:paraId="584453C9"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09B0A821"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6D011413"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162FB75F"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22CD94A9"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25DF9889"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1E68D5C6"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7758A2DA"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41E7E704"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39AF6BCF"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1ED8170C"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04626234"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306EC214"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50173412"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1121A883" w14:textId="77777777" w:rsidR="00120BD0" w:rsidRPr="0033682C" w:rsidRDefault="00120BD0" w:rsidP="0033682C">
      <w:pPr>
        <w:spacing w:line="360" w:lineRule="auto"/>
        <w:jc w:val="both"/>
        <w:textAlignment w:val="baseline"/>
        <w:rPr>
          <w:rFonts w:ascii="Times New Roman" w:eastAsia="Times New Roman" w:hAnsi="Times New Roman" w:cs="Times New Roman"/>
          <w:color w:val="000000" w:themeColor="text1"/>
          <w:lang w:val="en-US"/>
        </w:rPr>
      </w:pPr>
    </w:p>
    <w:p w14:paraId="430B6CBD"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3D92B9B0"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7C695CCE"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1AC2F91B"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2780310E"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5E6EF7FE"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67C10472"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596940DA"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66F61C62"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7CD48E3F"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2A0FBF96"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58A264C6"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60BD8B97"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572FF576" w14:textId="77777777" w:rsidR="0033682C" w:rsidRPr="0033682C" w:rsidRDefault="0033682C" w:rsidP="0033682C">
      <w:pPr>
        <w:spacing w:line="360" w:lineRule="auto"/>
        <w:jc w:val="both"/>
        <w:textAlignment w:val="baseline"/>
        <w:rPr>
          <w:rFonts w:ascii="Times New Roman" w:eastAsia="Times New Roman" w:hAnsi="Times New Roman" w:cs="Times New Roman"/>
          <w:color w:val="000000" w:themeColor="text1"/>
          <w:lang w:val="en-US"/>
        </w:rPr>
      </w:pPr>
    </w:p>
    <w:p w14:paraId="0436A589" w14:textId="77777777" w:rsidR="0033682C" w:rsidRDefault="0033682C" w:rsidP="0033682C">
      <w:pPr>
        <w:spacing w:line="360" w:lineRule="auto"/>
        <w:textAlignment w:val="baseline"/>
        <w:rPr>
          <w:rFonts w:ascii="Times New Roman" w:eastAsia="Times New Roman" w:hAnsi="Times New Roman" w:cs="Times New Roman"/>
          <w:color w:val="000000" w:themeColor="text1"/>
          <w:lang w:val="en-US"/>
        </w:rPr>
      </w:pPr>
    </w:p>
    <w:p w14:paraId="23CBFF48" w14:textId="77777777" w:rsidR="0033682C" w:rsidRPr="0033682C" w:rsidRDefault="0033682C" w:rsidP="0033682C">
      <w:pPr>
        <w:spacing w:line="360" w:lineRule="auto"/>
        <w:textAlignment w:val="baseline"/>
        <w:rPr>
          <w:rFonts w:ascii="Times New Roman" w:eastAsia="Times New Roman" w:hAnsi="Times New Roman" w:cs="Times New Roman"/>
          <w:color w:val="000000" w:themeColor="text1"/>
          <w:lang w:val="en-US"/>
        </w:rPr>
      </w:pPr>
    </w:p>
    <w:p w14:paraId="08CD6CE2" w14:textId="7CD320DD" w:rsidR="00120BD0" w:rsidRPr="0033682C" w:rsidRDefault="00C33BCA" w:rsidP="0033682C">
      <w:pPr>
        <w:spacing w:line="360" w:lineRule="auto"/>
        <w:textAlignment w:val="baseline"/>
        <w:rPr>
          <w:rFonts w:ascii="Times New Roman" w:eastAsia="Times New Roman" w:hAnsi="Times New Roman" w:cs="Times New Roman"/>
          <w:color w:val="000000" w:themeColor="text1"/>
          <w:lang w:val="en-US"/>
        </w:rPr>
      </w:pPr>
      <w:r w:rsidRPr="0033682C">
        <w:rPr>
          <w:rFonts w:ascii="Times New Roman" w:eastAsia="Times New Roman" w:hAnsi="Times New Roman" w:cs="Times New Roman"/>
          <w:color w:val="000000" w:themeColor="text1"/>
          <w:lang w:val="en-US"/>
        </w:rPr>
        <w:lastRenderedPageBreak/>
        <w:t xml:space="preserve">Berg, V (2026) </w:t>
      </w:r>
      <w:r w:rsidRPr="0033682C">
        <w:rPr>
          <w:rFonts w:ascii="Times New Roman" w:eastAsia="Times New Roman" w:hAnsi="Times New Roman" w:cs="Times New Roman"/>
          <w:i/>
          <w:iCs/>
          <w:color w:val="000000" w:themeColor="text1"/>
          <w:lang w:val="en-US"/>
        </w:rPr>
        <w:t xml:space="preserve">National standards for childcare in Wales. </w:t>
      </w:r>
      <w:r w:rsidRPr="0033682C">
        <w:rPr>
          <w:rFonts w:ascii="Times New Roman" w:eastAsia="Times New Roman" w:hAnsi="Times New Roman" w:cs="Times New Roman"/>
          <w:color w:val="000000" w:themeColor="text1"/>
          <w:lang w:val="en-US"/>
        </w:rPr>
        <w:t xml:space="preserve">Available at: </w:t>
      </w:r>
      <w:hyperlink r:id="rId5" w:history="1">
        <w:r w:rsidRPr="0033682C">
          <w:rPr>
            <w:rStyle w:val="Hyperlink"/>
            <w:rFonts w:ascii="Times New Roman" w:eastAsia="Times New Roman" w:hAnsi="Times New Roman" w:cs="Times New Roman"/>
            <w:color w:val="000000" w:themeColor="text1"/>
            <w:u w:val="none"/>
            <w:lang w:val="en-US"/>
          </w:rPr>
          <w:t>https://www.daynurseries.co.uk/advice/national-standards-for-early-learning-and-childcare-in-wales#h-what-are-the-national-minimum-standards-in-wales</w:t>
        </w:r>
      </w:hyperlink>
      <w:r w:rsidRPr="0033682C">
        <w:rPr>
          <w:rFonts w:ascii="Times New Roman" w:eastAsia="Times New Roman" w:hAnsi="Times New Roman" w:cs="Times New Roman"/>
          <w:color w:val="000000" w:themeColor="text1"/>
          <w:lang w:val="en-US"/>
        </w:rPr>
        <w:t xml:space="preserve"> (Accessed: 2 April 2026).</w:t>
      </w:r>
    </w:p>
    <w:p w14:paraId="2524CC9E" w14:textId="77777777" w:rsidR="00B96CAC" w:rsidRPr="0033682C" w:rsidRDefault="00B96CAC" w:rsidP="0033682C">
      <w:pPr>
        <w:spacing w:line="360" w:lineRule="auto"/>
        <w:textAlignment w:val="baseline"/>
        <w:rPr>
          <w:rFonts w:ascii="Times New Roman" w:eastAsia="Times New Roman" w:hAnsi="Times New Roman" w:cs="Times New Roman"/>
          <w:color w:val="000000" w:themeColor="text1"/>
          <w:lang w:val="en-US"/>
        </w:rPr>
      </w:pPr>
    </w:p>
    <w:p w14:paraId="51186D09" w14:textId="042F2AE0" w:rsidR="008D2BBE" w:rsidRPr="0033682C" w:rsidRDefault="008D2BBE" w:rsidP="0033682C">
      <w:pPr>
        <w:spacing w:line="360" w:lineRule="auto"/>
        <w:textAlignment w:val="baseline"/>
        <w:rPr>
          <w:rFonts w:ascii="Times New Roman" w:eastAsia="Times New Roman" w:hAnsi="Times New Roman" w:cs="Times New Roman"/>
          <w:color w:val="000000" w:themeColor="text1"/>
          <w:lang w:val="en-US"/>
        </w:rPr>
      </w:pPr>
      <w:r w:rsidRPr="0033682C">
        <w:rPr>
          <w:rFonts w:ascii="Times New Roman" w:eastAsia="Times New Roman" w:hAnsi="Times New Roman" w:cs="Times New Roman"/>
          <w:color w:val="000000" w:themeColor="text1"/>
          <w:lang w:val="en-US"/>
        </w:rPr>
        <w:t xml:space="preserve">Birth to five matters (no date) </w:t>
      </w:r>
      <w:r w:rsidRPr="0033682C">
        <w:rPr>
          <w:rFonts w:ascii="Times New Roman" w:eastAsia="Times New Roman" w:hAnsi="Times New Roman" w:cs="Times New Roman"/>
          <w:i/>
          <w:iCs/>
          <w:color w:val="000000" w:themeColor="text1"/>
          <w:lang w:val="en-US"/>
        </w:rPr>
        <w:t xml:space="preserve">Professional reflective practice. </w:t>
      </w:r>
      <w:r w:rsidRPr="0033682C">
        <w:rPr>
          <w:rFonts w:ascii="Times New Roman" w:eastAsia="Times New Roman" w:hAnsi="Times New Roman" w:cs="Times New Roman"/>
          <w:color w:val="000000" w:themeColor="text1"/>
          <w:lang w:val="en-US"/>
        </w:rPr>
        <w:t xml:space="preserve">Available at: </w:t>
      </w:r>
      <w:hyperlink r:id="rId6" w:history="1">
        <w:r w:rsidRPr="0033682C">
          <w:rPr>
            <w:rStyle w:val="Hyperlink"/>
            <w:rFonts w:ascii="Times New Roman" w:eastAsia="Times New Roman" w:hAnsi="Times New Roman" w:cs="Times New Roman"/>
            <w:color w:val="000000" w:themeColor="text1"/>
            <w:u w:val="none"/>
            <w:lang w:val="en-US"/>
          </w:rPr>
          <w:t>https://birthto5matters.org.uk/wp-content/uploads/2021/03/PDF-20-Professional-Reflective-Practice-1-1.pdf#:~:text=Reflective%20practice%20enables%20practitioners%20to%20develop%20a,quality%20of%20care%20and%20education%20you%20offer</w:t>
        </w:r>
      </w:hyperlink>
      <w:r w:rsidRPr="0033682C">
        <w:rPr>
          <w:rFonts w:ascii="Times New Roman" w:eastAsia="Times New Roman" w:hAnsi="Times New Roman" w:cs="Times New Roman"/>
          <w:color w:val="000000" w:themeColor="text1"/>
          <w:lang w:val="en-US"/>
        </w:rPr>
        <w:t>.</w:t>
      </w:r>
      <w:r w:rsidRPr="0033682C">
        <w:rPr>
          <w:rFonts w:ascii="Times New Roman" w:eastAsia="Times New Roman" w:hAnsi="Times New Roman" w:cs="Times New Roman"/>
          <w:color w:val="000000" w:themeColor="text1"/>
          <w:lang w:val="en-US"/>
        </w:rPr>
        <w:t xml:space="preserve"> (Accessed: 2 April 2026).</w:t>
      </w:r>
    </w:p>
    <w:p w14:paraId="13ECE66D" w14:textId="77777777" w:rsidR="008D2BBE" w:rsidRPr="0033682C" w:rsidRDefault="008D2BBE" w:rsidP="0033682C">
      <w:pPr>
        <w:spacing w:line="360" w:lineRule="auto"/>
        <w:textAlignment w:val="baseline"/>
        <w:rPr>
          <w:rFonts w:ascii="Times New Roman" w:eastAsia="Times New Roman" w:hAnsi="Times New Roman" w:cs="Times New Roman"/>
          <w:color w:val="000000" w:themeColor="text1"/>
          <w:lang w:val="en-US"/>
        </w:rPr>
      </w:pPr>
    </w:p>
    <w:p w14:paraId="2DDA18F7" w14:textId="2F04E6BA" w:rsidR="00420D5E" w:rsidRPr="0033682C" w:rsidRDefault="00420D5E" w:rsidP="0033682C">
      <w:pPr>
        <w:spacing w:line="360" w:lineRule="auto"/>
        <w:textAlignment w:val="baseline"/>
        <w:rPr>
          <w:rFonts w:ascii="Times New Roman" w:eastAsia="Times New Roman" w:hAnsi="Times New Roman" w:cs="Times New Roman"/>
          <w:color w:val="000000" w:themeColor="text1"/>
          <w:lang w:val="en-US"/>
        </w:rPr>
      </w:pPr>
      <w:r w:rsidRPr="0033682C">
        <w:rPr>
          <w:rFonts w:ascii="Times New Roman" w:eastAsia="Times New Roman" w:hAnsi="Times New Roman" w:cs="Times New Roman"/>
          <w:color w:val="000000" w:themeColor="text1"/>
          <w:lang w:val="en-US"/>
        </w:rPr>
        <w:t xml:space="preserve">Birth to five matters (2025) </w:t>
      </w:r>
      <w:r w:rsidRPr="0033682C">
        <w:rPr>
          <w:rFonts w:ascii="Times New Roman" w:eastAsia="Times New Roman" w:hAnsi="Times New Roman" w:cs="Times New Roman"/>
          <w:i/>
          <w:iCs/>
          <w:color w:val="000000" w:themeColor="text1"/>
          <w:lang w:val="en-US"/>
        </w:rPr>
        <w:t xml:space="preserve">Quality in early childhood education and care: a discussion document. </w:t>
      </w:r>
      <w:r w:rsidRPr="0033682C">
        <w:rPr>
          <w:rFonts w:ascii="Times New Roman" w:eastAsia="Times New Roman" w:hAnsi="Times New Roman" w:cs="Times New Roman"/>
          <w:color w:val="000000" w:themeColor="text1"/>
          <w:lang w:val="en-US"/>
        </w:rPr>
        <w:t xml:space="preserve">Available at: </w:t>
      </w:r>
      <w:hyperlink r:id="rId7" w:history="1">
        <w:r w:rsidRPr="0033682C">
          <w:rPr>
            <w:rStyle w:val="Hyperlink"/>
            <w:rFonts w:ascii="Times New Roman" w:eastAsia="Times New Roman" w:hAnsi="Times New Roman" w:cs="Times New Roman"/>
            <w:color w:val="000000" w:themeColor="text1"/>
            <w:u w:val="none"/>
            <w:lang w:val="en-US"/>
          </w:rPr>
          <w:t>https://birthto5matters.org.uk/wp-content/uploads/2025/01/EYC-defining-and-developing-quality-21-1-25.pdf</w:t>
        </w:r>
      </w:hyperlink>
      <w:r w:rsidRPr="0033682C">
        <w:rPr>
          <w:rFonts w:ascii="Times New Roman" w:eastAsia="Times New Roman" w:hAnsi="Times New Roman" w:cs="Times New Roman"/>
          <w:color w:val="000000" w:themeColor="text1"/>
          <w:lang w:val="en-US"/>
        </w:rPr>
        <w:t xml:space="preserve"> (Accessed: 2 April 2026). </w:t>
      </w:r>
    </w:p>
    <w:p w14:paraId="59D3C791" w14:textId="77777777" w:rsidR="00420D5E" w:rsidRPr="0033682C" w:rsidRDefault="00420D5E" w:rsidP="0033682C">
      <w:pPr>
        <w:spacing w:line="360" w:lineRule="auto"/>
        <w:textAlignment w:val="baseline"/>
        <w:rPr>
          <w:rFonts w:ascii="Times New Roman" w:eastAsia="Times New Roman" w:hAnsi="Times New Roman" w:cs="Times New Roman"/>
          <w:color w:val="000000" w:themeColor="text1"/>
          <w:lang w:val="en-US"/>
        </w:rPr>
      </w:pPr>
    </w:p>
    <w:p w14:paraId="10713F3D" w14:textId="3FEDE988" w:rsidR="00A151E2" w:rsidRPr="0033682C" w:rsidRDefault="00A151E2" w:rsidP="0033682C">
      <w:pPr>
        <w:spacing w:line="360" w:lineRule="auto"/>
        <w:textAlignment w:val="baseline"/>
        <w:rPr>
          <w:rFonts w:ascii="Times New Roman" w:eastAsia="Times New Roman" w:hAnsi="Times New Roman" w:cs="Times New Roman"/>
          <w:color w:val="000000" w:themeColor="text1"/>
          <w:lang w:val="en-US"/>
        </w:rPr>
      </w:pPr>
      <w:r w:rsidRPr="0033682C">
        <w:rPr>
          <w:rFonts w:ascii="Times New Roman" w:eastAsia="Times New Roman" w:hAnsi="Times New Roman" w:cs="Times New Roman"/>
          <w:color w:val="000000" w:themeColor="text1"/>
          <w:lang w:val="en-US"/>
        </w:rPr>
        <w:t xml:space="preserve">Campbell-Barr, V. and Leeson, C. (2016) </w:t>
      </w:r>
      <w:r w:rsidRPr="0033682C">
        <w:rPr>
          <w:rFonts w:ascii="Times New Roman" w:eastAsia="Times New Roman" w:hAnsi="Times New Roman" w:cs="Times New Roman"/>
          <w:i/>
          <w:iCs/>
          <w:color w:val="000000" w:themeColor="text1"/>
          <w:lang w:val="en-US"/>
        </w:rPr>
        <w:t>Quality and Leadership in the Early Years: research, theory and practice</w:t>
      </w:r>
      <w:r w:rsidRPr="0033682C">
        <w:rPr>
          <w:rFonts w:ascii="Times New Roman" w:eastAsia="Times New Roman" w:hAnsi="Times New Roman" w:cs="Times New Roman"/>
          <w:color w:val="000000" w:themeColor="text1"/>
          <w:lang w:val="en-US"/>
        </w:rPr>
        <w:t xml:space="preserve">. London: Sage Publications Limited. </w:t>
      </w:r>
    </w:p>
    <w:p w14:paraId="05F2342C" w14:textId="77777777" w:rsidR="0027242E" w:rsidRPr="0033682C" w:rsidRDefault="0027242E" w:rsidP="0033682C">
      <w:pPr>
        <w:spacing w:line="360" w:lineRule="auto"/>
        <w:rPr>
          <w:rFonts w:ascii="Times New Roman" w:hAnsi="Times New Roman" w:cs="Times New Roman"/>
          <w:color w:val="000000" w:themeColor="text1"/>
        </w:rPr>
      </w:pPr>
    </w:p>
    <w:p w14:paraId="412C585B" w14:textId="125A7277" w:rsidR="00120BD0" w:rsidRPr="0033682C" w:rsidRDefault="00120BD0"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Early Years Wales (2020) </w:t>
      </w:r>
      <w:r w:rsidRPr="0033682C">
        <w:rPr>
          <w:rFonts w:ascii="Times New Roman" w:hAnsi="Times New Roman" w:cs="Times New Roman"/>
          <w:i/>
          <w:iCs/>
          <w:color w:val="000000" w:themeColor="text1"/>
        </w:rPr>
        <w:t xml:space="preserve">How and why investment in ECPLC benefits our society. </w:t>
      </w:r>
      <w:r w:rsidRPr="0033682C">
        <w:rPr>
          <w:rFonts w:ascii="Times New Roman" w:hAnsi="Times New Roman" w:cs="Times New Roman"/>
          <w:color w:val="000000" w:themeColor="text1"/>
        </w:rPr>
        <w:t xml:space="preserve">Available at: </w:t>
      </w:r>
      <w:hyperlink r:id="rId8" w:history="1">
        <w:r w:rsidRPr="0033682C">
          <w:rPr>
            <w:rStyle w:val="Hyperlink"/>
            <w:rFonts w:ascii="Times New Roman" w:hAnsi="Times New Roman" w:cs="Times New Roman"/>
            <w:color w:val="000000" w:themeColor="text1"/>
            <w:u w:val="none"/>
          </w:rPr>
          <w:t>https://www.earlyyears.wales/en/news/how-and-why-investment-ecplc-benefits-our-society#:~:text=Availability%20of%20ECEC%20services%5B1,the%20benefits%20which%20childcare%20provides</w:t>
        </w:r>
      </w:hyperlink>
      <w:r w:rsidRPr="0033682C">
        <w:rPr>
          <w:rFonts w:ascii="Times New Roman" w:hAnsi="Times New Roman" w:cs="Times New Roman"/>
          <w:color w:val="000000" w:themeColor="text1"/>
        </w:rPr>
        <w:t>.</w:t>
      </w:r>
      <w:r w:rsidRPr="0033682C">
        <w:rPr>
          <w:rFonts w:ascii="Times New Roman" w:hAnsi="Times New Roman" w:cs="Times New Roman"/>
          <w:color w:val="000000" w:themeColor="text1"/>
        </w:rPr>
        <w:t xml:space="preserve"> (Accessed: 1 April 2026).</w:t>
      </w:r>
    </w:p>
    <w:p w14:paraId="3B4C338A" w14:textId="77777777" w:rsidR="00120BD0" w:rsidRPr="0033682C" w:rsidRDefault="00120BD0" w:rsidP="0033682C">
      <w:pPr>
        <w:spacing w:line="360" w:lineRule="auto"/>
        <w:rPr>
          <w:rFonts w:ascii="Times New Roman" w:hAnsi="Times New Roman" w:cs="Times New Roman"/>
          <w:color w:val="000000" w:themeColor="text1"/>
        </w:rPr>
      </w:pPr>
    </w:p>
    <w:p w14:paraId="6D72F232" w14:textId="4BD73C88" w:rsidR="00120BD0" w:rsidRPr="0033682C" w:rsidRDefault="00120BD0"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EY Works (2025) </w:t>
      </w:r>
      <w:r w:rsidRPr="0033682C">
        <w:rPr>
          <w:rFonts w:ascii="Times New Roman" w:hAnsi="Times New Roman" w:cs="Times New Roman"/>
          <w:i/>
          <w:iCs/>
          <w:color w:val="000000" w:themeColor="text1"/>
        </w:rPr>
        <w:t xml:space="preserve">Tackling the early years staff recruitment crisis with retention. </w:t>
      </w:r>
      <w:r w:rsidRPr="0033682C">
        <w:rPr>
          <w:rFonts w:ascii="Times New Roman" w:hAnsi="Times New Roman" w:cs="Times New Roman"/>
          <w:color w:val="000000" w:themeColor="text1"/>
        </w:rPr>
        <w:t xml:space="preserve">Available at: </w:t>
      </w:r>
      <w:hyperlink r:id="rId9" w:history="1">
        <w:r w:rsidRPr="0033682C">
          <w:rPr>
            <w:rStyle w:val="Hyperlink"/>
            <w:rFonts w:ascii="Times New Roman" w:hAnsi="Times New Roman" w:cs="Times New Roman"/>
            <w:color w:val="000000" w:themeColor="text1"/>
            <w:u w:val="none"/>
          </w:rPr>
          <w:t>https://www.eyworks.co.uk/blog/early-years-recruitment-tackling-the-crisis-through-staff-retention-2/#</w:t>
        </w:r>
      </w:hyperlink>
      <w:r w:rsidRPr="0033682C">
        <w:rPr>
          <w:rFonts w:ascii="Times New Roman" w:hAnsi="Times New Roman" w:cs="Times New Roman"/>
          <w:color w:val="000000" w:themeColor="text1"/>
        </w:rPr>
        <w:t xml:space="preserve"> (Accessed: 1 April 2026).</w:t>
      </w:r>
    </w:p>
    <w:p w14:paraId="1AE19CD2" w14:textId="77777777" w:rsidR="00120BD0" w:rsidRPr="0033682C" w:rsidRDefault="00120BD0" w:rsidP="0033682C">
      <w:pPr>
        <w:spacing w:line="360" w:lineRule="auto"/>
        <w:rPr>
          <w:rFonts w:ascii="Times New Roman" w:hAnsi="Times New Roman" w:cs="Times New Roman"/>
          <w:color w:val="000000" w:themeColor="text1"/>
        </w:rPr>
      </w:pPr>
    </w:p>
    <w:p w14:paraId="564B298D" w14:textId="21EFD5D6" w:rsidR="007B6451" w:rsidRPr="0033682C" w:rsidRDefault="007B6451"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Featherbe, A (2020) </w:t>
      </w:r>
      <w:r w:rsidRPr="0033682C">
        <w:rPr>
          <w:rFonts w:ascii="Times New Roman" w:hAnsi="Times New Roman" w:cs="Times New Roman"/>
          <w:i/>
          <w:iCs/>
          <w:color w:val="000000" w:themeColor="text1"/>
        </w:rPr>
        <w:t xml:space="preserve">The sustained shared thinking and emotional wellbeing scales. </w:t>
      </w:r>
      <w:r w:rsidRPr="0033682C">
        <w:rPr>
          <w:rFonts w:ascii="Times New Roman" w:hAnsi="Times New Roman" w:cs="Times New Roman"/>
          <w:color w:val="000000" w:themeColor="text1"/>
        </w:rPr>
        <w:t xml:space="preserve">Available at: </w:t>
      </w:r>
      <w:hyperlink r:id="rId10" w:history="1">
        <w:r w:rsidRPr="0033682C">
          <w:rPr>
            <w:rStyle w:val="Hyperlink"/>
            <w:rFonts w:ascii="Times New Roman" w:hAnsi="Times New Roman" w:cs="Times New Roman"/>
            <w:color w:val="000000" w:themeColor="text1"/>
            <w:u w:val="none"/>
          </w:rPr>
          <w:t>https://www.eymatters.co.uk/wp-content/uploads/2020/03/Alison-Featherbe-The-Sustained-Shared-Thinking-and-Emotional-Wellbeing-Scales.pdf</w:t>
        </w:r>
      </w:hyperlink>
      <w:r w:rsidRPr="0033682C">
        <w:rPr>
          <w:rFonts w:ascii="Times New Roman" w:hAnsi="Times New Roman" w:cs="Times New Roman"/>
          <w:color w:val="000000" w:themeColor="text1"/>
        </w:rPr>
        <w:t xml:space="preserve"> (Accessed: 2 April 2026).</w:t>
      </w:r>
    </w:p>
    <w:p w14:paraId="40BE5D29" w14:textId="77777777" w:rsidR="007B6451" w:rsidRPr="0033682C" w:rsidRDefault="007B6451" w:rsidP="0033682C">
      <w:pPr>
        <w:spacing w:line="360" w:lineRule="auto"/>
        <w:rPr>
          <w:rFonts w:ascii="Times New Roman" w:hAnsi="Times New Roman" w:cs="Times New Roman"/>
          <w:color w:val="000000" w:themeColor="text1"/>
        </w:rPr>
      </w:pPr>
    </w:p>
    <w:p w14:paraId="254E60BE" w14:textId="0C2FFFD9" w:rsidR="002048FA" w:rsidRPr="0033682C" w:rsidRDefault="002048FA"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Gilheaney O and Quigley D (2021) The enablers and barriers facilitating the development of reflective practice skills of third level allied health professional students through technology, </w:t>
      </w:r>
      <w:r w:rsidRPr="0033682C">
        <w:rPr>
          <w:rFonts w:ascii="Times New Roman" w:hAnsi="Times New Roman" w:cs="Times New Roman"/>
          <w:i/>
          <w:iCs/>
          <w:color w:val="000000" w:themeColor="text1"/>
        </w:rPr>
        <w:t xml:space="preserve">Advances in Communication and Swallowing, </w:t>
      </w:r>
      <w:r w:rsidRPr="0033682C">
        <w:rPr>
          <w:rFonts w:ascii="Times New Roman" w:hAnsi="Times New Roman" w:cs="Times New Roman"/>
          <w:color w:val="000000" w:themeColor="text1"/>
        </w:rPr>
        <w:t xml:space="preserve">24(2), 125-145. Available at: </w:t>
      </w:r>
      <w:hyperlink r:id="rId11" w:history="1">
        <w:r w:rsidRPr="0033682C">
          <w:rPr>
            <w:rStyle w:val="Hyperlink"/>
            <w:rFonts w:ascii="Times New Roman" w:hAnsi="Times New Roman" w:cs="Times New Roman"/>
            <w:color w:val="000000" w:themeColor="text1"/>
            <w:sz w:val="21"/>
            <w:szCs w:val="21"/>
            <w:u w:val="none"/>
          </w:rPr>
          <w:t>https://doi.org/10.3233/ACS-210024</w:t>
        </w:r>
      </w:hyperlink>
      <w:r w:rsidRPr="0033682C">
        <w:rPr>
          <w:rFonts w:ascii="Times New Roman" w:hAnsi="Times New Roman" w:cs="Times New Roman"/>
          <w:color w:val="000000" w:themeColor="text1"/>
        </w:rPr>
        <w:t xml:space="preserve"> (Accessed: 2 April 2026).</w:t>
      </w:r>
    </w:p>
    <w:p w14:paraId="6B7B6393" w14:textId="77777777" w:rsidR="002048FA" w:rsidRPr="0033682C" w:rsidRDefault="002048FA" w:rsidP="0033682C">
      <w:pPr>
        <w:spacing w:line="360" w:lineRule="auto"/>
        <w:rPr>
          <w:rFonts w:ascii="Times New Roman" w:hAnsi="Times New Roman" w:cs="Times New Roman"/>
          <w:color w:val="000000" w:themeColor="text1"/>
        </w:rPr>
      </w:pPr>
    </w:p>
    <w:p w14:paraId="0A7AD291" w14:textId="4BE97B18" w:rsidR="00BD4CAD" w:rsidRPr="0033682C" w:rsidRDefault="00BD4CAD"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Grady, R (2024) </w:t>
      </w:r>
      <w:r w:rsidRPr="0033682C">
        <w:rPr>
          <w:rFonts w:ascii="Times New Roman" w:hAnsi="Times New Roman" w:cs="Times New Roman"/>
          <w:i/>
          <w:iCs/>
          <w:color w:val="000000" w:themeColor="text1"/>
        </w:rPr>
        <w:t xml:space="preserve">Reflective practises in early childhood pedagogy. </w:t>
      </w:r>
      <w:r w:rsidRPr="0033682C">
        <w:rPr>
          <w:rFonts w:ascii="Times New Roman" w:hAnsi="Times New Roman" w:cs="Times New Roman"/>
          <w:color w:val="000000" w:themeColor="text1"/>
        </w:rPr>
        <w:t xml:space="preserve">Available at: </w:t>
      </w:r>
      <w:hyperlink r:id="rId12" w:history="1">
        <w:r w:rsidRPr="0033682C">
          <w:rPr>
            <w:rStyle w:val="Hyperlink"/>
            <w:rFonts w:ascii="Times New Roman" w:hAnsi="Times New Roman" w:cs="Times New Roman"/>
            <w:color w:val="000000" w:themeColor="text1"/>
            <w:u w:val="none"/>
          </w:rPr>
          <w:t>https://www.communityplaythings.co.uk/learning-library/articles/reflective-practices-in-early-childhood-pedagogy#:~:text=The%20topic%20of%20reflection%20in,be%20difficult%20if%20not%20frustrating</w:t>
        </w:r>
      </w:hyperlink>
      <w:r w:rsidRPr="0033682C">
        <w:rPr>
          <w:rFonts w:ascii="Times New Roman" w:hAnsi="Times New Roman" w:cs="Times New Roman"/>
          <w:color w:val="000000" w:themeColor="text1"/>
        </w:rPr>
        <w:t>.</w:t>
      </w:r>
      <w:r w:rsidRPr="0033682C">
        <w:rPr>
          <w:rFonts w:ascii="Times New Roman" w:hAnsi="Times New Roman" w:cs="Times New Roman"/>
          <w:color w:val="000000" w:themeColor="text1"/>
        </w:rPr>
        <w:t xml:space="preserve"> (Accessed: 2 April 2026).</w:t>
      </w:r>
    </w:p>
    <w:p w14:paraId="20CC1540" w14:textId="77777777" w:rsidR="00BD4CAD" w:rsidRPr="0033682C" w:rsidRDefault="00BD4CAD" w:rsidP="0033682C">
      <w:pPr>
        <w:spacing w:line="360" w:lineRule="auto"/>
        <w:rPr>
          <w:rFonts w:ascii="Times New Roman" w:hAnsi="Times New Roman" w:cs="Times New Roman"/>
          <w:color w:val="000000" w:themeColor="text1"/>
        </w:rPr>
      </w:pPr>
    </w:p>
    <w:p w14:paraId="1CCF8349" w14:textId="349F95C0" w:rsidR="00BD4CAD" w:rsidRPr="0033682C" w:rsidRDefault="00BD4CAD"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Jones, C. (2017) </w:t>
      </w:r>
      <w:r w:rsidRPr="0033682C">
        <w:rPr>
          <w:rFonts w:ascii="Times New Roman" w:hAnsi="Times New Roman" w:cs="Times New Roman"/>
          <w:i/>
          <w:iCs/>
          <w:color w:val="000000" w:themeColor="text1"/>
        </w:rPr>
        <w:t xml:space="preserve">Reflective practices for early years. </w:t>
      </w:r>
      <w:r w:rsidRPr="0033682C">
        <w:rPr>
          <w:rFonts w:ascii="Times New Roman" w:hAnsi="Times New Roman" w:cs="Times New Roman"/>
          <w:color w:val="000000" w:themeColor="text1"/>
        </w:rPr>
        <w:t xml:space="preserve">Available at: </w:t>
      </w:r>
      <w:hyperlink r:id="rId13" w:history="1">
        <w:r w:rsidRPr="0033682C">
          <w:rPr>
            <w:rStyle w:val="Hyperlink"/>
            <w:rFonts w:ascii="Times New Roman" w:hAnsi="Times New Roman" w:cs="Times New Roman"/>
            <w:color w:val="000000" w:themeColor="text1"/>
            <w:u w:val="none"/>
          </w:rPr>
          <w:t>https://medium.com/children-s-centre/reflective-practices-for-early-years-54ea50fb9bcb#</w:t>
        </w:r>
      </w:hyperlink>
      <w:r w:rsidRPr="0033682C">
        <w:rPr>
          <w:rFonts w:ascii="Times New Roman" w:hAnsi="Times New Roman" w:cs="Times New Roman"/>
          <w:color w:val="000000" w:themeColor="text1"/>
        </w:rPr>
        <w:t xml:space="preserve"> (Accessed: 2 April 2026).</w:t>
      </w:r>
    </w:p>
    <w:p w14:paraId="702420D3" w14:textId="77777777" w:rsidR="00BD4CAD" w:rsidRPr="0033682C" w:rsidRDefault="00BD4CAD" w:rsidP="0033682C">
      <w:pPr>
        <w:spacing w:line="360" w:lineRule="auto"/>
        <w:rPr>
          <w:rFonts w:ascii="Times New Roman" w:hAnsi="Times New Roman" w:cs="Times New Roman"/>
          <w:color w:val="000000" w:themeColor="text1"/>
        </w:rPr>
      </w:pPr>
    </w:p>
    <w:p w14:paraId="17FD789C" w14:textId="77777777" w:rsidR="00A151E2" w:rsidRPr="0033682C" w:rsidRDefault="00A151E2" w:rsidP="0033682C">
      <w:pPr>
        <w:spacing w:line="360" w:lineRule="auto"/>
        <w:ind w:left="60"/>
        <w:textAlignment w:val="baseline"/>
        <w:rPr>
          <w:rFonts w:ascii="Times New Roman" w:eastAsia="Times New Roman" w:hAnsi="Times New Roman" w:cs="Times New Roman"/>
          <w:color w:val="000000" w:themeColor="text1"/>
          <w:lang w:val="en-US"/>
        </w:rPr>
      </w:pPr>
      <w:r w:rsidRPr="0033682C">
        <w:rPr>
          <w:rFonts w:ascii="Times New Roman" w:eastAsia="Times New Roman" w:hAnsi="Times New Roman" w:cs="Times New Roman"/>
          <w:color w:val="000000" w:themeColor="text1"/>
          <w:lang w:val="en-US"/>
        </w:rPr>
        <w:t xml:space="preserve">Macdonald, M. (2018) </w:t>
      </w:r>
      <w:r w:rsidRPr="0033682C">
        <w:rPr>
          <w:rFonts w:ascii="Times New Roman" w:eastAsia="Times New Roman" w:hAnsi="Times New Roman" w:cs="Times New Roman"/>
          <w:i/>
          <w:iCs/>
          <w:color w:val="000000" w:themeColor="text1"/>
          <w:lang w:val="en-US"/>
        </w:rPr>
        <w:t>The Great Divide: A separation of care and Education in Wales an examination of Policy, Reform and Research evidence.</w:t>
      </w:r>
      <w:r w:rsidRPr="0033682C">
        <w:rPr>
          <w:rFonts w:ascii="Times New Roman" w:eastAsia="Times New Roman" w:hAnsi="Times New Roman" w:cs="Times New Roman"/>
          <w:color w:val="000000" w:themeColor="text1"/>
          <w:lang w:val="en-US"/>
        </w:rPr>
        <w:t xml:space="preserve"> </w:t>
      </w:r>
    </w:p>
    <w:p w14:paraId="7C2BFE1E" w14:textId="77777777" w:rsidR="00A151E2" w:rsidRPr="0033682C" w:rsidRDefault="00A151E2" w:rsidP="0033682C">
      <w:pPr>
        <w:spacing w:line="360" w:lineRule="auto"/>
        <w:rPr>
          <w:rFonts w:ascii="Times New Roman" w:hAnsi="Times New Roman" w:cs="Times New Roman"/>
          <w:color w:val="000000" w:themeColor="text1"/>
        </w:rPr>
      </w:pPr>
    </w:p>
    <w:p w14:paraId="1769C12D" w14:textId="7CBA9C2B" w:rsidR="0027242E" w:rsidRPr="0033682C" w:rsidRDefault="0027242E"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Owston, L., Jones, A. and Stanley, Y. (2024) </w:t>
      </w:r>
      <w:r w:rsidRPr="0033682C">
        <w:rPr>
          <w:rFonts w:ascii="Times New Roman" w:hAnsi="Times New Roman" w:cs="Times New Roman"/>
          <w:i/>
          <w:iCs/>
          <w:color w:val="000000" w:themeColor="text1"/>
        </w:rPr>
        <w:t xml:space="preserve">Maintaining quality early years provision in the face of workforce challenges. </w:t>
      </w:r>
      <w:r w:rsidRPr="0033682C">
        <w:rPr>
          <w:rFonts w:ascii="Times New Roman" w:hAnsi="Times New Roman" w:cs="Times New Roman"/>
          <w:color w:val="000000" w:themeColor="text1"/>
        </w:rPr>
        <w:t xml:space="preserve">Available at: </w:t>
      </w:r>
      <w:hyperlink r:id="rId14" w:history="1">
        <w:r w:rsidRPr="0033682C">
          <w:rPr>
            <w:rStyle w:val="Hyperlink"/>
            <w:rFonts w:ascii="Times New Roman" w:hAnsi="Times New Roman" w:cs="Times New Roman"/>
            <w:color w:val="000000" w:themeColor="text1"/>
            <w:u w:val="none"/>
          </w:rPr>
          <w:t>https://www.solgrid.org.uk/wp-content/uploads/sites/31/2024/09/Maintaining-quality-early-years-provision-in-the-face-of-workforce-challenges-–-Ofsted_-early-years.pdf</w:t>
        </w:r>
      </w:hyperlink>
      <w:r w:rsidRPr="0033682C">
        <w:rPr>
          <w:rFonts w:ascii="Times New Roman" w:hAnsi="Times New Roman" w:cs="Times New Roman"/>
          <w:color w:val="000000" w:themeColor="text1"/>
        </w:rPr>
        <w:t xml:space="preserve"> (Accessed: 1 April 2026).</w:t>
      </w:r>
    </w:p>
    <w:p w14:paraId="4C6DD601" w14:textId="77777777" w:rsidR="0027242E" w:rsidRPr="0033682C" w:rsidRDefault="0027242E" w:rsidP="0033682C">
      <w:pPr>
        <w:spacing w:line="360" w:lineRule="auto"/>
        <w:rPr>
          <w:rFonts w:ascii="Times New Roman" w:hAnsi="Times New Roman" w:cs="Times New Roman"/>
          <w:color w:val="000000" w:themeColor="text1"/>
        </w:rPr>
      </w:pPr>
    </w:p>
    <w:p w14:paraId="23A860D1" w14:textId="04FE5D1A" w:rsidR="006B3242" w:rsidRPr="0033682C" w:rsidRDefault="006B3242"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Quality Counts (no date) </w:t>
      </w:r>
      <w:r w:rsidRPr="0033682C">
        <w:rPr>
          <w:rFonts w:ascii="Times New Roman" w:hAnsi="Times New Roman" w:cs="Times New Roman"/>
          <w:i/>
          <w:iCs/>
          <w:color w:val="000000" w:themeColor="text1"/>
        </w:rPr>
        <w:t xml:space="preserve">Quality counts – NDNA’s early years quality improvement scheme. </w:t>
      </w:r>
      <w:r w:rsidRPr="0033682C">
        <w:rPr>
          <w:rFonts w:ascii="Times New Roman" w:hAnsi="Times New Roman" w:cs="Times New Roman"/>
          <w:color w:val="000000" w:themeColor="text1"/>
        </w:rPr>
        <w:t xml:space="preserve">Available at: </w:t>
      </w:r>
      <w:hyperlink r:id="rId15" w:history="1">
        <w:r w:rsidRPr="0033682C">
          <w:rPr>
            <w:rStyle w:val="Hyperlink"/>
            <w:rFonts w:ascii="Times New Roman" w:hAnsi="Times New Roman" w:cs="Times New Roman"/>
            <w:color w:val="000000" w:themeColor="text1"/>
            <w:u w:val="none"/>
          </w:rPr>
          <w:t>https://qualitycounts.org.uk</w:t>
        </w:r>
      </w:hyperlink>
      <w:r w:rsidRPr="0033682C">
        <w:rPr>
          <w:rFonts w:ascii="Times New Roman" w:hAnsi="Times New Roman" w:cs="Times New Roman"/>
          <w:color w:val="000000" w:themeColor="text1"/>
        </w:rPr>
        <w:t xml:space="preserve"> (Accessed: 2 April 2026). </w:t>
      </w:r>
    </w:p>
    <w:p w14:paraId="76E6A3DE" w14:textId="77777777" w:rsidR="007B6451" w:rsidRPr="0033682C" w:rsidRDefault="007B6451" w:rsidP="0033682C">
      <w:pPr>
        <w:spacing w:line="360" w:lineRule="auto"/>
        <w:rPr>
          <w:rFonts w:ascii="Times New Roman" w:hAnsi="Times New Roman" w:cs="Times New Roman"/>
          <w:color w:val="000000" w:themeColor="text1"/>
        </w:rPr>
      </w:pPr>
    </w:p>
    <w:p w14:paraId="151447E1" w14:textId="61ED39BD" w:rsidR="007B6451" w:rsidRPr="0033682C" w:rsidRDefault="007B6451"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Siraj, I., Kingston, D., and Melhuish, E. (2015) </w:t>
      </w:r>
      <w:r w:rsidRPr="0033682C">
        <w:rPr>
          <w:rFonts w:ascii="Times New Roman" w:hAnsi="Times New Roman" w:cs="Times New Roman"/>
          <w:i/>
          <w:iCs/>
          <w:color w:val="000000" w:themeColor="text1"/>
        </w:rPr>
        <w:t xml:space="preserve">Assessing quality in early childhood education and care. </w:t>
      </w:r>
      <w:r w:rsidRPr="0033682C">
        <w:rPr>
          <w:rFonts w:ascii="Times New Roman" w:hAnsi="Times New Roman" w:cs="Times New Roman"/>
          <w:color w:val="000000" w:themeColor="text1"/>
        </w:rPr>
        <w:t>London: IOE Press.</w:t>
      </w:r>
    </w:p>
    <w:p w14:paraId="5A578B40" w14:textId="77777777" w:rsidR="007B6451" w:rsidRPr="0033682C" w:rsidRDefault="007B6451" w:rsidP="0033682C">
      <w:pPr>
        <w:spacing w:line="360" w:lineRule="auto"/>
        <w:rPr>
          <w:rFonts w:ascii="Times New Roman" w:hAnsi="Times New Roman" w:cs="Times New Roman"/>
          <w:color w:val="000000" w:themeColor="text1"/>
        </w:rPr>
      </w:pPr>
    </w:p>
    <w:p w14:paraId="3AE13D40" w14:textId="166C8C42" w:rsidR="008D2BBE" w:rsidRPr="0033682C" w:rsidRDefault="008D2BBE"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Toole, L. (2023) </w:t>
      </w:r>
      <w:r w:rsidRPr="0033682C">
        <w:rPr>
          <w:rFonts w:ascii="Times New Roman" w:hAnsi="Times New Roman" w:cs="Times New Roman"/>
          <w:i/>
          <w:iCs/>
          <w:color w:val="000000" w:themeColor="text1"/>
        </w:rPr>
        <w:t xml:space="preserve">The importance of reflective practice in early years. </w:t>
      </w:r>
      <w:r w:rsidRPr="0033682C">
        <w:rPr>
          <w:rFonts w:ascii="Times New Roman" w:hAnsi="Times New Roman" w:cs="Times New Roman"/>
          <w:color w:val="000000" w:themeColor="text1"/>
        </w:rPr>
        <w:t xml:space="preserve">Available at: </w:t>
      </w:r>
      <w:hyperlink r:id="rId16" w:history="1">
        <w:r w:rsidRPr="0033682C">
          <w:rPr>
            <w:rStyle w:val="Hyperlink"/>
            <w:rFonts w:ascii="Times New Roman" w:hAnsi="Times New Roman" w:cs="Times New Roman"/>
            <w:color w:val="000000" w:themeColor="text1"/>
            <w:u w:val="none"/>
          </w:rPr>
          <w:t>https://showcasetraining.co.uk/2023/12/06/the-importance-of-reflective-practice-in-early-years/#:~:text=There%20are%20many%20benefits%20to,ability%20to%20make%20a%20difference</w:t>
        </w:r>
      </w:hyperlink>
      <w:r w:rsidRPr="0033682C">
        <w:rPr>
          <w:rFonts w:ascii="Times New Roman" w:hAnsi="Times New Roman" w:cs="Times New Roman"/>
          <w:color w:val="000000" w:themeColor="text1"/>
        </w:rPr>
        <w:t>.</w:t>
      </w:r>
      <w:r w:rsidRPr="0033682C">
        <w:rPr>
          <w:rFonts w:ascii="Times New Roman" w:hAnsi="Times New Roman" w:cs="Times New Roman"/>
          <w:color w:val="000000" w:themeColor="text1"/>
        </w:rPr>
        <w:t xml:space="preserve"> (Accessed: 2 April 2026). </w:t>
      </w:r>
    </w:p>
    <w:p w14:paraId="379E23A6" w14:textId="77777777" w:rsidR="008D2BBE" w:rsidRPr="0033682C" w:rsidRDefault="008D2BBE" w:rsidP="0033682C">
      <w:pPr>
        <w:spacing w:line="360" w:lineRule="auto"/>
        <w:rPr>
          <w:rFonts w:ascii="Times New Roman" w:hAnsi="Times New Roman" w:cs="Times New Roman"/>
          <w:color w:val="000000" w:themeColor="text1"/>
        </w:rPr>
      </w:pPr>
    </w:p>
    <w:p w14:paraId="3E7E8961" w14:textId="77777777" w:rsidR="00B96CAC" w:rsidRPr="0033682C" w:rsidRDefault="00B96CAC"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Welsh Government (2024) </w:t>
      </w:r>
      <w:r w:rsidRPr="0033682C">
        <w:rPr>
          <w:rFonts w:ascii="Times New Roman" w:hAnsi="Times New Roman" w:cs="Times New Roman"/>
          <w:i/>
          <w:iCs/>
          <w:color w:val="000000" w:themeColor="text1"/>
        </w:rPr>
        <w:t xml:space="preserve">A quality framework for early childhood play, learning and care in Wales. </w:t>
      </w:r>
      <w:r w:rsidRPr="0033682C">
        <w:rPr>
          <w:rFonts w:ascii="Times New Roman" w:hAnsi="Times New Roman" w:cs="Times New Roman"/>
          <w:color w:val="000000" w:themeColor="text1"/>
        </w:rPr>
        <w:t>Available at:</w:t>
      </w:r>
    </w:p>
    <w:p w14:paraId="1769180C" w14:textId="77777777" w:rsidR="00B96CAC" w:rsidRPr="0033682C" w:rsidRDefault="00B96CAC"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 </w:t>
      </w:r>
      <w:hyperlink r:id="rId17" w:history="1">
        <w:r w:rsidRPr="0033682C">
          <w:rPr>
            <w:rStyle w:val="Hyperlink"/>
            <w:rFonts w:ascii="Times New Roman" w:hAnsi="Times New Roman" w:cs="Times New Roman"/>
            <w:color w:val="000000" w:themeColor="text1"/>
            <w:u w:val="none"/>
          </w:rPr>
          <w:t>https://hwb.gov.wales/api/storage/4901fbbb-6aa2-4412-be18-f73ca2c3c599/a-quality-framework-for-early-childhood-play-learning-and-care-v2.pdf</w:t>
        </w:r>
      </w:hyperlink>
      <w:r w:rsidRPr="0033682C">
        <w:rPr>
          <w:rFonts w:ascii="Times New Roman" w:hAnsi="Times New Roman" w:cs="Times New Roman"/>
          <w:color w:val="000000" w:themeColor="text1"/>
        </w:rPr>
        <w:t xml:space="preserve"> (Accessed: 1 April 2026).</w:t>
      </w:r>
    </w:p>
    <w:p w14:paraId="2A6D4F0E" w14:textId="77777777" w:rsidR="00B96CAC" w:rsidRPr="0033682C" w:rsidRDefault="00B96CAC" w:rsidP="0033682C">
      <w:pPr>
        <w:spacing w:line="360" w:lineRule="auto"/>
        <w:rPr>
          <w:rFonts w:ascii="Times New Roman" w:hAnsi="Times New Roman" w:cs="Times New Roman"/>
          <w:color w:val="000000" w:themeColor="text1"/>
        </w:rPr>
      </w:pPr>
    </w:p>
    <w:p w14:paraId="7A55045A" w14:textId="3B1A27E3" w:rsidR="00EE0EF0" w:rsidRPr="0033682C" w:rsidRDefault="00EE0EF0"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Welsh Government (2025) </w:t>
      </w:r>
      <w:r w:rsidRPr="0033682C">
        <w:rPr>
          <w:rFonts w:ascii="Times New Roman" w:hAnsi="Times New Roman" w:cs="Times New Roman"/>
          <w:i/>
          <w:iCs/>
          <w:color w:val="000000" w:themeColor="text1"/>
        </w:rPr>
        <w:t>Early childhood play, learning and care in Wales</w:t>
      </w:r>
      <w:r w:rsidRPr="0033682C">
        <w:rPr>
          <w:rFonts w:ascii="Times New Roman" w:hAnsi="Times New Roman" w:cs="Times New Roman"/>
          <w:color w:val="000000" w:themeColor="text1"/>
        </w:rPr>
        <w:t xml:space="preserve">. Available at: </w:t>
      </w:r>
      <w:hyperlink r:id="rId18" w:history="1">
        <w:r w:rsidRPr="0033682C">
          <w:rPr>
            <w:rStyle w:val="Hyperlink"/>
            <w:rFonts w:ascii="Times New Roman" w:hAnsi="Times New Roman" w:cs="Times New Roman"/>
            <w:color w:val="000000" w:themeColor="text1"/>
            <w:u w:val="none"/>
          </w:rPr>
          <w:t>https://hwb.gov.wales/curriculum-for-wales/early-childhood-play-learning-and-care-in-wales/</w:t>
        </w:r>
      </w:hyperlink>
      <w:r w:rsidRPr="0033682C">
        <w:rPr>
          <w:rFonts w:ascii="Times New Roman" w:hAnsi="Times New Roman" w:cs="Times New Roman"/>
          <w:color w:val="000000" w:themeColor="text1"/>
        </w:rPr>
        <w:t xml:space="preserve"> (Accessed: 1 April 2026). </w:t>
      </w:r>
    </w:p>
    <w:p w14:paraId="1C609A63" w14:textId="77777777" w:rsidR="00B96CAC" w:rsidRPr="0033682C" w:rsidRDefault="00B96CAC" w:rsidP="0033682C">
      <w:pPr>
        <w:spacing w:line="360" w:lineRule="auto"/>
        <w:rPr>
          <w:rFonts w:ascii="Times New Roman" w:hAnsi="Times New Roman" w:cs="Times New Roman"/>
          <w:color w:val="000000" w:themeColor="text1"/>
        </w:rPr>
      </w:pPr>
    </w:p>
    <w:p w14:paraId="6A5D8D2D" w14:textId="16386553" w:rsidR="00442842" w:rsidRPr="0033682C" w:rsidRDefault="00442842"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Welsh Government (2024) </w:t>
      </w:r>
      <w:r w:rsidRPr="0033682C">
        <w:rPr>
          <w:rFonts w:ascii="Times New Roman" w:hAnsi="Times New Roman" w:cs="Times New Roman"/>
          <w:i/>
          <w:iCs/>
          <w:color w:val="000000" w:themeColor="text1"/>
        </w:rPr>
        <w:t xml:space="preserve">Early childhood play, learning and care: reflective practice toolkit. </w:t>
      </w:r>
      <w:r w:rsidRPr="0033682C">
        <w:rPr>
          <w:rFonts w:ascii="Times New Roman" w:hAnsi="Times New Roman" w:cs="Times New Roman"/>
          <w:color w:val="000000" w:themeColor="text1"/>
        </w:rPr>
        <w:t xml:space="preserve">Available at: </w:t>
      </w:r>
      <w:hyperlink r:id="rId19" w:history="1">
        <w:r w:rsidRPr="0033682C">
          <w:rPr>
            <w:rStyle w:val="Hyperlink"/>
            <w:rFonts w:ascii="Times New Roman" w:hAnsi="Times New Roman" w:cs="Times New Roman"/>
            <w:color w:val="000000" w:themeColor="text1"/>
            <w:u w:val="none"/>
          </w:rPr>
          <w:t>https://hwb.gov.wales/api/storage/c327120b-c678-49f0-98e2-a1734d27b8a7/early-childhood-play-learning-and-care-reflective-practice-toolkit-v2.pdf</w:t>
        </w:r>
      </w:hyperlink>
      <w:r w:rsidRPr="0033682C">
        <w:rPr>
          <w:rFonts w:ascii="Times New Roman" w:hAnsi="Times New Roman" w:cs="Times New Roman"/>
          <w:color w:val="000000" w:themeColor="text1"/>
        </w:rPr>
        <w:t xml:space="preserve"> (Accessed: 2 April 2026).</w:t>
      </w:r>
    </w:p>
    <w:p w14:paraId="6C284805" w14:textId="77777777" w:rsidR="00442842" w:rsidRPr="0033682C" w:rsidRDefault="00442842" w:rsidP="0033682C">
      <w:pPr>
        <w:spacing w:line="360" w:lineRule="auto"/>
        <w:rPr>
          <w:rFonts w:ascii="Times New Roman" w:hAnsi="Times New Roman" w:cs="Times New Roman"/>
          <w:color w:val="000000" w:themeColor="text1"/>
        </w:rPr>
      </w:pPr>
    </w:p>
    <w:p w14:paraId="6CE893FE" w14:textId="3752578C" w:rsidR="003A7B59" w:rsidRPr="0033682C" w:rsidRDefault="003A7B59"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Welsh Government (2026) </w:t>
      </w:r>
      <w:r w:rsidRPr="0033682C">
        <w:rPr>
          <w:rFonts w:ascii="Times New Roman" w:hAnsi="Times New Roman" w:cs="Times New Roman"/>
          <w:i/>
          <w:iCs/>
          <w:color w:val="000000" w:themeColor="text1"/>
        </w:rPr>
        <w:t xml:space="preserve">Early childhood play, learning and care plan (ECPLC) in Wales: what we have done since publication of the last ECPLC infographic in June 2025. </w:t>
      </w:r>
      <w:r w:rsidRPr="0033682C">
        <w:rPr>
          <w:rFonts w:ascii="Times New Roman" w:hAnsi="Times New Roman" w:cs="Times New Roman"/>
          <w:color w:val="000000" w:themeColor="text1"/>
        </w:rPr>
        <w:t xml:space="preserve">Available at: </w:t>
      </w:r>
      <w:hyperlink r:id="rId20" w:history="1">
        <w:r w:rsidRPr="0033682C">
          <w:rPr>
            <w:rStyle w:val="Hyperlink"/>
            <w:rFonts w:ascii="Times New Roman" w:hAnsi="Times New Roman" w:cs="Times New Roman"/>
            <w:color w:val="000000" w:themeColor="text1"/>
            <w:u w:val="none"/>
          </w:rPr>
          <w:t>https://www.gov.wales/sites/default/files/publications/2026-03/early-years-play-annual-infographic-2026.pdf</w:t>
        </w:r>
      </w:hyperlink>
      <w:r w:rsidRPr="0033682C">
        <w:rPr>
          <w:rFonts w:ascii="Times New Roman" w:hAnsi="Times New Roman" w:cs="Times New Roman"/>
          <w:color w:val="000000" w:themeColor="text1"/>
        </w:rPr>
        <w:t xml:space="preserve"> (Accessed: 2 April 2026).</w:t>
      </w:r>
    </w:p>
    <w:p w14:paraId="243C187C" w14:textId="77777777" w:rsidR="003A7B59" w:rsidRPr="0033682C" w:rsidRDefault="003A7B59" w:rsidP="0033682C">
      <w:pPr>
        <w:spacing w:line="360" w:lineRule="auto"/>
        <w:rPr>
          <w:rFonts w:ascii="Times New Roman" w:hAnsi="Times New Roman" w:cs="Times New Roman"/>
          <w:color w:val="000000" w:themeColor="text1"/>
        </w:rPr>
      </w:pPr>
    </w:p>
    <w:p w14:paraId="14629F37" w14:textId="211001DD" w:rsidR="00B96CAC" w:rsidRPr="0033682C" w:rsidRDefault="003A7B59" w:rsidP="0033682C">
      <w:pPr>
        <w:spacing w:line="360" w:lineRule="auto"/>
        <w:rPr>
          <w:rFonts w:ascii="Times New Roman" w:hAnsi="Times New Roman" w:cs="Times New Roman"/>
          <w:color w:val="000000" w:themeColor="text1"/>
        </w:rPr>
      </w:pPr>
      <w:r w:rsidRPr="0033682C">
        <w:rPr>
          <w:rFonts w:ascii="Times New Roman" w:hAnsi="Times New Roman" w:cs="Times New Roman"/>
          <w:color w:val="000000" w:themeColor="text1"/>
        </w:rPr>
        <w:t xml:space="preserve">Welsh Government (2019) </w:t>
      </w:r>
      <w:r w:rsidRPr="0033682C">
        <w:rPr>
          <w:rFonts w:ascii="Times New Roman" w:hAnsi="Times New Roman" w:cs="Times New Roman"/>
          <w:i/>
          <w:iCs/>
          <w:color w:val="000000" w:themeColor="text1"/>
        </w:rPr>
        <w:t xml:space="preserve">Review of the National Minimum Standards for Regulated Childcare. </w:t>
      </w:r>
      <w:r w:rsidRPr="0033682C">
        <w:rPr>
          <w:rFonts w:ascii="Times New Roman" w:hAnsi="Times New Roman" w:cs="Times New Roman"/>
          <w:color w:val="000000" w:themeColor="text1"/>
        </w:rPr>
        <w:t xml:space="preserve">Available at: </w:t>
      </w:r>
      <w:hyperlink r:id="rId21" w:history="1">
        <w:r w:rsidRPr="0033682C">
          <w:rPr>
            <w:rStyle w:val="Hyperlink"/>
            <w:rFonts w:ascii="Times New Roman" w:hAnsi="Times New Roman" w:cs="Times New Roman"/>
            <w:color w:val="000000" w:themeColor="text1"/>
            <w:u w:val="none"/>
          </w:rPr>
          <w:t>https://www.gov.wales/sites/default/files/publications/2019-08/review-of-the-national-minimum-standards-for-regulated-childcare.pdf</w:t>
        </w:r>
      </w:hyperlink>
      <w:r w:rsidRPr="0033682C">
        <w:rPr>
          <w:rFonts w:ascii="Times New Roman" w:hAnsi="Times New Roman" w:cs="Times New Roman"/>
          <w:color w:val="000000" w:themeColor="text1"/>
        </w:rPr>
        <w:t xml:space="preserve"> (Accessed: 2 April 2026). </w:t>
      </w:r>
    </w:p>
    <w:sectPr w:rsidR="00B96CAC" w:rsidRPr="003368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74B9C"/>
    <w:multiLevelType w:val="hybridMultilevel"/>
    <w:tmpl w:val="AA5861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1985886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C8D"/>
    <w:rsid w:val="00085BD5"/>
    <w:rsid w:val="00120BD0"/>
    <w:rsid w:val="001E29E8"/>
    <w:rsid w:val="002048FA"/>
    <w:rsid w:val="0027242E"/>
    <w:rsid w:val="002B16FE"/>
    <w:rsid w:val="00304662"/>
    <w:rsid w:val="0033682C"/>
    <w:rsid w:val="00365329"/>
    <w:rsid w:val="003A7A46"/>
    <w:rsid w:val="003A7B59"/>
    <w:rsid w:val="003C35A5"/>
    <w:rsid w:val="00407566"/>
    <w:rsid w:val="00420D5E"/>
    <w:rsid w:val="00442842"/>
    <w:rsid w:val="004C45FC"/>
    <w:rsid w:val="004E1B1C"/>
    <w:rsid w:val="00500A70"/>
    <w:rsid w:val="005063AD"/>
    <w:rsid w:val="00513C8D"/>
    <w:rsid w:val="006B3242"/>
    <w:rsid w:val="007B6451"/>
    <w:rsid w:val="007E730D"/>
    <w:rsid w:val="00821DF8"/>
    <w:rsid w:val="008D2BBE"/>
    <w:rsid w:val="008F6031"/>
    <w:rsid w:val="00A066A6"/>
    <w:rsid w:val="00A151E2"/>
    <w:rsid w:val="00A82E9C"/>
    <w:rsid w:val="00A83AE4"/>
    <w:rsid w:val="00B96CAC"/>
    <w:rsid w:val="00BD4CAD"/>
    <w:rsid w:val="00C24863"/>
    <w:rsid w:val="00C33BCA"/>
    <w:rsid w:val="00CF234E"/>
    <w:rsid w:val="00D3668D"/>
    <w:rsid w:val="00DC18C5"/>
    <w:rsid w:val="00EE0EF0"/>
    <w:rsid w:val="00F01D58"/>
    <w:rsid w:val="00F5233C"/>
    <w:rsid w:val="00F70A4C"/>
    <w:rsid w:val="00FC7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2F7AD"/>
  <w15:chartTrackingRefBased/>
  <w15:docId w15:val="{D666B045-42CE-A541-94A9-B5DBC5EA3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C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3C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3C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C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C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C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C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C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C8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C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3C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3C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C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C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C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C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C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C8D"/>
    <w:rPr>
      <w:rFonts w:eastAsiaTheme="majorEastAsia" w:cstheme="majorBidi"/>
      <w:color w:val="272727" w:themeColor="text1" w:themeTint="D8"/>
    </w:rPr>
  </w:style>
  <w:style w:type="paragraph" w:styleId="Title">
    <w:name w:val="Title"/>
    <w:basedOn w:val="Normal"/>
    <w:next w:val="Normal"/>
    <w:link w:val="TitleChar"/>
    <w:uiPriority w:val="10"/>
    <w:qFormat/>
    <w:rsid w:val="00513C8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C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C8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C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C8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3C8D"/>
    <w:rPr>
      <w:i/>
      <w:iCs/>
      <w:color w:val="404040" w:themeColor="text1" w:themeTint="BF"/>
    </w:rPr>
  </w:style>
  <w:style w:type="paragraph" w:styleId="ListParagraph">
    <w:name w:val="List Paragraph"/>
    <w:basedOn w:val="Normal"/>
    <w:uiPriority w:val="34"/>
    <w:qFormat/>
    <w:rsid w:val="00513C8D"/>
    <w:pPr>
      <w:ind w:left="720"/>
      <w:contextualSpacing/>
    </w:pPr>
  </w:style>
  <w:style w:type="character" w:styleId="IntenseEmphasis">
    <w:name w:val="Intense Emphasis"/>
    <w:basedOn w:val="DefaultParagraphFont"/>
    <w:uiPriority w:val="21"/>
    <w:qFormat/>
    <w:rsid w:val="00513C8D"/>
    <w:rPr>
      <w:i/>
      <w:iCs/>
      <w:color w:val="0F4761" w:themeColor="accent1" w:themeShade="BF"/>
    </w:rPr>
  </w:style>
  <w:style w:type="paragraph" w:styleId="IntenseQuote">
    <w:name w:val="Intense Quote"/>
    <w:basedOn w:val="Normal"/>
    <w:next w:val="Normal"/>
    <w:link w:val="IntenseQuoteChar"/>
    <w:uiPriority w:val="30"/>
    <w:qFormat/>
    <w:rsid w:val="00513C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C8D"/>
    <w:rPr>
      <w:i/>
      <w:iCs/>
      <w:color w:val="0F4761" w:themeColor="accent1" w:themeShade="BF"/>
    </w:rPr>
  </w:style>
  <w:style w:type="character" w:styleId="IntenseReference">
    <w:name w:val="Intense Reference"/>
    <w:basedOn w:val="DefaultParagraphFont"/>
    <w:uiPriority w:val="32"/>
    <w:qFormat/>
    <w:rsid w:val="00513C8D"/>
    <w:rPr>
      <w:b/>
      <w:bCs/>
      <w:smallCaps/>
      <w:color w:val="0F4761" w:themeColor="accent1" w:themeShade="BF"/>
      <w:spacing w:val="5"/>
    </w:rPr>
  </w:style>
  <w:style w:type="paragraph" w:styleId="NormalWeb">
    <w:name w:val="Normal (Web)"/>
    <w:basedOn w:val="Normal"/>
    <w:uiPriority w:val="99"/>
    <w:unhideWhenUsed/>
    <w:rsid w:val="00513C8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13C8D"/>
    <w:rPr>
      <w:color w:val="0000FF"/>
      <w:u w:val="single"/>
    </w:rPr>
  </w:style>
  <w:style w:type="character" w:styleId="FollowedHyperlink">
    <w:name w:val="FollowedHyperlink"/>
    <w:basedOn w:val="DefaultParagraphFont"/>
    <w:uiPriority w:val="99"/>
    <w:semiHidden/>
    <w:unhideWhenUsed/>
    <w:rsid w:val="00513C8D"/>
    <w:rPr>
      <w:color w:val="96607D" w:themeColor="followedHyperlink"/>
      <w:u w:val="single"/>
    </w:rPr>
  </w:style>
  <w:style w:type="character" w:styleId="UnresolvedMention">
    <w:name w:val="Unresolved Mention"/>
    <w:basedOn w:val="DefaultParagraphFont"/>
    <w:uiPriority w:val="99"/>
    <w:semiHidden/>
    <w:unhideWhenUsed/>
    <w:rsid w:val="00EE0EF0"/>
    <w:rPr>
      <w:color w:val="605E5C"/>
      <w:shd w:val="clear" w:color="auto" w:fill="E1DFDD"/>
    </w:rPr>
  </w:style>
  <w:style w:type="paragraph" w:customStyle="1" w:styleId="paragraph">
    <w:name w:val="paragraph"/>
    <w:basedOn w:val="Normal"/>
    <w:rsid w:val="00085BD5"/>
    <w:pPr>
      <w:spacing w:before="100" w:beforeAutospacing="1" w:after="100" w:afterAutospacing="1"/>
    </w:pPr>
    <w:rPr>
      <w:rFonts w:ascii="Times New Roman" w:eastAsia="Times New Roman" w:hAnsi="Times New Roma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062962">
      <w:bodyDiv w:val="1"/>
      <w:marLeft w:val="0"/>
      <w:marRight w:val="0"/>
      <w:marTop w:val="0"/>
      <w:marBottom w:val="0"/>
      <w:divBdr>
        <w:top w:val="none" w:sz="0" w:space="0" w:color="auto"/>
        <w:left w:val="none" w:sz="0" w:space="0" w:color="auto"/>
        <w:bottom w:val="none" w:sz="0" w:space="0" w:color="auto"/>
        <w:right w:val="none" w:sz="0" w:space="0" w:color="auto"/>
      </w:divBdr>
      <w:divsChild>
        <w:div w:id="118114396">
          <w:marLeft w:val="0"/>
          <w:marRight w:val="0"/>
          <w:marTop w:val="0"/>
          <w:marBottom w:val="0"/>
          <w:divBdr>
            <w:top w:val="none" w:sz="0" w:space="0" w:color="auto"/>
            <w:left w:val="none" w:sz="0" w:space="0" w:color="auto"/>
            <w:bottom w:val="none" w:sz="0" w:space="0" w:color="auto"/>
            <w:right w:val="none" w:sz="0" w:space="0" w:color="auto"/>
          </w:divBdr>
          <w:divsChild>
            <w:div w:id="1739742932">
              <w:marLeft w:val="0"/>
              <w:marRight w:val="0"/>
              <w:marTop w:val="0"/>
              <w:marBottom w:val="0"/>
              <w:divBdr>
                <w:top w:val="none" w:sz="0" w:space="0" w:color="auto"/>
                <w:left w:val="none" w:sz="0" w:space="0" w:color="auto"/>
                <w:bottom w:val="none" w:sz="0" w:space="0" w:color="auto"/>
                <w:right w:val="none" w:sz="0" w:space="0" w:color="auto"/>
              </w:divBdr>
              <w:divsChild>
                <w:div w:id="758604369">
                  <w:marLeft w:val="0"/>
                  <w:marRight w:val="0"/>
                  <w:marTop w:val="0"/>
                  <w:marBottom w:val="0"/>
                  <w:divBdr>
                    <w:top w:val="none" w:sz="0" w:space="0" w:color="auto"/>
                    <w:left w:val="none" w:sz="0" w:space="0" w:color="auto"/>
                    <w:bottom w:val="none" w:sz="0" w:space="0" w:color="auto"/>
                    <w:right w:val="none" w:sz="0" w:space="0" w:color="auto"/>
                  </w:divBdr>
                  <w:divsChild>
                    <w:div w:id="165702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871687">
      <w:bodyDiv w:val="1"/>
      <w:marLeft w:val="0"/>
      <w:marRight w:val="0"/>
      <w:marTop w:val="0"/>
      <w:marBottom w:val="0"/>
      <w:divBdr>
        <w:top w:val="none" w:sz="0" w:space="0" w:color="auto"/>
        <w:left w:val="none" w:sz="0" w:space="0" w:color="auto"/>
        <w:bottom w:val="none" w:sz="0" w:space="0" w:color="auto"/>
        <w:right w:val="none" w:sz="0" w:space="0" w:color="auto"/>
      </w:divBdr>
    </w:div>
    <w:div w:id="201702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wales/en/news/how-and-why-investment-ecplc-benefits-our-society#:~:text=Availability%20of%20ECEC%20services%5B1,the%20benefits%20which%20childcare%20provides" TargetMode="External"/><Relationship Id="rId13" Type="http://schemas.openxmlformats.org/officeDocument/2006/relationships/hyperlink" Target="https://medium.com/children-s-centre/reflective-practices-for-early-years-54ea50fb9bcb#" TargetMode="External"/><Relationship Id="rId18" Type="http://schemas.openxmlformats.org/officeDocument/2006/relationships/hyperlink" Target="https://hwb.gov.wales/curriculum-for-wales/early-childhood-play-learning-and-care-in-wales/" TargetMode="External"/><Relationship Id="rId3" Type="http://schemas.openxmlformats.org/officeDocument/2006/relationships/settings" Target="settings.xml"/><Relationship Id="rId21" Type="http://schemas.openxmlformats.org/officeDocument/2006/relationships/hyperlink" Target="https://www.gov.wales/sites/default/files/publications/2019-08/review-of-the-national-minimum-standards-for-regulated-childcare.pdf" TargetMode="External"/><Relationship Id="rId7" Type="http://schemas.openxmlformats.org/officeDocument/2006/relationships/hyperlink" Target="https://birthto5matters.org.uk/wp-content/uploads/2025/01/EYC-defining-and-developing-quality-21-1-25.pdf" TargetMode="External"/><Relationship Id="rId12" Type="http://schemas.openxmlformats.org/officeDocument/2006/relationships/hyperlink" Target="https://www.communityplaythings.co.uk/learning-library/articles/reflective-practices-in-early-childhood-pedagogy#:~:text=The%20topic%20of%20reflection%20in,be%20difficult%20if%20not%20frustrating" TargetMode="External"/><Relationship Id="rId17" Type="http://schemas.openxmlformats.org/officeDocument/2006/relationships/hyperlink" Target="https://hwb.gov.wales/api/storage/4901fbbb-6aa2-4412-be18-f73ca2c3c599/a-quality-framework-for-early-childhood-play-learning-and-care-v2.pdf" TargetMode="External"/><Relationship Id="rId2" Type="http://schemas.openxmlformats.org/officeDocument/2006/relationships/styles" Target="styles.xml"/><Relationship Id="rId16" Type="http://schemas.openxmlformats.org/officeDocument/2006/relationships/hyperlink" Target="https://showcasetraining.co.uk/2023/12/06/the-importance-of-reflective-practice-in-early-years/#:~:text=There%20are%20many%20benefits%20to,ability%20to%20make%20a%20difference" TargetMode="External"/><Relationship Id="rId20" Type="http://schemas.openxmlformats.org/officeDocument/2006/relationships/hyperlink" Target="https://www.gov.wales/sites/default/files/publications/2026-03/early-years-play-annual-infographic-2026.pdf" TargetMode="External"/><Relationship Id="rId1" Type="http://schemas.openxmlformats.org/officeDocument/2006/relationships/numbering" Target="numbering.xml"/><Relationship Id="rId6" Type="http://schemas.openxmlformats.org/officeDocument/2006/relationships/hyperlink" Target="https://birthto5matters.org.uk/wp-content/uploads/2021/03/PDF-20-Professional-Reflective-Practice-1-1.pdf#:~:text=Reflective%20practice%20enables%20practitioners%20to%20develop%20a,quality%20of%20care%20and%20education%20you%20offer" TargetMode="External"/><Relationship Id="rId11" Type="http://schemas.openxmlformats.org/officeDocument/2006/relationships/hyperlink" Target="https://doi.org/10.3233/ACS-210024" TargetMode="External"/><Relationship Id="rId5" Type="http://schemas.openxmlformats.org/officeDocument/2006/relationships/hyperlink" Target="https://www.daynurseries.co.uk/advice/national-standards-for-early-learning-and-childcare-in-wales#h-what-are-the-national-minimum-standards-in-wales" TargetMode="External"/><Relationship Id="rId15" Type="http://schemas.openxmlformats.org/officeDocument/2006/relationships/hyperlink" Target="https://qualitycounts.org.uk" TargetMode="External"/><Relationship Id="rId23" Type="http://schemas.openxmlformats.org/officeDocument/2006/relationships/theme" Target="theme/theme1.xml"/><Relationship Id="rId10" Type="http://schemas.openxmlformats.org/officeDocument/2006/relationships/hyperlink" Target="https://www.eymatters.co.uk/wp-content/uploads/2020/03/Alison-Featherbe-The-Sustained-Shared-Thinking-and-Emotional-Wellbeing-Scales.pdf" TargetMode="External"/><Relationship Id="rId19" Type="http://schemas.openxmlformats.org/officeDocument/2006/relationships/hyperlink" Target="https://hwb.gov.wales/api/storage/c327120b-c678-49f0-98e2-a1734d27b8a7/early-childhood-play-learning-and-care-reflective-practice-toolkit-v2.pdf" TargetMode="External"/><Relationship Id="rId4" Type="http://schemas.openxmlformats.org/officeDocument/2006/relationships/webSettings" Target="webSettings.xml"/><Relationship Id="rId9" Type="http://schemas.openxmlformats.org/officeDocument/2006/relationships/hyperlink" Target="https://www.eyworks.co.uk/blog/early-years-recruitment-tackling-the-crisis-through-staff-retention-2/#" TargetMode="External"/><Relationship Id="rId14" Type="http://schemas.openxmlformats.org/officeDocument/2006/relationships/hyperlink" Target="https://www.solgrid.org.uk/wp-content/uploads/sites/31/2024/09/Maintaining-quality-early-years-provision-in-the-face-of-workforce-challenges-&#8211;-Ofsted_-early-year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584</TotalTime>
  <Pages>10</Pages>
  <Words>3337</Words>
  <Characters>19025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Hughes (2319111)</dc:creator>
  <cp:keywords/>
  <dc:description/>
  <cp:lastModifiedBy>Nia Hughes (2319111)</cp:lastModifiedBy>
  <cp:revision>1</cp:revision>
  <dcterms:created xsi:type="dcterms:W3CDTF">2026-03-28T20:18:00Z</dcterms:created>
  <dcterms:modified xsi:type="dcterms:W3CDTF">2026-04-03T11:58:00Z</dcterms:modified>
</cp:coreProperties>
</file>