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435CAAF" w14:textId="77777777" w:rsidR="00530E16" w:rsidRDefault="004468F8">
      <w:pPr>
        <w:pBdr>
          <w:top w:val="nil"/>
          <w:left w:val="nil"/>
          <w:bottom w:val="nil"/>
          <w:right w:val="nil"/>
          <w:between w:val="nil"/>
        </w:pBdr>
        <w:spacing w:after="0" w:line="240" w:lineRule="auto"/>
        <w:rPr>
          <w:rFonts w:ascii="Arial" w:eastAsia="Arial" w:hAnsi="Arial" w:cs="Arial"/>
          <w:color w:val="000000"/>
          <w:sz w:val="22"/>
          <w:szCs w:val="22"/>
        </w:rPr>
      </w:pPr>
      <w:r>
        <w:rPr>
          <w:rFonts w:ascii="Arial" w:eastAsia="Arial" w:hAnsi="Arial" w:cs="Arial"/>
          <w:noProof/>
          <w:color w:val="000000"/>
          <w:sz w:val="22"/>
          <w:szCs w:val="22"/>
        </w:rPr>
        <mc:AlternateContent>
          <mc:Choice Requires="wpg">
            <w:drawing>
              <wp:anchor distT="0" distB="0" distL="114300" distR="114300" simplePos="0" relativeHeight="251658240" behindDoc="1" locked="0" layoutInCell="1" allowOverlap="1" wp14:anchorId="31789177" wp14:editId="2A354E9B">
                <wp:simplePos x="0" y="0"/>
                <wp:positionH relativeFrom="column">
                  <wp:posOffset>-458391</wp:posOffset>
                </wp:positionH>
                <wp:positionV relativeFrom="paragraph">
                  <wp:posOffset>-911225</wp:posOffset>
                </wp:positionV>
                <wp:extent cx="2190700" cy="7497653"/>
                <wp:effectExtent l="0" t="0" r="635" b="8255"/>
                <wp:wrapNone/>
                <wp:docPr id="1" name="Group 1"/>
                <wp:cNvGraphicFramePr/>
                <a:graphic xmlns:a="http://schemas.openxmlformats.org/drawingml/2006/main">
                  <a:graphicData uri="http://schemas.microsoft.com/office/word/2010/wordprocessingGroup">
                    <wpg:wgp>
                      <wpg:cNvGrpSpPr/>
                      <wpg:grpSpPr>
                        <a:xfrm>
                          <a:off x="0" y="0"/>
                          <a:ext cx="2190700" cy="7497653"/>
                          <a:chOff x="0" y="0"/>
                          <a:chExt cx="2194550" cy="9125712"/>
                        </a:xfrm>
                      </wpg:grpSpPr>
                      <wps:wsp>
                        <wps:cNvPr id="2" name="Rectangle 2"/>
                        <wps:cNvSpPr/>
                        <wps:spPr>
                          <a:xfrm>
                            <a:off x="0" y="0"/>
                            <a:ext cx="2194550" cy="9125700"/>
                          </a:xfrm>
                          <a:prstGeom prst="rect">
                            <a:avLst/>
                          </a:prstGeom>
                          <a:noFill/>
                          <a:ln>
                            <a:noFill/>
                          </a:ln>
                        </wps:spPr>
                        <wps:txbx>
                          <w:txbxContent>
                            <w:p w14:paraId="0A7514D2"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s:wsp>
                        <wps:cNvPr id="3" name="Rectangle 3"/>
                        <wps:cNvSpPr/>
                        <wps:spPr>
                          <a:xfrm>
                            <a:off x="0" y="0"/>
                            <a:ext cx="194535" cy="9125712"/>
                          </a:xfrm>
                          <a:prstGeom prst="rect">
                            <a:avLst/>
                          </a:prstGeom>
                          <a:solidFill>
                            <a:schemeClr val="dk2"/>
                          </a:solidFill>
                          <a:ln>
                            <a:noFill/>
                          </a:ln>
                        </wps:spPr>
                        <wps:txbx>
                          <w:txbxContent>
                            <w:p w14:paraId="1A84E129"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g:grpSp>
                        <wpg:cNvPr id="5" name="Group 5"/>
                        <wpg:cNvGrpSpPr/>
                        <wpg:grpSpPr>
                          <a:xfrm>
                            <a:off x="76200" y="4210050"/>
                            <a:ext cx="2057400" cy="4910328"/>
                            <a:chOff x="80645" y="4211812"/>
                            <a:chExt cx="1306273" cy="3121026"/>
                          </a:xfrm>
                        </wpg:grpSpPr>
                        <wpg:grpSp>
                          <wpg:cNvPr id="6" name="Group 6"/>
                          <wpg:cNvGrpSpPr/>
                          <wpg:grpSpPr>
                            <a:xfrm>
                              <a:off x="141062" y="4211812"/>
                              <a:ext cx="1047750" cy="3121026"/>
                              <a:chOff x="141062" y="4211812"/>
                              <a:chExt cx="1047750" cy="3121026"/>
                            </a:xfrm>
                          </wpg:grpSpPr>
                          <wps:wsp>
                            <wps:cNvPr id="7" name="Freeform 7"/>
                            <wps:cNvSpPr/>
                            <wps:spPr>
                              <a:xfrm>
                                <a:off x="369662" y="6216825"/>
                                <a:ext cx="193675" cy="698500"/>
                              </a:xfrm>
                              <a:custGeom>
                                <a:avLst/>
                                <a:gdLst/>
                                <a:ahLst/>
                                <a:cxnLst/>
                                <a:rect l="l" t="t" r="r" b="b"/>
                                <a:pathLst>
                                  <a:path w="122" h="440" extrusionOk="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8" name="Freeform 8"/>
                            <wps:cNvSpPr/>
                            <wps:spPr>
                              <a:xfrm>
                                <a:off x="572862" y="6905800"/>
                                <a:ext cx="184150" cy="427038"/>
                              </a:xfrm>
                              <a:custGeom>
                                <a:avLst/>
                                <a:gdLst/>
                                <a:ahLst/>
                                <a:cxnLst/>
                                <a:rect l="l" t="t" r="r" b="b"/>
                                <a:pathLst>
                                  <a:path w="116" h="269" extrusionOk="0">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9" name="Freeform 9"/>
                            <wps:cNvSpPr/>
                            <wps:spPr>
                              <a:xfrm>
                                <a:off x="141062" y="4211812"/>
                                <a:ext cx="222250" cy="2019300"/>
                              </a:xfrm>
                              <a:custGeom>
                                <a:avLst/>
                                <a:gdLst/>
                                <a:ahLst/>
                                <a:cxnLst/>
                                <a:rect l="l" t="t" r="r" b="b"/>
                                <a:pathLst>
                                  <a:path w="140" h="1272" extrusionOk="0">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0" name="Freeform 10"/>
                            <wps:cNvSpPr/>
                            <wps:spPr>
                              <a:xfrm>
                                <a:off x="341087" y="4861100"/>
                                <a:ext cx="71438" cy="1355725"/>
                              </a:xfrm>
                              <a:custGeom>
                                <a:avLst/>
                                <a:gdLst/>
                                <a:ahLst/>
                                <a:cxnLst/>
                                <a:rect l="l" t="t" r="r" b="b"/>
                                <a:pathLst>
                                  <a:path w="45" h="854" extrusionOk="0">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1" name="Freeform 11"/>
                            <wps:cNvSpPr/>
                            <wps:spPr>
                              <a:xfrm>
                                <a:off x="363312" y="6231112"/>
                                <a:ext cx="244475" cy="998538"/>
                              </a:xfrm>
                              <a:custGeom>
                                <a:avLst/>
                                <a:gdLst/>
                                <a:ahLst/>
                                <a:cxnLst/>
                                <a:rect l="l" t="t" r="r" b="b"/>
                                <a:pathLst>
                                  <a:path w="154" h="629" extrusionOk="0">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2" name="Freeform 12"/>
                            <wps:cNvSpPr/>
                            <wps:spPr>
                              <a:xfrm>
                                <a:off x="620487" y="7223300"/>
                                <a:ext cx="52388" cy="109538"/>
                              </a:xfrm>
                              <a:custGeom>
                                <a:avLst/>
                                <a:gdLst/>
                                <a:ahLst/>
                                <a:cxnLst/>
                                <a:rect l="l" t="t" r="r" b="b"/>
                                <a:pathLst>
                                  <a:path w="33" h="69" extrusionOk="0">
                                    <a:moveTo>
                                      <a:pt x="0" y="0"/>
                                    </a:moveTo>
                                    <a:lnTo>
                                      <a:pt x="33" y="69"/>
                                    </a:lnTo>
                                    <a:lnTo>
                                      <a:pt x="24" y="69"/>
                                    </a:lnTo>
                                    <a:lnTo>
                                      <a:pt x="12" y="3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3" name="Freeform 13"/>
                            <wps:cNvSpPr/>
                            <wps:spPr>
                              <a:xfrm>
                                <a:off x="355374" y="6153325"/>
                                <a:ext cx="23813" cy="147638"/>
                              </a:xfrm>
                              <a:custGeom>
                                <a:avLst/>
                                <a:gdLst/>
                                <a:ahLst/>
                                <a:cxnLst/>
                                <a:rect l="l" t="t" r="r" b="b"/>
                                <a:pathLst>
                                  <a:path w="15" h="93" extrusionOk="0">
                                    <a:moveTo>
                                      <a:pt x="0" y="0"/>
                                    </a:moveTo>
                                    <a:lnTo>
                                      <a:pt x="9" y="37"/>
                                    </a:lnTo>
                                    <a:lnTo>
                                      <a:pt x="9" y="40"/>
                                    </a:lnTo>
                                    <a:lnTo>
                                      <a:pt x="15" y="93"/>
                                    </a:lnTo>
                                    <a:lnTo>
                                      <a:pt x="5" y="4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4" name="Freeform 14"/>
                            <wps:cNvSpPr/>
                            <wps:spPr>
                              <a:xfrm>
                                <a:off x="563337" y="5689775"/>
                                <a:ext cx="625475" cy="1216025"/>
                              </a:xfrm>
                              <a:custGeom>
                                <a:avLst/>
                                <a:gdLst/>
                                <a:ahLst/>
                                <a:cxnLst/>
                                <a:rect l="l" t="t" r="r" b="b"/>
                                <a:pathLst>
                                  <a:path w="394" h="766" extrusionOk="0">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5" name="Freeform 15"/>
                            <wps:cNvSpPr/>
                            <wps:spPr>
                              <a:xfrm>
                                <a:off x="563337" y="6915325"/>
                                <a:ext cx="57150" cy="307975"/>
                              </a:xfrm>
                              <a:custGeom>
                                <a:avLst/>
                                <a:gdLst/>
                                <a:ahLst/>
                                <a:cxnLst/>
                                <a:rect l="l" t="t" r="r" b="b"/>
                                <a:pathLst>
                                  <a:path w="36" h="194" extrusionOk="0">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6" name="Freeform 16"/>
                            <wps:cNvSpPr/>
                            <wps:spPr>
                              <a:xfrm>
                                <a:off x="607787" y="7229650"/>
                                <a:ext cx="49213" cy="103188"/>
                              </a:xfrm>
                              <a:custGeom>
                                <a:avLst/>
                                <a:gdLst/>
                                <a:ahLst/>
                                <a:cxnLst/>
                                <a:rect l="l" t="t" r="r" b="b"/>
                                <a:pathLst>
                                  <a:path w="31" h="65" extrusionOk="0">
                                    <a:moveTo>
                                      <a:pt x="0" y="0"/>
                                    </a:moveTo>
                                    <a:lnTo>
                                      <a:pt x="31" y="65"/>
                                    </a:lnTo>
                                    <a:lnTo>
                                      <a:pt x="23" y="6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7" name="Freeform 17"/>
                            <wps:cNvSpPr/>
                            <wps:spPr>
                              <a:xfrm>
                                <a:off x="563337" y="6878812"/>
                                <a:ext cx="11113" cy="66675"/>
                              </a:xfrm>
                              <a:custGeom>
                                <a:avLst/>
                                <a:gdLst/>
                                <a:ahLst/>
                                <a:cxnLst/>
                                <a:rect l="l" t="t" r="r" b="b"/>
                                <a:pathLst>
                                  <a:path w="7" h="42" extrusionOk="0">
                                    <a:moveTo>
                                      <a:pt x="0" y="0"/>
                                    </a:moveTo>
                                    <a:lnTo>
                                      <a:pt x="6" y="17"/>
                                    </a:lnTo>
                                    <a:lnTo>
                                      <a:pt x="7" y="42"/>
                                    </a:lnTo>
                                    <a:lnTo>
                                      <a:pt x="6" y="39"/>
                                    </a:lnTo>
                                    <a:lnTo>
                                      <a:pt x="0" y="2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8" name="Freeform 18"/>
                            <wps:cNvSpPr/>
                            <wps:spPr>
                              <a:xfrm>
                                <a:off x="587149" y="7145512"/>
                                <a:ext cx="71438" cy="187325"/>
                              </a:xfrm>
                              <a:custGeom>
                                <a:avLst/>
                                <a:gdLst/>
                                <a:ahLst/>
                                <a:cxnLst/>
                                <a:rect l="l" t="t" r="r" b="b"/>
                                <a:pathLst>
                                  <a:path w="45" h="118" extrusionOk="0">
                                    <a:moveTo>
                                      <a:pt x="0" y="0"/>
                                    </a:moveTo>
                                    <a:lnTo>
                                      <a:pt x="6" y="16"/>
                                    </a:lnTo>
                                    <a:lnTo>
                                      <a:pt x="21" y="49"/>
                                    </a:lnTo>
                                    <a:lnTo>
                                      <a:pt x="33" y="84"/>
                                    </a:lnTo>
                                    <a:lnTo>
                                      <a:pt x="45" y="118"/>
                                    </a:lnTo>
                                    <a:lnTo>
                                      <a:pt x="44" y="118"/>
                                    </a:lnTo>
                                    <a:lnTo>
                                      <a:pt x="13" y="53"/>
                                    </a:lnTo>
                                    <a:lnTo>
                                      <a:pt x="11" y="42"/>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g:grpSp>
                        <wpg:grpSp>
                          <wpg:cNvPr id="19" name="Group 19"/>
                          <wpg:cNvGrpSpPr/>
                          <wpg:grpSpPr>
                            <a:xfrm>
                              <a:off x="80645" y="4826972"/>
                              <a:ext cx="1306273" cy="2505863"/>
                              <a:chOff x="80645" y="4649964"/>
                              <a:chExt cx="874712" cy="1677988"/>
                            </a:xfrm>
                          </wpg:grpSpPr>
                          <wps:wsp>
                            <wps:cNvPr id="20" name="Freeform 20"/>
                            <wps:cNvSpPr/>
                            <wps:spPr>
                              <a:xfrm>
                                <a:off x="118745" y="5189714"/>
                                <a:ext cx="198438" cy="714375"/>
                              </a:xfrm>
                              <a:custGeom>
                                <a:avLst/>
                                <a:gdLst/>
                                <a:ahLst/>
                                <a:cxnLst/>
                                <a:rect l="l" t="t" r="r" b="b"/>
                                <a:pathLst>
                                  <a:path w="125" h="450" extrusionOk="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1" name="Freeform 21"/>
                            <wps:cNvSpPr/>
                            <wps:spPr>
                              <a:xfrm>
                                <a:off x="328295" y="5891389"/>
                                <a:ext cx="187325" cy="436563"/>
                              </a:xfrm>
                              <a:custGeom>
                                <a:avLst/>
                                <a:gdLst/>
                                <a:ahLst/>
                                <a:cxnLst/>
                                <a:rect l="l" t="t" r="r" b="b"/>
                                <a:pathLst>
                                  <a:path w="118" h="275" extrusionOk="0">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2" name="Freeform 22"/>
                            <wps:cNvSpPr/>
                            <wps:spPr>
                              <a:xfrm>
                                <a:off x="80645" y="5010327"/>
                                <a:ext cx="31750" cy="192088"/>
                              </a:xfrm>
                              <a:custGeom>
                                <a:avLst/>
                                <a:gdLst/>
                                <a:ahLst/>
                                <a:cxnLst/>
                                <a:rect l="l" t="t" r="r" b="b"/>
                                <a:pathLst>
                                  <a:path w="20" h="121" extrusionOk="0">
                                    <a:moveTo>
                                      <a:pt x="0" y="0"/>
                                    </a:moveTo>
                                    <a:lnTo>
                                      <a:pt x="16" y="72"/>
                                    </a:lnTo>
                                    <a:lnTo>
                                      <a:pt x="20" y="121"/>
                                    </a:lnTo>
                                    <a:lnTo>
                                      <a:pt x="18" y="112"/>
                                    </a:lnTo>
                                    <a:lnTo>
                                      <a:pt x="0" y="31"/>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3" name="Freeform 23"/>
                            <wps:cNvSpPr/>
                            <wps:spPr>
                              <a:xfrm>
                                <a:off x="112395" y="5202414"/>
                                <a:ext cx="250825" cy="1020763"/>
                              </a:xfrm>
                              <a:custGeom>
                                <a:avLst/>
                                <a:gdLst/>
                                <a:ahLst/>
                                <a:cxnLst/>
                                <a:rect l="l" t="t" r="r" b="b"/>
                                <a:pathLst>
                                  <a:path w="158" h="643" extrusionOk="0">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4" name="Freeform 24"/>
                            <wps:cNvSpPr/>
                            <wps:spPr>
                              <a:xfrm>
                                <a:off x="375920" y="6215239"/>
                                <a:ext cx="52388" cy="112713"/>
                              </a:xfrm>
                              <a:custGeom>
                                <a:avLst/>
                                <a:gdLst/>
                                <a:ahLst/>
                                <a:cxnLst/>
                                <a:rect l="l" t="t" r="r" b="b"/>
                                <a:pathLst>
                                  <a:path w="33" h="71" extrusionOk="0">
                                    <a:moveTo>
                                      <a:pt x="0" y="0"/>
                                    </a:moveTo>
                                    <a:lnTo>
                                      <a:pt x="33" y="71"/>
                                    </a:lnTo>
                                    <a:lnTo>
                                      <a:pt x="24" y="71"/>
                                    </a:lnTo>
                                    <a:lnTo>
                                      <a:pt x="11" y="3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5" name="Freeform 25"/>
                            <wps:cNvSpPr/>
                            <wps:spPr>
                              <a:xfrm>
                                <a:off x="106045" y="5124627"/>
                                <a:ext cx="23813" cy="150813"/>
                              </a:xfrm>
                              <a:custGeom>
                                <a:avLst/>
                                <a:gdLst/>
                                <a:ahLst/>
                                <a:cxnLst/>
                                <a:rect l="l" t="t" r="r" b="b"/>
                                <a:pathLst>
                                  <a:path w="15" h="95" extrusionOk="0">
                                    <a:moveTo>
                                      <a:pt x="0" y="0"/>
                                    </a:moveTo>
                                    <a:lnTo>
                                      <a:pt x="8" y="37"/>
                                    </a:lnTo>
                                    <a:lnTo>
                                      <a:pt x="8" y="41"/>
                                    </a:lnTo>
                                    <a:lnTo>
                                      <a:pt x="15" y="95"/>
                                    </a:lnTo>
                                    <a:lnTo>
                                      <a:pt x="4" y="49"/>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6" name="Freeform 26"/>
                            <wps:cNvSpPr/>
                            <wps:spPr>
                              <a:xfrm>
                                <a:off x="317182" y="4649964"/>
                                <a:ext cx="638175" cy="1241425"/>
                              </a:xfrm>
                              <a:custGeom>
                                <a:avLst/>
                                <a:gdLst/>
                                <a:ahLst/>
                                <a:cxnLst/>
                                <a:rect l="l" t="t" r="r" b="b"/>
                                <a:pathLst>
                                  <a:path w="402" h="782" extrusionOk="0">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7" name="Freeform 27"/>
                            <wps:cNvSpPr/>
                            <wps:spPr>
                              <a:xfrm>
                                <a:off x="317182" y="5904089"/>
                                <a:ext cx="58738" cy="311150"/>
                              </a:xfrm>
                              <a:custGeom>
                                <a:avLst/>
                                <a:gdLst/>
                                <a:ahLst/>
                                <a:cxnLst/>
                                <a:rect l="l" t="t" r="r" b="b"/>
                                <a:pathLst>
                                  <a:path w="37" h="196" extrusionOk="0">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8" name="Freeform 28"/>
                            <wps:cNvSpPr/>
                            <wps:spPr>
                              <a:xfrm>
                                <a:off x="363220" y="6223177"/>
                                <a:ext cx="49213" cy="104775"/>
                              </a:xfrm>
                              <a:custGeom>
                                <a:avLst/>
                                <a:gdLst/>
                                <a:ahLst/>
                                <a:cxnLst/>
                                <a:rect l="l" t="t" r="r" b="b"/>
                                <a:pathLst>
                                  <a:path w="31" h="66" extrusionOk="0">
                                    <a:moveTo>
                                      <a:pt x="0" y="0"/>
                                    </a:moveTo>
                                    <a:lnTo>
                                      <a:pt x="31" y="66"/>
                                    </a:lnTo>
                                    <a:lnTo>
                                      <a:pt x="24" y="6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9" name="Freeform 29"/>
                            <wps:cNvSpPr/>
                            <wps:spPr>
                              <a:xfrm>
                                <a:off x="317182" y="5864402"/>
                                <a:ext cx="11113" cy="68263"/>
                              </a:xfrm>
                              <a:custGeom>
                                <a:avLst/>
                                <a:gdLst/>
                                <a:ahLst/>
                                <a:cxnLst/>
                                <a:rect l="l" t="t" r="r" b="b"/>
                                <a:pathLst>
                                  <a:path w="7" h="43" extrusionOk="0">
                                    <a:moveTo>
                                      <a:pt x="0" y="0"/>
                                    </a:moveTo>
                                    <a:lnTo>
                                      <a:pt x="7" y="17"/>
                                    </a:lnTo>
                                    <a:lnTo>
                                      <a:pt x="7" y="43"/>
                                    </a:lnTo>
                                    <a:lnTo>
                                      <a:pt x="6" y="40"/>
                                    </a:lnTo>
                                    <a:lnTo>
                                      <a:pt x="0" y="25"/>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30" name="Freeform 30"/>
                            <wps:cNvSpPr/>
                            <wps:spPr>
                              <a:xfrm>
                                <a:off x="340995" y="6135864"/>
                                <a:ext cx="73025" cy="192088"/>
                              </a:xfrm>
                              <a:custGeom>
                                <a:avLst/>
                                <a:gdLst/>
                                <a:ahLst/>
                                <a:cxnLst/>
                                <a:rect l="l" t="t" r="r" b="b"/>
                                <a:pathLst>
                                  <a:path w="46" h="121" extrusionOk="0">
                                    <a:moveTo>
                                      <a:pt x="0" y="0"/>
                                    </a:moveTo>
                                    <a:lnTo>
                                      <a:pt x="7" y="16"/>
                                    </a:lnTo>
                                    <a:lnTo>
                                      <a:pt x="22" y="50"/>
                                    </a:lnTo>
                                    <a:lnTo>
                                      <a:pt x="33" y="86"/>
                                    </a:lnTo>
                                    <a:lnTo>
                                      <a:pt x="46" y="121"/>
                                    </a:lnTo>
                                    <a:lnTo>
                                      <a:pt x="45" y="121"/>
                                    </a:lnTo>
                                    <a:lnTo>
                                      <a:pt x="14" y="55"/>
                                    </a:lnTo>
                                    <a:lnTo>
                                      <a:pt x="11" y="4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g:grpSp>
                      </wpg:grpSp>
                    </wpg:wgp>
                  </a:graphicData>
                </a:graphic>
              </wp:anchor>
            </w:drawing>
          </mc:Choice>
          <mc:Fallback>
            <w:pict>
              <v:group w14:anchorId="31789177" id="Group 1" o:spid="_x0000_s1026" style="position:absolute;margin-left:-36.1pt;margin-top:-71.75pt;width:172.5pt;height:590.35pt;z-index:-2516582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">
                <v:rect id="Rectangle 2" o:spid="_x0000_s1027" style="position:absolute;width:2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" filled="f" stroked="f">
                  <v:textbox inset="2.53958mm,2.53958mm,2.53958mm,2.53958mm">
                    <w:txbxContent>
                      <w:p w14:paraId="0A7514D2" w14:textId="77777777" w:rsidR="00530E16" w:rsidRDefault="00530E16">
                        <w:pPr>
                          <w:spacing w:after="0" w:line="240" w:lineRule="auto"/>
                          <w:textDirection w:val="btLr"/>
                        </w:pPr>
                      </w:p>
                    </w:txbxContent>
                  </v:textbox>
                </v:rect>
                <v:rect id="Rectangle 3" o:spid="_x0000_s1028"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" fillcolor="#0e2841 [3202]" stroked="f">
                  <v:textbox inset="2.53958mm,2.53958mm,2.53958mm,2.53958mm">
                    <w:txbxContent>
                      <w:p w14:paraId="1A84E129" w14:textId="77777777" w:rsidR="00530E16" w:rsidRDefault="00530E16">
                        <w:pPr>
                          <w:spacing w:after="0" w:line="240" w:lineRule="auto"/>
                          <w:textDirection w:val="btLr"/>
                        </w:pPr>
                      </w:p>
                    </w:txbxContent>
                  </v:textbox>
                </v:rect>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v:shape id="Freeform 7" o:spid="_x0000_s1031" style="position:absolute;left:3696;top:62168;width:1937;height:6985;visibility:visible;mso-wrap-style:square;v-text-anchor:middle"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" path="m,l39,152,84,304r38,113l122,440,76,306,39,180,6,53,,xe" fillcolor="#0e2841 [3202]" strokecolor="#0e2841 [3202]">
                      <v:stroke startarrowwidth="narrow" startarrowlength="short" endarrowwidth="narrow" endarrowlength="short"/>
                      <v:path arrowok="t" o:extrusionok="f"/>
                    </v:shape>
                    <v:shape id="Freeform 8" o:spid="_x0000_s1032" style="position:absolute;left:5728;top:69058;width:1842;height:4270;visibility:visible;mso-wrap-style:square;v-text-anchor:middle"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" path="m,l8,19,37,93r30,74l116,269r-8,l60,169,30,98,1,25,,xe" fillcolor="#0e2841 [3202]" strokecolor="#0e2841 [3202]">
                      <v:stroke startarrowwidth="narrow" startarrowlength="short" endarrowwidth="narrow" endarrowlength="short"/>
                      <v:path arrowok="t" o:extrusionok="f"/>
                    </v:shape>
                    <v:shape id="Freeform 9" o:spid="_x0000_s1033" style="position:absolute;left:1410;top:42118;width:2223;height:20193;visibility:visible;mso-wrap-style:square;v-text-anchor:middle"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" path="m,l,,1,79r2,80l12,317,23,476,39,634,58,792,83,948r24,138l135,1223r5,49l138,1262,105,1106,77,949,53,792,35,634,20,476,9,317,2,159,,79,,xe" fillcolor="#0e2841 [3202]" strokecolor="#0e2841 [3202]">
                      <v:stroke startarrowwidth="narrow" startarrowlength="short" endarrowwidth="narrow" endarrowlength="short"/>
                      <v:path arrowok="t" o:extrusionok="f"/>
                    </v:shape>
                    <v:shape id="Freeform 10" o:spid="_x0000_s1034" style="position:absolute;left:3410;top:48611;width:715;height:13557;visibility:visible;mso-wrap-style:square;v-text-anchor:middle"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" path="m45,r,l35,66r-9,67l14,267,6,401,3,534,6,669r8,134l18,854r,-3l9,814,8,803,1,669,,534,3,401,12,267,25,132,34,66,45,xe" fillcolor="#0e2841 [3202]" strokecolor="#0e2841 [3202]">
                      <v:stroke startarrowwidth="narrow" startarrowlength="short" endarrowwidth="narrow" endarrowlength="short"/>
                      <v:path arrowok="t" o:extrusionok="f"/>
                    </v:shape>
                    <v:shape id="Freeform 11" o:spid="_x0000_s1035" style="position:absolute;left:3633;top:62311;width:2444;height:9985;visibility:visible;mso-wrap-style:square;v-text-anchor:middle"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" path="m,l10,44r11,82l34,207r19,86l75,380r25,86l120,521r21,55l152,618r2,11l140,595,115,532,93,468,67,383,47,295,28,207,12,104,,xe" fillcolor="#0e2841 [3202]" strokecolor="#0e2841 [3202]">
                      <v:stroke startarrowwidth="narrow" startarrowlength="short" endarrowwidth="narrow" endarrowlength="short"/>
                      <v:path arrowok="t" o:extrusionok="f"/>
                    </v:shape>
                    <v:shape id="Freeform 12" o:spid="_x0000_s1036" style="position:absolute;left:6204;top:72233;width:524;height:1095;visibility:visible;mso-wrap-style:square;v-text-anchor:middle"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" path="m,l33,69r-9,l12,35,,xe" fillcolor="#0e2841 [3202]" strokecolor="#0e2841 [3202]">
                      <v:stroke startarrowwidth="narrow" startarrowlength="short" endarrowwidth="narrow" endarrowlength="short"/>
                      <v:path arrowok="t" o:extrusionok="f"/>
                    </v:shape>
                    <v:shape id="Freeform 13" o:spid="_x0000_s1037" style="position:absolute;left:3553;top:61533;width:238;height:1476;visibility:visible;mso-wrap-style:square;v-text-anchor:middle"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" path="m,l9,37r,3l15,93,5,49,,xe" fillcolor="#0e2841 [3202]" strokecolor="#0e2841 [3202]">
                      <v:stroke startarrowwidth="narrow" startarrowlength="short" endarrowwidth="narrow" endarrowlength="short"/>
                      <v:path arrowok="t" o:extrusionok="f"/>
                    </v:shape>
                    <v:shape id="Freeform 14" o:spid="_x0000_s1038" style="position:absolute;left:5633;top:56897;width:6255;height:12161;visibility:visible;mso-wrap-style:square;v-text-anchor:middle"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" path="m394,r,l356,38,319,77r-35,40l249,160r-42,58l168,276r-37,63l98,402,69,467,45,535,26,604,14,673,7,746,6,766,,749r1,-5l7,673,21,603,40,533,65,466,94,400r33,-64l164,275r40,-60l248,158r34,-42l318,76,354,37,394,xe" fillcolor="#0e2841 [3202]" strokecolor="#0e2841 [3202]">
                      <v:stroke startarrowwidth="narrow" startarrowlength="short" endarrowwidth="narrow" endarrowlength="short"/>
                      <v:path arrowok="t" o:extrusionok="f"/>
                    </v:shape>
                    <v:shape id="Freeform 15" o:spid="_x0000_s1039" style="position:absolute;left:5633;top:69153;width:571;height:3080;visibility:visible;mso-wrap-style:square;v-text-anchor:middle"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" path="m,l6,16r1,3l11,80r9,52l33,185r3,9l21,161,15,145,5,81,1,41,,xe" fillcolor="#0e2841 [3202]" strokecolor="#0e2841 [3202]">
                      <v:stroke startarrowwidth="narrow" startarrowlength="short" endarrowwidth="narrow" endarrowlength="short"/>
                      <v:path arrowok="t" o:extrusionok="f"/>
                    </v:shape>
                    <v:shape id="Freeform 16" o:spid="_x0000_s1040" style="position:absolute;left:6077;top:72296;width:493;height:1032;visibility:visible;mso-wrap-style:square;v-text-anchor:middle"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" path="m,l31,65r-8,l,xe" fillcolor="#0e2841 [3202]" strokecolor="#0e2841 [3202]">
                      <v:stroke startarrowwidth="narrow" startarrowlength="short" endarrowwidth="narrow" endarrowlength="short"/>
                      <v:path arrowok="t" o:extrusionok="f"/>
                    </v:shape>
                    <v:shape id="Freeform 17" o:spid="_x0000_s1041" style="position:absolute;left:5633;top:68788;width:111;height:666;visibility:visible;mso-wrap-style:square;v-text-anchor:middle"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" path="m,l6,17,7,42,6,39,,23,,xe" fillcolor="#0e2841 [3202]" strokecolor="#0e2841 [3202]">
                      <v:stroke startarrowwidth="narrow" startarrowlength="short" endarrowwidth="narrow" endarrowlength="short"/>
                      <v:path arrowok="t" o:extrusionok="f"/>
                    </v:shape>
                    <v:shape id="Freeform 18" o:spid="_x0000_s1042" style="position:absolute;left:5871;top:71455;width:714;height:1873;visibility:visible;mso-wrap-style:square;v-text-anchor:middle"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" path="m,l6,16,21,49,33,84r12,34l44,118,13,53,11,42,,xe" fillcolor="#0e2841 [3202]" strokecolor="#0e2841 [3202]">
                      <v:stroke startarrowwidth="narrow" startarrowlength="short" endarrowwidth="narrow" endarrowlength="short"/>
                      <v:path arrowok="t" o:extrusionok="f"/>
                    </v:shape>
                  </v:group>
                  <v:group id="Group 19"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">
                    <v:shape id="Freeform 20" o:spid="_x0000_s1044" style="position:absolute;left:1187;top:51897;width:1984;height:7143;visibility:visible;mso-wrap-style:square;v-text-anchor:middle"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" path="m,l41,155,86,309r39,116l125,450,79,311,41,183,7,54,,xe" fillcolor="#0e2841 [3202]" strokecolor="#0e2841 [3202]">
                      <v:fill opacity="13107f"/>
                      <v:stroke startarrowwidth="narrow" startarrowlength="short" endarrowwidth="narrow" endarrowlength="short" opacity="13107f"/>
                      <v:path arrowok="t" o:extrusionok="f"/>
                    </v:shape>
                    <v:shape id="Freeform 21" o:spid="_x0000_s1045" style="position:absolute;left:3282;top:58913;width:1874;height:4366;visibility:visible;mso-wrap-style:square;v-text-anchor:middle"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" path="m,l8,20,37,96r32,74l118,275r-9,l61,174,30,100,,26,,xe" fillcolor="#0e2841 [3202]" strokecolor="#0e2841 [3202]">
                      <v:fill opacity="13107f"/>
                      <v:stroke startarrowwidth="narrow" startarrowlength="short" endarrowwidth="narrow" endarrowlength="short" opacity="13107f"/>
                      <v:path arrowok="t" o:extrusionok="f"/>
                    </v:shape>
                    <v:shape id="Freeform 22" o:spid="_x0000_s1046" style="position:absolute;left:806;top:50103;width:317;height:1921;visibility:visible;mso-wrap-style:square;v-text-anchor:middle"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" path="m,l16,72r4,49l18,112,,31,,xe" fillcolor="#0e2841 [3202]" strokecolor="#0e2841 [3202]">
                      <v:fill opacity="13107f"/>
                      <v:stroke startarrowwidth="narrow" startarrowlength="short" endarrowwidth="narrow" endarrowlength="short" opacity="13107f"/>
                      <v:path arrowok="t" o:extrusionok="f"/>
                    </v:shape>
                    <v:shape id="Freeform 23" o:spid="_x0000_s1047" style="position:absolute;left:1123;top:52024;width:2509;height:10207;visibility:visible;mso-wrap-style:square;v-text-anchor:middle"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" path="m,l11,46r11,83l36,211r19,90l76,389r27,87l123,533r21,55l155,632r3,11l142,608,118,544,95,478,69,391,47,302,29,212,13,107,,xe" fillcolor="#0e2841 [3202]" strokecolor="#0e2841 [3202]">
                      <v:fill opacity="13107f"/>
                      <v:stroke startarrowwidth="narrow" startarrowlength="short" endarrowwidth="narrow" endarrowlength="short" opacity="13107f"/>
                      <v:path arrowok="t" o:extrusionok="f"/>
                    </v:shape>
                    <v:shape id="Freeform 24" o:spid="_x0000_s1048" style="position:absolute;left:3759;top:62152;width:524;height:1127;visibility:visible;mso-wrap-style:square;v-text-anchor:middle"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" path="m,l33,71r-9,l11,36,,xe" fillcolor="#0e2841 [3202]" strokecolor="#0e2841 [3202]">
                      <v:fill opacity="13107f"/>
                      <v:stroke startarrowwidth="narrow" startarrowlength="short" endarrowwidth="narrow" endarrowlength="short" opacity="13107f"/>
                      <v:path arrowok="t" o:extrusionok="f"/>
                    </v:shape>
                    <v:shape id="Freeform 25" o:spid="_x0000_s1049" style="position:absolute;left:1060;top:51246;width:238;height:1508;visibility:visible;mso-wrap-style:square;v-text-anchor:middle"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" path="m,l8,37r,4l15,95,4,49,,xe" fillcolor="#0e2841 [3202]" strokecolor="#0e2841 [3202]">
                      <v:fill opacity="13107f"/>
                      <v:stroke startarrowwidth="narrow" startarrowlength="short" endarrowwidth="narrow" endarrowlength="short" opacity="13107f"/>
                      <v:path arrowok="t" o:extrusionok="f"/>
                    </v:shape>
                    <v:shape id="Freeform 26" o:spid="_x0000_s1050" style="position:absolute;left:3171;top:46499;width:6382;height:12414;visibility:visible;mso-wrap-style:square;v-text-anchor:middle"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" path="m402,r,1l363,39,325,79r-35,42l255,164r-44,58l171,284r-38,62l100,411,71,478,45,546,27,617,13,689,7,761r,21l,765r1,-4l7,688,21,616,40,545,66,475,95,409r35,-66l167,281r42,-61l253,163r34,-43l324,78,362,38,402,xe" fillcolor="#0e2841 [3202]" strokecolor="#0e2841 [3202]">
                      <v:fill opacity="13107f"/>
                      <v:stroke startarrowwidth="narrow" startarrowlength="short" endarrowwidth="narrow" endarrowlength="short" opacity="13107f"/>
                      <v:path arrowok="t" o:extrusionok="f"/>
                    </v:shape>
                    <v:shape id="Freeform 27" o:spid="_x0000_s1051" style="position:absolute;left:3171;top:59040;width:588;height:3112;visibility:visible;mso-wrap-style:square;v-text-anchor:middle"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" path="m,l6,15r1,3l12,80r9,54l33,188r4,8l22,162,15,146,5,81,1,40,,xe" fillcolor="#0e2841 [3202]" strokecolor="#0e2841 [3202]">
                      <v:fill opacity="13107f"/>
                      <v:stroke startarrowwidth="narrow" startarrowlength="short" endarrowwidth="narrow" endarrowlength="short" opacity="13107f"/>
                      <v:path arrowok="t" o:extrusionok="f"/>
                    </v:shape>
                    <v:shape id="Freeform 28" o:spid="_x0000_s1052" style="position:absolute;left:3632;top:62231;width:492;height:1048;visibility:visible;mso-wrap-style:square;v-text-anchor:middle"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" path="m,l31,66r-7,l,xe" fillcolor="#0e2841 [3202]" strokecolor="#0e2841 [3202]">
                      <v:fill opacity="13107f"/>
                      <v:stroke startarrowwidth="narrow" startarrowlength="short" endarrowwidth="narrow" endarrowlength="short" opacity="13107f"/>
                      <v:path arrowok="t" o:extrusionok="f"/>
                    </v:shape>
                    <v:shape id="Freeform 29" o:spid="_x0000_s1053" style="position:absolute;left:3171;top:58644;width:111;height:682;visibility:visible;mso-wrap-style:square;v-text-anchor:middle"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" path="m,l7,17r,26l6,40,,25,,xe" fillcolor="#0e2841 [3202]" strokecolor="#0e2841 [3202]">
                      <v:fill opacity="13107f"/>
                      <v:stroke startarrowwidth="narrow" startarrowlength="short" endarrowwidth="narrow" endarrowlength="short" opacity="13107f"/>
                      <v:path arrowok="t" o:extrusionok="f"/>
                    </v:shape>
                    <v:shape id="Freeform 30" o:spid="_x0000_s1054" style="position:absolute;left:3409;top:61358;width:731;height:1921;visibility:visible;mso-wrap-style:square;v-text-anchor:middle"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" path="m,l7,16,22,50,33,86r13,35l45,121,14,55,11,44,,xe" fillcolor="#0e2841 [3202]" strokecolor="#0e2841 [3202]">
                      <v:fill opacity="13107f"/>
                      <v:stroke startarrowwidth="narrow" startarrowlength="short" endarrowwidth="narrow" endarrowlength="short" opacity="13107f"/>
                      <v:path arrowok="t" o:extrusionok="f"/>
                    </v:shape>
                  </v:group>
                </v:group>
              </v:group>
            </w:pict>
          </mc:Fallback>
        </mc:AlternateContent>
      </w:r>
      <w:r>
        <w:rPr>
          <w:rFonts w:ascii="Arial" w:eastAsia="Arial" w:hAnsi="Arial" w:cs="Arial"/>
          <w:noProof/>
          <w:color w:val="000000"/>
          <w:sz w:val="22"/>
          <w:szCs w:val="22"/>
        </w:rPr>
        <mc:AlternateContent>
          <mc:Choice Requires="wps">
            <w:drawing>
              <wp:anchor distT="0" distB="0" distL="114300" distR="114300" simplePos="0" relativeHeight="251658241" behindDoc="0" locked="0" layoutInCell="1" hidden="0" allowOverlap="1" wp14:anchorId="0AAFA9B1" wp14:editId="100DA4A0">
                <wp:simplePos x="0" y="0"/>
                <wp:positionH relativeFrom="page">
                  <wp:posOffset>3170238</wp:posOffset>
                </wp:positionH>
                <wp:positionV relativeFrom="page">
                  <wp:posOffset>9404033</wp:posOffset>
                </wp:positionV>
                <wp:extent cx="3667125" cy="375285"/>
                <wp:effectExtent l="0" t="0" r="0" b="0"/>
                <wp:wrapNone/>
                <wp:docPr id="35" name="Rectangle 35"/>
                <wp:cNvGraphicFramePr/>
                <a:graphic xmlns:a="http://schemas.openxmlformats.org/drawingml/2006/main">
                  <a:graphicData uri="http://schemas.microsoft.com/office/word/2010/wordprocessingShape">
                    <wps:wsp>
                      <wps:cNvSpPr/>
                      <wps:spPr>
                        <a:xfrm>
                          <a:off x="3517200" y="3597120"/>
                          <a:ext cx="3657600" cy="365760"/>
                        </a:xfrm>
                        <a:prstGeom prst="rect">
                          <a:avLst/>
                        </a:prstGeom>
                        <a:noFill/>
                        <a:ln>
                          <a:noFill/>
                        </a:ln>
                      </wps:spPr>
                      <wps:txbx>
                        <w:txbxContent>
                          <w:p w14:paraId="0CAB1EB1"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1BC5148A" w14:textId="77777777" w:rsidR="00530E16" w:rsidRDefault="004468F8">
                            <w:pPr>
                              <w:spacing w:after="0" w:line="240" w:lineRule="auto"/>
                              <w:textDirection w:val="btLr"/>
                            </w:pPr>
                            <w:r>
                              <w:rPr>
                                <w:rFonts w:ascii="Arial" w:eastAsia="Arial" w:hAnsi="Arial" w:cs="Arial"/>
                                <w:smallCaps/>
                                <w:color w:val="595959"/>
                                <w:sz w:val="20"/>
                              </w:rPr>
                              <w:t>LONDON CAMPUS</w:t>
                            </w:r>
                          </w:p>
                        </w:txbxContent>
                      </wps:txbx>
                      <wps:bodyPr spcFirstLastPara="1" wrap="square" lIns="0" tIns="0" rIns="0" bIns="0" anchor="b" anchorCtr="0">
                        <a:noAutofit/>
                      </wps:bodyPr>
                    </wps:wsp>
                  </a:graphicData>
                </a:graphic>
              </wp:anchor>
            </w:drawing>
          </mc:Choice>
          <mc:Fallback>
            <w:pict>
              <v:rect w14:anchorId="0AAFA9B1" id="Rectangle 35" o:spid="_x0000_s1055" style="position:absolute;margin-left:249.65pt;margin-top:740.5pt;width:288.75pt;height:29.55pt;z-index:251658241;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" filled="f" stroked="f">
                <v:textbox inset="0,0,0,0">
                  <w:txbxContent>
                    <w:p w14:paraId="0CAB1EB1"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1BC5148A" w14:textId="77777777" w:rsidR="00530E16" w:rsidRDefault="004468F8">
                      <w:pPr>
                        <w:spacing w:after="0" w:line="240" w:lineRule="auto"/>
                        <w:textDirection w:val="btLr"/>
                      </w:pPr>
                      <w:r>
                        <w:rPr>
                          <w:rFonts w:ascii="Arial" w:eastAsia="Arial" w:hAnsi="Arial" w:cs="Arial"/>
                          <w:smallCaps/>
                          <w:color w:val="595959"/>
                          <w:sz w:val="20"/>
                        </w:rPr>
                        <w:t>LONDON CAMPUS</w:t>
                      </w:r>
                    </w:p>
                  </w:txbxContent>
                </v:textbox>
                <w10:wrap anchorx="page" anchory="page"/>
              </v:rect>
            </w:pict>
          </mc:Fallback>
        </mc:AlternateContent>
      </w:r>
    </w:p>
    <w:p w14:paraId="7EAD830C" w14:textId="77777777" w:rsidR="00530E16" w:rsidRDefault="004468F8">
      <w:pPr>
        <w:rPr>
          <w:rFonts w:ascii="Arial" w:eastAsia="Arial" w:hAnsi="Arial" w:cs="Arial"/>
        </w:rPr>
      </w:pPr>
      <w:r>
        <w:rPr>
          <w:rFonts w:ascii="Arial" w:eastAsia="Arial" w:hAnsi="Arial" w:cs="Arial"/>
          <w:noProof/>
        </w:rPr>
        <mc:AlternateContent>
          <mc:Choice Requires="wps">
            <w:drawing>
              <wp:anchor distT="0" distB="0" distL="114300" distR="114300" simplePos="0" relativeHeight="251658242" behindDoc="0" locked="0" layoutInCell="1" hidden="0" allowOverlap="1" wp14:anchorId="76713FE0" wp14:editId="244C5965">
                <wp:simplePos x="0" y="0"/>
                <wp:positionH relativeFrom="page">
                  <wp:posOffset>1558232</wp:posOffset>
                </wp:positionH>
                <wp:positionV relativeFrom="page">
                  <wp:posOffset>1790642</wp:posOffset>
                </wp:positionV>
                <wp:extent cx="5791200" cy="3095625"/>
                <wp:effectExtent l="0" t="0" r="0" b="0"/>
                <wp:wrapNone/>
                <wp:docPr id="33" name="Rectangle 33"/>
                <wp:cNvGraphicFramePr/>
                <a:graphic xmlns:a="http://schemas.openxmlformats.org/drawingml/2006/main">
                  <a:graphicData uri="http://schemas.microsoft.com/office/word/2010/wordprocessingShape">
                    <wps:wsp>
                      <wps:cNvSpPr/>
                      <wps:spPr>
                        <a:xfrm>
                          <a:off x="0" y="0"/>
                          <a:ext cx="5791200" cy="3095625"/>
                        </a:xfrm>
                        <a:prstGeom prst="rect">
                          <a:avLst/>
                        </a:prstGeom>
                        <a:noFill/>
                        <a:ln>
                          <a:noFill/>
                        </a:ln>
                      </wps:spPr>
                      <wps:txbx>
                        <w:txbxContent>
                          <w:p w14:paraId="27475F86" w14:textId="77777777" w:rsidR="00530E16" w:rsidRDefault="004468F8">
                            <w:pPr>
                              <w:spacing w:after="0" w:line="240" w:lineRule="auto"/>
                              <w:textDirection w:val="btLr"/>
                            </w:pPr>
                            <w:r>
                              <w:rPr>
                                <w:rFonts w:ascii="Play" w:eastAsia="Play" w:hAnsi="Play" w:cs="Play"/>
                                <w:color w:val="262626"/>
                                <w:sz w:val="72"/>
                              </w:rPr>
                              <w:t>Individual Report</w:t>
                            </w:r>
                          </w:p>
                          <w:p w14:paraId="78285425" w14:textId="77777777" w:rsidR="00530E16" w:rsidRDefault="004468F8">
                            <w:pPr>
                              <w:spacing w:before="120" w:line="277" w:lineRule="auto"/>
                              <w:textDirection w:val="btLr"/>
                            </w:pPr>
                            <w:r>
                              <w:rPr>
                                <w:color w:val="404040"/>
                                <w:sz w:val="36"/>
                              </w:rPr>
                              <w:t>Module Name: Digital Skills and Research Methods</w:t>
                            </w:r>
                          </w:p>
                          <w:p w14:paraId="3E30FFAF" w14:textId="77777777" w:rsidR="00530E16" w:rsidRPr="00102327" w:rsidRDefault="004468F8">
                            <w:pPr>
                              <w:spacing w:before="120" w:line="277" w:lineRule="auto"/>
                              <w:textDirection w:val="btLr"/>
                              <w:rPr>
                                <w:lang w:val="nl-NL"/>
                              </w:rPr>
                            </w:pPr>
                            <w:r w:rsidRPr="00102327">
                              <w:rPr>
                                <w:color w:val="404040"/>
                                <w:sz w:val="36"/>
                                <w:lang w:val="nl-NL"/>
                              </w:rPr>
                              <w:t>Module Code: LCHS 4007</w:t>
                            </w:r>
                          </w:p>
                          <w:p w14:paraId="78CDBA4E" w14:textId="50B05E47" w:rsidR="00530E16" w:rsidRPr="00536C81" w:rsidRDefault="004468F8">
                            <w:pPr>
                              <w:spacing w:before="120" w:line="277" w:lineRule="auto"/>
                              <w:textDirection w:val="btLr"/>
                              <w:rPr>
                                <w:lang w:val="nl-NL"/>
                              </w:rPr>
                            </w:pPr>
                            <w:r w:rsidRPr="00536C81">
                              <w:rPr>
                                <w:color w:val="404040"/>
                                <w:sz w:val="36"/>
                                <w:lang w:val="nl-NL"/>
                              </w:rPr>
                              <w:t xml:space="preserve">Student name: </w:t>
                            </w:r>
                            <w:r w:rsidR="00536C81" w:rsidRPr="00536C81">
                              <w:rPr>
                                <w:color w:val="404040"/>
                                <w:sz w:val="36"/>
                                <w:lang w:val="nl-NL"/>
                              </w:rPr>
                              <w:t>Oluwabunmi Adeola Ibikun</w:t>
                            </w:r>
                            <w:r w:rsidR="00536C81">
                              <w:rPr>
                                <w:color w:val="404040"/>
                                <w:sz w:val="36"/>
                                <w:lang w:val="nl-NL"/>
                              </w:rPr>
                              <w:t>le</w:t>
                            </w:r>
                          </w:p>
                          <w:p w14:paraId="07714B75" w14:textId="306A68B4" w:rsidR="00530E16" w:rsidRPr="001B7D27" w:rsidRDefault="004468F8">
                            <w:pPr>
                              <w:spacing w:before="120" w:line="277" w:lineRule="auto"/>
                              <w:textDirection w:val="btLr"/>
                            </w:pPr>
                            <w:r w:rsidRPr="001B7D27">
                              <w:rPr>
                                <w:color w:val="404040"/>
                                <w:sz w:val="36"/>
                              </w:rPr>
                              <w:t>Student ID:</w:t>
                            </w:r>
                            <w:r w:rsidR="00536C81" w:rsidRPr="001B7D27">
                              <w:rPr>
                                <w:color w:val="404040"/>
                                <w:sz w:val="36"/>
                              </w:rPr>
                              <w:t>2539664</w:t>
                            </w:r>
                          </w:p>
                          <w:p w14:paraId="20688A91" w14:textId="2D4DC866" w:rsidR="00530E16" w:rsidRDefault="004468F8">
                            <w:pPr>
                              <w:spacing w:before="120" w:line="277" w:lineRule="auto"/>
                              <w:textDirection w:val="btLr"/>
                            </w:pPr>
                            <w:r>
                              <w:rPr>
                                <w:color w:val="404040"/>
                                <w:sz w:val="36"/>
                              </w:rPr>
                              <w:t xml:space="preserve">Lecturer’s Name: </w:t>
                            </w:r>
                            <w:r w:rsidR="001B7D27">
                              <w:rPr>
                                <w:color w:val="404040"/>
                                <w:sz w:val="36"/>
                              </w:rPr>
                              <w:t>Mr Amitave</w:t>
                            </w:r>
                          </w:p>
                        </w:txbxContent>
                      </wps:txbx>
                      <wps:bodyPr spcFirstLastPara="1" wrap="square" lIns="0" tIns="0" rIns="0" bIns="0" anchor="t" anchorCtr="0">
                        <a:noAutofit/>
                      </wps:bodyPr>
                    </wps:wsp>
                  </a:graphicData>
                </a:graphic>
              </wp:anchor>
            </w:drawing>
          </mc:Choice>
          <mc:Fallback>
            <w:pict>
              <v:rect w14:anchorId="76713FE0" id="Rectangle 33" o:spid="_x0000_s1056" style="position:absolute;margin-left:122.7pt;margin-top:141pt;width:456pt;height:243.75pt;z-index:251658242;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" filled="f" stroked="f">
                <v:textbox inset="0,0,0,0">
                  <w:txbxContent>
                    <w:p w14:paraId="27475F86" w14:textId="77777777" w:rsidR="00530E16" w:rsidRDefault="004468F8">
                      <w:pPr>
                        <w:spacing w:after="0" w:line="240" w:lineRule="auto"/>
                        <w:textDirection w:val="btLr"/>
                      </w:pPr>
                      <w:r>
                        <w:rPr>
                          <w:rFonts w:ascii="Play" w:eastAsia="Play" w:hAnsi="Play" w:cs="Play"/>
                          <w:color w:val="262626"/>
                          <w:sz w:val="72"/>
                        </w:rPr>
                        <w:t>Individual Report</w:t>
                      </w:r>
                    </w:p>
                    <w:p w14:paraId="78285425" w14:textId="77777777" w:rsidR="00530E16" w:rsidRDefault="004468F8">
                      <w:pPr>
                        <w:spacing w:before="120" w:line="277" w:lineRule="auto"/>
                        <w:textDirection w:val="btLr"/>
                      </w:pPr>
                      <w:r>
                        <w:rPr>
                          <w:color w:val="404040"/>
                          <w:sz w:val="36"/>
                        </w:rPr>
                        <w:t>Module Name: Digital Skills and Research Methods</w:t>
                      </w:r>
                    </w:p>
                    <w:p w14:paraId="3E30FFAF" w14:textId="77777777" w:rsidR="00530E16" w:rsidRPr="00102327" w:rsidRDefault="004468F8">
                      <w:pPr>
                        <w:spacing w:before="120" w:line="277" w:lineRule="auto"/>
                        <w:textDirection w:val="btLr"/>
                        <w:rPr>
                          <w:lang w:val="nl-NL"/>
                        </w:rPr>
                      </w:pPr>
                      <w:r w:rsidRPr="00102327">
                        <w:rPr>
                          <w:color w:val="404040"/>
                          <w:sz w:val="36"/>
                          <w:lang w:val="nl-NL"/>
                        </w:rPr>
                        <w:t>Module Code: LCHS 4007</w:t>
                      </w:r>
                    </w:p>
                    <w:p w14:paraId="78CDBA4E" w14:textId="50B05E47" w:rsidR="00530E16" w:rsidRPr="00536C81" w:rsidRDefault="004468F8">
                      <w:pPr>
                        <w:spacing w:before="120" w:line="277" w:lineRule="auto"/>
                        <w:textDirection w:val="btLr"/>
                        <w:rPr>
                          <w:lang w:val="nl-NL"/>
                        </w:rPr>
                      </w:pPr>
                      <w:r w:rsidRPr="00536C81">
                        <w:rPr>
                          <w:color w:val="404040"/>
                          <w:sz w:val="36"/>
                          <w:lang w:val="nl-NL"/>
                        </w:rPr>
                        <w:t xml:space="preserve">Student name: </w:t>
                      </w:r>
                      <w:r w:rsidR="00536C81" w:rsidRPr="00536C81">
                        <w:rPr>
                          <w:color w:val="404040"/>
                          <w:sz w:val="36"/>
                          <w:lang w:val="nl-NL"/>
                        </w:rPr>
                        <w:t>Oluwabunmi Adeola Ibikun</w:t>
                      </w:r>
                      <w:r w:rsidR="00536C81">
                        <w:rPr>
                          <w:color w:val="404040"/>
                          <w:sz w:val="36"/>
                          <w:lang w:val="nl-NL"/>
                        </w:rPr>
                        <w:t>le</w:t>
                      </w:r>
                    </w:p>
                    <w:p w14:paraId="07714B75" w14:textId="306A68B4" w:rsidR="00530E16" w:rsidRPr="001B7D27" w:rsidRDefault="004468F8">
                      <w:pPr>
                        <w:spacing w:before="120" w:line="277" w:lineRule="auto"/>
                        <w:textDirection w:val="btLr"/>
                      </w:pPr>
                      <w:r w:rsidRPr="001B7D27">
                        <w:rPr>
                          <w:color w:val="404040"/>
                          <w:sz w:val="36"/>
                        </w:rPr>
                        <w:t>Student ID:</w:t>
                      </w:r>
                      <w:r w:rsidR="00536C81" w:rsidRPr="001B7D27">
                        <w:rPr>
                          <w:color w:val="404040"/>
                          <w:sz w:val="36"/>
                        </w:rPr>
                        <w:t>2539664</w:t>
                      </w:r>
                    </w:p>
                    <w:p w14:paraId="20688A91" w14:textId="2D4DC866" w:rsidR="00530E16" w:rsidRDefault="004468F8">
                      <w:pPr>
                        <w:spacing w:before="120" w:line="277" w:lineRule="auto"/>
                        <w:textDirection w:val="btLr"/>
                      </w:pPr>
                      <w:r>
                        <w:rPr>
                          <w:color w:val="404040"/>
                          <w:sz w:val="36"/>
                        </w:rPr>
                        <w:t xml:space="preserve">Lecturer’s Name: </w:t>
                      </w:r>
                      <w:r w:rsidR="001B7D27">
                        <w:rPr>
                          <w:color w:val="404040"/>
                          <w:sz w:val="36"/>
                        </w:rPr>
                        <w:t>Mr Amitave</w:t>
                      </w:r>
                    </w:p>
                  </w:txbxContent>
                </v:textbox>
                <w10:wrap anchorx="page" anchory="page"/>
              </v:rect>
            </w:pict>
          </mc:Fallback>
        </mc:AlternateContent>
      </w:r>
      <w:r>
        <w:br w:type="page"/>
      </w:r>
    </w:p>
    <w:p w14:paraId="61895DA4" w14:textId="77777777" w:rsidR="00530E16" w:rsidRDefault="00530E16">
      <w:pPr>
        <w:rPr>
          <w:rFonts w:ascii="Arial" w:eastAsia="Arial" w:hAnsi="Arial" w:cs="Arial"/>
        </w:rPr>
      </w:pPr>
    </w:p>
    <w:p w14:paraId="6DDA4733" w14:textId="77777777" w:rsidR="00530E16" w:rsidRDefault="004468F8">
      <w:pPr>
        <w:keepNext/>
        <w:keepLines/>
        <w:pBdr>
          <w:top w:val="nil"/>
          <w:left w:val="nil"/>
          <w:bottom w:val="nil"/>
          <w:right w:val="nil"/>
          <w:between w:val="nil"/>
        </w:pBdr>
        <w:spacing w:before="240" w:after="0" w:line="259" w:lineRule="auto"/>
        <w:rPr>
          <w:rFonts w:ascii="Play" w:eastAsia="Play" w:hAnsi="Play" w:cs="Play"/>
          <w:color w:val="0F4761"/>
          <w:sz w:val="32"/>
          <w:szCs w:val="32"/>
        </w:rPr>
      </w:pPr>
      <w:r>
        <w:rPr>
          <w:rFonts w:ascii="Play" w:eastAsia="Play" w:hAnsi="Play" w:cs="Play"/>
          <w:color w:val="0F4761"/>
          <w:sz w:val="32"/>
          <w:szCs w:val="32"/>
        </w:rPr>
        <w:t>Table of Contents</w:t>
      </w:r>
    </w:p>
    <w:sdt>
      <w:sdtPr>
        <w:id w:val="-2066176513"/>
        <w:docPartObj>
          <w:docPartGallery w:val="Table of Contents"/>
          <w:docPartUnique/>
        </w:docPartObj>
      </w:sdtPr>
      <w:sdtEndPr/>
      <w:sdtContent>
        <w:p w14:paraId="69EA5B92" w14:textId="77777777" w:rsidR="00722EFE" w:rsidRDefault="004468F8">
          <w:pPr>
            <w:pStyle w:val="TOC1"/>
            <w:tabs>
              <w:tab w:val="right" w:leader="dot" w:pos="9016"/>
            </w:tabs>
            <w:rPr>
              <w:rFonts w:asciiTheme="minorHAnsi" w:eastAsiaTheme="minorEastAsia" w:hAnsiTheme="minorHAnsi" w:cstheme="minorBidi"/>
              <w:noProof/>
              <w:sz w:val="22"/>
              <w:szCs w:val="22"/>
            </w:rPr>
          </w:pPr>
          <w:r>
            <w:fldChar w:fldCharType="begin"/>
          </w:r>
          <w:r>
            <w:instrText xml:space="preserve"> TOC \h \u \z \t "Heading 1,1,Heading 2,2,Heading 3,3,"</w:instrText>
          </w:r>
          <w:r>
            <w:fldChar w:fldCharType="separate"/>
          </w:r>
          <w:hyperlink w:anchor="_Toc203606109" w:history="1">
            <w:r>
              <w:rPr>
                <w:rStyle w:val="Hyperlink"/>
                <w:noProof/>
              </w:rPr>
              <w:t>Section 1: Introducing the Research Paper and Topic Development</w:t>
            </w:r>
            <w:r>
              <w:rPr>
                <w:noProof/>
                <w:webHidden/>
              </w:rPr>
              <w:tab/>
            </w:r>
            <w:r>
              <w:rPr>
                <w:noProof/>
                <w:webHidden/>
              </w:rPr>
              <w:fldChar w:fldCharType="begin"/>
            </w:r>
            <w:r>
              <w:rPr>
                <w:noProof/>
                <w:webHidden/>
              </w:rPr>
              <w:instrText xml:space="preserve"> PAGEREF _Toc203606109 \h </w:instrText>
            </w:r>
            <w:r>
              <w:rPr>
                <w:noProof/>
                <w:webHidden/>
              </w:rPr>
            </w:r>
            <w:r>
              <w:rPr>
                <w:noProof/>
                <w:webHidden/>
              </w:rPr>
              <w:fldChar w:fldCharType="separate"/>
            </w:r>
            <w:r>
              <w:rPr>
                <w:noProof/>
                <w:webHidden/>
              </w:rPr>
              <w:t>1</w:t>
            </w:r>
            <w:r>
              <w:rPr>
                <w:noProof/>
                <w:webHidden/>
              </w:rPr>
              <w:fldChar w:fldCharType="end"/>
            </w:r>
          </w:hyperlink>
        </w:p>
        <w:p w14:paraId="5EC7ED8B" w14:textId="77777777" w:rsidR="00722EFE" w:rsidRDefault="007A2630">
          <w:pPr>
            <w:pStyle w:val="TOC2"/>
            <w:tabs>
              <w:tab w:val="right" w:leader="dot" w:pos="9016"/>
            </w:tabs>
            <w:rPr>
              <w:rFonts w:asciiTheme="minorHAnsi" w:eastAsiaTheme="minorEastAsia" w:hAnsiTheme="minorHAnsi" w:cstheme="minorBidi"/>
              <w:noProof/>
              <w:sz w:val="22"/>
              <w:szCs w:val="22"/>
            </w:rPr>
          </w:pPr>
          <w:hyperlink w:anchor="_Toc203606110" w:history="1">
            <w:r>
              <w:rPr>
                <w:rStyle w:val="Hyperlink"/>
                <w:noProof/>
              </w:rPr>
              <w:t>1.1  Paper Details (Title, Author(s) and Year of Publication)</w:t>
            </w:r>
            <w:r>
              <w:rPr>
                <w:noProof/>
                <w:webHidden/>
              </w:rPr>
              <w:tab/>
            </w:r>
            <w:r>
              <w:rPr>
                <w:noProof/>
                <w:webHidden/>
              </w:rPr>
              <w:fldChar w:fldCharType="begin"/>
            </w:r>
            <w:r>
              <w:rPr>
                <w:noProof/>
                <w:webHidden/>
              </w:rPr>
              <w:instrText xml:space="preserve"> PAGEREF _Toc203606110 \h </w:instrText>
            </w:r>
            <w:r>
              <w:rPr>
                <w:noProof/>
                <w:webHidden/>
              </w:rPr>
            </w:r>
            <w:r>
              <w:rPr>
                <w:noProof/>
                <w:webHidden/>
              </w:rPr>
              <w:fldChar w:fldCharType="separate"/>
            </w:r>
            <w:r>
              <w:rPr>
                <w:noProof/>
                <w:webHidden/>
              </w:rPr>
              <w:t>1</w:t>
            </w:r>
            <w:r>
              <w:rPr>
                <w:noProof/>
                <w:webHidden/>
              </w:rPr>
              <w:fldChar w:fldCharType="end"/>
            </w:r>
          </w:hyperlink>
        </w:p>
        <w:p w14:paraId="36F0D0DA" w14:textId="77777777" w:rsidR="00722EFE" w:rsidRDefault="007A2630">
          <w:pPr>
            <w:pStyle w:val="TOC2"/>
            <w:tabs>
              <w:tab w:val="right" w:leader="dot" w:pos="9016"/>
            </w:tabs>
            <w:rPr>
              <w:rFonts w:asciiTheme="minorHAnsi" w:eastAsiaTheme="minorEastAsia" w:hAnsiTheme="minorHAnsi" w:cstheme="minorBidi"/>
              <w:noProof/>
              <w:sz w:val="22"/>
              <w:szCs w:val="22"/>
            </w:rPr>
          </w:pPr>
          <w:hyperlink w:anchor="_Toc203606111" w:history="1">
            <w:r>
              <w:rPr>
                <w:rStyle w:val="Hyperlink"/>
                <w:noProof/>
              </w:rPr>
              <w:t>1.2  Main Topic or Problem Explored in the Paper</w:t>
            </w:r>
            <w:r>
              <w:rPr>
                <w:noProof/>
                <w:webHidden/>
              </w:rPr>
              <w:tab/>
            </w:r>
            <w:r>
              <w:rPr>
                <w:noProof/>
                <w:webHidden/>
              </w:rPr>
              <w:fldChar w:fldCharType="begin"/>
            </w:r>
            <w:r>
              <w:rPr>
                <w:noProof/>
                <w:webHidden/>
              </w:rPr>
              <w:instrText xml:space="preserve"> PAGEREF _Toc203606111 \h </w:instrText>
            </w:r>
            <w:r>
              <w:rPr>
                <w:noProof/>
                <w:webHidden/>
              </w:rPr>
            </w:r>
            <w:r>
              <w:rPr>
                <w:noProof/>
                <w:webHidden/>
              </w:rPr>
              <w:fldChar w:fldCharType="separate"/>
            </w:r>
            <w:r>
              <w:rPr>
                <w:noProof/>
                <w:webHidden/>
              </w:rPr>
              <w:t>1</w:t>
            </w:r>
            <w:r>
              <w:rPr>
                <w:noProof/>
                <w:webHidden/>
              </w:rPr>
              <w:fldChar w:fldCharType="end"/>
            </w:r>
          </w:hyperlink>
        </w:p>
        <w:p w14:paraId="4F890F7D" w14:textId="77777777" w:rsidR="00722EFE" w:rsidRDefault="007A2630">
          <w:pPr>
            <w:pStyle w:val="TOC2"/>
            <w:tabs>
              <w:tab w:val="right" w:leader="dot" w:pos="9016"/>
            </w:tabs>
            <w:rPr>
              <w:rFonts w:asciiTheme="minorHAnsi" w:eastAsiaTheme="minorEastAsia" w:hAnsiTheme="minorHAnsi" w:cstheme="minorBidi"/>
              <w:noProof/>
              <w:sz w:val="22"/>
              <w:szCs w:val="22"/>
            </w:rPr>
          </w:pPr>
          <w:hyperlink w:anchor="_Toc203606112" w:history="1">
            <w:r>
              <w:rPr>
                <w:rStyle w:val="Hyperlink"/>
                <w:noProof/>
              </w:rPr>
              <w:t>1.3  Who Is the Research About?</w:t>
            </w:r>
            <w:r>
              <w:rPr>
                <w:noProof/>
                <w:webHidden/>
              </w:rPr>
              <w:tab/>
            </w:r>
            <w:r>
              <w:rPr>
                <w:noProof/>
                <w:webHidden/>
              </w:rPr>
              <w:fldChar w:fldCharType="begin"/>
            </w:r>
            <w:r>
              <w:rPr>
                <w:noProof/>
                <w:webHidden/>
              </w:rPr>
              <w:instrText xml:space="preserve"> PAGEREF _Toc203606112 \h </w:instrText>
            </w:r>
            <w:r>
              <w:rPr>
                <w:noProof/>
                <w:webHidden/>
              </w:rPr>
            </w:r>
            <w:r>
              <w:rPr>
                <w:noProof/>
                <w:webHidden/>
              </w:rPr>
              <w:fldChar w:fldCharType="separate"/>
            </w:r>
            <w:r>
              <w:rPr>
                <w:noProof/>
                <w:webHidden/>
              </w:rPr>
              <w:t>1</w:t>
            </w:r>
            <w:r>
              <w:rPr>
                <w:noProof/>
                <w:webHidden/>
              </w:rPr>
              <w:fldChar w:fldCharType="end"/>
            </w:r>
          </w:hyperlink>
        </w:p>
        <w:p w14:paraId="58241583" w14:textId="77777777" w:rsidR="00722EFE" w:rsidRDefault="007A2630">
          <w:pPr>
            <w:pStyle w:val="TOC2"/>
            <w:tabs>
              <w:tab w:val="right" w:leader="dot" w:pos="9016"/>
            </w:tabs>
            <w:rPr>
              <w:rFonts w:asciiTheme="minorHAnsi" w:eastAsiaTheme="minorEastAsia" w:hAnsiTheme="minorHAnsi" w:cstheme="minorBidi"/>
              <w:noProof/>
              <w:sz w:val="22"/>
              <w:szCs w:val="22"/>
            </w:rPr>
          </w:pPr>
          <w:hyperlink w:anchor="_Toc203606113" w:history="1">
            <w:r>
              <w:rPr>
                <w:rStyle w:val="Hyperlink"/>
                <w:noProof/>
              </w:rPr>
              <w:t>1.4  Why Is This Topic Important in UK Health and Social Care?</w:t>
            </w:r>
            <w:r>
              <w:rPr>
                <w:noProof/>
                <w:webHidden/>
              </w:rPr>
              <w:tab/>
            </w:r>
            <w:r>
              <w:rPr>
                <w:noProof/>
                <w:webHidden/>
              </w:rPr>
              <w:fldChar w:fldCharType="begin"/>
            </w:r>
            <w:r>
              <w:rPr>
                <w:noProof/>
                <w:webHidden/>
              </w:rPr>
              <w:instrText xml:space="preserve"> PAGEREF _Toc203606113 \h </w:instrText>
            </w:r>
            <w:r>
              <w:rPr>
                <w:noProof/>
                <w:webHidden/>
              </w:rPr>
            </w:r>
            <w:r>
              <w:rPr>
                <w:noProof/>
                <w:webHidden/>
              </w:rPr>
              <w:fldChar w:fldCharType="separate"/>
            </w:r>
            <w:r>
              <w:rPr>
                <w:noProof/>
                <w:webHidden/>
              </w:rPr>
              <w:t>1</w:t>
            </w:r>
            <w:r>
              <w:rPr>
                <w:noProof/>
                <w:webHidden/>
              </w:rPr>
              <w:fldChar w:fldCharType="end"/>
            </w:r>
          </w:hyperlink>
        </w:p>
        <w:p w14:paraId="7B5A1A07" w14:textId="77777777" w:rsidR="00722EFE" w:rsidRDefault="007A2630">
          <w:pPr>
            <w:pStyle w:val="TOC1"/>
            <w:tabs>
              <w:tab w:val="right" w:leader="dot" w:pos="9016"/>
            </w:tabs>
            <w:rPr>
              <w:rFonts w:asciiTheme="minorHAnsi" w:eastAsiaTheme="minorEastAsia" w:hAnsiTheme="minorHAnsi" w:cstheme="minorBidi"/>
              <w:noProof/>
              <w:sz w:val="22"/>
              <w:szCs w:val="22"/>
            </w:rPr>
          </w:pPr>
          <w:hyperlink w:anchor="_Toc203606114" w:history="1">
            <w:r>
              <w:rPr>
                <w:rStyle w:val="Hyperlink"/>
                <w:noProof/>
              </w:rPr>
              <w:t>Section 2: Understanding the Purpose and Research Question</w:t>
            </w:r>
            <w:r>
              <w:rPr>
                <w:noProof/>
                <w:webHidden/>
              </w:rPr>
              <w:tab/>
            </w:r>
            <w:r>
              <w:rPr>
                <w:noProof/>
                <w:webHidden/>
              </w:rPr>
              <w:fldChar w:fldCharType="begin"/>
            </w:r>
            <w:r>
              <w:rPr>
                <w:noProof/>
                <w:webHidden/>
              </w:rPr>
              <w:instrText xml:space="preserve"> PAGEREF _Toc203606114 \h </w:instrText>
            </w:r>
            <w:r>
              <w:rPr>
                <w:noProof/>
                <w:webHidden/>
              </w:rPr>
            </w:r>
            <w:r>
              <w:rPr>
                <w:noProof/>
                <w:webHidden/>
              </w:rPr>
              <w:fldChar w:fldCharType="separate"/>
            </w:r>
            <w:r>
              <w:rPr>
                <w:noProof/>
                <w:webHidden/>
              </w:rPr>
              <w:t>2</w:t>
            </w:r>
            <w:r>
              <w:rPr>
                <w:noProof/>
                <w:webHidden/>
              </w:rPr>
              <w:fldChar w:fldCharType="end"/>
            </w:r>
          </w:hyperlink>
        </w:p>
        <w:p w14:paraId="4AA57DC5" w14:textId="77777777" w:rsidR="00722EFE" w:rsidRDefault="007A2630">
          <w:pPr>
            <w:pStyle w:val="TOC2"/>
            <w:tabs>
              <w:tab w:val="right" w:leader="dot" w:pos="9016"/>
            </w:tabs>
            <w:rPr>
              <w:rFonts w:asciiTheme="minorHAnsi" w:eastAsiaTheme="minorEastAsia" w:hAnsiTheme="minorHAnsi" w:cstheme="minorBidi"/>
              <w:noProof/>
              <w:sz w:val="22"/>
              <w:szCs w:val="22"/>
            </w:rPr>
          </w:pPr>
          <w:hyperlink w:anchor="_Toc203606115" w:history="1">
            <w:r>
              <w:rPr>
                <w:rStyle w:val="Hyperlink"/>
                <w:noProof/>
              </w:rPr>
              <w:t>2.1  Research Question(s) or Objectives</w:t>
            </w:r>
            <w:r>
              <w:rPr>
                <w:noProof/>
                <w:webHidden/>
              </w:rPr>
              <w:tab/>
            </w:r>
            <w:r>
              <w:rPr>
                <w:noProof/>
                <w:webHidden/>
              </w:rPr>
              <w:fldChar w:fldCharType="begin"/>
            </w:r>
            <w:r>
              <w:rPr>
                <w:noProof/>
                <w:webHidden/>
              </w:rPr>
              <w:instrText xml:space="preserve"> PAGEREF _Toc203606115 \h </w:instrText>
            </w:r>
            <w:r>
              <w:rPr>
                <w:noProof/>
                <w:webHidden/>
              </w:rPr>
            </w:r>
            <w:r>
              <w:rPr>
                <w:noProof/>
                <w:webHidden/>
              </w:rPr>
              <w:fldChar w:fldCharType="separate"/>
            </w:r>
            <w:r>
              <w:rPr>
                <w:noProof/>
                <w:webHidden/>
              </w:rPr>
              <w:t>2</w:t>
            </w:r>
            <w:r>
              <w:rPr>
                <w:noProof/>
                <w:webHidden/>
              </w:rPr>
              <w:fldChar w:fldCharType="end"/>
            </w:r>
          </w:hyperlink>
        </w:p>
        <w:p w14:paraId="49D6D8E4" w14:textId="77777777" w:rsidR="00722EFE" w:rsidRDefault="007A2630">
          <w:pPr>
            <w:pStyle w:val="TOC1"/>
            <w:tabs>
              <w:tab w:val="right" w:leader="dot" w:pos="9016"/>
            </w:tabs>
            <w:rPr>
              <w:rFonts w:asciiTheme="minorHAnsi" w:eastAsiaTheme="minorEastAsia" w:hAnsiTheme="minorHAnsi" w:cstheme="minorBidi"/>
              <w:noProof/>
              <w:sz w:val="22"/>
              <w:szCs w:val="22"/>
            </w:rPr>
          </w:pPr>
          <w:hyperlink w:anchor="_Toc203606116" w:history="1">
            <w:r>
              <w:rPr>
                <w:rStyle w:val="Hyperlink"/>
                <w:noProof/>
              </w:rPr>
              <w:t>Section 3: Understanding the Research Methods</w:t>
            </w:r>
            <w:r>
              <w:rPr>
                <w:noProof/>
                <w:webHidden/>
              </w:rPr>
              <w:tab/>
            </w:r>
            <w:r>
              <w:rPr>
                <w:noProof/>
                <w:webHidden/>
              </w:rPr>
              <w:fldChar w:fldCharType="begin"/>
            </w:r>
            <w:r>
              <w:rPr>
                <w:noProof/>
                <w:webHidden/>
              </w:rPr>
              <w:instrText xml:space="preserve"> PAGEREF _Toc203606116 \h </w:instrText>
            </w:r>
            <w:r>
              <w:rPr>
                <w:noProof/>
                <w:webHidden/>
              </w:rPr>
            </w:r>
            <w:r>
              <w:rPr>
                <w:noProof/>
                <w:webHidden/>
              </w:rPr>
              <w:fldChar w:fldCharType="separate"/>
            </w:r>
            <w:r>
              <w:rPr>
                <w:noProof/>
                <w:webHidden/>
              </w:rPr>
              <w:t>3</w:t>
            </w:r>
            <w:r>
              <w:rPr>
                <w:noProof/>
                <w:webHidden/>
              </w:rPr>
              <w:fldChar w:fldCharType="end"/>
            </w:r>
          </w:hyperlink>
        </w:p>
        <w:p w14:paraId="524B7300" w14:textId="77777777" w:rsidR="00722EFE" w:rsidRDefault="007A2630">
          <w:pPr>
            <w:pStyle w:val="TOC2"/>
            <w:tabs>
              <w:tab w:val="right" w:leader="dot" w:pos="9016"/>
            </w:tabs>
            <w:rPr>
              <w:rFonts w:asciiTheme="minorHAnsi" w:eastAsiaTheme="minorEastAsia" w:hAnsiTheme="minorHAnsi" w:cstheme="minorBidi"/>
              <w:noProof/>
              <w:sz w:val="22"/>
              <w:szCs w:val="22"/>
            </w:rPr>
          </w:pPr>
          <w:hyperlink w:anchor="_Toc203606117" w:history="1">
            <w:r>
              <w:rPr>
                <w:rStyle w:val="Hyperlink"/>
                <w:noProof/>
              </w:rPr>
              <w:t>3.1  Overview of Quantitative, Qualitative, and Mixed-Methods Research</w:t>
            </w:r>
            <w:r>
              <w:rPr>
                <w:noProof/>
                <w:webHidden/>
              </w:rPr>
              <w:tab/>
            </w:r>
            <w:r>
              <w:rPr>
                <w:noProof/>
                <w:webHidden/>
              </w:rPr>
              <w:fldChar w:fldCharType="begin"/>
            </w:r>
            <w:r>
              <w:rPr>
                <w:noProof/>
                <w:webHidden/>
              </w:rPr>
              <w:instrText xml:space="preserve"> PAGEREF _Toc203606117 \h </w:instrText>
            </w:r>
            <w:r>
              <w:rPr>
                <w:noProof/>
                <w:webHidden/>
              </w:rPr>
            </w:r>
            <w:r>
              <w:rPr>
                <w:noProof/>
                <w:webHidden/>
              </w:rPr>
              <w:fldChar w:fldCharType="separate"/>
            </w:r>
            <w:r>
              <w:rPr>
                <w:noProof/>
                <w:webHidden/>
              </w:rPr>
              <w:t>3</w:t>
            </w:r>
            <w:r>
              <w:rPr>
                <w:noProof/>
                <w:webHidden/>
              </w:rPr>
              <w:fldChar w:fldCharType="end"/>
            </w:r>
          </w:hyperlink>
        </w:p>
        <w:p w14:paraId="3387AE7A" w14:textId="77777777" w:rsidR="00722EFE" w:rsidRDefault="007A2630">
          <w:pPr>
            <w:pStyle w:val="TOC2"/>
            <w:tabs>
              <w:tab w:val="right" w:leader="dot" w:pos="9016"/>
            </w:tabs>
            <w:rPr>
              <w:rFonts w:asciiTheme="minorHAnsi" w:eastAsiaTheme="minorEastAsia" w:hAnsiTheme="minorHAnsi" w:cstheme="minorBidi"/>
              <w:noProof/>
              <w:sz w:val="22"/>
              <w:szCs w:val="22"/>
            </w:rPr>
          </w:pPr>
          <w:hyperlink w:anchor="_Toc203606118" w:history="1">
            <w:r>
              <w:rPr>
                <w:rStyle w:val="Hyperlink"/>
                <w:noProof/>
              </w:rPr>
              <w:t>3.2  Research Methodology Used in Your Chosen Paper and Why</w:t>
            </w:r>
            <w:r>
              <w:rPr>
                <w:noProof/>
                <w:webHidden/>
              </w:rPr>
              <w:tab/>
            </w:r>
            <w:r>
              <w:rPr>
                <w:noProof/>
                <w:webHidden/>
              </w:rPr>
              <w:fldChar w:fldCharType="begin"/>
            </w:r>
            <w:r>
              <w:rPr>
                <w:noProof/>
                <w:webHidden/>
              </w:rPr>
              <w:instrText xml:space="preserve"> PAGEREF _Toc203606118 \h </w:instrText>
            </w:r>
            <w:r>
              <w:rPr>
                <w:noProof/>
                <w:webHidden/>
              </w:rPr>
            </w:r>
            <w:r>
              <w:rPr>
                <w:noProof/>
                <w:webHidden/>
              </w:rPr>
              <w:fldChar w:fldCharType="separate"/>
            </w:r>
            <w:r>
              <w:rPr>
                <w:noProof/>
                <w:webHidden/>
              </w:rPr>
              <w:t>3</w:t>
            </w:r>
            <w:r>
              <w:rPr>
                <w:noProof/>
                <w:webHidden/>
              </w:rPr>
              <w:fldChar w:fldCharType="end"/>
            </w:r>
          </w:hyperlink>
        </w:p>
        <w:p w14:paraId="773D523D" w14:textId="77777777" w:rsidR="00722EFE" w:rsidRDefault="007A2630">
          <w:pPr>
            <w:pStyle w:val="TOC2"/>
            <w:tabs>
              <w:tab w:val="right" w:leader="dot" w:pos="9016"/>
            </w:tabs>
            <w:rPr>
              <w:rFonts w:asciiTheme="minorHAnsi" w:eastAsiaTheme="minorEastAsia" w:hAnsiTheme="minorHAnsi" w:cstheme="minorBidi"/>
              <w:noProof/>
              <w:sz w:val="22"/>
              <w:szCs w:val="22"/>
            </w:rPr>
          </w:pPr>
          <w:hyperlink w:anchor="_Toc203606119" w:history="1">
            <w:r>
              <w:rPr>
                <w:rStyle w:val="Hyperlink"/>
                <w:noProof/>
              </w:rPr>
              <w:t>3.3  Primary and Secondary Data: Definitions, Differences, and Application to Your Paper</w:t>
            </w:r>
            <w:r>
              <w:rPr>
                <w:noProof/>
                <w:webHidden/>
              </w:rPr>
              <w:tab/>
            </w:r>
            <w:r>
              <w:rPr>
                <w:noProof/>
                <w:webHidden/>
              </w:rPr>
              <w:fldChar w:fldCharType="begin"/>
            </w:r>
            <w:r>
              <w:rPr>
                <w:noProof/>
                <w:webHidden/>
              </w:rPr>
              <w:instrText xml:space="preserve"> PAGEREF _Toc203606119 \h </w:instrText>
            </w:r>
            <w:r>
              <w:rPr>
                <w:noProof/>
                <w:webHidden/>
              </w:rPr>
            </w:r>
            <w:r>
              <w:rPr>
                <w:noProof/>
                <w:webHidden/>
              </w:rPr>
              <w:fldChar w:fldCharType="separate"/>
            </w:r>
            <w:r>
              <w:rPr>
                <w:noProof/>
                <w:webHidden/>
              </w:rPr>
              <w:t>4</w:t>
            </w:r>
            <w:r>
              <w:rPr>
                <w:noProof/>
                <w:webHidden/>
              </w:rPr>
              <w:fldChar w:fldCharType="end"/>
            </w:r>
          </w:hyperlink>
        </w:p>
        <w:p w14:paraId="0688D8C9" w14:textId="77777777" w:rsidR="00722EFE" w:rsidRDefault="007A2630">
          <w:pPr>
            <w:pStyle w:val="TOC1"/>
            <w:tabs>
              <w:tab w:val="right" w:leader="dot" w:pos="9016"/>
            </w:tabs>
            <w:rPr>
              <w:rFonts w:asciiTheme="minorHAnsi" w:eastAsiaTheme="minorEastAsia" w:hAnsiTheme="minorHAnsi" w:cstheme="minorBidi"/>
              <w:noProof/>
              <w:sz w:val="22"/>
              <w:szCs w:val="22"/>
            </w:rPr>
          </w:pPr>
          <w:hyperlink w:anchor="_Toc203606120" w:history="1">
            <w:r>
              <w:rPr>
                <w:rStyle w:val="Hyperlink"/>
                <w:noProof/>
              </w:rPr>
              <w:t>Section 4: Conclusion</w:t>
            </w:r>
            <w:r>
              <w:rPr>
                <w:noProof/>
                <w:webHidden/>
              </w:rPr>
              <w:tab/>
            </w:r>
            <w:r>
              <w:rPr>
                <w:noProof/>
                <w:webHidden/>
              </w:rPr>
              <w:fldChar w:fldCharType="begin"/>
            </w:r>
            <w:r>
              <w:rPr>
                <w:noProof/>
                <w:webHidden/>
              </w:rPr>
              <w:instrText xml:space="preserve"> PAGEREF _Toc203606120 \h </w:instrText>
            </w:r>
            <w:r>
              <w:rPr>
                <w:noProof/>
                <w:webHidden/>
              </w:rPr>
            </w:r>
            <w:r>
              <w:rPr>
                <w:noProof/>
                <w:webHidden/>
              </w:rPr>
              <w:fldChar w:fldCharType="separate"/>
            </w:r>
            <w:r>
              <w:rPr>
                <w:noProof/>
                <w:webHidden/>
              </w:rPr>
              <w:t>5</w:t>
            </w:r>
            <w:r>
              <w:rPr>
                <w:noProof/>
                <w:webHidden/>
              </w:rPr>
              <w:fldChar w:fldCharType="end"/>
            </w:r>
          </w:hyperlink>
        </w:p>
        <w:p w14:paraId="4AF15CC7" w14:textId="77777777" w:rsidR="00722EFE" w:rsidRDefault="007A2630">
          <w:pPr>
            <w:pStyle w:val="TOC1"/>
            <w:tabs>
              <w:tab w:val="right" w:leader="dot" w:pos="9016"/>
            </w:tabs>
            <w:rPr>
              <w:rFonts w:asciiTheme="minorHAnsi" w:eastAsiaTheme="minorEastAsia" w:hAnsiTheme="minorHAnsi" w:cstheme="minorBidi"/>
              <w:noProof/>
              <w:sz w:val="22"/>
              <w:szCs w:val="22"/>
            </w:rPr>
          </w:pPr>
          <w:hyperlink w:anchor="_Toc203606121" w:history="1">
            <w:r>
              <w:rPr>
                <w:rStyle w:val="Hyperlink"/>
                <w:noProof/>
              </w:rPr>
              <w:t>References</w:t>
            </w:r>
            <w:r>
              <w:rPr>
                <w:noProof/>
                <w:webHidden/>
              </w:rPr>
              <w:tab/>
            </w:r>
            <w:r>
              <w:rPr>
                <w:noProof/>
                <w:webHidden/>
              </w:rPr>
              <w:fldChar w:fldCharType="begin"/>
            </w:r>
            <w:r>
              <w:rPr>
                <w:noProof/>
                <w:webHidden/>
              </w:rPr>
              <w:instrText xml:space="preserve"> PAGEREF _Toc203606121 \h </w:instrText>
            </w:r>
            <w:r>
              <w:rPr>
                <w:noProof/>
                <w:webHidden/>
              </w:rPr>
            </w:r>
            <w:r>
              <w:rPr>
                <w:noProof/>
                <w:webHidden/>
              </w:rPr>
              <w:fldChar w:fldCharType="separate"/>
            </w:r>
            <w:r>
              <w:rPr>
                <w:noProof/>
                <w:webHidden/>
              </w:rPr>
              <w:t>5</w:t>
            </w:r>
            <w:r>
              <w:rPr>
                <w:noProof/>
                <w:webHidden/>
              </w:rPr>
              <w:fldChar w:fldCharType="end"/>
            </w:r>
          </w:hyperlink>
        </w:p>
        <w:p w14:paraId="28811C41" w14:textId="77777777" w:rsidR="00530E16" w:rsidRPr="00CF650B" w:rsidRDefault="004468F8">
          <w:r>
            <w:fldChar w:fldCharType="end"/>
          </w:r>
        </w:p>
      </w:sdtContent>
    </w:sdt>
    <w:p w14:paraId="7C25BAE8" w14:textId="77777777" w:rsidR="00530E16" w:rsidRDefault="00530E16">
      <w:pPr>
        <w:rPr>
          <w:rFonts w:ascii="Arial" w:eastAsia="Arial" w:hAnsi="Arial" w:cs="Arial"/>
        </w:rPr>
      </w:pPr>
    </w:p>
    <w:p w14:paraId="4E80598E" w14:textId="77777777" w:rsidR="00530E16" w:rsidRDefault="00530E16">
      <w:pPr>
        <w:rPr>
          <w:rFonts w:ascii="Arial" w:eastAsia="Arial" w:hAnsi="Arial" w:cs="Arial"/>
        </w:rPr>
      </w:pPr>
    </w:p>
    <w:p w14:paraId="2CF87F6B" w14:textId="77777777" w:rsidR="00530E16" w:rsidRDefault="00530E16">
      <w:pPr>
        <w:rPr>
          <w:rFonts w:ascii="Arial" w:eastAsia="Arial" w:hAnsi="Arial" w:cs="Arial"/>
        </w:rPr>
      </w:pPr>
    </w:p>
    <w:p w14:paraId="543CF5C0" w14:textId="77777777" w:rsidR="00530E16" w:rsidRDefault="00530E16">
      <w:pPr>
        <w:rPr>
          <w:rFonts w:ascii="Arial" w:eastAsia="Arial" w:hAnsi="Arial" w:cs="Arial"/>
        </w:rPr>
      </w:pPr>
    </w:p>
    <w:p w14:paraId="41ACA456" w14:textId="77777777" w:rsidR="00530E16" w:rsidRDefault="00530E16">
      <w:pPr>
        <w:rPr>
          <w:rFonts w:ascii="Arial" w:eastAsia="Arial" w:hAnsi="Arial" w:cs="Arial"/>
        </w:rPr>
      </w:pPr>
    </w:p>
    <w:p w14:paraId="17294C10" w14:textId="77777777" w:rsidR="00530E16" w:rsidRDefault="00530E16">
      <w:pPr>
        <w:rPr>
          <w:rFonts w:ascii="Arial" w:eastAsia="Arial" w:hAnsi="Arial" w:cs="Arial"/>
        </w:rPr>
      </w:pPr>
    </w:p>
    <w:p w14:paraId="2657CCF8" w14:textId="77777777" w:rsidR="00530E16" w:rsidRDefault="00530E16">
      <w:pPr>
        <w:rPr>
          <w:rFonts w:ascii="Arial" w:eastAsia="Arial" w:hAnsi="Arial" w:cs="Arial"/>
        </w:rPr>
      </w:pPr>
    </w:p>
    <w:p w14:paraId="115F00B1" w14:textId="77777777" w:rsidR="00530E16" w:rsidRDefault="00530E16">
      <w:pPr>
        <w:rPr>
          <w:rFonts w:ascii="Arial" w:eastAsia="Arial" w:hAnsi="Arial" w:cs="Arial"/>
        </w:rPr>
      </w:pPr>
    </w:p>
    <w:p w14:paraId="04AA3B6E" w14:textId="77777777" w:rsidR="00530E16" w:rsidRDefault="00530E16">
      <w:pPr>
        <w:rPr>
          <w:rFonts w:ascii="Arial" w:eastAsia="Arial" w:hAnsi="Arial" w:cs="Arial"/>
        </w:rPr>
      </w:pPr>
    </w:p>
    <w:p w14:paraId="11B6961F" w14:textId="77777777" w:rsidR="00530E16" w:rsidRDefault="00530E16">
      <w:pPr>
        <w:rPr>
          <w:rFonts w:ascii="Arial" w:eastAsia="Arial" w:hAnsi="Arial" w:cs="Arial"/>
        </w:rPr>
      </w:pPr>
    </w:p>
    <w:p w14:paraId="24A9EEB7" w14:textId="77777777" w:rsidR="00530E16" w:rsidRDefault="00530E16">
      <w:pPr>
        <w:rPr>
          <w:rFonts w:ascii="Arial" w:eastAsia="Arial" w:hAnsi="Arial" w:cs="Arial"/>
        </w:rPr>
      </w:pPr>
    </w:p>
    <w:p w14:paraId="2637B8F3" w14:textId="77777777" w:rsidR="00530E16" w:rsidRDefault="00530E16">
      <w:pPr>
        <w:rPr>
          <w:rFonts w:ascii="Arial" w:eastAsia="Arial" w:hAnsi="Arial" w:cs="Arial"/>
        </w:rPr>
      </w:pPr>
    </w:p>
    <w:p w14:paraId="1B8FE014" w14:textId="77777777" w:rsidR="002A1842" w:rsidRDefault="002A1842">
      <w:pPr>
        <w:rPr>
          <w:rFonts w:ascii="Arial" w:eastAsia="Arial" w:hAnsi="Arial" w:cs="Arial"/>
        </w:rPr>
        <w:sectPr w:rsidR="002A1842">
          <w:footerReference w:type="default" r:id="rId12"/>
          <w:pgSz w:w="11906" w:h="16838"/>
          <w:pgMar w:top="1440" w:right="1440" w:bottom="1440" w:left="1440" w:header="708" w:footer="708" w:gutter="0"/>
          <w:pgNumType w:start="0"/>
          <w:cols w:space="720"/>
          <w:titlePg/>
        </w:sectPr>
      </w:pPr>
    </w:p>
    <w:p w14:paraId="79943009" w14:textId="77777777" w:rsidR="00530E16" w:rsidRDefault="00530E16">
      <w:pPr>
        <w:rPr>
          <w:rFonts w:ascii="Arial" w:eastAsia="Arial" w:hAnsi="Arial" w:cs="Arial"/>
        </w:rPr>
      </w:pPr>
    </w:p>
    <w:p w14:paraId="4503C221" w14:textId="77777777" w:rsidR="00530E16" w:rsidRDefault="004468F8">
      <w:pPr>
        <w:pStyle w:val="Heading1"/>
      </w:pPr>
      <w:bookmarkStart w:id="0" w:name="_Toc203606109"/>
      <w:r>
        <w:lastRenderedPageBreak/>
        <w:t>Section 1: Introducing the Research Paper and Topic Development</w:t>
      </w:r>
      <w:bookmarkEnd w:id="0"/>
    </w:p>
    <w:p w14:paraId="48E16877" w14:textId="5003F67A" w:rsidR="00530E16" w:rsidRDefault="00210D5A" w:rsidP="00466361">
      <w:pPr>
        <w:pStyle w:val="Heading2"/>
      </w:pPr>
      <w:bookmarkStart w:id="1" w:name="_Toc203606110"/>
      <w:r>
        <w:t>1.1 Paper</w:t>
      </w:r>
      <w:r w:rsidR="004468F8">
        <w:t xml:space="preserve"> Details (Title, Author(s) and Year of Publication)</w:t>
      </w:r>
      <w:bookmarkEnd w:id="1"/>
    </w:p>
    <w:p w14:paraId="62CD33E2" w14:textId="3A126E2A" w:rsidR="001A3DAA" w:rsidRPr="00C7151A" w:rsidRDefault="001A3DAA" w:rsidP="001A3DAA">
      <w:pPr>
        <w:spacing w:line="360" w:lineRule="auto"/>
        <w:jc w:val="both"/>
        <w:rPr>
          <w:rFonts w:ascii="Arial" w:eastAsia="Arial" w:hAnsi="Arial" w:cs="Arial"/>
          <w:sz w:val="22"/>
          <w:szCs w:val="22"/>
        </w:rPr>
      </w:pPr>
      <w:r w:rsidRPr="00C7151A">
        <w:rPr>
          <w:rFonts w:ascii="Arial" w:eastAsia="Arial" w:hAnsi="Arial" w:cs="Arial"/>
          <w:color w:val="FF0000"/>
          <w:sz w:val="22"/>
          <w:szCs w:val="22"/>
        </w:rPr>
        <w:t xml:space="preserve"> </w:t>
      </w:r>
      <w:r w:rsidRPr="00C7151A">
        <w:rPr>
          <w:rFonts w:cs="Times New Roman"/>
          <w:kern w:val="2"/>
          <w:sz w:val="22"/>
          <w:szCs w:val="22"/>
          <w:lang w:eastAsia="en-US"/>
          <w14:ligatures w14:val="standardContextual"/>
        </w:rPr>
        <w:t xml:space="preserve">This report examines the research paper entitled A qualitative study of organisational resilience in care homes in Scotland, written by Alastair Ross, Janet E. Anderson, </w:t>
      </w:r>
      <w:proofErr w:type="spellStart"/>
      <w:r w:rsidRPr="00C7151A">
        <w:rPr>
          <w:rFonts w:cs="Times New Roman"/>
          <w:kern w:val="2"/>
          <w:sz w:val="22"/>
          <w:szCs w:val="22"/>
          <w:lang w:eastAsia="en-US"/>
          <w14:ligatures w14:val="standardContextual"/>
        </w:rPr>
        <w:t>Santhani</w:t>
      </w:r>
      <w:proofErr w:type="spellEnd"/>
      <w:r w:rsidRPr="00C7151A">
        <w:rPr>
          <w:rFonts w:cs="Times New Roman"/>
          <w:kern w:val="2"/>
          <w:sz w:val="22"/>
          <w:szCs w:val="22"/>
          <w:lang w:eastAsia="en-US"/>
          <w14:ligatures w14:val="standardContextual"/>
        </w:rPr>
        <w:t xml:space="preserve"> Selveindran, Tamsin MacBride, Paul Bowie, Andrea Sherriff, Linda Young, Evie Fioratou, Edel Roddy, Heather Edwards, Belinda Dewar and Lorna M. Macpherson. The paper was published in 2022 </w:t>
      </w:r>
    </w:p>
    <w:p w14:paraId="30FB5D43" w14:textId="50F65BBA" w:rsidR="004468F8" w:rsidRDefault="004468F8">
      <w:pPr>
        <w:spacing w:line="360" w:lineRule="auto"/>
        <w:jc w:val="both"/>
        <w:rPr>
          <w:rFonts w:ascii="Arial" w:eastAsia="Arial" w:hAnsi="Arial" w:cs="Arial"/>
          <w:sz w:val="22"/>
          <w:szCs w:val="22"/>
        </w:rPr>
      </w:pPr>
    </w:p>
    <w:p w14:paraId="3635A443" w14:textId="54191883" w:rsidR="00530E16" w:rsidRDefault="00E10231">
      <w:pPr>
        <w:pStyle w:val="Heading2"/>
        <w:jc w:val="both"/>
      </w:pPr>
      <w:bookmarkStart w:id="2" w:name="_Toc203606111"/>
      <w:r>
        <w:t>1.2 Main</w:t>
      </w:r>
      <w:r w:rsidR="004468F8">
        <w:t xml:space="preserve"> Topic or Problem Explored in the Paper</w:t>
      </w:r>
      <w:bookmarkEnd w:id="2"/>
    </w:p>
    <w:p w14:paraId="4534ED6F" w14:textId="34696CBA" w:rsidR="001A3DAA" w:rsidRPr="00D86773" w:rsidRDefault="001A3DAA" w:rsidP="001A3DAA">
      <w:pPr>
        <w:spacing w:line="360" w:lineRule="auto"/>
        <w:jc w:val="both"/>
        <w:rPr>
          <w:rFonts w:ascii="Arial" w:eastAsia="Arial" w:hAnsi="Arial" w:cs="Arial"/>
          <w:sz w:val="22"/>
          <w:szCs w:val="22"/>
        </w:rPr>
      </w:pPr>
      <w:bookmarkStart w:id="3" w:name="_Toc203606112"/>
      <w:r w:rsidRPr="00D86773">
        <w:rPr>
          <w:rFonts w:ascii="Arial" w:eastAsia="Arial" w:hAnsi="Arial" w:cs="Arial"/>
          <w:sz w:val="22"/>
          <w:szCs w:val="22"/>
        </w:rPr>
        <w:t xml:space="preserve">According to Abdi et al(2019)The number of older people with unmet care and support needs is increasing substantially due to the challenges facing the formal and informal care system in the United Kingdom, </w:t>
      </w:r>
      <w:r w:rsidR="003B0CE3" w:rsidRPr="00D86773">
        <w:rPr>
          <w:rFonts w:ascii="Arial" w:eastAsia="Arial" w:hAnsi="Arial" w:cs="Arial"/>
          <w:sz w:val="22"/>
          <w:szCs w:val="22"/>
        </w:rPr>
        <w:t>this</w:t>
      </w:r>
      <w:r w:rsidRPr="00D86773">
        <w:rPr>
          <w:rFonts w:ascii="Arial" w:eastAsia="Arial" w:hAnsi="Arial" w:cs="Arial"/>
          <w:sz w:val="22"/>
          <w:szCs w:val="22"/>
        </w:rPr>
        <w:t xml:space="preserve"> paper looks at how care staff support older people who rely on others for everyday care. The researchers wanted to understand why providing good-quality care can be difficult and how staff deal with problems during their daily work. They explored areas such as communication, teamwork, care planning, sharing information, family involvement and the care environment. The main aim was to find out how care services can manage pressure and unexpected situations while still </w:t>
      </w:r>
      <w:proofErr w:type="gramStart"/>
      <w:r w:rsidRPr="00D86773">
        <w:rPr>
          <w:rFonts w:ascii="Arial" w:eastAsia="Arial" w:hAnsi="Arial" w:cs="Arial"/>
          <w:sz w:val="22"/>
          <w:szCs w:val="22"/>
        </w:rPr>
        <w:t>giving older people person-centred care at all times</w:t>
      </w:r>
      <w:proofErr w:type="gramEnd"/>
      <w:r w:rsidR="006F7413" w:rsidRPr="00D86773">
        <w:rPr>
          <w:rFonts w:ascii="Arial" w:eastAsia="Arial" w:hAnsi="Arial" w:cs="Arial"/>
          <w:sz w:val="22"/>
          <w:szCs w:val="22"/>
        </w:rPr>
        <w:t>.</w:t>
      </w:r>
    </w:p>
    <w:p w14:paraId="6D821233" w14:textId="1A85A0B4" w:rsidR="00530E16" w:rsidRPr="001A3DAA" w:rsidRDefault="00E10231" w:rsidP="001A3DAA">
      <w:pPr>
        <w:pStyle w:val="Heading2"/>
      </w:pPr>
      <w:r w:rsidRPr="001A3DAA">
        <w:t>1.3 Who</w:t>
      </w:r>
      <w:r w:rsidR="004468F8" w:rsidRPr="001A3DAA">
        <w:t xml:space="preserve"> Is the Research About?</w:t>
      </w:r>
      <w:bookmarkEnd w:id="3"/>
    </w:p>
    <w:p w14:paraId="764CB4DA" w14:textId="0E92D424" w:rsidR="001A3DAA" w:rsidRDefault="001A3DAA" w:rsidP="001A3DAA">
      <w:pPr>
        <w:spacing w:line="360" w:lineRule="auto"/>
        <w:jc w:val="both"/>
        <w:rPr>
          <w:rFonts w:ascii="Arial" w:eastAsia="Arial" w:hAnsi="Arial" w:cs="Arial"/>
          <w:i/>
          <w:iCs/>
          <w:sz w:val="22"/>
          <w:szCs w:val="22"/>
        </w:rPr>
      </w:pPr>
      <w:r w:rsidRPr="00AC2931">
        <w:rPr>
          <w:rFonts w:ascii="Arial" w:eastAsia="Arial" w:hAnsi="Arial" w:cs="Arial"/>
          <w:sz w:val="22"/>
          <w:szCs w:val="22"/>
        </w:rPr>
        <w:t>The research mainly focused on staff working in care homes, while also considering the views of residents and their family members through focus groups and discussions. The purpose of the study was to gain a better understanding of how care is provided in care home settings and how staff respond to the everyday needs of residents. It also explored the different ways staff adapt their practice to improve the quality of care. By including the experiences of staff, residents, and families, the research aimed to identify better approaches for supporting person-centred care and improving residents’ overall care experiences and wellbeing</w:t>
      </w:r>
      <w:r w:rsidR="0009591F">
        <w:rPr>
          <w:rFonts w:ascii="Arial" w:eastAsia="Arial" w:hAnsi="Arial" w:cs="Arial"/>
          <w:i/>
          <w:iCs/>
          <w:sz w:val="22"/>
          <w:szCs w:val="22"/>
        </w:rPr>
        <w:t>.</w:t>
      </w:r>
    </w:p>
    <w:p w14:paraId="6CEA1C6A" w14:textId="77777777" w:rsidR="003814C1" w:rsidRPr="001A3DAA" w:rsidRDefault="003814C1" w:rsidP="001A3DAA">
      <w:pPr>
        <w:spacing w:line="360" w:lineRule="auto"/>
        <w:jc w:val="both"/>
        <w:rPr>
          <w:rFonts w:ascii="Arial" w:eastAsia="Arial" w:hAnsi="Arial" w:cs="Arial"/>
          <w:i/>
          <w:iCs/>
          <w:sz w:val="22"/>
          <w:szCs w:val="22"/>
        </w:rPr>
      </w:pPr>
    </w:p>
    <w:p w14:paraId="06A36977" w14:textId="174ECD6F" w:rsidR="00530E16" w:rsidRDefault="00E10231">
      <w:pPr>
        <w:pStyle w:val="Heading2"/>
        <w:jc w:val="both"/>
      </w:pPr>
      <w:bookmarkStart w:id="4" w:name="_Toc203606113"/>
      <w:r>
        <w:t>1.4 Why</w:t>
      </w:r>
      <w:r w:rsidR="004468F8">
        <w:t xml:space="preserve"> Is This Topic Important in UK Health and Social Care?</w:t>
      </w:r>
      <w:bookmarkEnd w:id="4"/>
    </w:p>
    <w:p w14:paraId="198B4500" w14:textId="0ADA2C7B" w:rsidR="00FC748A" w:rsidRPr="00173054" w:rsidRDefault="001A3DAA" w:rsidP="00A021CF">
      <w:pPr>
        <w:spacing w:line="360" w:lineRule="auto"/>
        <w:rPr>
          <w:rFonts w:ascii="Arial" w:eastAsia="Arial" w:hAnsi="Arial" w:cs="Arial"/>
          <w:sz w:val="22"/>
          <w:szCs w:val="22"/>
        </w:rPr>
      </w:pPr>
      <w:r w:rsidRPr="00173054">
        <w:rPr>
          <w:rFonts w:ascii="Arial" w:eastAsia="Arial" w:hAnsi="Arial" w:cs="Arial"/>
          <w:sz w:val="22"/>
          <w:szCs w:val="22"/>
        </w:rPr>
        <w:t xml:space="preserve">This topic matters in the UK because the number of older people needing care is increasing. According to (Green et al, 2017) Around </w:t>
      </w:r>
    </w:p>
    <w:p w14:paraId="707C78E2" w14:textId="5C917B54" w:rsidR="001A3DAA" w:rsidRPr="00173054" w:rsidRDefault="001A3DAA" w:rsidP="00A021CF">
      <w:pPr>
        <w:spacing w:line="360" w:lineRule="auto"/>
        <w:jc w:val="both"/>
        <w:rPr>
          <w:rFonts w:ascii="Arial" w:eastAsia="Arial" w:hAnsi="Arial" w:cs="Arial"/>
          <w:sz w:val="22"/>
          <w:szCs w:val="22"/>
        </w:rPr>
      </w:pPr>
      <w:r w:rsidRPr="00173054">
        <w:rPr>
          <w:rFonts w:ascii="Arial" w:eastAsia="Arial" w:hAnsi="Arial" w:cs="Arial"/>
          <w:sz w:val="22"/>
          <w:szCs w:val="22"/>
        </w:rPr>
        <w:t xml:space="preserve">400,000 people over the age of 65 live in care homes in England, and this could rise to almost 500,000 by 2030. However, the number of care home beds is not expected to increase enough </w:t>
      </w:r>
      <w:r w:rsidRPr="00173054">
        <w:rPr>
          <w:rFonts w:ascii="Arial" w:eastAsia="Arial" w:hAnsi="Arial" w:cs="Arial"/>
          <w:sz w:val="22"/>
          <w:szCs w:val="22"/>
        </w:rPr>
        <w:lastRenderedPageBreak/>
        <w:t>to meet this demand. The long-term care sector also faces uncertainty about future funding and stability. These challenges could place greater pressure on care services and staff, making it important to improve how care is organised and ensure older people continue to receive safe, high-quality and person-centred care</w:t>
      </w:r>
      <w:r w:rsidR="0009591F" w:rsidRPr="00173054">
        <w:rPr>
          <w:rFonts w:ascii="Arial" w:eastAsia="Arial" w:hAnsi="Arial" w:cs="Arial"/>
          <w:sz w:val="22"/>
          <w:szCs w:val="22"/>
        </w:rPr>
        <w:t>.</w:t>
      </w:r>
    </w:p>
    <w:p w14:paraId="6EDF5A18" w14:textId="723662D2" w:rsidR="004468F8" w:rsidRDefault="004468F8">
      <w:pPr>
        <w:spacing w:line="360" w:lineRule="auto"/>
        <w:jc w:val="both"/>
        <w:rPr>
          <w:rFonts w:ascii="Arial" w:eastAsia="Arial" w:hAnsi="Arial" w:cs="Arial"/>
          <w:sz w:val="22"/>
          <w:szCs w:val="22"/>
        </w:rPr>
      </w:pPr>
    </w:p>
    <w:p w14:paraId="09904574" w14:textId="77777777" w:rsidR="004468F8" w:rsidRPr="004468F8" w:rsidRDefault="004468F8">
      <w:pPr>
        <w:pStyle w:val="Heading1"/>
        <w:jc w:val="both"/>
      </w:pPr>
      <w:bookmarkStart w:id="5" w:name="_Toc203606114"/>
      <w:r>
        <w:t>Section 2: Understanding the Purpose and Research Question</w:t>
      </w:r>
      <w:bookmarkEnd w:id="5"/>
    </w:p>
    <w:p w14:paraId="0DC396AC" w14:textId="6BB49FA7" w:rsidR="003F305A" w:rsidRPr="005D2B89" w:rsidRDefault="003F305A" w:rsidP="003F305A">
      <w:pPr>
        <w:spacing w:line="360" w:lineRule="auto"/>
        <w:jc w:val="both"/>
        <w:rPr>
          <w:rFonts w:ascii="Arial" w:eastAsia="Arial" w:hAnsi="Arial" w:cs="Arial"/>
          <w:sz w:val="22"/>
          <w:szCs w:val="22"/>
        </w:rPr>
      </w:pPr>
      <w:r w:rsidRPr="005D2B89">
        <w:rPr>
          <w:rFonts w:ascii="Arial" w:eastAsia="Arial" w:hAnsi="Arial" w:cs="Arial"/>
          <w:sz w:val="22"/>
          <w:szCs w:val="22"/>
        </w:rPr>
        <w:t>The researchers wanted to understand how care home staff manage everyday challenges and changing demands while caring for older residents. They aimed to explore how staff adapt their work, make decisions, coordinate care and respond to unexpected situations. The study also examined how organisational resilience could be strengthened to help care homes maintain safe, effective, high-quality and person-centred care while meeting residents’ individual needs.</w:t>
      </w:r>
    </w:p>
    <w:p w14:paraId="7EC53AFE" w14:textId="23780839" w:rsidR="004468F8" w:rsidRPr="00210D5A" w:rsidRDefault="004468F8">
      <w:pPr>
        <w:spacing w:line="360" w:lineRule="auto"/>
        <w:jc w:val="both"/>
        <w:rPr>
          <w:rFonts w:ascii="Arial" w:eastAsia="Arial" w:hAnsi="Arial" w:cs="Arial"/>
          <w:i/>
          <w:iCs/>
          <w:color w:val="FF0000"/>
          <w:sz w:val="22"/>
          <w:szCs w:val="22"/>
        </w:rPr>
      </w:pPr>
    </w:p>
    <w:p w14:paraId="6F7529E4" w14:textId="04CF172D" w:rsidR="004468F8" w:rsidRDefault="00210D5A">
      <w:pPr>
        <w:pStyle w:val="Heading2"/>
        <w:jc w:val="both"/>
      </w:pPr>
      <w:bookmarkStart w:id="6" w:name="_Toc203606115"/>
      <w:r>
        <w:t>2.1 Research</w:t>
      </w:r>
      <w:r w:rsidR="004468F8">
        <w:t xml:space="preserve"> Question(s) or Objectives</w:t>
      </w:r>
      <w:bookmarkEnd w:id="6"/>
    </w:p>
    <w:p w14:paraId="1A5BB613" w14:textId="2C7F4D58" w:rsidR="00355BEC" w:rsidRPr="005D2B89" w:rsidRDefault="001A3DAA" w:rsidP="00355BEC">
      <w:pPr>
        <w:spacing w:line="360" w:lineRule="auto"/>
        <w:jc w:val="both"/>
        <w:rPr>
          <w:rFonts w:ascii="Arial" w:eastAsia="Arial" w:hAnsi="Arial" w:cs="Arial"/>
          <w:sz w:val="22"/>
          <w:szCs w:val="22"/>
        </w:rPr>
      </w:pPr>
      <w:bookmarkStart w:id="7" w:name="_Toc203606116"/>
      <w:r w:rsidRPr="005D2B89">
        <w:rPr>
          <w:rFonts w:ascii="Arial" w:eastAsia="Arial" w:hAnsi="Arial" w:cs="Arial"/>
          <w:sz w:val="22"/>
          <w:szCs w:val="22"/>
        </w:rPr>
        <w:t xml:space="preserve">The research focused on how care home staff respond to the everyday pressures </w:t>
      </w:r>
      <w:r w:rsidR="00355BEC" w:rsidRPr="005D2B89">
        <w:rPr>
          <w:rFonts w:ascii="Arial" w:eastAsia="Arial" w:hAnsi="Arial" w:cs="Arial"/>
          <w:sz w:val="22"/>
          <w:szCs w:val="22"/>
        </w:rPr>
        <w:t>involved in</w:t>
      </w:r>
      <w:r w:rsidRPr="005D2B89">
        <w:rPr>
          <w:rFonts w:ascii="Arial" w:eastAsia="Arial" w:hAnsi="Arial" w:cs="Arial"/>
          <w:sz w:val="22"/>
          <w:szCs w:val="22"/>
        </w:rPr>
        <w:t xml:space="preserve"> caring for older residents. </w:t>
      </w:r>
      <w:r w:rsidR="00355BEC" w:rsidRPr="005D2B89">
        <w:rPr>
          <w:rFonts w:ascii="Arial" w:eastAsia="Arial" w:hAnsi="Arial" w:cs="Arial"/>
          <w:sz w:val="22"/>
          <w:szCs w:val="22"/>
        </w:rPr>
        <w:t>The researchers</w:t>
      </w:r>
      <w:r w:rsidRPr="005D2B89">
        <w:rPr>
          <w:rFonts w:ascii="Arial" w:eastAsia="Arial" w:hAnsi="Arial" w:cs="Arial"/>
          <w:sz w:val="22"/>
          <w:szCs w:val="22"/>
        </w:rPr>
        <w:t xml:space="preserve"> explored how </w:t>
      </w:r>
      <w:r w:rsidR="00355BEC" w:rsidRPr="005D2B89">
        <w:rPr>
          <w:rFonts w:ascii="Arial" w:eastAsia="Arial" w:hAnsi="Arial" w:cs="Arial"/>
          <w:sz w:val="22"/>
          <w:szCs w:val="22"/>
        </w:rPr>
        <w:t>staff adapt</w:t>
      </w:r>
      <w:r w:rsidRPr="005D2B89">
        <w:rPr>
          <w:rFonts w:ascii="Arial" w:eastAsia="Arial" w:hAnsi="Arial" w:cs="Arial"/>
          <w:sz w:val="22"/>
          <w:szCs w:val="22"/>
        </w:rPr>
        <w:t xml:space="preserve"> their routines</w:t>
      </w:r>
      <w:r w:rsidR="00355BEC" w:rsidRPr="005D2B89">
        <w:rPr>
          <w:rFonts w:ascii="Arial" w:eastAsia="Arial" w:hAnsi="Arial" w:cs="Arial"/>
          <w:sz w:val="22"/>
          <w:szCs w:val="22"/>
        </w:rPr>
        <w:t xml:space="preserve"> and working practices when faced with changing needs,</w:t>
      </w:r>
      <w:r w:rsidRPr="005D2B89">
        <w:rPr>
          <w:rFonts w:ascii="Arial" w:eastAsia="Arial" w:hAnsi="Arial" w:cs="Arial"/>
          <w:sz w:val="22"/>
          <w:szCs w:val="22"/>
        </w:rPr>
        <w:t xml:space="preserve"> competing demands </w:t>
      </w:r>
      <w:r w:rsidR="00355BEC" w:rsidRPr="005D2B89">
        <w:rPr>
          <w:rFonts w:ascii="Arial" w:eastAsia="Arial" w:hAnsi="Arial" w:cs="Arial"/>
          <w:sz w:val="22"/>
          <w:szCs w:val="22"/>
        </w:rPr>
        <w:t>and different pressures within the care home environment.</w:t>
      </w:r>
      <w:r w:rsidRPr="005D2B89">
        <w:rPr>
          <w:rFonts w:ascii="Arial" w:eastAsia="Arial" w:hAnsi="Arial" w:cs="Arial"/>
          <w:sz w:val="22"/>
          <w:szCs w:val="22"/>
        </w:rPr>
        <w:t xml:space="preserve"> The study also considered </w:t>
      </w:r>
      <w:r w:rsidR="00355BEC" w:rsidRPr="005D2B89">
        <w:rPr>
          <w:rFonts w:ascii="Arial" w:eastAsia="Arial" w:hAnsi="Arial" w:cs="Arial"/>
          <w:sz w:val="22"/>
          <w:szCs w:val="22"/>
        </w:rPr>
        <w:t>how staff make decisions, coordinate care and use information while continuing to provide good-quality, person-centred care. In addition, the research aimed to understand how care homes can respond effectively to unexpected situations and changing circumstances without compromising residents’ needs. Another important focus was organisational resilience, particularly how care homes and their staff can adapt to challenges while maintaining safe and effective care. The study also explored areas such as care planning, teamwork, communication, coordination and the involvement of residents and families. Overall, the researchers wanted to identify how everyday practices could be supported or improved so that care homes can remain resilient and continue meeting the individual needs of older residents.</w:t>
      </w:r>
    </w:p>
    <w:p w14:paraId="0FF8C2D1" w14:textId="4B64A7E8" w:rsidR="001A3DAA" w:rsidRPr="00A768D6" w:rsidRDefault="001A3DAA" w:rsidP="001A3DAA">
      <w:pPr>
        <w:spacing w:line="360" w:lineRule="auto"/>
        <w:jc w:val="both"/>
        <w:rPr>
          <w:rFonts w:ascii="Arial" w:eastAsia="Arial" w:hAnsi="Arial" w:cs="Arial"/>
          <w:i/>
          <w:iCs/>
          <w:sz w:val="22"/>
          <w:szCs w:val="22"/>
        </w:rPr>
      </w:pPr>
    </w:p>
    <w:p w14:paraId="37702163" w14:textId="55569461" w:rsidR="004468F8" w:rsidRDefault="004468F8" w:rsidP="001A3DAA">
      <w:pPr>
        <w:pStyle w:val="Heading2"/>
      </w:pPr>
      <w:r>
        <w:lastRenderedPageBreak/>
        <w:t>Section 3: Understanding the Research Methods</w:t>
      </w:r>
      <w:bookmarkEnd w:id="7"/>
    </w:p>
    <w:p w14:paraId="7C64E5FB" w14:textId="25122959" w:rsidR="004468F8" w:rsidRDefault="00E10231">
      <w:pPr>
        <w:pStyle w:val="Heading2"/>
        <w:jc w:val="both"/>
      </w:pPr>
      <w:bookmarkStart w:id="8" w:name="_Toc203606117"/>
      <w:r>
        <w:t>3.1 Overview</w:t>
      </w:r>
      <w:r w:rsidR="004468F8">
        <w:t xml:space="preserve"> of Quantitative, Qualitative, and Mixed-Methods Research</w:t>
      </w:r>
      <w:bookmarkEnd w:id="8"/>
    </w:p>
    <w:p w14:paraId="3E148707" w14:textId="43FBAFBD" w:rsidR="001A3DAA" w:rsidRPr="00242824" w:rsidRDefault="001A3DAA" w:rsidP="001A3DAA">
      <w:pPr>
        <w:spacing w:line="360" w:lineRule="auto"/>
        <w:jc w:val="both"/>
        <w:rPr>
          <w:rFonts w:ascii="Arial" w:eastAsia="Arial" w:hAnsi="Arial" w:cs="Arial"/>
          <w:sz w:val="22"/>
          <w:szCs w:val="22"/>
        </w:rPr>
      </w:pPr>
      <w:r w:rsidRPr="00242824">
        <w:rPr>
          <w:rFonts w:ascii="Arial" w:eastAsia="Arial" w:hAnsi="Arial" w:cs="Arial"/>
          <w:sz w:val="22"/>
          <w:szCs w:val="22"/>
        </w:rPr>
        <w:t xml:space="preserve">Quantitative research is when the quantity of a research is focused on than the quality which is mostly seen with multiple chose question, yes or no question while qualitative research is mostly research to get </w:t>
      </w:r>
      <w:r w:rsidR="003133C0" w:rsidRPr="00242824">
        <w:rPr>
          <w:rFonts w:ascii="Arial" w:eastAsia="Arial" w:hAnsi="Arial" w:cs="Arial"/>
          <w:sz w:val="22"/>
          <w:szCs w:val="22"/>
        </w:rPr>
        <w:t>the</w:t>
      </w:r>
      <w:r w:rsidRPr="00242824">
        <w:rPr>
          <w:rFonts w:ascii="Arial" w:eastAsia="Arial" w:hAnsi="Arial" w:cs="Arial"/>
          <w:sz w:val="22"/>
          <w:szCs w:val="22"/>
        </w:rPr>
        <w:t xml:space="preserve"> quality of a research done and with significantly smaller numbers most seen in interview, mixed methods research </w:t>
      </w:r>
      <w:r w:rsidR="003B50E5" w:rsidRPr="00242824">
        <w:rPr>
          <w:rFonts w:ascii="Arial" w:eastAsia="Arial" w:hAnsi="Arial" w:cs="Arial"/>
          <w:sz w:val="22"/>
          <w:szCs w:val="22"/>
        </w:rPr>
        <w:t xml:space="preserve"> </w:t>
      </w:r>
      <w:r w:rsidRPr="00242824">
        <w:rPr>
          <w:rFonts w:ascii="Arial" w:eastAsia="Arial" w:hAnsi="Arial" w:cs="Arial"/>
          <w:sz w:val="22"/>
          <w:szCs w:val="22"/>
        </w:rPr>
        <w:t>is the mix of both quantitative and qualitative, I see it as quantitative wanting to know how many a problem is affecting, qua</w:t>
      </w:r>
      <w:r w:rsidR="007E1D52" w:rsidRPr="00242824">
        <w:rPr>
          <w:rFonts w:ascii="Arial" w:eastAsia="Arial" w:hAnsi="Arial" w:cs="Arial"/>
          <w:sz w:val="22"/>
          <w:szCs w:val="22"/>
        </w:rPr>
        <w:t>l</w:t>
      </w:r>
      <w:r w:rsidRPr="00242824">
        <w:rPr>
          <w:rFonts w:ascii="Arial" w:eastAsia="Arial" w:hAnsi="Arial" w:cs="Arial"/>
          <w:sz w:val="22"/>
          <w:szCs w:val="22"/>
        </w:rPr>
        <w:t>itative as how a problem is affecting and mixed method as how many and how a problem is affecting.</w:t>
      </w:r>
      <w:r w:rsidRPr="00242824">
        <w:rPr>
          <w:rFonts w:ascii="Helvetica" w:hAnsi="Helvetica" w:cs="Times New Roman"/>
          <w:color w:val="555555"/>
          <w:kern w:val="2"/>
          <w:sz w:val="20"/>
          <w:szCs w:val="20"/>
          <w:shd w:val="clear" w:color="auto" w:fill="FFFFFF"/>
          <w:lang w:eastAsia="en-US"/>
          <w14:ligatures w14:val="standardContextual"/>
        </w:rPr>
        <w:t xml:space="preserve"> </w:t>
      </w:r>
      <w:r w:rsidRPr="00242824">
        <w:rPr>
          <w:rFonts w:ascii="Arial" w:eastAsia="Arial" w:hAnsi="Arial" w:cs="Arial"/>
          <w:sz w:val="22"/>
          <w:szCs w:val="22"/>
        </w:rPr>
        <w:t>Quantitative methods are used when researchers aim to measure variables, test hypotheses, or evaluate relationships and outcomes—particularly when the goal is to determine how much, how often, or to what extent something occurs.</w:t>
      </w:r>
      <w:r w:rsidRPr="00242824">
        <w:rPr>
          <w:rFonts w:ascii="Helvetica" w:hAnsi="Helvetica" w:cs="Times New Roman"/>
          <w:color w:val="555555"/>
          <w:kern w:val="2"/>
          <w:sz w:val="20"/>
          <w:szCs w:val="20"/>
          <w:shd w:val="clear" w:color="auto" w:fill="FFFFFF"/>
          <w:lang w:eastAsia="en-US"/>
          <w14:ligatures w14:val="standardContextual"/>
        </w:rPr>
        <w:t xml:space="preserve"> </w:t>
      </w:r>
      <w:r w:rsidRPr="00242824">
        <w:rPr>
          <w:rFonts w:ascii="Arial" w:eastAsia="Arial" w:hAnsi="Arial" w:cs="Arial"/>
          <w:sz w:val="22"/>
          <w:szCs w:val="22"/>
        </w:rPr>
        <w:t>(</w:t>
      </w:r>
      <w:proofErr w:type="spellStart"/>
      <w:r w:rsidRPr="00242824">
        <w:rPr>
          <w:rFonts w:ascii="Arial" w:eastAsia="Arial" w:hAnsi="Arial" w:cs="Arial"/>
          <w:sz w:val="22"/>
          <w:szCs w:val="22"/>
        </w:rPr>
        <w:t>Tinglan</w:t>
      </w:r>
      <w:proofErr w:type="spellEnd"/>
      <w:r w:rsidRPr="00242824">
        <w:rPr>
          <w:rFonts w:ascii="Arial" w:eastAsia="Arial" w:hAnsi="Arial" w:cs="Arial"/>
          <w:sz w:val="22"/>
          <w:szCs w:val="22"/>
        </w:rPr>
        <w:t xml:space="preserve"> ma,2026) for example a Quantitative cross-sectional survey of 103 mental health nurses on their attitude toward people with mental health and addiction problem(Anandan et al, 2024). Bhangu et al(2023) states that Qualitative research methods refer to techniques of investigation that rely on nonstatistical and nonnumerical methods of data collection, analysis, and evidence production. Qualitative research techniques provide a lens for learning about nonquantifiable phenomena such as people's experiences, languages, histories, and cultures for example a study done by (Watkins et al, 2017) – “Exploring residents’ experiences of mealtimes in care homes: A qualitative interview study.”</w:t>
      </w:r>
      <w:r w:rsidRPr="00242824">
        <w:rPr>
          <w:rFonts w:ascii="Open Sans" w:hAnsi="Open Sans" w:cs="Open Sans"/>
          <w:color w:val="000000"/>
          <w:kern w:val="2"/>
          <w:shd w:val="clear" w:color="auto" w:fill="FFFFFF"/>
          <w:lang w:eastAsia="en-US"/>
          <w14:ligatures w14:val="standardContextual"/>
        </w:rPr>
        <w:t xml:space="preserve"> </w:t>
      </w:r>
      <w:r w:rsidRPr="00242824">
        <w:rPr>
          <w:rFonts w:ascii="Arial" w:eastAsia="Arial" w:hAnsi="Arial" w:cs="Arial"/>
          <w:sz w:val="22"/>
          <w:szCs w:val="22"/>
        </w:rPr>
        <w:t>Mixed-methods research can be defined as ‘the collection, analysis and integration of both qualitative and quantitative data in a single study(</w:t>
      </w:r>
      <w:proofErr w:type="spellStart"/>
      <w:r w:rsidRPr="00242824">
        <w:rPr>
          <w:rFonts w:ascii="Arial" w:eastAsia="Arial" w:hAnsi="Arial" w:cs="Arial"/>
          <w:sz w:val="22"/>
          <w:szCs w:val="22"/>
        </w:rPr>
        <w:t>Kajamaa</w:t>
      </w:r>
      <w:proofErr w:type="spellEnd"/>
      <w:r w:rsidRPr="00242824">
        <w:rPr>
          <w:rFonts w:ascii="Arial" w:eastAsia="Arial" w:hAnsi="Arial" w:cs="Arial"/>
          <w:sz w:val="22"/>
          <w:szCs w:val="22"/>
        </w:rPr>
        <w:t xml:space="preserve"> et al,2020) for example </w:t>
      </w:r>
      <w:proofErr w:type="spellStart"/>
      <w:r w:rsidRPr="00242824">
        <w:rPr>
          <w:rFonts w:ascii="Arial" w:eastAsia="Arial" w:hAnsi="Arial" w:cs="Arial"/>
          <w:sz w:val="22"/>
          <w:szCs w:val="22"/>
        </w:rPr>
        <w:t>Ravalier</w:t>
      </w:r>
      <w:proofErr w:type="spellEnd"/>
      <w:r w:rsidRPr="00242824">
        <w:rPr>
          <w:rFonts w:ascii="Arial" w:eastAsia="Arial" w:hAnsi="Arial" w:cs="Arial"/>
          <w:sz w:val="22"/>
          <w:szCs w:val="22"/>
        </w:rPr>
        <w:t>, J.M. et al. (2020) – Work Stress in NHS Employees: A Mixed-Methods Study.</w:t>
      </w:r>
    </w:p>
    <w:p w14:paraId="0F9E6373" w14:textId="11A0BC07" w:rsidR="00E10231" w:rsidRPr="00210D5A" w:rsidRDefault="00E10231" w:rsidP="00E10231">
      <w:pPr>
        <w:spacing w:line="360" w:lineRule="auto"/>
        <w:jc w:val="both"/>
        <w:rPr>
          <w:rFonts w:ascii="Arial" w:eastAsia="Arial" w:hAnsi="Arial" w:cs="Arial"/>
          <w:i/>
          <w:iCs/>
          <w:sz w:val="22"/>
          <w:szCs w:val="22"/>
        </w:rPr>
      </w:pPr>
    </w:p>
    <w:p w14:paraId="67A9437E" w14:textId="4A59F5C3" w:rsidR="004468F8" w:rsidRPr="00E10231" w:rsidRDefault="004468F8">
      <w:pPr>
        <w:spacing w:line="360" w:lineRule="auto"/>
        <w:jc w:val="both"/>
        <w:rPr>
          <w:rFonts w:ascii="Arial" w:eastAsia="Arial" w:hAnsi="Arial" w:cs="Arial"/>
          <w:i/>
          <w:iCs/>
          <w:sz w:val="22"/>
          <w:szCs w:val="22"/>
        </w:rPr>
      </w:pPr>
    </w:p>
    <w:p w14:paraId="638F19CE" w14:textId="7F9093E6" w:rsidR="004468F8" w:rsidRDefault="00E10231">
      <w:pPr>
        <w:pStyle w:val="Heading2"/>
        <w:jc w:val="both"/>
      </w:pPr>
      <w:bookmarkStart w:id="9" w:name="_Toc203606118"/>
      <w:r>
        <w:t>3.2 Research</w:t>
      </w:r>
      <w:r w:rsidR="004468F8">
        <w:t xml:space="preserve"> Methodology Used in Your Chosen Paper and Why</w:t>
      </w:r>
      <w:bookmarkEnd w:id="9"/>
    </w:p>
    <w:p w14:paraId="5B1EED0C" w14:textId="7FFDFE87" w:rsidR="00E54526" w:rsidRPr="00B265AB" w:rsidRDefault="00E54526" w:rsidP="00E54526">
      <w:pPr>
        <w:pStyle w:val="NormalWeb"/>
        <w:rPr>
          <w:rFonts w:ascii="Arial" w:eastAsia="Times New Roman" w:hAnsi="Arial" w:cs="Arial"/>
          <w:i/>
          <w:iCs/>
          <w:sz w:val="22"/>
          <w:szCs w:val="22"/>
        </w:rPr>
      </w:pPr>
      <w:bookmarkStart w:id="10" w:name="_Toc203606119"/>
      <w:r w:rsidRPr="00242824">
        <w:rPr>
          <w:rFonts w:ascii="Arial" w:eastAsia="Times New Roman" w:hAnsi="Arial" w:cs="Arial"/>
          <w:sz w:val="22"/>
          <w:szCs w:val="22"/>
        </w:rPr>
        <w:t xml:space="preserve">The paper used a </w:t>
      </w:r>
      <w:r w:rsidRPr="00242824">
        <w:rPr>
          <w:rFonts w:ascii="Arial" w:eastAsia="Times New Roman" w:hAnsi="Arial" w:cs="Arial"/>
          <w:bCs/>
          <w:sz w:val="22"/>
          <w:szCs w:val="22"/>
        </w:rPr>
        <w:t>qualitative research method</w:t>
      </w:r>
      <w:r w:rsidRPr="00242824">
        <w:rPr>
          <w:rFonts w:ascii="Arial" w:eastAsia="Times New Roman" w:hAnsi="Arial" w:cs="Arial"/>
          <w:sz w:val="22"/>
          <w:szCs w:val="22"/>
        </w:rPr>
        <w:t xml:space="preserve">. The researchers collected detailed information through interviews, observations, focus groups, </w:t>
      </w:r>
      <w:r w:rsidR="00CA7F40" w:rsidRPr="00242824">
        <w:rPr>
          <w:rFonts w:ascii="Arial" w:eastAsia="Times New Roman" w:hAnsi="Arial" w:cs="Arial"/>
          <w:sz w:val="22"/>
          <w:szCs w:val="22"/>
        </w:rPr>
        <w:t>resident</w:t>
      </w:r>
      <w:r w:rsidRPr="00242824">
        <w:rPr>
          <w:rFonts w:ascii="Arial" w:eastAsia="Times New Roman" w:hAnsi="Arial" w:cs="Arial"/>
          <w:sz w:val="22"/>
          <w:szCs w:val="22"/>
        </w:rPr>
        <w:t xml:space="preserve"> and family </w:t>
      </w:r>
      <w:r w:rsidR="00CA7F40" w:rsidRPr="00242824">
        <w:rPr>
          <w:rFonts w:ascii="Arial" w:eastAsia="Times New Roman" w:hAnsi="Arial" w:cs="Arial"/>
          <w:sz w:val="22"/>
          <w:szCs w:val="22"/>
        </w:rPr>
        <w:t xml:space="preserve">interviews, and round-table discussions. These methods </w:t>
      </w:r>
      <w:r w:rsidRPr="00242824">
        <w:rPr>
          <w:rFonts w:ascii="Arial" w:eastAsia="Times New Roman" w:hAnsi="Arial" w:cs="Arial"/>
          <w:sz w:val="22"/>
          <w:szCs w:val="22"/>
        </w:rPr>
        <w:t xml:space="preserve">allowed them to explore how care home staff experienced </w:t>
      </w:r>
      <w:r w:rsidR="00CA7F40" w:rsidRPr="00242824">
        <w:rPr>
          <w:rFonts w:ascii="Arial" w:eastAsia="Times New Roman" w:hAnsi="Arial" w:cs="Arial"/>
          <w:sz w:val="22"/>
          <w:szCs w:val="22"/>
        </w:rPr>
        <w:t xml:space="preserve">their </w:t>
      </w:r>
      <w:r w:rsidRPr="00242824">
        <w:rPr>
          <w:rFonts w:ascii="Arial" w:eastAsia="Times New Roman" w:hAnsi="Arial" w:cs="Arial"/>
          <w:sz w:val="22"/>
          <w:szCs w:val="22"/>
        </w:rPr>
        <w:t>everyday work</w:t>
      </w:r>
      <w:r w:rsidR="00CA7F40" w:rsidRPr="00242824">
        <w:rPr>
          <w:rFonts w:ascii="Arial" w:eastAsia="Times New Roman" w:hAnsi="Arial" w:cs="Arial"/>
          <w:sz w:val="22"/>
          <w:szCs w:val="22"/>
        </w:rPr>
        <w:t>, managed different pressures</w:t>
      </w:r>
      <w:r w:rsidRPr="00242824">
        <w:rPr>
          <w:rFonts w:ascii="Arial" w:eastAsia="Times New Roman" w:hAnsi="Arial" w:cs="Arial"/>
          <w:sz w:val="22"/>
          <w:szCs w:val="22"/>
        </w:rPr>
        <w:t xml:space="preserve"> and adapted to changing demands. Qualitative research suited the study because the researchers wanted to understand staff experiences, behaviours</w:t>
      </w:r>
      <w:r w:rsidR="00CA7F40" w:rsidRPr="00242824">
        <w:rPr>
          <w:rFonts w:ascii="Arial" w:eastAsia="Times New Roman" w:hAnsi="Arial" w:cs="Arial"/>
          <w:sz w:val="22"/>
          <w:szCs w:val="22"/>
        </w:rPr>
        <w:t xml:space="preserve">, </w:t>
      </w:r>
      <w:r w:rsidRPr="00242824">
        <w:rPr>
          <w:rFonts w:ascii="Arial" w:eastAsia="Times New Roman" w:hAnsi="Arial" w:cs="Arial"/>
          <w:sz w:val="22"/>
          <w:szCs w:val="22"/>
        </w:rPr>
        <w:t xml:space="preserve">decision-making </w:t>
      </w:r>
      <w:r w:rsidR="00CA7F40" w:rsidRPr="00242824">
        <w:rPr>
          <w:rFonts w:ascii="Arial" w:eastAsia="Times New Roman" w:hAnsi="Arial" w:cs="Arial"/>
          <w:sz w:val="22"/>
          <w:szCs w:val="22"/>
        </w:rPr>
        <w:t xml:space="preserve">and interactions </w:t>
      </w:r>
      <w:r w:rsidRPr="00242824">
        <w:rPr>
          <w:rFonts w:ascii="Arial" w:eastAsia="Times New Roman" w:hAnsi="Arial" w:cs="Arial"/>
          <w:sz w:val="22"/>
          <w:szCs w:val="22"/>
        </w:rPr>
        <w:t>in real care settings in depth</w:t>
      </w:r>
      <w:r w:rsidR="00CA7F40" w:rsidRPr="00242824">
        <w:rPr>
          <w:rFonts w:ascii="Arial" w:eastAsia="Times New Roman" w:hAnsi="Arial" w:cs="Arial"/>
          <w:sz w:val="22"/>
          <w:szCs w:val="22"/>
        </w:rPr>
        <w:t>,</w:t>
      </w:r>
      <w:r w:rsidRPr="00242824">
        <w:rPr>
          <w:rFonts w:ascii="Arial" w:eastAsia="Times New Roman" w:hAnsi="Arial" w:cs="Arial"/>
          <w:sz w:val="22"/>
          <w:szCs w:val="22"/>
        </w:rPr>
        <w:t xml:space="preserve"> rather than </w:t>
      </w:r>
      <w:r w:rsidR="00CA7F40" w:rsidRPr="00242824">
        <w:rPr>
          <w:rFonts w:ascii="Arial" w:eastAsia="Times New Roman" w:hAnsi="Arial" w:cs="Arial"/>
          <w:sz w:val="22"/>
          <w:szCs w:val="22"/>
        </w:rPr>
        <w:t>mainly measuring</w:t>
      </w:r>
      <w:r w:rsidRPr="00242824">
        <w:rPr>
          <w:rFonts w:ascii="Arial" w:eastAsia="Times New Roman" w:hAnsi="Arial" w:cs="Arial"/>
          <w:sz w:val="22"/>
          <w:szCs w:val="22"/>
        </w:rPr>
        <w:t xml:space="preserve"> results through numbers or statistical analysis</w:t>
      </w:r>
      <w:r w:rsidR="00CA7F40" w:rsidRPr="00242824">
        <w:rPr>
          <w:rFonts w:ascii="Arial" w:eastAsia="Times New Roman" w:hAnsi="Arial" w:cs="Arial"/>
          <w:sz w:val="22"/>
          <w:szCs w:val="22"/>
        </w:rPr>
        <w:t>. This approach also helped the researchers understand how staff responded to residents’ individual needs and worked together to provide person-centred care</w:t>
      </w:r>
      <w:r w:rsidR="00CA7F40" w:rsidRPr="00B265AB">
        <w:rPr>
          <w:rFonts w:ascii="Arial" w:eastAsia="Times New Roman" w:hAnsi="Arial" w:cs="Arial"/>
          <w:i/>
          <w:iCs/>
          <w:sz w:val="22"/>
          <w:szCs w:val="22"/>
        </w:rPr>
        <w:t>.</w:t>
      </w:r>
    </w:p>
    <w:p w14:paraId="6B925483" w14:textId="4C78D2F1" w:rsidR="004468F8" w:rsidRDefault="004468F8" w:rsidP="00E54526">
      <w:pPr>
        <w:spacing w:line="360" w:lineRule="auto"/>
        <w:jc w:val="both"/>
      </w:pPr>
      <w:r w:rsidRPr="00E54526">
        <w:rPr>
          <w:rStyle w:val="Heading2Char"/>
        </w:rPr>
        <w:lastRenderedPageBreak/>
        <w:t>3.3 Primary and Secondary Data: Definitions, Differences, and Application to Your Paper</w:t>
      </w:r>
      <w:bookmarkEnd w:id="10"/>
    </w:p>
    <w:p w14:paraId="28C0A9CA" w14:textId="36FFBE78" w:rsidR="00E54526" w:rsidRPr="00850148" w:rsidRDefault="00E54526" w:rsidP="00E54526">
      <w:pPr>
        <w:spacing w:line="360" w:lineRule="auto"/>
        <w:jc w:val="both"/>
        <w:rPr>
          <w:rFonts w:ascii="Arial" w:eastAsia="Arial" w:hAnsi="Arial" w:cs="Arial"/>
          <w:sz w:val="22"/>
          <w:szCs w:val="22"/>
        </w:rPr>
      </w:pPr>
      <w:bookmarkStart w:id="11" w:name="_Toc203606120"/>
      <w:r w:rsidRPr="00850148">
        <w:rPr>
          <w:rFonts w:ascii="Arial" w:eastAsia="Arial" w:hAnsi="Arial" w:cs="Arial"/>
          <w:sz w:val="22"/>
          <w:szCs w:val="22"/>
        </w:rPr>
        <w:t>Primary data collection refers to the collection of original data for a study through methods like surveys, experiments and observations. Secondary data analysis refers to the analysis of existing data which has been collected by others for other purposes (Ma and Lee, 2026).</w:t>
      </w:r>
    </w:p>
    <w:p w14:paraId="023E6475" w14:textId="77777777" w:rsidR="00E54526" w:rsidRPr="00850148" w:rsidRDefault="00E54526" w:rsidP="00E54526">
      <w:pPr>
        <w:spacing w:line="360" w:lineRule="auto"/>
        <w:jc w:val="both"/>
        <w:rPr>
          <w:rFonts w:ascii="Arial" w:eastAsia="Arial" w:hAnsi="Arial" w:cs="Arial"/>
          <w:sz w:val="22"/>
          <w:szCs w:val="22"/>
        </w:rPr>
      </w:pPr>
      <w:r w:rsidRPr="00850148">
        <w:rPr>
          <w:rFonts w:ascii="Arial" w:eastAsia="Arial" w:hAnsi="Arial" w:cs="Arial"/>
          <w:sz w:val="22"/>
          <w:szCs w:val="22"/>
        </w:rPr>
        <w:t>The main data collection for this paper has been primary data. Non-participant observation, one-to-one interviews, focus groups, resident and family interviews and round-table discussions have been used to attempt to find out how care home staff work and how they respond to work on a day-to-day basis and how they adapt to the changing needs of the residents. The one-to-one interviews, focus groups, resident and family interviews and round-table discussions were all digitally recorded and then transcribed from the recordings for analysis.</w:t>
      </w:r>
    </w:p>
    <w:p w14:paraId="2EA08737" w14:textId="56E33CD3" w:rsidR="00E54526" w:rsidRPr="00850148" w:rsidRDefault="00E54526" w:rsidP="00E54526">
      <w:pPr>
        <w:spacing w:line="360" w:lineRule="auto"/>
        <w:jc w:val="both"/>
        <w:rPr>
          <w:rFonts w:ascii="Arial" w:eastAsia="Arial" w:hAnsi="Arial" w:cs="Arial"/>
          <w:sz w:val="22"/>
          <w:szCs w:val="22"/>
          <w:highlight w:val="yellow"/>
        </w:rPr>
      </w:pPr>
      <w:r w:rsidRPr="00850148">
        <w:rPr>
          <w:rFonts w:ascii="Arial" w:eastAsia="Arial" w:hAnsi="Arial" w:cs="Arial"/>
          <w:sz w:val="22"/>
          <w:szCs w:val="22"/>
        </w:rPr>
        <w:t xml:space="preserve">For </w:t>
      </w:r>
      <w:r w:rsidR="006855D5" w:rsidRPr="00850148">
        <w:rPr>
          <w:rFonts w:ascii="Arial" w:eastAsia="Arial" w:hAnsi="Arial" w:cs="Arial"/>
          <w:sz w:val="22"/>
          <w:szCs w:val="22"/>
        </w:rPr>
        <w:t>analysing</w:t>
      </w:r>
      <w:r w:rsidRPr="00850148">
        <w:rPr>
          <w:rFonts w:ascii="Arial" w:eastAsia="Arial" w:hAnsi="Arial" w:cs="Arial"/>
          <w:sz w:val="22"/>
          <w:szCs w:val="22"/>
        </w:rPr>
        <w:t xml:space="preserve"> the data from the study, the researcher primarily used </w:t>
      </w:r>
      <w:r w:rsidR="002B5BDB" w:rsidRPr="00850148">
        <w:rPr>
          <w:rFonts w:ascii="Arial" w:eastAsia="Arial" w:hAnsi="Arial" w:cs="Arial"/>
          <w:sz w:val="22"/>
          <w:szCs w:val="22"/>
        </w:rPr>
        <w:t xml:space="preserve">QSR </w:t>
      </w:r>
      <w:r w:rsidRPr="00850148">
        <w:rPr>
          <w:rFonts w:ascii="Arial" w:eastAsia="Arial" w:hAnsi="Arial" w:cs="Arial"/>
          <w:sz w:val="22"/>
          <w:szCs w:val="22"/>
        </w:rPr>
        <w:t xml:space="preserve">NVivo 12 software. All the transcripts, notes, images, and the care documents from the study were organized and </w:t>
      </w:r>
      <w:r w:rsidR="006855D5" w:rsidRPr="00850148">
        <w:rPr>
          <w:rFonts w:ascii="Arial" w:eastAsia="Arial" w:hAnsi="Arial" w:cs="Arial"/>
          <w:sz w:val="22"/>
          <w:szCs w:val="22"/>
        </w:rPr>
        <w:t>analysed</w:t>
      </w:r>
      <w:r w:rsidRPr="00850148">
        <w:rPr>
          <w:rFonts w:ascii="Arial" w:eastAsia="Arial" w:hAnsi="Arial" w:cs="Arial"/>
          <w:sz w:val="22"/>
          <w:szCs w:val="22"/>
        </w:rPr>
        <w:t xml:space="preserve"> using the CARE model, and a number of themes, including care planning and use of information, the coordination of residents’ everyday care, and the delivery of person-</w:t>
      </w:r>
      <w:proofErr w:type="spellStart"/>
      <w:r w:rsidRPr="00850148">
        <w:rPr>
          <w:rFonts w:ascii="Arial" w:eastAsia="Arial" w:hAnsi="Arial" w:cs="Arial"/>
          <w:sz w:val="22"/>
          <w:szCs w:val="22"/>
        </w:rPr>
        <w:t>centered</w:t>
      </w:r>
      <w:proofErr w:type="spellEnd"/>
      <w:r w:rsidRPr="00850148">
        <w:rPr>
          <w:rFonts w:ascii="Arial" w:eastAsia="Arial" w:hAnsi="Arial" w:cs="Arial"/>
          <w:sz w:val="22"/>
          <w:szCs w:val="22"/>
        </w:rPr>
        <w:t xml:space="preserve"> care, were identified from the collected data. The findings, therefore, highlighted the organizational resilience of care homes</w:t>
      </w:r>
    </w:p>
    <w:p w14:paraId="5625A96E" w14:textId="5F7010FD" w:rsidR="00530E16" w:rsidRDefault="004468F8" w:rsidP="00466361">
      <w:pPr>
        <w:pStyle w:val="Heading2"/>
      </w:pPr>
      <w:r>
        <w:t>Section 4: Conclusion</w:t>
      </w:r>
      <w:bookmarkEnd w:id="11"/>
    </w:p>
    <w:p w14:paraId="12624E1F" w14:textId="553B1147" w:rsidR="00146AFF" w:rsidRPr="00850148" w:rsidRDefault="00146AFF" w:rsidP="00146AFF">
      <w:pPr>
        <w:spacing w:line="360" w:lineRule="auto"/>
        <w:jc w:val="both"/>
        <w:rPr>
          <w:rFonts w:ascii="Arial" w:eastAsia="Arial" w:hAnsi="Arial" w:cs="Arial"/>
          <w:sz w:val="22"/>
          <w:szCs w:val="22"/>
        </w:rPr>
      </w:pPr>
      <w:r w:rsidRPr="00850148">
        <w:rPr>
          <w:rFonts w:ascii="Arial" w:eastAsia="Arial" w:hAnsi="Arial" w:cs="Arial"/>
          <w:sz w:val="22"/>
          <w:szCs w:val="22"/>
        </w:rPr>
        <w:t>In conclusion, the study A qualitative study of organisational resilience in care homes in Scotland by Ross et al (2022) looked at how care home staff cope with the everyday challenges involved in caring for older people. This is an important topic because care homes are facing increasing pressure as more older people require support, while many services are also dealing with problems such as staff shortages, limited resources, financial pressures and the need to continue providing high-quality care. Because of this, it is important to understand how staff manage difficult situations while still protecting residents’ safety, dignity and wellbeing.</w:t>
      </w:r>
    </w:p>
    <w:p w14:paraId="605BC54B" w14:textId="77777777" w:rsidR="00146AFF" w:rsidRPr="00850148" w:rsidRDefault="00146AFF" w:rsidP="00146AFF">
      <w:pPr>
        <w:spacing w:line="360" w:lineRule="auto"/>
        <w:jc w:val="both"/>
        <w:rPr>
          <w:rFonts w:ascii="Arial" w:eastAsia="Arial" w:hAnsi="Arial" w:cs="Arial"/>
          <w:sz w:val="22"/>
          <w:szCs w:val="22"/>
        </w:rPr>
      </w:pPr>
      <w:r w:rsidRPr="00850148">
        <w:rPr>
          <w:rFonts w:ascii="Arial" w:eastAsia="Arial" w:hAnsi="Arial" w:cs="Arial"/>
          <w:sz w:val="22"/>
          <w:szCs w:val="22"/>
        </w:rPr>
        <w:t xml:space="preserve">The researchers wanted to understand how care home staff adjust to changes, make decisions and balance different responsibilities while continuing to provide person-centred care. Although staff were the </w:t>
      </w:r>
      <w:proofErr w:type="gramStart"/>
      <w:r w:rsidRPr="00850148">
        <w:rPr>
          <w:rFonts w:ascii="Arial" w:eastAsia="Arial" w:hAnsi="Arial" w:cs="Arial"/>
          <w:sz w:val="22"/>
          <w:szCs w:val="22"/>
        </w:rPr>
        <w:t>main focus</w:t>
      </w:r>
      <w:proofErr w:type="gramEnd"/>
      <w:r w:rsidRPr="00850148">
        <w:rPr>
          <w:rFonts w:ascii="Arial" w:eastAsia="Arial" w:hAnsi="Arial" w:cs="Arial"/>
          <w:sz w:val="22"/>
          <w:szCs w:val="22"/>
        </w:rPr>
        <w:t xml:space="preserve"> of the research, the study also included the views of residents, family members and other professionals. Including these different perspectives helped the researchers develop a wider understanding of what happens in care homes and how care is experienced by the people involved.</w:t>
      </w:r>
    </w:p>
    <w:p w14:paraId="3BACAA69" w14:textId="77777777" w:rsidR="00146AFF" w:rsidRPr="00850148" w:rsidRDefault="00146AFF" w:rsidP="00146AFF">
      <w:pPr>
        <w:spacing w:line="360" w:lineRule="auto"/>
        <w:jc w:val="both"/>
        <w:rPr>
          <w:rFonts w:ascii="Arial" w:eastAsia="Arial" w:hAnsi="Arial" w:cs="Arial"/>
          <w:sz w:val="22"/>
          <w:szCs w:val="22"/>
        </w:rPr>
      </w:pPr>
      <w:r w:rsidRPr="00850148">
        <w:rPr>
          <w:rFonts w:ascii="Arial" w:eastAsia="Arial" w:hAnsi="Arial" w:cs="Arial"/>
          <w:sz w:val="22"/>
          <w:szCs w:val="22"/>
        </w:rPr>
        <w:lastRenderedPageBreak/>
        <w:t xml:space="preserve">A qualitative approach was used because the researchers were interested in people’s experiences, behaviours and everyday ways of working rather than mainly collecting numerical information. Primary data was gathered through non-participant observations, individual interviews, focus groups, interviews with residents and relatives, and round-table discussions. Using different methods allowed the researchers to collect detailed information about what </w:t>
      </w:r>
      <w:proofErr w:type="gramStart"/>
      <w:r w:rsidRPr="00850148">
        <w:rPr>
          <w:rFonts w:ascii="Arial" w:eastAsia="Arial" w:hAnsi="Arial" w:cs="Arial"/>
          <w:sz w:val="22"/>
          <w:szCs w:val="22"/>
        </w:rPr>
        <w:t>actually happens</w:t>
      </w:r>
      <w:proofErr w:type="gramEnd"/>
      <w:r w:rsidRPr="00850148">
        <w:rPr>
          <w:rFonts w:ascii="Arial" w:eastAsia="Arial" w:hAnsi="Arial" w:cs="Arial"/>
          <w:sz w:val="22"/>
          <w:szCs w:val="22"/>
        </w:rPr>
        <w:t xml:space="preserve"> within care home settings.</w:t>
      </w:r>
    </w:p>
    <w:p w14:paraId="6A1241A7" w14:textId="37AABDA2" w:rsidR="00146AFF" w:rsidRPr="00850148" w:rsidRDefault="00146AFF" w:rsidP="00146AFF">
      <w:pPr>
        <w:spacing w:line="360" w:lineRule="auto"/>
        <w:jc w:val="both"/>
        <w:rPr>
          <w:rFonts w:ascii="Arial" w:eastAsia="Arial" w:hAnsi="Arial" w:cs="Arial"/>
          <w:sz w:val="22"/>
          <w:szCs w:val="22"/>
        </w:rPr>
      </w:pPr>
      <w:r w:rsidRPr="00850148">
        <w:rPr>
          <w:rFonts w:ascii="Arial" w:eastAsia="Arial" w:hAnsi="Arial" w:cs="Arial"/>
          <w:sz w:val="22"/>
          <w:szCs w:val="22"/>
        </w:rPr>
        <w:t xml:space="preserve">The information collected was recorded, transcribed and organised using </w:t>
      </w:r>
      <w:r w:rsidR="002B5BDB" w:rsidRPr="00850148">
        <w:rPr>
          <w:rFonts w:ascii="Arial" w:eastAsia="Arial" w:hAnsi="Arial" w:cs="Arial"/>
          <w:sz w:val="22"/>
          <w:szCs w:val="22"/>
        </w:rPr>
        <w:t xml:space="preserve">QSR </w:t>
      </w:r>
      <w:r w:rsidRPr="00850148">
        <w:rPr>
          <w:rFonts w:ascii="Arial" w:eastAsia="Arial" w:hAnsi="Arial" w:cs="Arial"/>
          <w:sz w:val="22"/>
          <w:szCs w:val="22"/>
        </w:rPr>
        <w:t>NVivo 12. The researchers then analysed the findings using the CARE model and identified important themes, including care planning and information use, coordination of everyday care, and person-centred care. Overall, the study found that care home staff need to be flexible and able to respond to changing situations. It also showed the importance of communication, teamwork, effective care planning, family involvement and good coordination between services. These findings are important for UK health and social care because they show how resilient care homes can provide safer, more effective and more person-centred support for older people</w:t>
      </w:r>
      <w:r w:rsidR="00C213D7" w:rsidRPr="00850148">
        <w:rPr>
          <w:rFonts w:ascii="Arial" w:eastAsia="Arial" w:hAnsi="Arial" w:cs="Arial"/>
          <w:sz w:val="22"/>
          <w:szCs w:val="22"/>
        </w:rPr>
        <w:t>.</w:t>
      </w:r>
    </w:p>
    <w:p w14:paraId="5860754A" w14:textId="596D96C2" w:rsidR="004468F8" w:rsidRPr="00E10231" w:rsidRDefault="004468F8">
      <w:pPr>
        <w:spacing w:line="360" w:lineRule="auto"/>
        <w:jc w:val="both"/>
        <w:rPr>
          <w:rFonts w:ascii="Arial" w:eastAsia="Arial" w:hAnsi="Arial" w:cs="Arial"/>
          <w:i/>
          <w:iCs/>
          <w:color w:val="FF0000"/>
          <w:sz w:val="22"/>
          <w:szCs w:val="22"/>
        </w:rPr>
      </w:pPr>
    </w:p>
    <w:p w14:paraId="07807D1D" w14:textId="77777777" w:rsidR="004468F8" w:rsidRDefault="004468F8">
      <w:pPr>
        <w:spacing w:line="360" w:lineRule="auto"/>
        <w:jc w:val="both"/>
        <w:rPr>
          <w:rFonts w:ascii="Arial" w:eastAsia="Arial" w:hAnsi="Arial" w:cs="Arial"/>
          <w:sz w:val="22"/>
          <w:szCs w:val="22"/>
        </w:rPr>
      </w:pPr>
    </w:p>
    <w:p w14:paraId="674C8438" w14:textId="77777777" w:rsidR="004468F8" w:rsidRDefault="004468F8">
      <w:pPr>
        <w:spacing w:line="360" w:lineRule="auto"/>
        <w:jc w:val="both"/>
        <w:rPr>
          <w:rFonts w:ascii="Arial" w:eastAsia="Arial" w:hAnsi="Arial" w:cs="Arial"/>
          <w:sz w:val="22"/>
          <w:szCs w:val="22"/>
        </w:rPr>
      </w:pPr>
    </w:p>
    <w:p w14:paraId="7D794B81" w14:textId="77777777" w:rsidR="004468F8" w:rsidRDefault="004468F8">
      <w:pPr>
        <w:spacing w:line="360" w:lineRule="auto"/>
        <w:jc w:val="both"/>
        <w:rPr>
          <w:rFonts w:ascii="Arial" w:eastAsia="Arial" w:hAnsi="Arial" w:cs="Arial"/>
          <w:sz w:val="22"/>
          <w:szCs w:val="22"/>
        </w:rPr>
      </w:pPr>
    </w:p>
    <w:p w14:paraId="296044E5" w14:textId="77777777" w:rsidR="004468F8" w:rsidRDefault="004468F8">
      <w:pPr>
        <w:spacing w:line="360" w:lineRule="auto"/>
        <w:jc w:val="both"/>
        <w:rPr>
          <w:rFonts w:ascii="Arial" w:eastAsia="Arial" w:hAnsi="Arial" w:cs="Arial"/>
          <w:sz w:val="22"/>
          <w:szCs w:val="22"/>
        </w:rPr>
      </w:pPr>
    </w:p>
    <w:p w14:paraId="6D3FD30A" w14:textId="77777777" w:rsidR="00530E16" w:rsidRDefault="004468F8">
      <w:pPr>
        <w:pStyle w:val="Heading1"/>
      </w:pPr>
      <w:bookmarkStart w:id="12" w:name="_Toc203606121"/>
      <w:r>
        <w:t>References</w:t>
      </w:r>
      <w:bookmarkEnd w:id="12"/>
    </w:p>
    <w:p w14:paraId="07F3EC02" w14:textId="375BD62D" w:rsidR="007C1E44" w:rsidRPr="009C143D" w:rsidRDefault="007C1E44" w:rsidP="007C1E44">
      <w:pPr>
        <w:spacing w:after="240" w:line="360" w:lineRule="auto"/>
        <w:rPr>
          <w:rFonts w:ascii="Arial" w:eastAsia="Times New Roman" w:hAnsi="Arial" w:cs="Arial"/>
          <w:sz w:val="22"/>
          <w:szCs w:val="22"/>
        </w:rPr>
      </w:pPr>
      <w:r w:rsidRPr="009C143D">
        <w:rPr>
          <w:rFonts w:ascii="Arial" w:eastAsia="Times New Roman" w:hAnsi="Arial" w:cs="Arial"/>
          <w:sz w:val="22"/>
          <w:szCs w:val="22"/>
        </w:rPr>
        <w:t xml:space="preserve">Abdi, S., Spann, A., </w:t>
      </w:r>
      <w:proofErr w:type="spellStart"/>
      <w:r w:rsidRPr="009C143D">
        <w:rPr>
          <w:rFonts w:ascii="Arial" w:eastAsia="Times New Roman" w:hAnsi="Arial" w:cs="Arial"/>
          <w:sz w:val="22"/>
          <w:szCs w:val="22"/>
        </w:rPr>
        <w:t>Borilovic</w:t>
      </w:r>
      <w:proofErr w:type="spellEnd"/>
      <w:r w:rsidRPr="009C143D">
        <w:rPr>
          <w:rFonts w:ascii="Arial" w:eastAsia="Times New Roman" w:hAnsi="Arial" w:cs="Arial"/>
          <w:sz w:val="22"/>
          <w:szCs w:val="22"/>
        </w:rPr>
        <w:t>, J., de Witte, L. and Hawley, M. (2019). Understanding the care and support needs of older people: A scoping review and categorisation using the WHO international classification of functioning, disability and health</w:t>
      </w:r>
      <w:r w:rsidR="003C22A1" w:rsidRPr="009C143D">
        <w:rPr>
          <w:rFonts w:ascii="Arial" w:eastAsia="Times New Roman" w:hAnsi="Arial" w:cs="Arial"/>
          <w:sz w:val="22"/>
          <w:szCs w:val="22"/>
        </w:rPr>
        <w:t xml:space="preserve"> </w:t>
      </w:r>
      <w:r w:rsidRPr="009C143D">
        <w:rPr>
          <w:rFonts w:ascii="Arial" w:eastAsia="Times New Roman" w:hAnsi="Arial" w:cs="Arial"/>
          <w:sz w:val="22"/>
          <w:szCs w:val="22"/>
        </w:rPr>
        <w:t xml:space="preserve">framework (ICF). </w:t>
      </w:r>
      <w:r w:rsidRPr="009C143D">
        <w:rPr>
          <w:rFonts w:ascii="Arial" w:eastAsia="Times New Roman" w:hAnsi="Arial" w:cs="Arial"/>
          <w:i/>
          <w:iCs/>
          <w:sz w:val="22"/>
          <w:szCs w:val="22"/>
        </w:rPr>
        <w:t>BMC Geriatrics</w:t>
      </w:r>
      <w:r w:rsidRPr="009C143D">
        <w:rPr>
          <w:rFonts w:ascii="Arial" w:eastAsia="Times New Roman" w:hAnsi="Arial" w:cs="Arial"/>
          <w:sz w:val="22"/>
          <w:szCs w:val="22"/>
        </w:rPr>
        <w:t xml:space="preserve">19(1). </w:t>
      </w:r>
      <w:proofErr w:type="spellStart"/>
      <w:r w:rsidRPr="009C143D">
        <w:rPr>
          <w:rFonts w:ascii="Arial" w:eastAsia="Times New Roman" w:hAnsi="Arial" w:cs="Arial"/>
          <w:sz w:val="22"/>
          <w:szCs w:val="22"/>
        </w:rPr>
        <w:t>doi:https</w:t>
      </w:r>
      <w:proofErr w:type="spellEnd"/>
      <w:r w:rsidRPr="009C143D">
        <w:rPr>
          <w:rFonts w:ascii="Arial" w:eastAsia="Times New Roman" w:hAnsi="Arial" w:cs="Arial"/>
          <w:sz w:val="22"/>
          <w:szCs w:val="22"/>
        </w:rPr>
        <w:t>://doi.org/10.1186/s12877-019-1189-9.</w:t>
      </w:r>
    </w:p>
    <w:p w14:paraId="022842CE" w14:textId="59ACC235" w:rsidR="003139CB" w:rsidRPr="009C143D" w:rsidRDefault="003139CB" w:rsidP="003139CB">
      <w:pPr>
        <w:rPr>
          <w:rFonts w:ascii="Arial" w:hAnsi="Arial" w:cs="Arial"/>
          <w:kern w:val="2"/>
          <w:sz w:val="22"/>
          <w:szCs w:val="22"/>
          <w:lang w:eastAsia="en-US"/>
          <w14:ligatures w14:val="standardContextual"/>
        </w:rPr>
      </w:pPr>
      <w:r w:rsidRPr="009C143D">
        <w:rPr>
          <w:rFonts w:ascii="Arial" w:hAnsi="Arial" w:cs="Arial"/>
          <w:kern w:val="2"/>
          <w:sz w:val="22"/>
          <w:szCs w:val="22"/>
          <w:lang w:eastAsia="en-US"/>
          <w14:ligatures w14:val="standardContextual"/>
        </w:rPr>
        <w:t>Anandan, R., Cross, W.M., Nguyen, H. and Olasoji, M. (2024). Mental health nurses’ attitudes towards consumers with co</w:t>
      </w:r>
      <w:r w:rsidRPr="009C143D">
        <w:rPr>
          <w:rFonts w:ascii="Cambria Math" w:hAnsi="Cambria Math" w:cs="Cambria Math"/>
          <w:kern w:val="2"/>
          <w:sz w:val="22"/>
          <w:szCs w:val="22"/>
          <w:lang w:eastAsia="en-US"/>
          <w14:ligatures w14:val="standardContextual"/>
        </w:rPr>
        <w:t>‐</w:t>
      </w:r>
      <w:r w:rsidRPr="009C143D">
        <w:rPr>
          <w:rFonts w:ascii="Arial" w:hAnsi="Arial" w:cs="Arial"/>
          <w:kern w:val="2"/>
          <w:sz w:val="22"/>
          <w:szCs w:val="22"/>
          <w:lang w:eastAsia="en-US"/>
          <w14:ligatures w14:val="standardContextual"/>
        </w:rPr>
        <w:t>existing mental health and drug and alcohol problems: A</w:t>
      </w:r>
      <w:r w:rsidR="00B40762" w:rsidRPr="009C143D">
        <w:rPr>
          <w:rFonts w:ascii="Arial" w:hAnsi="Arial" w:cs="Arial"/>
          <w:kern w:val="2"/>
          <w:sz w:val="22"/>
          <w:szCs w:val="22"/>
          <w:lang w:eastAsia="en-US"/>
          <w14:ligatures w14:val="standardContextual"/>
        </w:rPr>
        <w:t xml:space="preserve"> </w:t>
      </w:r>
      <w:r w:rsidRPr="009C143D">
        <w:rPr>
          <w:rFonts w:ascii="Arial" w:hAnsi="Arial" w:cs="Arial"/>
          <w:kern w:val="2"/>
          <w:sz w:val="22"/>
          <w:szCs w:val="22"/>
          <w:lang w:eastAsia="en-US"/>
          <w14:ligatures w14:val="standardContextual"/>
        </w:rPr>
        <w:t xml:space="preserve">descriptive study. </w:t>
      </w:r>
      <w:r w:rsidRPr="009C143D">
        <w:rPr>
          <w:rFonts w:ascii="Arial" w:hAnsi="Arial" w:cs="Arial"/>
          <w:i/>
          <w:iCs/>
          <w:kern w:val="2"/>
          <w:sz w:val="22"/>
          <w:szCs w:val="22"/>
          <w:lang w:eastAsia="en-US"/>
          <w14:ligatures w14:val="standardContextual"/>
        </w:rPr>
        <w:t>Journal of psychiatric and mental health nursing</w:t>
      </w:r>
      <w:r w:rsidRPr="009C143D">
        <w:rPr>
          <w:rFonts w:ascii="Arial" w:hAnsi="Arial" w:cs="Arial"/>
          <w:kern w:val="2"/>
          <w:sz w:val="22"/>
          <w:szCs w:val="22"/>
          <w:lang w:eastAsia="en-US"/>
          <w14:ligatures w14:val="standardContextual"/>
        </w:rPr>
        <w:t>, 31(6) doi:10.1111/jpm.13068.</w:t>
      </w:r>
    </w:p>
    <w:p w14:paraId="6F895478" w14:textId="73A26078" w:rsidR="00341201" w:rsidRPr="009C143D" w:rsidRDefault="00341201" w:rsidP="00341201">
      <w:pPr>
        <w:rPr>
          <w:rFonts w:ascii="Arial" w:hAnsi="Arial" w:cs="Arial"/>
          <w:kern w:val="2"/>
          <w:sz w:val="22"/>
          <w:szCs w:val="22"/>
          <w:lang w:eastAsia="en-US"/>
          <w14:ligatures w14:val="standardContextual"/>
        </w:rPr>
      </w:pPr>
      <w:r w:rsidRPr="009C143D">
        <w:rPr>
          <w:rFonts w:ascii="Arial" w:hAnsi="Arial" w:cs="Arial"/>
          <w:kern w:val="2"/>
          <w:sz w:val="22"/>
          <w:szCs w:val="22"/>
          <w:lang w:eastAsia="en-US"/>
          <w14:ligatures w14:val="standardContextual"/>
        </w:rPr>
        <w:t xml:space="preserve">Bhangu, S., Provost, F. and </w:t>
      </w:r>
      <w:proofErr w:type="spellStart"/>
      <w:r w:rsidRPr="009C143D">
        <w:rPr>
          <w:rFonts w:ascii="Arial" w:hAnsi="Arial" w:cs="Arial"/>
          <w:kern w:val="2"/>
          <w:sz w:val="22"/>
          <w:szCs w:val="22"/>
          <w:lang w:eastAsia="en-US"/>
          <w14:ligatures w14:val="standardContextual"/>
        </w:rPr>
        <w:t>Caduff</w:t>
      </w:r>
      <w:proofErr w:type="spellEnd"/>
      <w:r w:rsidRPr="009C143D">
        <w:rPr>
          <w:rFonts w:ascii="Arial" w:hAnsi="Arial" w:cs="Arial"/>
          <w:kern w:val="2"/>
          <w:sz w:val="22"/>
          <w:szCs w:val="22"/>
          <w:lang w:eastAsia="en-US"/>
          <w14:ligatures w14:val="standardContextual"/>
        </w:rPr>
        <w:t xml:space="preserve">, C. (2023). Introduction to qualitative research methods – part I. </w:t>
      </w:r>
      <w:r w:rsidRPr="009C143D">
        <w:rPr>
          <w:rFonts w:ascii="Arial" w:hAnsi="Arial" w:cs="Arial"/>
          <w:i/>
          <w:iCs/>
          <w:kern w:val="2"/>
          <w:sz w:val="22"/>
          <w:szCs w:val="22"/>
          <w:lang w:eastAsia="en-US"/>
          <w14:ligatures w14:val="standardContextual"/>
        </w:rPr>
        <w:t>Perspectives in Clinical Research</w:t>
      </w:r>
      <w:r w:rsidRPr="009C143D">
        <w:rPr>
          <w:rFonts w:ascii="Arial" w:hAnsi="Arial" w:cs="Arial"/>
          <w:kern w:val="2"/>
          <w:sz w:val="22"/>
          <w:szCs w:val="22"/>
          <w:lang w:eastAsia="en-US"/>
          <w14:ligatures w14:val="standardContextual"/>
        </w:rPr>
        <w:t>, 14(1), pp.39–42. Available at: https://journals.lww.com/picp/fulltext/2023/14010/introduction_to_qualitative_research_methods__.8.aspx [Accessed 12 Aug. 2026].</w:t>
      </w:r>
    </w:p>
    <w:p w14:paraId="1ABAF041" w14:textId="5ACD779E" w:rsidR="00E92FCC" w:rsidRPr="009C143D" w:rsidRDefault="00E92FCC" w:rsidP="00341201">
      <w:pPr>
        <w:rPr>
          <w:rFonts w:ascii="Arial" w:hAnsi="Arial" w:cs="Arial"/>
          <w:i/>
          <w:iCs/>
          <w:kern w:val="2"/>
          <w:sz w:val="22"/>
          <w:szCs w:val="22"/>
          <w:lang w:eastAsia="en-US"/>
          <w14:ligatures w14:val="standardContextual"/>
        </w:rPr>
      </w:pPr>
      <w:r w:rsidRPr="009C143D">
        <w:rPr>
          <w:rFonts w:ascii="Arial" w:hAnsi="Arial" w:cs="Arial"/>
          <w:kern w:val="2"/>
          <w:sz w:val="22"/>
          <w:szCs w:val="22"/>
          <w:lang w:eastAsia="en-US"/>
          <w14:ligatures w14:val="standardContextual"/>
        </w:rPr>
        <w:lastRenderedPageBreak/>
        <w:t xml:space="preserve">Green, I., Stow, D., Matthews, F.E., Hanratty, B. 2018 ‘Changes over time in the health and functioning of older people moving into care homes: analysis of data from the English Longitudinal Study of Ageing’, </w:t>
      </w:r>
      <w:r w:rsidRPr="009C143D">
        <w:rPr>
          <w:rFonts w:ascii="Arial" w:hAnsi="Arial" w:cs="Arial"/>
          <w:i/>
          <w:iCs/>
          <w:kern w:val="2"/>
          <w:sz w:val="22"/>
          <w:szCs w:val="22"/>
          <w:lang w:eastAsia="en-US"/>
          <w14:ligatures w14:val="standardContextual"/>
        </w:rPr>
        <w:t>Age Ageing</w:t>
      </w:r>
      <w:r w:rsidRPr="009C143D">
        <w:rPr>
          <w:rFonts w:ascii="Arial" w:hAnsi="Arial" w:cs="Arial"/>
          <w:kern w:val="2"/>
          <w:sz w:val="22"/>
          <w:szCs w:val="22"/>
          <w:lang w:eastAsia="en-US"/>
          <w14:ligatures w14:val="standardContextual"/>
        </w:rPr>
        <w:t xml:space="preserve">, 47(2) , pp. 220–225. Accessed at: </w:t>
      </w:r>
      <w:hyperlink r:id="rId13" w:history="1">
        <w:r w:rsidRPr="009C143D">
          <w:rPr>
            <w:rStyle w:val="Hyperlink"/>
            <w:rFonts w:ascii="Arial" w:hAnsi="Arial" w:cs="Arial"/>
            <w:kern w:val="2"/>
            <w:sz w:val="22"/>
            <w:szCs w:val="22"/>
            <w:lang w:eastAsia="en-US"/>
            <w14:ligatures w14:val="standardContextual"/>
          </w:rPr>
          <w:t>https://pmc.ncbi.nlm.nih.gov/articles/PMC6037294/pdf/emss-78353.pdf</w:t>
        </w:r>
      </w:hyperlink>
      <w:r w:rsidRPr="009C143D">
        <w:rPr>
          <w:rFonts w:ascii="Arial" w:hAnsi="Arial" w:cs="Arial"/>
          <w:kern w:val="2"/>
          <w:sz w:val="22"/>
          <w:szCs w:val="22"/>
          <w:lang w:eastAsia="en-US"/>
          <w14:ligatures w14:val="standardContextual"/>
        </w:rPr>
        <w:t xml:space="preserve"> (</w:t>
      </w:r>
      <w:r w:rsidR="00BB1F28">
        <w:rPr>
          <w:rFonts w:ascii="Arial" w:hAnsi="Arial" w:cs="Arial"/>
          <w:kern w:val="2"/>
          <w:sz w:val="22"/>
          <w:szCs w:val="22"/>
          <w:lang w:eastAsia="en-US"/>
          <w14:ligatures w14:val="standardContextual"/>
        </w:rPr>
        <w:t xml:space="preserve"> Accessed</w:t>
      </w:r>
      <w:r w:rsidRPr="009C143D">
        <w:rPr>
          <w:rFonts w:ascii="Arial" w:hAnsi="Arial" w:cs="Arial"/>
          <w:kern w:val="2"/>
          <w:sz w:val="22"/>
          <w:szCs w:val="22"/>
          <w:lang w:eastAsia="en-US"/>
          <w14:ligatures w14:val="standardContextual"/>
        </w:rPr>
        <w:t>12 august 2026)</w:t>
      </w:r>
    </w:p>
    <w:p w14:paraId="2B6A76B6" w14:textId="751CB5EE" w:rsidR="00D10758" w:rsidRPr="009C143D" w:rsidRDefault="00D10758" w:rsidP="00341201">
      <w:pPr>
        <w:rPr>
          <w:rFonts w:ascii="Arial" w:hAnsi="Arial" w:cs="Arial"/>
          <w:kern w:val="2"/>
          <w:sz w:val="22"/>
          <w:szCs w:val="22"/>
          <w:lang w:eastAsia="en-US"/>
          <w14:ligatures w14:val="standardContextual"/>
        </w:rPr>
      </w:pPr>
      <w:proofErr w:type="spellStart"/>
      <w:r w:rsidRPr="009C143D">
        <w:rPr>
          <w:rFonts w:ascii="Arial" w:hAnsi="Arial" w:cs="Arial"/>
          <w:kern w:val="2"/>
          <w:sz w:val="22"/>
          <w:szCs w:val="22"/>
          <w:lang w:eastAsia="en-US"/>
          <w14:ligatures w14:val="standardContextual"/>
        </w:rPr>
        <w:t>Kajamaa</w:t>
      </w:r>
      <w:proofErr w:type="spellEnd"/>
      <w:r w:rsidRPr="009C143D">
        <w:rPr>
          <w:rFonts w:ascii="Arial" w:hAnsi="Arial" w:cs="Arial"/>
          <w:kern w:val="2"/>
          <w:sz w:val="22"/>
          <w:szCs w:val="22"/>
          <w:lang w:eastAsia="en-US"/>
          <w14:ligatures w14:val="standardContextual"/>
        </w:rPr>
        <w:t>, A., Mattick, K. and Croix, A. (2020). How to do mixed</w:t>
      </w:r>
      <w:r w:rsidRPr="009C143D">
        <w:rPr>
          <w:rFonts w:ascii="Cambria Math" w:hAnsi="Cambria Math" w:cs="Cambria Math"/>
          <w:kern w:val="2"/>
          <w:sz w:val="22"/>
          <w:szCs w:val="22"/>
          <w:lang w:eastAsia="en-US"/>
          <w14:ligatures w14:val="standardContextual"/>
        </w:rPr>
        <w:t>‐</w:t>
      </w:r>
      <w:r w:rsidRPr="009C143D">
        <w:rPr>
          <w:rFonts w:ascii="Arial" w:hAnsi="Arial" w:cs="Arial"/>
          <w:kern w:val="2"/>
          <w:sz w:val="22"/>
          <w:szCs w:val="22"/>
          <w:lang w:eastAsia="en-US"/>
          <w14:ligatures w14:val="standardContextual"/>
        </w:rPr>
        <w:t>methods research. The Clinical Teacher, 17(3), pp.267–271. doi:10.1111/tct.13145.</w:t>
      </w:r>
    </w:p>
    <w:p w14:paraId="5CCACCC0" w14:textId="6418D7A4" w:rsidR="008B5B28" w:rsidRDefault="008B5B28" w:rsidP="008B5B28">
      <w:pPr>
        <w:rPr>
          <w:rFonts w:ascii="Arial" w:hAnsi="Arial" w:cs="Arial"/>
          <w:kern w:val="2"/>
          <w:sz w:val="22"/>
          <w:szCs w:val="22"/>
          <w:lang w:eastAsia="en-US"/>
          <w14:ligatures w14:val="standardContextual"/>
        </w:rPr>
      </w:pPr>
      <w:r w:rsidRPr="009C143D">
        <w:rPr>
          <w:rFonts w:ascii="Arial" w:hAnsi="Arial" w:cs="Arial"/>
          <w:kern w:val="2"/>
          <w:sz w:val="22"/>
          <w:szCs w:val="22"/>
          <w:lang w:eastAsia="en-US"/>
          <w14:ligatures w14:val="standardContextual"/>
        </w:rPr>
        <w:t xml:space="preserve">Ma, T. and Lee, Y. (2026). Overview of Quantitative Research. </w:t>
      </w:r>
      <w:r w:rsidRPr="009C143D">
        <w:rPr>
          <w:rFonts w:ascii="Arial" w:hAnsi="Arial" w:cs="Arial"/>
          <w:i/>
          <w:iCs/>
          <w:kern w:val="2"/>
          <w:sz w:val="22"/>
          <w:szCs w:val="22"/>
          <w:lang w:eastAsia="en-US"/>
          <w14:ligatures w14:val="standardContextual"/>
        </w:rPr>
        <w:t>Family Medicine</w:t>
      </w:r>
      <w:r w:rsidRPr="009C143D">
        <w:rPr>
          <w:rFonts w:ascii="Arial" w:hAnsi="Arial" w:cs="Arial"/>
          <w:kern w:val="2"/>
          <w:sz w:val="22"/>
          <w:szCs w:val="22"/>
          <w:lang w:eastAsia="en-US"/>
          <w14:ligatures w14:val="standardContextual"/>
        </w:rPr>
        <w:t>, 58(2), pp.81–87. doi:10.22454/fammed.2026.406133.</w:t>
      </w:r>
    </w:p>
    <w:p w14:paraId="7A4C65FF" w14:textId="2BA6344D" w:rsidR="006D5AE3" w:rsidRPr="009C143D" w:rsidRDefault="006D5AE3" w:rsidP="008B5B28">
      <w:pPr>
        <w:rPr>
          <w:rFonts w:ascii="Arial" w:hAnsi="Arial" w:cs="Arial"/>
          <w:kern w:val="2"/>
          <w:sz w:val="22"/>
          <w:szCs w:val="22"/>
          <w:lang w:eastAsia="en-US"/>
          <w14:ligatures w14:val="standardContextual"/>
        </w:rPr>
      </w:pPr>
      <w:r w:rsidRPr="006D5AE3">
        <w:rPr>
          <w:rFonts w:ascii="Arial" w:hAnsi="Arial" w:cs="Arial"/>
          <w:kern w:val="2"/>
          <w:sz w:val="22"/>
          <w:szCs w:val="22"/>
          <w:lang w:eastAsia="en-US"/>
          <w14:ligatures w14:val="standardContextual"/>
        </w:rPr>
        <w:t xml:space="preserve">Ravalier, J.M., McVicar, A. and </w:t>
      </w:r>
      <w:proofErr w:type="spellStart"/>
      <w:r w:rsidRPr="006D5AE3">
        <w:rPr>
          <w:rFonts w:ascii="Arial" w:hAnsi="Arial" w:cs="Arial"/>
          <w:kern w:val="2"/>
          <w:sz w:val="22"/>
          <w:szCs w:val="22"/>
          <w:lang w:eastAsia="en-US"/>
          <w14:ligatures w14:val="standardContextual"/>
        </w:rPr>
        <w:t>Boichat</w:t>
      </w:r>
      <w:proofErr w:type="spellEnd"/>
      <w:r w:rsidRPr="006D5AE3">
        <w:rPr>
          <w:rFonts w:ascii="Arial" w:hAnsi="Arial" w:cs="Arial"/>
          <w:kern w:val="2"/>
          <w:sz w:val="22"/>
          <w:szCs w:val="22"/>
          <w:lang w:eastAsia="en-US"/>
          <w14:ligatures w14:val="standardContextual"/>
        </w:rPr>
        <w:t xml:space="preserve">, C. (2020). Work stress in NHS employees: A mixed-methods study. </w:t>
      </w:r>
      <w:r w:rsidRPr="006D5AE3">
        <w:rPr>
          <w:rFonts w:ascii="Arial" w:hAnsi="Arial" w:cs="Arial"/>
          <w:i/>
          <w:iCs/>
          <w:kern w:val="2"/>
          <w:sz w:val="22"/>
          <w:szCs w:val="22"/>
          <w:lang w:eastAsia="en-US"/>
          <w14:ligatures w14:val="standardContextual"/>
        </w:rPr>
        <w:t>International Journal of Environmental Research and Public Health</w:t>
      </w:r>
      <w:r w:rsidRPr="006D5AE3">
        <w:rPr>
          <w:rFonts w:ascii="Arial" w:hAnsi="Arial" w:cs="Arial"/>
          <w:kern w:val="2"/>
          <w:sz w:val="22"/>
          <w:szCs w:val="22"/>
          <w:lang w:eastAsia="en-US"/>
          <w14:ligatures w14:val="standardContextual"/>
        </w:rPr>
        <w:t xml:space="preserve">, [online] 17(18), pp.1–13. </w:t>
      </w:r>
      <w:proofErr w:type="spellStart"/>
      <w:r w:rsidRPr="006D5AE3">
        <w:rPr>
          <w:rFonts w:ascii="Arial" w:hAnsi="Arial" w:cs="Arial"/>
          <w:kern w:val="2"/>
          <w:sz w:val="22"/>
          <w:szCs w:val="22"/>
          <w:lang w:eastAsia="en-US"/>
          <w14:ligatures w14:val="standardContextual"/>
        </w:rPr>
        <w:t>doi:https</w:t>
      </w:r>
      <w:proofErr w:type="spellEnd"/>
      <w:r w:rsidRPr="006D5AE3">
        <w:rPr>
          <w:rFonts w:ascii="Arial" w:hAnsi="Arial" w:cs="Arial"/>
          <w:kern w:val="2"/>
          <w:sz w:val="22"/>
          <w:szCs w:val="22"/>
          <w:lang w:eastAsia="en-US"/>
          <w14:ligatures w14:val="standardContextual"/>
        </w:rPr>
        <w:t>://doi.org/10.3390/ijerph17186464.</w:t>
      </w:r>
    </w:p>
    <w:p w14:paraId="42EB9923" w14:textId="2BB4E729" w:rsidR="003C22A1" w:rsidRPr="009E1040" w:rsidRDefault="002F5798" w:rsidP="00FA5B9D">
      <w:pPr>
        <w:rPr>
          <w:rFonts w:ascii="Arial" w:hAnsi="Arial" w:cs="Arial"/>
          <w:i/>
          <w:iCs/>
          <w:sz w:val="22"/>
          <w:szCs w:val="22"/>
        </w:rPr>
      </w:pPr>
      <w:r w:rsidRPr="009C143D">
        <w:rPr>
          <w:rFonts w:ascii="Arial" w:hAnsi="Arial" w:cs="Arial"/>
          <w:i/>
          <w:iCs/>
          <w:sz w:val="22"/>
          <w:szCs w:val="22"/>
        </w:rPr>
        <w:t xml:space="preserve">Ross, A., Anderson, J.E., </w:t>
      </w:r>
      <w:proofErr w:type="spellStart"/>
      <w:r w:rsidRPr="009C143D">
        <w:rPr>
          <w:rFonts w:ascii="Arial" w:hAnsi="Arial" w:cs="Arial"/>
          <w:i/>
          <w:iCs/>
          <w:sz w:val="22"/>
          <w:szCs w:val="22"/>
        </w:rPr>
        <w:t>Selveindran</w:t>
      </w:r>
      <w:proofErr w:type="spellEnd"/>
      <w:r w:rsidRPr="009C143D">
        <w:rPr>
          <w:rFonts w:ascii="Arial" w:hAnsi="Arial" w:cs="Arial"/>
          <w:i/>
          <w:iCs/>
          <w:sz w:val="22"/>
          <w:szCs w:val="22"/>
        </w:rPr>
        <w:t xml:space="preserve">, S., MacBride, T., Bowie, P., Sherriff, A., Young, L., </w:t>
      </w:r>
      <w:proofErr w:type="spellStart"/>
      <w:r w:rsidRPr="009C143D">
        <w:rPr>
          <w:rFonts w:ascii="Arial" w:hAnsi="Arial" w:cs="Arial"/>
          <w:i/>
          <w:iCs/>
          <w:sz w:val="22"/>
          <w:szCs w:val="22"/>
        </w:rPr>
        <w:t>Fioratou</w:t>
      </w:r>
      <w:proofErr w:type="spellEnd"/>
      <w:r w:rsidRPr="009C143D">
        <w:rPr>
          <w:rFonts w:ascii="Arial" w:hAnsi="Arial" w:cs="Arial"/>
          <w:i/>
          <w:iCs/>
          <w:sz w:val="22"/>
          <w:szCs w:val="22"/>
        </w:rPr>
        <w:t>, E., Roddy, E., Edwards, H., Dewar, B. and Macpherson, L.M. (2022). A qualitative study of organisational resilience in care homes in Scotland. PLOS ONE, 17(12), e0279376. doi:10.1371/journal.pone.0279376.</w:t>
      </w:r>
    </w:p>
    <w:p w14:paraId="7A7CD098" w14:textId="1772BCEC" w:rsidR="00642D86" w:rsidRPr="006D5AE3" w:rsidRDefault="00642D86" w:rsidP="00642D86">
      <w:pPr>
        <w:spacing w:after="240" w:line="360" w:lineRule="auto"/>
        <w:rPr>
          <w:rFonts w:ascii="Arial" w:eastAsia="Times New Roman" w:hAnsi="Arial" w:cs="Arial"/>
          <w:sz w:val="22"/>
          <w:szCs w:val="22"/>
        </w:rPr>
      </w:pPr>
      <w:r w:rsidRPr="006D5AE3">
        <w:rPr>
          <w:rFonts w:ascii="Arial" w:eastAsia="Times New Roman" w:hAnsi="Arial" w:cs="Arial"/>
          <w:sz w:val="22"/>
          <w:szCs w:val="22"/>
        </w:rPr>
        <w:t xml:space="preserve">Watkins, R., Goodwin, V.A., Abbott, R.A., Hall, A. and Tarrant, M. (2017). Exploring residents’ experiences of mealtimes in care homes: A qualitative interview study. </w:t>
      </w:r>
      <w:r w:rsidRPr="006D5AE3">
        <w:rPr>
          <w:rFonts w:ascii="Arial" w:eastAsia="Times New Roman" w:hAnsi="Arial" w:cs="Arial"/>
          <w:i/>
          <w:iCs/>
          <w:sz w:val="22"/>
          <w:szCs w:val="22"/>
        </w:rPr>
        <w:t>BMC Geriatrics</w:t>
      </w:r>
      <w:r w:rsidRPr="006D5AE3">
        <w:rPr>
          <w:rFonts w:ascii="Arial" w:eastAsia="Times New Roman" w:hAnsi="Arial" w:cs="Arial"/>
          <w:sz w:val="22"/>
          <w:szCs w:val="22"/>
        </w:rPr>
        <w:t>, 17(1). doi:10.1186/s12877-017-0540-2.</w:t>
      </w:r>
    </w:p>
    <w:p w14:paraId="756D8A6D" w14:textId="77777777" w:rsidR="00D10758" w:rsidRPr="00341201" w:rsidRDefault="00D10758" w:rsidP="00341201">
      <w:pPr>
        <w:rPr>
          <w:rFonts w:cs="Times New Roman"/>
          <w:kern w:val="2"/>
          <w:lang w:eastAsia="en-US"/>
          <w14:ligatures w14:val="standardContextual"/>
        </w:rPr>
      </w:pPr>
    </w:p>
    <w:p w14:paraId="50167541" w14:textId="77777777" w:rsidR="00E10231" w:rsidRPr="00E10231" w:rsidRDefault="00E10231">
      <w:pPr>
        <w:spacing w:line="360" w:lineRule="auto"/>
        <w:jc w:val="both"/>
        <w:rPr>
          <w:rFonts w:ascii="Arial" w:eastAsia="Arial" w:hAnsi="Arial" w:cs="Arial"/>
          <w:i/>
          <w:iCs/>
          <w:color w:val="FF0000"/>
          <w:sz w:val="22"/>
          <w:szCs w:val="22"/>
        </w:rPr>
      </w:pPr>
    </w:p>
    <w:p w14:paraId="0296760F" w14:textId="77777777" w:rsidR="004468F8" w:rsidRDefault="004468F8">
      <w:pPr>
        <w:spacing w:line="360" w:lineRule="auto"/>
        <w:jc w:val="both"/>
        <w:rPr>
          <w:rFonts w:ascii="Arial" w:eastAsia="Arial" w:hAnsi="Arial" w:cs="Arial"/>
          <w:sz w:val="22"/>
          <w:szCs w:val="22"/>
        </w:rPr>
      </w:pPr>
    </w:p>
    <w:p w14:paraId="613BD4F8" w14:textId="77777777" w:rsidR="004468F8" w:rsidRDefault="004468F8">
      <w:pPr>
        <w:spacing w:line="360" w:lineRule="auto"/>
        <w:jc w:val="both"/>
        <w:rPr>
          <w:rFonts w:ascii="Arial" w:eastAsia="Arial" w:hAnsi="Arial" w:cs="Arial"/>
          <w:sz w:val="22"/>
          <w:szCs w:val="22"/>
        </w:rPr>
      </w:pPr>
    </w:p>
    <w:p w14:paraId="4F661ECA" w14:textId="77777777" w:rsidR="004468F8" w:rsidRDefault="004468F8">
      <w:pPr>
        <w:spacing w:line="360" w:lineRule="auto"/>
        <w:jc w:val="both"/>
        <w:rPr>
          <w:rFonts w:ascii="Arial" w:eastAsia="Arial" w:hAnsi="Arial" w:cs="Arial"/>
          <w:sz w:val="22"/>
          <w:szCs w:val="22"/>
        </w:rPr>
      </w:pPr>
    </w:p>
    <w:p w14:paraId="1BB7FD0F" w14:textId="77777777" w:rsidR="004468F8" w:rsidRDefault="004468F8">
      <w:pPr>
        <w:spacing w:line="360" w:lineRule="auto"/>
        <w:jc w:val="both"/>
        <w:rPr>
          <w:rFonts w:ascii="Arial" w:eastAsia="Arial" w:hAnsi="Arial" w:cs="Arial"/>
          <w:sz w:val="22"/>
          <w:szCs w:val="22"/>
        </w:rPr>
      </w:pPr>
    </w:p>
    <w:p w14:paraId="7C73DB79" w14:textId="77777777" w:rsidR="004468F8" w:rsidRDefault="004468F8">
      <w:pPr>
        <w:spacing w:line="360" w:lineRule="auto"/>
        <w:jc w:val="both"/>
        <w:rPr>
          <w:rFonts w:ascii="Arial" w:eastAsia="Arial" w:hAnsi="Arial" w:cs="Arial"/>
          <w:sz w:val="22"/>
          <w:szCs w:val="22"/>
        </w:rPr>
      </w:pPr>
    </w:p>
    <w:p w14:paraId="03B7A58D" w14:textId="77777777" w:rsidR="004468F8" w:rsidRDefault="004468F8">
      <w:pPr>
        <w:spacing w:line="360" w:lineRule="auto"/>
        <w:jc w:val="both"/>
        <w:rPr>
          <w:rFonts w:ascii="Arial" w:eastAsia="Arial" w:hAnsi="Arial" w:cs="Arial"/>
          <w:sz w:val="22"/>
          <w:szCs w:val="22"/>
        </w:rPr>
      </w:pPr>
    </w:p>
    <w:p w14:paraId="3756B79D" w14:textId="77777777" w:rsidR="004468F8" w:rsidRDefault="004468F8">
      <w:pPr>
        <w:spacing w:line="360" w:lineRule="auto"/>
        <w:jc w:val="both"/>
        <w:rPr>
          <w:rFonts w:ascii="Arial" w:eastAsia="Arial" w:hAnsi="Arial" w:cs="Arial"/>
          <w:sz w:val="22"/>
          <w:szCs w:val="22"/>
        </w:rPr>
      </w:pPr>
    </w:p>
    <w:p w14:paraId="14CECE04" w14:textId="77777777" w:rsidR="004468F8" w:rsidRDefault="004468F8">
      <w:pPr>
        <w:spacing w:line="360" w:lineRule="auto"/>
        <w:jc w:val="both"/>
        <w:rPr>
          <w:rFonts w:ascii="Arial" w:eastAsia="Arial" w:hAnsi="Arial" w:cs="Arial"/>
          <w:sz w:val="22"/>
          <w:szCs w:val="22"/>
        </w:rPr>
      </w:pPr>
    </w:p>
    <w:p w14:paraId="5CC229F8" w14:textId="77777777" w:rsidR="004468F8" w:rsidRDefault="004468F8">
      <w:pPr>
        <w:spacing w:line="360" w:lineRule="auto"/>
        <w:jc w:val="both"/>
        <w:rPr>
          <w:rFonts w:ascii="Arial" w:eastAsia="Arial" w:hAnsi="Arial" w:cs="Arial"/>
          <w:sz w:val="22"/>
          <w:szCs w:val="22"/>
        </w:rPr>
      </w:pPr>
    </w:p>
    <w:p w14:paraId="1FD109FA" w14:textId="77777777" w:rsidR="00530E16" w:rsidRDefault="00530E16">
      <w:pPr>
        <w:rPr>
          <w:rFonts w:ascii="Arial" w:eastAsia="Arial" w:hAnsi="Arial" w:cs="Arial"/>
        </w:rPr>
      </w:pPr>
    </w:p>
    <w:sectPr w:rsidR="00530E16" w:rsidSect="00722EFE">
      <w:footerReference w:type="first" r:id="rId14"/>
      <w:type w:val="continuous"/>
      <w:pgSz w:w="11906" w:h="16838"/>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08152C4" w14:textId="77777777" w:rsidR="00ED2FEC" w:rsidRDefault="00ED2FEC" w:rsidP="002A1842">
      <w:pPr>
        <w:spacing w:after="0" w:line="240" w:lineRule="auto"/>
      </w:pPr>
      <w:r>
        <w:separator/>
      </w:r>
    </w:p>
  </w:endnote>
  <w:endnote w:type="continuationSeparator" w:id="0">
    <w:p w14:paraId="1D4FF341" w14:textId="77777777" w:rsidR="00ED2FEC" w:rsidRDefault="00ED2FEC" w:rsidP="002A18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charset w:val="00"/>
    <w:family w:val="auto"/>
    <w:pitch w:val="default"/>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Play">
    <w:altName w:val="Times New Roman"/>
    <w:charset w:val="00"/>
    <w:family w:val="auto"/>
    <w:pitch w:val="default"/>
  </w:font>
  <w:font w:name="DengXian">
    <w:altName w:val="等线"/>
    <w:panose1 w:val="02010600030101010101"/>
    <w:charset w:val="86"/>
    <w:family w:val="auto"/>
    <w:pitch w:val="variable"/>
    <w:sig w:usb0="A00002BF" w:usb1="38CF7CFA" w:usb2="00000016" w:usb3="00000000" w:csb0="0004000F" w:csb1="00000000"/>
  </w:font>
  <w:font w:name="Helvetica">
    <w:panose1 w:val="020B0604020202020204"/>
    <w:charset w:val="00"/>
    <w:family w:val="swiss"/>
    <w:pitch w:val="variable"/>
    <w:sig w:usb0="00000003" w:usb1="00000000" w:usb2="00000000" w:usb3="00000000" w:csb0="00000001" w:csb1="00000000"/>
  </w:font>
  <w:font w:name="Open Sans">
    <w:charset w:val="00"/>
    <w:family w:val="swiss"/>
    <w:pitch w:val="variable"/>
    <w:sig w:usb0="E00002EF" w:usb1="4000205B" w:usb2="00000028"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56908440"/>
      <w:docPartObj>
        <w:docPartGallery w:val="Page Numbers (Bottom of Page)"/>
        <w:docPartUnique/>
      </w:docPartObj>
    </w:sdtPr>
    <w:sdtEndPr>
      <w:rPr>
        <w:noProof/>
      </w:rPr>
    </w:sdtEndPr>
    <w:sdtContent>
      <w:p w14:paraId="1A126D83" w14:textId="77777777" w:rsidR="00722EFE" w:rsidRDefault="00722EFE">
        <w:pPr>
          <w:pStyle w:val="Footer"/>
          <w:jc w:val="center"/>
        </w:pPr>
        <w:r>
          <w:fldChar w:fldCharType="begin"/>
        </w:r>
        <w:r>
          <w:instrText xml:space="preserve"> PAGE   \* MERGEFORMAT </w:instrText>
        </w:r>
        <w:r>
          <w:fldChar w:fldCharType="separate"/>
        </w:r>
        <w:r w:rsidR="00AE06EA">
          <w:rPr>
            <w:noProof/>
          </w:rPr>
          <w:t>4</w:t>
        </w:r>
        <w:r>
          <w:rPr>
            <w:noProof/>
          </w:rPr>
          <w:fldChar w:fldCharType="end"/>
        </w:r>
      </w:p>
    </w:sdtContent>
  </w:sdt>
  <w:p w14:paraId="4FFFEC91" w14:textId="77777777" w:rsidR="00722EFE" w:rsidRDefault="00722EF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99077431"/>
      <w:docPartObj>
        <w:docPartGallery w:val="Page Numbers (Bottom of Page)"/>
        <w:docPartUnique/>
      </w:docPartObj>
    </w:sdtPr>
    <w:sdtEndPr>
      <w:rPr>
        <w:noProof/>
      </w:rPr>
    </w:sdtEndPr>
    <w:sdtContent>
      <w:p w14:paraId="6EB7BF68" w14:textId="77777777" w:rsidR="00722EFE" w:rsidRDefault="00722EFE">
        <w:pPr>
          <w:pStyle w:val="Footer"/>
          <w:jc w:val="center"/>
        </w:pPr>
        <w:r>
          <w:fldChar w:fldCharType="begin"/>
        </w:r>
        <w:r>
          <w:instrText xml:space="preserve"> PAGE   \* MERGEFORMAT </w:instrText>
        </w:r>
        <w:r>
          <w:fldChar w:fldCharType="separate"/>
        </w:r>
        <w:r w:rsidR="00CF650B">
          <w:rPr>
            <w:noProof/>
          </w:rPr>
          <w:t>1</w:t>
        </w:r>
        <w:r>
          <w:rPr>
            <w:noProof/>
          </w:rPr>
          <w:fldChar w:fldCharType="end"/>
        </w:r>
      </w:p>
    </w:sdtContent>
  </w:sdt>
  <w:p w14:paraId="1A36E5E1" w14:textId="77777777" w:rsidR="002A1842" w:rsidRDefault="002A18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EFFAD3F" w14:textId="77777777" w:rsidR="00ED2FEC" w:rsidRDefault="00ED2FEC" w:rsidP="002A1842">
      <w:pPr>
        <w:spacing w:after="0" w:line="240" w:lineRule="auto"/>
      </w:pPr>
      <w:r>
        <w:separator/>
      </w:r>
    </w:p>
  </w:footnote>
  <w:footnote w:type="continuationSeparator" w:id="0">
    <w:p w14:paraId="0DF78545" w14:textId="77777777" w:rsidR="00ED2FEC" w:rsidRDefault="00ED2FEC" w:rsidP="002A18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52B2930"/>
    <w:multiLevelType w:val="hybridMultilevel"/>
    <w:tmpl w:val="ED8000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DC2246F"/>
    <w:multiLevelType w:val="hybridMultilevel"/>
    <w:tmpl w:val="DC041048"/>
    <w:lvl w:ilvl="0" w:tplc="0C92A02E">
      <w:start w:val="1"/>
      <w:numFmt w:val="bullet"/>
      <w:lvlText w:val=""/>
      <w:lvlJc w:val="left"/>
      <w:pPr>
        <w:tabs>
          <w:tab w:val="num" w:pos="720"/>
        </w:tabs>
        <w:ind w:left="720" w:hanging="360"/>
      </w:pPr>
      <w:rPr>
        <w:rFonts w:ascii="Symbol" w:hAnsi="Symbol" w:hint="default"/>
      </w:rPr>
    </w:lvl>
    <w:lvl w:ilvl="1" w:tplc="943E9A02" w:tentative="1">
      <w:start w:val="1"/>
      <w:numFmt w:val="bullet"/>
      <w:lvlText w:val=""/>
      <w:lvlJc w:val="left"/>
      <w:pPr>
        <w:tabs>
          <w:tab w:val="num" w:pos="1440"/>
        </w:tabs>
        <w:ind w:left="1440" w:hanging="360"/>
      </w:pPr>
      <w:rPr>
        <w:rFonts w:ascii="Symbol" w:hAnsi="Symbol" w:hint="default"/>
      </w:rPr>
    </w:lvl>
    <w:lvl w:ilvl="2" w:tplc="D2B2B0F8" w:tentative="1">
      <w:start w:val="1"/>
      <w:numFmt w:val="bullet"/>
      <w:lvlText w:val=""/>
      <w:lvlJc w:val="left"/>
      <w:pPr>
        <w:tabs>
          <w:tab w:val="num" w:pos="2160"/>
        </w:tabs>
        <w:ind w:left="2160" w:hanging="360"/>
      </w:pPr>
      <w:rPr>
        <w:rFonts w:ascii="Symbol" w:hAnsi="Symbol" w:hint="default"/>
      </w:rPr>
    </w:lvl>
    <w:lvl w:ilvl="3" w:tplc="C77EB076" w:tentative="1">
      <w:start w:val="1"/>
      <w:numFmt w:val="bullet"/>
      <w:lvlText w:val=""/>
      <w:lvlJc w:val="left"/>
      <w:pPr>
        <w:tabs>
          <w:tab w:val="num" w:pos="2880"/>
        </w:tabs>
        <w:ind w:left="2880" w:hanging="360"/>
      </w:pPr>
      <w:rPr>
        <w:rFonts w:ascii="Symbol" w:hAnsi="Symbol" w:hint="default"/>
      </w:rPr>
    </w:lvl>
    <w:lvl w:ilvl="4" w:tplc="41D4B910" w:tentative="1">
      <w:start w:val="1"/>
      <w:numFmt w:val="bullet"/>
      <w:lvlText w:val=""/>
      <w:lvlJc w:val="left"/>
      <w:pPr>
        <w:tabs>
          <w:tab w:val="num" w:pos="3600"/>
        </w:tabs>
        <w:ind w:left="3600" w:hanging="360"/>
      </w:pPr>
      <w:rPr>
        <w:rFonts w:ascii="Symbol" w:hAnsi="Symbol" w:hint="default"/>
      </w:rPr>
    </w:lvl>
    <w:lvl w:ilvl="5" w:tplc="25860D46" w:tentative="1">
      <w:start w:val="1"/>
      <w:numFmt w:val="bullet"/>
      <w:lvlText w:val=""/>
      <w:lvlJc w:val="left"/>
      <w:pPr>
        <w:tabs>
          <w:tab w:val="num" w:pos="4320"/>
        </w:tabs>
        <w:ind w:left="4320" w:hanging="360"/>
      </w:pPr>
      <w:rPr>
        <w:rFonts w:ascii="Symbol" w:hAnsi="Symbol" w:hint="default"/>
      </w:rPr>
    </w:lvl>
    <w:lvl w:ilvl="6" w:tplc="7FBCCE2C" w:tentative="1">
      <w:start w:val="1"/>
      <w:numFmt w:val="bullet"/>
      <w:lvlText w:val=""/>
      <w:lvlJc w:val="left"/>
      <w:pPr>
        <w:tabs>
          <w:tab w:val="num" w:pos="5040"/>
        </w:tabs>
        <w:ind w:left="5040" w:hanging="360"/>
      </w:pPr>
      <w:rPr>
        <w:rFonts w:ascii="Symbol" w:hAnsi="Symbol" w:hint="default"/>
      </w:rPr>
    </w:lvl>
    <w:lvl w:ilvl="7" w:tplc="0264FD4E" w:tentative="1">
      <w:start w:val="1"/>
      <w:numFmt w:val="bullet"/>
      <w:lvlText w:val=""/>
      <w:lvlJc w:val="left"/>
      <w:pPr>
        <w:tabs>
          <w:tab w:val="num" w:pos="5760"/>
        </w:tabs>
        <w:ind w:left="5760" w:hanging="360"/>
      </w:pPr>
      <w:rPr>
        <w:rFonts w:ascii="Symbol" w:hAnsi="Symbol" w:hint="default"/>
      </w:rPr>
    </w:lvl>
    <w:lvl w:ilvl="8" w:tplc="2EDAB92A" w:tentative="1">
      <w:start w:val="1"/>
      <w:numFmt w:val="bullet"/>
      <w:lvlText w:val=""/>
      <w:lvlJc w:val="left"/>
      <w:pPr>
        <w:tabs>
          <w:tab w:val="num" w:pos="6480"/>
        </w:tabs>
        <w:ind w:left="6480" w:hanging="360"/>
      </w:pPr>
      <w:rPr>
        <w:rFonts w:ascii="Symbol" w:hAnsi="Symbol" w:hint="default"/>
      </w:rPr>
    </w:lvl>
  </w:abstractNum>
  <w:abstractNum w:abstractNumId="2" w15:restartNumberingAfterBreak="0">
    <w:nsid w:val="57BF1569"/>
    <w:multiLevelType w:val="multilevel"/>
    <w:tmpl w:val="06C0456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3" w15:restartNumberingAfterBreak="0">
    <w:nsid w:val="73543BFE"/>
    <w:multiLevelType w:val="multilevel"/>
    <w:tmpl w:val="8B8846B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16cid:durableId="1254902248">
    <w:abstractNumId w:val="3"/>
  </w:num>
  <w:num w:numId="2" w16cid:durableId="102119339">
    <w:abstractNumId w:val="2"/>
  </w:num>
  <w:num w:numId="3" w16cid:durableId="2027368305">
    <w:abstractNumId w:val="1"/>
  </w:num>
  <w:num w:numId="4" w16cid:durableId="17721677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30E16"/>
    <w:rsid w:val="00073AB8"/>
    <w:rsid w:val="0009591F"/>
    <w:rsid w:val="000C6CA0"/>
    <w:rsid w:val="00102327"/>
    <w:rsid w:val="00136FEA"/>
    <w:rsid w:val="00146AFF"/>
    <w:rsid w:val="00172AD1"/>
    <w:rsid w:val="00173054"/>
    <w:rsid w:val="001813E7"/>
    <w:rsid w:val="00183444"/>
    <w:rsid w:val="001A3DAA"/>
    <w:rsid w:val="001B7D27"/>
    <w:rsid w:val="00207716"/>
    <w:rsid w:val="00210D5A"/>
    <w:rsid w:val="002374A9"/>
    <w:rsid w:val="00242824"/>
    <w:rsid w:val="002A1842"/>
    <w:rsid w:val="002A46BB"/>
    <w:rsid w:val="002B5BDB"/>
    <w:rsid w:val="002F5798"/>
    <w:rsid w:val="003133C0"/>
    <w:rsid w:val="003139CB"/>
    <w:rsid w:val="00332763"/>
    <w:rsid w:val="00341201"/>
    <w:rsid w:val="00355BEC"/>
    <w:rsid w:val="003814C1"/>
    <w:rsid w:val="003B0CE3"/>
    <w:rsid w:val="003B50E5"/>
    <w:rsid w:val="003C22A1"/>
    <w:rsid w:val="003F305A"/>
    <w:rsid w:val="00420CC9"/>
    <w:rsid w:val="00441C71"/>
    <w:rsid w:val="004468F8"/>
    <w:rsid w:val="00466361"/>
    <w:rsid w:val="0048767D"/>
    <w:rsid w:val="004A0EFF"/>
    <w:rsid w:val="004E700F"/>
    <w:rsid w:val="00516457"/>
    <w:rsid w:val="00530E16"/>
    <w:rsid w:val="00536C81"/>
    <w:rsid w:val="005D2B89"/>
    <w:rsid w:val="00642D86"/>
    <w:rsid w:val="00682447"/>
    <w:rsid w:val="006855D5"/>
    <w:rsid w:val="006A61FB"/>
    <w:rsid w:val="006C4C85"/>
    <w:rsid w:val="006D2ECA"/>
    <w:rsid w:val="006D5AE3"/>
    <w:rsid w:val="006F7413"/>
    <w:rsid w:val="00722EFE"/>
    <w:rsid w:val="00783F32"/>
    <w:rsid w:val="007A2630"/>
    <w:rsid w:val="007C1E44"/>
    <w:rsid w:val="007E1D52"/>
    <w:rsid w:val="007F5671"/>
    <w:rsid w:val="008317D8"/>
    <w:rsid w:val="00850148"/>
    <w:rsid w:val="0089363C"/>
    <w:rsid w:val="008B5B28"/>
    <w:rsid w:val="00922AB9"/>
    <w:rsid w:val="009823E0"/>
    <w:rsid w:val="009B3E44"/>
    <w:rsid w:val="009C143D"/>
    <w:rsid w:val="009D602A"/>
    <w:rsid w:val="009E1040"/>
    <w:rsid w:val="009E3A8C"/>
    <w:rsid w:val="00A021CF"/>
    <w:rsid w:val="00A75B15"/>
    <w:rsid w:val="00A768D6"/>
    <w:rsid w:val="00AC2931"/>
    <w:rsid w:val="00AC32A5"/>
    <w:rsid w:val="00AD7AB0"/>
    <w:rsid w:val="00AE06EA"/>
    <w:rsid w:val="00B24A8D"/>
    <w:rsid w:val="00B265AB"/>
    <w:rsid w:val="00B35EF0"/>
    <w:rsid w:val="00B40762"/>
    <w:rsid w:val="00B828B1"/>
    <w:rsid w:val="00B91D9C"/>
    <w:rsid w:val="00BA0B1D"/>
    <w:rsid w:val="00BA59D6"/>
    <w:rsid w:val="00BB1F28"/>
    <w:rsid w:val="00BB357D"/>
    <w:rsid w:val="00BD4D27"/>
    <w:rsid w:val="00C213D7"/>
    <w:rsid w:val="00C22705"/>
    <w:rsid w:val="00C535EC"/>
    <w:rsid w:val="00C63224"/>
    <w:rsid w:val="00C7151A"/>
    <w:rsid w:val="00C82567"/>
    <w:rsid w:val="00C87E2E"/>
    <w:rsid w:val="00CA7F40"/>
    <w:rsid w:val="00CF650B"/>
    <w:rsid w:val="00D10758"/>
    <w:rsid w:val="00D369DA"/>
    <w:rsid w:val="00D86773"/>
    <w:rsid w:val="00DD5A87"/>
    <w:rsid w:val="00E10231"/>
    <w:rsid w:val="00E300E9"/>
    <w:rsid w:val="00E54526"/>
    <w:rsid w:val="00E618AC"/>
    <w:rsid w:val="00E92FCC"/>
    <w:rsid w:val="00EC09EA"/>
    <w:rsid w:val="00ED2FEC"/>
    <w:rsid w:val="00F03055"/>
    <w:rsid w:val="00F477BC"/>
    <w:rsid w:val="00F618F2"/>
    <w:rsid w:val="00FA5B9D"/>
    <w:rsid w:val="00FC748A"/>
    <w:rsid w:val="00FD15D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6AAAF5D"/>
  <w15:docId w15:val="{95C00966-1434-4550-9932-32F1BE2F41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Aptos"/>
        <w:sz w:val="24"/>
        <w:szCs w:val="24"/>
        <w:lang w:val="en-GB" w:eastAsia="en-GB"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123B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123B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123B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123B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123B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123B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123B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123B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123B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123B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E123B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123B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123B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123B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123B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123B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123B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123B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123B8"/>
    <w:rPr>
      <w:rFonts w:eastAsiaTheme="majorEastAsia" w:cstheme="majorBidi"/>
      <w:color w:val="272727" w:themeColor="text1" w:themeTint="D8"/>
    </w:rPr>
  </w:style>
  <w:style w:type="character" w:customStyle="1" w:styleId="TitleChar">
    <w:name w:val="Title Char"/>
    <w:basedOn w:val="DefaultParagraphFont"/>
    <w:link w:val="Title"/>
    <w:uiPriority w:val="10"/>
    <w:rsid w:val="00E123B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rPr>
      <w:color w:val="595959"/>
      <w:sz w:val="28"/>
      <w:szCs w:val="28"/>
    </w:rPr>
  </w:style>
  <w:style w:type="character" w:customStyle="1" w:styleId="SubtitleChar">
    <w:name w:val="Subtitle Char"/>
    <w:basedOn w:val="DefaultParagraphFont"/>
    <w:link w:val="Subtitle"/>
    <w:uiPriority w:val="11"/>
    <w:rsid w:val="00E123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23B8"/>
    <w:pPr>
      <w:spacing w:before="160"/>
      <w:jc w:val="center"/>
    </w:pPr>
    <w:rPr>
      <w:i/>
      <w:iCs/>
      <w:color w:val="404040" w:themeColor="text1" w:themeTint="BF"/>
    </w:rPr>
  </w:style>
  <w:style w:type="character" w:customStyle="1" w:styleId="QuoteChar">
    <w:name w:val="Quote Char"/>
    <w:basedOn w:val="DefaultParagraphFont"/>
    <w:link w:val="Quote"/>
    <w:uiPriority w:val="29"/>
    <w:rsid w:val="00E123B8"/>
    <w:rPr>
      <w:i/>
      <w:iCs/>
      <w:color w:val="404040" w:themeColor="text1" w:themeTint="BF"/>
    </w:rPr>
  </w:style>
  <w:style w:type="paragraph" w:styleId="ListParagraph">
    <w:name w:val="List Paragraph"/>
    <w:basedOn w:val="Normal"/>
    <w:uiPriority w:val="34"/>
    <w:qFormat/>
    <w:rsid w:val="00E123B8"/>
    <w:pPr>
      <w:ind w:left="720"/>
      <w:contextualSpacing/>
    </w:pPr>
  </w:style>
  <w:style w:type="character" w:styleId="IntenseEmphasis">
    <w:name w:val="Intense Emphasis"/>
    <w:basedOn w:val="DefaultParagraphFont"/>
    <w:uiPriority w:val="21"/>
    <w:qFormat/>
    <w:rsid w:val="00E123B8"/>
    <w:rPr>
      <w:i/>
      <w:iCs/>
      <w:color w:val="0F4761" w:themeColor="accent1" w:themeShade="BF"/>
    </w:rPr>
  </w:style>
  <w:style w:type="paragraph" w:styleId="IntenseQuote">
    <w:name w:val="Intense Quote"/>
    <w:basedOn w:val="Normal"/>
    <w:next w:val="Normal"/>
    <w:link w:val="IntenseQuoteChar"/>
    <w:uiPriority w:val="30"/>
    <w:qFormat/>
    <w:rsid w:val="00E123B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123B8"/>
    <w:rPr>
      <w:i/>
      <w:iCs/>
      <w:color w:val="0F4761" w:themeColor="accent1" w:themeShade="BF"/>
    </w:rPr>
  </w:style>
  <w:style w:type="character" w:styleId="IntenseReference">
    <w:name w:val="Intense Reference"/>
    <w:basedOn w:val="DefaultParagraphFont"/>
    <w:uiPriority w:val="32"/>
    <w:qFormat/>
    <w:rsid w:val="00E123B8"/>
    <w:rPr>
      <w:b/>
      <w:bCs/>
      <w:smallCaps/>
      <w:color w:val="0F4761" w:themeColor="accent1" w:themeShade="BF"/>
      <w:spacing w:val="5"/>
    </w:rPr>
  </w:style>
  <w:style w:type="paragraph" w:styleId="NoSpacing">
    <w:name w:val="No Spacing"/>
    <w:link w:val="NoSpacingChar"/>
    <w:uiPriority w:val="1"/>
    <w:qFormat/>
    <w:rsid w:val="00E123B8"/>
    <w:pPr>
      <w:spacing w:after="0" w:line="240" w:lineRule="auto"/>
    </w:pPr>
    <w:rPr>
      <w:sz w:val="22"/>
      <w:szCs w:val="22"/>
    </w:rPr>
  </w:style>
  <w:style w:type="character" w:customStyle="1" w:styleId="NoSpacingChar">
    <w:name w:val="No Spacing Char"/>
    <w:basedOn w:val="DefaultParagraphFont"/>
    <w:link w:val="NoSpacing"/>
    <w:uiPriority w:val="1"/>
    <w:rsid w:val="00E123B8"/>
    <w:rPr>
      <w:kern w:val="0"/>
      <w:sz w:val="22"/>
      <w:szCs w:val="22"/>
    </w:rPr>
  </w:style>
  <w:style w:type="paragraph" w:styleId="TOCHeading">
    <w:name w:val="TOC Heading"/>
    <w:basedOn w:val="Heading1"/>
    <w:next w:val="Normal"/>
    <w:uiPriority w:val="39"/>
    <w:unhideWhenUsed/>
    <w:qFormat/>
    <w:rsid w:val="000B77AD"/>
    <w:pPr>
      <w:spacing w:before="240" w:after="0" w:line="259" w:lineRule="auto"/>
      <w:outlineLvl w:val="9"/>
    </w:pPr>
    <w:rPr>
      <w:sz w:val="32"/>
      <w:szCs w:val="32"/>
    </w:rPr>
  </w:style>
  <w:style w:type="paragraph" w:styleId="TOC1">
    <w:name w:val="toc 1"/>
    <w:basedOn w:val="Normal"/>
    <w:next w:val="Normal"/>
    <w:autoRedefine/>
    <w:uiPriority w:val="39"/>
    <w:unhideWhenUsed/>
    <w:rsid w:val="000B77AD"/>
    <w:pPr>
      <w:spacing w:after="100"/>
    </w:pPr>
  </w:style>
  <w:style w:type="paragraph" w:styleId="TOC2">
    <w:name w:val="toc 2"/>
    <w:basedOn w:val="Normal"/>
    <w:next w:val="Normal"/>
    <w:autoRedefine/>
    <w:uiPriority w:val="39"/>
    <w:unhideWhenUsed/>
    <w:rsid w:val="000B77AD"/>
    <w:pPr>
      <w:spacing w:after="100"/>
      <w:ind w:left="240"/>
    </w:pPr>
  </w:style>
  <w:style w:type="character" w:styleId="Hyperlink">
    <w:name w:val="Hyperlink"/>
    <w:basedOn w:val="DefaultParagraphFont"/>
    <w:uiPriority w:val="99"/>
    <w:unhideWhenUsed/>
    <w:rsid w:val="000B77AD"/>
    <w:rPr>
      <w:color w:val="467886" w:themeColor="hyperlink"/>
      <w:u w:val="single"/>
    </w:rPr>
  </w:style>
  <w:style w:type="character" w:styleId="Strong">
    <w:name w:val="Strong"/>
    <w:basedOn w:val="DefaultParagraphFont"/>
    <w:uiPriority w:val="22"/>
    <w:qFormat/>
    <w:rsid w:val="008F4548"/>
    <w:rPr>
      <w:b/>
      <w:bCs/>
    </w:rPr>
  </w:style>
  <w:style w:type="character" w:styleId="Emphasis">
    <w:name w:val="Emphasis"/>
    <w:basedOn w:val="DefaultParagraphFont"/>
    <w:uiPriority w:val="20"/>
    <w:qFormat/>
    <w:rsid w:val="00C30882"/>
    <w:rPr>
      <w:i/>
      <w:iCs/>
    </w:rPr>
  </w:style>
  <w:style w:type="paragraph" w:styleId="Header">
    <w:name w:val="header"/>
    <w:basedOn w:val="Normal"/>
    <w:link w:val="HeaderChar"/>
    <w:uiPriority w:val="99"/>
    <w:unhideWhenUsed/>
    <w:rsid w:val="002A18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1842"/>
  </w:style>
  <w:style w:type="paragraph" w:styleId="Footer">
    <w:name w:val="footer"/>
    <w:basedOn w:val="Normal"/>
    <w:link w:val="FooterChar"/>
    <w:uiPriority w:val="99"/>
    <w:unhideWhenUsed/>
    <w:rsid w:val="002A18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1842"/>
  </w:style>
  <w:style w:type="paragraph" w:styleId="NormalWeb">
    <w:name w:val="Normal (Web)"/>
    <w:basedOn w:val="Normal"/>
    <w:uiPriority w:val="99"/>
    <w:unhideWhenUsed/>
    <w:rsid w:val="00E54526"/>
    <w:rPr>
      <w:rFonts w:ascii="Times New Roman" w:hAnsi="Times New Roman" w:cs="Times New Roman"/>
      <w:kern w:val="2"/>
      <w:lang w:eastAsia="en-US"/>
      <w14:ligatures w14:val="standardContextual"/>
    </w:rPr>
  </w:style>
  <w:style w:type="character" w:styleId="UnresolvedMention">
    <w:name w:val="Unresolved Mention"/>
    <w:basedOn w:val="DefaultParagraphFont"/>
    <w:uiPriority w:val="99"/>
    <w:semiHidden/>
    <w:unhideWhenUsed/>
    <w:rsid w:val="00E92FC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hyperlink" Target="https://pmc.ncbi.nlm.nih.gov/articles/PMC6037294/pdf/emss-78353.pdf" TargetMode="External"/><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fontTable" Target="fontTable.xml"/><Relationship Id="rId10" Type="http://schemas.openxmlformats.org/officeDocument/2006/relationships/footnotes" Target="footnotes.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4CFD76F9D9A9E340AD84885925D378F4" ma:contentTypeVersion="4" ma:contentTypeDescription="Create a new document." ma:contentTypeScope="" ma:versionID="edaeb4cc3779ee5c4f5a69771e46a40a">
  <xsd:schema xmlns:xsd="http://www.w3.org/2001/XMLSchema" xmlns:xs="http://www.w3.org/2001/XMLSchema" xmlns:p="http://schemas.microsoft.com/office/2006/metadata/properties" xmlns:ns3="8ecf54c4-56d8-43a2-a321-6326832e7bc1" targetNamespace="http://schemas.microsoft.com/office/2006/metadata/properties" ma:root="true" ma:fieldsID="5364976430daf924e9770b7087ccf1b8" ns3:_="">
    <xsd:import namespace="8ecf54c4-56d8-43a2-a321-6326832e7bc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ecf54c4-56d8-43a2-a321-6326832e7bc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5.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tpRVmhaeU8q0GVDXjzK1tVHBNHw==">CgMxLjAyDmgubjJuMG81ZWE5dmNsMg5oLmVodTYxOGJ2ZDhrejIOaC43eDFqb2FjMjB2MDkyDmgucWZ6anVmYzJpMHJhMg5oLjJqdHhmdnkxM293bjIOaC4yaWlxcGJpc3g0aDcyDmgueTk3czFqNmluOHRxMg5oLmd3djByc2Vsd2I4eTIOaC5zNTUyNXJ2b3Y2OWkyDWgubHh2YjZrOTYzcWE4AHIhMTVvNDNEalFDVkNJUWF5SWRqU2hjSHFaYk5iLUllU1JC</go:docsCustomData>
</go:gDocsCustomXmlDataStorage>
</file>

<file path=customXml/itemProps1.xml><?xml version="1.0" encoding="utf-8"?>
<ds:datastoreItem xmlns:ds="http://schemas.openxmlformats.org/officeDocument/2006/customXml" ds:itemID="{224BDA88-2A10-46F2-8E0C-6604FB8749D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ecf54c4-56d8-43a2-a321-6326832e7bc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ADA8304-093F-454E-9EA9-E7C48F21BA6A}">
  <ds:schemaRefs>
    <ds:schemaRef ds:uri="http://schemas.microsoft.com/sharepoint/v3/contenttype/forms"/>
  </ds:schemaRefs>
</ds:datastoreItem>
</file>

<file path=customXml/itemProps3.xml><?xml version="1.0" encoding="utf-8"?>
<ds:datastoreItem xmlns:ds="http://schemas.openxmlformats.org/officeDocument/2006/customXml" ds:itemID="{EFB14AA1-1704-4859-B50F-AFD6F33C001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DAD2DACB-A74A-4BB4-BC08-1C7BC975DF70}">
  <ds:schemaRefs>
    <ds:schemaRef ds:uri="http://schemas.openxmlformats.org/officeDocument/2006/bibliography"/>
  </ds:schemaRefs>
</ds:datastoreItem>
</file>

<file path=customXml/itemProps5.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2214</Words>
  <Characters>12623</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University of Wales Trinity Saint David</dc:creator>
  <cp:lastModifiedBy>Oluwabunmi Adeola Ibikunle (2539664)</cp:lastModifiedBy>
  <cp:revision>2</cp:revision>
  <dcterms:created xsi:type="dcterms:W3CDTF">2026-08-15T19:37:00Z</dcterms:created>
  <dcterms:modified xsi:type="dcterms:W3CDTF">2026-08-15T19:37:00Z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0x0101004CFD76F9D9A9E340AD84885925D378F4</vt:lpwstr>
  </property>
</Properties>
</file>