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00714" w14:textId="65E51042" w:rsidR="001574EC" w:rsidRPr="00C85400" w:rsidRDefault="001574EC">
      <w:pPr>
        <w:pStyle w:val="p1"/>
        <w:rPr>
          <w:rStyle w:val="s1"/>
          <w:rFonts w:ascii="Arial" w:hAnsi="Arial" w:cs="Arial"/>
          <w:sz w:val="22"/>
          <w:szCs w:val="22"/>
        </w:rPr>
      </w:pPr>
      <w:proofErr w:type="spellStart"/>
      <w:r w:rsidRPr="00C85400">
        <w:rPr>
          <w:rStyle w:val="s1"/>
          <w:rFonts w:ascii="Arial" w:hAnsi="Arial" w:cs="Arial"/>
          <w:sz w:val="22"/>
          <w:szCs w:val="22"/>
        </w:rPr>
        <w:t>Aribah</w:t>
      </w:r>
      <w:proofErr w:type="spellEnd"/>
      <w:r w:rsidRPr="00C85400">
        <w:rPr>
          <w:rStyle w:val="s1"/>
          <w:rFonts w:ascii="Arial" w:hAnsi="Arial" w:cs="Arial"/>
          <w:sz w:val="22"/>
          <w:szCs w:val="22"/>
        </w:rPr>
        <w:t xml:space="preserve"> </w:t>
      </w:r>
      <w:proofErr w:type="spellStart"/>
      <w:r w:rsidRPr="00C85400">
        <w:rPr>
          <w:rStyle w:val="s1"/>
          <w:rFonts w:ascii="Arial" w:hAnsi="Arial" w:cs="Arial"/>
          <w:sz w:val="22"/>
          <w:szCs w:val="22"/>
        </w:rPr>
        <w:t>Shaffiq</w:t>
      </w:r>
      <w:proofErr w:type="spellEnd"/>
      <w:r w:rsidRPr="00C85400">
        <w:rPr>
          <w:rStyle w:val="s1"/>
          <w:rFonts w:ascii="Arial" w:hAnsi="Arial" w:cs="Arial"/>
          <w:sz w:val="22"/>
          <w:szCs w:val="22"/>
        </w:rPr>
        <w:t xml:space="preserve"> </w:t>
      </w:r>
    </w:p>
    <w:p w14:paraId="60E9D3CD" w14:textId="48BA3E73" w:rsidR="001574EC" w:rsidRDefault="001574EC">
      <w:pPr>
        <w:pStyle w:val="p1"/>
        <w:rPr>
          <w:rStyle w:val="s1"/>
          <w:rFonts w:ascii="Arial" w:hAnsi="Arial" w:cs="Arial"/>
          <w:sz w:val="22"/>
          <w:szCs w:val="22"/>
        </w:rPr>
      </w:pPr>
      <w:r w:rsidRPr="00C85400">
        <w:rPr>
          <w:rStyle w:val="s1"/>
          <w:rFonts w:ascii="Arial" w:hAnsi="Arial" w:cs="Arial"/>
          <w:sz w:val="22"/>
          <w:szCs w:val="22"/>
        </w:rPr>
        <w:t xml:space="preserve">Anika tahsin </w:t>
      </w:r>
    </w:p>
    <w:p w14:paraId="239E8BF1" w14:textId="2BDD1C13" w:rsidR="00CA3D02" w:rsidRPr="00C85400" w:rsidRDefault="00627CBB">
      <w:pPr>
        <w:pStyle w:val="p1"/>
        <w:rPr>
          <w:rStyle w:val="s1"/>
          <w:rFonts w:ascii="Arial" w:hAnsi="Arial" w:cs="Arial"/>
          <w:sz w:val="22"/>
          <w:szCs w:val="22"/>
        </w:rPr>
      </w:pPr>
      <w:r>
        <w:rPr>
          <w:rStyle w:val="s1"/>
          <w:rFonts w:ascii="Arial" w:hAnsi="Arial" w:cs="Arial"/>
          <w:sz w:val="22"/>
          <w:szCs w:val="22"/>
        </w:rPr>
        <w:t>2504748</w:t>
      </w:r>
    </w:p>
    <w:p w14:paraId="47FD1066" w14:textId="3578CC45" w:rsidR="001574EC" w:rsidRPr="00C85400" w:rsidRDefault="00C31DBD">
      <w:pPr>
        <w:pStyle w:val="p1"/>
        <w:rPr>
          <w:rStyle w:val="s1"/>
          <w:rFonts w:ascii="Arial" w:hAnsi="Arial" w:cs="Arial"/>
          <w:sz w:val="22"/>
          <w:szCs w:val="22"/>
        </w:rPr>
      </w:pPr>
      <w:r w:rsidRPr="00C85400">
        <w:rPr>
          <w:rStyle w:val="s1"/>
          <w:rFonts w:ascii="Arial" w:hAnsi="Arial" w:cs="Arial"/>
          <w:sz w:val="22"/>
          <w:szCs w:val="22"/>
        </w:rPr>
        <w:t>LCH</w:t>
      </w:r>
      <w:r w:rsidR="00FF656D" w:rsidRPr="00C85400">
        <w:rPr>
          <w:rStyle w:val="s1"/>
          <w:rFonts w:ascii="Arial" w:hAnsi="Arial" w:cs="Arial"/>
          <w:sz w:val="22"/>
          <w:szCs w:val="22"/>
        </w:rPr>
        <w:t>S400</w:t>
      </w:r>
      <w:r w:rsidR="00022A82" w:rsidRPr="00C85400">
        <w:rPr>
          <w:rStyle w:val="s1"/>
          <w:rFonts w:ascii="Arial" w:hAnsi="Arial" w:cs="Arial"/>
          <w:sz w:val="22"/>
          <w:szCs w:val="22"/>
        </w:rPr>
        <w:t>7</w:t>
      </w:r>
    </w:p>
    <w:p w14:paraId="64AB82D0" w14:textId="4E65872E" w:rsidR="00E25371" w:rsidRPr="00E25371" w:rsidRDefault="00E25371" w:rsidP="00E25371">
      <w:pPr>
        <w:spacing w:after="0" w:line="240" w:lineRule="auto"/>
        <w:rPr>
          <w:rFonts w:ascii="Arial" w:hAnsi="Arial" w:cs="Arial"/>
          <w:color w:val="000000"/>
          <w:kern w:val="0"/>
          <w:sz w:val="22"/>
          <w:szCs w:val="22"/>
          <w14:ligatures w14:val="none"/>
        </w:rPr>
      </w:pPr>
      <w:r w:rsidRPr="00E25371">
        <w:rPr>
          <w:rFonts w:ascii="Arial" w:hAnsi="Arial" w:cs="Arial"/>
          <w:color w:val="000000"/>
          <w:kern w:val="0"/>
          <w:sz w:val="22"/>
          <w:szCs w:val="22"/>
          <w14:ligatures w14:val="none"/>
        </w:rPr>
        <w:t>Certificate of Higher Education Skills for the Workplace Health &amp; Social</w:t>
      </w:r>
    </w:p>
    <w:p w14:paraId="22C64972" w14:textId="08D42A40" w:rsidR="00E25371" w:rsidRPr="00E25371" w:rsidRDefault="00E25371" w:rsidP="00E25371">
      <w:pPr>
        <w:spacing w:after="0" w:line="240" w:lineRule="auto"/>
        <w:rPr>
          <w:rFonts w:ascii="Arial" w:hAnsi="Arial" w:cs="Arial"/>
          <w:color w:val="000000"/>
          <w:kern w:val="0"/>
          <w:sz w:val="22"/>
          <w:szCs w:val="22"/>
          <w14:ligatures w14:val="none"/>
        </w:rPr>
      </w:pPr>
      <w:r w:rsidRPr="00E25371">
        <w:rPr>
          <w:rFonts w:ascii="Arial" w:hAnsi="Arial" w:cs="Arial"/>
          <w:color w:val="000000"/>
          <w:kern w:val="0"/>
          <w:sz w:val="22"/>
          <w:szCs w:val="22"/>
          <w14:ligatures w14:val="none"/>
        </w:rPr>
        <w:t>Care</w:t>
      </w:r>
    </w:p>
    <w:p w14:paraId="2BFC52C3" w14:textId="77777777" w:rsidR="00E25371" w:rsidRPr="00E25371" w:rsidRDefault="00E25371" w:rsidP="00E25371">
      <w:pPr>
        <w:spacing w:after="0" w:line="240" w:lineRule="auto"/>
        <w:rPr>
          <w:rFonts w:ascii="Arial" w:hAnsi="Arial" w:cs="Arial"/>
          <w:color w:val="000000"/>
          <w:kern w:val="0"/>
          <w:sz w:val="22"/>
          <w:szCs w:val="22"/>
          <w14:ligatures w14:val="none"/>
        </w:rPr>
      </w:pPr>
      <w:r w:rsidRPr="00E25371">
        <w:rPr>
          <w:rFonts w:ascii="Arial" w:hAnsi="Arial" w:cs="Arial"/>
          <w:color w:val="000000"/>
          <w:kern w:val="0"/>
          <w:sz w:val="22"/>
          <w:szCs w:val="22"/>
          <w14:ligatures w14:val="none"/>
        </w:rPr>
        <w:t>Module: Digital Skills and Research Methods</w:t>
      </w:r>
    </w:p>
    <w:p w14:paraId="09FFCD19" w14:textId="524DAC34" w:rsidR="00E25371" w:rsidRPr="00E25371" w:rsidRDefault="00E25371" w:rsidP="00E25371">
      <w:pPr>
        <w:spacing w:after="0" w:line="240" w:lineRule="auto"/>
        <w:rPr>
          <w:rFonts w:ascii="Arial" w:hAnsi="Arial" w:cs="Arial"/>
          <w:color w:val="000000"/>
          <w:kern w:val="0"/>
          <w:sz w:val="22"/>
          <w:szCs w:val="22"/>
          <w14:ligatures w14:val="none"/>
        </w:rPr>
      </w:pPr>
    </w:p>
    <w:p w14:paraId="29E9B856" w14:textId="2A3F2754" w:rsidR="00D6737E" w:rsidRDefault="00D6737E">
      <w:pPr>
        <w:pStyle w:val="p1"/>
        <w:rPr>
          <w:rStyle w:val="s1"/>
        </w:rPr>
      </w:pPr>
      <w:r>
        <w:rPr>
          <w:rStyle w:val="s1"/>
        </w:rPr>
        <w:t>Task 1</w:t>
      </w:r>
    </w:p>
    <w:p w14:paraId="4E692C44" w14:textId="77777777" w:rsidR="00D045E4" w:rsidRPr="00D045E4" w:rsidRDefault="00D045E4" w:rsidP="00D045E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045E4">
        <w:rPr>
          <w:rFonts w:ascii="Times New Roman" w:eastAsia="Times New Roman" w:hAnsi="Times New Roman" w:cs="Times New Roman"/>
          <w:b/>
          <w:bCs/>
          <w:kern w:val="0"/>
          <w:sz w:val="27"/>
          <w:szCs w:val="27"/>
          <w14:ligatures w14:val="none"/>
        </w:rPr>
        <w:t>Introduction</w:t>
      </w:r>
    </w:p>
    <w:p w14:paraId="0646C316" w14:textId="2B59184D" w:rsidR="00D045E4" w:rsidRPr="00C85400" w:rsidRDefault="00D045E4" w:rsidP="004E34B3">
      <w:pPr>
        <w:spacing w:before="100" w:beforeAutospacing="1" w:after="100" w:afterAutospacing="1" w:line="240" w:lineRule="auto"/>
        <w:rPr>
          <w:rStyle w:val="s1"/>
          <w:rFonts w:ascii="Arial" w:hAnsi="Arial" w:cs="Arial"/>
          <w:kern w:val="0"/>
          <w:sz w:val="22"/>
          <w:szCs w:val="22"/>
          <w14:ligatures w14:val="none"/>
        </w:rPr>
      </w:pPr>
      <w:r w:rsidRPr="00F6398C">
        <w:rPr>
          <w:rFonts w:ascii="Arial" w:hAnsi="Arial" w:cs="Arial"/>
          <w:kern w:val="0"/>
          <w:sz w:val="22"/>
          <w:szCs w:val="22"/>
          <w14:ligatures w14:val="none"/>
        </w:rPr>
        <w:t>This research aims to investigate the ongoing workforce crisis within the health and social care sector, focusing particularly on staff shortages, high turnover rates, and the growing levels of stress and burnout among care professionals. The study will explore how these challenges impact service quality, patient safety, staff wellbeing, and overall organisational effectiveness. By examining current evidence and stakeholder experiences, the research seeks to identify key causes, consequences, and potential strategies for improvement. The scope of this investigation includes b</w:t>
      </w:r>
      <w:r w:rsidRPr="00D045E4">
        <w:rPr>
          <w:rFonts w:ascii="Times New Roman" w:hAnsi="Times New Roman" w:cs="Times New Roman"/>
          <w:kern w:val="0"/>
          <w14:ligatures w14:val="none"/>
        </w:rPr>
        <w:t xml:space="preserve">oth </w:t>
      </w:r>
      <w:r w:rsidRPr="00C85400">
        <w:rPr>
          <w:rFonts w:ascii="Arial" w:hAnsi="Arial" w:cs="Arial"/>
          <w:kern w:val="0"/>
          <w:sz w:val="22"/>
          <w:szCs w:val="22"/>
          <w14:ligatures w14:val="none"/>
        </w:rPr>
        <w:t>health and adult social care settings, with attention to the experiences of patients, frontline care workers, and service providers.</w:t>
      </w:r>
    </w:p>
    <w:p w14:paraId="5323C919" w14:textId="3B0F91A2" w:rsidR="00557197" w:rsidRPr="00C85400" w:rsidRDefault="00D26B5B">
      <w:pPr>
        <w:pStyle w:val="p1"/>
        <w:rPr>
          <w:rFonts w:ascii="Arial" w:hAnsi="Arial" w:cs="Arial"/>
          <w:sz w:val="22"/>
          <w:szCs w:val="22"/>
        </w:rPr>
      </w:pPr>
      <w:proofErr w:type="spellStart"/>
      <w:r w:rsidRPr="00C85400">
        <w:rPr>
          <w:rStyle w:val="s1"/>
          <w:rFonts w:ascii="Arial" w:hAnsi="Arial" w:cs="Arial"/>
          <w:sz w:val="22"/>
          <w:szCs w:val="22"/>
        </w:rPr>
        <w:t>M</w:t>
      </w:r>
      <w:r w:rsidR="00557197" w:rsidRPr="00C85400">
        <w:rPr>
          <w:rStyle w:val="s1"/>
          <w:rFonts w:ascii="Arial" w:hAnsi="Arial" w:cs="Arial"/>
          <w:sz w:val="22"/>
          <w:szCs w:val="22"/>
        </w:rPr>
        <w:t>Issue</w:t>
      </w:r>
      <w:proofErr w:type="spellEnd"/>
      <w:r w:rsidR="00557197" w:rsidRPr="00C85400">
        <w:rPr>
          <w:rStyle w:val="s1"/>
          <w:rFonts w:ascii="Arial" w:hAnsi="Arial" w:cs="Arial"/>
          <w:sz w:val="22"/>
          <w:szCs w:val="22"/>
        </w:rPr>
        <w:t>: Workforce Crisis in Health and Social Care</w:t>
      </w:r>
    </w:p>
    <w:p w14:paraId="1EE6B334" w14:textId="77777777" w:rsidR="00557197" w:rsidRPr="00C85400" w:rsidRDefault="00557197" w:rsidP="004248A6">
      <w:pPr>
        <w:pStyle w:val="p1"/>
        <w:rPr>
          <w:rFonts w:ascii="Arial" w:hAnsi="Arial" w:cs="Arial"/>
          <w:sz w:val="22"/>
          <w:szCs w:val="22"/>
        </w:rPr>
      </w:pPr>
      <w:r w:rsidRPr="00C85400">
        <w:rPr>
          <w:rStyle w:val="s1"/>
          <w:rFonts w:ascii="Arial" w:hAnsi="Arial" w:cs="Arial"/>
          <w:sz w:val="22"/>
          <w:szCs w:val="22"/>
        </w:rPr>
        <w:t>Shortages and Turnover</w:t>
      </w:r>
    </w:p>
    <w:p w14:paraId="137593AE" w14:textId="61EE323B" w:rsidR="00557197" w:rsidRPr="00C85400" w:rsidRDefault="00557197" w:rsidP="004248A6">
      <w:pPr>
        <w:pStyle w:val="p1"/>
        <w:rPr>
          <w:rStyle w:val="apple-converted-space"/>
          <w:rFonts w:ascii="Arial" w:hAnsi="Arial" w:cs="Arial"/>
          <w:sz w:val="22"/>
          <w:szCs w:val="22"/>
        </w:rPr>
      </w:pPr>
      <w:r w:rsidRPr="00C85400">
        <w:rPr>
          <w:rStyle w:val="s1"/>
          <w:rFonts w:ascii="Arial" w:hAnsi="Arial" w:cs="Arial"/>
          <w:sz w:val="22"/>
          <w:szCs w:val="22"/>
        </w:rPr>
        <w:t xml:space="preserve">There are persistently high vacancy rates in both health care </w:t>
      </w:r>
      <w:r w:rsidR="00D85F02" w:rsidRPr="00C85400">
        <w:rPr>
          <w:rStyle w:val="s1"/>
          <w:rFonts w:ascii="Arial" w:hAnsi="Arial" w:cs="Arial"/>
          <w:sz w:val="22"/>
          <w:szCs w:val="22"/>
        </w:rPr>
        <w:t>eg</w:t>
      </w:r>
      <w:r w:rsidRPr="00C85400">
        <w:rPr>
          <w:rStyle w:val="s1"/>
          <w:rFonts w:ascii="Arial" w:hAnsi="Arial" w:cs="Arial"/>
          <w:sz w:val="22"/>
          <w:szCs w:val="22"/>
        </w:rPr>
        <w:t xml:space="preserve"> nursing, mental health and adult social care.</w:t>
      </w:r>
    </w:p>
    <w:p w14:paraId="0C2086AC" w14:textId="77777777" w:rsidR="009F15DB" w:rsidRPr="00C85400" w:rsidRDefault="009F15DB" w:rsidP="004248A6">
      <w:pPr>
        <w:pStyle w:val="p1"/>
        <w:rPr>
          <w:rFonts w:ascii="Arial" w:hAnsi="Arial" w:cs="Arial"/>
          <w:sz w:val="22"/>
          <w:szCs w:val="22"/>
        </w:rPr>
      </w:pPr>
      <w:r w:rsidRPr="00C85400">
        <w:rPr>
          <w:rStyle w:val="s1"/>
          <w:rFonts w:ascii="Arial" w:hAnsi="Arial" w:cs="Arial"/>
          <w:sz w:val="22"/>
          <w:szCs w:val="22"/>
        </w:rPr>
        <w:t>Poor Working Conditions and Burnout</w:t>
      </w:r>
    </w:p>
    <w:p w14:paraId="56DB38D1" w14:textId="629468F2" w:rsidR="009F15DB" w:rsidRPr="00C85400" w:rsidRDefault="009F15DB" w:rsidP="004248A6">
      <w:pPr>
        <w:pStyle w:val="p1"/>
        <w:rPr>
          <w:rFonts w:ascii="Arial" w:hAnsi="Arial" w:cs="Arial"/>
          <w:sz w:val="22"/>
          <w:szCs w:val="22"/>
        </w:rPr>
      </w:pPr>
      <w:r w:rsidRPr="00C85400">
        <w:rPr>
          <w:rStyle w:val="s1"/>
          <w:rFonts w:ascii="Arial" w:hAnsi="Arial" w:cs="Arial"/>
          <w:sz w:val="22"/>
          <w:szCs w:val="22"/>
        </w:rPr>
        <w:t>Understaffing leads to excessive workloads, stress, and burnout. For example, the Royal College of Nursing reports community and social care nurses are having panic attacks, nightmares, working long hours, missing breaks, and even becoming physically ill</w:t>
      </w:r>
      <w:r w:rsidR="00D85F02" w:rsidRPr="00C85400">
        <w:rPr>
          <w:rStyle w:val="s1"/>
          <w:rFonts w:ascii="Arial" w:hAnsi="Arial" w:cs="Arial"/>
          <w:sz w:val="22"/>
          <w:szCs w:val="22"/>
        </w:rPr>
        <w:t>.</w:t>
      </w:r>
    </w:p>
    <w:p w14:paraId="730C1593" w14:textId="77777777" w:rsidR="001574EC" w:rsidRPr="00C85400" w:rsidRDefault="00AB3372" w:rsidP="004248A6">
      <w:pPr>
        <w:pStyle w:val="p1"/>
        <w:rPr>
          <w:rFonts w:ascii="Arial" w:hAnsi="Arial" w:cs="Arial"/>
          <w:sz w:val="22"/>
          <w:szCs w:val="22"/>
        </w:rPr>
      </w:pPr>
      <w:r w:rsidRPr="00C85400">
        <w:rPr>
          <w:rStyle w:val="s1"/>
          <w:rFonts w:ascii="Arial" w:hAnsi="Arial" w:cs="Arial"/>
          <w:sz w:val="22"/>
          <w:szCs w:val="22"/>
        </w:rPr>
        <w:t>Cost and System Pressures</w:t>
      </w:r>
    </w:p>
    <w:p w14:paraId="31A497BF" w14:textId="083E2878" w:rsidR="00AB3372" w:rsidRPr="00C85400" w:rsidRDefault="00AB3372" w:rsidP="004248A6">
      <w:pPr>
        <w:pStyle w:val="p1"/>
        <w:rPr>
          <w:rFonts w:ascii="Arial" w:hAnsi="Arial" w:cs="Arial"/>
          <w:sz w:val="22"/>
          <w:szCs w:val="22"/>
        </w:rPr>
      </w:pPr>
      <w:r w:rsidRPr="00C85400">
        <w:rPr>
          <w:rStyle w:val="s1"/>
          <w:rFonts w:ascii="Arial" w:hAnsi="Arial" w:cs="Arial"/>
          <w:sz w:val="22"/>
          <w:szCs w:val="22"/>
        </w:rPr>
        <w:t>Rising costs due to inflation</w:t>
      </w:r>
      <w:r w:rsidR="00D85F02" w:rsidRPr="00C85400">
        <w:rPr>
          <w:rStyle w:val="s1"/>
          <w:rFonts w:ascii="Arial" w:hAnsi="Arial" w:cs="Arial"/>
          <w:sz w:val="22"/>
          <w:szCs w:val="22"/>
        </w:rPr>
        <w:t xml:space="preserve"> </w:t>
      </w:r>
      <w:r w:rsidRPr="00C85400">
        <w:rPr>
          <w:rStyle w:val="s1"/>
          <w:rFonts w:ascii="Arial" w:hAnsi="Arial" w:cs="Arial"/>
          <w:sz w:val="22"/>
          <w:szCs w:val="22"/>
        </w:rPr>
        <w:t>plus workforce shortages risk “unfair care”</w:t>
      </w:r>
      <w:r w:rsidR="00D85F02" w:rsidRPr="00C85400">
        <w:rPr>
          <w:rStyle w:val="s1"/>
          <w:rFonts w:ascii="Arial" w:hAnsi="Arial" w:cs="Arial"/>
          <w:sz w:val="22"/>
          <w:szCs w:val="22"/>
        </w:rPr>
        <w:t xml:space="preserve"> </w:t>
      </w:r>
      <w:r w:rsidRPr="00C85400">
        <w:rPr>
          <w:rStyle w:val="s1"/>
          <w:rFonts w:ascii="Arial" w:hAnsi="Arial" w:cs="Arial"/>
          <w:sz w:val="22"/>
          <w:szCs w:val="22"/>
        </w:rPr>
        <w:t>longer waits, reduced access, and lower-quality services, particularly for people who are poorer or more vulnerable.</w:t>
      </w:r>
    </w:p>
    <w:p w14:paraId="07B4F183" w14:textId="77777777" w:rsidR="00E81BE4" w:rsidRPr="00C85400" w:rsidRDefault="00E81BE4">
      <w:pPr>
        <w:pStyle w:val="p1"/>
        <w:rPr>
          <w:rFonts w:ascii="Arial" w:hAnsi="Arial" w:cs="Arial"/>
          <w:b/>
          <w:bCs/>
          <w:sz w:val="22"/>
          <w:szCs w:val="22"/>
        </w:rPr>
      </w:pPr>
      <w:r w:rsidRPr="00C85400">
        <w:rPr>
          <w:rStyle w:val="s1"/>
          <w:rFonts w:ascii="Arial" w:hAnsi="Arial" w:cs="Arial"/>
          <w:b/>
          <w:bCs/>
          <w:sz w:val="22"/>
          <w:szCs w:val="22"/>
        </w:rPr>
        <w:t>Who it affects:</w:t>
      </w:r>
    </w:p>
    <w:p w14:paraId="43A1E42A" w14:textId="77777777" w:rsidR="00E81BE4" w:rsidRPr="00C85400" w:rsidRDefault="00E81BE4" w:rsidP="00195B1F">
      <w:pPr>
        <w:pStyle w:val="p1"/>
        <w:rPr>
          <w:rFonts w:ascii="Arial" w:hAnsi="Arial" w:cs="Arial"/>
          <w:sz w:val="22"/>
          <w:szCs w:val="22"/>
        </w:rPr>
      </w:pPr>
      <w:r w:rsidRPr="00C85400">
        <w:rPr>
          <w:rStyle w:val="s1"/>
          <w:rFonts w:ascii="Arial" w:hAnsi="Arial" w:cs="Arial"/>
          <w:sz w:val="22"/>
          <w:szCs w:val="22"/>
        </w:rPr>
        <w:t>Patients</w:t>
      </w:r>
      <w:r w:rsidRPr="00C85400">
        <w:rPr>
          <w:rStyle w:val="s2"/>
          <w:rFonts w:ascii="Arial" w:hAnsi="Arial" w:cs="Arial"/>
          <w:sz w:val="22"/>
          <w:szCs w:val="22"/>
        </w:rPr>
        <w:t>:</w:t>
      </w:r>
    </w:p>
    <w:p w14:paraId="34BAF43A" w14:textId="77777777" w:rsidR="00E81BE4" w:rsidRPr="00C85400" w:rsidRDefault="00E81BE4" w:rsidP="00195B1F">
      <w:pPr>
        <w:pStyle w:val="p1"/>
        <w:rPr>
          <w:rFonts w:ascii="Arial" w:hAnsi="Arial" w:cs="Arial"/>
          <w:sz w:val="22"/>
          <w:szCs w:val="22"/>
        </w:rPr>
      </w:pPr>
      <w:r w:rsidRPr="00C85400">
        <w:rPr>
          <w:rStyle w:val="s1"/>
          <w:rFonts w:ascii="Arial" w:hAnsi="Arial" w:cs="Arial"/>
          <w:sz w:val="22"/>
          <w:szCs w:val="22"/>
        </w:rPr>
        <w:t>Those in hospitals may face delayed discharge because social care isn’t available</w:t>
      </w:r>
    </w:p>
    <w:p w14:paraId="408F5BC6" w14:textId="77777777" w:rsidR="002D5D3A" w:rsidRPr="00C85400" w:rsidRDefault="002D5D3A" w:rsidP="00195B1F">
      <w:pPr>
        <w:pStyle w:val="p1"/>
        <w:rPr>
          <w:rFonts w:ascii="Arial" w:hAnsi="Arial" w:cs="Arial"/>
          <w:sz w:val="22"/>
          <w:szCs w:val="22"/>
        </w:rPr>
      </w:pPr>
      <w:r w:rsidRPr="00C85400">
        <w:rPr>
          <w:rStyle w:val="s1"/>
          <w:rFonts w:ascii="Arial" w:hAnsi="Arial" w:cs="Arial"/>
          <w:sz w:val="22"/>
          <w:szCs w:val="22"/>
        </w:rPr>
        <w:t>Care Workers</w:t>
      </w:r>
      <w:r w:rsidRPr="00C85400">
        <w:rPr>
          <w:rStyle w:val="s2"/>
          <w:rFonts w:ascii="Arial" w:hAnsi="Arial" w:cs="Arial"/>
          <w:sz w:val="22"/>
          <w:szCs w:val="22"/>
        </w:rPr>
        <w:t>:</w:t>
      </w:r>
    </w:p>
    <w:p w14:paraId="56C09EE2" w14:textId="77777777" w:rsidR="00195B1F" w:rsidRPr="00C85400" w:rsidRDefault="002D5D3A" w:rsidP="00195B1F">
      <w:pPr>
        <w:pStyle w:val="p1"/>
        <w:rPr>
          <w:rStyle w:val="s1"/>
          <w:rFonts w:ascii="Arial" w:hAnsi="Arial" w:cs="Arial"/>
          <w:sz w:val="22"/>
          <w:szCs w:val="22"/>
        </w:rPr>
      </w:pPr>
      <w:r w:rsidRPr="00C85400">
        <w:rPr>
          <w:rStyle w:val="s1"/>
          <w:rFonts w:ascii="Arial" w:hAnsi="Arial" w:cs="Arial"/>
          <w:sz w:val="22"/>
          <w:szCs w:val="22"/>
        </w:rPr>
        <w:t>Nurses, care assistants, district nurses, mental health staff: they face burnout, stress, poor working conditions, and uncertainty.</w:t>
      </w:r>
    </w:p>
    <w:p w14:paraId="6925A11B" w14:textId="05BE2197" w:rsidR="000C0C58" w:rsidRPr="00C85400" w:rsidRDefault="00D57F3F" w:rsidP="00195B1F">
      <w:pPr>
        <w:pStyle w:val="p1"/>
        <w:rPr>
          <w:rStyle w:val="s1"/>
          <w:rFonts w:ascii="Arial" w:hAnsi="Arial" w:cs="Arial"/>
          <w:b/>
          <w:bCs/>
          <w:sz w:val="22"/>
          <w:szCs w:val="22"/>
        </w:rPr>
      </w:pPr>
      <w:r w:rsidRPr="00C85400">
        <w:rPr>
          <w:rStyle w:val="s1"/>
          <w:rFonts w:ascii="Arial" w:hAnsi="Arial" w:cs="Arial"/>
          <w:b/>
          <w:bCs/>
          <w:sz w:val="22"/>
          <w:szCs w:val="22"/>
        </w:rPr>
        <w:t>Why research is justified</w:t>
      </w:r>
      <w:r w:rsidR="001574EC" w:rsidRPr="00C85400">
        <w:rPr>
          <w:rStyle w:val="s1"/>
          <w:rFonts w:ascii="Arial" w:hAnsi="Arial" w:cs="Arial"/>
          <w:b/>
          <w:bCs/>
          <w:sz w:val="22"/>
          <w:szCs w:val="22"/>
        </w:rPr>
        <w:t>?</w:t>
      </w:r>
    </w:p>
    <w:p w14:paraId="1FF05035" w14:textId="77777777" w:rsidR="00926D4A" w:rsidRPr="00C85400" w:rsidRDefault="00926D4A" w:rsidP="00195B1F">
      <w:pPr>
        <w:pStyle w:val="p1"/>
        <w:rPr>
          <w:rFonts w:ascii="Arial" w:hAnsi="Arial" w:cs="Arial"/>
          <w:sz w:val="22"/>
          <w:szCs w:val="22"/>
        </w:rPr>
      </w:pPr>
      <w:r w:rsidRPr="00C85400">
        <w:rPr>
          <w:rStyle w:val="s1"/>
          <w:rFonts w:ascii="Arial" w:hAnsi="Arial" w:cs="Arial"/>
          <w:sz w:val="22"/>
          <w:szCs w:val="22"/>
        </w:rPr>
        <w:t>Patient Safety and Quality of Care</w:t>
      </w:r>
    </w:p>
    <w:p w14:paraId="6141B3D4" w14:textId="77777777" w:rsidR="00926D4A" w:rsidRPr="00C85400" w:rsidRDefault="00926D4A" w:rsidP="00195B1F">
      <w:pPr>
        <w:pStyle w:val="p1"/>
        <w:rPr>
          <w:rFonts w:ascii="Arial" w:hAnsi="Arial" w:cs="Arial"/>
          <w:sz w:val="22"/>
          <w:szCs w:val="22"/>
        </w:rPr>
      </w:pPr>
      <w:r w:rsidRPr="00C85400">
        <w:rPr>
          <w:rStyle w:val="s1"/>
          <w:rFonts w:ascii="Arial" w:hAnsi="Arial" w:cs="Arial"/>
          <w:sz w:val="22"/>
          <w:szCs w:val="22"/>
        </w:rPr>
        <w:t>Understaffing is not just a management problem — it has direct implications for patient safety, care quality, and outcomes. By researching the crisis, we can identify the points at which staffing shortages translate into risk, and what interventions might mitigate them.</w:t>
      </w:r>
    </w:p>
    <w:p w14:paraId="309CBD29" w14:textId="77777777" w:rsidR="00926D4A" w:rsidRPr="00C85400" w:rsidRDefault="00926D4A" w:rsidP="00195B1F">
      <w:pPr>
        <w:pStyle w:val="p1"/>
        <w:rPr>
          <w:rFonts w:ascii="Arial" w:hAnsi="Arial" w:cs="Arial"/>
          <w:sz w:val="22"/>
          <w:szCs w:val="22"/>
        </w:rPr>
      </w:pPr>
      <w:r w:rsidRPr="00C85400">
        <w:rPr>
          <w:rStyle w:val="s1"/>
          <w:rFonts w:ascii="Arial" w:hAnsi="Arial" w:cs="Arial"/>
          <w:sz w:val="22"/>
          <w:szCs w:val="22"/>
        </w:rPr>
        <w:t>Sustainability of Services</w:t>
      </w:r>
    </w:p>
    <w:p w14:paraId="08118C04" w14:textId="77777777" w:rsidR="000B4448" w:rsidRPr="00C85400" w:rsidRDefault="00926D4A" w:rsidP="000B4448">
      <w:pPr>
        <w:pStyle w:val="p1"/>
        <w:rPr>
          <w:rStyle w:val="s1"/>
          <w:rFonts w:ascii="Arial" w:hAnsi="Arial" w:cs="Arial"/>
          <w:sz w:val="22"/>
          <w:szCs w:val="22"/>
        </w:rPr>
      </w:pPr>
      <w:r w:rsidRPr="00C85400">
        <w:rPr>
          <w:rStyle w:val="s1"/>
          <w:rFonts w:ascii="Arial" w:hAnsi="Arial" w:cs="Arial"/>
          <w:sz w:val="22"/>
          <w:szCs w:val="22"/>
        </w:rPr>
        <w:t>If the workforce crisis is not resolved, social care providers may continue to close or reduce services. That threatens the long-term viability of care for vulnerable populations. Research could help identify sustainable staffing models, funding strategies, and workforce policies.</w:t>
      </w:r>
    </w:p>
    <w:p w14:paraId="3B8A1D53" w14:textId="58A4A6F0" w:rsidR="00D22853" w:rsidRPr="00C85400" w:rsidRDefault="000663E8" w:rsidP="000B4448">
      <w:pPr>
        <w:pStyle w:val="p1"/>
        <w:rPr>
          <w:rStyle w:val="s1"/>
          <w:rFonts w:ascii="Arial" w:hAnsi="Arial" w:cs="Arial"/>
          <w:b/>
          <w:bCs/>
          <w:sz w:val="22"/>
          <w:szCs w:val="22"/>
        </w:rPr>
      </w:pPr>
      <w:r w:rsidRPr="00C85400">
        <w:rPr>
          <w:rStyle w:val="s1"/>
          <w:rFonts w:ascii="Arial" w:hAnsi="Arial" w:cs="Arial"/>
          <w:b/>
          <w:bCs/>
          <w:sz w:val="22"/>
          <w:szCs w:val="22"/>
        </w:rPr>
        <w:t xml:space="preserve">3 relevant </w:t>
      </w:r>
      <w:r w:rsidR="00753C6B" w:rsidRPr="00C85400">
        <w:rPr>
          <w:rStyle w:val="s1"/>
          <w:rFonts w:ascii="Arial" w:hAnsi="Arial" w:cs="Arial"/>
          <w:b/>
          <w:bCs/>
          <w:sz w:val="22"/>
          <w:szCs w:val="22"/>
        </w:rPr>
        <w:t>information sources:</w:t>
      </w:r>
    </w:p>
    <w:p w14:paraId="5CFA8EDD" w14:textId="77777777" w:rsidR="000B4448" w:rsidRPr="00C85400" w:rsidRDefault="009A5B3F" w:rsidP="000B4448">
      <w:pPr>
        <w:pStyle w:val="p1"/>
        <w:rPr>
          <w:rFonts w:ascii="Arial" w:hAnsi="Arial" w:cs="Arial"/>
          <w:sz w:val="22"/>
          <w:szCs w:val="22"/>
        </w:rPr>
      </w:pPr>
      <w:r w:rsidRPr="00C85400">
        <w:rPr>
          <w:rStyle w:val="s1"/>
          <w:rFonts w:ascii="Arial" w:hAnsi="Arial" w:cs="Arial"/>
          <w:sz w:val="22"/>
          <w:szCs w:val="22"/>
        </w:rPr>
        <w:t>Care Quality Commission (CQC) — “State of Care Report 2024–2025 (Summary)”</w:t>
      </w:r>
    </w:p>
    <w:p w14:paraId="0C1B7C4D" w14:textId="77777777" w:rsidR="006F4060" w:rsidRPr="00C85400" w:rsidRDefault="009A5B3F" w:rsidP="000B4448">
      <w:pPr>
        <w:pStyle w:val="p1"/>
        <w:rPr>
          <w:rStyle w:val="s2"/>
          <w:rFonts w:ascii="Arial" w:hAnsi="Arial" w:cs="Arial"/>
          <w:sz w:val="22"/>
          <w:szCs w:val="22"/>
        </w:rPr>
      </w:pPr>
      <w:r w:rsidRPr="00C85400">
        <w:rPr>
          <w:rStyle w:val="s1"/>
          <w:rFonts w:ascii="Arial" w:hAnsi="Arial" w:cs="Arial"/>
          <w:sz w:val="22"/>
          <w:szCs w:val="22"/>
        </w:rPr>
        <w:t>Content</w:t>
      </w:r>
      <w:r w:rsidRPr="00C85400">
        <w:rPr>
          <w:rStyle w:val="s2"/>
          <w:rFonts w:ascii="Arial" w:hAnsi="Arial" w:cs="Arial"/>
          <w:sz w:val="22"/>
          <w:szCs w:val="22"/>
        </w:rPr>
        <w:t xml:space="preserve">: This report </w:t>
      </w:r>
      <w:proofErr w:type="spellStart"/>
      <w:r w:rsidRPr="00C85400">
        <w:rPr>
          <w:rStyle w:val="s2"/>
          <w:rFonts w:ascii="Arial" w:hAnsi="Arial" w:cs="Arial"/>
          <w:sz w:val="22"/>
          <w:szCs w:val="22"/>
        </w:rPr>
        <w:t>summarizes</w:t>
      </w:r>
      <w:proofErr w:type="spellEnd"/>
      <w:r w:rsidRPr="00C85400">
        <w:rPr>
          <w:rStyle w:val="s2"/>
          <w:rFonts w:ascii="Arial" w:hAnsi="Arial" w:cs="Arial"/>
          <w:sz w:val="22"/>
          <w:szCs w:val="22"/>
        </w:rPr>
        <w:t xml:space="preserve"> key themes in the state of health and adult</w:t>
      </w:r>
    </w:p>
    <w:p w14:paraId="13479459" w14:textId="5E876ADD" w:rsidR="000B4448" w:rsidRPr="00C85400" w:rsidRDefault="009A5B3F" w:rsidP="000B4448">
      <w:pPr>
        <w:pStyle w:val="p1"/>
        <w:rPr>
          <w:rFonts w:ascii="Arial" w:hAnsi="Arial" w:cs="Arial"/>
          <w:sz w:val="22"/>
          <w:szCs w:val="22"/>
        </w:rPr>
      </w:pPr>
      <w:r w:rsidRPr="00C85400">
        <w:rPr>
          <w:rStyle w:val="s2"/>
          <w:rFonts w:ascii="Arial" w:hAnsi="Arial" w:cs="Arial"/>
          <w:sz w:val="22"/>
          <w:szCs w:val="22"/>
        </w:rPr>
        <w:t xml:space="preserve"> social care in England, including concerns about recruitment, retention, staffing levels, and capacity.</w:t>
      </w:r>
      <w:r w:rsidRPr="00C85400">
        <w:rPr>
          <w:rStyle w:val="apple-converted-space"/>
          <w:rFonts w:ascii="Arial" w:hAnsi="Arial" w:cs="Arial"/>
          <w:sz w:val="22"/>
          <w:szCs w:val="22"/>
        </w:rPr>
        <w:t xml:space="preserve">  </w:t>
      </w:r>
    </w:p>
    <w:p w14:paraId="3C12C890" w14:textId="77777777" w:rsidR="009A5B3F" w:rsidRPr="00C85400" w:rsidRDefault="009A5B3F" w:rsidP="000B4448">
      <w:pPr>
        <w:pStyle w:val="p1"/>
        <w:rPr>
          <w:rFonts w:ascii="Arial" w:hAnsi="Arial" w:cs="Arial"/>
          <w:sz w:val="22"/>
          <w:szCs w:val="22"/>
        </w:rPr>
      </w:pPr>
      <w:r w:rsidRPr="00C85400">
        <w:rPr>
          <w:rStyle w:val="s1"/>
          <w:rFonts w:ascii="Arial" w:hAnsi="Arial" w:cs="Arial"/>
          <w:sz w:val="22"/>
          <w:szCs w:val="22"/>
        </w:rPr>
        <w:t>Relevance</w:t>
      </w:r>
      <w:r w:rsidRPr="00C85400">
        <w:rPr>
          <w:rStyle w:val="s2"/>
          <w:rFonts w:ascii="Arial" w:hAnsi="Arial" w:cs="Arial"/>
          <w:sz w:val="22"/>
          <w:szCs w:val="22"/>
        </w:rPr>
        <w:t>: It provides up-to-date, high-level data on how workforce issues are affecting service quality, capacity, and patient experiences.</w:t>
      </w:r>
    </w:p>
    <w:p w14:paraId="37A518ED" w14:textId="77777777" w:rsidR="009A5B3F" w:rsidRPr="00C85400" w:rsidRDefault="009A5B3F" w:rsidP="000B4448">
      <w:pPr>
        <w:pStyle w:val="p1"/>
        <w:rPr>
          <w:rFonts w:ascii="Arial" w:hAnsi="Arial" w:cs="Arial"/>
          <w:sz w:val="22"/>
          <w:szCs w:val="22"/>
        </w:rPr>
      </w:pPr>
      <w:r w:rsidRPr="00C85400">
        <w:rPr>
          <w:rStyle w:val="s1"/>
          <w:rFonts w:ascii="Arial" w:hAnsi="Arial" w:cs="Arial"/>
          <w:sz w:val="22"/>
          <w:szCs w:val="22"/>
        </w:rPr>
        <w:t>Why selected</w:t>
      </w:r>
      <w:r w:rsidRPr="00C85400">
        <w:rPr>
          <w:rStyle w:val="s2"/>
          <w:rFonts w:ascii="Arial" w:hAnsi="Arial" w:cs="Arial"/>
          <w:sz w:val="22"/>
          <w:szCs w:val="22"/>
        </w:rPr>
        <w:t>: As a regulatory body, CQC’s insights carry weight; its analysis helps ground research in real-world, systemic concerns. This source gives credible, evidence-based baseline data.</w:t>
      </w:r>
    </w:p>
    <w:p w14:paraId="53BA030E" w14:textId="77777777" w:rsidR="009A5B3F" w:rsidRPr="00C85400" w:rsidRDefault="009A5B3F" w:rsidP="000B4448">
      <w:pPr>
        <w:pStyle w:val="p1"/>
        <w:rPr>
          <w:rFonts w:ascii="Arial" w:hAnsi="Arial" w:cs="Arial"/>
          <w:sz w:val="22"/>
          <w:szCs w:val="22"/>
        </w:rPr>
      </w:pPr>
      <w:r w:rsidRPr="00C85400">
        <w:rPr>
          <w:rStyle w:val="s1"/>
          <w:rFonts w:ascii="Arial" w:hAnsi="Arial" w:cs="Arial"/>
          <w:sz w:val="22"/>
          <w:szCs w:val="22"/>
        </w:rPr>
        <w:t>King’s Fund — “Fixing Social Care: The Six Key Problems and How to Tackle Them”</w:t>
      </w:r>
    </w:p>
    <w:p w14:paraId="3E5B3871" w14:textId="00DC9BB8" w:rsidR="006879E7" w:rsidRPr="00C85400" w:rsidRDefault="009A5B3F" w:rsidP="000B4448">
      <w:pPr>
        <w:pStyle w:val="p1"/>
        <w:rPr>
          <w:rFonts w:ascii="Arial" w:hAnsi="Arial" w:cs="Arial"/>
          <w:sz w:val="22"/>
          <w:szCs w:val="22"/>
        </w:rPr>
      </w:pPr>
      <w:r w:rsidRPr="00C85400">
        <w:rPr>
          <w:rStyle w:val="s1"/>
          <w:rFonts w:ascii="Arial" w:hAnsi="Arial" w:cs="Arial"/>
          <w:sz w:val="22"/>
          <w:szCs w:val="22"/>
        </w:rPr>
        <w:t>Content</w:t>
      </w:r>
      <w:r w:rsidRPr="00C85400">
        <w:rPr>
          <w:rStyle w:val="s2"/>
          <w:rFonts w:ascii="Arial" w:hAnsi="Arial" w:cs="Arial"/>
          <w:sz w:val="22"/>
          <w:szCs w:val="22"/>
        </w:rPr>
        <w:t>: An analysis of fundamental problems in the social care sector, including</w:t>
      </w:r>
      <w:r w:rsidR="000B4448" w:rsidRPr="00C85400">
        <w:rPr>
          <w:rStyle w:val="s2"/>
          <w:rFonts w:ascii="Arial" w:hAnsi="Arial" w:cs="Arial"/>
          <w:sz w:val="22"/>
          <w:szCs w:val="22"/>
        </w:rPr>
        <w:t xml:space="preserve"> </w:t>
      </w:r>
      <w:r w:rsidR="006879E7" w:rsidRPr="00C85400">
        <w:rPr>
          <w:rFonts w:ascii="Arial" w:hAnsi="Arial" w:cs="Arial"/>
          <w:sz w:val="22"/>
          <w:szCs w:val="22"/>
        </w:rPr>
        <w:t xml:space="preserve">problems in the social care sector, including workforce pay, market fragility, and fragmented care due to poor integration with the NHS.  </w:t>
      </w:r>
    </w:p>
    <w:p w14:paraId="4C911C52" w14:textId="77777777" w:rsidR="006879E7" w:rsidRPr="00C85400" w:rsidRDefault="006879E7" w:rsidP="000B4448">
      <w:pPr>
        <w:spacing w:before="100" w:beforeAutospacing="1" w:after="100" w:afterAutospacing="1" w:line="240" w:lineRule="auto"/>
        <w:rPr>
          <w:rFonts w:ascii="Arial" w:hAnsi="Arial" w:cs="Arial"/>
          <w:kern w:val="0"/>
          <w:sz w:val="22"/>
          <w:szCs w:val="22"/>
          <w14:ligatures w14:val="none"/>
        </w:rPr>
      </w:pPr>
      <w:r w:rsidRPr="00C85400">
        <w:rPr>
          <w:rFonts w:ascii="Arial" w:hAnsi="Arial" w:cs="Arial"/>
          <w:kern w:val="0"/>
          <w:sz w:val="22"/>
          <w:szCs w:val="22"/>
          <w14:ligatures w14:val="none"/>
        </w:rPr>
        <w:t>Relevance: Directly addresses staffing shortages, labor conditions, and structural issues linking health and social care — exactly the core of the workforce crisis.</w:t>
      </w:r>
    </w:p>
    <w:p w14:paraId="75F84463" w14:textId="77777777" w:rsidR="006879E7" w:rsidRPr="00C85400" w:rsidRDefault="006879E7" w:rsidP="000B4448">
      <w:pPr>
        <w:spacing w:before="100" w:beforeAutospacing="1" w:after="100" w:afterAutospacing="1" w:line="240" w:lineRule="auto"/>
        <w:rPr>
          <w:rFonts w:ascii="Arial" w:hAnsi="Arial" w:cs="Arial"/>
          <w:kern w:val="0"/>
          <w:sz w:val="22"/>
          <w:szCs w:val="22"/>
          <w14:ligatures w14:val="none"/>
        </w:rPr>
      </w:pPr>
      <w:r w:rsidRPr="00C85400">
        <w:rPr>
          <w:rFonts w:ascii="Arial" w:hAnsi="Arial" w:cs="Arial"/>
          <w:kern w:val="0"/>
          <w:sz w:val="22"/>
          <w:szCs w:val="22"/>
          <w14:ligatures w14:val="none"/>
        </w:rPr>
        <w:t>Why selected: The King’s Fund is a respected think-tank in UK health policy. Their in-depth analysis and policy-oriented approach make this source valuable for both understanding root causes and designing potential interventions.</w:t>
      </w:r>
    </w:p>
    <w:p w14:paraId="5064788F" w14:textId="77777777" w:rsidR="006879E7" w:rsidRPr="00C85400" w:rsidRDefault="006879E7" w:rsidP="000B4448">
      <w:pPr>
        <w:spacing w:before="100" w:beforeAutospacing="1" w:after="100" w:afterAutospacing="1" w:line="240" w:lineRule="auto"/>
        <w:rPr>
          <w:rFonts w:ascii="Arial" w:hAnsi="Arial" w:cs="Arial"/>
          <w:kern w:val="0"/>
          <w:sz w:val="22"/>
          <w:szCs w:val="22"/>
          <w14:ligatures w14:val="none"/>
        </w:rPr>
      </w:pPr>
      <w:r w:rsidRPr="00C85400">
        <w:rPr>
          <w:rFonts w:ascii="Arial" w:hAnsi="Arial" w:cs="Arial"/>
          <w:kern w:val="0"/>
          <w:sz w:val="22"/>
          <w:szCs w:val="22"/>
          <w14:ligatures w14:val="none"/>
        </w:rPr>
        <w:t>Royal College of Nursing (RCN) report (via RCN press release) — “Working in understaffed services … staff suffering nightmares and panic attacks”</w:t>
      </w:r>
    </w:p>
    <w:p w14:paraId="1F4282EF" w14:textId="77777777" w:rsidR="000B4448" w:rsidRPr="00C85400" w:rsidRDefault="00044941" w:rsidP="000B4448">
      <w:pPr>
        <w:spacing w:beforeAutospacing="1" w:after="0" w:afterAutospacing="1" w:line="240" w:lineRule="auto"/>
        <w:rPr>
          <w:rFonts w:ascii="Arial" w:hAnsi="Arial" w:cs="Arial"/>
          <w:kern w:val="0"/>
          <w:sz w:val="22"/>
          <w:szCs w:val="22"/>
          <w14:ligatures w14:val="none"/>
        </w:rPr>
      </w:pPr>
      <w:r w:rsidRPr="00C85400">
        <w:rPr>
          <w:rFonts w:ascii="Arial" w:hAnsi="Arial" w:cs="Arial"/>
          <w:kern w:val="0"/>
          <w:sz w:val="22"/>
          <w:szCs w:val="22"/>
          <w14:ligatures w14:val="none"/>
        </w:rPr>
        <w:t xml:space="preserve">Content: The RCN describes how severe understaffing is harming nurses’ mental and physical health, reporting burnout, panic attacks, exhaustion, and unsafe working conditions.  </w:t>
      </w:r>
    </w:p>
    <w:p w14:paraId="55A5D633" w14:textId="77777777" w:rsidR="00044941" w:rsidRPr="00C85400" w:rsidRDefault="00044941" w:rsidP="000B4448">
      <w:pPr>
        <w:spacing w:beforeAutospacing="1" w:after="0" w:afterAutospacing="1" w:line="240" w:lineRule="auto"/>
        <w:rPr>
          <w:rFonts w:ascii="Arial" w:hAnsi="Arial" w:cs="Arial"/>
          <w:kern w:val="0"/>
          <w:sz w:val="22"/>
          <w:szCs w:val="22"/>
          <w14:ligatures w14:val="none"/>
        </w:rPr>
      </w:pPr>
      <w:r w:rsidRPr="00C85400">
        <w:rPr>
          <w:rFonts w:ascii="Arial" w:hAnsi="Arial" w:cs="Arial"/>
          <w:kern w:val="0"/>
          <w:sz w:val="22"/>
          <w:szCs w:val="22"/>
          <w14:ligatures w14:val="none"/>
        </w:rPr>
        <w:t>Relevance: This is a frontline worker perspective. It highlights not just the numerical shortfall of staff, but the human cost and how working conditions affect both staff wellbeing and patient safety.</w:t>
      </w:r>
    </w:p>
    <w:p w14:paraId="56175863" w14:textId="77777777" w:rsidR="00044941" w:rsidRPr="00C85400" w:rsidRDefault="00044941" w:rsidP="000B4448">
      <w:pPr>
        <w:spacing w:before="100" w:beforeAutospacing="1" w:after="100" w:afterAutospacing="1" w:line="240" w:lineRule="auto"/>
        <w:rPr>
          <w:rFonts w:ascii="Arial" w:hAnsi="Arial" w:cs="Arial"/>
          <w:kern w:val="0"/>
          <w:sz w:val="22"/>
          <w:szCs w:val="22"/>
          <w14:ligatures w14:val="none"/>
        </w:rPr>
      </w:pPr>
      <w:r w:rsidRPr="00C85400">
        <w:rPr>
          <w:rFonts w:ascii="Arial" w:hAnsi="Arial" w:cs="Arial"/>
          <w:kern w:val="0"/>
          <w:sz w:val="22"/>
          <w:szCs w:val="22"/>
          <w14:ligatures w14:val="none"/>
        </w:rPr>
        <w:t>Why selected: To understand the problem fully, research must include the experiences of workers, not just high-level workforce numbers. This source gives qualitative and emotional depth to the issue.</w:t>
      </w:r>
    </w:p>
    <w:p w14:paraId="3DCCB23D" w14:textId="2D4D6088" w:rsidR="00D6737E" w:rsidRPr="00C85400" w:rsidRDefault="00D6737E" w:rsidP="000B4448">
      <w:pPr>
        <w:spacing w:before="100" w:beforeAutospacing="1" w:after="100" w:afterAutospacing="1" w:line="240" w:lineRule="auto"/>
        <w:rPr>
          <w:rFonts w:ascii="Arial" w:hAnsi="Arial" w:cs="Arial"/>
          <w:kern w:val="0"/>
          <w:sz w:val="22"/>
          <w:szCs w:val="22"/>
          <w14:ligatures w14:val="none"/>
        </w:rPr>
      </w:pPr>
      <w:r w:rsidRPr="00C85400">
        <w:rPr>
          <w:rFonts w:ascii="Arial" w:hAnsi="Arial" w:cs="Arial"/>
          <w:kern w:val="0"/>
          <w:sz w:val="22"/>
          <w:szCs w:val="22"/>
          <w14:ligatures w14:val="none"/>
        </w:rPr>
        <w:t>Task 2</w:t>
      </w:r>
    </w:p>
    <w:p w14:paraId="62F8637C" w14:textId="77777777" w:rsidR="002578D5" w:rsidRPr="00C85400" w:rsidRDefault="002578D5">
      <w:pPr>
        <w:pStyle w:val="p1"/>
        <w:rPr>
          <w:rStyle w:val="s2"/>
          <w:rFonts w:ascii="Arial" w:hAnsi="Arial" w:cs="Arial"/>
          <w:sz w:val="22"/>
          <w:szCs w:val="22"/>
        </w:rPr>
      </w:pPr>
      <w:r w:rsidRPr="00C85400">
        <w:rPr>
          <w:rStyle w:val="s1"/>
          <w:rFonts w:ascii="Arial" w:hAnsi="Arial" w:cs="Arial"/>
          <w:sz w:val="22"/>
          <w:szCs w:val="22"/>
        </w:rPr>
        <w:t>Quantitative research</w:t>
      </w:r>
      <w:r w:rsidRPr="00C85400">
        <w:rPr>
          <w:rStyle w:val="s2"/>
          <w:rFonts w:ascii="Arial" w:hAnsi="Arial" w:cs="Arial"/>
          <w:sz w:val="22"/>
          <w:szCs w:val="22"/>
        </w:rPr>
        <w:t xml:space="preserve"> focuses on collecting numerical data that can be measured, analysed statistically, and used to identify patterns, relationships, or trends. It often involves large sample sizes, structured tools such as surveys or questionnaires, and produces objective results. Quantitative findings are typically presented through graphs, tables, or statistics and are useful for answering </w:t>
      </w:r>
      <w:r w:rsidRPr="00C85400">
        <w:rPr>
          <w:rStyle w:val="s1"/>
          <w:rFonts w:ascii="Arial" w:hAnsi="Arial" w:cs="Arial"/>
          <w:sz w:val="22"/>
          <w:szCs w:val="22"/>
        </w:rPr>
        <w:t>“how many, how often, or to what extent”</w:t>
      </w:r>
      <w:r w:rsidRPr="00C85400">
        <w:rPr>
          <w:rStyle w:val="s2"/>
          <w:rFonts w:ascii="Arial" w:hAnsi="Arial" w:cs="Arial"/>
          <w:sz w:val="22"/>
          <w:szCs w:val="22"/>
        </w:rPr>
        <w:t xml:space="preserve"> questions. For example, measuring staff turnover rates, vacancy numbers, or levels of burnout using rating scales would be a quantitative approach.</w:t>
      </w:r>
    </w:p>
    <w:p w14:paraId="19F1F088" w14:textId="77777777" w:rsidR="00B66593" w:rsidRPr="00C85400" w:rsidRDefault="00B66593">
      <w:pPr>
        <w:pStyle w:val="p1"/>
        <w:rPr>
          <w:rStyle w:val="s2"/>
          <w:rFonts w:ascii="Arial" w:hAnsi="Arial" w:cs="Arial"/>
          <w:sz w:val="22"/>
          <w:szCs w:val="22"/>
        </w:rPr>
      </w:pPr>
      <w:r w:rsidRPr="00C85400">
        <w:rPr>
          <w:rStyle w:val="s1"/>
          <w:rFonts w:ascii="Arial" w:hAnsi="Arial" w:cs="Arial"/>
          <w:sz w:val="22"/>
          <w:szCs w:val="22"/>
        </w:rPr>
        <w:t>Qualitative research</w:t>
      </w:r>
      <w:r w:rsidRPr="00C85400">
        <w:rPr>
          <w:rStyle w:val="s2"/>
          <w:rFonts w:ascii="Arial" w:hAnsi="Arial" w:cs="Arial"/>
          <w:sz w:val="22"/>
          <w:szCs w:val="22"/>
        </w:rPr>
        <w:t xml:space="preserve"> focuses on exploring experiences, opinions, emotions, and meanings through non-numerical data. It commonly uses interviews, focus groups, case studies, or open-ended questions to gather rich, detailed information. Findings are analysed through themes rather than statistics and are useful for understanding </w:t>
      </w:r>
      <w:r w:rsidRPr="00C85400">
        <w:rPr>
          <w:rStyle w:val="s1"/>
          <w:rFonts w:ascii="Arial" w:hAnsi="Arial" w:cs="Arial"/>
          <w:sz w:val="22"/>
          <w:szCs w:val="22"/>
        </w:rPr>
        <w:t>“why and how”</w:t>
      </w:r>
      <w:r w:rsidRPr="00C85400">
        <w:rPr>
          <w:rStyle w:val="s2"/>
          <w:rFonts w:ascii="Arial" w:hAnsi="Arial" w:cs="Arial"/>
          <w:sz w:val="22"/>
          <w:szCs w:val="22"/>
        </w:rPr>
        <w:t xml:space="preserve"> something is happening. For example, asking care workers how staff shortages affect their wellbeing or how patients feel when care is delayed would be qualitative research</w:t>
      </w:r>
    </w:p>
    <w:p w14:paraId="7C8A2031" w14:textId="77777777" w:rsidR="00CF65D1" w:rsidRPr="00C85400" w:rsidRDefault="00CF65D1">
      <w:pPr>
        <w:pStyle w:val="p1"/>
        <w:rPr>
          <w:rFonts w:ascii="Arial" w:hAnsi="Arial" w:cs="Arial"/>
          <w:sz w:val="22"/>
          <w:szCs w:val="22"/>
        </w:rPr>
      </w:pPr>
      <w:r w:rsidRPr="00C85400">
        <w:rPr>
          <w:rStyle w:val="s1"/>
          <w:rFonts w:ascii="Arial" w:hAnsi="Arial" w:cs="Arial"/>
          <w:sz w:val="22"/>
          <w:szCs w:val="22"/>
        </w:rPr>
        <w:t>Justification:</w:t>
      </w:r>
    </w:p>
    <w:p w14:paraId="5A020244" w14:textId="77777777" w:rsidR="00CF65D1" w:rsidRPr="00C85400" w:rsidRDefault="00CF65D1" w:rsidP="00930D4E">
      <w:pPr>
        <w:pStyle w:val="p1"/>
        <w:rPr>
          <w:rFonts w:ascii="Arial" w:hAnsi="Arial" w:cs="Arial"/>
          <w:sz w:val="22"/>
          <w:szCs w:val="22"/>
        </w:rPr>
      </w:pPr>
      <w:r w:rsidRPr="00C85400">
        <w:rPr>
          <w:rStyle w:val="s1"/>
          <w:rFonts w:ascii="Arial" w:hAnsi="Arial" w:cs="Arial"/>
          <w:sz w:val="22"/>
          <w:szCs w:val="22"/>
        </w:rPr>
        <w:t xml:space="preserve">Quantitative data such as vacancy rates, sickness levels, and staff turnover can help </w:t>
      </w:r>
      <w:r w:rsidRPr="00C85400">
        <w:rPr>
          <w:rStyle w:val="s2"/>
          <w:rFonts w:ascii="Arial" w:hAnsi="Arial" w:cs="Arial"/>
          <w:sz w:val="22"/>
          <w:szCs w:val="22"/>
        </w:rPr>
        <w:t>measure the scale</w:t>
      </w:r>
      <w:r w:rsidRPr="00C85400">
        <w:rPr>
          <w:rStyle w:val="s1"/>
          <w:rFonts w:ascii="Arial" w:hAnsi="Arial" w:cs="Arial"/>
          <w:sz w:val="22"/>
          <w:szCs w:val="22"/>
        </w:rPr>
        <w:t xml:space="preserve"> of the problem and identify patterns.</w:t>
      </w:r>
    </w:p>
    <w:p w14:paraId="1A1DDE52" w14:textId="77777777" w:rsidR="00CF65D1" w:rsidRPr="00C85400" w:rsidRDefault="00CF65D1" w:rsidP="00930D4E">
      <w:pPr>
        <w:pStyle w:val="p1"/>
        <w:rPr>
          <w:rFonts w:ascii="Arial" w:hAnsi="Arial" w:cs="Arial"/>
          <w:sz w:val="22"/>
          <w:szCs w:val="22"/>
        </w:rPr>
      </w:pPr>
      <w:r w:rsidRPr="00C85400">
        <w:rPr>
          <w:rStyle w:val="s1"/>
          <w:rFonts w:ascii="Arial" w:hAnsi="Arial" w:cs="Arial"/>
          <w:sz w:val="22"/>
          <w:szCs w:val="22"/>
        </w:rPr>
        <w:t xml:space="preserve">Qualitative information from staff or service users can provide </w:t>
      </w:r>
      <w:r w:rsidRPr="00C85400">
        <w:rPr>
          <w:rStyle w:val="s2"/>
          <w:rFonts w:ascii="Arial" w:hAnsi="Arial" w:cs="Arial"/>
          <w:sz w:val="22"/>
          <w:szCs w:val="22"/>
        </w:rPr>
        <w:t>deeper insight into emotional, psychological, and practical impacts</w:t>
      </w:r>
      <w:r w:rsidRPr="00C85400">
        <w:rPr>
          <w:rStyle w:val="s1"/>
          <w:rFonts w:ascii="Arial" w:hAnsi="Arial" w:cs="Arial"/>
          <w:sz w:val="22"/>
          <w:szCs w:val="22"/>
        </w:rPr>
        <w:t>, which numbers alone cannot explain.</w:t>
      </w:r>
    </w:p>
    <w:p w14:paraId="06E6ADAF" w14:textId="77777777" w:rsidR="00CF65D1" w:rsidRPr="00C85400" w:rsidRDefault="00CF65D1" w:rsidP="00930D4E">
      <w:pPr>
        <w:pStyle w:val="p1"/>
        <w:rPr>
          <w:rFonts w:ascii="Arial" w:hAnsi="Arial" w:cs="Arial"/>
          <w:sz w:val="22"/>
          <w:szCs w:val="22"/>
        </w:rPr>
      </w:pPr>
      <w:r w:rsidRPr="00C85400">
        <w:rPr>
          <w:rStyle w:val="s1"/>
          <w:rFonts w:ascii="Arial" w:hAnsi="Arial" w:cs="Arial"/>
          <w:sz w:val="22"/>
          <w:szCs w:val="22"/>
        </w:rPr>
        <w:t xml:space="preserve">Using both types of data increases the </w:t>
      </w:r>
      <w:r w:rsidRPr="00C85400">
        <w:rPr>
          <w:rStyle w:val="s2"/>
          <w:rFonts w:ascii="Arial" w:hAnsi="Arial" w:cs="Arial"/>
          <w:sz w:val="22"/>
          <w:szCs w:val="22"/>
        </w:rPr>
        <w:t>validity, reliability, and richness</w:t>
      </w:r>
      <w:r w:rsidRPr="00C85400">
        <w:rPr>
          <w:rStyle w:val="s1"/>
          <w:rFonts w:ascii="Arial" w:hAnsi="Arial" w:cs="Arial"/>
          <w:sz w:val="22"/>
          <w:szCs w:val="22"/>
        </w:rPr>
        <w:t xml:space="preserve"> of findings by providing a more complete understanding of the issue.</w:t>
      </w:r>
    </w:p>
    <w:p w14:paraId="5AA1C766" w14:textId="77777777" w:rsidR="00CF65D1" w:rsidRPr="00C85400" w:rsidRDefault="00CF65D1" w:rsidP="00930D4E">
      <w:pPr>
        <w:pStyle w:val="p1"/>
        <w:rPr>
          <w:rFonts w:ascii="Arial" w:hAnsi="Arial" w:cs="Arial"/>
          <w:sz w:val="22"/>
          <w:szCs w:val="22"/>
        </w:rPr>
      </w:pPr>
      <w:r w:rsidRPr="00C85400">
        <w:rPr>
          <w:rStyle w:val="s1"/>
          <w:rFonts w:ascii="Arial" w:hAnsi="Arial" w:cs="Arial"/>
          <w:sz w:val="22"/>
          <w:szCs w:val="22"/>
        </w:rPr>
        <w:t xml:space="preserve">The research topic concerns both </w:t>
      </w:r>
      <w:r w:rsidRPr="00C85400">
        <w:rPr>
          <w:rStyle w:val="s2"/>
          <w:rFonts w:ascii="Arial" w:hAnsi="Arial" w:cs="Arial"/>
          <w:sz w:val="22"/>
          <w:szCs w:val="22"/>
        </w:rPr>
        <w:t>system-level performance</w:t>
      </w:r>
      <w:r w:rsidRPr="00C85400">
        <w:rPr>
          <w:rStyle w:val="s1"/>
          <w:rFonts w:ascii="Arial" w:hAnsi="Arial" w:cs="Arial"/>
          <w:sz w:val="22"/>
          <w:szCs w:val="22"/>
        </w:rPr>
        <w:t xml:space="preserve"> and </w:t>
      </w:r>
      <w:r w:rsidRPr="00C85400">
        <w:rPr>
          <w:rStyle w:val="s2"/>
          <w:rFonts w:ascii="Arial" w:hAnsi="Arial" w:cs="Arial"/>
          <w:sz w:val="22"/>
          <w:szCs w:val="22"/>
        </w:rPr>
        <w:t>human experiences</w:t>
      </w:r>
      <w:r w:rsidRPr="00C85400">
        <w:rPr>
          <w:rStyle w:val="s1"/>
          <w:rFonts w:ascii="Arial" w:hAnsi="Arial" w:cs="Arial"/>
          <w:sz w:val="22"/>
          <w:szCs w:val="22"/>
        </w:rPr>
        <w:t>, making mixed-methods the most balanced and comprehensive approach.</w:t>
      </w:r>
    </w:p>
    <w:p w14:paraId="63583F36" w14:textId="74ED193C" w:rsidR="00CF65D1" w:rsidRPr="00C85400" w:rsidRDefault="0033250F">
      <w:pPr>
        <w:pStyle w:val="p1"/>
        <w:rPr>
          <w:rFonts w:ascii="Arial" w:hAnsi="Arial" w:cs="Arial"/>
          <w:sz w:val="22"/>
          <w:szCs w:val="22"/>
        </w:rPr>
      </w:pPr>
      <w:r w:rsidRPr="00C85400">
        <w:rPr>
          <w:rFonts w:ascii="Arial" w:hAnsi="Arial" w:cs="Arial"/>
          <w:sz w:val="22"/>
          <w:szCs w:val="22"/>
        </w:rPr>
        <w:t>Task 3</w:t>
      </w:r>
    </w:p>
    <w:p w14:paraId="7E4862EC" w14:textId="77777777" w:rsidR="00CB54D9" w:rsidRPr="00C85400" w:rsidRDefault="00CB54D9">
      <w:pPr>
        <w:pStyle w:val="p1"/>
        <w:rPr>
          <w:rFonts w:ascii="Arial" w:hAnsi="Arial" w:cs="Arial"/>
          <w:sz w:val="22"/>
          <w:szCs w:val="22"/>
        </w:rPr>
      </w:pPr>
      <w:r w:rsidRPr="00C85400">
        <w:rPr>
          <w:rStyle w:val="s1"/>
          <w:rFonts w:ascii="Arial" w:hAnsi="Arial" w:cs="Arial"/>
          <w:sz w:val="22"/>
          <w:szCs w:val="22"/>
        </w:rPr>
        <w:t>Primary data</w:t>
      </w:r>
      <w:r w:rsidRPr="00C85400">
        <w:rPr>
          <w:rStyle w:val="s2"/>
          <w:rFonts w:ascii="Arial" w:hAnsi="Arial" w:cs="Arial"/>
          <w:sz w:val="22"/>
          <w:szCs w:val="22"/>
        </w:rPr>
        <w:t xml:space="preserve"> is information collected </w:t>
      </w:r>
      <w:r w:rsidRPr="00C85400">
        <w:rPr>
          <w:rStyle w:val="s1"/>
          <w:rFonts w:ascii="Arial" w:hAnsi="Arial" w:cs="Arial"/>
          <w:sz w:val="22"/>
          <w:szCs w:val="22"/>
        </w:rPr>
        <w:t>first-hand</w:t>
      </w:r>
      <w:r w:rsidRPr="00C85400">
        <w:rPr>
          <w:rStyle w:val="s2"/>
          <w:rFonts w:ascii="Arial" w:hAnsi="Arial" w:cs="Arial"/>
          <w:sz w:val="22"/>
          <w:szCs w:val="22"/>
        </w:rPr>
        <w:t xml:space="preserve"> by the researcher specifically for the study. It is gathered directly from participants through methods such as surveys, interviews, observations, questionnaires, and focus groups. Primary data is original, current, and tailored to the research question, but it can be time-consuming and may require ethical approval.</w:t>
      </w:r>
    </w:p>
    <w:p w14:paraId="3D67FDA6" w14:textId="77777777" w:rsidR="0007019F" w:rsidRPr="00C85400" w:rsidRDefault="0007019F">
      <w:pPr>
        <w:pStyle w:val="p1"/>
        <w:rPr>
          <w:rFonts w:ascii="Arial" w:hAnsi="Arial" w:cs="Arial"/>
          <w:sz w:val="22"/>
          <w:szCs w:val="22"/>
        </w:rPr>
      </w:pPr>
      <w:r w:rsidRPr="00C85400">
        <w:rPr>
          <w:rStyle w:val="s1"/>
          <w:rFonts w:ascii="Arial" w:hAnsi="Arial" w:cs="Arial"/>
          <w:sz w:val="22"/>
          <w:szCs w:val="22"/>
        </w:rPr>
        <w:t>Justification:</w:t>
      </w:r>
    </w:p>
    <w:p w14:paraId="597A8E50" w14:textId="77777777" w:rsidR="0007019F" w:rsidRPr="00C85400" w:rsidRDefault="0007019F" w:rsidP="00930D4E">
      <w:pPr>
        <w:pStyle w:val="p1"/>
        <w:rPr>
          <w:rStyle w:val="s2"/>
          <w:rFonts w:ascii="Arial" w:hAnsi="Arial" w:cs="Arial"/>
          <w:sz w:val="22"/>
          <w:szCs w:val="22"/>
        </w:rPr>
      </w:pPr>
      <w:r w:rsidRPr="00C85400">
        <w:rPr>
          <w:rStyle w:val="s1"/>
          <w:rFonts w:ascii="Arial" w:hAnsi="Arial" w:cs="Arial"/>
          <w:sz w:val="22"/>
          <w:szCs w:val="22"/>
        </w:rPr>
        <w:t>Primary data</w:t>
      </w:r>
      <w:r w:rsidRPr="00C85400">
        <w:rPr>
          <w:rStyle w:val="s2"/>
          <w:rFonts w:ascii="Arial" w:hAnsi="Arial" w:cs="Arial"/>
          <w:sz w:val="22"/>
          <w:szCs w:val="22"/>
        </w:rPr>
        <w:t xml:space="preserve"> such as interviews or questionnaires with care workers or managers will allow me to collect </w:t>
      </w:r>
      <w:r w:rsidRPr="00C85400">
        <w:rPr>
          <w:rStyle w:val="s1"/>
          <w:rFonts w:ascii="Arial" w:hAnsi="Arial" w:cs="Arial"/>
          <w:sz w:val="22"/>
          <w:szCs w:val="22"/>
        </w:rPr>
        <w:t>first-hand experiences, views, and emotional impacts</w:t>
      </w:r>
      <w:r w:rsidRPr="00C85400">
        <w:rPr>
          <w:rStyle w:val="s2"/>
          <w:rFonts w:ascii="Arial" w:hAnsi="Arial" w:cs="Arial"/>
          <w:sz w:val="22"/>
          <w:szCs w:val="22"/>
        </w:rPr>
        <w:t xml:space="preserve"> related to staff shortages, stress, burnout, and workload. This supports the </w:t>
      </w:r>
      <w:r w:rsidRPr="00C85400">
        <w:rPr>
          <w:rStyle w:val="s1"/>
          <w:rFonts w:ascii="Arial" w:hAnsi="Arial" w:cs="Arial"/>
          <w:sz w:val="22"/>
          <w:szCs w:val="22"/>
        </w:rPr>
        <w:t>qualitative</w:t>
      </w:r>
      <w:r w:rsidRPr="00C85400">
        <w:rPr>
          <w:rStyle w:val="s2"/>
          <w:rFonts w:ascii="Arial" w:hAnsi="Arial" w:cs="Arial"/>
          <w:sz w:val="22"/>
          <w:szCs w:val="22"/>
        </w:rPr>
        <w:t xml:space="preserve"> element of the study by exploring </w:t>
      </w:r>
      <w:r w:rsidRPr="00C85400">
        <w:rPr>
          <w:rStyle w:val="s3"/>
          <w:rFonts w:ascii="Arial" w:hAnsi="Arial" w:cs="Arial"/>
          <w:sz w:val="22"/>
          <w:szCs w:val="22"/>
        </w:rPr>
        <w:t>why</w:t>
      </w:r>
      <w:r w:rsidRPr="00C85400">
        <w:rPr>
          <w:rStyle w:val="s2"/>
          <w:rFonts w:ascii="Arial" w:hAnsi="Arial" w:cs="Arial"/>
          <w:sz w:val="22"/>
          <w:szCs w:val="22"/>
        </w:rPr>
        <w:t xml:space="preserve"> and </w:t>
      </w:r>
      <w:r w:rsidRPr="00C85400">
        <w:rPr>
          <w:rStyle w:val="s3"/>
          <w:rFonts w:ascii="Arial" w:hAnsi="Arial" w:cs="Arial"/>
          <w:sz w:val="22"/>
          <w:szCs w:val="22"/>
        </w:rPr>
        <w:t>how</w:t>
      </w:r>
      <w:r w:rsidRPr="00C85400">
        <w:rPr>
          <w:rStyle w:val="s2"/>
          <w:rFonts w:ascii="Arial" w:hAnsi="Arial" w:cs="Arial"/>
          <w:sz w:val="22"/>
          <w:szCs w:val="22"/>
        </w:rPr>
        <w:t xml:space="preserve"> the workforce crisis affects individuals.</w:t>
      </w:r>
    </w:p>
    <w:p w14:paraId="68AFCA71" w14:textId="56F39CAB" w:rsidR="00746FA4" w:rsidRPr="00DE53B1" w:rsidRDefault="0005759B" w:rsidP="00DE53B1">
      <w:pPr>
        <w:pStyle w:val="p1"/>
        <w:rPr>
          <w:rStyle w:val="s1"/>
          <w:rFonts w:ascii="Arial" w:hAnsi="Arial" w:cs="Arial"/>
          <w:sz w:val="22"/>
          <w:szCs w:val="22"/>
        </w:rPr>
      </w:pPr>
      <w:r w:rsidRPr="00DE53B1">
        <w:rPr>
          <w:rStyle w:val="s1"/>
          <w:rFonts w:ascii="Arial" w:hAnsi="Arial" w:cs="Arial"/>
          <w:sz w:val="22"/>
          <w:szCs w:val="22"/>
        </w:rPr>
        <w:t>Conclusion:</w:t>
      </w:r>
      <w:r w:rsidR="00746FA4" w:rsidRPr="00DE53B1">
        <w:rPr>
          <w:rStyle w:val="s1"/>
          <w:rFonts w:ascii="Arial" w:hAnsi="Arial" w:cs="Arial"/>
          <w:sz w:val="22"/>
          <w:szCs w:val="22"/>
        </w:rPr>
        <w:t>The research identified a serious workforce crisis affecting the health and social care sector, evidenced by persistent staff shortages, high turnover, and growing levels of stress and burnout among workers. These issues are linked to factors such as low pay, heavy workloads, emotional demands, limited training opportunities, and poor work-life balance. Secondary data highlighted concerning recruitment and retention trends, while primary data indicated that staff feel undervalued, exhausted, and unable to provide the standard of care they aim to deliver. As a result, service quality, patient safety, continuity of care, and organisational performance are negatively affected, with vulnerable groups experiencing the greatest impact. The findings demonstrate that the workforce crisis is both a human wellbeing issue and a system-wide risk that could lead to further service instability if not addressed. Effective support, investment, and workforce</w:t>
      </w:r>
      <w:r w:rsidR="00DE53B1" w:rsidRPr="00DE53B1">
        <w:rPr>
          <w:rStyle w:val="s1"/>
          <w:rFonts w:ascii="Arial" w:hAnsi="Arial" w:cs="Arial"/>
          <w:sz w:val="22"/>
          <w:szCs w:val="22"/>
        </w:rPr>
        <w:t xml:space="preserve"> </w:t>
      </w:r>
      <w:r w:rsidR="00746FA4" w:rsidRPr="00DE53B1">
        <w:rPr>
          <w:rStyle w:val="s1"/>
          <w:rFonts w:ascii="Arial" w:hAnsi="Arial" w:cs="Arial"/>
          <w:sz w:val="22"/>
          <w:szCs w:val="22"/>
        </w:rPr>
        <w:t>planning are essential to prevent future decline and improve care outcomes.</w:t>
      </w:r>
    </w:p>
    <w:p w14:paraId="66D8963A" w14:textId="4B60FB71" w:rsidR="0005759B" w:rsidRPr="00DE53B1" w:rsidRDefault="00DE53B1" w:rsidP="00DE53B1">
      <w:pPr>
        <w:pStyle w:val="p1"/>
        <w:rPr>
          <w:rStyle w:val="s1"/>
          <w:rFonts w:ascii="Arial" w:hAnsi="Arial" w:cs="Arial"/>
          <w:sz w:val="22"/>
          <w:szCs w:val="22"/>
        </w:rPr>
      </w:pPr>
      <w:r w:rsidRPr="00DE53B1">
        <w:rPr>
          <w:rStyle w:val="s1"/>
          <w:rFonts w:ascii="Arial" w:hAnsi="Arial" w:cs="Arial"/>
          <w:sz w:val="22"/>
          <w:szCs w:val="22"/>
        </w:rPr>
        <w:t>6 credentials:</w:t>
      </w:r>
    </w:p>
    <w:p w14:paraId="1ACDF4B9" w14:textId="77777777" w:rsidR="001B5763" w:rsidRPr="00DE53B1" w:rsidRDefault="001B5763" w:rsidP="00DE53B1">
      <w:pPr>
        <w:pStyle w:val="p1"/>
        <w:rPr>
          <w:rFonts w:ascii="Arial" w:hAnsi="Arial" w:cs="Arial"/>
          <w:sz w:val="22"/>
          <w:szCs w:val="22"/>
        </w:rPr>
      </w:pPr>
      <w:r w:rsidRPr="00DE53B1">
        <w:rPr>
          <w:rStyle w:val="s1"/>
          <w:rFonts w:ascii="Arial" w:hAnsi="Arial" w:cs="Arial"/>
          <w:sz w:val="22"/>
          <w:szCs w:val="22"/>
        </w:rPr>
        <w:t xml:space="preserve">Edwards, D., </w:t>
      </w:r>
      <w:proofErr w:type="spellStart"/>
      <w:r w:rsidRPr="00DE53B1">
        <w:rPr>
          <w:rStyle w:val="s1"/>
          <w:rFonts w:ascii="Arial" w:hAnsi="Arial" w:cs="Arial"/>
          <w:sz w:val="22"/>
          <w:szCs w:val="22"/>
        </w:rPr>
        <w:t>Trigg</w:t>
      </w:r>
      <w:proofErr w:type="spellEnd"/>
      <w:r w:rsidRPr="00DE53B1">
        <w:rPr>
          <w:rStyle w:val="s1"/>
          <w:rFonts w:ascii="Arial" w:hAnsi="Arial" w:cs="Arial"/>
          <w:sz w:val="22"/>
          <w:szCs w:val="22"/>
        </w:rPr>
        <w:t xml:space="preserve">, L., Carrier, J., Cooper, A., </w:t>
      </w:r>
      <w:proofErr w:type="spellStart"/>
      <w:r w:rsidRPr="00DE53B1">
        <w:rPr>
          <w:rStyle w:val="s1"/>
          <w:rFonts w:ascii="Arial" w:hAnsi="Arial" w:cs="Arial"/>
          <w:sz w:val="22"/>
          <w:szCs w:val="22"/>
        </w:rPr>
        <w:t>Csontos</w:t>
      </w:r>
      <w:proofErr w:type="spellEnd"/>
      <w:r w:rsidRPr="00DE53B1">
        <w:rPr>
          <w:rStyle w:val="s1"/>
          <w:rFonts w:ascii="Arial" w:hAnsi="Arial" w:cs="Arial"/>
          <w:sz w:val="22"/>
          <w:szCs w:val="22"/>
        </w:rPr>
        <w:t xml:space="preserve">, J., Day, J., … Edwards, A. (2022). </w:t>
      </w:r>
      <w:r w:rsidRPr="00DE53B1">
        <w:rPr>
          <w:rStyle w:val="s2"/>
          <w:rFonts w:ascii="Arial" w:hAnsi="Arial" w:cs="Arial"/>
          <w:sz w:val="22"/>
          <w:szCs w:val="22"/>
        </w:rPr>
        <w:t>A rapid review of innovations for attraction, recruitment and retention of social care workers, and exploration of factors influencing turnover within the UK context</w:t>
      </w:r>
      <w:r w:rsidRPr="00DE53B1">
        <w:rPr>
          <w:rStyle w:val="s1"/>
          <w:rFonts w:ascii="Arial" w:hAnsi="Arial" w:cs="Arial"/>
          <w:sz w:val="22"/>
          <w:szCs w:val="22"/>
        </w:rPr>
        <w:t xml:space="preserve">. </w:t>
      </w:r>
      <w:r w:rsidRPr="00DE53B1">
        <w:rPr>
          <w:rStyle w:val="s2"/>
          <w:rFonts w:ascii="Arial" w:hAnsi="Arial" w:cs="Arial"/>
          <w:sz w:val="22"/>
          <w:szCs w:val="22"/>
        </w:rPr>
        <w:t>Journal of Long-Term Care.</w:t>
      </w:r>
      <w:r w:rsidRPr="00DE53B1">
        <w:rPr>
          <w:rStyle w:val="apple-converted-space"/>
          <w:rFonts w:ascii="Arial" w:hAnsi="Arial" w:cs="Arial"/>
          <w:sz w:val="22"/>
          <w:szCs w:val="22"/>
        </w:rPr>
        <w:t> </w:t>
      </w:r>
    </w:p>
    <w:p w14:paraId="254D3CDB" w14:textId="77777777" w:rsidR="009A5923" w:rsidRPr="00DE53B1" w:rsidRDefault="009A5923" w:rsidP="00DE53B1">
      <w:pPr>
        <w:pStyle w:val="p1"/>
        <w:rPr>
          <w:rFonts w:ascii="Arial" w:hAnsi="Arial" w:cs="Arial"/>
          <w:sz w:val="22"/>
          <w:szCs w:val="22"/>
        </w:rPr>
      </w:pPr>
      <w:r w:rsidRPr="00DE53B1">
        <w:rPr>
          <w:rStyle w:val="s1"/>
          <w:rFonts w:ascii="Arial" w:hAnsi="Arial" w:cs="Arial"/>
          <w:sz w:val="22"/>
          <w:szCs w:val="22"/>
        </w:rPr>
        <w:t xml:space="preserve">Human Resources for Health. (2023). </w:t>
      </w:r>
      <w:r w:rsidRPr="00DE53B1">
        <w:rPr>
          <w:rStyle w:val="s2"/>
          <w:rFonts w:ascii="Arial" w:hAnsi="Arial" w:cs="Arial"/>
          <w:sz w:val="22"/>
          <w:szCs w:val="22"/>
        </w:rPr>
        <w:t>Professional care workforce: a rapid review of evidence supporting methods of recruitment, retention, safety, and education</w:t>
      </w:r>
      <w:r w:rsidRPr="00DE53B1">
        <w:rPr>
          <w:rStyle w:val="s1"/>
          <w:rFonts w:ascii="Arial" w:hAnsi="Arial" w:cs="Arial"/>
          <w:sz w:val="22"/>
          <w:szCs w:val="22"/>
        </w:rPr>
        <w:t>. Vol. 21, Article 95.</w:t>
      </w:r>
      <w:r w:rsidRPr="00DE53B1">
        <w:rPr>
          <w:rStyle w:val="apple-converted-space"/>
          <w:rFonts w:ascii="Arial" w:hAnsi="Arial" w:cs="Arial"/>
          <w:sz w:val="22"/>
          <w:szCs w:val="22"/>
        </w:rPr>
        <w:t xml:space="preserve">  </w:t>
      </w:r>
    </w:p>
    <w:p w14:paraId="0D0216CE" w14:textId="77777777" w:rsidR="001B39F5" w:rsidRPr="00DE53B1" w:rsidRDefault="001B39F5" w:rsidP="00DE53B1">
      <w:pPr>
        <w:pStyle w:val="p1"/>
        <w:rPr>
          <w:rFonts w:ascii="Arial" w:hAnsi="Arial" w:cs="Arial"/>
          <w:sz w:val="22"/>
          <w:szCs w:val="22"/>
        </w:rPr>
      </w:pPr>
      <w:r w:rsidRPr="00DE53B1">
        <w:rPr>
          <w:rStyle w:val="s1"/>
          <w:rFonts w:ascii="Arial" w:hAnsi="Arial" w:cs="Arial"/>
          <w:sz w:val="22"/>
          <w:szCs w:val="22"/>
        </w:rPr>
        <w:t xml:space="preserve">Banks, S., Marsh, R., Park, A., &amp; Sweeney, A. (2023). </w:t>
      </w:r>
      <w:r w:rsidRPr="00DE53B1">
        <w:rPr>
          <w:rStyle w:val="s2"/>
          <w:rFonts w:ascii="Arial" w:hAnsi="Arial" w:cs="Arial"/>
          <w:sz w:val="22"/>
          <w:szCs w:val="22"/>
        </w:rPr>
        <w:t>Perceptions of Safe Staffing, Self-Reported Mental Well-being and Intentions to Leave the Profession among UK Social Workers: A Mixed Methods Study</w:t>
      </w:r>
      <w:r w:rsidRPr="00DE53B1">
        <w:rPr>
          <w:rStyle w:val="s1"/>
          <w:rFonts w:ascii="Arial" w:hAnsi="Arial" w:cs="Arial"/>
          <w:sz w:val="22"/>
          <w:szCs w:val="22"/>
        </w:rPr>
        <w:t xml:space="preserve">. </w:t>
      </w:r>
      <w:r w:rsidRPr="00DE53B1">
        <w:rPr>
          <w:rStyle w:val="s2"/>
          <w:rFonts w:ascii="Arial" w:hAnsi="Arial" w:cs="Arial"/>
          <w:sz w:val="22"/>
          <w:szCs w:val="22"/>
        </w:rPr>
        <w:t>British Journal of Social Work</w:t>
      </w:r>
    </w:p>
    <w:p w14:paraId="6531895D" w14:textId="77777777" w:rsidR="00B373E4" w:rsidRPr="00DE53B1" w:rsidRDefault="00B373E4" w:rsidP="00DE53B1">
      <w:pPr>
        <w:pStyle w:val="p1"/>
        <w:rPr>
          <w:rFonts w:ascii="Arial" w:hAnsi="Arial" w:cs="Arial"/>
          <w:sz w:val="22"/>
          <w:szCs w:val="22"/>
        </w:rPr>
      </w:pPr>
      <w:r w:rsidRPr="00DE53B1">
        <w:rPr>
          <w:rStyle w:val="s1"/>
          <w:rFonts w:ascii="Arial" w:hAnsi="Arial" w:cs="Arial"/>
          <w:sz w:val="22"/>
          <w:szCs w:val="22"/>
        </w:rPr>
        <w:t xml:space="preserve">Scanlan, J. N., &amp; Still, M. (2023). </w:t>
      </w:r>
      <w:r w:rsidRPr="00DE53B1">
        <w:rPr>
          <w:rStyle w:val="s2"/>
          <w:rFonts w:ascii="Arial" w:hAnsi="Arial" w:cs="Arial"/>
          <w:sz w:val="22"/>
          <w:szCs w:val="22"/>
        </w:rPr>
        <w:t>Working Conditions and Well-Being across the COVID Pandemic in UK Social (Care) Workers</w:t>
      </w:r>
      <w:r w:rsidRPr="00DE53B1">
        <w:rPr>
          <w:rStyle w:val="s1"/>
          <w:rFonts w:ascii="Arial" w:hAnsi="Arial" w:cs="Arial"/>
          <w:sz w:val="22"/>
          <w:szCs w:val="22"/>
        </w:rPr>
        <w:t xml:space="preserve">. </w:t>
      </w:r>
      <w:r w:rsidRPr="00DE53B1">
        <w:rPr>
          <w:rStyle w:val="s2"/>
          <w:rFonts w:ascii="Arial" w:hAnsi="Arial" w:cs="Arial"/>
          <w:sz w:val="22"/>
          <w:szCs w:val="22"/>
        </w:rPr>
        <w:t>British Journal of Social Work.</w:t>
      </w:r>
      <w:r w:rsidRPr="00DE53B1">
        <w:rPr>
          <w:rStyle w:val="apple-converted-space"/>
          <w:rFonts w:ascii="Arial" w:hAnsi="Arial" w:cs="Arial"/>
          <w:sz w:val="22"/>
          <w:szCs w:val="22"/>
        </w:rPr>
        <w:t xml:space="preserve">  </w:t>
      </w:r>
    </w:p>
    <w:p w14:paraId="45F2A711" w14:textId="77777777" w:rsidR="00D23DFC" w:rsidRPr="00DE53B1" w:rsidRDefault="00D23DFC" w:rsidP="00DE53B1">
      <w:pPr>
        <w:pStyle w:val="p1"/>
        <w:rPr>
          <w:rFonts w:ascii="Arial" w:hAnsi="Arial" w:cs="Arial"/>
          <w:sz w:val="22"/>
          <w:szCs w:val="22"/>
        </w:rPr>
      </w:pPr>
      <w:r w:rsidRPr="00DE53B1">
        <w:rPr>
          <w:rStyle w:val="s1"/>
          <w:rFonts w:ascii="Arial" w:hAnsi="Arial" w:cs="Arial"/>
          <w:sz w:val="22"/>
          <w:szCs w:val="22"/>
        </w:rPr>
        <w:t xml:space="preserve">Iliffe, S., Evans, S., Gordon, A. L., &amp; </w:t>
      </w:r>
      <w:proofErr w:type="spellStart"/>
      <w:r w:rsidRPr="00DE53B1">
        <w:rPr>
          <w:rStyle w:val="s1"/>
          <w:rFonts w:ascii="Arial" w:hAnsi="Arial" w:cs="Arial"/>
          <w:sz w:val="22"/>
          <w:szCs w:val="22"/>
        </w:rPr>
        <w:t>Darton</w:t>
      </w:r>
      <w:proofErr w:type="spellEnd"/>
      <w:r w:rsidRPr="00DE53B1">
        <w:rPr>
          <w:rStyle w:val="s1"/>
          <w:rFonts w:ascii="Arial" w:hAnsi="Arial" w:cs="Arial"/>
          <w:sz w:val="22"/>
          <w:szCs w:val="22"/>
        </w:rPr>
        <w:t xml:space="preserve">, R. (2024). </w:t>
      </w:r>
      <w:r w:rsidRPr="00DE53B1">
        <w:rPr>
          <w:rStyle w:val="s2"/>
          <w:rFonts w:ascii="Arial" w:hAnsi="Arial" w:cs="Arial"/>
          <w:sz w:val="22"/>
          <w:szCs w:val="22"/>
        </w:rPr>
        <w:t>“Living with Covid”: Well-being, Burnout, and Moral Injury in England’s Adult Social Care Workforce – A Survey Study</w:t>
      </w:r>
      <w:r w:rsidRPr="00DE53B1">
        <w:rPr>
          <w:rStyle w:val="s1"/>
          <w:rFonts w:ascii="Arial" w:hAnsi="Arial" w:cs="Arial"/>
          <w:sz w:val="22"/>
          <w:szCs w:val="22"/>
        </w:rPr>
        <w:t xml:space="preserve">. </w:t>
      </w:r>
      <w:r w:rsidRPr="00DE53B1">
        <w:rPr>
          <w:rStyle w:val="s2"/>
          <w:rFonts w:ascii="Arial" w:hAnsi="Arial" w:cs="Arial"/>
          <w:sz w:val="22"/>
          <w:szCs w:val="22"/>
        </w:rPr>
        <w:t>Journal of Long-Term Care.</w:t>
      </w:r>
      <w:r w:rsidRPr="00DE53B1">
        <w:rPr>
          <w:rStyle w:val="apple-converted-space"/>
          <w:rFonts w:ascii="Arial" w:hAnsi="Arial" w:cs="Arial"/>
          <w:sz w:val="22"/>
          <w:szCs w:val="22"/>
        </w:rPr>
        <w:t xml:space="preserve">  </w:t>
      </w:r>
    </w:p>
    <w:p w14:paraId="4A90AFDC" w14:textId="77777777" w:rsidR="00A90964" w:rsidRPr="00DE53B1" w:rsidRDefault="00A90964" w:rsidP="00DE53B1">
      <w:pPr>
        <w:pStyle w:val="p1"/>
        <w:rPr>
          <w:rFonts w:ascii="Arial" w:hAnsi="Arial" w:cs="Arial"/>
          <w:sz w:val="22"/>
          <w:szCs w:val="22"/>
        </w:rPr>
      </w:pPr>
      <w:r w:rsidRPr="00DE53B1">
        <w:rPr>
          <w:rStyle w:val="s1"/>
          <w:rFonts w:ascii="Arial" w:hAnsi="Arial" w:cs="Arial"/>
          <w:sz w:val="22"/>
          <w:szCs w:val="22"/>
        </w:rPr>
        <w:t>Office / Government Report but academically rigorous</w:t>
      </w:r>
      <w:r w:rsidRPr="00DE53B1">
        <w:rPr>
          <w:rStyle w:val="s2"/>
          <w:rFonts w:ascii="Arial" w:hAnsi="Arial" w:cs="Arial"/>
          <w:sz w:val="22"/>
          <w:szCs w:val="22"/>
        </w:rPr>
        <w:t xml:space="preserve">: Health and Social Care Committee. (2022). </w:t>
      </w:r>
      <w:r w:rsidRPr="00DE53B1">
        <w:rPr>
          <w:rStyle w:val="s3"/>
          <w:rFonts w:ascii="Arial" w:hAnsi="Arial" w:cs="Arial"/>
          <w:sz w:val="22"/>
          <w:szCs w:val="22"/>
        </w:rPr>
        <w:t>Workforce: recruitment, training and retention in health and social care</w:t>
      </w:r>
      <w:r w:rsidRPr="00DE53B1">
        <w:rPr>
          <w:rStyle w:val="s2"/>
          <w:rFonts w:ascii="Arial" w:hAnsi="Arial" w:cs="Arial"/>
          <w:sz w:val="22"/>
          <w:szCs w:val="22"/>
        </w:rPr>
        <w:t>. House of Commons Report.</w:t>
      </w:r>
      <w:r w:rsidRPr="00DE53B1">
        <w:rPr>
          <w:rStyle w:val="apple-converted-space"/>
          <w:rFonts w:ascii="Arial" w:hAnsi="Arial" w:cs="Arial"/>
          <w:sz w:val="22"/>
          <w:szCs w:val="22"/>
        </w:rPr>
        <w:t xml:space="preserve">  </w:t>
      </w:r>
    </w:p>
    <w:p w14:paraId="168275C4" w14:textId="77777777" w:rsidR="001B5763" w:rsidRPr="00DE53B1" w:rsidRDefault="001B5763" w:rsidP="001B5763">
      <w:pPr>
        <w:pStyle w:val="p1"/>
        <w:rPr>
          <w:rFonts w:ascii="Arial" w:hAnsi="Arial" w:cs="Arial"/>
          <w:sz w:val="22"/>
          <w:szCs w:val="22"/>
        </w:rPr>
      </w:pPr>
    </w:p>
    <w:p w14:paraId="330F7455" w14:textId="77777777" w:rsidR="00746FA4" w:rsidRPr="00DE53B1" w:rsidRDefault="00746FA4" w:rsidP="00DE53B1">
      <w:pPr>
        <w:pStyle w:val="p1"/>
        <w:rPr>
          <w:rFonts w:ascii="Arial" w:hAnsi="Arial" w:cs="Arial"/>
          <w:sz w:val="22"/>
          <w:szCs w:val="22"/>
        </w:rPr>
      </w:pPr>
    </w:p>
    <w:p w14:paraId="3333FD03" w14:textId="77777777" w:rsidR="0033250F" w:rsidRPr="00DE53B1" w:rsidRDefault="0033250F">
      <w:pPr>
        <w:pStyle w:val="p1"/>
        <w:rPr>
          <w:rFonts w:ascii="Arial" w:hAnsi="Arial" w:cs="Arial"/>
          <w:sz w:val="22"/>
          <w:szCs w:val="22"/>
        </w:rPr>
      </w:pPr>
    </w:p>
    <w:p w14:paraId="32CAF8CF" w14:textId="77777777" w:rsidR="00B66593" w:rsidRPr="00DE53B1" w:rsidRDefault="00B66593">
      <w:pPr>
        <w:pStyle w:val="p1"/>
        <w:rPr>
          <w:rStyle w:val="s2"/>
          <w:rFonts w:ascii="Arial" w:hAnsi="Arial" w:cs="Arial"/>
          <w:sz w:val="22"/>
          <w:szCs w:val="22"/>
        </w:rPr>
      </w:pPr>
    </w:p>
    <w:p w14:paraId="596AB246" w14:textId="77777777" w:rsidR="00B66593" w:rsidRPr="00DE53B1" w:rsidRDefault="00B66593">
      <w:pPr>
        <w:pStyle w:val="p1"/>
        <w:rPr>
          <w:rFonts w:ascii="Arial" w:hAnsi="Arial" w:cs="Arial"/>
          <w:sz w:val="22"/>
          <w:szCs w:val="22"/>
        </w:rPr>
      </w:pPr>
    </w:p>
    <w:p w14:paraId="3518423E" w14:textId="77777777" w:rsidR="00D6737E" w:rsidRPr="00DE53B1" w:rsidRDefault="00D6737E" w:rsidP="000B4448">
      <w:pPr>
        <w:spacing w:before="100" w:beforeAutospacing="1" w:after="100" w:afterAutospacing="1" w:line="240" w:lineRule="auto"/>
        <w:rPr>
          <w:rFonts w:ascii="Arial" w:hAnsi="Arial" w:cs="Arial"/>
          <w:kern w:val="0"/>
          <w:sz w:val="22"/>
          <w:szCs w:val="22"/>
          <w14:ligatures w14:val="none"/>
        </w:rPr>
      </w:pPr>
    </w:p>
    <w:p w14:paraId="3FF41B10" w14:textId="77777777" w:rsidR="00753C6B" w:rsidRPr="00DE53B1" w:rsidRDefault="00753C6B" w:rsidP="000B4448">
      <w:pPr>
        <w:spacing w:before="100" w:beforeAutospacing="1" w:after="100" w:afterAutospacing="1" w:line="240" w:lineRule="auto"/>
        <w:rPr>
          <w:rFonts w:ascii="Arial" w:hAnsi="Arial" w:cs="Arial"/>
          <w:kern w:val="0"/>
          <w:sz w:val="22"/>
          <w:szCs w:val="22"/>
          <w14:ligatures w14:val="none"/>
        </w:rPr>
      </w:pPr>
    </w:p>
    <w:p w14:paraId="4F6C574E" w14:textId="77777777" w:rsidR="009A5B3F" w:rsidRPr="00DE53B1" w:rsidRDefault="009A5B3F" w:rsidP="00195B1F">
      <w:pPr>
        <w:pStyle w:val="p1"/>
        <w:rPr>
          <w:rStyle w:val="s1"/>
          <w:rFonts w:ascii="Arial" w:hAnsi="Arial" w:cs="Arial"/>
          <w:sz w:val="22"/>
          <w:szCs w:val="22"/>
        </w:rPr>
      </w:pPr>
    </w:p>
    <w:p w14:paraId="58B98189" w14:textId="77777777" w:rsidR="009A5B3F" w:rsidRPr="00DE53B1" w:rsidRDefault="009A5B3F" w:rsidP="00195B1F">
      <w:pPr>
        <w:pStyle w:val="p1"/>
        <w:rPr>
          <w:rFonts w:ascii="Arial" w:hAnsi="Arial" w:cs="Arial"/>
          <w:sz w:val="22"/>
          <w:szCs w:val="22"/>
        </w:rPr>
      </w:pPr>
    </w:p>
    <w:p w14:paraId="5F625773" w14:textId="77777777" w:rsidR="009F15DB" w:rsidRPr="00DE53B1" w:rsidRDefault="009F15DB" w:rsidP="00195B1F">
      <w:pPr>
        <w:pStyle w:val="p1"/>
        <w:rPr>
          <w:rFonts w:ascii="Arial" w:hAnsi="Arial" w:cs="Arial"/>
          <w:sz w:val="22"/>
          <w:szCs w:val="22"/>
        </w:rPr>
      </w:pPr>
    </w:p>
    <w:p w14:paraId="29926F13" w14:textId="77777777" w:rsidR="00557197" w:rsidRPr="00DE53B1" w:rsidRDefault="00557197">
      <w:pPr>
        <w:rPr>
          <w:rFonts w:ascii="Arial" w:hAnsi="Arial" w:cs="Arial"/>
          <w:sz w:val="22"/>
          <w:szCs w:val="22"/>
        </w:rPr>
      </w:pPr>
    </w:p>
    <w:sectPr w:rsidR="00557197" w:rsidRPr="00DE53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5E473" w14:textId="77777777" w:rsidR="00980FAA" w:rsidRDefault="00980FAA" w:rsidP="001B3F86">
      <w:pPr>
        <w:spacing w:after="0" w:line="240" w:lineRule="auto"/>
      </w:pPr>
      <w:r>
        <w:separator/>
      </w:r>
    </w:p>
  </w:endnote>
  <w:endnote w:type="continuationSeparator" w:id="0">
    <w:p w14:paraId="739A032B" w14:textId="77777777" w:rsidR="00980FAA" w:rsidRDefault="00980FAA" w:rsidP="001B3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DBDF8" w14:textId="77777777" w:rsidR="00980FAA" w:rsidRDefault="00980FAA" w:rsidP="001B3F86">
      <w:pPr>
        <w:spacing w:after="0" w:line="240" w:lineRule="auto"/>
      </w:pPr>
      <w:r>
        <w:separator/>
      </w:r>
    </w:p>
  </w:footnote>
  <w:footnote w:type="continuationSeparator" w:id="0">
    <w:p w14:paraId="73839173" w14:textId="77777777" w:rsidR="00980FAA" w:rsidRDefault="00980FAA" w:rsidP="001B3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31136"/>
    <w:multiLevelType w:val="multilevel"/>
    <w:tmpl w:val="FFFFFFFF"/>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F76852"/>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755749"/>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EC7FB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9276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534462"/>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452D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7D3A9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074C4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493EB5"/>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7534A1"/>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C1565E"/>
    <w:multiLevelType w:val="multilevel"/>
    <w:tmpl w:val="FFFFFFFF"/>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3A5F8C"/>
    <w:multiLevelType w:val="multilevel"/>
    <w:tmpl w:val="FFFFFFFF"/>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AA49F4"/>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9E56BD"/>
    <w:multiLevelType w:val="multilevel"/>
    <w:tmpl w:val="FFFFFFFF"/>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52308B5"/>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06727D"/>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2340840">
    <w:abstractNumId w:val="16"/>
  </w:num>
  <w:num w:numId="2" w16cid:durableId="239799527">
    <w:abstractNumId w:val="11"/>
  </w:num>
  <w:num w:numId="3" w16cid:durableId="1461731015">
    <w:abstractNumId w:val="12"/>
  </w:num>
  <w:num w:numId="4" w16cid:durableId="202058201">
    <w:abstractNumId w:val="6"/>
  </w:num>
  <w:num w:numId="5" w16cid:durableId="1281500078">
    <w:abstractNumId w:val="4"/>
  </w:num>
  <w:num w:numId="6" w16cid:durableId="1824856991">
    <w:abstractNumId w:val="1"/>
  </w:num>
  <w:num w:numId="7" w16cid:durableId="1371613646">
    <w:abstractNumId w:val="13"/>
  </w:num>
  <w:num w:numId="8" w16cid:durableId="1273123282">
    <w:abstractNumId w:val="14"/>
  </w:num>
  <w:num w:numId="9" w16cid:durableId="110786363">
    <w:abstractNumId w:val="0"/>
  </w:num>
  <w:num w:numId="10" w16cid:durableId="827475827">
    <w:abstractNumId w:val="7"/>
  </w:num>
  <w:num w:numId="11" w16cid:durableId="334117563">
    <w:abstractNumId w:val="8"/>
  </w:num>
  <w:num w:numId="12" w16cid:durableId="1682707997">
    <w:abstractNumId w:val="3"/>
  </w:num>
  <w:num w:numId="13" w16cid:durableId="1096832201">
    <w:abstractNumId w:val="10"/>
  </w:num>
  <w:num w:numId="14" w16cid:durableId="1420983555">
    <w:abstractNumId w:val="2"/>
  </w:num>
  <w:num w:numId="15" w16cid:durableId="1761638500">
    <w:abstractNumId w:val="9"/>
  </w:num>
  <w:num w:numId="16" w16cid:durableId="742264493">
    <w:abstractNumId w:val="5"/>
  </w:num>
  <w:num w:numId="17" w16cid:durableId="86548850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197"/>
    <w:rsid w:val="00022A82"/>
    <w:rsid w:val="00044941"/>
    <w:rsid w:val="0005759B"/>
    <w:rsid w:val="000663E8"/>
    <w:rsid w:val="0007019F"/>
    <w:rsid w:val="000949F8"/>
    <w:rsid w:val="000B4448"/>
    <w:rsid w:val="000C0C58"/>
    <w:rsid w:val="001401CB"/>
    <w:rsid w:val="001574EC"/>
    <w:rsid w:val="00195B1F"/>
    <w:rsid w:val="00196F5E"/>
    <w:rsid w:val="001B39F5"/>
    <w:rsid w:val="001B3F86"/>
    <w:rsid w:val="001B5763"/>
    <w:rsid w:val="002170DD"/>
    <w:rsid w:val="002578D5"/>
    <w:rsid w:val="00295DD9"/>
    <w:rsid w:val="002A1E32"/>
    <w:rsid w:val="002B7100"/>
    <w:rsid w:val="002D5D3A"/>
    <w:rsid w:val="0033250F"/>
    <w:rsid w:val="00376C8E"/>
    <w:rsid w:val="003923B8"/>
    <w:rsid w:val="003D7E07"/>
    <w:rsid w:val="0040457E"/>
    <w:rsid w:val="00407C06"/>
    <w:rsid w:val="004248A6"/>
    <w:rsid w:val="004E34B3"/>
    <w:rsid w:val="00505332"/>
    <w:rsid w:val="00557197"/>
    <w:rsid w:val="005F187E"/>
    <w:rsid w:val="005F64EF"/>
    <w:rsid w:val="0061445E"/>
    <w:rsid w:val="00627CBB"/>
    <w:rsid w:val="006879E7"/>
    <w:rsid w:val="006A7A60"/>
    <w:rsid w:val="006D459A"/>
    <w:rsid w:val="006F4060"/>
    <w:rsid w:val="00746FA4"/>
    <w:rsid w:val="00753C6B"/>
    <w:rsid w:val="007B12E7"/>
    <w:rsid w:val="007F1C82"/>
    <w:rsid w:val="008626AA"/>
    <w:rsid w:val="0089224C"/>
    <w:rsid w:val="00926D4A"/>
    <w:rsid w:val="00930D4E"/>
    <w:rsid w:val="00942780"/>
    <w:rsid w:val="00950E32"/>
    <w:rsid w:val="009739C3"/>
    <w:rsid w:val="00980FAA"/>
    <w:rsid w:val="009A5923"/>
    <w:rsid w:val="009A5B3F"/>
    <w:rsid w:val="009D7172"/>
    <w:rsid w:val="009F15DB"/>
    <w:rsid w:val="009F7AB3"/>
    <w:rsid w:val="00A3687B"/>
    <w:rsid w:val="00A55539"/>
    <w:rsid w:val="00A55DCB"/>
    <w:rsid w:val="00A74731"/>
    <w:rsid w:val="00A90964"/>
    <w:rsid w:val="00AB3372"/>
    <w:rsid w:val="00AC23EF"/>
    <w:rsid w:val="00B126F6"/>
    <w:rsid w:val="00B2509F"/>
    <w:rsid w:val="00B373E4"/>
    <w:rsid w:val="00B45AD6"/>
    <w:rsid w:val="00B66593"/>
    <w:rsid w:val="00C06DAE"/>
    <w:rsid w:val="00C2197E"/>
    <w:rsid w:val="00C31DBD"/>
    <w:rsid w:val="00C615C4"/>
    <w:rsid w:val="00C65CD1"/>
    <w:rsid w:val="00C823F5"/>
    <w:rsid w:val="00C85400"/>
    <w:rsid w:val="00CA3D02"/>
    <w:rsid w:val="00CB54D9"/>
    <w:rsid w:val="00CD0716"/>
    <w:rsid w:val="00CF65D1"/>
    <w:rsid w:val="00D045E4"/>
    <w:rsid w:val="00D2174F"/>
    <w:rsid w:val="00D22853"/>
    <w:rsid w:val="00D23BFF"/>
    <w:rsid w:val="00D23DFC"/>
    <w:rsid w:val="00D26B5B"/>
    <w:rsid w:val="00D57F3F"/>
    <w:rsid w:val="00D6737E"/>
    <w:rsid w:val="00D74BB6"/>
    <w:rsid w:val="00D85F02"/>
    <w:rsid w:val="00DC5C32"/>
    <w:rsid w:val="00DE53B1"/>
    <w:rsid w:val="00DF6258"/>
    <w:rsid w:val="00E13B36"/>
    <w:rsid w:val="00E25371"/>
    <w:rsid w:val="00E74B5F"/>
    <w:rsid w:val="00E81BE4"/>
    <w:rsid w:val="00F6398C"/>
    <w:rsid w:val="00F670E4"/>
    <w:rsid w:val="00FA1362"/>
    <w:rsid w:val="00FF656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3B3A1A6A"/>
  <w15:chartTrackingRefBased/>
  <w15:docId w15:val="{8391B12A-D4E1-4F5B-9E88-CBDE6B1F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1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71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71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71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71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7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7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7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7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CellMar>
        <w:top w:w="0" w:type="dxa"/>
        <w:left w:w="0" w:type="dxa"/>
        <w:bottom w:w="0" w:type="dxa"/>
        <w:right w:w="0"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1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71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71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71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71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7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7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7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7197"/>
    <w:rPr>
      <w:rFonts w:eastAsiaTheme="majorEastAsia" w:cstheme="majorBidi"/>
      <w:color w:val="272727" w:themeColor="text1" w:themeTint="D8"/>
    </w:rPr>
  </w:style>
  <w:style w:type="paragraph" w:styleId="Title">
    <w:name w:val="Title"/>
    <w:basedOn w:val="Normal"/>
    <w:next w:val="Normal"/>
    <w:link w:val="TitleChar"/>
    <w:uiPriority w:val="10"/>
    <w:qFormat/>
    <w:rsid w:val="00557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71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7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7197"/>
    <w:pPr>
      <w:spacing w:before="160"/>
      <w:jc w:val="center"/>
    </w:pPr>
    <w:rPr>
      <w:i/>
      <w:iCs/>
      <w:color w:val="404040" w:themeColor="text1" w:themeTint="BF"/>
    </w:rPr>
  </w:style>
  <w:style w:type="character" w:customStyle="1" w:styleId="QuoteChar">
    <w:name w:val="Quote Char"/>
    <w:basedOn w:val="DefaultParagraphFont"/>
    <w:link w:val="Quote"/>
    <w:uiPriority w:val="29"/>
    <w:rsid w:val="00557197"/>
    <w:rPr>
      <w:i/>
      <w:iCs/>
      <w:color w:val="404040" w:themeColor="text1" w:themeTint="BF"/>
    </w:rPr>
  </w:style>
  <w:style w:type="paragraph" w:styleId="ListParagraph">
    <w:name w:val="List Paragraph"/>
    <w:basedOn w:val="Normal"/>
    <w:uiPriority w:val="34"/>
    <w:qFormat/>
    <w:rsid w:val="00557197"/>
    <w:pPr>
      <w:ind w:left="720"/>
      <w:contextualSpacing/>
    </w:pPr>
  </w:style>
  <w:style w:type="character" w:styleId="IntenseEmphasis">
    <w:name w:val="Intense Emphasis"/>
    <w:basedOn w:val="DefaultParagraphFont"/>
    <w:uiPriority w:val="21"/>
    <w:qFormat/>
    <w:rsid w:val="00557197"/>
    <w:rPr>
      <w:i/>
      <w:iCs/>
      <w:color w:val="0F4761" w:themeColor="accent1" w:themeShade="BF"/>
    </w:rPr>
  </w:style>
  <w:style w:type="paragraph" w:styleId="IntenseQuote">
    <w:name w:val="Intense Quote"/>
    <w:basedOn w:val="Normal"/>
    <w:next w:val="Normal"/>
    <w:link w:val="IntenseQuoteChar"/>
    <w:uiPriority w:val="30"/>
    <w:qFormat/>
    <w:rsid w:val="005571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7197"/>
    <w:rPr>
      <w:i/>
      <w:iCs/>
      <w:color w:val="0F4761" w:themeColor="accent1" w:themeShade="BF"/>
    </w:rPr>
  </w:style>
  <w:style w:type="character" w:styleId="IntenseReference">
    <w:name w:val="Intense Reference"/>
    <w:basedOn w:val="DefaultParagraphFont"/>
    <w:uiPriority w:val="32"/>
    <w:qFormat/>
    <w:rsid w:val="00557197"/>
    <w:rPr>
      <w:b/>
      <w:bCs/>
      <w:smallCaps/>
      <w:color w:val="0F4761" w:themeColor="accent1" w:themeShade="BF"/>
      <w:spacing w:val="5"/>
    </w:rPr>
  </w:style>
  <w:style w:type="paragraph" w:customStyle="1" w:styleId="p1">
    <w:name w:val="p1"/>
    <w:basedOn w:val="Normal"/>
    <w:rsid w:val="00557197"/>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57197"/>
  </w:style>
  <w:style w:type="character" w:customStyle="1" w:styleId="apple-converted-space">
    <w:name w:val="apple-converted-space"/>
    <w:basedOn w:val="DefaultParagraphFont"/>
    <w:rsid w:val="00557197"/>
  </w:style>
  <w:style w:type="character" w:customStyle="1" w:styleId="s2">
    <w:name w:val="s2"/>
    <w:basedOn w:val="DefaultParagraphFont"/>
    <w:rsid w:val="00E81BE4"/>
  </w:style>
  <w:style w:type="paragraph" w:customStyle="1" w:styleId="p2">
    <w:name w:val="p2"/>
    <w:basedOn w:val="Normal"/>
    <w:rsid w:val="006A7A60"/>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6A7A60"/>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1B3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F86"/>
  </w:style>
  <w:style w:type="paragraph" w:styleId="Footer">
    <w:name w:val="footer"/>
    <w:basedOn w:val="Normal"/>
    <w:link w:val="FooterChar"/>
    <w:uiPriority w:val="99"/>
    <w:unhideWhenUsed/>
    <w:rsid w:val="001B3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F86"/>
  </w:style>
  <w:style w:type="character" w:customStyle="1" w:styleId="s3">
    <w:name w:val="s3"/>
    <w:basedOn w:val="DefaultParagraphFont"/>
    <w:rsid w:val="00D26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Pages>
  <Words>1392</Words>
  <Characters>7938</Characters>
  <Application>Microsoft Office Word</Application>
  <DocSecurity>4</DocSecurity>
  <Lines>66</Lines>
  <Paragraphs>18</Paragraphs>
  <ScaleCrop>false</ScaleCrop>
  <Company/>
  <LinksUpToDate>false</LinksUpToDate>
  <CharactersWithSpaces>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Aribah Shaffiq (2504748)</dc:creator>
  <cp:keywords/>
  <dc:description/>
  <cp:lastModifiedBy>Aribah Shaffiq (2504748)</cp:lastModifiedBy>
  <cp:revision>55</cp:revision>
  <dcterms:created xsi:type="dcterms:W3CDTF">2025-11-17T15:28:00Z</dcterms:created>
  <dcterms:modified xsi:type="dcterms:W3CDTF">2025-11-17T16:26:00Z</dcterms:modified>
</cp:coreProperties>
</file>