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58351" w14:textId="36728DCB" w:rsidR="003D7483" w:rsidRDefault="003D7483">
      <w:pPr>
        <w:rPr>
          <w:b/>
          <w:bCs/>
        </w:rPr>
      </w:pPr>
    </w:p>
    <w:tbl>
      <w:tblPr>
        <w:tblStyle w:val="TableGrid"/>
        <w:tblW w:w="11482" w:type="dxa"/>
        <w:tblInd w:w="-1281" w:type="dxa"/>
        <w:tblLook w:val="04A0" w:firstRow="1" w:lastRow="0" w:firstColumn="1" w:lastColumn="0" w:noHBand="0" w:noVBand="1"/>
      </w:tblPr>
      <w:tblGrid>
        <w:gridCol w:w="5671"/>
        <w:gridCol w:w="4252"/>
        <w:gridCol w:w="1559"/>
      </w:tblGrid>
      <w:tr w:rsidR="004069C7" w14:paraId="1326C16B" w14:textId="77777777" w:rsidTr="004B65B5">
        <w:tc>
          <w:tcPr>
            <w:tcW w:w="5671" w:type="dxa"/>
          </w:tcPr>
          <w:p w14:paraId="53719B94" w14:textId="63B66269" w:rsidR="004069C7" w:rsidRDefault="004069C7" w:rsidP="00146884">
            <w:pPr>
              <w:jc w:val="center"/>
              <w:rPr>
                <w:b/>
                <w:bCs/>
              </w:rPr>
            </w:pPr>
            <w:r>
              <w:rPr>
                <w:b/>
                <w:bCs/>
              </w:rPr>
              <w:t>Target</w:t>
            </w:r>
          </w:p>
        </w:tc>
        <w:tc>
          <w:tcPr>
            <w:tcW w:w="4252" w:type="dxa"/>
          </w:tcPr>
          <w:p w14:paraId="486A4FDC" w14:textId="42E6CAA0" w:rsidR="004069C7" w:rsidRDefault="00FB4C27" w:rsidP="00146884">
            <w:pPr>
              <w:jc w:val="center"/>
              <w:rPr>
                <w:b/>
                <w:bCs/>
              </w:rPr>
            </w:pPr>
            <w:r w:rsidRPr="00105D46">
              <w:rPr>
                <w:b/>
                <w:bCs/>
                <w:sz w:val="20"/>
                <w:szCs w:val="20"/>
              </w:rPr>
              <w:t>How you have worked on this</w:t>
            </w:r>
          </w:p>
        </w:tc>
        <w:tc>
          <w:tcPr>
            <w:tcW w:w="1559" w:type="dxa"/>
          </w:tcPr>
          <w:p w14:paraId="3186959F" w14:textId="48C8BAA2" w:rsidR="004069C7" w:rsidRDefault="00FB4C27" w:rsidP="00146884">
            <w:pPr>
              <w:jc w:val="center"/>
              <w:rPr>
                <w:b/>
                <w:bCs/>
              </w:rPr>
            </w:pPr>
            <w:r w:rsidRPr="00105D46">
              <w:rPr>
                <w:b/>
                <w:bCs/>
                <w:sz w:val="20"/>
                <w:szCs w:val="20"/>
              </w:rPr>
              <w:t>An example can be found on</w:t>
            </w:r>
          </w:p>
        </w:tc>
      </w:tr>
      <w:tr w:rsidR="004069C7" w14:paraId="61CEDF7B" w14:textId="77777777" w:rsidTr="004B65B5">
        <w:tc>
          <w:tcPr>
            <w:tcW w:w="5671" w:type="dxa"/>
          </w:tcPr>
          <w:p w14:paraId="50D6D261" w14:textId="104A16D3" w:rsidR="004069C7" w:rsidRPr="004069C7" w:rsidRDefault="004069C7" w:rsidP="004069C7">
            <w:pPr>
              <w:pStyle w:val="ListParagraph"/>
              <w:numPr>
                <w:ilvl w:val="0"/>
                <w:numId w:val="5"/>
              </w:numPr>
            </w:pPr>
            <w:r>
              <w:t>Read even more relevant and peer reviewed books and journal articles as well as websites when researching.</w:t>
            </w:r>
          </w:p>
        </w:tc>
        <w:tc>
          <w:tcPr>
            <w:tcW w:w="4252" w:type="dxa"/>
          </w:tcPr>
          <w:p w14:paraId="5C51A908" w14:textId="170B29FC" w:rsidR="004069C7" w:rsidRPr="00FB4C27" w:rsidRDefault="00FB4C27">
            <w:r w:rsidRPr="00FB4C27">
              <w:t xml:space="preserve">I have used more peer reviewed books and journals within this assignment to </w:t>
            </w:r>
            <w:r>
              <w:t>get  different opinions to support my work.</w:t>
            </w:r>
          </w:p>
        </w:tc>
        <w:tc>
          <w:tcPr>
            <w:tcW w:w="1559" w:type="dxa"/>
          </w:tcPr>
          <w:p w14:paraId="43CE70EC" w14:textId="059D0739" w:rsidR="004069C7" w:rsidRPr="00FB4C27" w:rsidRDefault="00FB4C27">
            <w:r>
              <w:t>Page 4 &amp; 5</w:t>
            </w:r>
          </w:p>
        </w:tc>
      </w:tr>
      <w:tr w:rsidR="004069C7" w14:paraId="7170A6DC" w14:textId="77777777" w:rsidTr="004B65B5">
        <w:tc>
          <w:tcPr>
            <w:tcW w:w="5671" w:type="dxa"/>
          </w:tcPr>
          <w:p w14:paraId="5860520A" w14:textId="7279F4F8" w:rsidR="004069C7" w:rsidRPr="004069C7" w:rsidRDefault="004069C7" w:rsidP="004069C7">
            <w:pPr>
              <w:pStyle w:val="ListParagraph"/>
              <w:numPr>
                <w:ilvl w:val="0"/>
                <w:numId w:val="5"/>
              </w:numPr>
            </w:pPr>
            <w:r>
              <w:t>Synthesis research into your writing to aid the support of your key points.</w:t>
            </w:r>
          </w:p>
        </w:tc>
        <w:tc>
          <w:tcPr>
            <w:tcW w:w="4252" w:type="dxa"/>
          </w:tcPr>
          <w:p w14:paraId="02383A1B" w14:textId="49C5DF3C" w:rsidR="004069C7" w:rsidRPr="004B65B5" w:rsidRDefault="004B65B5">
            <w:r w:rsidRPr="004B65B5">
              <w:t>I have synthesised two theories that look at two opposing opinions on the way that children learn.</w:t>
            </w:r>
          </w:p>
        </w:tc>
        <w:tc>
          <w:tcPr>
            <w:tcW w:w="1559" w:type="dxa"/>
          </w:tcPr>
          <w:p w14:paraId="4219C393" w14:textId="1EC2653E" w:rsidR="004069C7" w:rsidRPr="004B65B5" w:rsidRDefault="004B65B5">
            <w:r>
              <w:t>Page 3</w:t>
            </w:r>
          </w:p>
        </w:tc>
      </w:tr>
      <w:tr w:rsidR="004069C7" w14:paraId="6F4315D8" w14:textId="77777777" w:rsidTr="004B65B5">
        <w:tc>
          <w:tcPr>
            <w:tcW w:w="5671" w:type="dxa"/>
          </w:tcPr>
          <w:p w14:paraId="09BE2935" w14:textId="73D3BC8E" w:rsidR="004069C7" w:rsidRPr="004069C7" w:rsidRDefault="004069C7" w:rsidP="004069C7">
            <w:pPr>
              <w:pStyle w:val="NormalWeb"/>
              <w:numPr>
                <w:ilvl w:val="0"/>
                <w:numId w:val="5"/>
              </w:numPr>
              <w:shd w:val="clear" w:color="auto" w:fill="FFFFFF"/>
              <w:spacing w:after="0" w:afterAutospacing="0"/>
              <w:rPr>
                <w:rFonts w:asciiTheme="minorHAnsi" w:hAnsiTheme="minorHAnsi" w:cstheme="minorHAnsi"/>
                <w:sz w:val="24"/>
                <w:szCs w:val="24"/>
              </w:rPr>
            </w:pPr>
            <w:r w:rsidRPr="004069C7">
              <w:rPr>
                <w:rFonts w:asciiTheme="minorHAnsi" w:hAnsiTheme="minorHAnsi" w:cstheme="minorHAnsi"/>
                <w:color w:val="333333"/>
              </w:rPr>
              <w:t xml:space="preserve">Continue to develop a supported critical approach throughout, offering the opposing view whenever possible. Then identifying original recommendations with support from literature where appropriate. </w:t>
            </w:r>
          </w:p>
        </w:tc>
        <w:tc>
          <w:tcPr>
            <w:tcW w:w="4252" w:type="dxa"/>
          </w:tcPr>
          <w:p w14:paraId="5F3F7D4A" w14:textId="45F6535E" w:rsidR="004069C7" w:rsidRPr="00FB4C27" w:rsidRDefault="00FB4C27">
            <w:r>
              <w:t>I have looked into two opposing views on how two theorists believe children will learn from (nature vs nurture).</w:t>
            </w:r>
          </w:p>
        </w:tc>
        <w:tc>
          <w:tcPr>
            <w:tcW w:w="1559" w:type="dxa"/>
          </w:tcPr>
          <w:p w14:paraId="21B67213" w14:textId="5657203F" w:rsidR="004069C7" w:rsidRPr="00FB4C27" w:rsidRDefault="00FB4C27">
            <w:r w:rsidRPr="00FB4C27">
              <w:t>Page 3</w:t>
            </w:r>
          </w:p>
        </w:tc>
      </w:tr>
    </w:tbl>
    <w:p w14:paraId="5A8C085D" w14:textId="77777777" w:rsidR="00A63A57" w:rsidRDefault="00A63A57">
      <w:pPr>
        <w:rPr>
          <w:b/>
          <w:bCs/>
        </w:rPr>
      </w:pPr>
    </w:p>
    <w:p w14:paraId="53F8A3CC" w14:textId="698CDEEB" w:rsidR="00A63A57" w:rsidRPr="00037102" w:rsidRDefault="00A63A57" w:rsidP="00A63A57">
      <w:pPr>
        <w:pStyle w:val="NormalWeb"/>
        <w:rPr>
          <w:rFonts w:asciiTheme="minorHAnsi" w:hAnsiTheme="minorHAnsi" w:cstheme="minorHAnsi"/>
          <w:b/>
          <w:bCs/>
          <w:sz w:val="32"/>
          <w:szCs w:val="32"/>
          <w:u w:val="single"/>
        </w:rPr>
      </w:pPr>
      <w:r w:rsidRPr="00A63A57">
        <w:rPr>
          <w:rFonts w:asciiTheme="minorHAnsi" w:hAnsiTheme="minorHAnsi" w:cstheme="minorHAnsi"/>
          <w:b/>
          <w:bCs/>
          <w:sz w:val="32"/>
          <w:szCs w:val="32"/>
          <w:u w:val="single"/>
        </w:rPr>
        <w:t xml:space="preserve">Choose an intervention that supports the learning and development of a pupil / group of pupils. Reflect critically on its potential for ensuring pupil progression and the possible challenges that may arise. </w:t>
      </w:r>
    </w:p>
    <w:p w14:paraId="0AE879DD" w14:textId="6FABB447" w:rsidR="00A63A57" w:rsidRPr="00E84026" w:rsidRDefault="00A63A57" w:rsidP="00A63A57">
      <w:pPr>
        <w:rPr>
          <w:rFonts w:cstheme="minorHAnsi"/>
        </w:rPr>
      </w:pPr>
      <w:r w:rsidRPr="00E84026">
        <w:rPr>
          <w:rFonts w:cstheme="minorHAnsi"/>
        </w:rPr>
        <w:t>The purpose of this assignment is to review and reflect on an intervention that will best support the learning and development of my chosen pupil Charlie. I will critically evaluate my chosen intervention and explain why this intervention will be the most beneficial. The aims are to: understand why social skills are vital for a child’s learning, how my chosen intervention will support Charlie and how</w:t>
      </w:r>
      <w:r w:rsidR="000E1500" w:rsidRPr="00E84026">
        <w:rPr>
          <w:rFonts w:cstheme="minorHAnsi"/>
        </w:rPr>
        <w:t>,</w:t>
      </w:r>
      <w:r w:rsidRPr="00E84026">
        <w:rPr>
          <w:rFonts w:cstheme="minorHAnsi"/>
        </w:rPr>
        <w:t xml:space="preserve"> as a teacher</w:t>
      </w:r>
      <w:r w:rsidR="000E1500" w:rsidRPr="00E84026">
        <w:rPr>
          <w:rFonts w:cstheme="minorHAnsi"/>
        </w:rPr>
        <w:t>,</w:t>
      </w:r>
      <w:r w:rsidRPr="00E84026">
        <w:rPr>
          <w:rFonts w:cstheme="minorHAnsi"/>
        </w:rPr>
        <w:t xml:space="preserve"> I would support other learners to develop in this area.</w:t>
      </w:r>
    </w:p>
    <w:p w14:paraId="1397CC4F" w14:textId="77777777" w:rsidR="00A63A57" w:rsidRPr="00E84026" w:rsidRDefault="00A63A57" w:rsidP="00A63A57">
      <w:pPr>
        <w:rPr>
          <w:rFonts w:cstheme="minorHAnsi"/>
        </w:rPr>
      </w:pPr>
    </w:p>
    <w:p w14:paraId="4185AEF1" w14:textId="145059AC" w:rsidR="00A63A57" w:rsidRPr="00E84026" w:rsidRDefault="00A63A57" w:rsidP="00A63A57">
      <w:pPr>
        <w:rPr>
          <w:rFonts w:cstheme="minorHAnsi"/>
        </w:rPr>
      </w:pPr>
      <w:r w:rsidRPr="00E84026">
        <w:rPr>
          <w:rFonts w:cstheme="minorHAnsi"/>
        </w:rPr>
        <w:t xml:space="preserve">Charlie is an 8 year old pupil in year 3 in mainstream school. Under the new Curriculum for Wales (2022) Charlie is currently in Progression Step 2. Charlie has been identified </w:t>
      </w:r>
      <w:r w:rsidR="000E1500" w:rsidRPr="00E84026">
        <w:rPr>
          <w:rFonts w:cstheme="minorHAnsi"/>
        </w:rPr>
        <w:t xml:space="preserve">as </w:t>
      </w:r>
      <w:r w:rsidRPr="00E84026">
        <w:rPr>
          <w:rFonts w:cstheme="minorHAnsi"/>
        </w:rPr>
        <w:t>showing some Autistic Spectrum Disorder (ASD) and Attention Deficit Hyperactivity Disorder (ADHD) traits. Charlie is currently in the process of getting a diagnosis</w:t>
      </w:r>
      <w:r w:rsidR="000E1500" w:rsidRPr="00E84026">
        <w:rPr>
          <w:rFonts w:cstheme="minorHAnsi"/>
        </w:rPr>
        <w:t>,</w:t>
      </w:r>
      <w:r w:rsidRPr="00E84026">
        <w:rPr>
          <w:rFonts w:cstheme="minorHAnsi"/>
        </w:rPr>
        <w:t xml:space="preserve"> however due to long waiting lists Charlie’s mum has been informed it could take up to 18 months or longer to get an ASD diagnosis (refer to appendix </w:t>
      </w:r>
      <w:r w:rsidR="00037102" w:rsidRPr="00E84026">
        <w:rPr>
          <w:rFonts w:cstheme="minorHAnsi"/>
        </w:rPr>
        <w:t>B</w:t>
      </w:r>
      <w:r w:rsidRPr="00E84026">
        <w:rPr>
          <w:rFonts w:cstheme="minorHAnsi"/>
        </w:rPr>
        <w:t xml:space="preserve">). Charlie has also been identified with needing emotional support and already attends an intervention called ELSA once a week. </w:t>
      </w:r>
    </w:p>
    <w:p w14:paraId="40952EE3" w14:textId="6473CBFC" w:rsidR="00A63A57" w:rsidRPr="00E84026" w:rsidRDefault="00A63A57" w:rsidP="00A63A57">
      <w:pPr>
        <w:rPr>
          <w:rFonts w:cstheme="minorHAnsi"/>
        </w:rPr>
      </w:pPr>
      <w:r w:rsidRPr="00E84026">
        <w:rPr>
          <w:rFonts w:cstheme="minorHAnsi"/>
        </w:rPr>
        <w:t>Charlie started school in 2018 and was a very happy confident pupil with lots of friends who he’d run to in the yard every morning. Since coming back to school after the COVID-19 pandemic there ha</w:t>
      </w:r>
      <w:r w:rsidR="000E1500" w:rsidRPr="00E84026">
        <w:rPr>
          <w:rFonts w:cstheme="minorHAnsi"/>
        </w:rPr>
        <w:t>ve</w:t>
      </w:r>
      <w:r w:rsidRPr="00E84026">
        <w:rPr>
          <w:rFonts w:cstheme="minorHAnsi"/>
        </w:rPr>
        <w:t xml:space="preserve"> been changes in his homelife which have affected him, his confidence and the way he communicates with his peers in school. His mother was a carer for his great-grandfather who lived at home with the family. His great-grandfather passed away during lockdown and affected the family vastly. Since his great-grandfather’s passing, Charlie is now very scared of people leaving him and will find himself getting very upset and clingy when his mum has to leave in the mornings. Charlie will often ask questions about what will happen during events and needs to be prepared for any significant changes. It has been noted and observed that Charlie is heavily reliant on his best friend Zac. Charlie doesn’t like to communicate much with his peers or play with them during break time and will often get Zac to ask the questions he wants to know rather than doing it himself.</w:t>
      </w:r>
    </w:p>
    <w:p w14:paraId="0C9E85DF" w14:textId="6E31E4C2" w:rsidR="00A63A57" w:rsidRPr="00E84026" w:rsidRDefault="00A63A57" w:rsidP="00A63A57">
      <w:pPr>
        <w:pStyle w:val="NormalWeb"/>
        <w:rPr>
          <w:rFonts w:asciiTheme="minorHAnsi" w:hAnsiTheme="minorHAnsi" w:cstheme="minorHAnsi"/>
        </w:rPr>
      </w:pPr>
      <w:r w:rsidRPr="00E84026">
        <w:rPr>
          <w:rFonts w:asciiTheme="minorHAnsi" w:hAnsiTheme="minorHAnsi" w:cstheme="minorHAnsi"/>
        </w:rPr>
        <w:lastRenderedPageBreak/>
        <w:t>Based upon conversations and observations with Charlie’s parents, teacher, teaching assistant who runs Charlie’s ELSA sessions and outside agencies it’s clear that Charlie is lacking in his social skills. The intervention that would be most beneficial to Charlie would encourage him to communicate with and build connections with his peers. The intervention I have chosen for Charlie and will be evaluating throughout this assignment is Lego Therapy.</w:t>
      </w:r>
    </w:p>
    <w:p w14:paraId="3FDF0086" w14:textId="77777777" w:rsidR="00A63A57" w:rsidRPr="00E84026" w:rsidRDefault="00A63A57" w:rsidP="00A63A57">
      <w:pPr>
        <w:rPr>
          <w:rFonts w:cstheme="minorHAnsi"/>
          <w:color w:val="000000" w:themeColor="text1"/>
        </w:rPr>
      </w:pPr>
      <w:r w:rsidRPr="00E84026">
        <w:rPr>
          <w:rFonts w:cstheme="minorHAnsi"/>
          <w:color w:val="000000" w:themeColor="text1"/>
          <w:spacing w:val="-1"/>
          <w:shd w:val="clear" w:color="auto" w:fill="FFFFFF"/>
        </w:rPr>
        <w:t>Child development refers to the physical, cognitive, emotional, language and social growth that occurs throughout a child and young person’s life (</w:t>
      </w:r>
      <w:r w:rsidRPr="00E84026">
        <w:rPr>
          <w:rFonts w:cstheme="minorHAnsi"/>
          <w:color w:val="000000"/>
          <w:shd w:val="clear" w:color="auto" w:fill="FFFFFF"/>
        </w:rPr>
        <w:t>NSPCC, 2022</w:t>
      </w:r>
      <w:r w:rsidRPr="00E84026">
        <w:rPr>
          <w:rFonts w:cstheme="minorHAnsi"/>
          <w:color w:val="000000" w:themeColor="text1"/>
          <w:spacing w:val="-1"/>
          <w:shd w:val="clear" w:color="auto" w:fill="FFFFFF"/>
        </w:rPr>
        <w:t xml:space="preserve">). Development is </w:t>
      </w:r>
      <w:r w:rsidRPr="00E84026">
        <w:rPr>
          <w:rFonts w:cstheme="minorHAnsi"/>
          <w:color w:val="333333"/>
          <w:shd w:val="clear" w:color="auto" w:fill="FFFFFF"/>
        </w:rPr>
        <w:t xml:space="preserve">a journey from total dependence to full independence </w:t>
      </w:r>
      <w:r w:rsidRPr="00E84026">
        <w:rPr>
          <w:rFonts w:cstheme="minorHAnsi"/>
          <w:color w:val="000000"/>
          <w:shd w:val="clear" w:color="auto" w:fill="FFFFFF"/>
        </w:rPr>
        <w:t>(The University of Nottingham, 2020)</w:t>
      </w:r>
      <w:r w:rsidRPr="00E84026">
        <w:rPr>
          <w:rFonts w:cstheme="minorHAnsi"/>
          <w:color w:val="333333"/>
          <w:shd w:val="clear" w:color="auto" w:fill="FFFFFF"/>
        </w:rPr>
        <w:t xml:space="preserve">. Within education, teachers will take a holistic teaching approach focusing on all aspects of a child’s growth and development and not just their academic advancements </w:t>
      </w:r>
      <w:r w:rsidRPr="00E84026">
        <w:rPr>
          <w:rFonts w:cstheme="minorHAnsi"/>
          <w:color w:val="000000"/>
          <w:shd w:val="clear" w:color="auto" w:fill="FFFFFF"/>
        </w:rPr>
        <w:t xml:space="preserve">(Hei Schools, 2022). </w:t>
      </w:r>
      <w:r w:rsidRPr="00E84026">
        <w:rPr>
          <w:rFonts w:cstheme="minorHAnsi"/>
          <w:color w:val="333333"/>
        </w:rPr>
        <w:t xml:space="preserve">Developmental milestones are a set of functional skills or age-specific tasks that most children can do at a certain age range </w:t>
      </w:r>
      <w:r w:rsidRPr="00E84026">
        <w:rPr>
          <w:rFonts w:cstheme="minorHAnsi"/>
          <w:color w:val="000000"/>
          <w:shd w:val="clear" w:color="auto" w:fill="FFFFFF"/>
        </w:rPr>
        <w:t>(Ryckman, 2017)</w:t>
      </w:r>
      <w:r w:rsidRPr="00E84026">
        <w:rPr>
          <w:rFonts w:cstheme="minorHAnsi"/>
          <w:color w:val="333333"/>
        </w:rPr>
        <w:t xml:space="preserve">. Using these milestones can help professionals see whether a child is behind in their development and need extra support in certain areas. It has been recorded that children who need to attend interventions display 25% or greater delay in one or more of the five domains of development </w:t>
      </w:r>
      <w:r w:rsidRPr="00E84026">
        <w:rPr>
          <w:rFonts w:cstheme="minorHAnsi"/>
          <w:color w:val="000000"/>
          <w:shd w:val="clear" w:color="auto" w:fill="FFFFFF"/>
        </w:rPr>
        <w:t>(Erie County Care Management 2021).</w:t>
      </w:r>
    </w:p>
    <w:p w14:paraId="6923F64F" w14:textId="77777777" w:rsidR="00A63A57" w:rsidRPr="00E84026" w:rsidRDefault="00A63A57" w:rsidP="00A63A57">
      <w:pPr>
        <w:rPr>
          <w:rFonts w:cstheme="minorHAnsi"/>
        </w:rPr>
      </w:pPr>
    </w:p>
    <w:p w14:paraId="23AD288A" w14:textId="77777777" w:rsidR="00A63A57" w:rsidRPr="00E84026" w:rsidRDefault="00A63A57" w:rsidP="00A63A57">
      <w:pPr>
        <w:rPr>
          <w:rFonts w:cstheme="minorHAnsi"/>
          <w:color w:val="1F1F1F"/>
          <w:shd w:val="clear" w:color="auto" w:fill="FFFFFF"/>
        </w:rPr>
      </w:pPr>
      <w:r w:rsidRPr="00E84026">
        <w:rPr>
          <w:rFonts w:cstheme="minorHAnsi"/>
          <w:color w:val="000000" w:themeColor="text1"/>
        </w:rPr>
        <w:t xml:space="preserve">Like development milestones, the new Welsh Curriculum (2022) uses progression steps to state the expectations of what children should be doing at </w:t>
      </w:r>
      <w:r w:rsidRPr="00E84026">
        <w:rPr>
          <w:rFonts w:cstheme="minorHAnsi"/>
          <w:color w:val="1F1F1F"/>
          <w:shd w:val="clear" w:color="auto" w:fill="FFFFFF"/>
        </w:rPr>
        <w:t xml:space="preserve">ages 5, 8, 11, 14 and 16 (Welsh Government 2020). Progression in learning is a process of developing and improving in skills and knowledge over time (Welsh Government, n.d). A vital part of the educational process is assessing children’s progress through a series of tests and assessments. Teachers will assess the reading abilities of their students throughout their entire time at school, for instance. It is the teacher’s responsibility to determine which of the students are progressing in their reading skills and may be able to move on to the next level of the book as opposed to those who require more practice before they can move on. Recording a child’s progress is vital in education as it </w:t>
      </w:r>
      <w:r w:rsidRPr="00E84026">
        <w:rPr>
          <w:rFonts w:cstheme="minorHAnsi"/>
          <w:color w:val="202124"/>
          <w:shd w:val="clear" w:color="auto" w:fill="FFFFFF"/>
        </w:rPr>
        <w:t>will</w:t>
      </w:r>
      <w:r w:rsidRPr="00E84026">
        <w:rPr>
          <w:rStyle w:val="apple-converted-space"/>
          <w:rFonts w:cstheme="minorHAnsi"/>
          <w:color w:val="202124"/>
          <w:shd w:val="clear" w:color="auto" w:fill="FFFFFF"/>
        </w:rPr>
        <w:t> </w:t>
      </w:r>
      <w:r w:rsidRPr="00E84026">
        <w:rPr>
          <w:rFonts w:cstheme="minorHAnsi"/>
          <w:color w:val="202124"/>
        </w:rPr>
        <w:t>identify the child's strengths, and any areas where his or her progress is less than expected</w:t>
      </w:r>
      <w:r w:rsidRPr="00E84026">
        <w:rPr>
          <w:rFonts w:cstheme="minorHAnsi"/>
          <w:color w:val="202124"/>
          <w:shd w:val="clear" w:color="auto" w:fill="FFFFFF"/>
        </w:rPr>
        <w:t xml:space="preserve"> </w:t>
      </w:r>
      <w:r w:rsidRPr="00E84026">
        <w:rPr>
          <w:rFonts w:cstheme="minorHAnsi"/>
          <w:color w:val="000000"/>
          <w:shd w:val="clear" w:color="auto" w:fill="FFFFFF"/>
        </w:rPr>
        <w:t>(Hook, n.d.). Progression isn’t linear and no two learners will progress and learn in the same way as each other.</w:t>
      </w:r>
    </w:p>
    <w:p w14:paraId="44F908EE" w14:textId="77777777" w:rsidR="00A63A57" w:rsidRPr="00E84026" w:rsidRDefault="00A63A57" w:rsidP="00A63A57">
      <w:pPr>
        <w:rPr>
          <w:rFonts w:cstheme="minorHAnsi"/>
        </w:rPr>
      </w:pPr>
    </w:p>
    <w:p w14:paraId="20D8614A" w14:textId="77777777" w:rsidR="00A63A57" w:rsidRPr="00E84026" w:rsidRDefault="00A63A57" w:rsidP="00A63A57">
      <w:pPr>
        <w:rPr>
          <w:rFonts w:cstheme="minorHAnsi"/>
        </w:rPr>
      </w:pPr>
      <w:r w:rsidRPr="00E84026">
        <w:rPr>
          <w:rFonts w:cstheme="minorHAnsi"/>
        </w:rPr>
        <w:t>It has been identified that Charlie is behind in certain domains of his development compared to his peers. These are his: physical, emotional and social development. As previously mentioned, he already attends ELSA weekly to support his emotional development. Lego therapy’s main focus is to support children’s social and language development however it can also support Charlie’s physical development helping him with his fine motor skills.</w:t>
      </w:r>
    </w:p>
    <w:p w14:paraId="63BAA067" w14:textId="4FBECFDD" w:rsidR="00A63A57" w:rsidRPr="004F45DC" w:rsidRDefault="00A63A57" w:rsidP="004F45DC">
      <w:pPr>
        <w:pStyle w:val="NormalWeb"/>
        <w:rPr>
          <w:rFonts w:asciiTheme="minorHAnsi" w:hAnsiTheme="minorHAnsi" w:cstheme="minorHAnsi"/>
          <w:color w:val="000000"/>
        </w:rPr>
      </w:pPr>
      <w:r w:rsidRPr="00E84026">
        <w:rPr>
          <w:rFonts w:asciiTheme="minorHAnsi" w:hAnsiTheme="minorHAnsi" w:cstheme="minorHAnsi"/>
          <w:color w:val="000000"/>
        </w:rPr>
        <w:t>In Lego therapy, we would assess Charlie’s progress during every session to see the progress that he’s making with his social development. Before Charlie starts attending the sessions a baseline assessment would be completed by his mum and class teacher. Both of them would rank Charlie out of 5 on different descriptions such as “I can use full sentences” and “I can listen to peers when they’re talking’ with 1 being statements Charlie is unable to do and 5 is Charlie is capable of doing. This will be referred to each week as he progresses and by the end of all the sessions, we would hope he would have quite high scores</w:t>
      </w:r>
      <w:r w:rsidR="00973809">
        <w:rPr>
          <w:rFonts w:asciiTheme="minorHAnsi" w:hAnsiTheme="minorHAnsi" w:cstheme="minorHAnsi"/>
          <w:color w:val="000000"/>
        </w:rPr>
        <w:t xml:space="preserve"> for most of the statements</w:t>
      </w:r>
      <w:r w:rsidRPr="00E84026">
        <w:rPr>
          <w:rFonts w:asciiTheme="minorHAnsi" w:hAnsiTheme="minorHAnsi" w:cstheme="minorHAnsi"/>
          <w:color w:val="000000"/>
        </w:rPr>
        <w:t>. We would also hope that over time the skills he uses in Lego therapy would be demonstrated outside of the sessions in the classroom with his peers.</w:t>
      </w:r>
    </w:p>
    <w:p w14:paraId="09A8734D" w14:textId="77777777" w:rsidR="00A63A57" w:rsidRPr="00E84026" w:rsidRDefault="00A63A57" w:rsidP="00A63A57">
      <w:pPr>
        <w:rPr>
          <w:rFonts w:cstheme="minorHAnsi"/>
          <w:color w:val="000000"/>
          <w:shd w:val="clear" w:color="auto" w:fill="FFFFFF"/>
        </w:rPr>
      </w:pPr>
      <w:r w:rsidRPr="00E84026">
        <w:rPr>
          <w:rFonts w:cstheme="minorHAnsi"/>
        </w:rPr>
        <w:lastRenderedPageBreak/>
        <w:t xml:space="preserve">The foundations for social skills are laid down in infancy </w:t>
      </w:r>
      <w:r w:rsidRPr="00E84026">
        <w:rPr>
          <w:rFonts w:cstheme="minorHAnsi"/>
          <w:color w:val="000000"/>
          <w:shd w:val="clear" w:color="auto" w:fill="FFFFFF"/>
        </w:rPr>
        <w:t>(Plummer and Serrurier, 2008)</w:t>
      </w:r>
      <w:r w:rsidRPr="00E84026">
        <w:rPr>
          <w:rFonts w:cstheme="minorHAnsi"/>
        </w:rPr>
        <w:t>. However, the professionals around Charlie believe that the Covid-19 pandemic has had a vast impact on Charlie’s social skills as well as most other children in the school. Like all kinds of development, children learn social skills in steps (</w:t>
      </w:r>
      <w:r w:rsidRPr="00E84026">
        <w:rPr>
          <w:rFonts w:cstheme="minorHAnsi"/>
          <w:color w:val="000000"/>
          <w:shd w:val="clear" w:color="auto" w:fill="FFFFFF"/>
        </w:rPr>
        <w:t>Hesperian Health Guides, n.d.) Children will first start to develop social skills when they interact and play with other children. When they are toddlers, they won’t have any social skills so will play alongside one another rather than with each other. By age three, many children are beginning to understand about turn-taking and sharing (Raising Children Network, 2017) which is the next step to social skills. Sharing is an essential social skill to be able to build healthy, strong relationships and to contribute to the well-being and happiness of the collective (Mash &amp; Co, n.d.). The next and final step of learning social skills through play is for the children to play with one another and understand the rules of the game.</w:t>
      </w:r>
    </w:p>
    <w:p w14:paraId="1E5C0952" w14:textId="77777777" w:rsidR="00A63A57" w:rsidRPr="00E84026" w:rsidRDefault="00A63A57" w:rsidP="00A63A57">
      <w:pPr>
        <w:rPr>
          <w:rFonts w:cstheme="minorHAnsi"/>
          <w:color w:val="000000"/>
          <w:shd w:val="clear" w:color="auto" w:fill="FFFFFF"/>
        </w:rPr>
      </w:pPr>
      <w:r w:rsidRPr="00E84026">
        <w:rPr>
          <w:rFonts w:cstheme="minorHAnsi"/>
          <w:color w:val="000000"/>
          <w:shd w:val="clear" w:color="auto" w:fill="FFFFFF"/>
        </w:rPr>
        <w:t xml:space="preserve">Another way that children will learn language and social skills is by copying the behaviour and mannerism that their family show at home. </w:t>
      </w:r>
    </w:p>
    <w:p w14:paraId="4BDE590B" w14:textId="77777777" w:rsidR="00A63A57" w:rsidRPr="00FB4C27" w:rsidRDefault="00A63A57" w:rsidP="00A63A57">
      <w:pPr>
        <w:pStyle w:val="NormalWeb"/>
        <w:rPr>
          <w:rFonts w:asciiTheme="minorHAnsi" w:hAnsiTheme="minorHAnsi" w:cstheme="minorHAnsi"/>
          <w:color w:val="000000"/>
          <w:shd w:val="clear" w:color="auto" w:fill="FFFFFF"/>
        </w:rPr>
      </w:pPr>
      <w:r w:rsidRPr="00FB4C27">
        <w:rPr>
          <w:rFonts w:asciiTheme="minorHAnsi" w:hAnsiTheme="minorHAnsi" w:cstheme="minorHAnsi"/>
        </w:rPr>
        <w:t>Psychologist Burrhus Frederic Skinner put forth his theory that language is like any other form of behaviour in that it is acquired through operant conditioning (</w:t>
      </w:r>
      <w:r w:rsidRPr="00FB4C27">
        <w:rPr>
          <w:rFonts w:asciiTheme="minorHAnsi" w:hAnsiTheme="minorHAnsi" w:cstheme="minorHAnsi"/>
          <w:color w:val="000000"/>
          <w:shd w:val="clear" w:color="auto" w:fill="FFFFFF"/>
        </w:rPr>
        <w:t>Keenan, 2002</w:t>
      </w:r>
      <w:r w:rsidRPr="00FB4C27">
        <w:rPr>
          <w:rFonts w:asciiTheme="minorHAnsi" w:hAnsiTheme="minorHAnsi" w:cstheme="minorHAnsi"/>
        </w:rPr>
        <w:t xml:space="preserve">) in his book Verbal Behaviour (1957). Skinner suggested that a child imitates the language of its parents/carers (Anon, n.d) and that language development is highly influenced by the environment in which the child grows </w:t>
      </w:r>
      <w:r w:rsidRPr="00FB4C27">
        <w:rPr>
          <w:rFonts w:asciiTheme="minorHAnsi" w:hAnsiTheme="minorHAnsi" w:cstheme="minorHAnsi"/>
          <w:color w:val="000000"/>
          <w:shd w:val="clear" w:color="auto" w:fill="FFFFFF"/>
        </w:rPr>
        <w:t>(Tutorials Point, n.d.)</w:t>
      </w:r>
      <w:r w:rsidRPr="00FB4C27">
        <w:rPr>
          <w:rFonts w:asciiTheme="minorHAnsi" w:hAnsiTheme="minorHAnsi" w:cstheme="minorHAnsi"/>
        </w:rPr>
        <w:t xml:space="preserve">. </w:t>
      </w:r>
      <w:r w:rsidRPr="00FB4C27">
        <w:rPr>
          <w:rFonts w:asciiTheme="minorHAnsi" w:hAnsiTheme="minorHAnsi" w:cstheme="minorHAnsi"/>
          <w:color w:val="000000"/>
          <w:shd w:val="clear" w:color="auto" w:fill="FFFFFF"/>
        </w:rPr>
        <w:t>Skinner believed that a child’s language develops through positive reinforcement and by performing an action and following it with a reward, it would make it more likely for that behaviour to happen again (Study.com, 2022).</w:t>
      </w:r>
    </w:p>
    <w:p w14:paraId="2C0AD510" w14:textId="77777777" w:rsidR="00A63A57" w:rsidRPr="00E84026" w:rsidRDefault="00A63A57" w:rsidP="00A63A57">
      <w:pPr>
        <w:pStyle w:val="NormalWeb"/>
        <w:rPr>
          <w:rFonts w:asciiTheme="minorHAnsi" w:hAnsiTheme="minorHAnsi" w:cstheme="minorHAnsi"/>
          <w:color w:val="393E42"/>
          <w:shd w:val="clear" w:color="auto" w:fill="FFFFFF"/>
        </w:rPr>
      </w:pPr>
      <w:r w:rsidRPr="00FB4C27">
        <w:rPr>
          <w:rFonts w:asciiTheme="minorHAnsi" w:hAnsiTheme="minorHAnsi" w:cstheme="minorHAnsi"/>
          <w:color w:val="000000"/>
          <w:shd w:val="clear" w:color="auto" w:fill="FFFFFF"/>
        </w:rPr>
        <w:t>However, Noam Chomsky disagreed with Skinner’s work and believed that language acquisition is developed through</w:t>
      </w:r>
      <w:r w:rsidRPr="00E84026">
        <w:rPr>
          <w:rFonts w:asciiTheme="minorHAnsi" w:hAnsiTheme="minorHAnsi" w:cstheme="minorHAnsi"/>
          <w:color w:val="000000"/>
          <w:shd w:val="clear" w:color="auto" w:fill="FFFFFF"/>
        </w:rPr>
        <w:t xml:space="preserve"> a set of structures or rules which cannot be worked out by repetition (Aubrey and Riley, 2022). </w:t>
      </w:r>
      <w:r w:rsidRPr="00E84026">
        <w:rPr>
          <w:rFonts w:asciiTheme="minorHAnsi" w:hAnsiTheme="minorHAnsi" w:cstheme="minorHAnsi"/>
          <w:color w:val="202124"/>
          <w:shd w:val="clear" w:color="auto" w:fill="FFFFFF"/>
        </w:rPr>
        <w:t>Chomsky's theory of language acquisition</w:t>
      </w:r>
      <w:r w:rsidRPr="00E84026">
        <w:rPr>
          <w:rStyle w:val="apple-converted-space"/>
          <w:rFonts w:asciiTheme="minorHAnsi" w:hAnsiTheme="minorHAnsi" w:cstheme="minorHAnsi"/>
          <w:color w:val="202124"/>
          <w:shd w:val="clear" w:color="auto" w:fill="FFFFFF"/>
        </w:rPr>
        <w:t> </w:t>
      </w:r>
      <w:r w:rsidRPr="00E84026">
        <w:rPr>
          <w:rFonts w:asciiTheme="minorHAnsi" w:hAnsiTheme="minorHAnsi" w:cstheme="minorHAnsi"/>
          <w:color w:val="202124"/>
        </w:rPr>
        <w:t xml:space="preserve">argues that human brain structures naturally allow for the capacity to learn and use languages </w:t>
      </w:r>
      <w:r w:rsidRPr="00E84026">
        <w:rPr>
          <w:rFonts w:asciiTheme="minorHAnsi" w:hAnsiTheme="minorHAnsi" w:cstheme="minorHAnsi"/>
          <w:color w:val="000000"/>
          <w:shd w:val="clear" w:color="auto" w:fill="FFFFFF"/>
        </w:rPr>
        <w:t xml:space="preserve">(Baxter, </w:t>
      </w:r>
      <w:r w:rsidRPr="00E84026">
        <w:rPr>
          <w:rFonts w:asciiTheme="minorHAnsi" w:hAnsiTheme="minorHAnsi" w:cstheme="minorHAnsi"/>
          <w:color w:val="000000" w:themeColor="text1"/>
          <w:shd w:val="clear" w:color="auto" w:fill="FFFFFF"/>
        </w:rPr>
        <w:t>2022). Chomsky believed that every child has a Language Acquisition Device (LAD) in their brains which allows the child to rapidly develop the rules of language (Tutor2u, 2019). Chomsky suggested that the LAD gives children an innate ability to understand the fundamental rules of language (StudySmarter UK, n.d.) and that grammar is a vital skill needed to learn language. However, there is a lack of evidence to support Chomsky’s theory and his model ignores the importance of social interaction.</w:t>
      </w:r>
    </w:p>
    <w:p w14:paraId="369C8707" w14:textId="77777777" w:rsidR="00A63A57" w:rsidRPr="00E84026" w:rsidRDefault="00A63A57" w:rsidP="00A63A57">
      <w:pPr>
        <w:spacing w:before="100" w:beforeAutospacing="1" w:after="100" w:afterAutospacing="1"/>
        <w:textAlignment w:val="baseline"/>
        <w:rPr>
          <w:rFonts w:eastAsia="Times New Roman" w:cstheme="minorHAnsi"/>
          <w:color w:val="212121"/>
          <w:lang w:eastAsia="en-GB"/>
        </w:rPr>
      </w:pPr>
      <w:r w:rsidRPr="00E84026">
        <w:rPr>
          <w:rFonts w:cstheme="minorHAnsi"/>
          <w:color w:val="393E42"/>
          <w:shd w:val="clear" w:color="auto" w:fill="FFFFFF"/>
        </w:rPr>
        <w:t xml:space="preserve">Another theory to consider is Bandura’s Social Learning theory. </w:t>
      </w:r>
      <w:r w:rsidRPr="00E84026">
        <w:rPr>
          <w:rFonts w:cstheme="minorHAnsi"/>
          <w:color w:val="383939"/>
        </w:rPr>
        <w:t xml:space="preserve">During the 1960's, there was a lot of concern and debate about whether a child's development was down to genetics, environmental factors or social learning from others around them </w:t>
      </w:r>
      <w:r w:rsidRPr="00E84026">
        <w:rPr>
          <w:rFonts w:cstheme="minorHAnsi"/>
          <w:color w:val="000000"/>
          <w:shd w:val="clear" w:color="auto" w:fill="FFFFFF"/>
        </w:rPr>
        <w:t xml:space="preserve">(Shuttleworth, 2019). </w:t>
      </w:r>
      <w:r w:rsidRPr="00E84026">
        <w:rPr>
          <w:rFonts w:cstheme="minorHAnsi"/>
          <w:color w:val="393E42"/>
          <w:shd w:val="clear" w:color="auto" w:fill="FFFFFF"/>
        </w:rPr>
        <w:t xml:space="preserve">Bandura conducted a study to try and prove that children learn through the observation of adult behaviour </w:t>
      </w:r>
      <w:r w:rsidRPr="00E84026">
        <w:rPr>
          <w:rFonts w:cstheme="minorHAnsi"/>
          <w:color w:val="000000"/>
          <w:shd w:val="clear" w:color="auto" w:fill="FFFFFF"/>
        </w:rPr>
        <w:t xml:space="preserve">(Nolen, 2022). This experiment was called the Bobo doll experiment. </w:t>
      </w:r>
      <w:r w:rsidRPr="00E84026">
        <w:rPr>
          <w:rFonts w:cstheme="minorHAnsi"/>
          <w:color w:val="000000"/>
        </w:rPr>
        <w:t xml:space="preserve">The experiment involved 72 children aged between 3 and 6 who were divided into three groups each with a different model: an aggressive adult model, a non-aggressive adult model, and no model. One by one each child went into a room to play with the toys provided with no adult interference. In the room was also the bobo doll. After 10 minutes the adult (aggressive and non-aggressive rooms) entered the room and started to play with the child. The non-aggressive adult continued playing with the child ignoring the bobo doll whereas the aggressive started to display some violent behaviour towards the doll and started </w:t>
      </w:r>
      <w:r w:rsidRPr="00E84026">
        <w:rPr>
          <w:rFonts w:cstheme="minorHAnsi"/>
          <w:color w:val="000000"/>
        </w:rPr>
        <w:lastRenderedPageBreak/>
        <w:t xml:space="preserve">kicking and punching it. The children were then moved to another room with sets of aggressive and non-aggressive toys including the Bobo doll for 20 minutes and the researchers observed their behaviour. </w:t>
      </w:r>
      <w:r w:rsidRPr="00E84026">
        <w:rPr>
          <w:rFonts w:eastAsia="Times New Roman" w:cstheme="minorHAnsi"/>
          <w:color w:val="212121"/>
          <w:lang w:eastAsia="en-GB"/>
        </w:rPr>
        <w:t xml:space="preserve">The children exposed to the violent model tended to imitate the exact behaviour they had observed when the adult model was no longer present </w:t>
      </w:r>
      <w:r w:rsidRPr="00E84026">
        <w:rPr>
          <w:rFonts w:cstheme="minorHAnsi"/>
          <w:color w:val="000000"/>
          <w:shd w:val="clear" w:color="auto" w:fill="FFFFFF"/>
        </w:rPr>
        <w:t>(Cherry, 2020)</w:t>
      </w:r>
      <w:r w:rsidRPr="00E84026">
        <w:rPr>
          <w:rFonts w:eastAsia="Times New Roman" w:cstheme="minorHAnsi"/>
          <w:color w:val="212121"/>
          <w:lang w:eastAsia="en-GB"/>
        </w:rPr>
        <w:t>.</w:t>
      </w:r>
      <w:r w:rsidRPr="00E84026">
        <w:rPr>
          <w:rFonts w:cstheme="minorHAnsi"/>
          <w:color w:val="393E42"/>
          <w:shd w:val="clear" w:color="auto" w:fill="FFFFFF"/>
        </w:rPr>
        <w:t xml:space="preserve">Bandura theorised that since humans have ‘superior cognitive capacity’(Bandura 1971) they are able to internalise what they have observed symbolically, and then later use this information to make decisions based on these internal representations </w:t>
      </w:r>
      <w:r w:rsidRPr="00E84026">
        <w:rPr>
          <w:rFonts w:cstheme="minorHAnsi"/>
          <w:color w:val="000000"/>
          <w:shd w:val="clear" w:color="auto" w:fill="FFFFFF"/>
        </w:rPr>
        <w:t>(Aubrey and Riley, 2022). Children will copy the behaviour and language shown by the ‘models’ in their lives. In this case it will most likely be Charlie’s parents and teacher that Charlie will copy with the way they speak and communicate with others. In a future meeting with Charlie’s mum it would be discussed about using as much language as possible at home and arranging days out where Charlie will have to interact with other people but also being mindful on the way she and any other adults in Charlie’s life acts in front of him.</w:t>
      </w:r>
    </w:p>
    <w:p w14:paraId="2DF4E492" w14:textId="77777777" w:rsidR="00A63A57" w:rsidRPr="00E84026" w:rsidRDefault="00A63A57" w:rsidP="00A63A57">
      <w:pPr>
        <w:rPr>
          <w:rFonts w:cstheme="minorHAnsi"/>
        </w:rPr>
      </w:pPr>
      <w:r w:rsidRPr="00E84026">
        <w:rPr>
          <w:rFonts w:cstheme="minorHAnsi"/>
        </w:rPr>
        <w:t xml:space="preserve">The intervention chosen to support Charlie to </w:t>
      </w:r>
      <w:r w:rsidRPr="00E84026">
        <w:rPr>
          <w:rFonts w:cstheme="minorHAnsi"/>
          <w:color w:val="000000" w:themeColor="text1"/>
        </w:rPr>
        <w:t xml:space="preserve">develop his social skills is Lego Therapy. Developed by Psychologist Daniel B LeGoff in 2004, Lego therapy is </w:t>
      </w:r>
      <w:r w:rsidRPr="00E84026">
        <w:rPr>
          <w:rFonts w:cstheme="minorHAnsi"/>
          <w:color w:val="000000" w:themeColor="text1"/>
          <w:shd w:val="clear" w:color="auto" w:fill="FFFFFF"/>
        </w:rPr>
        <w:t>an evidence based approach that aims to develop social communication skills in children, such as sharing, turn-taking, following rules, using names and problem-solving (Brodie and Mather, 2017). </w:t>
      </w:r>
      <w:r w:rsidRPr="00E84026">
        <w:rPr>
          <w:rFonts w:cstheme="minorHAnsi"/>
          <w:color w:val="000000"/>
          <w:shd w:val="clear" w:color="auto" w:fill="FFFFFF"/>
        </w:rPr>
        <w:t xml:space="preserve">It uses children’s love of Lego play, as well as their strengths and interests, to develop communication and social skills (Raising Children Network, 2022). </w:t>
      </w:r>
      <w:r w:rsidRPr="00E84026">
        <w:rPr>
          <w:rFonts w:cstheme="minorHAnsi"/>
          <w:color w:val="000000" w:themeColor="text1"/>
        </w:rPr>
        <w:t xml:space="preserve">LeGoff was inspired by watching two of his customers with Autism play with Lego in his waiting room displaying previous non-demonstrated positive interactions </w:t>
      </w:r>
      <w:r w:rsidRPr="00E84026">
        <w:rPr>
          <w:rFonts w:cstheme="minorHAnsi"/>
          <w:color w:val="000000" w:themeColor="text1"/>
          <w:shd w:val="clear" w:color="auto" w:fill="FFFFFF"/>
        </w:rPr>
        <w:t>(</w:t>
      </w:r>
      <w:proofErr w:type="spellStart"/>
      <w:r w:rsidRPr="00E84026">
        <w:rPr>
          <w:rFonts w:cstheme="minorHAnsi"/>
          <w:color w:val="000000" w:themeColor="text1"/>
          <w:shd w:val="clear" w:color="auto" w:fill="FFFFFF"/>
        </w:rPr>
        <w:t>Seath</w:t>
      </w:r>
      <w:proofErr w:type="spellEnd"/>
      <w:r w:rsidRPr="00E84026">
        <w:rPr>
          <w:rFonts w:cstheme="minorHAnsi"/>
          <w:color w:val="000000" w:themeColor="text1"/>
          <w:shd w:val="clear" w:color="auto" w:fill="FFFFFF"/>
        </w:rPr>
        <w:t xml:space="preserve">, 2020) with each other. </w:t>
      </w:r>
      <w:r w:rsidRPr="00E84026">
        <w:rPr>
          <w:rFonts w:cstheme="minorHAnsi"/>
          <w:color w:val="000000" w:themeColor="text1"/>
        </w:rPr>
        <w:t xml:space="preserve">LeGoff noticed that children with ASD and other social communication difficulties were naturally attracted to playing with Lego, and </w:t>
      </w:r>
      <w:r w:rsidRPr="004B65B5">
        <w:rPr>
          <w:rFonts w:cstheme="minorHAnsi"/>
          <w:color w:val="000000" w:themeColor="text1"/>
        </w:rPr>
        <w:t xml:space="preserve">by using it in a therapeutic and structured way, it could naturally strengthen appropriate social behaviour </w:t>
      </w:r>
      <w:r w:rsidRPr="004B65B5">
        <w:rPr>
          <w:rFonts w:cstheme="minorHAnsi"/>
          <w:color w:val="000000" w:themeColor="text1"/>
          <w:shd w:val="clear" w:color="auto" w:fill="FFFFFF"/>
        </w:rPr>
        <w:t xml:space="preserve">(SLT for Kids, n.d.). Lego therapy is increasingly popular internationally in both primary and secondary schools </w:t>
      </w:r>
      <w:r w:rsidRPr="004B65B5">
        <w:rPr>
          <w:rFonts w:cstheme="minorHAnsi"/>
          <w:color w:val="000000"/>
          <w:shd w:val="clear" w:color="auto" w:fill="FFFFFF"/>
        </w:rPr>
        <w:t xml:space="preserve">(Evans and Bond, 2021) </w:t>
      </w:r>
      <w:r w:rsidRPr="004B65B5">
        <w:rPr>
          <w:rFonts w:cstheme="minorHAnsi"/>
          <w:color w:val="000000" w:themeColor="text1"/>
          <w:shd w:val="clear" w:color="auto" w:fill="FFFFFF"/>
        </w:rPr>
        <w:t>for all children with and without ASD.</w:t>
      </w:r>
    </w:p>
    <w:p w14:paraId="1A70B185" w14:textId="77777777" w:rsidR="00A63A57" w:rsidRPr="00E84026" w:rsidRDefault="00A63A57" w:rsidP="00A63A57">
      <w:pPr>
        <w:rPr>
          <w:rFonts w:cstheme="minorHAnsi"/>
        </w:rPr>
      </w:pPr>
    </w:p>
    <w:p w14:paraId="7056EFD7" w14:textId="77777777" w:rsidR="00A63A57" w:rsidRPr="00E84026" w:rsidRDefault="00A63A57" w:rsidP="00A63A57">
      <w:pPr>
        <w:rPr>
          <w:rFonts w:cstheme="minorHAnsi"/>
        </w:rPr>
      </w:pPr>
      <w:r w:rsidRPr="00E84026">
        <w:rPr>
          <w:rFonts w:cstheme="minorHAnsi"/>
        </w:rPr>
        <w:t>Although Charlie is yet to have an ASD diagnosis Lego therapy will still support him and help develop his social and language skills which is vital to help support sooner rather than later. R</w:t>
      </w:r>
      <w:r w:rsidRPr="00E84026">
        <w:rPr>
          <w:rFonts w:cstheme="minorHAnsi"/>
          <w:color w:val="000000"/>
          <w:shd w:val="clear" w:color="auto" w:fill="FFFFFF"/>
        </w:rPr>
        <w:t>esearch has shown that current social interventions may not be sufficient to support the needs of children with ASD in mainstream schools besides Lego therapy (Cheng, 2016).</w:t>
      </w:r>
      <w:r w:rsidRPr="00E84026">
        <w:rPr>
          <w:rStyle w:val="apple-converted-space"/>
          <w:rFonts w:cstheme="minorHAnsi"/>
          <w:color w:val="000000"/>
          <w:shd w:val="clear" w:color="auto" w:fill="FFFFFF"/>
        </w:rPr>
        <w:t> </w:t>
      </w:r>
      <w:r w:rsidRPr="00E84026">
        <w:rPr>
          <w:rFonts w:cstheme="minorHAnsi"/>
        </w:rPr>
        <w:t xml:space="preserve">Individuals with ASD display qualitative impairments in communication, social interaction and have restricted patterns of interest (Lord &amp; Spence, 2006). By attending weekly sessions we can help support Charlie develop these skills that he will use throughout his life. Based on observations we are aware that Charlie likes playing with Lego whether it be at home or in after-school club. However he is at the first step of his social skills (as previously mentioned) and would much rather play alongside the other children than with them. </w:t>
      </w:r>
    </w:p>
    <w:p w14:paraId="75EBE067" w14:textId="2C200526" w:rsidR="00A63A57" w:rsidRPr="00E84026" w:rsidRDefault="00A63A57" w:rsidP="00934859">
      <w:pPr>
        <w:pStyle w:val="NormalWeb"/>
        <w:spacing w:after="240" w:afterAutospacing="0"/>
        <w:rPr>
          <w:rFonts w:asciiTheme="minorHAnsi" w:hAnsiTheme="minorHAnsi" w:cstheme="minorHAnsi"/>
          <w:color w:val="000000"/>
          <w:shd w:val="clear" w:color="auto" w:fill="FFFFFF"/>
        </w:rPr>
      </w:pPr>
      <w:r w:rsidRPr="00E84026">
        <w:rPr>
          <w:rFonts w:asciiTheme="minorHAnsi" w:hAnsiTheme="minorHAnsi" w:cstheme="minorHAnsi"/>
          <w:color w:val="000000" w:themeColor="text1"/>
        </w:rPr>
        <w:t xml:space="preserve">Lego therapy splits the </w:t>
      </w:r>
      <w:r w:rsidRPr="004B65B5">
        <w:rPr>
          <w:rFonts w:asciiTheme="minorHAnsi" w:hAnsiTheme="minorHAnsi" w:cstheme="minorHAnsi"/>
          <w:color w:val="000000" w:themeColor="text1"/>
        </w:rPr>
        <w:t xml:space="preserve">children into small groups of 3 giving each child their own role with different responsibilities to do. The children </w:t>
      </w:r>
      <w:r w:rsidRPr="004B65B5">
        <w:rPr>
          <w:rFonts w:asciiTheme="minorHAnsi" w:hAnsiTheme="minorHAnsi" w:cstheme="minorHAnsi"/>
          <w:color w:val="1C1D1E"/>
          <w:shd w:val="clear" w:color="auto" w:fill="FFFFFF"/>
        </w:rPr>
        <w:t xml:space="preserve">work collaboratively in groups to build Lego sets following instructions or designing their own creations as a team </w:t>
      </w:r>
      <w:r w:rsidRPr="004B65B5">
        <w:rPr>
          <w:rFonts w:asciiTheme="minorHAnsi" w:hAnsiTheme="minorHAnsi" w:cstheme="minorHAnsi"/>
          <w:color w:val="000000"/>
          <w:shd w:val="clear" w:color="auto" w:fill="FFFFFF"/>
        </w:rPr>
        <w:t>(Barr et al., 2022). The</w:t>
      </w:r>
      <w:r w:rsidRPr="00E84026">
        <w:rPr>
          <w:rFonts w:asciiTheme="minorHAnsi" w:hAnsiTheme="minorHAnsi" w:cstheme="minorHAnsi"/>
          <w:color w:val="000000"/>
          <w:shd w:val="clear" w:color="auto" w:fill="FFFFFF"/>
        </w:rPr>
        <w:t xml:space="preserve"> roles are the Engineer, the Supplier and the Builder. </w:t>
      </w:r>
      <w:r w:rsidRPr="00E84026">
        <w:rPr>
          <w:rFonts w:asciiTheme="minorHAnsi" w:hAnsiTheme="minorHAnsi" w:cstheme="minorHAnsi"/>
          <w:color w:val="000000"/>
        </w:rPr>
        <w:t xml:space="preserve">The Engineer oversees building instructions and gives directions about what blocks they need to the supplier and how to build the final product to the builder </w:t>
      </w:r>
      <w:r w:rsidRPr="00E84026">
        <w:rPr>
          <w:rFonts w:asciiTheme="minorHAnsi" w:hAnsiTheme="minorHAnsi" w:cstheme="minorHAnsi"/>
          <w:color w:val="000000"/>
          <w:shd w:val="clear" w:color="auto" w:fill="FFFFFF"/>
        </w:rPr>
        <w:t xml:space="preserve">(Bea Inclusive, n.d.) The supplier listens to the </w:t>
      </w:r>
      <w:r w:rsidRPr="00E84026">
        <w:rPr>
          <w:rFonts w:asciiTheme="minorHAnsi" w:hAnsiTheme="minorHAnsi" w:cstheme="minorHAnsi"/>
          <w:color w:val="000000"/>
          <w:shd w:val="clear" w:color="auto" w:fill="FFFFFF"/>
        </w:rPr>
        <w:lastRenderedPageBreak/>
        <w:t xml:space="preserve">description of the block the builder needs and looks through all the blocks to find the correct piece before passing it over to the builder. The Builder </w:t>
      </w:r>
      <w:r w:rsidRPr="00E84026">
        <w:rPr>
          <w:rFonts w:asciiTheme="minorHAnsi" w:hAnsiTheme="minorHAnsi" w:cstheme="minorHAnsi"/>
        </w:rPr>
        <w:t xml:space="preserve">takes the pieces of Lego from the Supplier and builds the model with the instructions from the Engineer. </w:t>
      </w:r>
      <w:r w:rsidRPr="00E84026">
        <w:rPr>
          <w:rFonts w:asciiTheme="minorHAnsi" w:hAnsiTheme="minorHAnsi" w:cstheme="minorHAnsi"/>
          <w:color w:val="000000"/>
          <w:shd w:val="clear" w:color="auto" w:fill="FFFFFF"/>
        </w:rPr>
        <w:t>(The Woodlands Academy, n.d.)</w:t>
      </w:r>
      <w:r w:rsidR="00934859">
        <w:rPr>
          <w:rFonts w:asciiTheme="minorHAnsi" w:hAnsiTheme="minorHAnsi" w:cstheme="minorHAnsi"/>
          <w:color w:val="000000"/>
          <w:shd w:val="clear" w:color="auto" w:fill="FFFFFF"/>
        </w:rPr>
        <w:t xml:space="preserve">. </w:t>
      </w:r>
      <w:r w:rsidRPr="00E84026">
        <w:rPr>
          <w:rFonts w:asciiTheme="minorHAnsi" w:hAnsiTheme="minorHAnsi" w:cstheme="minorHAnsi"/>
          <w:color w:val="000000"/>
          <w:shd w:val="clear" w:color="auto" w:fill="FFFFFF"/>
        </w:rPr>
        <w:t>The children will have a card with their roles and responsibilities on so they can refer to it throughout the session. In some cases, particularly for younger students, they may use different names for the roles such as ‘the Shopkeeper’ instead of the Supplier and ‘the Boss’ as the Engineer (Widget Online, n.d.). This puts the roles in language that all children will understand.</w:t>
      </w:r>
    </w:p>
    <w:p w14:paraId="750CB697" w14:textId="77777777" w:rsidR="00A63A57" w:rsidRPr="00E84026" w:rsidRDefault="00A63A57" w:rsidP="00A63A57">
      <w:pPr>
        <w:pStyle w:val="NormalWeb"/>
        <w:spacing w:before="0" w:beforeAutospacing="0" w:after="0" w:afterAutospacing="0"/>
        <w:rPr>
          <w:rFonts w:asciiTheme="minorHAnsi" w:hAnsiTheme="minorHAnsi" w:cstheme="minorHAnsi"/>
        </w:rPr>
      </w:pPr>
      <w:r w:rsidRPr="00E84026">
        <w:rPr>
          <w:rFonts w:asciiTheme="minorHAnsi" w:hAnsiTheme="minorHAnsi" w:cstheme="minorHAnsi"/>
          <w:color w:val="000000"/>
          <w:shd w:val="clear" w:color="auto" w:fill="FFFFFF"/>
        </w:rPr>
        <w:t>Using this format provides each child with an opportunity to practice and develop a wide range of skills, including language skills (both giving and receiving instructions) turn-taking, negotiating, sharing and collaborative social problem-solving. It also encourages children to reflect on their own actions and skills as well as give constructive feedback to their peers. (</w:t>
      </w:r>
      <w:proofErr w:type="spellStart"/>
      <w:r w:rsidRPr="00E84026">
        <w:rPr>
          <w:rFonts w:asciiTheme="minorHAnsi" w:hAnsiTheme="minorHAnsi" w:cstheme="minorHAnsi"/>
          <w:color w:val="000000"/>
          <w:shd w:val="clear" w:color="auto" w:fill="FFFFFF"/>
        </w:rPr>
        <w:t>Seath</w:t>
      </w:r>
      <w:proofErr w:type="spellEnd"/>
      <w:r w:rsidRPr="00E84026">
        <w:rPr>
          <w:rFonts w:asciiTheme="minorHAnsi" w:hAnsiTheme="minorHAnsi" w:cstheme="minorHAnsi"/>
          <w:color w:val="000000"/>
          <w:shd w:val="clear" w:color="auto" w:fill="FFFFFF"/>
        </w:rPr>
        <w:t>, 2020).</w:t>
      </w:r>
    </w:p>
    <w:p w14:paraId="3AE1AD19" w14:textId="77777777" w:rsidR="004F45DC" w:rsidRPr="00E84026" w:rsidRDefault="004F45DC" w:rsidP="00A63A57">
      <w:pPr>
        <w:rPr>
          <w:rFonts w:cstheme="minorHAnsi"/>
          <w:color w:val="000000" w:themeColor="text1"/>
        </w:rPr>
      </w:pPr>
    </w:p>
    <w:p w14:paraId="700729CA" w14:textId="77777777" w:rsidR="004F45DC" w:rsidRDefault="00A63A57" w:rsidP="004F45DC">
      <w:pPr>
        <w:ind w:left="720"/>
        <w:rPr>
          <w:rFonts w:cstheme="minorHAnsi"/>
          <w:color w:val="000000" w:themeColor="text1"/>
          <w:shd w:val="clear" w:color="auto" w:fill="FFFFFF"/>
        </w:rPr>
      </w:pPr>
      <w:r w:rsidRPr="004B65B5">
        <w:rPr>
          <w:rFonts w:cstheme="minorHAnsi"/>
          <w:color w:val="000000" w:themeColor="text1"/>
        </w:rPr>
        <w:t>“</w:t>
      </w:r>
      <w:r w:rsidRPr="004B65B5">
        <w:rPr>
          <w:rFonts w:cstheme="minorHAnsi"/>
          <w:color w:val="000000" w:themeColor="text1"/>
          <w:shd w:val="clear" w:color="auto" w:fill="FFFFFF"/>
        </w:rPr>
        <w:t>In recent years, several rigorous, randomized field experiments have shown that seemingly “small” social-psychological interventions—typically brief exercises that do not teach academic content but instead target students’ thoughts, feelings, and beliefs in and about school—have had striking effects on educational achievement even over months and years</w:t>
      </w:r>
      <w:r w:rsidRPr="004B65B5">
        <w:rPr>
          <w:rStyle w:val="apple-converted-space"/>
          <w:rFonts w:cstheme="minorHAnsi"/>
          <w:color w:val="000000" w:themeColor="text1"/>
          <w:shd w:val="clear" w:color="auto" w:fill="FFFFFF"/>
        </w:rPr>
        <w:t xml:space="preserve">” </w:t>
      </w:r>
      <w:r w:rsidRPr="004B65B5">
        <w:rPr>
          <w:rFonts w:cstheme="minorHAnsi"/>
          <w:color w:val="000000" w:themeColor="text1"/>
          <w:shd w:val="clear" w:color="auto" w:fill="FFFFFF"/>
        </w:rPr>
        <w:t>(Yeager and Walton, 2011).</w:t>
      </w:r>
    </w:p>
    <w:p w14:paraId="3B03796A" w14:textId="77777777" w:rsidR="004F45DC" w:rsidRDefault="004F45DC" w:rsidP="004F45DC">
      <w:pPr>
        <w:rPr>
          <w:rFonts w:cstheme="minorHAnsi"/>
          <w:color w:val="000000" w:themeColor="text1"/>
          <w:shd w:val="clear" w:color="auto" w:fill="FFFFFF"/>
        </w:rPr>
      </w:pPr>
    </w:p>
    <w:p w14:paraId="4E6C855B" w14:textId="5DDB2411" w:rsidR="00A63A57" w:rsidRPr="004F45DC" w:rsidRDefault="00A63A57" w:rsidP="004F45DC">
      <w:pPr>
        <w:rPr>
          <w:rFonts w:cstheme="minorHAnsi"/>
          <w:color w:val="000000" w:themeColor="text1"/>
          <w:shd w:val="clear" w:color="auto" w:fill="FFFFFF"/>
        </w:rPr>
      </w:pPr>
      <w:r w:rsidRPr="00E84026">
        <w:rPr>
          <w:rFonts w:cstheme="minorHAnsi"/>
          <w:color w:val="000000"/>
        </w:rPr>
        <w:t>The staff member leading the session is able to provide each child with individual support as a result of having small intervention groups. This allows the staff member to monitor each child's progress and to provide each child with the support that is appropriate for him or her. The difference between a group of three and a class of 30, for instance, is that each child can receive the support they need due to the smaller group size.</w:t>
      </w:r>
    </w:p>
    <w:p w14:paraId="3444CC07" w14:textId="4068CDA2" w:rsidR="00A63A57" w:rsidRPr="00E84026" w:rsidRDefault="00A63A57" w:rsidP="00A63A57">
      <w:pPr>
        <w:pStyle w:val="NormalWeb"/>
        <w:rPr>
          <w:rFonts w:asciiTheme="minorHAnsi" w:hAnsiTheme="minorHAnsi" w:cstheme="minorHAnsi"/>
          <w:color w:val="000000"/>
        </w:rPr>
      </w:pPr>
      <w:r w:rsidRPr="00E84026">
        <w:rPr>
          <w:rFonts w:asciiTheme="minorHAnsi" w:hAnsiTheme="minorHAnsi" w:cstheme="minorHAnsi"/>
          <w:color w:val="000000"/>
        </w:rPr>
        <w:t xml:space="preserve">The sessions will run for an hour on a weekly basis for a minimum of twelve weeks. The very first session the children participate in will give them the opportunity to free play with the Lego bricks. By having the first session as a free play introduces the children to the environment and gets them comfortable before starting which can be difficult for ASD children when there’s a change in their routine. The children will be unaware that it is an intervention to support their development and just believe it’s time to play with Lego outside of the classroom. As the weeks progress the confidence of the children will hopefully increase and the more </w:t>
      </w:r>
      <w:r w:rsidR="005D751B" w:rsidRPr="00E84026">
        <w:rPr>
          <w:rFonts w:asciiTheme="minorHAnsi" w:hAnsiTheme="minorHAnsi" w:cstheme="minorHAnsi"/>
          <w:color w:val="000000"/>
        </w:rPr>
        <w:t>independent,</w:t>
      </w:r>
      <w:r w:rsidRPr="00E84026">
        <w:rPr>
          <w:rFonts w:asciiTheme="minorHAnsi" w:hAnsiTheme="minorHAnsi" w:cstheme="minorHAnsi"/>
          <w:color w:val="000000"/>
        </w:rPr>
        <w:t xml:space="preserve"> they will be leading the sessions on their own. The adult running the group acts as ‘the Facilitator’ which means they should not try to tell the Engineer what to say or give too much help to the Builder or Supplier</w:t>
      </w:r>
      <w:r w:rsidRPr="00E84026">
        <w:rPr>
          <w:rFonts w:asciiTheme="minorHAnsi" w:hAnsiTheme="minorHAnsi" w:cstheme="minorHAnsi"/>
          <w:color w:val="000000"/>
          <w:shd w:val="clear" w:color="auto" w:fill="FFFFFF"/>
        </w:rPr>
        <w:t xml:space="preserve"> (SLT for Kids, n.d.)</w:t>
      </w:r>
      <w:r w:rsidRPr="00E84026">
        <w:rPr>
          <w:rFonts w:asciiTheme="minorHAnsi" w:hAnsiTheme="minorHAnsi" w:cstheme="minorHAnsi"/>
          <w:color w:val="000000"/>
        </w:rPr>
        <w:t>. Children will benefit more from allowing themselves to make choices and learning from their mistakes than by being told what to do in the long run. The adult will observe and have a checklist to mark off different statements to see what things each child is and isn’t doing. With this checklist they know what that child needs to focus on specifically the week after and what they must do to support this.</w:t>
      </w:r>
    </w:p>
    <w:p w14:paraId="4E53E576" w14:textId="0FD409F3" w:rsidR="00A63A57" w:rsidRPr="00E84026" w:rsidRDefault="00A63A57" w:rsidP="00A63A57">
      <w:pPr>
        <w:pStyle w:val="NormalWeb"/>
        <w:rPr>
          <w:rFonts w:asciiTheme="minorHAnsi" w:hAnsiTheme="minorHAnsi" w:cstheme="minorHAnsi"/>
          <w:color w:val="000000"/>
        </w:rPr>
      </w:pPr>
      <w:r w:rsidRPr="00E84026">
        <w:rPr>
          <w:rFonts w:asciiTheme="minorHAnsi" w:hAnsiTheme="minorHAnsi" w:cstheme="minorHAnsi"/>
          <w:color w:val="000000"/>
        </w:rPr>
        <w:t xml:space="preserve">Each session will be split into 2 half hour time slots. In the first session each group of 3 will be given their roles and the Lego set and instructions. The engineer will describe the blocks that the Supplier needs to find before giving it to the Builder who is awaiting instructions from the Engineer. The adult running the session will put a 10 minute timer on and observe </w:t>
      </w:r>
      <w:r w:rsidRPr="00E84026">
        <w:rPr>
          <w:rFonts w:asciiTheme="minorHAnsi" w:hAnsiTheme="minorHAnsi" w:cstheme="minorHAnsi"/>
          <w:color w:val="000000"/>
        </w:rPr>
        <w:lastRenderedPageBreak/>
        <w:t xml:space="preserve">the children during this time. When the timer is up the children swap </w:t>
      </w:r>
      <w:r w:rsidR="00BA76E4" w:rsidRPr="00E84026">
        <w:rPr>
          <w:rFonts w:asciiTheme="minorHAnsi" w:hAnsiTheme="minorHAnsi" w:cstheme="minorHAnsi"/>
          <w:color w:val="000000"/>
        </w:rPr>
        <w:t>roles,</w:t>
      </w:r>
      <w:r w:rsidRPr="00E84026">
        <w:rPr>
          <w:rFonts w:asciiTheme="minorHAnsi" w:hAnsiTheme="minorHAnsi" w:cstheme="minorHAnsi"/>
          <w:color w:val="000000"/>
        </w:rPr>
        <w:t xml:space="preserve"> so their responsibilities change.</w:t>
      </w:r>
    </w:p>
    <w:p w14:paraId="0396AD32" w14:textId="77777777" w:rsidR="00A63A57" w:rsidRPr="00E84026" w:rsidRDefault="00A63A57" w:rsidP="00A63A57">
      <w:pPr>
        <w:pStyle w:val="NormalWeb"/>
        <w:rPr>
          <w:rFonts w:asciiTheme="minorHAnsi" w:hAnsiTheme="minorHAnsi" w:cstheme="minorHAnsi"/>
          <w:color w:val="000000"/>
        </w:rPr>
      </w:pPr>
      <w:r w:rsidRPr="00E84026">
        <w:rPr>
          <w:rFonts w:asciiTheme="minorHAnsi" w:hAnsiTheme="minorHAnsi" w:cstheme="minorHAnsi"/>
          <w:color w:val="000000"/>
        </w:rPr>
        <w:t>During the second half hour, once all the children have had a turn of each role, the children will have free play where they can create anything they want with the Lego provided. By doing this we are letting them explore the material and being creative with whatever comes to mind. Some children may not get the opportunity to play with Lego outside of school for a number of different reasons so giving the children the chance to explore what they can make during this time provides them with this opportunity to develop their creativity. The children will already have been communicating with their peers during the first session and are more likely to communicate with each other whilst they’re playing after first time slot.</w:t>
      </w:r>
    </w:p>
    <w:p w14:paraId="467F1C06" w14:textId="77777777" w:rsidR="00A63A57" w:rsidRPr="00E84026" w:rsidRDefault="00A63A57" w:rsidP="00A63A57">
      <w:pPr>
        <w:pStyle w:val="NormalWeb"/>
        <w:rPr>
          <w:rFonts w:asciiTheme="minorHAnsi" w:hAnsiTheme="minorHAnsi" w:cstheme="minorHAnsi"/>
          <w:color w:val="000000"/>
        </w:rPr>
      </w:pPr>
      <w:r w:rsidRPr="00E84026">
        <w:rPr>
          <w:rFonts w:asciiTheme="minorHAnsi" w:hAnsiTheme="minorHAnsi" w:cstheme="minorHAnsi"/>
          <w:color w:val="000000"/>
        </w:rPr>
        <w:t>A key point to consider is that Charlie has disclosed that he has a fear of men other than his dad and the headmaster during his ELSA sessions. Having a female staff member run the Lego sessions will make the learning environment more comfortable and safer for Charlie. There is also the issue of Charlie becoming visibly worried when Zac isn't with him. He asks the adult with him where Zac is, what he's doing, and if he's okay. To facilitate Charlie's learning and interaction, Zac attending these sessions would be beneficial. However, as time progresses, we would like Charlie to communicate with other children other than Zac. Therefore, we would switch the groups around so that Zac is still in the session, but with a different group, and Charlie is conversing with a different peers.</w:t>
      </w:r>
    </w:p>
    <w:p w14:paraId="1562E940" w14:textId="77777777" w:rsidR="00A63A57" w:rsidRPr="00E84026" w:rsidRDefault="00A63A57" w:rsidP="00A63A57">
      <w:pPr>
        <w:rPr>
          <w:rFonts w:cstheme="minorHAnsi"/>
        </w:rPr>
      </w:pPr>
      <w:r w:rsidRPr="00E84026">
        <w:rPr>
          <w:rFonts w:cstheme="minorHAnsi"/>
        </w:rPr>
        <w:t xml:space="preserve">There are many benefits to Lego therapy other than developing the children’s social skills. Owens et.al (2008) states that research shows there is a significant reduction in maladaptive behaviours including tantrums, avoidance of responsibility, physical aggression and bedwetting in the children who attend the intervention. There is also an </w:t>
      </w:r>
      <w:r w:rsidRPr="00E84026">
        <w:rPr>
          <w:rFonts w:cstheme="minorHAnsi"/>
          <w:color w:val="191D34"/>
          <w:shd w:val="clear" w:color="auto" w:fill="FFFFFF"/>
        </w:rPr>
        <w:t>increased social confidence and independence of primary-aged children with social communication difficulties</w:t>
      </w:r>
      <w:r w:rsidRPr="00E84026">
        <w:rPr>
          <w:rFonts w:cstheme="minorHAnsi"/>
        </w:rPr>
        <w:t xml:space="preserve"> (Boyne 2014). Using Lego therapy is an effective interventions as the children are naturally motivated by the building process and don’t realise that the intervention is put in place specifically to support their development.</w:t>
      </w:r>
    </w:p>
    <w:p w14:paraId="0E9AF247" w14:textId="77777777" w:rsidR="00A63A57" w:rsidRPr="00E84026" w:rsidRDefault="00A63A57" w:rsidP="00A63A57">
      <w:pPr>
        <w:pStyle w:val="NormalWeb"/>
        <w:rPr>
          <w:rFonts w:asciiTheme="minorHAnsi" w:hAnsiTheme="minorHAnsi" w:cstheme="minorHAnsi"/>
        </w:rPr>
      </w:pPr>
      <w:r w:rsidRPr="00E84026">
        <w:rPr>
          <w:rFonts w:asciiTheme="minorHAnsi" w:hAnsiTheme="minorHAnsi" w:cstheme="minorHAnsi"/>
        </w:rPr>
        <w:t>The disadvantages of Lego Therapy however is that with the intervention happening outside of the classroom it reduces the time that children spend with typically developing peers and reduces the opportunity for learning through observation of peers who are not included in this intervention (Brett 2013). The children are also being taken out for an hour each week and missing out on an hour of learning which could in the long run affect their learning and development. It is also an expensive intervention to run. The member of staff needs to be Lego therapy trained before the sessions begin and buying each individual Lego set can quickly add up to a large amount.</w:t>
      </w:r>
    </w:p>
    <w:p w14:paraId="659F3E02" w14:textId="22EE6159" w:rsidR="004B65B5" w:rsidRDefault="00A63A57" w:rsidP="00A63A57">
      <w:pPr>
        <w:rPr>
          <w:rFonts w:cstheme="minorHAnsi"/>
        </w:rPr>
      </w:pPr>
      <w:r w:rsidRPr="00E84026">
        <w:rPr>
          <w:rFonts w:cstheme="minorHAnsi"/>
        </w:rPr>
        <w:t>LeGoff has noted that older siblings attending these sessions as ‘helpers’ is an effective strategy however they must attend regularly and be prepared to help the learners.  However siblings attending can be an ineffective strategy if they are disruptive and do not assist with the group activities.</w:t>
      </w:r>
      <w:r w:rsidR="004F45DC">
        <w:rPr>
          <w:rFonts w:cstheme="minorHAnsi"/>
        </w:rPr>
        <w:t xml:space="preserve"> </w:t>
      </w:r>
      <w:r w:rsidRPr="00E84026">
        <w:rPr>
          <w:rFonts w:cstheme="minorHAnsi"/>
        </w:rPr>
        <w:t xml:space="preserve">A second effective strategy LeGoff (2014) mentions is that therapeutic aides, graduate students, or other trained helpers attending these sessions will help support the children however parents, other family members or unexperienced/untrained staff can cause a number of problems. Even allowing parents to </w:t>
      </w:r>
      <w:r w:rsidRPr="00E84026">
        <w:rPr>
          <w:rFonts w:cstheme="minorHAnsi"/>
        </w:rPr>
        <w:lastRenderedPageBreak/>
        <w:t>sit in to observe the group was a mistake in most cases as the children acted very differently with a parent in the Lego room.</w:t>
      </w:r>
    </w:p>
    <w:p w14:paraId="5A54C3E3" w14:textId="0CFB6214" w:rsidR="004B65B5" w:rsidRPr="004B65B5" w:rsidRDefault="004B65B5" w:rsidP="004B65B5">
      <w:pPr>
        <w:pStyle w:val="NormalWeb"/>
        <w:rPr>
          <w:rFonts w:asciiTheme="minorHAnsi" w:hAnsiTheme="minorHAnsi" w:cstheme="minorHAnsi"/>
          <w:color w:val="000000"/>
        </w:rPr>
      </w:pPr>
      <w:r w:rsidRPr="004B65B5">
        <w:rPr>
          <w:rFonts w:asciiTheme="minorHAnsi" w:hAnsiTheme="minorHAnsi" w:cstheme="minorHAnsi"/>
          <w:color w:val="000000"/>
        </w:rPr>
        <w:t>It is our responsibility as teachers to support each child's overall development. Other children in the class who struggle with their social skills might also be considered for Lego Therapy intervention. My classroom activities would involve group activities where children would have to communicate with one another. In my classroom, I would utilize the classroom feature 'class dojo'. This feature generates different seating plans every week so that students have the opportunity to work with different peers every week. In addition, a 'class news' activity at the end of the day would be beneficial. This is where a child could bring something from home to show the class and their peers would listen and be able to ask them questions about it.</w:t>
      </w:r>
    </w:p>
    <w:p w14:paraId="280709C3" w14:textId="6D77538B" w:rsidR="00E30C6E" w:rsidRPr="00E84026" w:rsidRDefault="00E30C6E" w:rsidP="00E30C6E">
      <w:pPr>
        <w:pStyle w:val="NormalWeb"/>
        <w:rPr>
          <w:rFonts w:asciiTheme="minorHAnsi" w:hAnsiTheme="minorHAnsi" w:cstheme="minorHAnsi"/>
          <w:color w:val="000000"/>
        </w:rPr>
      </w:pPr>
      <w:r w:rsidRPr="00E84026">
        <w:rPr>
          <w:rFonts w:asciiTheme="minorHAnsi" w:hAnsiTheme="minorHAnsi" w:cstheme="minorHAnsi"/>
          <w:color w:val="000000"/>
        </w:rPr>
        <w:t xml:space="preserve">To conclude, Lego Therapy </w:t>
      </w:r>
      <w:r w:rsidR="005D751B" w:rsidRPr="00E84026">
        <w:rPr>
          <w:rFonts w:asciiTheme="minorHAnsi" w:hAnsiTheme="minorHAnsi" w:cstheme="minorHAnsi"/>
          <w:color w:val="000000"/>
        </w:rPr>
        <w:t>would</w:t>
      </w:r>
      <w:r w:rsidRPr="00E84026">
        <w:rPr>
          <w:rFonts w:asciiTheme="minorHAnsi" w:hAnsiTheme="minorHAnsi" w:cstheme="minorHAnsi"/>
          <w:color w:val="000000"/>
        </w:rPr>
        <w:t xml:space="preserve"> be the most effective intervention for Charlie in terms of his learning and development. Through the 12 weekly sessions, Charlie will develop his social skills and communicate more with his peers</w:t>
      </w:r>
      <w:r w:rsidR="005D751B" w:rsidRPr="00E84026">
        <w:rPr>
          <w:rFonts w:asciiTheme="minorHAnsi" w:hAnsiTheme="minorHAnsi" w:cstheme="minorHAnsi"/>
          <w:color w:val="000000"/>
        </w:rPr>
        <w:t>, other</w:t>
      </w:r>
      <w:r w:rsidRPr="00E84026">
        <w:rPr>
          <w:rFonts w:asciiTheme="minorHAnsi" w:hAnsiTheme="minorHAnsi" w:cstheme="minorHAnsi"/>
          <w:color w:val="000000"/>
        </w:rPr>
        <w:t xml:space="preserve"> than just Zac. The goal of these sessions is to help Charlie become less dependent on Zac over the coming months. He will be able to communicate his needs more effectively in the classroom and on the playground. By doing so, he will be able to interact more effectively with his peers.</w:t>
      </w:r>
    </w:p>
    <w:p w14:paraId="310E471F" w14:textId="77777777" w:rsidR="00E30C6E" w:rsidRPr="00E84026" w:rsidRDefault="00E30C6E" w:rsidP="00E30C6E">
      <w:pPr>
        <w:pStyle w:val="NormalWeb"/>
        <w:rPr>
          <w:rFonts w:asciiTheme="minorHAnsi" w:hAnsiTheme="minorHAnsi" w:cstheme="minorHAnsi"/>
          <w:color w:val="000000"/>
        </w:rPr>
      </w:pPr>
      <w:r w:rsidRPr="00E84026">
        <w:rPr>
          <w:rFonts w:asciiTheme="minorHAnsi" w:hAnsiTheme="minorHAnsi" w:cstheme="minorHAnsi"/>
          <w:color w:val="000000"/>
        </w:rPr>
        <w:t>The staff running the sessions will evaluate Charlie's progress at the end of the 12-week period and determine whether they think it is more beneficial for Charlie to continue taking the sessions or if he can stop. There is a possibility that the sessions might have to be restarted if it is noted that Charlie's social skills deteriorate in the future. Lego therapy can turn into an after-school or lunch time club even for the children who don’t need it as an intervention so their progress wouldn’t be monitored as closely as it would when it’s used as an intervention.</w:t>
      </w:r>
    </w:p>
    <w:p w14:paraId="0BCB3C78" w14:textId="77777777" w:rsidR="00E30C6E" w:rsidRPr="00E84026" w:rsidRDefault="00E30C6E" w:rsidP="00E30C6E">
      <w:pPr>
        <w:pStyle w:val="NormalWeb"/>
        <w:rPr>
          <w:rFonts w:asciiTheme="minorHAnsi" w:hAnsiTheme="minorHAnsi" w:cstheme="minorHAnsi"/>
          <w:color w:val="000000"/>
        </w:rPr>
      </w:pPr>
      <w:r w:rsidRPr="00E84026">
        <w:rPr>
          <w:rFonts w:asciiTheme="minorHAnsi" w:hAnsiTheme="minorHAnsi" w:cstheme="minorHAnsi"/>
          <w:color w:val="000000"/>
        </w:rPr>
        <w:t>The Lego sets are like a universal language, so when two children are playing with the blocks together it doesn't matter where the children are from, what their first language is, or whether they have access to financial resources, the children will be able to express their creativity through their constructions.</w:t>
      </w:r>
    </w:p>
    <w:p w14:paraId="0EDB70A8" w14:textId="77777777" w:rsidR="00E30C6E" w:rsidRPr="00E84026" w:rsidRDefault="00E30C6E" w:rsidP="00E30C6E">
      <w:pPr>
        <w:pStyle w:val="NormalWeb"/>
        <w:rPr>
          <w:rFonts w:asciiTheme="minorHAnsi" w:hAnsiTheme="minorHAnsi" w:cstheme="minorHAnsi"/>
          <w:color w:val="000000"/>
        </w:rPr>
      </w:pPr>
      <w:r w:rsidRPr="00E84026">
        <w:rPr>
          <w:rFonts w:asciiTheme="minorHAnsi" w:hAnsiTheme="minorHAnsi" w:cstheme="minorHAnsi"/>
          <w:color w:val="000000"/>
        </w:rPr>
        <w:t>In a study by LeGoff (2014), it was concluded that older siblings attending as ‘helpers’ during these sessions is an effective strategy. There have been several instances where parents</w:t>
      </w:r>
      <w:r w:rsidRPr="00E84026">
        <w:rPr>
          <w:rStyle w:val="apple-converted-space"/>
          <w:rFonts w:asciiTheme="minorHAnsi" w:hAnsiTheme="minorHAnsi" w:cstheme="minorHAnsi"/>
          <w:color w:val="000000"/>
        </w:rPr>
        <w:t> </w:t>
      </w:r>
      <w:r w:rsidRPr="00E84026">
        <w:rPr>
          <w:rStyle w:val="issue-underline"/>
          <w:rFonts w:asciiTheme="minorHAnsi" w:hAnsiTheme="minorHAnsi" w:cstheme="minorHAnsi"/>
          <w:color w:val="000000"/>
        </w:rPr>
        <w:t>attending</w:t>
      </w:r>
      <w:r w:rsidRPr="00E84026">
        <w:rPr>
          <w:rStyle w:val="apple-converted-space"/>
          <w:rFonts w:asciiTheme="minorHAnsi" w:hAnsiTheme="minorHAnsi" w:cstheme="minorHAnsi"/>
          <w:color w:val="000000"/>
        </w:rPr>
        <w:t> </w:t>
      </w:r>
      <w:r w:rsidRPr="00E84026">
        <w:rPr>
          <w:rFonts w:asciiTheme="minorHAnsi" w:hAnsiTheme="minorHAnsi" w:cstheme="minorHAnsi"/>
          <w:color w:val="000000"/>
        </w:rPr>
        <w:t>these sessions have resulted in their children displaying different behaviours than they normally would. In other words, parents should not attend to ensure the most effective results.</w:t>
      </w:r>
    </w:p>
    <w:p w14:paraId="137DA531" w14:textId="520849EA" w:rsidR="00E30C6E" w:rsidRPr="00E84026" w:rsidRDefault="00E30C6E" w:rsidP="00E30C6E">
      <w:pPr>
        <w:rPr>
          <w:rFonts w:cstheme="minorHAnsi"/>
        </w:rPr>
      </w:pPr>
      <w:r w:rsidRPr="00E84026">
        <w:rPr>
          <w:rFonts w:cstheme="minorHAnsi"/>
        </w:rPr>
        <w:t>Having an allocated space and time weekly will ensure that Charlie is familiar with this routine and will provide him with structure for the week. This is very important to Charlie (refer to appendix</w:t>
      </w:r>
      <w:r w:rsidR="00037102" w:rsidRPr="00E84026">
        <w:rPr>
          <w:rFonts w:cstheme="minorHAnsi"/>
        </w:rPr>
        <w:t xml:space="preserve"> A</w:t>
      </w:r>
      <w:r w:rsidRPr="00E84026">
        <w:rPr>
          <w:rFonts w:cstheme="minorHAnsi"/>
        </w:rPr>
        <w:t xml:space="preserve">) and won’t cause him stress with the absence of no routine </w:t>
      </w:r>
      <w:r w:rsidRPr="00E84026">
        <w:rPr>
          <w:rFonts w:cstheme="minorHAnsi"/>
          <w:color w:val="000000"/>
          <w:shd w:val="clear" w:color="auto" w:fill="FFFFFF"/>
        </w:rPr>
        <w:t>(Fort Behavioural Health, 2020).</w:t>
      </w:r>
      <w:r w:rsidRPr="00E84026">
        <w:rPr>
          <w:rFonts w:cstheme="minorHAnsi"/>
        </w:rPr>
        <w:t xml:space="preserve"> </w:t>
      </w:r>
    </w:p>
    <w:p w14:paraId="25207280" w14:textId="2D7A9D4A" w:rsidR="00E30C6E" w:rsidRDefault="00E30C6E" w:rsidP="00A63A57"/>
    <w:p w14:paraId="53F0EA23" w14:textId="5C531AC7" w:rsidR="00C75CA0" w:rsidRDefault="00C75CA0" w:rsidP="00A63A57"/>
    <w:p w14:paraId="6D6D1A7D" w14:textId="77777777" w:rsidR="00CF7FE6" w:rsidRDefault="00CF7FE6" w:rsidP="0071003B">
      <w:pPr>
        <w:shd w:val="clear" w:color="auto" w:fill="FFFFFF"/>
        <w:spacing w:after="240" w:line="540" w:lineRule="atLeast"/>
      </w:pPr>
    </w:p>
    <w:p w14:paraId="2EFF347D" w14:textId="645A0B37" w:rsidR="0071003B" w:rsidRPr="0071003B" w:rsidRDefault="0071003B" w:rsidP="0071003B">
      <w:pPr>
        <w:shd w:val="clear" w:color="auto" w:fill="FFFFFF"/>
        <w:spacing w:after="240" w:line="540" w:lineRule="atLeast"/>
        <w:rPr>
          <w:rFonts w:eastAsia="Times New Roman" w:cstheme="minorHAnsi"/>
          <w:b/>
          <w:bCs/>
          <w:color w:val="000000"/>
          <w:sz w:val="32"/>
          <w:szCs w:val="32"/>
          <w:lang w:eastAsia="en-GB"/>
        </w:rPr>
      </w:pPr>
      <w:r w:rsidRPr="0071003B">
        <w:rPr>
          <w:rFonts w:eastAsia="Times New Roman" w:cstheme="minorHAnsi"/>
          <w:b/>
          <w:bCs/>
          <w:color w:val="000000"/>
          <w:sz w:val="32"/>
          <w:szCs w:val="32"/>
          <w:lang w:eastAsia="en-GB"/>
        </w:rPr>
        <w:lastRenderedPageBreak/>
        <w:t>Reference list</w:t>
      </w:r>
    </w:p>
    <w:p w14:paraId="0F8D6FBD"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Anon (n.d.). </w:t>
      </w:r>
      <w:r w:rsidRPr="0071003B">
        <w:rPr>
          <w:rFonts w:eastAsia="Times New Roman" w:cstheme="minorHAnsi"/>
          <w:i/>
          <w:iCs/>
          <w:color w:val="000000"/>
          <w:lang w:eastAsia="en-GB"/>
        </w:rPr>
        <w:t>THEORIES OF LANGUAGE ACQUISITION</w:t>
      </w:r>
      <w:r w:rsidRPr="0071003B">
        <w:rPr>
          <w:rFonts w:eastAsia="Times New Roman" w:cstheme="minorHAnsi"/>
          <w:color w:val="000000"/>
          <w:lang w:eastAsia="en-GB"/>
        </w:rPr>
        <w:t>. [online] Available at: https://www.montsaye.northants.sch.uk/assets/Uploads/English-Language-Summer-Work-2.pdf [Accessed 19 Feb. 2023].</w:t>
      </w:r>
    </w:p>
    <w:p w14:paraId="40044E59"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Aubrey, K. and Riley, A. (2022). </w:t>
      </w:r>
      <w:r w:rsidRPr="0071003B">
        <w:rPr>
          <w:rFonts w:eastAsia="Times New Roman" w:cstheme="minorHAnsi"/>
          <w:i/>
          <w:iCs/>
          <w:color w:val="000000"/>
          <w:lang w:eastAsia="en-GB"/>
        </w:rPr>
        <w:t>Understanding and using challenging educational theories</w:t>
      </w:r>
      <w:r w:rsidRPr="0071003B">
        <w:rPr>
          <w:rFonts w:eastAsia="Times New Roman" w:cstheme="minorHAnsi"/>
          <w:color w:val="000000"/>
          <w:lang w:eastAsia="en-GB"/>
        </w:rPr>
        <w:t>. 3rd ed. Thousand Oaks, Ca: Sage Publications.</w:t>
      </w:r>
    </w:p>
    <w:p w14:paraId="003E7804"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Bandura, A. (1971). </w:t>
      </w:r>
      <w:r w:rsidRPr="0071003B">
        <w:rPr>
          <w:rFonts w:eastAsia="Times New Roman" w:cstheme="minorHAnsi"/>
          <w:i/>
          <w:iCs/>
          <w:color w:val="000000"/>
          <w:lang w:eastAsia="en-GB"/>
        </w:rPr>
        <w:t>Social Learning Theory</w:t>
      </w:r>
      <w:r w:rsidRPr="0071003B">
        <w:rPr>
          <w:rFonts w:eastAsia="Times New Roman" w:cstheme="minorHAnsi"/>
          <w:color w:val="000000"/>
          <w:lang w:eastAsia="en-GB"/>
        </w:rPr>
        <w:t>. New York: General Learning Press.</w:t>
      </w:r>
    </w:p>
    <w:p w14:paraId="778ED019"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 xml:space="preserve">Barr, A., Coates, E., Kingsley, E., Cuesta, G.G., Biggs, K., Le </w:t>
      </w:r>
      <w:proofErr w:type="spellStart"/>
      <w:r w:rsidRPr="0071003B">
        <w:rPr>
          <w:rFonts w:eastAsia="Times New Roman" w:cstheme="minorHAnsi"/>
          <w:color w:val="000000"/>
          <w:lang w:eastAsia="en-GB"/>
        </w:rPr>
        <w:t>Couteur</w:t>
      </w:r>
      <w:proofErr w:type="spellEnd"/>
      <w:r w:rsidRPr="0071003B">
        <w:rPr>
          <w:rFonts w:eastAsia="Times New Roman" w:cstheme="minorHAnsi"/>
          <w:color w:val="000000"/>
          <w:lang w:eastAsia="en-GB"/>
        </w:rPr>
        <w:t>, A. and Wright, B. (2022). A mixed methods evaluation of the acceptability of therapy using LEGO ® bricks ( LEGO ® based therapy) in mainstream primary and secondary education. </w:t>
      </w:r>
      <w:r w:rsidRPr="0071003B">
        <w:rPr>
          <w:rFonts w:eastAsia="Times New Roman" w:cstheme="minorHAnsi"/>
          <w:i/>
          <w:iCs/>
          <w:color w:val="000000"/>
          <w:lang w:eastAsia="en-GB"/>
        </w:rPr>
        <w:t>Autism Research</w:t>
      </w:r>
      <w:r w:rsidRPr="0071003B">
        <w:rPr>
          <w:rFonts w:eastAsia="Times New Roman" w:cstheme="minorHAnsi"/>
          <w:color w:val="000000"/>
          <w:lang w:eastAsia="en-GB"/>
        </w:rPr>
        <w:t xml:space="preserve">. [online] </w:t>
      </w:r>
      <w:proofErr w:type="spellStart"/>
      <w:r w:rsidRPr="0071003B">
        <w:rPr>
          <w:rFonts w:eastAsia="Times New Roman" w:cstheme="minorHAnsi"/>
          <w:color w:val="000000"/>
          <w:lang w:eastAsia="en-GB"/>
        </w:rPr>
        <w:t>doi:https</w:t>
      </w:r>
      <w:proofErr w:type="spellEnd"/>
      <w:r w:rsidRPr="0071003B">
        <w:rPr>
          <w:rFonts w:eastAsia="Times New Roman" w:cstheme="minorHAnsi"/>
          <w:color w:val="000000"/>
          <w:lang w:eastAsia="en-GB"/>
        </w:rPr>
        <w:t>://doi.org/10.1002/aur.2725.</w:t>
      </w:r>
    </w:p>
    <w:p w14:paraId="3CD23416"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Baxter, S. (2022). </w:t>
      </w:r>
      <w:r w:rsidRPr="0071003B">
        <w:rPr>
          <w:rFonts w:eastAsia="Times New Roman" w:cstheme="minorHAnsi"/>
          <w:i/>
          <w:iCs/>
          <w:color w:val="000000"/>
          <w:lang w:eastAsia="en-GB"/>
        </w:rPr>
        <w:t>Noam Chomsky’s Language Theory</w:t>
      </w:r>
      <w:r w:rsidRPr="0071003B">
        <w:rPr>
          <w:rFonts w:eastAsia="Times New Roman" w:cstheme="minorHAnsi"/>
          <w:color w:val="000000"/>
          <w:lang w:eastAsia="en-GB"/>
        </w:rPr>
        <w:t>. [online] Study.com. Available at: https://study.com/learn/lesson/noam-chomskys-language-theory-overview-explanation-examples.html [Accessed 20 Feb. 2023].</w:t>
      </w:r>
    </w:p>
    <w:p w14:paraId="67251285"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Bea Inclusive. (n.d.). </w:t>
      </w:r>
      <w:r w:rsidRPr="0071003B">
        <w:rPr>
          <w:rFonts w:eastAsia="Times New Roman" w:cstheme="minorHAnsi"/>
          <w:i/>
          <w:iCs/>
          <w:color w:val="000000"/>
          <w:lang w:eastAsia="en-GB"/>
        </w:rPr>
        <w:t>What is Lego® based Therapy? – Bea Inclusive</w:t>
      </w:r>
      <w:r w:rsidRPr="0071003B">
        <w:rPr>
          <w:rFonts w:eastAsia="Times New Roman" w:cstheme="minorHAnsi"/>
          <w:color w:val="000000"/>
          <w:lang w:eastAsia="en-GB"/>
        </w:rPr>
        <w:t>. [online] Available at: https://beainclusive.com/what-is-lego-based-therapy/ [Accessed 20 Feb. 2023].</w:t>
      </w:r>
    </w:p>
    <w:p w14:paraId="1444730D"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Boyne, S.E. (2014). An evaluation of the ‘LEGO® Therapy’ intervention used to support children with social communication difficulties in their mainstream classroom.</w:t>
      </w:r>
    </w:p>
    <w:p w14:paraId="20FE816E"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Brett, E. (2013). </w:t>
      </w:r>
      <w:r w:rsidRPr="0071003B">
        <w:rPr>
          <w:rFonts w:eastAsia="Times New Roman" w:cstheme="minorHAnsi"/>
          <w:i/>
          <w:iCs/>
          <w:color w:val="000000"/>
          <w:lang w:eastAsia="en-GB"/>
        </w:rPr>
        <w:t>Lego Therapy: Developing social competence in children with Asperger syndrome through collaborative Lego play</w:t>
      </w:r>
      <w:r w:rsidRPr="0071003B">
        <w:rPr>
          <w:rFonts w:eastAsia="Times New Roman" w:cstheme="minorHAnsi"/>
          <w:color w:val="000000"/>
          <w:lang w:eastAsia="en-GB"/>
        </w:rPr>
        <w:t>. [online] Available at: https://ore.exeter.ac.uk/repository/bitstream/handle/10871/14245/BrettE.pdf?sequence=1&amp;isAllowed=y [Accessed 20 Feb. 2023].</w:t>
      </w:r>
    </w:p>
    <w:p w14:paraId="5EB82C48"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Brodie, C. and Mather, V. (2017). </w:t>
      </w:r>
      <w:r w:rsidRPr="0071003B">
        <w:rPr>
          <w:rFonts w:eastAsia="Times New Roman" w:cstheme="minorHAnsi"/>
          <w:i/>
          <w:iCs/>
          <w:color w:val="000000"/>
          <w:lang w:eastAsia="en-GB"/>
        </w:rPr>
        <w:t>Using Lego therapy with autistic pupils</w:t>
      </w:r>
      <w:r w:rsidRPr="0071003B">
        <w:rPr>
          <w:rFonts w:eastAsia="Times New Roman" w:cstheme="minorHAnsi"/>
          <w:color w:val="000000"/>
          <w:lang w:eastAsia="en-GB"/>
        </w:rPr>
        <w:t>. [online] www.autism.org.uk. Available at: https://www.autism.org.uk/advice-and-guidance/professional-practice/lego-pilot [Accessed 16 Feb. 2023].</w:t>
      </w:r>
    </w:p>
    <w:p w14:paraId="5A879F65"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Cheng, Y.F.S. (2016). </w:t>
      </w:r>
      <w:r w:rsidRPr="0071003B">
        <w:rPr>
          <w:rFonts w:eastAsia="Times New Roman" w:cstheme="minorHAnsi"/>
          <w:i/>
          <w:iCs/>
          <w:color w:val="000000"/>
          <w:lang w:eastAsia="en-GB"/>
        </w:rPr>
        <w:t>The effectiveness of the Lego® therapy intervention in promoting the social interaction of children with Autism Spectrum Condition in the playground: An evaluation study</w:t>
      </w:r>
      <w:r w:rsidRPr="0071003B">
        <w:rPr>
          <w:rFonts w:eastAsia="Times New Roman" w:cstheme="minorHAnsi"/>
          <w:color w:val="000000"/>
          <w:lang w:eastAsia="en-GB"/>
        </w:rPr>
        <w:t>. [online] discovery.ucl.ac.uk. Available at: https://discovery.ucl.ac.uk/id/eprint/1522736/ [Accessed 19 Feb. 2023].</w:t>
      </w:r>
    </w:p>
    <w:p w14:paraId="1FFACC58"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lastRenderedPageBreak/>
        <w:t>Cherry, K. (2020). </w:t>
      </w:r>
      <w:r w:rsidRPr="0071003B">
        <w:rPr>
          <w:rFonts w:eastAsia="Times New Roman" w:cstheme="minorHAnsi"/>
          <w:i/>
          <w:iCs/>
          <w:color w:val="000000"/>
          <w:lang w:eastAsia="en-GB"/>
        </w:rPr>
        <w:t>Bobo Doll Experiment</w:t>
      </w:r>
      <w:r w:rsidRPr="0071003B">
        <w:rPr>
          <w:rFonts w:eastAsia="Times New Roman" w:cstheme="minorHAnsi"/>
          <w:color w:val="000000"/>
          <w:lang w:eastAsia="en-GB"/>
        </w:rPr>
        <w:t xml:space="preserve">. [online] </w:t>
      </w:r>
      <w:proofErr w:type="spellStart"/>
      <w:r w:rsidRPr="0071003B">
        <w:rPr>
          <w:rFonts w:eastAsia="Times New Roman" w:cstheme="minorHAnsi"/>
          <w:color w:val="000000"/>
          <w:lang w:eastAsia="en-GB"/>
        </w:rPr>
        <w:t>Verywell</w:t>
      </w:r>
      <w:proofErr w:type="spellEnd"/>
      <w:r w:rsidRPr="0071003B">
        <w:rPr>
          <w:rFonts w:eastAsia="Times New Roman" w:cstheme="minorHAnsi"/>
          <w:color w:val="000000"/>
          <w:lang w:eastAsia="en-GB"/>
        </w:rPr>
        <w:t xml:space="preserve"> Mind. Available at: https://www.verywellmind.com/bobo-doll-experiment-2794993 [Accessed 20 Feb. 2023].</w:t>
      </w:r>
    </w:p>
    <w:p w14:paraId="737E1FF6"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Erie County Care Management (ECCM) (2021). </w:t>
      </w:r>
      <w:r w:rsidRPr="0071003B">
        <w:rPr>
          <w:rFonts w:eastAsia="Times New Roman" w:cstheme="minorHAnsi"/>
          <w:i/>
          <w:iCs/>
          <w:color w:val="000000"/>
          <w:lang w:eastAsia="en-GB"/>
        </w:rPr>
        <w:t>Understanding the Five Domains of Early Childhood Development - ECCM</w:t>
      </w:r>
      <w:r w:rsidRPr="0071003B">
        <w:rPr>
          <w:rFonts w:eastAsia="Times New Roman" w:cstheme="minorHAnsi"/>
          <w:color w:val="000000"/>
          <w:lang w:eastAsia="en-GB"/>
        </w:rPr>
        <w:t>. [online] www.eccm.org. Available at: https://www.eccm.org/blog/understanding-the-five-domains-of-early-childhood-development [Accessed 18 Feb. 2023].</w:t>
      </w:r>
    </w:p>
    <w:p w14:paraId="489D11F5"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Evans, V. and Bond, C. (2021). The implementation of Lego ® ‐Based Therapy in two English mainstream primary schools. </w:t>
      </w:r>
      <w:r w:rsidRPr="0071003B">
        <w:rPr>
          <w:rFonts w:eastAsia="Times New Roman" w:cstheme="minorHAnsi"/>
          <w:i/>
          <w:iCs/>
          <w:color w:val="000000"/>
          <w:lang w:eastAsia="en-GB"/>
        </w:rPr>
        <w:t>Journal of Research in Special Educational Needs</w:t>
      </w:r>
      <w:r w:rsidRPr="0071003B">
        <w:rPr>
          <w:rFonts w:eastAsia="Times New Roman" w:cstheme="minorHAnsi"/>
          <w:color w:val="000000"/>
          <w:lang w:eastAsia="en-GB"/>
        </w:rPr>
        <w:t xml:space="preserve">. [online] </w:t>
      </w:r>
      <w:proofErr w:type="spellStart"/>
      <w:r w:rsidRPr="0071003B">
        <w:rPr>
          <w:rFonts w:eastAsia="Times New Roman" w:cstheme="minorHAnsi"/>
          <w:color w:val="000000"/>
          <w:lang w:eastAsia="en-GB"/>
        </w:rPr>
        <w:t>doi:https</w:t>
      </w:r>
      <w:proofErr w:type="spellEnd"/>
      <w:r w:rsidRPr="0071003B">
        <w:rPr>
          <w:rFonts w:eastAsia="Times New Roman" w:cstheme="minorHAnsi"/>
          <w:color w:val="000000"/>
          <w:lang w:eastAsia="en-GB"/>
        </w:rPr>
        <w:t>://doi.org/10.1111/1471-3802.12504.</w:t>
      </w:r>
    </w:p>
    <w:p w14:paraId="4CC6CBEE"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 xml:space="preserve">Fort </w:t>
      </w:r>
      <w:proofErr w:type="spellStart"/>
      <w:r w:rsidRPr="0071003B">
        <w:rPr>
          <w:rFonts w:eastAsia="Times New Roman" w:cstheme="minorHAnsi"/>
          <w:color w:val="000000"/>
          <w:lang w:eastAsia="en-GB"/>
        </w:rPr>
        <w:t>Behavioral</w:t>
      </w:r>
      <w:proofErr w:type="spellEnd"/>
      <w:r w:rsidRPr="0071003B">
        <w:rPr>
          <w:rFonts w:eastAsia="Times New Roman" w:cstheme="minorHAnsi"/>
          <w:color w:val="000000"/>
          <w:lang w:eastAsia="en-GB"/>
        </w:rPr>
        <w:t xml:space="preserve"> Health. (2020). </w:t>
      </w:r>
      <w:r w:rsidRPr="0071003B">
        <w:rPr>
          <w:rFonts w:eastAsia="Times New Roman" w:cstheme="minorHAnsi"/>
          <w:i/>
          <w:iCs/>
          <w:color w:val="000000"/>
          <w:lang w:eastAsia="en-GB"/>
        </w:rPr>
        <w:t>The Importance of Routines</w:t>
      </w:r>
      <w:r w:rsidRPr="0071003B">
        <w:rPr>
          <w:rFonts w:eastAsia="Times New Roman" w:cstheme="minorHAnsi"/>
          <w:color w:val="000000"/>
          <w:lang w:eastAsia="en-GB"/>
        </w:rPr>
        <w:t>. [online] Available at: https://www.fortbehavioral.com/addiction-recovery-blog/the-importance-of-routines/ [Accessed 20 Feb. 2023].</w:t>
      </w:r>
    </w:p>
    <w:p w14:paraId="018A40D5"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Hei Schools (2022). </w:t>
      </w:r>
      <w:r w:rsidRPr="0071003B">
        <w:rPr>
          <w:rFonts w:eastAsia="Times New Roman" w:cstheme="minorHAnsi"/>
          <w:i/>
          <w:iCs/>
          <w:color w:val="000000"/>
          <w:lang w:eastAsia="en-GB"/>
        </w:rPr>
        <w:t>What is Holistic Development?</w:t>
      </w:r>
      <w:r w:rsidRPr="0071003B">
        <w:rPr>
          <w:rFonts w:eastAsia="Times New Roman" w:cstheme="minorHAnsi"/>
          <w:color w:val="000000"/>
          <w:lang w:eastAsia="en-GB"/>
        </w:rPr>
        <w:t> [online] www.heischools.com. Available at: https://www.heischools.com/blog/what-is-holistic-development [Accessed 18 Feb. 2023].</w:t>
      </w:r>
    </w:p>
    <w:p w14:paraId="2FE5D6EA"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Hesperian Health Guides (n.d.). </w:t>
      </w:r>
      <w:r w:rsidRPr="0071003B">
        <w:rPr>
          <w:rFonts w:eastAsia="Times New Roman" w:cstheme="minorHAnsi"/>
          <w:i/>
          <w:iCs/>
          <w:color w:val="000000"/>
          <w:lang w:eastAsia="en-GB"/>
        </w:rPr>
        <w:t>How children learn social skills - Hesperian Health Guides</w:t>
      </w:r>
      <w:r w:rsidRPr="0071003B">
        <w:rPr>
          <w:rFonts w:eastAsia="Times New Roman" w:cstheme="minorHAnsi"/>
          <w:color w:val="000000"/>
          <w:lang w:eastAsia="en-GB"/>
        </w:rPr>
        <w:t>. [online] en.hesperian.org. Available at: https://en.hesperian.org/hhg/Helping_Children_Who_Are_Deaf:How_children_learn_social_skills [Accessed 19 Feb. 2023].</w:t>
      </w:r>
    </w:p>
    <w:p w14:paraId="1F7296F1"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Hook, A. (n.d.). </w:t>
      </w:r>
      <w:r w:rsidRPr="0071003B">
        <w:rPr>
          <w:rFonts w:eastAsia="Times New Roman" w:cstheme="minorHAnsi"/>
          <w:i/>
          <w:iCs/>
          <w:color w:val="000000"/>
          <w:lang w:eastAsia="en-GB"/>
        </w:rPr>
        <w:t>Early Years education for parents and carers of children with special educational needs and disabilities</w:t>
      </w:r>
      <w:r w:rsidRPr="0071003B">
        <w:rPr>
          <w:rFonts w:eastAsia="Times New Roman" w:cstheme="minorHAnsi"/>
          <w:color w:val="000000"/>
          <w:lang w:eastAsia="en-GB"/>
        </w:rPr>
        <w:t>. [online] Coventry City Council. Available at: https://www.coventry.gov.uk/coventrys-special-educational-needs-disability-send-local-offer/early-years-education-parents-carers-children-special-educational-needs-disabilities/8 [Accessed 19 Feb. 2023].</w:t>
      </w:r>
    </w:p>
    <w:p w14:paraId="0A1568EB"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Keenan, T. (2002). </w:t>
      </w:r>
      <w:r w:rsidRPr="0071003B">
        <w:rPr>
          <w:rFonts w:eastAsia="Times New Roman" w:cstheme="minorHAnsi"/>
          <w:i/>
          <w:iCs/>
          <w:color w:val="000000"/>
          <w:lang w:eastAsia="en-GB"/>
        </w:rPr>
        <w:t>An Introduction to Child Development</w:t>
      </w:r>
      <w:r w:rsidRPr="0071003B">
        <w:rPr>
          <w:rFonts w:eastAsia="Times New Roman" w:cstheme="minorHAnsi"/>
          <w:color w:val="000000"/>
          <w:lang w:eastAsia="en-GB"/>
        </w:rPr>
        <w:t>. London: Sage.</w:t>
      </w:r>
    </w:p>
    <w:p w14:paraId="7266B488"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proofErr w:type="spellStart"/>
      <w:r w:rsidRPr="0071003B">
        <w:rPr>
          <w:rFonts w:eastAsia="Times New Roman" w:cstheme="minorHAnsi"/>
          <w:color w:val="000000"/>
          <w:lang w:eastAsia="en-GB"/>
        </w:rPr>
        <w:t>Legoff</w:t>
      </w:r>
      <w:proofErr w:type="spellEnd"/>
      <w:r w:rsidRPr="0071003B">
        <w:rPr>
          <w:rFonts w:eastAsia="Times New Roman" w:cstheme="minorHAnsi"/>
          <w:color w:val="000000"/>
          <w:lang w:eastAsia="en-GB"/>
        </w:rPr>
        <w:t>, D.B. (2014). </w:t>
      </w:r>
      <w:r w:rsidRPr="0071003B">
        <w:rPr>
          <w:rFonts w:eastAsia="Times New Roman" w:cstheme="minorHAnsi"/>
          <w:i/>
          <w:iCs/>
          <w:color w:val="000000"/>
          <w:lang w:eastAsia="en-GB"/>
        </w:rPr>
        <w:t>LEGO-Based Therapy : How to build social competence through LEGO-Based Clubs for children with autism and related conditions</w:t>
      </w:r>
      <w:r w:rsidRPr="0071003B">
        <w:rPr>
          <w:rFonts w:eastAsia="Times New Roman" w:cstheme="minorHAnsi"/>
          <w:color w:val="000000"/>
          <w:lang w:eastAsia="en-GB"/>
        </w:rPr>
        <w:t>. London ; Philadelphia: Jessica Kingsley Publishers.</w:t>
      </w:r>
    </w:p>
    <w:p w14:paraId="6928AD98"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Lord, C. and Spence, S. (2006). </w:t>
      </w:r>
      <w:r w:rsidRPr="0071003B">
        <w:rPr>
          <w:rFonts w:eastAsia="Times New Roman" w:cstheme="minorHAnsi"/>
          <w:i/>
          <w:iCs/>
          <w:color w:val="000000"/>
          <w:lang w:eastAsia="en-GB"/>
        </w:rPr>
        <w:t>Autism Spectrum Disorders: Phenotype and Diagnosis.</w:t>
      </w:r>
      <w:r w:rsidRPr="0071003B">
        <w:rPr>
          <w:rFonts w:eastAsia="Times New Roman" w:cstheme="minorHAnsi"/>
          <w:color w:val="000000"/>
          <w:lang w:eastAsia="en-GB"/>
        </w:rPr>
        <w:t> New York: Taylor and Francis, pp.1–23.</w:t>
      </w:r>
    </w:p>
    <w:p w14:paraId="58987CE7"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lastRenderedPageBreak/>
        <w:t>Mash &amp; Co (n.d.). </w:t>
      </w:r>
      <w:proofErr w:type="spellStart"/>
      <w:r w:rsidRPr="0071003B">
        <w:rPr>
          <w:rFonts w:eastAsia="Times New Roman" w:cstheme="minorHAnsi"/>
          <w:i/>
          <w:iCs/>
          <w:color w:val="000000"/>
          <w:lang w:eastAsia="en-GB"/>
        </w:rPr>
        <w:t>Mash&amp;Co</w:t>
      </w:r>
      <w:proofErr w:type="spellEnd"/>
      <w:r w:rsidRPr="0071003B">
        <w:rPr>
          <w:rFonts w:eastAsia="Times New Roman" w:cstheme="minorHAnsi"/>
          <w:i/>
          <w:iCs/>
          <w:color w:val="000000"/>
          <w:lang w:eastAsia="en-GB"/>
        </w:rPr>
        <w:t xml:space="preserve"> | The Value of Sharing: How to Teach It to Our Children</w:t>
      </w:r>
      <w:r w:rsidRPr="0071003B">
        <w:rPr>
          <w:rFonts w:eastAsia="Times New Roman" w:cstheme="minorHAnsi"/>
          <w:color w:val="000000"/>
          <w:lang w:eastAsia="en-GB"/>
        </w:rPr>
        <w:t>. [online] Available at: https://mashandco.tv/en/the-value-of-sharing-how-to-teach-it-to-our-children/ [Accessed 19 Feb. 2023].</w:t>
      </w:r>
    </w:p>
    <w:p w14:paraId="6CFC9E34"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Nolen, J.L. (2022). Bobo doll experiment. In: </w:t>
      </w:r>
      <w:proofErr w:type="spellStart"/>
      <w:r w:rsidRPr="0071003B">
        <w:rPr>
          <w:rFonts w:eastAsia="Times New Roman" w:cstheme="minorHAnsi"/>
          <w:i/>
          <w:iCs/>
          <w:color w:val="000000"/>
          <w:lang w:eastAsia="en-GB"/>
        </w:rPr>
        <w:t>Encyclopædia</w:t>
      </w:r>
      <w:proofErr w:type="spellEnd"/>
      <w:r w:rsidRPr="0071003B">
        <w:rPr>
          <w:rFonts w:eastAsia="Times New Roman" w:cstheme="minorHAnsi"/>
          <w:i/>
          <w:iCs/>
          <w:color w:val="000000"/>
          <w:lang w:eastAsia="en-GB"/>
        </w:rPr>
        <w:t xml:space="preserve"> Britannica</w:t>
      </w:r>
      <w:r w:rsidRPr="0071003B">
        <w:rPr>
          <w:rFonts w:eastAsia="Times New Roman" w:cstheme="minorHAnsi"/>
          <w:color w:val="000000"/>
          <w:lang w:eastAsia="en-GB"/>
        </w:rPr>
        <w:t>. [online] Available at: https://www.britannica.com/event/Bobo-doll-experiment [Accessed 20 Feb. 2023].</w:t>
      </w:r>
    </w:p>
    <w:p w14:paraId="324E2D7F"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NSPCC (2022). </w:t>
      </w:r>
      <w:r w:rsidRPr="0071003B">
        <w:rPr>
          <w:rFonts w:eastAsia="Times New Roman" w:cstheme="minorHAnsi"/>
          <w:i/>
          <w:iCs/>
          <w:color w:val="000000"/>
          <w:lang w:eastAsia="en-GB"/>
        </w:rPr>
        <w:t>Child Health and Development</w:t>
      </w:r>
      <w:r w:rsidRPr="0071003B">
        <w:rPr>
          <w:rFonts w:eastAsia="Times New Roman" w:cstheme="minorHAnsi"/>
          <w:color w:val="000000"/>
          <w:lang w:eastAsia="en-GB"/>
        </w:rPr>
        <w:t>. [online] NSPCC Learning. Available at: https://learning.nspcc.org.uk/child-health-development [Accessed 18 Feb. 2023].</w:t>
      </w:r>
    </w:p>
    <w:p w14:paraId="7C343DAB"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 xml:space="preserve">Owens, G., </w:t>
      </w:r>
      <w:proofErr w:type="spellStart"/>
      <w:r w:rsidRPr="0071003B">
        <w:rPr>
          <w:rFonts w:eastAsia="Times New Roman" w:cstheme="minorHAnsi"/>
          <w:color w:val="000000"/>
          <w:lang w:eastAsia="en-GB"/>
        </w:rPr>
        <w:t>Granader</w:t>
      </w:r>
      <w:proofErr w:type="spellEnd"/>
      <w:r w:rsidRPr="0071003B">
        <w:rPr>
          <w:rFonts w:eastAsia="Times New Roman" w:cstheme="minorHAnsi"/>
          <w:color w:val="000000"/>
          <w:lang w:eastAsia="en-GB"/>
        </w:rPr>
        <w:t>, Y., Humphrey, A. and Baron-Cohen, S. (2008). LEGO ® Therapy and the Social Use of Language Programme: An Evaluation of Two Social Skills Interventions for Children with High Functioning Autism and Asperger Syndrome. </w:t>
      </w:r>
      <w:r w:rsidRPr="0071003B">
        <w:rPr>
          <w:rFonts w:eastAsia="Times New Roman" w:cstheme="minorHAnsi"/>
          <w:i/>
          <w:iCs/>
          <w:color w:val="000000"/>
          <w:lang w:eastAsia="en-GB"/>
        </w:rPr>
        <w:t>Journal of Autism and Developmental Disorders</w:t>
      </w:r>
      <w:r w:rsidRPr="0071003B">
        <w:rPr>
          <w:rFonts w:eastAsia="Times New Roman" w:cstheme="minorHAnsi"/>
          <w:color w:val="000000"/>
          <w:lang w:eastAsia="en-GB"/>
        </w:rPr>
        <w:t xml:space="preserve">, 38(10), pp.1944–1957. </w:t>
      </w:r>
      <w:proofErr w:type="spellStart"/>
      <w:r w:rsidRPr="0071003B">
        <w:rPr>
          <w:rFonts w:eastAsia="Times New Roman" w:cstheme="minorHAnsi"/>
          <w:color w:val="000000"/>
          <w:lang w:eastAsia="en-GB"/>
        </w:rPr>
        <w:t>doi:https</w:t>
      </w:r>
      <w:proofErr w:type="spellEnd"/>
      <w:r w:rsidRPr="0071003B">
        <w:rPr>
          <w:rFonts w:eastAsia="Times New Roman" w:cstheme="minorHAnsi"/>
          <w:color w:val="000000"/>
          <w:lang w:eastAsia="en-GB"/>
        </w:rPr>
        <w:t>://doi.org/10.1007/s10803-008-0590-6.</w:t>
      </w:r>
    </w:p>
    <w:p w14:paraId="7B2ED5D5"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Plummer, D. and Serrurier, J. (2008). </w:t>
      </w:r>
      <w:r w:rsidRPr="0071003B">
        <w:rPr>
          <w:rFonts w:eastAsia="Times New Roman" w:cstheme="minorHAnsi"/>
          <w:i/>
          <w:iCs/>
          <w:color w:val="000000"/>
          <w:lang w:eastAsia="en-GB"/>
        </w:rPr>
        <w:t>Social Skills Games for Children</w:t>
      </w:r>
      <w:r w:rsidRPr="0071003B">
        <w:rPr>
          <w:rFonts w:eastAsia="Times New Roman" w:cstheme="minorHAnsi"/>
          <w:color w:val="000000"/>
          <w:lang w:eastAsia="en-GB"/>
        </w:rPr>
        <w:t>. Jessica Kingsley Publishers.</w:t>
      </w:r>
    </w:p>
    <w:p w14:paraId="4ECE5160"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Raising Children Network. (2017). </w:t>
      </w:r>
      <w:r w:rsidRPr="0071003B">
        <w:rPr>
          <w:rFonts w:eastAsia="Times New Roman" w:cstheme="minorHAnsi"/>
          <w:i/>
          <w:iCs/>
          <w:color w:val="000000"/>
          <w:lang w:eastAsia="en-GB"/>
        </w:rPr>
        <w:t>Sharing and learning to share</w:t>
      </w:r>
      <w:r w:rsidRPr="0071003B">
        <w:rPr>
          <w:rFonts w:eastAsia="Times New Roman" w:cstheme="minorHAnsi"/>
          <w:color w:val="000000"/>
          <w:lang w:eastAsia="en-GB"/>
        </w:rPr>
        <w:t>. [online] Available at: https://raisingchildren.net.au/toddlers/behaviour/friends-siblings/sharing [Accessed 19 Feb. 2023].</w:t>
      </w:r>
    </w:p>
    <w:p w14:paraId="5C14B999"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Raising Children Network. (2022). </w:t>
      </w:r>
      <w:r w:rsidRPr="0071003B">
        <w:rPr>
          <w:rFonts w:eastAsia="Times New Roman" w:cstheme="minorHAnsi"/>
          <w:i/>
          <w:iCs/>
          <w:color w:val="000000"/>
          <w:lang w:eastAsia="en-GB"/>
        </w:rPr>
        <w:t>Lego therapy</w:t>
      </w:r>
      <w:r w:rsidRPr="0071003B">
        <w:rPr>
          <w:rFonts w:eastAsia="Times New Roman" w:cstheme="minorHAnsi"/>
          <w:color w:val="000000"/>
          <w:lang w:eastAsia="en-GB"/>
        </w:rPr>
        <w:t>. [online] Available at: https://raisingchildren.net.au/autism/therapies-guide/lego-therapy#:~:text=Lego%20therapy%20is%20a%20social [Accessed 18 Feb. 2023].</w:t>
      </w:r>
    </w:p>
    <w:p w14:paraId="222107BD"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Ryckman, S. (2017). </w:t>
      </w:r>
      <w:r w:rsidRPr="0071003B">
        <w:rPr>
          <w:rFonts w:eastAsia="Times New Roman" w:cstheme="minorHAnsi"/>
          <w:i/>
          <w:iCs/>
          <w:color w:val="000000"/>
          <w:lang w:eastAsia="en-GB"/>
        </w:rPr>
        <w:t>Developmental Milestones | CS Mott Children’s Hospital | Michigan Medicine</w:t>
      </w:r>
      <w:r w:rsidRPr="0071003B">
        <w:rPr>
          <w:rFonts w:eastAsia="Times New Roman" w:cstheme="minorHAnsi"/>
          <w:color w:val="000000"/>
          <w:lang w:eastAsia="en-GB"/>
        </w:rPr>
        <w:t>. [online] Mottchildren.org. Available at: https://www.mottchildren.org/posts/your-child/developmental-milestones [Accessed 18 Feb. 2023].</w:t>
      </w:r>
    </w:p>
    <w:p w14:paraId="68329960"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proofErr w:type="spellStart"/>
      <w:r w:rsidRPr="0071003B">
        <w:rPr>
          <w:rFonts w:eastAsia="Times New Roman" w:cstheme="minorHAnsi"/>
          <w:color w:val="000000"/>
          <w:lang w:eastAsia="en-GB"/>
        </w:rPr>
        <w:t>Seath</w:t>
      </w:r>
      <w:proofErr w:type="spellEnd"/>
      <w:r w:rsidRPr="0071003B">
        <w:rPr>
          <w:rFonts w:eastAsia="Times New Roman" w:cstheme="minorHAnsi"/>
          <w:color w:val="000000"/>
          <w:lang w:eastAsia="en-GB"/>
        </w:rPr>
        <w:t>, N. (2020). </w:t>
      </w:r>
      <w:r w:rsidRPr="0071003B">
        <w:rPr>
          <w:rFonts w:eastAsia="Times New Roman" w:cstheme="minorHAnsi"/>
          <w:i/>
          <w:iCs/>
          <w:color w:val="000000"/>
          <w:lang w:eastAsia="en-GB"/>
        </w:rPr>
        <w:t>What is LEGO-based therapy? Expert Advice</w:t>
      </w:r>
      <w:r w:rsidRPr="0071003B">
        <w:rPr>
          <w:rFonts w:eastAsia="Times New Roman" w:cstheme="minorHAnsi"/>
          <w:color w:val="000000"/>
          <w:lang w:eastAsia="en-GB"/>
        </w:rPr>
        <w:t>. [online] Therapy Focus. Available at: https://therapyfocus.org.au/on-the-blog/what-is-lego-therapy/ [Accessed 18 Feb. 2023].</w:t>
      </w:r>
    </w:p>
    <w:p w14:paraId="7832EF28"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Shuttleworth, M. (2019). </w:t>
      </w:r>
      <w:r w:rsidRPr="0071003B">
        <w:rPr>
          <w:rFonts w:eastAsia="Times New Roman" w:cstheme="minorHAnsi"/>
          <w:i/>
          <w:iCs/>
          <w:color w:val="000000"/>
          <w:lang w:eastAsia="en-GB"/>
        </w:rPr>
        <w:t>Bobo Doll Experiment - Learning From Role Models</w:t>
      </w:r>
      <w:r w:rsidRPr="0071003B">
        <w:rPr>
          <w:rFonts w:eastAsia="Times New Roman" w:cstheme="minorHAnsi"/>
          <w:color w:val="000000"/>
          <w:lang w:eastAsia="en-GB"/>
        </w:rPr>
        <w:t>. [online] Explorable.com. Available at: https://explorable.com/bobo-doll-experiment [Accessed 20 Feb. 2023].</w:t>
      </w:r>
    </w:p>
    <w:p w14:paraId="550DD854"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Skinner, B.F. (1957). </w:t>
      </w:r>
      <w:r w:rsidRPr="0071003B">
        <w:rPr>
          <w:rFonts w:eastAsia="Times New Roman" w:cstheme="minorHAnsi"/>
          <w:i/>
          <w:iCs/>
          <w:color w:val="000000"/>
          <w:lang w:eastAsia="en-GB"/>
        </w:rPr>
        <w:t>Verbal Behaviour</w:t>
      </w:r>
      <w:r w:rsidRPr="0071003B">
        <w:rPr>
          <w:rFonts w:eastAsia="Times New Roman" w:cstheme="minorHAnsi"/>
          <w:color w:val="000000"/>
          <w:lang w:eastAsia="en-GB"/>
        </w:rPr>
        <w:t>. [online] Available at: https://www.behavior.org/resources/595.pdf [Accessed 19 Feb. 2023].</w:t>
      </w:r>
    </w:p>
    <w:p w14:paraId="0F30DFAB"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lastRenderedPageBreak/>
        <w:t>SLT for Kids. (n.d.). </w:t>
      </w:r>
      <w:r w:rsidRPr="0071003B">
        <w:rPr>
          <w:rFonts w:eastAsia="Times New Roman" w:cstheme="minorHAnsi"/>
          <w:i/>
          <w:iCs/>
          <w:color w:val="000000"/>
          <w:lang w:eastAsia="en-GB"/>
        </w:rPr>
        <w:t xml:space="preserve">Lego therapy | Blog | SLT for Kids | Speech &amp; Language Therapy, across Manchester &amp; the </w:t>
      </w:r>
      <w:proofErr w:type="gramStart"/>
      <w:r w:rsidRPr="0071003B">
        <w:rPr>
          <w:rFonts w:eastAsia="Times New Roman" w:cstheme="minorHAnsi"/>
          <w:i/>
          <w:iCs/>
          <w:color w:val="000000"/>
          <w:lang w:eastAsia="en-GB"/>
        </w:rPr>
        <w:t>North West</w:t>
      </w:r>
      <w:proofErr w:type="gramEnd"/>
      <w:r w:rsidRPr="0071003B">
        <w:rPr>
          <w:rFonts w:eastAsia="Times New Roman" w:cstheme="minorHAnsi"/>
          <w:color w:val="000000"/>
          <w:lang w:eastAsia="en-GB"/>
        </w:rPr>
        <w:t>. [online] Available at: https://sltforkids.co.uk/blog/lego-therapy/ [Accessed 18 Feb. 2023].</w:t>
      </w:r>
    </w:p>
    <w:p w14:paraId="61014BBB"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Study.com. (2022). </w:t>
      </w:r>
      <w:r w:rsidRPr="0071003B">
        <w:rPr>
          <w:rFonts w:eastAsia="Times New Roman" w:cstheme="minorHAnsi"/>
          <w:i/>
          <w:iCs/>
          <w:color w:val="000000"/>
          <w:lang w:eastAsia="en-GB"/>
        </w:rPr>
        <w:t>What is Skinner’s theory of language development?</w:t>
      </w:r>
      <w:r w:rsidRPr="0071003B">
        <w:rPr>
          <w:rFonts w:eastAsia="Times New Roman" w:cstheme="minorHAnsi"/>
          <w:color w:val="000000"/>
          <w:lang w:eastAsia="en-GB"/>
        </w:rPr>
        <w:t> [online] Available at: https://homework.study.com/explanation/what-is-skinner-s-theory-of-language-development.html [Accessed 19 Feb. 2023].</w:t>
      </w:r>
    </w:p>
    <w:p w14:paraId="09C33002"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StudySmarter UK. (n.d.). </w:t>
      </w:r>
      <w:proofErr w:type="spellStart"/>
      <w:r w:rsidRPr="0071003B">
        <w:rPr>
          <w:rFonts w:eastAsia="Times New Roman" w:cstheme="minorHAnsi"/>
          <w:i/>
          <w:iCs/>
          <w:color w:val="000000"/>
          <w:lang w:eastAsia="en-GB"/>
        </w:rPr>
        <w:t>Lanugage</w:t>
      </w:r>
      <w:proofErr w:type="spellEnd"/>
      <w:r w:rsidRPr="0071003B">
        <w:rPr>
          <w:rFonts w:eastAsia="Times New Roman" w:cstheme="minorHAnsi"/>
          <w:i/>
          <w:iCs/>
          <w:color w:val="000000"/>
          <w:lang w:eastAsia="en-GB"/>
        </w:rPr>
        <w:t xml:space="preserve"> Acquisition Device: Meaning, Examples &amp; Models</w:t>
      </w:r>
      <w:r w:rsidRPr="0071003B">
        <w:rPr>
          <w:rFonts w:eastAsia="Times New Roman" w:cstheme="minorHAnsi"/>
          <w:color w:val="000000"/>
          <w:lang w:eastAsia="en-GB"/>
        </w:rPr>
        <w:t>. [online] Available at: https://www.studysmarter.co.uk/explanations/english/language-acquisition/language-acquisition-device-lad/ [Accessed 20 Feb. 2023].</w:t>
      </w:r>
    </w:p>
    <w:p w14:paraId="201585DC"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The University of Nottingham (2020). </w:t>
      </w:r>
      <w:r w:rsidRPr="0071003B">
        <w:rPr>
          <w:rFonts w:eastAsia="Times New Roman" w:cstheme="minorHAnsi"/>
          <w:i/>
          <w:iCs/>
          <w:color w:val="000000"/>
          <w:lang w:eastAsia="en-GB"/>
        </w:rPr>
        <w:t>Introduction to childhood development</w:t>
      </w:r>
      <w:r w:rsidRPr="0071003B">
        <w:rPr>
          <w:rFonts w:eastAsia="Times New Roman" w:cstheme="minorHAnsi"/>
          <w:color w:val="000000"/>
          <w:lang w:eastAsia="en-GB"/>
        </w:rPr>
        <w:t>. [online] Nottingham.ac.uk. Available at: https://www.nottingham.ac.uk/helmopen/rlos/child/foundation/page_one.html [Accessed 18 Feb. 2023].</w:t>
      </w:r>
    </w:p>
    <w:p w14:paraId="74BD072F"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The Woodlands Academy (n.d.). </w:t>
      </w:r>
      <w:r w:rsidRPr="0071003B">
        <w:rPr>
          <w:rFonts w:eastAsia="Times New Roman" w:cstheme="minorHAnsi"/>
          <w:i/>
          <w:iCs/>
          <w:color w:val="000000"/>
          <w:lang w:eastAsia="en-GB"/>
        </w:rPr>
        <w:t>LEGO Therapy</w:t>
      </w:r>
      <w:r w:rsidRPr="0071003B">
        <w:rPr>
          <w:rFonts w:eastAsia="Times New Roman" w:cstheme="minorHAnsi"/>
          <w:color w:val="000000"/>
          <w:lang w:eastAsia="en-GB"/>
        </w:rPr>
        <w:t>. [online] Available at: https://woodlands.n-yorks.sch.uk/wp-content/uploads/vision-tree-lego.pdf [Accessed 20 Feb. 2023].</w:t>
      </w:r>
    </w:p>
    <w:p w14:paraId="12C9941B"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Tutor2u (2019). </w:t>
      </w:r>
      <w:r w:rsidRPr="0071003B">
        <w:rPr>
          <w:rFonts w:eastAsia="Times New Roman" w:cstheme="minorHAnsi"/>
          <w:i/>
          <w:iCs/>
          <w:color w:val="000000"/>
          <w:lang w:eastAsia="en-GB"/>
        </w:rPr>
        <w:t>Chomsky: Language Acquisition in Infancy and Early Childhood</w:t>
      </w:r>
      <w:r w:rsidRPr="0071003B">
        <w:rPr>
          <w:rFonts w:eastAsia="Times New Roman" w:cstheme="minorHAnsi"/>
          <w:color w:val="000000"/>
          <w:lang w:eastAsia="en-GB"/>
        </w:rPr>
        <w:t>. [online] tutor2u. Available at: https://www.tutor2u.net/hsc/reference/chomsky-language-acquisition-in-infancy-and-early-childhood [Accessed 20 Feb. 2023].</w:t>
      </w:r>
    </w:p>
    <w:p w14:paraId="5A43975D"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Tutorials Point (n.d.). </w:t>
      </w:r>
      <w:r w:rsidRPr="0071003B">
        <w:rPr>
          <w:rFonts w:eastAsia="Times New Roman" w:cstheme="minorHAnsi"/>
          <w:i/>
          <w:iCs/>
          <w:color w:val="000000"/>
          <w:lang w:eastAsia="en-GB"/>
        </w:rPr>
        <w:t>B.F. Skinner’s Theory of Language Development</w:t>
      </w:r>
      <w:r w:rsidRPr="0071003B">
        <w:rPr>
          <w:rFonts w:eastAsia="Times New Roman" w:cstheme="minorHAnsi"/>
          <w:color w:val="000000"/>
          <w:lang w:eastAsia="en-GB"/>
        </w:rPr>
        <w:t>. [online] www.tutorialspoint.com. Available at: https://www.tutorialspoint.com/b-f-skinner-s-theory-of-language-development [Accessed 19 Feb. 2023].</w:t>
      </w:r>
    </w:p>
    <w:p w14:paraId="6E12B688"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Welsh Government (n.d.). </w:t>
      </w:r>
      <w:r w:rsidRPr="0071003B">
        <w:rPr>
          <w:rFonts w:eastAsia="Times New Roman" w:cstheme="minorHAnsi"/>
          <w:i/>
          <w:iCs/>
          <w:color w:val="000000"/>
          <w:lang w:eastAsia="en-GB"/>
        </w:rPr>
        <w:t>Developing a vision for curriculum design - Hwb</w:t>
      </w:r>
      <w:r w:rsidRPr="0071003B">
        <w:rPr>
          <w:rFonts w:eastAsia="Times New Roman" w:cstheme="minorHAnsi"/>
          <w:color w:val="000000"/>
          <w:lang w:eastAsia="en-GB"/>
        </w:rPr>
        <w:t xml:space="preserve">. [online] </w:t>
      </w:r>
      <w:proofErr w:type="spellStart"/>
      <w:r w:rsidRPr="0071003B">
        <w:rPr>
          <w:rFonts w:eastAsia="Times New Roman" w:cstheme="minorHAnsi"/>
          <w:color w:val="000000"/>
          <w:lang w:eastAsia="en-GB"/>
        </w:rPr>
        <w:t>hwb.gov.wales</w:t>
      </w:r>
      <w:proofErr w:type="spellEnd"/>
      <w:r w:rsidRPr="0071003B">
        <w:rPr>
          <w:rFonts w:eastAsia="Times New Roman" w:cstheme="minorHAnsi"/>
          <w:color w:val="000000"/>
          <w:lang w:eastAsia="en-GB"/>
        </w:rPr>
        <w:t>. Available at: https://hwb.gov.wales/curriculum-for-wales/designing-your-curriculum/developing-a-vision-for-curriculum-design [Accessed 19 Feb. 2023].</w:t>
      </w:r>
    </w:p>
    <w:p w14:paraId="5EF160E3"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Welsh Government (2020). </w:t>
      </w:r>
      <w:r w:rsidRPr="0071003B">
        <w:rPr>
          <w:rFonts w:eastAsia="Times New Roman" w:cstheme="minorHAnsi"/>
          <w:i/>
          <w:iCs/>
          <w:color w:val="000000"/>
          <w:lang w:eastAsia="en-GB"/>
        </w:rPr>
        <w:t>Introduction to Curriculum for Wales guidance</w:t>
      </w:r>
      <w:r w:rsidRPr="0071003B">
        <w:rPr>
          <w:rFonts w:eastAsia="Times New Roman" w:cstheme="minorHAnsi"/>
          <w:color w:val="000000"/>
          <w:lang w:eastAsia="en-GB"/>
        </w:rPr>
        <w:t xml:space="preserve">. [online] </w:t>
      </w:r>
      <w:proofErr w:type="spellStart"/>
      <w:r w:rsidRPr="0071003B">
        <w:rPr>
          <w:rFonts w:eastAsia="Times New Roman" w:cstheme="minorHAnsi"/>
          <w:color w:val="000000"/>
          <w:lang w:eastAsia="en-GB"/>
        </w:rPr>
        <w:t>hwb.gov.wales</w:t>
      </w:r>
      <w:proofErr w:type="spellEnd"/>
      <w:r w:rsidRPr="0071003B">
        <w:rPr>
          <w:rFonts w:eastAsia="Times New Roman" w:cstheme="minorHAnsi"/>
          <w:color w:val="000000"/>
          <w:lang w:eastAsia="en-GB"/>
        </w:rPr>
        <w:t>. Available at: https://hwb.gov.wales/curriculum-for-wales/introduction/ [Accessed 18 Feb. 2023].</w:t>
      </w:r>
    </w:p>
    <w:p w14:paraId="6D1ECA71" w14:textId="77777777" w:rsidR="0071003B" w:rsidRPr="0071003B" w:rsidRDefault="0071003B" w:rsidP="0071003B">
      <w:pPr>
        <w:shd w:val="clear" w:color="auto" w:fill="FFFFFF"/>
        <w:spacing w:after="240" w:line="360" w:lineRule="atLeast"/>
        <w:rPr>
          <w:rFonts w:eastAsia="Times New Roman" w:cstheme="minorHAnsi"/>
          <w:color w:val="000000"/>
          <w:lang w:eastAsia="en-GB"/>
        </w:rPr>
      </w:pPr>
      <w:r w:rsidRPr="0071003B">
        <w:rPr>
          <w:rFonts w:eastAsia="Times New Roman" w:cstheme="minorHAnsi"/>
          <w:color w:val="000000"/>
          <w:lang w:eastAsia="en-GB"/>
        </w:rPr>
        <w:t>Widget Online (n.d.). </w:t>
      </w:r>
      <w:r w:rsidRPr="0071003B">
        <w:rPr>
          <w:rFonts w:eastAsia="Times New Roman" w:cstheme="minorHAnsi"/>
          <w:i/>
          <w:iCs/>
          <w:color w:val="000000"/>
          <w:lang w:eastAsia="en-GB"/>
        </w:rPr>
        <w:t xml:space="preserve">Lego Therapy Role - The Builder ‒ </w:t>
      </w:r>
      <w:proofErr w:type="spellStart"/>
      <w:r w:rsidRPr="0071003B">
        <w:rPr>
          <w:rFonts w:eastAsia="Times New Roman" w:cstheme="minorHAnsi"/>
          <w:i/>
          <w:iCs/>
          <w:color w:val="000000"/>
          <w:lang w:eastAsia="en-GB"/>
        </w:rPr>
        <w:t>Widgit</w:t>
      </w:r>
      <w:proofErr w:type="spellEnd"/>
      <w:r w:rsidRPr="0071003B">
        <w:rPr>
          <w:rFonts w:eastAsia="Times New Roman" w:cstheme="minorHAnsi"/>
          <w:i/>
          <w:iCs/>
          <w:color w:val="000000"/>
          <w:lang w:eastAsia="en-GB"/>
        </w:rPr>
        <w:t xml:space="preserve"> Online</w:t>
      </w:r>
      <w:r w:rsidRPr="0071003B">
        <w:rPr>
          <w:rFonts w:eastAsia="Times New Roman" w:cstheme="minorHAnsi"/>
          <w:color w:val="000000"/>
          <w:lang w:eastAsia="en-GB"/>
        </w:rPr>
        <w:t>. [online] widgitonline.com. Available at: https://widgitonline.com/public/group/50710-user-samantha21/users/140641-samantha-bray16/13192885-lego-therapy-role-the-builder [Accessed 23 Feb. 2023].</w:t>
      </w:r>
    </w:p>
    <w:p w14:paraId="087EAAC6" w14:textId="77777777" w:rsidR="00557E8B" w:rsidRDefault="0071003B" w:rsidP="0071003B">
      <w:pPr>
        <w:rPr>
          <w:rFonts w:cstheme="minorHAnsi"/>
        </w:rPr>
      </w:pPr>
      <w:r w:rsidRPr="00557E8B">
        <w:rPr>
          <w:rFonts w:eastAsia="Times New Roman" w:cstheme="minorHAnsi"/>
          <w:color w:val="000000"/>
          <w:shd w:val="clear" w:color="auto" w:fill="FFFFFF"/>
          <w:lang w:eastAsia="en-GB"/>
        </w:rPr>
        <w:t>‌</w:t>
      </w:r>
    </w:p>
    <w:p w14:paraId="02196EDD" w14:textId="54241D23" w:rsidR="0071003B" w:rsidRPr="00557E8B" w:rsidRDefault="0071003B" w:rsidP="0071003B">
      <w:pPr>
        <w:rPr>
          <w:rFonts w:cstheme="minorHAnsi"/>
          <w:sz w:val="28"/>
          <w:szCs w:val="28"/>
        </w:rPr>
      </w:pPr>
      <w:r w:rsidRPr="00557E8B">
        <w:rPr>
          <w:b/>
          <w:bCs/>
          <w:sz w:val="32"/>
          <w:szCs w:val="32"/>
        </w:rPr>
        <w:lastRenderedPageBreak/>
        <w:t>Appendix</w:t>
      </w:r>
    </w:p>
    <w:p w14:paraId="23F2ABC5" w14:textId="0F14BEF6" w:rsidR="0071003B" w:rsidRPr="0071003B" w:rsidRDefault="0071003B" w:rsidP="00A63A57">
      <w:pPr>
        <w:pStyle w:val="ListParagraph"/>
        <w:numPr>
          <w:ilvl w:val="0"/>
          <w:numId w:val="3"/>
        </w:numPr>
        <w:rPr>
          <w:b/>
          <w:bCs/>
          <w:sz w:val="28"/>
          <w:szCs w:val="28"/>
        </w:rPr>
      </w:pPr>
      <w:r>
        <w:rPr>
          <w:rFonts w:cstheme="minorHAnsi"/>
          <w:noProof/>
          <w:sz w:val="28"/>
          <w:szCs w:val="28"/>
        </w:rPr>
        <w:drawing>
          <wp:anchor distT="0" distB="0" distL="114300" distR="114300" simplePos="0" relativeHeight="251659264" behindDoc="1" locked="0" layoutInCell="1" allowOverlap="1" wp14:anchorId="2573F385" wp14:editId="7836933C">
            <wp:simplePos x="0" y="0"/>
            <wp:positionH relativeFrom="column">
              <wp:posOffset>-141351</wp:posOffset>
            </wp:positionH>
            <wp:positionV relativeFrom="paragraph">
              <wp:posOffset>224637</wp:posOffset>
            </wp:positionV>
            <wp:extent cx="5829359" cy="8166538"/>
            <wp:effectExtent l="0" t="0" r="0" b="0"/>
            <wp:wrapTight wrapText="bothSides">
              <wp:wrapPolygon edited="0">
                <wp:start x="0" y="0"/>
                <wp:lineTo x="0" y="21566"/>
                <wp:lineTo x="21553" y="21566"/>
                <wp:lineTo x="21553"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29359" cy="8166538"/>
                    </a:xfrm>
                    <a:prstGeom prst="rect">
                      <a:avLst/>
                    </a:prstGeom>
                  </pic:spPr>
                </pic:pic>
              </a:graphicData>
            </a:graphic>
            <wp14:sizeRelH relativeFrom="page">
              <wp14:pctWidth>0</wp14:pctWidth>
            </wp14:sizeRelH>
            <wp14:sizeRelV relativeFrom="page">
              <wp14:pctHeight>0</wp14:pctHeight>
            </wp14:sizeRelV>
          </wp:anchor>
        </w:drawing>
      </w:r>
      <w:r w:rsidRPr="0071003B">
        <w:rPr>
          <w:b/>
          <w:bCs/>
          <w:sz w:val="28"/>
          <w:szCs w:val="28"/>
        </w:rPr>
        <w:t>Pupil Profile</w:t>
      </w:r>
    </w:p>
    <w:p w14:paraId="3834868B" w14:textId="35B49ACA" w:rsidR="0071003B" w:rsidRDefault="0071003B" w:rsidP="0071003B">
      <w:pPr>
        <w:pStyle w:val="NormalWeb"/>
        <w:numPr>
          <w:ilvl w:val="0"/>
          <w:numId w:val="3"/>
        </w:numPr>
        <w:rPr>
          <w:rFonts w:asciiTheme="minorHAnsi" w:hAnsiTheme="minorHAnsi" w:cstheme="minorHAnsi"/>
          <w:b/>
          <w:bCs/>
          <w:sz w:val="28"/>
          <w:szCs w:val="28"/>
        </w:rPr>
      </w:pPr>
      <w:r>
        <w:rPr>
          <w:rFonts w:asciiTheme="minorHAnsi" w:hAnsiTheme="minorHAnsi" w:cstheme="minorHAnsi"/>
          <w:b/>
          <w:bCs/>
          <w:noProof/>
          <w:sz w:val="28"/>
          <w:szCs w:val="28"/>
        </w:rPr>
        <w:lastRenderedPageBreak/>
        <w:drawing>
          <wp:anchor distT="0" distB="0" distL="114300" distR="114300" simplePos="0" relativeHeight="251658240" behindDoc="1" locked="0" layoutInCell="1" allowOverlap="1" wp14:anchorId="1D39B3DB" wp14:editId="06B465E9">
            <wp:simplePos x="0" y="0"/>
            <wp:positionH relativeFrom="column">
              <wp:posOffset>-441325</wp:posOffset>
            </wp:positionH>
            <wp:positionV relativeFrom="paragraph">
              <wp:posOffset>393700</wp:posOffset>
            </wp:positionV>
            <wp:extent cx="6570345" cy="7756525"/>
            <wp:effectExtent l="0" t="0" r="0" b="3175"/>
            <wp:wrapTight wrapText="bothSides">
              <wp:wrapPolygon edited="0">
                <wp:start x="0" y="0"/>
                <wp:lineTo x="0" y="21573"/>
                <wp:lineTo x="21544" y="21573"/>
                <wp:lineTo x="21544"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570345" cy="775652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
          <w:bCs/>
          <w:sz w:val="28"/>
          <w:szCs w:val="28"/>
        </w:rPr>
        <w:t>Autism Diagnosis</w:t>
      </w:r>
    </w:p>
    <w:p w14:paraId="66C1CF76" w14:textId="3F86E965" w:rsidR="0071003B" w:rsidRPr="0071003B" w:rsidRDefault="0071003B" w:rsidP="0071003B">
      <w:pPr>
        <w:pStyle w:val="NormalWeb"/>
        <w:rPr>
          <w:rFonts w:asciiTheme="minorHAnsi" w:hAnsiTheme="minorHAnsi" w:cstheme="minorHAnsi"/>
          <w:b/>
          <w:bCs/>
          <w:sz w:val="28"/>
          <w:szCs w:val="28"/>
        </w:rPr>
      </w:pPr>
    </w:p>
    <w:sectPr w:rsidR="0071003B" w:rsidRPr="0071003B">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8562A" w14:textId="77777777" w:rsidR="00DA4E87" w:rsidRDefault="00DA4E87" w:rsidP="00CB783C">
      <w:r>
        <w:separator/>
      </w:r>
    </w:p>
  </w:endnote>
  <w:endnote w:type="continuationSeparator" w:id="0">
    <w:p w14:paraId="4A127742" w14:textId="77777777" w:rsidR="00DA4E87" w:rsidRDefault="00DA4E87" w:rsidP="00CB7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1915988"/>
      <w:docPartObj>
        <w:docPartGallery w:val="Page Numbers (Bottom of Page)"/>
        <w:docPartUnique/>
      </w:docPartObj>
    </w:sdtPr>
    <w:sdtContent>
      <w:p w14:paraId="0622514A" w14:textId="131FF793" w:rsidR="00A63A57" w:rsidRDefault="00A63A57" w:rsidP="00C462F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FB79CB" w14:textId="77777777" w:rsidR="00A63A57" w:rsidRDefault="00A63A57" w:rsidP="00A63A5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913276"/>
      <w:docPartObj>
        <w:docPartGallery w:val="Page Numbers (Bottom of Page)"/>
        <w:docPartUnique/>
      </w:docPartObj>
    </w:sdtPr>
    <w:sdtContent>
      <w:p w14:paraId="46427026" w14:textId="71DDCB8F" w:rsidR="00A63A57" w:rsidRDefault="00A63A57" w:rsidP="00C462F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C26EE2" w14:textId="77777777" w:rsidR="00A63A57" w:rsidRDefault="00A63A57" w:rsidP="00A63A5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2B594" w14:textId="77777777" w:rsidR="00DA4E87" w:rsidRDefault="00DA4E87" w:rsidP="00CB783C">
      <w:r>
        <w:separator/>
      </w:r>
    </w:p>
  </w:footnote>
  <w:footnote w:type="continuationSeparator" w:id="0">
    <w:p w14:paraId="19F93AC4" w14:textId="77777777" w:rsidR="00DA4E87" w:rsidRDefault="00DA4E87" w:rsidP="00CB78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800F7" w14:textId="522E855E" w:rsidR="00CB783C" w:rsidRPr="00CB783C" w:rsidRDefault="00CB783C">
    <w:pPr>
      <w:pStyle w:val="Header"/>
      <w:rPr>
        <w:color w:val="AEAAAA" w:themeColor="background2" w:themeShade="BF"/>
      </w:rPr>
    </w:pPr>
    <w:r w:rsidRPr="00CB783C">
      <w:rPr>
        <w:color w:val="AEAAAA" w:themeColor="background2" w:themeShade="BF"/>
      </w:rPr>
      <w:t>ECAD 5007                                                                                                              Em Seyerle 2103599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7455A"/>
    <w:multiLevelType w:val="hybridMultilevel"/>
    <w:tmpl w:val="5DDC18D0"/>
    <w:lvl w:ilvl="0" w:tplc="72AC90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871E0"/>
    <w:multiLevelType w:val="hybridMultilevel"/>
    <w:tmpl w:val="805250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765FCA"/>
    <w:multiLevelType w:val="hybridMultilevel"/>
    <w:tmpl w:val="141864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765639"/>
    <w:multiLevelType w:val="hybridMultilevel"/>
    <w:tmpl w:val="D592E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6B07B6"/>
    <w:multiLevelType w:val="hybridMultilevel"/>
    <w:tmpl w:val="B80C5526"/>
    <w:lvl w:ilvl="0" w:tplc="D436ABB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4641301">
    <w:abstractNumId w:val="4"/>
  </w:num>
  <w:num w:numId="2" w16cid:durableId="804392336">
    <w:abstractNumId w:val="2"/>
  </w:num>
  <w:num w:numId="3" w16cid:durableId="1054082372">
    <w:abstractNumId w:val="0"/>
  </w:num>
  <w:num w:numId="4" w16cid:durableId="1826824102">
    <w:abstractNumId w:val="3"/>
  </w:num>
  <w:num w:numId="5" w16cid:durableId="549457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3C"/>
    <w:rsid w:val="000301E1"/>
    <w:rsid w:val="00037102"/>
    <w:rsid w:val="000B7178"/>
    <w:rsid w:val="000E1500"/>
    <w:rsid w:val="00101BAF"/>
    <w:rsid w:val="00136A48"/>
    <w:rsid w:val="00146884"/>
    <w:rsid w:val="0016325B"/>
    <w:rsid w:val="001B5951"/>
    <w:rsid w:val="001C7DAD"/>
    <w:rsid w:val="00262E48"/>
    <w:rsid w:val="00275ED5"/>
    <w:rsid w:val="002B657F"/>
    <w:rsid w:val="00316A0D"/>
    <w:rsid w:val="003278DA"/>
    <w:rsid w:val="0034471B"/>
    <w:rsid w:val="00347DEE"/>
    <w:rsid w:val="0036626A"/>
    <w:rsid w:val="003754D0"/>
    <w:rsid w:val="003D7483"/>
    <w:rsid w:val="003D7C7D"/>
    <w:rsid w:val="004052DD"/>
    <w:rsid w:val="004069C7"/>
    <w:rsid w:val="0041275B"/>
    <w:rsid w:val="00432400"/>
    <w:rsid w:val="004B65B5"/>
    <w:rsid w:val="004E5380"/>
    <w:rsid w:val="004F45DC"/>
    <w:rsid w:val="004F66C2"/>
    <w:rsid w:val="00542FAB"/>
    <w:rsid w:val="00557E8B"/>
    <w:rsid w:val="00581116"/>
    <w:rsid w:val="00586A6F"/>
    <w:rsid w:val="005A5970"/>
    <w:rsid w:val="005B73C5"/>
    <w:rsid w:val="005D751B"/>
    <w:rsid w:val="0071003B"/>
    <w:rsid w:val="00743A6B"/>
    <w:rsid w:val="007727C4"/>
    <w:rsid w:val="007A2A61"/>
    <w:rsid w:val="007C0D12"/>
    <w:rsid w:val="0081186D"/>
    <w:rsid w:val="00815357"/>
    <w:rsid w:val="008668EF"/>
    <w:rsid w:val="008E5790"/>
    <w:rsid w:val="00924986"/>
    <w:rsid w:val="00934859"/>
    <w:rsid w:val="00953CBD"/>
    <w:rsid w:val="00973809"/>
    <w:rsid w:val="00973932"/>
    <w:rsid w:val="009820D6"/>
    <w:rsid w:val="00984879"/>
    <w:rsid w:val="009A48D6"/>
    <w:rsid w:val="009A57D2"/>
    <w:rsid w:val="00A13B29"/>
    <w:rsid w:val="00A63A57"/>
    <w:rsid w:val="00A63D8B"/>
    <w:rsid w:val="00A66DBE"/>
    <w:rsid w:val="00A722F4"/>
    <w:rsid w:val="00A779F1"/>
    <w:rsid w:val="00A95947"/>
    <w:rsid w:val="00AB3E24"/>
    <w:rsid w:val="00B00AD6"/>
    <w:rsid w:val="00B00F2A"/>
    <w:rsid w:val="00B353D6"/>
    <w:rsid w:val="00BA4C33"/>
    <w:rsid w:val="00BA76E4"/>
    <w:rsid w:val="00BC1D0D"/>
    <w:rsid w:val="00C02291"/>
    <w:rsid w:val="00C1721E"/>
    <w:rsid w:val="00C46ABA"/>
    <w:rsid w:val="00C66BCF"/>
    <w:rsid w:val="00C70276"/>
    <w:rsid w:val="00C7389B"/>
    <w:rsid w:val="00C75CA0"/>
    <w:rsid w:val="00CB783C"/>
    <w:rsid w:val="00CD382F"/>
    <w:rsid w:val="00CF0AAA"/>
    <w:rsid w:val="00CF7FE6"/>
    <w:rsid w:val="00D02987"/>
    <w:rsid w:val="00D531BB"/>
    <w:rsid w:val="00D61ADA"/>
    <w:rsid w:val="00D62EA5"/>
    <w:rsid w:val="00DA2826"/>
    <w:rsid w:val="00DA4E87"/>
    <w:rsid w:val="00DC0A1A"/>
    <w:rsid w:val="00DC71AD"/>
    <w:rsid w:val="00E15EDF"/>
    <w:rsid w:val="00E228FC"/>
    <w:rsid w:val="00E30C6E"/>
    <w:rsid w:val="00E5769F"/>
    <w:rsid w:val="00E84026"/>
    <w:rsid w:val="00EE442D"/>
    <w:rsid w:val="00EF7D28"/>
    <w:rsid w:val="00F0308E"/>
    <w:rsid w:val="00F11E9E"/>
    <w:rsid w:val="00F65266"/>
    <w:rsid w:val="00F7266E"/>
    <w:rsid w:val="00F81B22"/>
    <w:rsid w:val="00F96A31"/>
    <w:rsid w:val="00FA0B18"/>
    <w:rsid w:val="00FB4C27"/>
    <w:rsid w:val="00FF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0E18E"/>
  <w15:chartTrackingRefBased/>
  <w15:docId w15:val="{38C766BF-7531-BF4D-A7FD-AADC41231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783C"/>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B783C"/>
    <w:pPr>
      <w:tabs>
        <w:tab w:val="center" w:pos="4513"/>
        <w:tab w:val="right" w:pos="9026"/>
      </w:tabs>
    </w:pPr>
  </w:style>
  <w:style w:type="character" w:customStyle="1" w:styleId="HeaderChar">
    <w:name w:val="Header Char"/>
    <w:basedOn w:val="DefaultParagraphFont"/>
    <w:link w:val="Header"/>
    <w:uiPriority w:val="99"/>
    <w:rsid w:val="00CB783C"/>
  </w:style>
  <w:style w:type="paragraph" w:styleId="Footer">
    <w:name w:val="footer"/>
    <w:basedOn w:val="Normal"/>
    <w:link w:val="FooterChar"/>
    <w:uiPriority w:val="99"/>
    <w:unhideWhenUsed/>
    <w:rsid w:val="00CB783C"/>
    <w:pPr>
      <w:tabs>
        <w:tab w:val="center" w:pos="4513"/>
        <w:tab w:val="right" w:pos="9026"/>
      </w:tabs>
    </w:pPr>
  </w:style>
  <w:style w:type="character" w:customStyle="1" w:styleId="FooterChar">
    <w:name w:val="Footer Char"/>
    <w:basedOn w:val="DefaultParagraphFont"/>
    <w:link w:val="Footer"/>
    <w:uiPriority w:val="99"/>
    <w:rsid w:val="00CB783C"/>
  </w:style>
  <w:style w:type="paragraph" w:customStyle="1" w:styleId="AssignBody">
    <w:name w:val="AssignBody"/>
    <w:basedOn w:val="Normal"/>
    <w:link w:val="AssignBodyChar"/>
    <w:qFormat/>
    <w:rsid w:val="00CB783C"/>
    <w:pPr>
      <w:spacing w:line="360" w:lineRule="auto"/>
    </w:pPr>
    <w:rPr>
      <w:rFonts w:ascii="Arial" w:hAnsi="Arial"/>
      <w:sz w:val="22"/>
      <w:szCs w:val="22"/>
    </w:rPr>
  </w:style>
  <w:style w:type="character" w:customStyle="1" w:styleId="AssignBodyChar">
    <w:name w:val="AssignBody Char"/>
    <w:basedOn w:val="DefaultParagraphFont"/>
    <w:link w:val="AssignBody"/>
    <w:rsid w:val="00CB783C"/>
    <w:rPr>
      <w:rFonts w:ascii="Arial" w:hAnsi="Arial"/>
      <w:sz w:val="22"/>
      <w:szCs w:val="22"/>
    </w:rPr>
  </w:style>
  <w:style w:type="table" w:styleId="TableGrid">
    <w:name w:val="Table Grid"/>
    <w:basedOn w:val="TableNormal"/>
    <w:uiPriority w:val="39"/>
    <w:rsid w:val="00CB783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71AD"/>
    <w:pPr>
      <w:ind w:left="720"/>
      <w:contextualSpacing/>
    </w:pPr>
  </w:style>
  <w:style w:type="character" w:customStyle="1" w:styleId="apple-converted-space">
    <w:name w:val="apple-converted-space"/>
    <w:basedOn w:val="DefaultParagraphFont"/>
    <w:rsid w:val="003D7483"/>
  </w:style>
  <w:style w:type="character" w:styleId="PageNumber">
    <w:name w:val="page number"/>
    <w:basedOn w:val="DefaultParagraphFont"/>
    <w:uiPriority w:val="99"/>
    <w:semiHidden/>
    <w:unhideWhenUsed/>
    <w:rsid w:val="00A63A57"/>
  </w:style>
  <w:style w:type="character" w:customStyle="1" w:styleId="issue-underline">
    <w:name w:val="issue-underline"/>
    <w:basedOn w:val="DefaultParagraphFont"/>
    <w:rsid w:val="00E30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16558">
      <w:bodyDiv w:val="1"/>
      <w:marLeft w:val="0"/>
      <w:marRight w:val="0"/>
      <w:marTop w:val="0"/>
      <w:marBottom w:val="0"/>
      <w:divBdr>
        <w:top w:val="none" w:sz="0" w:space="0" w:color="auto"/>
        <w:left w:val="none" w:sz="0" w:space="0" w:color="auto"/>
        <w:bottom w:val="none" w:sz="0" w:space="0" w:color="auto"/>
        <w:right w:val="none" w:sz="0" w:space="0" w:color="auto"/>
      </w:divBdr>
      <w:divsChild>
        <w:div w:id="1586299210">
          <w:marLeft w:val="0"/>
          <w:marRight w:val="0"/>
          <w:marTop w:val="0"/>
          <w:marBottom w:val="0"/>
          <w:divBdr>
            <w:top w:val="none" w:sz="0" w:space="0" w:color="auto"/>
            <w:left w:val="none" w:sz="0" w:space="0" w:color="auto"/>
            <w:bottom w:val="none" w:sz="0" w:space="0" w:color="auto"/>
            <w:right w:val="none" w:sz="0" w:space="0" w:color="auto"/>
          </w:divBdr>
          <w:divsChild>
            <w:div w:id="1356882466">
              <w:marLeft w:val="0"/>
              <w:marRight w:val="0"/>
              <w:marTop w:val="0"/>
              <w:marBottom w:val="0"/>
              <w:divBdr>
                <w:top w:val="none" w:sz="0" w:space="0" w:color="auto"/>
                <w:left w:val="none" w:sz="0" w:space="0" w:color="auto"/>
                <w:bottom w:val="none" w:sz="0" w:space="0" w:color="auto"/>
                <w:right w:val="none" w:sz="0" w:space="0" w:color="auto"/>
              </w:divBdr>
              <w:divsChild>
                <w:div w:id="627400316">
                  <w:marLeft w:val="0"/>
                  <w:marRight w:val="0"/>
                  <w:marTop w:val="0"/>
                  <w:marBottom w:val="0"/>
                  <w:divBdr>
                    <w:top w:val="none" w:sz="0" w:space="0" w:color="auto"/>
                    <w:left w:val="none" w:sz="0" w:space="0" w:color="auto"/>
                    <w:bottom w:val="none" w:sz="0" w:space="0" w:color="auto"/>
                    <w:right w:val="none" w:sz="0" w:space="0" w:color="auto"/>
                  </w:divBdr>
                  <w:divsChild>
                    <w:div w:id="136159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5434">
      <w:bodyDiv w:val="1"/>
      <w:marLeft w:val="0"/>
      <w:marRight w:val="0"/>
      <w:marTop w:val="0"/>
      <w:marBottom w:val="0"/>
      <w:divBdr>
        <w:top w:val="none" w:sz="0" w:space="0" w:color="auto"/>
        <w:left w:val="none" w:sz="0" w:space="0" w:color="auto"/>
        <w:bottom w:val="none" w:sz="0" w:space="0" w:color="auto"/>
        <w:right w:val="none" w:sz="0" w:space="0" w:color="auto"/>
      </w:divBdr>
    </w:div>
    <w:div w:id="754205834">
      <w:bodyDiv w:val="1"/>
      <w:marLeft w:val="0"/>
      <w:marRight w:val="0"/>
      <w:marTop w:val="0"/>
      <w:marBottom w:val="0"/>
      <w:divBdr>
        <w:top w:val="none" w:sz="0" w:space="0" w:color="auto"/>
        <w:left w:val="none" w:sz="0" w:space="0" w:color="auto"/>
        <w:bottom w:val="none" w:sz="0" w:space="0" w:color="auto"/>
        <w:right w:val="none" w:sz="0" w:space="0" w:color="auto"/>
      </w:divBdr>
    </w:div>
    <w:div w:id="1231305503">
      <w:bodyDiv w:val="1"/>
      <w:marLeft w:val="0"/>
      <w:marRight w:val="0"/>
      <w:marTop w:val="0"/>
      <w:marBottom w:val="0"/>
      <w:divBdr>
        <w:top w:val="none" w:sz="0" w:space="0" w:color="auto"/>
        <w:left w:val="none" w:sz="0" w:space="0" w:color="auto"/>
        <w:bottom w:val="none" w:sz="0" w:space="0" w:color="auto"/>
        <w:right w:val="none" w:sz="0" w:space="0" w:color="auto"/>
      </w:divBdr>
    </w:div>
    <w:div w:id="1312714218">
      <w:bodyDiv w:val="1"/>
      <w:marLeft w:val="0"/>
      <w:marRight w:val="0"/>
      <w:marTop w:val="0"/>
      <w:marBottom w:val="0"/>
      <w:divBdr>
        <w:top w:val="none" w:sz="0" w:space="0" w:color="auto"/>
        <w:left w:val="none" w:sz="0" w:space="0" w:color="auto"/>
        <w:bottom w:val="none" w:sz="0" w:space="0" w:color="auto"/>
        <w:right w:val="none" w:sz="0" w:space="0" w:color="auto"/>
      </w:divBdr>
      <w:divsChild>
        <w:div w:id="1230574095">
          <w:marLeft w:val="0"/>
          <w:marRight w:val="0"/>
          <w:marTop w:val="0"/>
          <w:marBottom w:val="0"/>
          <w:divBdr>
            <w:top w:val="none" w:sz="0" w:space="0" w:color="auto"/>
            <w:left w:val="none" w:sz="0" w:space="0" w:color="auto"/>
            <w:bottom w:val="none" w:sz="0" w:space="0" w:color="auto"/>
            <w:right w:val="none" w:sz="0" w:space="0" w:color="auto"/>
          </w:divBdr>
          <w:divsChild>
            <w:div w:id="1590693884">
              <w:marLeft w:val="0"/>
              <w:marRight w:val="0"/>
              <w:marTop w:val="0"/>
              <w:marBottom w:val="0"/>
              <w:divBdr>
                <w:top w:val="none" w:sz="0" w:space="0" w:color="auto"/>
                <w:left w:val="none" w:sz="0" w:space="0" w:color="auto"/>
                <w:bottom w:val="none" w:sz="0" w:space="0" w:color="auto"/>
                <w:right w:val="none" w:sz="0" w:space="0" w:color="auto"/>
              </w:divBdr>
              <w:divsChild>
                <w:div w:id="1882087620">
                  <w:marLeft w:val="0"/>
                  <w:marRight w:val="0"/>
                  <w:marTop w:val="0"/>
                  <w:marBottom w:val="0"/>
                  <w:divBdr>
                    <w:top w:val="none" w:sz="0" w:space="0" w:color="auto"/>
                    <w:left w:val="none" w:sz="0" w:space="0" w:color="auto"/>
                    <w:bottom w:val="none" w:sz="0" w:space="0" w:color="auto"/>
                    <w:right w:val="none" w:sz="0" w:space="0" w:color="auto"/>
                  </w:divBdr>
                  <w:divsChild>
                    <w:div w:id="209396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560585">
      <w:bodyDiv w:val="1"/>
      <w:marLeft w:val="0"/>
      <w:marRight w:val="0"/>
      <w:marTop w:val="0"/>
      <w:marBottom w:val="0"/>
      <w:divBdr>
        <w:top w:val="none" w:sz="0" w:space="0" w:color="auto"/>
        <w:left w:val="none" w:sz="0" w:space="0" w:color="auto"/>
        <w:bottom w:val="none" w:sz="0" w:space="0" w:color="auto"/>
        <w:right w:val="none" w:sz="0" w:space="0" w:color="auto"/>
      </w:divBdr>
    </w:div>
    <w:div w:id="1570917349">
      <w:bodyDiv w:val="1"/>
      <w:marLeft w:val="0"/>
      <w:marRight w:val="0"/>
      <w:marTop w:val="0"/>
      <w:marBottom w:val="0"/>
      <w:divBdr>
        <w:top w:val="none" w:sz="0" w:space="0" w:color="auto"/>
        <w:left w:val="none" w:sz="0" w:space="0" w:color="auto"/>
        <w:bottom w:val="none" w:sz="0" w:space="0" w:color="auto"/>
        <w:right w:val="none" w:sz="0" w:space="0" w:color="auto"/>
      </w:divBdr>
      <w:divsChild>
        <w:div w:id="106657332">
          <w:marLeft w:val="0"/>
          <w:marRight w:val="0"/>
          <w:marTop w:val="0"/>
          <w:marBottom w:val="0"/>
          <w:divBdr>
            <w:top w:val="none" w:sz="0" w:space="0" w:color="auto"/>
            <w:left w:val="none" w:sz="0" w:space="0" w:color="auto"/>
            <w:bottom w:val="none" w:sz="0" w:space="0" w:color="auto"/>
            <w:right w:val="none" w:sz="0" w:space="0" w:color="auto"/>
          </w:divBdr>
          <w:divsChild>
            <w:div w:id="2102137691">
              <w:marLeft w:val="0"/>
              <w:marRight w:val="0"/>
              <w:marTop w:val="0"/>
              <w:marBottom w:val="0"/>
              <w:divBdr>
                <w:top w:val="none" w:sz="0" w:space="0" w:color="auto"/>
                <w:left w:val="none" w:sz="0" w:space="0" w:color="auto"/>
                <w:bottom w:val="none" w:sz="0" w:space="0" w:color="auto"/>
                <w:right w:val="none" w:sz="0" w:space="0" w:color="auto"/>
              </w:divBdr>
              <w:divsChild>
                <w:div w:id="198592113">
                  <w:marLeft w:val="0"/>
                  <w:marRight w:val="0"/>
                  <w:marTop w:val="0"/>
                  <w:marBottom w:val="0"/>
                  <w:divBdr>
                    <w:top w:val="none" w:sz="0" w:space="0" w:color="auto"/>
                    <w:left w:val="none" w:sz="0" w:space="0" w:color="auto"/>
                    <w:bottom w:val="none" w:sz="0" w:space="0" w:color="auto"/>
                    <w:right w:val="none" w:sz="0" w:space="0" w:color="auto"/>
                  </w:divBdr>
                  <w:divsChild>
                    <w:div w:id="144961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674</TotalTime>
  <Pages>13</Pages>
  <Words>4913</Words>
  <Characters>28005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 Seyerle (2103599)</dc:creator>
  <cp:keywords/>
  <dc:description/>
  <cp:lastModifiedBy>Em Seyerle (2103599)</cp:lastModifiedBy>
  <cp:revision>85</cp:revision>
  <dcterms:created xsi:type="dcterms:W3CDTF">2023-02-07T19:17:00Z</dcterms:created>
  <dcterms:modified xsi:type="dcterms:W3CDTF">2023-02-27T12:00:00Z</dcterms:modified>
</cp:coreProperties>
</file>