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E38BDAF" w14:textId="77777777" w:rsidR="0060408A" w:rsidRDefault="0060408A"/>
    <w:p w14:paraId="41D1C16F" w14:textId="77777777" w:rsidR="00435FD5" w:rsidRDefault="00435FD5" w:rsidP="005E3776">
      <w:pPr>
        <w:jc w:val="center"/>
      </w:pPr>
    </w:p>
    <w:p w14:paraId="35A1DE62" w14:textId="77777777" w:rsidR="002F699B" w:rsidRDefault="002F699B" w:rsidP="005E3776">
      <w:pPr>
        <w:jc w:val="center"/>
      </w:pPr>
    </w:p>
    <w:p w14:paraId="467815FE" w14:textId="77777777" w:rsidR="002F699B" w:rsidRDefault="002F699B" w:rsidP="005E3776">
      <w:pPr>
        <w:jc w:val="center"/>
      </w:pPr>
    </w:p>
    <w:p w14:paraId="4F5A173B" w14:textId="77777777" w:rsidR="005E3776" w:rsidRDefault="005E3776" w:rsidP="005E3776">
      <w:pPr>
        <w:jc w:val="center"/>
      </w:pPr>
    </w:p>
    <w:p w14:paraId="2A94DA5A" w14:textId="1575B924" w:rsidR="005E3776" w:rsidRPr="00AC071B" w:rsidRDefault="00620030" w:rsidP="00620030">
      <w:pPr>
        <w:jc w:val="center"/>
        <w:rPr>
          <w:rFonts w:ascii="ADLaM Display" w:hAnsi="ADLaM Display" w:cs="ADLaM Display"/>
          <w:b/>
          <w:bCs/>
          <w:sz w:val="36"/>
          <w:szCs w:val="36"/>
        </w:rPr>
      </w:pPr>
      <w:r w:rsidRPr="00AC071B">
        <w:rPr>
          <w:rFonts w:ascii="ADLaM Display" w:hAnsi="ADLaM Display" w:cs="ADLaM Display"/>
          <w:b/>
          <w:bCs/>
          <w:sz w:val="36"/>
          <w:szCs w:val="36"/>
        </w:rPr>
        <w:t>Strategic Problem Solving and Decision Making for Business Sustainability: A Case Study Analysis of Green Haven Florists</w:t>
      </w:r>
    </w:p>
    <w:p w14:paraId="3FEBFE96" w14:textId="1DB61B7D" w:rsidR="005E3776" w:rsidRPr="005A5D55" w:rsidRDefault="005E3776" w:rsidP="005E3776">
      <w:pPr>
        <w:jc w:val="center"/>
        <w:rPr>
          <w:sz w:val="28"/>
          <w:szCs w:val="28"/>
        </w:rPr>
      </w:pPr>
      <w:r w:rsidRPr="005A5D55">
        <w:rPr>
          <w:b/>
          <w:bCs/>
          <w:sz w:val="28"/>
          <w:szCs w:val="28"/>
        </w:rPr>
        <w:t>Programme:</w:t>
      </w:r>
      <w:r w:rsidRPr="005A5D55">
        <w:rPr>
          <w:sz w:val="28"/>
          <w:szCs w:val="28"/>
        </w:rPr>
        <w:t xml:space="preserve"> Certificate of Higher Education in Business Skills for the Workplace</w:t>
      </w:r>
    </w:p>
    <w:p w14:paraId="5B9297B5" w14:textId="77777777" w:rsidR="005E3776" w:rsidRPr="005A5D55" w:rsidRDefault="005E3776" w:rsidP="005E3776">
      <w:pPr>
        <w:jc w:val="center"/>
        <w:rPr>
          <w:sz w:val="28"/>
          <w:szCs w:val="28"/>
        </w:rPr>
      </w:pPr>
      <w:r w:rsidRPr="005A5D55">
        <w:rPr>
          <w:b/>
          <w:bCs/>
          <w:sz w:val="28"/>
          <w:szCs w:val="28"/>
        </w:rPr>
        <w:t>Module:</w:t>
      </w:r>
      <w:r w:rsidRPr="005A5D55">
        <w:rPr>
          <w:sz w:val="28"/>
          <w:szCs w:val="28"/>
        </w:rPr>
        <w:t xml:space="preserve"> Problem Solving and Decision Making</w:t>
      </w:r>
    </w:p>
    <w:p w14:paraId="653CB029" w14:textId="57B0338A" w:rsidR="005E3776" w:rsidRPr="005A5D55" w:rsidRDefault="005E3776" w:rsidP="005E3776">
      <w:pPr>
        <w:jc w:val="center"/>
        <w:rPr>
          <w:sz w:val="28"/>
          <w:szCs w:val="28"/>
        </w:rPr>
      </w:pPr>
      <w:r w:rsidRPr="005A5D55">
        <w:rPr>
          <w:b/>
          <w:bCs/>
          <w:sz w:val="28"/>
          <w:szCs w:val="28"/>
        </w:rPr>
        <w:t>Module Code:</w:t>
      </w:r>
      <w:r w:rsidRPr="005A5D55">
        <w:rPr>
          <w:sz w:val="28"/>
          <w:szCs w:val="28"/>
        </w:rPr>
        <w:t xml:space="preserve"> LCLM4004</w:t>
      </w:r>
    </w:p>
    <w:p w14:paraId="643F0F2D" w14:textId="77777777" w:rsidR="005E3776" w:rsidRPr="005A5D55" w:rsidRDefault="005E3776" w:rsidP="005E3776">
      <w:pPr>
        <w:jc w:val="center"/>
        <w:rPr>
          <w:sz w:val="28"/>
          <w:szCs w:val="28"/>
        </w:rPr>
      </w:pPr>
      <w:r w:rsidRPr="005A5D55">
        <w:rPr>
          <w:b/>
          <w:bCs/>
          <w:sz w:val="28"/>
          <w:szCs w:val="28"/>
        </w:rPr>
        <w:t>Assignment Title:</w:t>
      </w:r>
      <w:r w:rsidRPr="005A5D55">
        <w:rPr>
          <w:sz w:val="28"/>
          <w:szCs w:val="28"/>
        </w:rPr>
        <w:t xml:space="preserve"> Component 2 – Individual Report</w:t>
      </w:r>
    </w:p>
    <w:p w14:paraId="50DBE524" w14:textId="6E494287" w:rsidR="005E3776" w:rsidRPr="005A5D55" w:rsidRDefault="005E3776" w:rsidP="005E3776">
      <w:pPr>
        <w:jc w:val="center"/>
        <w:rPr>
          <w:sz w:val="28"/>
          <w:szCs w:val="28"/>
        </w:rPr>
      </w:pPr>
      <w:r w:rsidRPr="005A5D55">
        <w:rPr>
          <w:b/>
          <w:bCs/>
          <w:sz w:val="28"/>
          <w:szCs w:val="28"/>
        </w:rPr>
        <w:t>Word Count:</w:t>
      </w:r>
      <w:r w:rsidRPr="005A5D55">
        <w:rPr>
          <w:sz w:val="28"/>
          <w:szCs w:val="28"/>
        </w:rPr>
        <w:t xml:space="preserve"> 1,500 words (+/- 10%)</w:t>
      </w:r>
    </w:p>
    <w:p w14:paraId="1EF26D12" w14:textId="77777777" w:rsidR="005E3776" w:rsidRPr="005A5D55" w:rsidRDefault="005E3776" w:rsidP="005E3776">
      <w:pPr>
        <w:jc w:val="center"/>
        <w:rPr>
          <w:sz w:val="28"/>
          <w:szCs w:val="28"/>
        </w:rPr>
      </w:pPr>
      <w:r w:rsidRPr="005A5D55">
        <w:rPr>
          <w:b/>
          <w:bCs/>
          <w:sz w:val="28"/>
          <w:szCs w:val="28"/>
        </w:rPr>
        <w:t>Module Leader:</w:t>
      </w:r>
      <w:r w:rsidRPr="005A5D55">
        <w:rPr>
          <w:sz w:val="28"/>
          <w:szCs w:val="28"/>
        </w:rPr>
        <w:t xml:space="preserve"> Anita Nan</w:t>
      </w:r>
    </w:p>
    <w:p w14:paraId="535F42F0" w14:textId="554F20F5" w:rsidR="005E3776" w:rsidRPr="005A5D55" w:rsidRDefault="005E3776" w:rsidP="005E3776">
      <w:pPr>
        <w:jc w:val="center"/>
        <w:rPr>
          <w:sz w:val="28"/>
          <w:szCs w:val="28"/>
        </w:rPr>
      </w:pPr>
      <w:r w:rsidRPr="005A5D55">
        <w:rPr>
          <w:b/>
          <w:bCs/>
          <w:sz w:val="28"/>
          <w:szCs w:val="28"/>
        </w:rPr>
        <w:t>Internal Verifiers:</w:t>
      </w:r>
      <w:r w:rsidRPr="005A5D55">
        <w:rPr>
          <w:sz w:val="28"/>
          <w:szCs w:val="28"/>
        </w:rPr>
        <w:t xml:space="preserve"> Lizeta Demetriou, Yohan Mendis</w:t>
      </w:r>
    </w:p>
    <w:p w14:paraId="26F69784" w14:textId="77777777" w:rsidR="00435FD5" w:rsidRPr="005A5D55" w:rsidRDefault="00435FD5">
      <w:pPr>
        <w:rPr>
          <w:sz w:val="28"/>
          <w:szCs w:val="28"/>
        </w:rPr>
      </w:pPr>
    </w:p>
    <w:p w14:paraId="5D1F74C6" w14:textId="77777777" w:rsidR="00435FD5" w:rsidRDefault="00435FD5"/>
    <w:p w14:paraId="1ACFB742" w14:textId="77777777" w:rsidR="00435FD5" w:rsidRDefault="00435FD5"/>
    <w:p w14:paraId="7D865BA1" w14:textId="77777777" w:rsidR="00ED3DCB" w:rsidRDefault="00ED3DCB"/>
    <w:p w14:paraId="1C7868D9" w14:textId="77777777" w:rsidR="00ED3DCB" w:rsidRDefault="00ED3DCB"/>
    <w:p w14:paraId="0CC51339" w14:textId="1F688F22" w:rsidR="00ED3DCB" w:rsidRDefault="00ED3DCB"/>
    <w:p w14:paraId="0947DEC0" w14:textId="25392599" w:rsidR="009227F5" w:rsidRDefault="009227F5"/>
    <w:p w14:paraId="1C641AC0" w14:textId="77777777" w:rsidR="009227F5" w:rsidRDefault="009227F5"/>
    <w:p w14:paraId="4AD3B87B" w14:textId="77777777" w:rsidR="00ED3DCB" w:rsidRDefault="00ED3DCB"/>
    <w:p w14:paraId="70B78C8E" w14:textId="77777777" w:rsidR="00ED3DCB" w:rsidRDefault="00ED3DCB"/>
    <w:p w14:paraId="04768490" w14:textId="77777777" w:rsidR="00ED3DCB" w:rsidRDefault="00ED3DCB"/>
    <w:p w14:paraId="0AEF5772" w14:textId="77777777" w:rsidR="00ED3DCB" w:rsidRDefault="00ED3DCB"/>
    <w:p w14:paraId="38A73DA9" w14:textId="77777777" w:rsidR="00ED3DCB" w:rsidRDefault="00ED3DCB"/>
    <w:p w14:paraId="170BA3B7" w14:textId="77777777" w:rsidR="00ED3DCB" w:rsidRDefault="00ED3DCB"/>
    <w:sdt>
      <w:sdtPr>
        <w:rPr>
          <w:rFonts w:ascii="Times New Roman" w:eastAsiaTheme="minorHAnsi" w:hAnsi="Times New Roman" w:cstheme="minorBidi"/>
          <w:color w:val="auto"/>
          <w:kern w:val="2"/>
          <w:sz w:val="24"/>
          <w:szCs w:val="24"/>
          <w:lang w:val="en-AU"/>
          <w14:ligatures w14:val="standardContextual"/>
        </w:rPr>
        <w:id w:val="-1450695769"/>
        <w:docPartObj>
          <w:docPartGallery w:val="Table of Contents"/>
          <w:docPartUnique/>
        </w:docPartObj>
      </w:sdtPr>
      <w:sdtEndPr>
        <w:rPr>
          <w:b/>
          <w:bCs/>
          <w:noProof/>
        </w:rPr>
      </w:sdtEndPr>
      <w:sdtContent>
        <w:p w14:paraId="3A508374" w14:textId="65003A2B" w:rsidR="00D02710" w:rsidRPr="00D02710" w:rsidRDefault="00D02710" w:rsidP="00D02710">
          <w:pPr>
            <w:pStyle w:val="TOCHeading"/>
            <w:jc w:val="center"/>
            <w:rPr>
              <w:rFonts w:ascii="Times New Roman" w:hAnsi="Times New Roman" w:cs="Times New Roman"/>
              <w:b/>
              <w:bCs/>
              <w:color w:val="000000" w:themeColor="text1"/>
            </w:rPr>
          </w:pPr>
          <w:r w:rsidRPr="00D02710">
            <w:rPr>
              <w:rFonts w:ascii="Times New Roman" w:hAnsi="Times New Roman" w:cs="Times New Roman"/>
              <w:b/>
              <w:bCs/>
              <w:color w:val="000000" w:themeColor="text1"/>
            </w:rPr>
            <w:t>Table of Contents</w:t>
          </w:r>
        </w:p>
        <w:p w14:paraId="0EDA2856" w14:textId="3A803CB3" w:rsidR="00D02710" w:rsidRDefault="00D02710">
          <w:pPr>
            <w:pStyle w:val="TOC1"/>
            <w:tabs>
              <w:tab w:val="left" w:pos="480"/>
              <w:tab w:val="right" w:leader="dot" w:pos="9350"/>
            </w:tabs>
            <w:rPr>
              <w:rFonts w:asciiTheme="minorHAnsi" w:hAnsiTheme="minorHAnsi" w:cstheme="minorBidi"/>
              <w:noProof/>
              <w:kern w:val="2"/>
              <w:szCs w:val="24"/>
              <w14:ligatures w14:val="standardContextual"/>
            </w:rPr>
          </w:pPr>
          <w:r>
            <w:fldChar w:fldCharType="begin"/>
          </w:r>
          <w:r>
            <w:instrText xml:space="preserve"> TOC \o "1-3" \h \z \u </w:instrText>
          </w:r>
          <w:r>
            <w:fldChar w:fldCharType="separate"/>
          </w:r>
          <w:hyperlink w:anchor="_Toc213970918" w:history="1">
            <w:r w:rsidRPr="00025B16">
              <w:rPr>
                <w:rStyle w:val="Hyperlink"/>
                <w:noProof/>
              </w:rPr>
              <w:t>1.</w:t>
            </w:r>
            <w:r>
              <w:rPr>
                <w:rFonts w:asciiTheme="minorHAnsi" w:hAnsiTheme="minorHAnsi" w:cstheme="minorBidi"/>
                <w:noProof/>
                <w:kern w:val="2"/>
                <w:szCs w:val="24"/>
                <w14:ligatures w14:val="standardContextual"/>
              </w:rPr>
              <w:tab/>
            </w:r>
            <w:r w:rsidRPr="00025B16">
              <w:rPr>
                <w:rStyle w:val="Hyperlink"/>
                <w:noProof/>
              </w:rPr>
              <w:t>Introduction</w:t>
            </w:r>
            <w:r>
              <w:rPr>
                <w:noProof/>
                <w:webHidden/>
              </w:rPr>
              <w:tab/>
            </w:r>
            <w:r>
              <w:rPr>
                <w:noProof/>
                <w:webHidden/>
              </w:rPr>
              <w:fldChar w:fldCharType="begin"/>
            </w:r>
            <w:r>
              <w:rPr>
                <w:noProof/>
                <w:webHidden/>
              </w:rPr>
              <w:instrText xml:space="preserve"> PAGEREF _Toc213970918 \h </w:instrText>
            </w:r>
            <w:r>
              <w:rPr>
                <w:noProof/>
                <w:webHidden/>
              </w:rPr>
            </w:r>
            <w:r>
              <w:rPr>
                <w:noProof/>
                <w:webHidden/>
              </w:rPr>
              <w:fldChar w:fldCharType="separate"/>
            </w:r>
            <w:r>
              <w:rPr>
                <w:noProof/>
                <w:webHidden/>
              </w:rPr>
              <w:t>2</w:t>
            </w:r>
            <w:r>
              <w:rPr>
                <w:noProof/>
                <w:webHidden/>
              </w:rPr>
              <w:fldChar w:fldCharType="end"/>
            </w:r>
          </w:hyperlink>
        </w:p>
        <w:p w14:paraId="624A3592" w14:textId="3BD585EA" w:rsidR="00D02710" w:rsidRDefault="00D02710">
          <w:pPr>
            <w:pStyle w:val="TOC1"/>
            <w:tabs>
              <w:tab w:val="left" w:pos="480"/>
              <w:tab w:val="right" w:leader="dot" w:pos="9350"/>
            </w:tabs>
            <w:rPr>
              <w:rFonts w:asciiTheme="minorHAnsi" w:hAnsiTheme="minorHAnsi" w:cstheme="minorBidi"/>
              <w:noProof/>
              <w:kern w:val="2"/>
              <w:szCs w:val="24"/>
              <w14:ligatures w14:val="standardContextual"/>
            </w:rPr>
          </w:pPr>
          <w:hyperlink w:anchor="_Toc213970919" w:history="1">
            <w:r w:rsidRPr="00025B16">
              <w:rPr>
                <w:rStyle w:val="Hyperlink"/>
                <w:noProof/>
              </w:rPr>
              <w:t>2.</w:t>
            </w:r>
            <w:r>
              <w:rPr>
                <w:rFonts w:asciiTheme="minorHAnsi" w:hAnsiTheme="minorHAnsi" w:cstheme="minorBidi"/>
                <w:noProof/>
                <w:kern w:val="2"/>
                <w:szCs w:val="24"/>
                <w14:ligatures w14:val="standardContextual"/>
              </w:rPr>
              <w:tab/>
            </w:r>
            <w:r w:rsidRPr="00025B16">
              <w:rPr>
                <w:rStyle w:val="Hyperlink"/>
                <w:noProof/>
              </w:rPr>
              <w:t>Identification and analysis of the business problem</w:t>
            </w:r>
            <w:r>
              <w:rPr>
                <w:noProof/>
                <w:webHidden/>
              </w:rPr>
              <w:tab/>
            </w:r>
            <w:r>
              <w:rPr>
                <w:noProof/>
                <w:webHidden/>
              </w:rPr>
              <w:fldChar w:fldCharType="begin"/>
            </w:r>
            <w:r>
              <w:rPr>
                <w:noProof/>
                <w:webHidden/>
              </w:rPr>
              <w:instrText xml:space="preserve"> PAGEREF _Toc213970919 \h </w:instrText>
            </w:r>
            <w:r>
              <w:rPr>
                <w:noProof/>
                <w:webHidden/>
              </w:rPr>
            </w:r>
            <w:r>
              <w:rPr>
                <w:noProof/>
                <w:webHidden/>
              </w:rPr>
              <w:fldChar w:fldCharType="separate"/>
            </w:r>
            <w:r>
              <w:rPr>
                <w:noProof/>
                <w:webHidden/>
              </w:rPr>
              <w:t>2</w:t>
            </w:r>
            <w:r>
              <w:rPr>
                <w:noProof/>
                <w:webHidden/>
              </w:rPr>
              <w:fldChar w:fldCharType="end"/>
            </w:r>
          </w:hyperlink>
        </w:p>
        <w:p w14:paraId="53F60312" w14:textId="7130651D" w:rsidR="00D02710" w:rsidRDefault="00D02710">
          <w:pPr>
            <w:pStyle w:val="TOC1"/>
            <w:tabs>
              <w:tab w:val="left" w:pos="480"/>
              <w:tab w:val="right" w:leader="dot" w:pos="9350"/>
            </w:tabs>
            <w:rPr>
              <w:rFonts w:asciiTheme="minorHAnsi" w:hAnsiTheme="minorHAnsi" w:cstheme="minorBidi"/>
              <w:noProof/>
              <w:kern w:val="2"/>
              <w:szCs w:val="24"/>
              <w14:ligatures w14:val="standardContextual"/>
            </w:rPr>
          </w:pPr>
          <w:hyperlink w:anchor="_Toc213970920" w:history="1">
            <w:r w:rsidRPr="00025B16">
              <w:rPr>
                <w:rStyle w:val="Hyperlink"/>
                <w:noProof/>
              </w:rPr>
              <w:t>3.</w:t>
            </w:r>
            <w:r>
              <w:rPr>
                <w:rFonts w:asciiTheme="minorHAnsi" w:hAnsiTheme="minorHAnsi" w:cstheme="minorBidi"/>
                <w:noProof/>
                <w:kern w:val="2"/>
                <w:szCs w:val="24"/>
                <w14:ligatures w14:val="standardContextual"/>
              </w:rPr>
              <w:tab/>
            </w:r>
            <w:r w:rsidRPr="00025B16">
              <w:rPr>
                <w:rStyle w:val="Hyperlink"/>
                <w:noProof/>
              </w:rPr>
              <w:t>Development of alternative solutions</w:t>
            </w:r>
            <w:r>
              <w:rPr>
                <w:noProof/>
                <w:webHidden/>
              </w:rPr>
              <w:tab/>
            </w:r>
            <w:r>
              <w:rPr>
                <w:noProof/>
                <w:webHidden/>
              </w:rPr>
              <w:fldChar w:fldCharType="begin"/>
            </w:r>
            <w:r>
              <w:rPr>
                <w:noProof/>
                <w:webHidden/>
              </w:rPr>
              <w:instrText xml:space="preserve"> PAGEREF _Toc213970920 \h </w:instrText>
            </w:r>
            <w:r>
              <w:rPr>
                <w:noProof/>
                <w:webHidden/>
              </w:rPr>
            </w:r>
            <w:r>
              <w:rPr>
                <w:noProof/>
                <w:webHidden/>
              </w:rPr>
              <w:fldChar w:fldCharType="separate"/>
            </w:r>
            <w:r>
              <w:rPr>
                <w:noProof/>
                <w:webHidden/>
              </w:rPr>
              <w:t>3</w:t>
            </w:r>
            <w:r>
              <w:rPr>
                <w:noProof/>
                <w:webHidden/>
              </w:rPr>
              <w:fldChar w:fldCharType="end"/>
            </w:r>
          </w:hyperlink>
        </w:p>
        <w:p w14:paraId="1FE0ABFF" w14:textId="762ADF72" w:rsidR="00D02710" w:rsidRDefault="00D02710">
          <w:pPr>
            <w:pStyle w:val="TOC2"/>
            <w:tabs>
              <w:tab w:val="left" w:pos="960"/>
              <w:tab w:val="right" w:leader="dot" w:pos="9350"/>
            </w:tabs>
            <w:rPr>
              <w:noProof/>
            </w:rPr>
          </w:pPr>
          <w:hyperlink w:anchor="_Toc213970921" w:history="1">
            <w:r w:rsidRPr="00025B16">
              <w:rPr>
                <w:rStyle w:val="Hyperlink"/>
                <w:noProof/>
              </w:rPr>
              <w:t>3.1.</w:t>
            </w:r>
            <w:r>
              <w:rPr>
                <w:noProof/>
              </w:rPr>
              <w:tab/>
            </w:r>
            <w:r w:rsidRPr="00025B16">
              <w:rPr>
                <w:rStyle w:val="Hyperlink"/>
                <w:noProof/>
              </w:rPr>
              <w:t>Solution 1: Digital transformation strategy</w:t>
            </w:r>
            <w:r>
              <w:rPr>
                <w:noProof/>
                <w:webHidden/>
              </w:rPr>
              <w:tab/>
            </w:r>
            <w:r>
              <w:rPr>
                <w:noProof/>
                <w:webHidden/>
              </w:rPr>
              <w:fldChar w:fldCharType="begin"/>
            </w:r>
            <w:r>
              <w:rPr>
                <w:noProof/>
                <w:webHidden/>
              </w:rPr>
              <w:instrText xml:space="preserve"> PAGEREF _Toc213970921 \h </w:instrText>
            </w:r>
            <w:r>
              <w:rPr>
                <w:noProof/>
                <w:webHidden/>
              </w:rPr>
            </w:r>
            <w:r>
              <w:rPr>
                <w:noProof/>
                <w:webHidden/>
              </w:rPr>
              <w:fldChar w:fldCharType="separate"/>
            </w:r>
            <w:r>
              <w:rPr>
                <w:noProof/>
                <w:webHidden/>
              </w:rPr>
              <w:t>3</w:t>
            </w:r>
            <w:r>
              <w:rPr>
                <w:noProof/>
                <w:webHidden/>
              </w:rPr>
              <w:fldChar w:fldCharType="end"/>
            </w:r>
          </w:hyperlink>
        </w:p>
        <w:p w14:paraId="0933230B" w14:textId="37CA81C5" w:rsidR="00D02710" w:rsidRDefault="00D02710">
          <w:pPr>
            <w:pStyle w:val="TOC2"/>
            <w:tabs>
              <w:tab w:val="left" w:pos="960"/>
              <w:tab w:val="right" w:leader="dot" w:pos="9350"/>
            </w:tabs>
            <w:rPr>
              <w:noProof/>
            </w:rPr>
          </w:pPr>
          <w:hyperlink w:anchor="_Toc213970922" w:history="1">
            <w:r w:rsidRPr="00025B16">
              <w:rPr>
                <w:rStyle w:val="Hyperlink"/>
                <w:noProof/>
              </w:rPr>
              <w:t>3.2.</w:t>
            </w:r>
            <w:r>
              <w:rPr>
                <w:noProof/>
              </w:rPr>
              <w:tab/>
            </w:r>
            <w:r w:rsidRPr="00025B16">
              <w:rPr>
                <w:rStyle w:val="Hyperlink"/>
                <w:noProof/>
              </w:rPr>
              <w:t>Solution 2: Subscription and corporate service model</w:t>
            </w:r>
            <w:r>
              <w:rPr>
                <w:noProof/>
                <w:webHidden/>
              </w:rPr>
              <w:tab/>
            </w:r>
            <w:r>
              <w:rPr>
                <w:noProof/>
                <w:webHidden/>
              </w:rPr>
              <w:fldChar w:fldCharType="begin"/>
            </w:r>
            <w:r>
              <w:rPr>
                <w:noProof/>
                <w:webHidden/>
              </w:rPr>
              <w:instrText xml:space="preserve"> PAGEREF _Toc213970922 \h </w:instrText>
            </w:r>
            <w:r>
              <w:rPr>
                <w:noProof/>
                <w:webHidden/>
              </w:rPr>
            </w:r>
            <w:r>
              <w:rPr>
                <w:noProof/>
                <w:webHidden/>
              </w:rPr>
              <w:fldChar w:fldCharType="separate"/>
            </w:r>
            <w:r>
              <w:rPr>
                <w:noProof/>
                <w:webHidden/>
              </w:rPr>
              <w:t>3</w:t>
            </w:r>
            <w:r>
              <w:rPr>
                <w:noProof/>
                <w:webHidden/>
              </w:rPr>
              <w:fldChar w:fldCharType="end"/>
            </w:r>
          </w:hyperlink>
        </w:p>
        <w:p w14:paraId="09D40277" w14:textId="5013E7C2" w:rsidR="00D02710" w:rsidRDefault="00D02710">
          <w:pPr>
            <w:pStyle w:val="TOC1"/>
            <w:tabs>
              <w:tab w:val="left" w:pos="480"/>
              <w:tab w:val="right" w:leader="dot" w:pos="9350"/>
            </w:tabs>
            <w:rPr>
              <w:rFonts w:asciiTheme="minorHAnsi" w:hAnsiTheme="minorHAnsi" w:cstheme="minorBidi"/>
              <w:noProof/>
              <w:kern w:val="2"/>
              <w:szCs w:val="24"/>
              <w14:ligatures w14:val="standardContextual"/>
            </w:rPr>
          </w:pPr>
          <w:hyperlink w:anchor="_Toc213970923" w:history="1">
            <w:r w:rsidRPr="00025B16">
              <w:rPr>
                <w:rStyle w:val="Hyperlink"/>
                <w:noProof/>
              </w:rPr>
              <w:t>4.</w:t>
            </w:r>
            <w:r>
              <w:rPr>
                <w:rFonts w:asciiTheme="minorHAnsi" w:hAnsiTheme="minorHAnsi" w:cstheme="minorBidi"/>
                <w:noProof/>
                <w:kern w:val="2"/>
                <w:szCs w:val="24"/>
                <w14:ligatures w14:val="standardContextual"/>
              </w:rPr>
              <w:tab/>
            </w:r>
            <w:r w:rsidRPr="00025B16">
              <w:rPr>
                <w:rStyle w:val="Hyperlink"/>
                <w:noProof/>
              </w:rPr>
              <w:t>Evaluation of the alternatives</w:t>
            </w:r>
            <w:r>
              <w:rPr>
                <w:noProof/>
                <w:webHidden/>
              </w:rPr>
              <w:tab/>
            </w:r>
            <w:r>
              <w:rPr>
                <w:noProof/>
                <w:webHidden/>
              </w:rPr>
              <w:fldChar w:fldCharType="begin"/>
            </w:r>
            <w:r>
              <w:rPr>
                <w:noProof/>
                <w:webHidden/>
              </w:rPr>
              <w:instrText xml:space="preserve"> PAGEREF _Toc213970923 \h </w:instrText>
            </w:r>
            <w:r>
              <w:rPr>
                <w:noProof/>
                <w:webHidden/>
              </w:rPr>
            </w:r>
            <w:r>
              <w:rPr>
                <w:noProof/>
                <w:webHidden/>
              </w:rPr>
              <w:fldChar w:fldCharType="separate"/>
            </w:r>
            <w:r>
              <w:rPr>
                <w:noProof/>
                <w:webHidden/>
              </w:rPr>
              <w:t>4</w:t>
            </w:r>
            <w:r>
              <w:rPr>
                <w:noProof/>
                <w:webHidden/>
              </w:rPr>
              <w:fldChar w:fldCharType="end"/>
            </w:r>
          </w:hyperlink>
        </w:p>
        <w:p w14:paraId="256F3BD1" w14:textId="1BB259AC" w:rsidR="00D02710" w:rsidRDefault="00D02710">
          <w:pPr>
            <w:pStyle w:val="TOC1"/>
            <w:tabs>
              <w:tab w:val="left" w:pos="480"/>
              <w:tab w:val="right" w:leader="dot" w:pos="9350"/>
            </w:tabs>
            <w:rPr>
              <w:rFonts w:asciiTheme="minorHAnsi" w:hAnsiTheme="minorHAnsi" w:cstheme="minorBidi"/>
              <w:noProof/>
              <w:kern w:val="2"/>
              <w:szCs w:val="24"/>
              <w14:ligatures w14:val="standardContextual"/>
            </w:rPr>
          </w:pPr>
          <w:hyperlink w:anchor="_Toc213970924" w:history="1">
            <w:r w:rsidRPr="00025B16">
              <w:rPr>
                <w:rStyle w:val="Hyperlink"/>
                <w:noProof/>
              </w:rPr>
              <w:t>5.</w:t>
            </w:r>
            <w:r>
              <w:rPr>
                <w:rFonts w:asciiTheme="minorHAnsi" w:hAnsiTheme="minorHAnsi" w:cstheme="minorBidi"/>
                <w:noProof/>
                <w:kern w:val="2"/>
                <w:szCs w:val="24"/>
                <w14:ligatures w14:val="standardContextual"/>
              </w:rPr>
              <w:tab/>
            </w:r>
            <w:r w:rsidRPr="00025B16">
              <w:rPr>
                <w:rStyle w:val="Hyperlink"/>
                <w:noProof/>
              </w:rPr>
              <w:t>Recommended solution and justification</w:t>
            </w:r>
            <w:r>
              <w:rPr>
                <w:noProof/>
                <w:webHidden/>
              </w:rPr>
              <w:tab/>
            </w:r>
            <w:r>
              <w:rPr>
                <w:noProof/>
                <w:webHidden/>
              </w:rPr>
              <w:fldChar w:fldCharType="begin"/>
            </w:r>
            <w:r>
              <w:rPr>
                <w:noProof/>
                <w:webHidden/>
              </w:rPr>
              <w:instrText xml:space="preserve"> PAGEREF _Toc213970924 \h </w:instrText>
            </w:r>
            <w:r>
              <w:rPr>
                <w:noProof/>
                <w:webHidden/>
              </w:rPr>
            </w:r>
            <w:r>
              <w:rPr>
                <w:noProof/>
                <w:webHidden/>
              </w:rPr>
              <w:fldChar w:fldCharType="separate"/>
            </w:r>
            <w:r>
              <w:rPr>
                <w:noProof/>
                <w:webHidden/>
              </w:rPr>
              <w:t>4</w:t>
            </w:r>
            <w:r>
              <w:rPr>
                <w:noProof/>
                <w:webHidden/>
              </w:rPr>
              <w:fldChar w:fldCharType="end"/>
            </w:r>
          </w:hyperlink>
        </w:p>
        <w:p w14:paraId="37567753" w14:textId="7F82892D" w:rsidR="00D02710" w:rsidRDefault="00D02710">
          <w:pPr>
            <w:pStyle w:val="TOC1"/>
            <w:tabs>
              <w:tab w:val="left" w:pos="480"/>
              <w:tab w:val="right" w:leader="dot" w:pos="9350"/>
            </w:tabs>
            <w:rPr>
              <w:rFonts w:asciiTheme="minorHAnsi" w:hAnsiTheme="minorHAnsi" w:cstheme="minorBidi"/>
              <w:noProof/>
              <w:kern w:val="2"/>
              <w:szCs w:val="24"/>
              <w14:ligatures w14:val="standardContextual"/>
            </w:rPr>
          </w:pPr>
          <w:hyperlink w:anchor="_Toc213970925" w:history="1">
            <w:r w:rsidRPr="00025B16">
              <w:rPr>
                <w:rStyle w:val="Hyperlink"/>
                <w:noProof/>
              </w:rPr>
              <w:t>6.</w:t>
            </w:r>
            <w:r>
              <w:rPr>
                <w:rFonts w:asciiTheme="minorHAnsi" w:hAnsiTheme="minorHAnsi" w:cstheme="minorBidi"/>
                <w:noProof/>
                <w:kern w:val="2"/>
                <w:szCs w:val="24"/>
                <w14:ligatures w14:val="standardContextual"/>
              </w:rPr>
              <w:tab/>
            </w:r>
            <w:r w:rsidRPr="00025B16">
              <w:rPr>
                <w:rStyle w:val="Hyperlink"/>
                <w:noProof/>
              </w:rPr>
              <w:t>Risk Analysis of the Selected Solution</w:t>
            </w:r>
            <w:r>
              <w:rPr>
                <w:noProof/>
                <w:webHidden/>
              </w:rPr>
              <w:tab/>
            </w:r>
            <w:r>
              <w:rPr>
                <w:noProof/>
                <w:webHidden/>
              </w:rPr>
              <w:fldChar w:fldCharType="begin"/>
            </w:r>
            <w:r>
              <w:rPr>
                <w:noProof/>
                <w:webHidden/>
              </w:rPr>
              <w:instrText xml:space="preserve"> PAGEREF _Toc213970925 \h </w:instrText>
            </w:r>
            <w:r>
              <w:rPr>
                <w:noProof/>
                <w:webHidden/>
              </w:rPr>
            </w:r>
            <w:r>
              <w:rPr>
                <w:noProof/>
                <w:webHidden/>
              </w:rPr>
              <w:fldChar w:fldCharType="separate"/>
            </w:r>
            <w:r>
              <w:rPr>
                <w:noProof/>
                <w:webHidden/>
              </w:rPr>
              <w:t>5</w:t>
            </w:r>
            <w:r>
              <w:rPr>
                <w:noProof/>
                <w:webHidden/>
              </w:rPr>
              <w:fldChar w:fldCharType="end"/>
            </w:r>
          </w:hyperlink>
        </w:p>
        <w:p w14:paraId="0B2C800D" w14:textId="0FD76FFF" w:rsidR="00D02710" w:rsidRDefault="00D02710">
          <w:pPr>
            <w:pStyle w:val="TOC1"/>
            <w:tabs>
              <w:tab w:val="left" w:pos="480"/>
              <w:tab w:val="right" w:leader="dot" w:pos="9350"/>
            </w:tabs>
            <w:rPr>
              <w:rFonts w:asciiTheme="minorHAnsi" w:hAnsiTheme="minorHAnsi" w:cstheme="minorBidi"/>
              <w:noProof/>
              <w:kern w:val="2"/>
              <w:szCs w:val="24"/>
              <w14:ligatures w14:val="standardContextual"/>
            </w:rPr>
          </w:pPr>
          <w:hyperlink w:anchor="_Toc213970926" w:history="1">
            <w:r w:rsidRPr="00025B16">
              <w:rPr>
                <w:rStyle w:val="Hyperlink"/>
                <w:noProof/>
              </w:rPr>
              <w:t>7.</w:t>
            </w:r>
            <w:r>
              <w:rPr>
                <w:rFonts w:asciiTheme="minorHAnsi" w:hAnsiTheme="minorHAnsi" w:cstheme="minorBidi"/>
                <w:noProof/>
                <w:kern w:val="2"/>
                <w:szCs w:val="24"/>
                <w14:ligatures w14:val="standardContextual"/>
              </w:rPr>
              <w:tab/>
            </w:r>
            <w:r w:rsidRPr="00025B16">
              <w:rPr>
                <w:rStyle w:val="Hyperlink"/>
                <w:noProof/>
              </w:rPr>
              <w:t>Implementation Plan</w:t>
            </w:r>
            <w:r>
              <w:rPr>
                <w:noProof/>
                <w:webHidden/>
              </w:rPr>
              <w:tab/>
            </w:r>
            <w:r>
              <w:rPr>
                <w:noProof/>
                <w:webHidden/>
              </w:rPr>
              <w:fldChar w:fldCharType="begin"/>
            </w:r>
            <w:r>
              <w:rPr>
                <w:noProof/>
                <w:webHidden/>
              </w:rPr>
              <w:instrText xml:space="preserve"> PAGEREF _Toc213970926 \h </w:instrText>
            </w:r>
            <w:r>
              <w:rPr>
                <w:noProof/>
                <w:webHidden/>
              </w:rPr>
            </w:r>
            <w:r>
              <w:rPr>
                <w:noProof/>
                <w:webHidden/>
              </w:rPr>
              <w:fldChar w:fldCharType="separate"/>
            </w:r>
            <w:r>
              <w:rPr>
                <w:noProof/>
                <w:webHidden/>
              </w:rPr>
              <w:t>5</w:t>
            </w:r>
            <w:r>
              <w:rPr>
                <w:noProof/>
                <w:webHidden/>
              </w:rPr>
              <w:fldChar w:fldCharType="end"/>
            </w:r>
          </w:hyperlink>
        </w:p>
        <w:p w14:paraId="45391E7B" w14:textId="57F843A1" w:rsidR="00D02710" w:rsidRDefault="00D02710">
          <w:pPr>
            <w:pStyle w:val="TOC1"/>
            <w:tabs>
              <w:tab w:val="left" w:pos="480"/>
              <w:tab w:val="right" w:leader="dot" w:pos="9350"/>
            </w:tabs>
            <w:rPr>
              <w:rFonts w:asciiTheme="minorHAnsi" w:hAnsiTheme="minorHAnsi" w:cstheme="minorBidi"/>
              <w:noProof/>
              <w:kern w:val="2"/>
              <w:szCs w:val="24"/>
              <w14:ligatures w14:val="standardContextual"/>
            </w:rPr>
          </w:pPr>
          <w:hyperlink w:anchor="_Toc213970927" w:history="1">
            <w:r w:rsidRPr="00025B16">
              <w:rPr>
                <w:rStyle w:val="Hyperlink"/>
                <w:noProof/>
              </w:rPr>
              <w:t>8.</w:t>
            </w:r>
            <w:r>
              <w:rPr>
                <w:rFonts w:asciiTheme="minorHAnsi" w:hAnsiTheme="minorHAnsi" w:cstheme="minorBidi"/>
                <w:noProof/>
                <w:kern w:val="2"/>
                <w:szCs w:val="24"/>
                <w14:ligatures w14:val="standardContextual"/>
              </w:rPr>
              <w:tab/>
            </w:r>
            <w:r w:rsidRPr="00025B16">
              <w:rPr>
                <w:rStyle w:val="Hyperlink"/>
                <w:noProof/>
              </w:rPr>
              <w:t>Measuring and Monitoring Effectiveness</w:t>
            </w:r>
            <w:r>
              <w:rPr>
                <w:noProof/>
                <w:webHidden/>
              </w:rPr>
              <w:tab/>
            </w:r>
            <w:r>
              <w:rPr>
                <w:noProof/>
                <w:webHidden/>
              </w:rPr>
              <w:fldChar w:fldCharType="begin"/>
            </w:r>
            <w:r>
              <w:rPr>
                <w:noProof/>
                <w:webHidden/>
              </w:rPr>
              <w:instrText xml:space="preserve"> PAGEREF _Toc213970927 \h </w:instrText>
            </w:r>
            <w:r>
              <w:rPr>
                <w:noProof/>
                <w:webHidden/>
              </w:rPr>
            </w:r>
            <w:r>
              <w:rPr>
                <w:noProof/>
                <w:webHidden/>
              </w:rPr>
              <w:fldChar w:fldCharType="separate"/>
            </w:r>
            <w:r>
              <w:rPr>
                <w:noProof/>
                <w:webHidden/>
              </w:rPr>
              <w:t>6</w:t>
            </w:r>
            <w:r>
              <w:rPr>
                <w:noProof/>
                <w:webHidden/>
              </w:rPr>
              <w:fldChar w:fldCharType="end"/>
            </w:r>
          </w:hyperlink>
        </w:p>
        <w:p w14:paraId="3B533185" w14:textId="50A84B6A" w:rsidR="00D02710" w:rsidRDefault="00D02710">
          <w:pPr>
            <w:pStyle w:val="TOC1"/>
            <w:tabs>
              <w:tab w:val="left" w:pos="480"/>
              <w:tab w:val="right" w:leader="dot" w:pos="9350"/>
            </w:tabs>
            <w:rPr>
              <w:rFonts w:asciiTheme="minorHAnsi" w:hAnsiTheme="minorHAnsi" w:cstheme="minorBidi"/>
              <w:noProof/>
              <w:kern w:val="2"/>
              <w:szCs w:val="24"/>
              <w14:ligatures w14:val="standardContextual"/>
            </w:rPr>
          </w:pPr>
          <w:hyperlink w:anchor="_Toc213970928" w:history="1">
            <w:r w:rsidRPr="00025B16">
              <w:rPr>
                <w:rStyle w:val="Hyperlink"/>
                <w:noProof/>
              </w:rPr>
              <w:t>9.</w:t>
            </w:r>
            <w:r>
              <w:rPr>
                <w:rFonts w:asciiTheme="minorHAnsi" w:hAnsiTheme="minorHAnsi" w:cstheme="minorBidi"/>
                <w:noProof/>
                <w:kern w:val="2"/>
                <w:szCs w:val="24"/>
                <w14:ligatures w14:val="standardContextual"/>
              </w:rPr>
              <w:tab/>
            </w:r>
            <w:r w:rsidRPr="00025B16">
              <w:rPr>
                <w:rStyle w:val="Hyperlink"/>
                <w:noProof/>
              </w:rPr>
              <w:t>Conclusion</w:t>
            </w:r>
            <w:r>
              <w:rPr>
                <w:noProof/>
                <w:webHidden/>
              </w:rPr>
              <w:tab/>
            </w:r>
            <w:r>
              <w:rPr>
                <w:noProof/>
                <w:webHidden/>
              </w:rPr>
              <w:fldChar w:fldCharType="begin"/>
            </w:r>
            <w:r>
              <w:rPr>
                <w:noProof/>
                <w:webHidden/>
              </w:rPr>
              <w:instrText xml:space="preserve"> PAGEREF _Toc213970928 \h </w:instrText>
            </w:r>
            <w:r>
              <w:rPr>
                <w:noProof/>
                <w:webHidden/>
              </w:rPr>
            </w:r>
            <w:r>
              <w:rPr>
                <w:noProof/>
                <w:webHidden/>
              </w:rPr>
              <w:fldChar w:fldCharType="separate"/>
            </w:r>
            <w:r>
              <w:rPr>
                <w:noProof/>
                <w:webHidden/>
              </w:rPr>
              <w:t>6</w:t>
            </w:r>
            <w:r>
              <w:rPr>
                <w:noProof/>
                <w:webHidden/>
              </w:rPr>
              <w:fldChar w:fldCharType="end"/>
            </w:r>
          </w:hyperlink>
        </w:p>
        <w:p w14:paraId="019F972F" w14:textId="42A0A3BC" w:rsidR="00D02710" w:rsidRDefault="00D02710">
          <w:pPr>
            <w:pStyle w:val="TOC1"/>
            <w:tabs>
              <w:tab w:val="left" w:pos="720"/>
              <w:tab w:val="right" w:leader="dot" w:pos="9350"/>
            </w:tabs>
            <w:rPr>
              <w:rFonts w:asciiTheme="minorHAnsi" w:hAnsiTheme="minorHAnsi" w:cstheme="minorBidi"/>
              <w:noProof/>
              <w:kern w:val="2"/>
              <w:szCs w:val="24"/>
              <w14:ligatures w14:val="standardContextual"/>
            </w:rPr>
          </w:pPr>
          <w:hyperlink w:anchor="_Toc213970929" w:history="1">
            <w:r w:rsidRPr="00025B16">
              <w:rPr>
                <w:rStyle w:val="Hyperlink"/>
                <w:noProof/>
              </w:rPr>
              <w:t>10.</w:t>
            </w:r>
            <w:r>
              <w:rPr>
                <w:rFonts w:asciiTheme="minorHAnsi" w:hAnsiTheme="minorHAnsi" w:cstheme="minorBidi"/>
                <w:noProof/>
                <w:kern w:val="2"/>
                <w:szCs w:val="24"/>
                <w14:ligatures w14:val="standardContextual"/>
              </w:rPr>
              <w:tab/>
            </w:r>
            <w:r w:rsidRPr="00025B16">
              <w:rPr>
                <w:rStyle w:val="Hyperlink"/>
                <w:noProof/>
              </w:rPr>
              <w:t>References</w:t>
            </w:r>
            <w:r>
              <w:rPr>
                <w:noProof/>
                <w:webHidden/>
              </w:rPr>
              <w:tab/>
            </w:r>
            <w:r>
              <w:rPr>
                <w:noProof/>
                <w:webHidden/>
              </w:rPr>
              <w:fldChar w:fldCharType="begin"/>
            </w:r>
            <w:r>
              <w:rPr>
                <w:noProof/>
                <w:webHidden/>
              </w:rPr>
              <w:instrText xml:space="preserve"> PAGEREF _Toc213970929 \h </w:instrText>
            </w:r>
            <w:r>
              <w:rPr>
                <w:noProof/>
                <w:webHidden/>
              </w:rPr>
            </w:r>
            <w:r>
              <w:rPr>
                <w:noProof/>
                <w:webHidden/>
              </w:rPr>
              <w:fldChar w:fldCharType="separate"/>
            </w:r>
            <w:r>
              <w:rPr>
                <w:noProof/>
                <w:webHidden/>
              </w:rPr>
              <w:t>6</w:t>
            </w:r>
            <w:r>
              <w:rPr>
                <w:noProof/>
                <w:webHidden/>
              </w:rPr>
              <w:fldChar w:fldCharType="end"/>
            </w:r>
          </w:hyperlink>
        </w:p>
        <w:p w14:paraId="62778DB6" w14:textId="153A5A8E" w:rsidR="00D02710" w:rsidRDefault="00D02710">
          <w:pPr>
            <w:pStyle w:val="TOC1"/>
            <w:tabs>
              <w:tab w:val="left" w:pos="720"/>
              <w:tab w:val="right" w:leader="dot" w:pos="9350"/>
            </w:tabs>
            <w:rPr>
              <w:rFonts w:asciiTheme="minorHAnsi" w:hAnsiTheme="minorHAnsi" w:cstheme="minorBidi"/>
              <w:noProof/>
              <w:kern w:val="2"/>
              <w:szCs w:val="24"/>
              <w14:ligatures w14:val="standardContextual"/>
            </w:rPr>
          </w:pPr>
          <w:hyperlink w:anchor="_Toc213970930" w:history="1">
            <w:r w:rsidRPr="00025B16">
              <w:rPr>
                <w:rStyle w:val="Hyperlink"/>
                <w:noProof/>
              </w:rPr>
              <w:t>11.</w:t>
            </w:r>
            <w:r>
              <w:rPr>
                <w:rFonts w:asciiTheme="minorHAnsi" w:hAnsiTheme="minorHAnsi" w:cstheme="minorBidi"/>
                <w:noProof/>
                <w:kern w:val="2"/>
                <w:szCs w:val="24"/>
                <w14:ligatures w14:val="standardContextual"/>
              </w:rPr>
              <w:tab/>
            </w:r>
            <w:r w:rsidRPr="00025B16">
              <w:rPr>
                <w:rStyle w:val="Hyperlink"/>
                <w:noProof/>
              </w:rPr>
              <w:t>Appendices</w:t>
            </w:r>
            <w:r>
              <w:rPr>
                <w:noProof/>
                <w:webHidden/>
              </w:rPr>
              <w:tab/>
            </w:r>
            <w:r>
              <w:rPr>
                <w:noProof/>
                <w:webHidden/>
              </w:rPr>
              <w:fldChar w:fldCharType="begin"/>
            </w:r>
            <w:r>
              <w:rPr>
                <w:noProof/>
                <w:webHidden/>
              </w:rPr>
              <w:instrText xml:space="preserve"> PAGEREF _Toc213970930 \h </w:instrText>
            </w:r>
            <w:r>
              <w:rPr>
                <w:noProof/>
                <w:webHidden/>
              </w:rPr>
            </w:r>
            <w:r>
              <w:rPr>
                <w:noProof/>
                <w:webHidden/>
              </w:rPr>
              <w:fldChar w:fldCharType="separate"/>
            </w:r>
            <w:r>
              <w:rPr>
                <w:noProof/>
                <w:webHidden/>
              </w:rPr>
              <w:t>7</w:t>
            </w:r>
            <w:r>
              <w:rPr>
                <w:noProof/>
                <w:webHidden/>
              </w:rPr>
              <w:fldChar w:fldCharType="end"/>
            </w:r>
          </w:hyperlink>
        </w:p>
        <w:p w14:paraId="1F845C55" w14:textId="66A9F375" w:rsidR="00D02710" w:rsidRDefault="00D02710">
          <w:pPr>
            <w:pStyle w:val="TOC2"/>
            <w:tabs>
              <w:tab w:val="left" w:pos="1200"/>
              <w:tab w:val="right" w:leader="dot" w:pos="9350"/>
            </w:tabs>
            <w:rPr>
              <w:noProof/>
            </w:rPr>
          </w:pPr>
          <w:hyperlink w:anchor="_Toc213970931" w:history="1">
            <w:r w:rsidRPr="00025B16">
              <w:rPr>
                <w:rStyle w:val="Hyperlink"/>
                <w:noProof/>
              </w:rPr>
              <w:t>11.1.</w:t>
            </w:r>
            <w:r>
              <w:rPr>
                <w:noProof/>
              </w:rPr>
              <w:tab/>
            </w:r>
            <w:r w:rsidRPr="00025B16">
              <w:rPr>
                <w:rStyle w:val="Hyperlink"/>
                <w:noProof/>
              </w:rPr>
              <w:t>Appendix A: PMI (Plus–Minus–Interesting) Evaluation Matrix</w:t>
            </w:r>
            <w:r>
              <w:rPr>
                <w:noProof/>
                <w:webHidden/>
              </w:rPr>
              <w:tab/>
            </w:r>
            <w:r>
              <w:rPr>
                <w:noProof/>
                <w:webHidden/>
              </w:rPr>
              <w:fldChar w:fldCharType="begin"/>
            </w:r>
            <w:r>
              <w:rPr>
                <w:noProof/>
                <w:webHidden/>
              </w:rPr>
              <w:instrText xml:space="preserve"> PAGEREF _Toc213970931 \h </w:instrText>
            </w:r>
            <w:r>
              <w:rPr>
                <w:noProof/>
                <w:webHidden/>
              </w:rPr>
            </w:r>
            <w:r>
              <w:rPr>
                <w:noProof/>
                <w:webHidden/>
              </w:rPr>
              <w:fldChar w:fldCharType="separate"/>
            </w:r>
            <w:r>
              <w:rPr>
                <w:noProof/>
                <w:webHidden/>
              </w:rPr>
              <w:t>7</w:t>
            </w:r>
            <w:r>
              <w:rPr>
                <w:noProof/>
                <w:webHidden/>
              </w:rPr>
              <w:fldChar w:fldCharType="end"/>
            </w:r>
          </w:hyperlink>
        </w:p>
        <w:p w14:paraId="33D6E652" w14:textId="5B2CC81E" w:rsidR="00D02710" w:rsidRDefault="00D02710">
          <w:pPr>
            <w:pStyle w:val="TOC2"/>
            <w:tabs>
              <w:tab w:val="left" w:pos="1200"/>
              <w:tab w:val="right" w:leader="dot" w:pos="9350"/>
            </w:tabs>
            <w:rPr>
              <w:noProof/>
            </w:rPr>
          </w:pPr>
          <w:hyperlink w:anchor="_Toc213970932" w:history="1">
            <w:r w:rsidRPr="00025B16">
              <w:rPr>
                <w:rStyle w:val="Hyperlink"/>
                <w:rFonts w:eastAsia="Times New Roman"/>
                <w:noProof/>
                <w:lang w:val="en-US"/>
              </w:rPr>
              <w:t>11.2.</w:t>
            </w:r>
            <w:r>
              <w:rPr>
                <w:noProof/>
              </w:rPr>
              <w:tab/>
            </w:r>
            <w:r w:rsidRPr="00025B16">
              <w:rPr>
                <w:rStyle w:val="Hyperlink"/>
                <w:rFonts w:eastAsia="Times New Roman"/>
                <w:noProof/>
                <w:lang w:val="en-US"/>
              </w:rPr>
              <w:t>Appendix B: Risk Likelihood–Impact Matrix (Based on ISO 31000 and TARA Model)</w:t>
            </w:r>
            <w:r>
              <w:rPr>
                <w:noProof/>
                <w:webHidden/>
              </w:rPr>
              <w:tab/>
            </w:r>
            <w:r>
              <w:rPr>
                <w:noProof/>
                <w:webHidden/>
              </w:rPr>
              <w:fldChar w:fldCharType="begin"/>
            </w:r>
            <w:r>
              <w:rPr>
                <w:noProof/>
                <w:webHidden/>
              </w:rPr>
              <w:instrText xml:space="preserve"> PAGEREF _Toc213970932 \h </w:instrText>
            </w:r>
            <w:r>
              <w:rPr>
                <w:noProof/>
                <w:webHidden/>
              </w:rPr>
            </w:r>
            <w:r>
              <w:rPr>
                <w:noProof/>
                <w:webHidden/>
              </w:rPr>
              <w:fldChar w:fldCharType="separate"/>
            </w:r>
            <w:r>
              <w:rPr>
                <w:noProof/>
                <w:webHidden/>
              </w:rPr>
              <w:t>8</w:t>
            </w:r>
            <w:r>
              <w:rPr>
                <w:noProof/>
                <w:webHidden/>
              </w:rPr>
              <w:fldChar w:fldCharType="end"/>
            </w:r>
          </w:hyperlink>
        </w:p>
        <w:p w14:paraId="3DCFD740" w14:textId="6006192A" w:rsidR="00D02710" w:rsidRDefault="00D02710">
          <w:r>
            <w:rPr>
              <w:b/>
              <w:bCs/>
              <w:noProof/>
            </w:rPr>
            <w:fldChar w:fldCharType="end"/>
          </w:r>
        </w:p>
      </w:sdtContent>
    </w:sdt>
    <w:p w14:paraId="3C84FEE6" w14:textId="77777777" w:rsidR="00ED3DCB" w:rsidRDefault="00ED3DCB"/>
    <w:p w14:paraId="5EACFCD3" w14:textId="77777777" w:rsidR="00064ABB" w:rsidRDefault="00064ABB"/>
    <w:p w14:paraId="257EF5BB" w14:textId="77777777" w:rsidR="00064ABB" w:rsidRDefault="00064ABB"/>
    <w:p w14:paraId="4D14A334" w14:textId="77777777" w:rsidR="00064ABB" w:rsidRDefault="00064ABB"/>
    <w:p w14:paraId="3BFC4EE6" w14:textId="77777777" w:rsidR="00064ABB" w:rsidRDefault="00064ABB"/>
    <w:p w14:paraId="725CD4F5" w14:textId="77777777" w:rsidR="00064ABB" w:rsidRDefault="00064ABB"/>
    <w:p w14:paraId="5042DCE9" w14:textId="77777777" w:rsidR="00064ABB" w:rsidRDefault="00064ABB"/>
    <w:p w14:paraId="3797BF59" w14:textId="77777777" w:rsidR="00064ABB" w:rsidRDefault="00064ABB"/>
    <w:p w14:paraId="658FB9B2" w14:textId="77777777" w:rsidR="00064ABB" w:rsidRDefault="00064ABB"/>
    <w:p w14:paraId="78F589B1" w14:textId="77777777" w:rsidR="00064ABB" w:rsidRDefault="00064ABB"/>
    <w:p w14:paraId="0AE6D965" w14:textId="77777777" w:rsidR="00064ABB" w:rsidRDefault="00064ABB"/>
    <w:p w14:paraId="2DB624F6" w14:textId="77777777" w:rsidR="00435FD5" w:rsidRPr="00A346C2" w:rsidRDefault="00435FD5" w:rsidP="00A346C2">
      <w:pPr>
        <w:pStyle w:val="Heading1"/>
      </w:pPr>
      <w:bookmarkStart w:id="0" w:name="_Toc213970918"/>
      <w:r w:rsidRPr="00A346C2">
        <w:t>Introduction</w:t>
      </w:r>
      <w:bookmarkEnd w:id="0"/>
    </w:p>
    <w:p w14:paraId="3FB4BDDF" w14:textId="69D11A64" w:rsidR="00435FD5" w:rsidRDefault="000346CD" w:rsidP="000346CD">
      <w:r w:rsidRPr="000346CD">
        <w:t>Green Haven Florists is an independent retailer that Liam and Priya Patel started in 2016 in Norwich. The shop has been linked to bespoke flower arrangements, green wrapping paper because of the rising demand to local businesses, which are sustainable</w:t>
      </w:r>
      <w:r>
        <w:rPr>
          <w:b/>
          <w:i/>
        </w:rPr>
        <w:t xml:space="preserve"> </w:t>
      </w:r>
      <w:r w:rsidR="00510D0E">
        <w:fldChar w:fldCharType="begin"/>
      </w:r>
      <w:r w:rsidR="00510D0E">
        <w:instrText xml:space="preserve"> ADDIN EN.CITE &lt;EndNote&gt;&lt;Cite&gt;&lt;Author&gt;Luamba&lt;/Author&gt;&lt;Year&gt;2021&lt;/Year&gt;&lt;RecNum&gt;11535&lt;/RecNum&gt;&lt;DisplayText&gt;(Luamba et al., 2021)&lt;/DisplayText&gt;&lt;record&gt;&lt;rec-number&gt;11535&lt;/rec-number&gt;&lt;foreign-keys&gt;&lt;key app="EN" db-id="w9fwaztw8vpw5gedxr3xzpfmdp02awfzev5w" timestamp="1763058216"&gt;11535&lt;/key&gt;&lt;/foreign-keys&gt;&lt;ref-type name="Journal Article"&gt;17&lt;/ref-type&gt;&lt;contributors&gt;&lt;authors&gt;&lt;author&gt;Luamba, Desire S&lt;/author&gt;&lt;author&gt;Blye, Marvin LJ&lt;/author&gt;&lt;author&gt;Williams, Irene A&lt;/author&gt;&lt;author&gt;Chagadama, Joel&lt;/author&gt;&lt;/authors&gt;&lt;/contributors&gt;&lt;titles&gt;&lt;title&gt;Innovative strategies for small retail companies&amp;apos; sustainability&lt;/title&gt;&lt;secondary-title&gt;International Journal of Business and Management Research&lt;/secondary-title&gt;&lt;/titles&gt;&lt;periodical&gt;&lt;full-title&gt;International Journal of Business and Management Research&lt;/full-title&gt;&lt;/periodical&gt;&lt;pages&gt;330-338&lt;/pages&gt;&lt;volume&gt;9&lt;/volume&gt;&lt;number&gt;3&lt;/number&gt;&lt;dates&gt;&lt;year&gt;2021&lt;/year&gt;&lt;/dates&gt;&lt;isbn&gt;2347-4696&lt;/isbn&gt;&lt;urls&gt;&lt;/urls&gt;&lt;/record&gt;&lt;/Cite&gt;&lt;/EndNote&gt;</w:instrText>
      </w:r>
      <w:r w:rsidR="00510D0E">
        <w:fldChar w:fldCharType="separate"/>
      </w:r>
      <w:r w:rsidR="00510D0E">
        <w:rPr>
          <w:noProof/>
        </w:rPr>
        <w:t>(Luamba et al., 2021)</w:t>
      </w:r>
      <w:r w:rsidR="00510D0E">
        <w:fldChar w:fldCharType="end"/>
      </w:r>
      <w:r w:rsidR="00A346C2">
        <w:t xml:space="preserve">. Once thriving on community engagement and personalised service, the company now faces a 30 percent decline in in-store sales due to intensified digital competition and rising import costs, mirroring national trends in declining high-street footfall </w:t>
      </w:r>
      <w:r w:rsidR="000C364C">
        <w:fldChar w:fldCharType="begin"/>
      </w:r>
      <w:r w:rsidR="000C364C">
        <w:instrText xml:space="preserve"> ADDIN EN.CITE &lt;EndNote&gt;&lt;Cite&gt;&lt;Author&gt;Adekomaya&lt;/Author&gt;&lt;Year&gt;2024&lt;/Year&gt;&lt;RecNum&gt;11537&lt;/RecNum&gt;&lt;DisplayText&gt;(Adekomaya and Dhliwayo, 2024)&lt;/DisplayText&gt;&lt;record&gt;&lt;rec-number&gt;11537&lt;/rec-number&gt;&lt;foreign-keys&gt;&lt;key app="EN" db-id="w9fwaztw8vpw5gedxr3xzpfmdp02awfzev5w" timestamp="1763058403"&gt;11537&lt;/key&gt;&lt;/foreign-keys&gt;&lt;ref-type name="Conference Proceedings"&gt;10&lt;/ref-type&gt;&lt;contributors&gt;&lt;authors&gt;&lt;author&gt;Adekomaya, VO&lt;/author&gt;&lt;author&gt;Dhliwayo, S&lt;/author&gt;&lt;/authors&gt;&lt;/contributors&gt;&lt;titles&gt;&lt;title&gt;Exploring the impact of digital transformation on small business sustainability: strategies, challenges, and opportunities&lt;/title&gt;&lt;secondary-title&gt;the 17th International Business Conference&lt;/secondary-title&gt;&lt;/titles&gt;&lt;dates&gt;&lt;year&gt;2024&lt;/year&gt;&lt;/dates&gt;&lt;urls&gt;&lt;/urls&gt;&lt;/record&gt;&lt;/Cite&gt;&lt;/EndNote&gt;</w:instrText>
      </w:r>
      <w:r w:rsidR="000C364C">
        <w:fldChar w:fldCharType="separate"/>
      </w:r>
      <w:r w:rsidR="000C364C">
        <w:rPr>
          <w:noProof/>
        </w:rPr>
        <w:t>(Adekomaya and Dhliwayo, 2024)</w:t>
      </w:r>
      <w:r w:rsidR="000C364C">
        <w:fldChar w:fldCharType="end"/>
      </w:r>
      <w:r w:rsidR="00A346C2">
        <w:t xml:space="preserve">. </w:t>
      </w:r>
      <w:r w:rsidRPr="000346CD">
        <w:t>This report will critically examine the underlying causes of the decline of Green Haven, assess two strategic responses using a structured decision-making model, choose the best solution, and design a risk-controlled implementation and evaluation plan. The analysis would use proven frameworks such as Kepner-Tregoe problem-solving model, Fishbone Analysis, PMI evaluation, SMART goals, and the Balanced Scorecard</w:t>
      </w:r>
      <w:r>
        <w:t xml:space="preserve"> </w:t>
      </w:r>
      <w:r w:rsidR="000C364C">
        <w:fldChar w:fldCharType="begin"/>
      </w:r>
      <w:r w:rsidR="000C364C">
        <w:instrText xml:space="preserve"> ADDIN EN.CITE &lt;EndNote&gt;&lt;Cite&gt;&lt;Author&gt;Kaplan&lt;/Author&gt;&lt;Year&gt;1996&lt;/Year&gt;&lt;RecNum&gt;7550&lt;/RecNum&gt;&lt;DisplayText&gt;(Kaplan and Norton, 1996, Kepner, 1981)&lt;/DisplayText&gt;&lt;record&gt;&lt;rec-number&gt;7550&lt;/rec-number&gt;&lt;foreign-keys&gt;&lt;key app="EN" db-id="w9fwaztw8vpw5gedxr3xzpfmdp02awfzev5w" timestamp="1747820836"&gt;7550&lt;/key&gt;&lt;/foreign-keys&gt;&lt;ref-type name="Journal Article"&gt;17&lt;/ref-type&gt;&lt;contributors&gt;&lt;authors&gt;&lt;author&gt;Kaplan, Robert S&lt;/author&gt;&lt;author&gt;Norton, David P&lt;/author&gt;&lt;/authors&gt;&lt;/contributors&gt;&lt;titles&gt;&lt;title&gt;The balanced scorecard: translating strategy into action&lt;/title&gt;&lt;secondary-title&gt;Language&lt;/secondary-title&gt;&lt;/titles&gt;&lt;periodical&gt;&lt;full-title&gt;Language&lt;/full-title&gt;&lt;/periodical&gt;&lt;pages&gt;23cm&lt;/pages&gt;&lt;volume&gt;11&lt;/volume&gt;&lt;number&gt;322p&lt;/number&gt;&lt;dates&gt;&lt;year&gt;1996&lt;/year&gt;&lt;/dates&gt;&lt;urls&gt;&lt;/urls&gt;&lt;/record&gt;&lt;/Cite&gt;&lt;Cite&gt;&lt;Author&gt;Kepner&lt;/Author&gt;&lt;Year&gt;1981&lt;/Year&gt;&lt;RecNum&gt;11538&lt;/RecNum&gt;&lt;record&gt;&lt;rec-number&gt;11538&lt;/rec-number&gt;&lt;foreign-keys&gt;&lt;key app="EN" db-id="w9fwaztw8vpw5gedxr3xzpfmdp02awfzev5w" timestamp="1763058577"&gt;11538&lt;/key&gt;&lt;/foreign-keys&gt;&lt;ref-type name="Journal Article"&gt;17&lt;/ref-type&gt;&lt;contributors&gt;&lt;authors&gt;&lt;author&gt;Kepner, Charles H&lt;/author&gt;&lt;/authors&gt;&lt;/contributors&gt;&lt;titles&gt;&lt;title&gt;The New Rational Manager, Princeton, NJ: Kepner-Tregoe&lt;/title&gt;&lt;secondary-title&gt;KepnerThe New Rational Manager1981&lt;/secondary-title&gt;&lt;/titles&gt;&lt;periodical&gt;&lt;full-title&gt;KepnerThe New Rational Manager1981&lt;/full-title&gt;&lt;/periodical&gt;&lt;dates&gt;&lt;year&gt;1981&lt;/year&gt;&lt;/dates&gt;&lt;urls&gt;&lt;/urls&gt;&lt;/record&gt;&lt;/Cite&gt;&lt;/EndNote&gt;</w:instrText>
      </w:r>
      <w:r w:rsidR="000C364C">
        <w:fldChar w:fldCharType="separate"/>
      </w:r>
      <w:r w:rsidR="000C364C">
        <w:rPr>
          <w:noProof/>
        </w:rPr>
        <w:t>(Kaplan and Norton, 1996, Kepner, 1981)</w:t>
      </w:r>
      <w:r w:rsidR="000C364C">
        <w:fldChar w:fldCharType="end"/>
      </w:r>
      <w:r w:rsidR="00A346C2">
        <w:t xml:space="preserve">. </w:t>
      </w:r>
      <w:r w:rsidRPr="000346CD">
        <w:t>The report directly touches on module learning objectives: problem identification, choice examination, decision justification, course of action</w:t>
      </w:r>
      <w:r w:rsidR="00A346C2">
        <w:t>.</w:t>
      </w:r>
    </w:p>
    <w:p w14:paraId="13E4D8F3" w14:textId="77777777" w:rsidR="00A346C2" w:rsidRDefault="00A346C2" w:rsidP="00A346C2">
      <w:pPr>
        <w:pStyle w:val="Heading1"/>
      </w:pPr>
      <w:bookmarkStart w:id="1" w:name="_Toc213970919"/>
      <w:r>
        <w:t>Identification and analysis of the business problem</w:t>
      </w:r>
      <w:bookmarkEnd w:id="1"/>
    </w:p>
    <w:p w14:paraId="7753C218" w14:textId="23179397" w:rsidR="005D3C74" w:rsidRDefault="00A346C2" w:rsidP="005D3C74">
      <w:r>
        <w:t xml:space="preserve">Green Haven Florists faces a significant 30 percent reduction in walk-in sales over the past twelve months, driven by rising wholesale flower prices, supply chain disruptions, and escalating competition from digitally advanced retailers </w:t>
      </w:r>
      <w:r w:rsidR="000C364C">
        <w:fldChar w:fldCharType="begin"/>
      </w:r>
      <w:r w:rsidR="000C364C">
        <w:instrText xml:space="preserve"> ADDIN EN.CITE &lt;EndNote&gt;&lt;Cite&gt;&lt;Author&gt;Adekomaya&lt;/Author&gt;&lt;Year&gt;2024&lt;/Year&gt;&lt;RecNum&gt;11537&lt;/RecNum&gt;&lt;DisplayText&gt;(Adekomaya and Dhliwayo, 2024)&lt;/DisplayText&gt;&lt;record&gt;&lt;rec-number&gt;11537&lt;/rec-number&gt;&lt;foreign-keys&gt;&lt;key app="EN" db-id="w9fwaztw8vpw5gedxr3xzpfmdp02awfzev5w" timestamp="1763058403"&gt;11537&lt;/key&gt;&lt;/foreign-keys&gt;&lt;ref-type name="Conference Proceedings"&gt;10&lt;/ref-type&gt;&lt;contributors&gt;&lt;authors&gt;&lt;author&gt;Adekomaya, VO&lt;/author&gt;&lt;author&gt;Dhliwayo, S&lt;/author&gt;&lt;/authors&gt;&lt;/contributors&gt;&lt;titles&gt;&lt;title&gt;Exploring the impact of digital transformation on small business sustainability: strategies, challenges, and opportunities&lt;/title&gt;&lt;secondary-title&gt;the 17th International Business Conference&lt;/secondary-title&gt;&lt;/titles&gt;&lt;dates&gt;&lt;year&gt;2024&lt;/year&gt;&lt;/dates&gt;&lt;urls&gt;&lt;/urls&gt;&lt;/record&gt;&lt;/Cite&gt;&lt;/EndNote&gt;</w:instrText>
      </w:r>
      <w:r w:rsidR="000C364C">
        <w:fldChar w:fldCharType="separate"/>
      </w:r>
      <w:r w:rsidR="000C364C">
        <w:rPr>
          <w:noProof/>
        </w:rPr>
        <w:t>(Adekomaya and Dhliwayo, 2024)</w:t>
      </w:r>
      <w:r w:rsidR="000C364C">
        <w:fldChar w:fldCharType="end"/>
      </w:r>
      <w:r>
        <w:t xml:space="preserve">. Applying the Kepner-Tregoe problem-analysis model, the issue occurs primarily at the Norwich high-street location, reflecting broader national retail contraction since 2021, with sales losses peaking during post-pandemic consumer shifts toward e-commerce </w:t>
      </w:r>
      <w:r w:rsidR="003F09EB">
        <w:fldChar w:fldCharType="begin"/>
      </w:r>
      <w:r w:rsidR="003F09EB">
        <w:instrText xml:space="preserve"> ADDIN EN.CITE &lt;EndNote&gt;&lt;Cite&gt;&lt;Author&gt;ONS&lt;/Author&gt;&lt;Year&gt;2023&lt;/Year&gt;&lt;RecNum&gt;11539&lt;/RecNum&gt;&lt;DisplayText&gt;(ONS, 2023)&lt;/DisplayText&gt;&lt;record&gt;&lt;rec-number&gt;11539&lt;/rec-number&gt;&lt;foreign-keys&gt;&lt;key app="EN" db-id="w9fwaztw8vpw5gedxr3xzpfmdp02awfzev5w" timestamp="1763059021"&gt;11539&lt;/key&gt;&lt;/foreign-keys&gt;&lt;ref-type name="Web Page"&gt;12&lt;/ref-type&gt;&lt;contributors&gt;&lt;authors&gt;&lt;author&gt;ONS,&lt;/author&gt;&lt;/authors&gt;&lt;/contributors&gt;&lt;titles&gt;&lt;title&gt;Retail sales, Great Britain: May 2023&lt;/title&gt;&lt;/titles&gt;&lt;volume&gt;2025&lt;/volume&gt;&lt;number&gt;13 November&lt;/number&gt;&lt;dates&gt;&lt;year&gt;2023&lt;/year&gt;&lt;/dates&gt;&lt;urls&gt;&lt;related-urls&gt;&lt;url&gt;https://www.ons.gov.uk/releases/retailsalesgreatbritainmay2023&lt;/url&gt;&lt;/related-urls&gt;&lt;/urls&gt;&lt;/record&gt;&lt;/Cite&gt;&lt;/EndNote&gt;</w:instrText>
      </w:r>
      <w:r w:rsidR="003F09EB">
        <w:fldChar w:fldCharType="separate"/>
      </w:r>
      <w:r w:rsidR="003F09EB">
        <w:rPr>
          <w:noProof/>
        </w:rPr>
        <w:t>(ONS, 2023)</w:t>
      </w:r>
      <w:r w:rsidR="003F09EB">
        <w:fldChar w:fldCharType="end"/>
      </w:r>
      <w:r>
        <w:t xml:space="preserve">. </w:t>
      </w:r>
      <w:r w:rsidR="005D3C74" w:rsidRPr="005D3C74">
        <w:t>The operational, reputational, and financial risks faced by the business are internal weaknesses and external market pressures that need the strategic update of the business digital and operational models</w:t>
      </w:r>
      <w:r w:rsidR="005D3C74">
        <w:t xml:space="preserve"> </w:t>
      </w:r>
      <w:r w:rsidR="00510D0E">
        <w:fldChar w:fldCharType="begin"/>
      </w:r>
      <w:r w:rsidR="00510D0E">
        <w:instrText xml:space="preserve"> ADDIN EN.CITE &lt;EndNote&gt;&lt;Cite&gt;&lt;Author&gt;Harris&lt;/Author&gt;&lt;Year&gt;2020&lt;/Year&gt;&lt;RecNum&gt;11536&lt;/RecNum&gt;&lt;DisplayText&gt;(Harris, 2020)&lt;/DisplayText&gt;&lt;record&gt;&lt;rec-number&gt;11536&lt;/rec-number&gt;&lt;foreign-keys&gt;&lt;key app="EN" db-id="w9fwaztw8vpw5gedxr3xzpfmdp02awfzev5w" timestamp="1763058282"&gt;11536&lt;/key&gt;&lt;/foreign-keys&gt;&lt;ref-type name="Book"&gt;6&lt;/ref-type&gt;&lt;contributors&gt;&lt;authors&gt;&lt;author&gt;Harris, Eddie D&lt;/author&gt;&lt;/authors&gt;&lt;/contributors&gt;&lt;titles&gt;&lt;title&gt;Effective strategies for sustaining small retail businesses&lt;/title&gt;&lt;/titles&gt;&lt;dates&gt;&lt;year&gt;2020&lt;/year&gt;&lt;/dates&gt;&lt;publisher&gt;Walden University&lt;/publisher&gt;&lt;isbn&gt;9798557043106&lt;/isbn&gt;&lt;urls&gt;&lt;/urls&gt;&lt;/record&gt;&lt;/Cite&gt;&lt;/EndNote&gt;</w:instrText>
      </w:r>
      <w:r w:rsidR="00510D0E">
        <w:fldChar w:fldCharType="separate"/>
      </w:r>
      <w:r w:rsidR="00510D0E">
        <w:rPr>
          <w:noProof/>
        </w:rPr>
        <w:t>(Harris, 2020)</w:t>
      </w:r>
      <w:r w:rsidR="00510D0E">
        <w:fldChar w:fldCharType="end"/>
      </w:r>
      <w:r>
        <w:t xml:space="preserve">. </w:t>
      </w:r>
      <w:r w:rsidR="005D3C74">
        <w:t>Systems thinking indicates that the departments in Green Haven have a strong connection. The result of poor digital marketing effort is poor sales, which will restrict cash flow and reinforcement of operations. Increasing prices of imports are reducing profit margins. Reduced visits translate to increased inventory loss and customers perceive the brand as out of date instead of new.</w:t>
      </w:r>
    </w:p>
    <w:p w14:paraId="4D6399F3" w14:textId="2D3D489E" w:rsidR="00A346C2" w:rsidRDefault="005D3C74" w:rsidP="005D3C74">
      <w:r>
        <w:t>The strengths identified during a SWOT analysis include customized designs and inseparable community, whereas the weaknesses consist of digital ones. E-commerce and eco-branding would be its key opportunity, whereas online competitors would be the greatest threat. The major dilemma is complete transformation into digitally adaptive customer-centric business</w:t>
      </w:r>
      <w:r w:rsidR="00A346C2">
        <w:t>.</w:t>
      </w:r>
    </w:p>
    <w:p w14:paraId="0115D78C" w14:textId="77777777" w:rsidR="00A346C2" w:rsidRDefault="00A346C2" w:rsidP="00A346C2">
      <w:pPr>
        <w:pStyle w:val="Heading1"/>
      </w:pPr>
      <w:bookmarkStart w:id="2" w:name="_Toc213970920"/>
      <w:r>
        <w:t>Development of alternative solutions</w:t>
      </w:r>
      <w:bookmarkEnd w:id="2"/>
    </w:p>
    <w:p w14:paraId="3DFAC849" w14:textId="70826360" w:rsidR="00A346C2" w:rsidRDefault="00D45ACD" w:rsidP="00D45ACD">
      <w:pPr>
        <w:rPr>
          <w:kern w:val="0"/>
          <w:lang w:val="en-US"/>
          <w14:ligatures w14:val="none"/>
        </w:rPr>
      </w:pPr>
      <w:r w:rsidRPr="00D45ACD">
        <w:t>To produce creative solutions to practical issues, Green Haven designed creative solutions based on techniques of Creative Problem-Solving and De Bono Six Thinking Hats</w:t>
      </w:r>
      <w:r>
        <w:rPr>
          <w:b/>
          <w:i/>
        </w:rPr>
        <w:t xml:space="preserve"> </w:t>
      </w:r>
      <w:r w:rsidR="003F09EB">
        <w:fldChar w:fldCharType="begin"/>
      </w:r>
      <w:r w:rsidR="003F09EB">
        <w:instrText xml:space="preserve"> ADDIN EN.CITE &lt;EndNote&gt;&lt;Cite&gt;&lt;Author&gt;De Bono&lt;/Author&gt;&lt;Year&gt;2017&lt;/Year&gt;&lt;RecNum&gt;11540&lt;/RecNum&gt;&lt;DisplayText&gt;(De Bono, 2017)&lt;/DisplayText&gt;&lt;record&gt;&lt;rec-number&gt;11540&lt;/rec-number&gt;&lt;foreign-keys&gt;&lt;key app="EN" db-id="w9fwaztw8vpw5gedxr3xzpfmdp02awfzev5w" timestamp="1763059090"&gt;11540&lt;/key&gt;&lt;/foreign-keys&gt;&lt;ref-type name="Book"&gt;6&lt;/ref-type&gt;&lt;contributors&gt;&lt;authors&gt;&lt;author&gt;De Bono, Edward&lt;/author&gt;&lt;/authors&gt;&lt;/contributors&gt;&lt;titles&gt;&lt;title&gt;Six Thinking Hats: The multi-million bestselling guide to running better meetings and making faster decisions&lt;/title&gt;&lt;/titles&gt;&lt;dates&gt;&lt;year&gt;2017&lt;/year&gt;&lt;/dates&gt;&lt;publisher&gt;Penguin uk&lt;/publisher&gt;&lt;isbn&gt;0241336872&lt;/isbn&gt;&lt;urls&gt;&lt;/urls&gt;&lt;/record&gt;&lt;/Cite&gt;&lt;/EndNote&gt;</w:instrText>
      </w:r>
      <w:r w:rsidR="003F09EB">
        <w:fldChar w:fldCharType="separate"/>
      </w:r>
      <w:r w:rsidR="003F09EB">
        <w:rPr>
          <w:noProof/>
        </w:rPr>
        <w:t>(De Bono, 2017)</w:t>
      </w:r>
      <w:r w:rsidR="003F09EB">
        <w:fldChar w:fldCharType="end"/>
      </w:r>
      <w:r w:rsidR="00A346C2">
        <w:t>.</w:t>
      </w:r>
    </w:p>
    <w:p w14:paraId="58E27BB9" w14:textId="77777777" w:rsidR="00A346C2" w:rsidRDefault="00A346C2" w:rsidP="00A346C2">
      <w:pPr>
        <w:pStyle w:val="Heading2"/>
      </w:pPr>
      <w:bookmarkStart w:id="3" w:name="_Toc213970921"/>
      <w:r>
        <w:t>Solution 1: Digital transformation strategy</w:t>
      </w:r>
      <w:bookmarkEnd w:id="3"/>
    </w:p>
    <w:p w14:paraId="03B16065" w14:textId="2AAE0006" w:rsidR="00A346C2" w:rsidRDefault="00D45ACD" w:rsidP="00D45ACD">
      <w:r w:rsidRPr="00D45ACD">
        <w:t>The strategy suggests reformatting of the current static site into a complete transactional e-commerce website that supports online payment, internet order taking and real time delivery confirmation. The use of search engine optimisation (SEO), specific social-media marketing and email marketing can be used to improve visibility and customer interaction</w:t>
      </w:r>
      <w:r>
        <w:rPr>
          <w:b/>
        </w:rPr>
        <w:t xml:space="preserve"> </w:t>
      </w:r>
      <w:r w:rsidR="003F09EB">
        <w:fldChar w:fldCharType="begin"/>
      </w:r>
      <w:r w:rsidR="003F09EB">
        <w:instrText xml:space="preserve"> ADDIN EN.CITE &lt;EndNote&gt;&lt;Cite&gt;&lt;Author&gt;Chaffey&lt;/Author&gt;&lt;Year&gt;2022&lt;/Year&gt;&lt;RecNum&gt;6406&lt;/RecNum&gt;&lt;DisplayText&gt;(Chaffey and Smith, 2022)&lt;/DisplayText&gt;&lt;record&gt;&lt;rec-number&gt;6406&lt;/rec-number&gt;&lt;foreign-keys&gt;&lt;key app="EN" db-id="w9fwaztw8vpw5gedxr3xzpfmdp02awfzev5w" timestamp="1745722502"&gt;6406&lt;/key&gt;&lt;/foreign-keys&gt;&lt;ref-type name="Book"&gt;6&lt;/ref-type&gt;&lt;contributors&gt;&lt;authors&gt;&lt;author&gt;Chaffey, Dave&lt;/author&gt;&lt;author&gt;Smith, Paul Russell&lt;/author&gt;&lt;/authors&gt;&lt;/contributors&gt;&lt;titles&gt;&lt;title&gt;Digital marketing excellence: planning, optimizing and integrating online marketing&lt;/title&gt;&lt;/titles&gt;&lt;dates&gt;&lt;year&gt;2022&lt;/year&gt;&lt;/dates&gt;&lt;publisher&gt;Routledge&lt;/publisher&gt;&lt;isbn&gt;1003009492&lt;/isbn&gt;&lt;urls&gt;&lt;/urls&gt;&lt;/record&gt;&lt;/Cite&gt;&lt;/EndNote&gt;</w:instrText>
      </w:r>
      <w:r w:rsidR="003F09EB">
        <w:fldChar w:fldCharType="separate"/>
      </w:r>
      <w:r w:rsidR="003F09EB">
        <w:rPr>
          <w:noProof/>
        </w:rPr>
        <w:t>(Chaffey and Smith, 2022)</w:t>
      </w:r>
      <w:r w:rsidR="003F09EB">
        <w:fldChar w:fldCharType="end"/>
      </w:r>
      <w:r w:rsidR="00A346C2">
        <w:t xml:space="preserve">. </w:t>
      </w:r>
      <w:r w:rsidRPr="00D45ACD">
        <w:t>Porters Value Chain declares that the digitalisation reinforces primary and support activities, especially the marketing, sales, and the service, and enhances efficiency and customer experience. The expected outcomes are a broader market coverage, data-based decision-making and modernisation of the brand. Nevertheless, weaknesses are high monetary input, employee training on digital skills, and slow payback</w:t>
      </w:r>
      <w:r w:rsidR="00A346C2">
        <w:t>.</w:t>
      </w:r>
    </w:p>
    <w:p w14:paraId="46CBC3A7" w14:textId="77777777" w:rsidR="00A346C2" w:rsidRDefault="00A346C2" w:rsidP="00A346C2">
      <w:pPr>
        <w:pStyle w:val="Heading2"/>
      </w:pPr>
      <w:bookmarkStart w:id="4" w:name="_Toc213970922"/>
      <w:r>
        <w:t>Solution 2: Subscription and corporate service model</w:t>
      </w:r>
      <w:bookmarkEnd w:id="4"/>
    </w:p>
    <w:p w14:paraId="1BDBC7F5" w14:textId="44D2299E" w:rsidR="00A346C2" w:rsidRDefault="00A74BD9" w:rsidP="00A74BD9">
      <w:r w:rsidRPr="00A74BD9">
        <w:t>This plan focuses on establishing regular floral-subscriptions to residential and business clients (offices, hotels, restaurants). According to Ansoff Growth Matrix, this strategy combines product development and market penetration diversification of products in the current market</w:t>
      </w:r>
      <w:r>
        <w:rPr>
          <w:b/>
        </w:rPr>
        <w:t xml:space="preserve"> </w:t>
      </w:r>
      <w:r w:rsidR="00490640">
        <w:fldChar w:fldCharType="begin"/>
      </w:r>
      <w:r w:rsidR="00490640">
        <w:instrText xml:space="preserve"> ADDIN EN.CITE &lt;EndNote&gt;&lt;Cite&gt;&lt;Author&gt;Whittington&lt;/Author&gt;&lt;Year&gt;2019&lt;/Year&gt;&lt;RecNum&gt;11541&lt;/RecNum&gt;&lt;DisplayText&gt;(Whittington et al., 2019)&lt;/DisplayText&gt;&lt;record&gt;&lt;rec-number&gt;11541&lt;/rec-number&gt;&lt;foreign-keys&gt;&lt;key app="EN" db-id="w9fwaztw8vpw5gedxr3xzpfmdp02awfzev5w" timestamp="1763059165"&gt;11541&lt;/key&gt;&lt;/foreign-keys&gt;&lt;ref-type name="Book"&gt;6&lt;/ref-type&gt;&lt;contributors&gt;&lt;authors&gt;&lt;author&gt;Whittington, Richard&lt;/author&gt;&lt;author&gt;Regnér, Patrick&lt;/author&gt;&lt;author&gt;Johnson, Gerry&lt;/author&gt;&lt;author&gt;Angwin, Duncan&lt;/author&gt;&lt;author&gt;Scholes, Kevan&lt;/author&gt;&lt;/authors&gt;&lt;/contributors&gt;&lt;titles&gt;&lt;title&gt;Exploring strategy&lt;/title&gt;&lt;/titles&gt;&lt;dates&gt;&lt;year&gt;2019&lt;/year&gt;&lt;/dates&gt;&lt;publisher&gt;Pearson UK&lt;/publisher&gt;&lt;isbn&gt;1292282533&lt;/isbn&gt;&lt;urls&gt;&lt;/urls&gt;&lt;/record&gt;&lt;/Cite&gt;&lt;/EndNote&gt;</w:instrText>
      </w:r>
      <w:r w:rsidR="00490640">
        <w:fldChar w:fldCharType="separate"/>
      </w:r>
      <w:r w:rsidR="00490640">
        <w:rPr>
          <w:noProof/>
        </w:rPr>
        <w:t>(Whittington et al., 2019)</w:t>
      </w:r>
      <w:r w:rsidR="00490640">
        <w:fldChar w:fldCharType="end"/>
      </w:r>
      <w:r w:rsidR="00A346C2">
        <w:t xml:space="preserve">. </w:t>
      </w:r>
      <w:r w:rsidRPr="00A74BD9">
        <w:t>Advantages like a steady monthly income, greater customer retention and sustainable sourcing have been identified. These include complexity of logistics, flower seasonality and dependence on corporate deals</w:t>
      </w:r>
      <w:r w:rsidR="00A346C2">
        <w:t>.</w:t>
      </w:r>
    </w:p>
    <w:p w14:paraId="5A5DCA8B" w14:textId="77777777" w:rsidR="00510D0E" w:rsidRDefault="00A346C2" w:rsidP="00A346C2">
      <w:pPr>
        <w:pStyle w:val="Heading1"/>
      </w:pPr>
      <w:bookmarkStart w:id="5" w:name="_Toc213970923"/>
      <w:r>
        <w:t>Evaluation of the alternatives</w:t>
      </w:r>
      <w:bookmarkEnd w:id="5"/>
    </w:p>
    <w:p w14:paraId="5E40014B" w14:textId="5CC795F2" w:rsidR="00510D0E" w:rsidRDefault="00A74BD9" w:rsidP="00A74BD9">
      <w:r w:rsidRPr="00A74BD9">
        <w:t>PMI technique</w:t>
      </w:r>
      <w:r w:rsidR="00D77B59">
        <w:t xml:space="preserve"> is used here</w:t>
      </w:r>
      <w:r w:rsidRPr="00A74BD9">
        <w:t xml:space="preserve"> to </w:t>
      </w:r>
      <w:r w:rsidR="00D77B59" w:rsidRPr="00A74BD9">
        <w:t>assess</w:t>
      </w:r>
      <w:r w:rsidRPr="00A74BD9">
        <w:t xml:space="preserve"> strategic options. This structured </w:t>
      </w:r>
      <w:r w:rsidR="008017F5">
        <w:t>method</w:t>
      </w:r>
      <w:r w:rsidRPr="00A74BD9">
        <w:t xml:space="preserve">, </w:t>
      </w:r>
      <w:r w:rsidR="008017F5">
        <w:t>provided</w:t>
      </w:r>
      <w:r w:rsidRPr="00A74BD9">
        <w:t xml:space="preserve"> in Appendix A, </w:t>
      </w:r>
      <w:r w:rsidR="008017F5">
        <w:t xml:space="preserve">which gives </w:t>
      </w:r>
      <w:r w:rsidRPr="00A74BD9">
        <w:t xml:space="preserve">a critical </w:t>
      </w:r>
      <w:r w:rsidR="008017F5">
        <w:t xml:space="preserve">evaluation of </w:t>
      </w:r>
      <w:r w:rsidR="008017F5" w:rsidRPr="00A74BD9">
        <w:t>different</w:t>
      </w:r>
      <w:r w:rsidRPr="00A74BD9">
        <w:t xml:space="preserve"> </w:t>
      </w:r>
      <w:r w:rsidR="008017F5" w:rsidRPr="00A74BD9">
        <w:t>biased</w:t>
      </w:r>
      <w:r w:rsidRPr="00A74BD9">
        <w:t xml:space="preserve"> criteria </w:t>
      </w:r>
      <w:r w:rsidR="008017F5">
        <w:t xml:space="preserve">like </w:t>
      </w:r>
      <w:r w:rsidRPr="00A74BD9">
        <w:t xml:space="preserve">as cost, feasibility, and long-term profitability, on which </w:t>
      </w:r>
      <w:r w:rsidR="008017F5" w:rsidRPr="00A74BD9">
        <w:t>knowledgeable</w:t>
      </w:r>
      <w:r w:rsidRPr="00A74BD9">
        <w:t xml:space="preserve"> decision </w:t>
      </w:r>
      <w:r w:rsidR="008017F5">
        <w:t>are approve</w:t>
      </w:r>
      <w:r>
        <w:rPr>
          <w:b/>
          <w:i/>
        </w:rPr>
        <w:t xml:space="preserve"> </w:t>
      </w:r>
      <w:r w:rsidR="00BE7949">
        <w:fldChar w:fldCharType="begin"/>
      </w:r>
      <w:r w:rsidR="00BE7949">
        <w:instrText xml:space="preserve"> ADDIN EN.CITE &lt;EndNote&gt;&lt;Cite&gt;&lt;Author&gt;De Bono&lt;/Author&gt;&lt;Year&gt;2017&lt;/Year&gt;&lt;RecNum&gt;11540&lt;/RecNum&gt;&lt;DisplayText&gt;(De Bono, 2017)&lt;/DisplayText&gt;&lt;record&gt;&lt;rec-number&gt;11540&lt;/rec-number&gt;&lt;foreign-keys&gt;&lt;key app="EN" db-id="w9fwaztw8vpw5gedxr3xzpfmdp02awfzev5w" timestamp="1763059090"&gt;11540&lt;/key&gt;&lt;/foreign-keys&gt;&lt;ref-type name="Book"&gt;6&lt;/ref-type&gt;&lt;contributors&gt;&lt;authors&gt;&lt;author&gt;De Bono, Edward&lt;/author&gt;&lt;/authors&gt;&lt;/contributors&gt;&lt;titles&gt;&lt;title&gt;Six Thinking Hats: The multi-million bestselling guide to running better meetings and making faster decisions&lt;/title&gt;&lt;/titles&gt;&lt;dates&gt;&lt;year&gt;2017&lt;/year&gt;&lt;/dates&gt;&lt;publisher&gt;Penguin uk&lt;/publisher&gt;&lt;isbn&gt;0241336872&lt;/isbn&gt;&lt;urls&gt;&lt;/urls&gt;&lt;/record&gt;&lt;/Cite&gt;&lt;/EndNote&gt;</w:instrText>
      </w:r>
      <w:r w:rsidR="00BE7949">
        <w:fldChar w:fldCharType="separate"/>
      </w:r>
      <w:r w:rsidR="00BE7949">
        <w:rPr>
          <w:noProof/>
        </w:rPr>
        <w:t>(De Bono, 2017)</w:t>
      </w:r>
      <w:r w:rsidR="00BE7949">
        <w:fldChar w:fldCharType="end"/>
      </w:r>
      <w:r w:rsidR="00490640" w:rsidRPr="00490640">
        <w:t xml:space="preserve">. </w:t>
      </w:r>
      <w:r w:rsidR="008017F5" w:rsidRPr="00A74BD9">
        <w:t>Over</w:t>
      </w:r>
      <w:r w:rsidRPr="00A74BD9">
        <w:t xml:space="preserve"> rational decision-making </w:t>
      </w:r>
      <w:r w:rsidR="008017F5" w:rsidRPr="00A74BD9">
        <w:t>values</w:t>
      </w:r>
      <w:r w:rsidRPr="00A74BD9">
        <w:t xml:space="preserve">, the strategy of digital </w:t>
      </w:r>
      <w:r w:rsidR="008017F5" w:rsidRPr="00A74BD9">
        <w:t>change</w:t>
      </w:r>
      <w:r w:rsidRPr="00A74BD9">
        <w:t xml:space="preserve"> </w:t>
      </w:r>
      <w:r w:rsidR="008017F5" w:rsidRPr="00A74BD9">
        <w:t>exposed</w:t>
      </w:r>
      <w:r w:rsidRPr="00A74BD9">
        <w:t xml:space="preserve"> solid benefits of </w:t>
      </w:r>
      <w:r w:rsidR="008017F5" w:rsidRPr="00A74BD9">
        <w:t>attractiveness</w:t>
      </w:r>
      <w:r w:rsidRPr="00A74BD9">
        <w:t xml:space="preserve"> </w:t>
      </w:r>
      <w:r w:rsidR="008017F5" w:rsidRPr="00A74BD9">
        <w:t>development</w:t>
      </w:r>
      <w:r w:rsidRPr="00A74BD9">
        <w:t xml:space="preserve">, digital exposure, and brand renewal. A high up-set cost, </w:t>
      </w:r>
      <w:r w:rsidR="008017F5" w:rsidRPr="00A74BD9">
        <w:t>physical activity</w:t>
      </w:r>
      <w:r w:rsidRPr="00A74BD9">
        <w:t xml:space="preserve"> in digital expertise, and </w:t>
      </w:r>
      <w:r w:rsidR="00262092" w:rsidRPr="00A74BD9">
        <w:t>thoughtful</w:t>
      </w:r>
      <w:r w:rsidRPr="00A74BD9">
        <w:t xml:space="preserve"> </w:t>
      </w:r>
      <w:r w:rsidR="009C643C">
        <w:t>payments</w:t>
      </w:r>
      <w:r w:rsidRPr="00A74BD9">
        <w:t xml:space="preserve"> are </w:t>
      </w:r>
      <w:r w:rsidR="008017F5" w:rsidRPr="00A74BD9">
        <w:t>still</w:t>
      </w:r>
      <w:r w:rsidRPr="00A74BD9">
        <w:t xml:space="preserve"> major </w:t>
      </w:r>
      <w:r w:rsidR="009C643C" w:rsidRPr="00A74BD9">
        <w:t>refutations</w:t>
      </w:r>
      <w:r w:rsidRPr="00A74BD9">
        <w:t xml:space="preserve">. The </w:t>
      </w:r>
      <w:r w:rsidR="009C643C" w:rsidRPr="00A74BD9">
        <w:t>electrifying</w:t>
      </w:r>
      <w:r w:rsidRPr="00A74BD9">
        <w:t xml:space="preserve"> </w:t>
      </w:r>
      <w:r w:rsidR="009C643C" w:rsidRPr="00A74BD9">
        <w:t>characteristic</w:t>
      </w:r>
      <w:r w:rsidRPr="00A74BD9">
        <w:t xml:space="preserve"> of </w:t>
      </w:r>
      <w:r w:rsidR="009C643C" w:rsidRPr="00A74BD9">
        <w:t>incorporated</w:t>
      </w:r>
      <w:r w:rsidRPr="00A74BD9">
        <w:t xml:space="preserve"> with </w:t>
      </w:r>
      <w:r w:rsidR="009C643C" w:rsidRPr="00A74BD9">
        <w:t>influence</w:t>
      </w:r>
      <w:r w:rsidRPr="00A74BD9">
        <w:t xml:space="preserve"> </w:t>
      </w:r>
      <w:r w:rsidR="009C643C" w:rsidRPr="00A74BD9">
        <w:t>facilities</w:t>
      </w:r>
      <w:r w:rsidRPr="00A74BD9">
        <w:t xml:space="preserve"> </w:t>
      </w:r>
      <w:r w:rsidR="008017F5" w:rsidRPr="00A74BD9">
        <w:t>when</w:t>
      </w:r>
      <w:r w:rsidRPr="00A74BD9">
        <w:t xml:space="preserve"> the </w:t>
      </w:r>
      <w:r w:rsidR="00BF6FDA" w:rsidRPr="00A74BD9">
        <w:t>major of life</w:t>
      </w:r>
      <w:r w:rsidR="00BF6FDA">
        <w:t xml:space="preserve"> inspiration about </w:t>
      </w:r>
      <w:r w:rsidRPr="00A74BD9">
        <w:t xml:space="preserve">online platform with scalability </w:t>
      </w:r>
      <w:r w:rsidR="00BF6FDA">
        <w:t>of place</w:t>
      </w:r>
      <w:r>
        <w:t xml:space="preserve"> </w:t>
      </w:r>
      <w:r w:rsidR="00BE7949">
        <w:fldChar w:fldCharType="begin"/>
      </w:r>
      <w:r w:rsidR="00BE7949">
        <w:instrText xml:space="preserve"> ADDIN EN.CITE &lt;EndNote&gt;&lt;Cite&gt;&lt;Author&gt;Chaffey&lt;/Author&gt;&lt;Year&gt;2019&lt;/Year&gt;&lt;RecNum&gt;6547&lt;/RecNum&gt;&lt;DisplayText&gt;(Chaffey and Ellis-Chadwick, 2019)&lt;/DisplayText&gt;&lt;record&gt;&lt;rec-number&gt;6547&lt;/rec-number&gt;&lt;foreign-keys&gt;&lt;key app="EN" db-id="w9fwaztw8vpw5gedxr3xzpfmdp02awfzev5w" timestamp="1745930024"&gt;6547&lt;/key&gt;&lt;/foreign-keys&gt;&lt;ref-type name="Book"&gt;6&lt;/ref-type&gt;&lt;contributors&gt;&lt;authors&gt;&lt;author&gt;Chaffey, Dave&lt;/author&gt;&lt;author&gt;Ellis-Chadwick, Fiona&lt;/author&gt;&lt;/authors&gt;&lt;/contributors&gt;&lt;titles&gt;&lt;title&gt;Digital marketing&lt;/title&gt;&lt;/titles&gt;&lt;dates&gt;&lt;year&gt;2019&lt;/year&gt;&lt;/dates&gt;&lt;publisher&gt;Pearson uk&lt;/publisher&gt;&lt;isbn&gt;1292241624&lt;/isbn&gt;&lt;urls&gt;&lt;/urls&gt;&lt;/record&gt;&lt;/Cite&gt;&lt;/EndNote&gt;</w:instrText>
      </w:r>
      <w:r w:rsidR="00BE7949">
        <w:fldChar w:fldCharType="separate"/>
      </w:r>
      <w:r w:rsidR="00BE7949">
        <w:rPr>
          <w:noProof/>
        </w:rPr>
        <w:t>(Chaffey and Ellis-Chadwick, 2019)</w:t>
      </w:r>
      <w:r w:rsidR="00BE7949">
        <w:fldChar w:fldCharType="end"/>
      </w:r>
      <w:r w:rsidR="00490640" w:rsidRPr="00490640">
        <w:t xml:space="preserve">. </w:t>
      </w:r>
      <w:r w:rsidRPr="00A74BD9">
        <w:t xml:space="preserve">The </w:t>
      </w:r>
      <w:r w:rsidR="00B17511">
        <w:t xml:space="preserve">model of </w:t>
      </w:r>
      <w:r w:rsidR="00BF6FDA" w:rsidRPr="00A74BD9">
        <w:t>contribution</w:t>
      </w:r>
      <w:r w:rsidRPr="00A74BD9">
        <w:t xml:space="preserve"> model </w:t>
      </w:r>
      <w:r w:rsidR="00BF6FDA">
        <w:t>resi</w:t>
      </w:r>
      <w:r w:rsidR="00BF6FDA" w:rsidRPr="00A74BD9">
        <w:t>stances</w:t>
      </w:r>
      <w:r w:rsidRPr="00A74BD9">
        <w:t xml:space="preserve"> </w:t>
      </w:r>
      <w:r w:rsidR="00BF6FDA" w:rsidRPr="00A74BD9">
        <w:t>predictability</w:t>
      </w:r>
      <w:r w:rsidRPr="00A74BD9">
        <w:t>, as well as community integration but has logistical potential and seasonal requirements. Its ability to reinforce local partnerships offers a strategic interest in brand authenticity</w:t>
      </w:r>
      <w:r>
        <w:t xml:space="preserve"> </w:t>
      </w:r>
      <w:r w:rsidR="000E1D57">
        <w:fldChar w:fldCharType="begin"/>
      </w:r>
      <w:r w:rsidR="000E1D57">
        <w:instrText xml:space="preserve"> ADDIN EN.CITE &lt;EndNote&gt;&lt;Cite&gt;&lt;Author&gt;Whittington&lt;/Author&gt;&lt;Year&gt;2019&lt;/Year&gt;&lt;RecNum&gt;11541&lt;/RecNum&gt;&lt;DisplayText&gt;(Whittington et al., 2019)&lt;/DisplayText&gt;&lt;record&gt;&lt;rec-number&gt;11541&lt;/rec-number&gt;&lt;foreign-keys&gt;&lt;key app="EN" db-id="w9fwaztw8vpw5gedxr3xzpfmdp02awfzev5w" timestamp="1763059165"&gt;11541&lt;/key&gt;&lt;/foreign-keys&gt;&lt;ref-type name="Book"&gt;6&lt;/ref-type&gt;&lt;contributors&gt;&lt;authors&gt;&lt;author&gt;Whittington, Richard&lt;/author&gt;&lt;author&gt;Regnér, Patrick&lt;/author&gt;&lt;author&gt;Johnson, Gerry&lt;/author&gt;&lt;author&gt;Angwin, Duncan&lt;/author&gt;&lt;author&gt;Scholes, Kevan&lt;/author&gt;&lt;/authors&gt;&lt;/contributors&gt;&lt;titles&gt;&lt;title&gt;Exploring strategy&lt;/title&gt;&lt;/titles&gt;&lt;dates&gt;&lt;year&gt;2019&lt;/year&gt;&lt;/dates&gt;&lt;publisher&gt;Pearson UK&lt;/publisher&gt;&lt;isbn&gt;1292282533&lt;/isbn&gt;&lt;urls&gt;&lt;/urls&gt;&lt;/record&gt;&lt;/Cite&gt;&lt;/EndNote&gt;</w:instrText>
      </w:r>
      <w:r w:rsidR="000E1D57">
        <w:fldChar w:fldCharType="separate"/>
      </w:r>
      <w:r w:rsidR="000E1D57">
        <w:rPr>
          <w:noProof/>
        </w:rPr>
        <w:t>(Whittington et al., 2019)</w:t>
      </w:r>
      <w:r w:rsidR="000E1D57">
        <w:fldChar w:fldCharType="end"/>
      </w:r>
      <w:r w:rsidR="000E1D57">
        <w:t>.</w:t>
      </w:r>
      <w:r w:rsidR="00490640" w:rsidRPr="00490640">
        <w:t xml:space="preserve"> </w:t>
      </w:r>
      <w:r w:rsidR="004D09FE" w:rsidRPr="004D09FE">
        <w:t xml:space="preserve">The grid analysis </w:t>
      </w:r>
      <w:r w:rsidR="00B45705" w:rsidRPr="004D09FE">
        <w:t>produced</w:t>
      </w:r>
      <w:r w:rsidR="004D09FE" w:rsidRPr="004D09FE">
        <w:t xml:space="preserve"> quantitative results with the digital transformation option having a weighted score of 8.1/10 compared to the 6.7 of the subscription model mainly because of the improved scalability and marketing influence</w:t>
      </w:r>
      <w:r w:rsidR="00490640" w:rsidRPr="00490640">
        <w:t>. Simon’s bounded rationality theory explains that Liam and Priya’s decision is shaped by limited financial resources, time pressures, and incomplete market information, necessitating satisficing rather than perfect optimisation</w:t>
      </w:r>
      <w:r w:rsidR="000E1D57">
        <w:t xml:space="preserve"> </w:t>
      </w:r>
      <w:r w:rsidR="000E1D57">
        <w:fldChar w:fldCharType="begin"/>
      </w:r>
      <w:r w:rsidR="000E1D57">
        <w:instrText xml:space="preserve"> ADDIN EN.CITE &lt;EndNote&gt;&lt;Cite&gt;&lt;Author&gt;Simon&lt;/Author&gt;&lt;Year&gt;1960&lt;/Year&gt;&lt;RecNum&gt;11543&lt;/RecNum&gt;&lt;DisplayText&gt;(Simon, 1960)&lt;/DisplayText&gt;&lt;record&gt;&lt;rec-number&gt;11543&lt;/rec-number&gt;&lt;foreign-keys&gt;&lt;key app="EN" db-id="w9fwaztw8vpw5gedxr3xzpfmdp02awfzev5w" timestamp="1763061049"&gt;11543&lt;/key&gt;&lt;/foreign-keys&gt;&lt;ref-type name="Journal Article"&gt;17&lt;/ref-type&gt;&lt;contributors&gt;&lt;authors&gt;&lt;author&gt;Simon, Herbert A&lt;/author&gt;&lt;/authors&gt;&lt;/contributors&gt;&lt;titles&gt;&lt;title&gt;The new science of management decision&lt;/title&gt;&lt;/titles&gt;&lt;dates&gt;&lt;year&gt;1960&lt;/year&gt;&lt;/dates&gt;&lt;urls&gt;&lt;/urls&gt;&lt;/record&gt;&lt;/Cite&gt;&lt;/EndNote&gt;</w:instrText>
      </w:r>
      <w:r w:rsidR="000E1D57">
        <w:fldChar w:fldCharType="separate"/>
      </w:r>
      <w:r w:rsidR="000E1D57">
        <w:rPr>
          <w:noProof/>
        </w:rPr>
        <w:t>(Simon, 1960)</w:t>
      </w:r>
      <w:r w:rsidR="000E1D57">
        <w:fldChar w:fldCharType="end"/>
      </w:r>
      <w:r w:rsidR="00490640" w:rsidRPr="00490640">
        <w:t>. Consequently, the digital transformation strategy emerges as the most viable long-term solution, offering superior adaptability and sustainable growth potential under real-world constraints.</w:t>
      </w:r>
    </w:p>
    <w:p w14:paraId="50D8DF9A" w14:textId="7814A638" w:rsidR="00490640" w:rsidRDefault="00490640" w:rsidP="00490640">
      <w:pPr>
        <w:pStyle w:val="Heading1"/>
      </w:pPr>
      <w:bookmarkStart w:id="6" w:name="_Toc213970924"/>
      <w:r w:rsidRPr="00490640">
        <w:t>Recommended solution and justification</w:t>
      </w:r>
      <w:bookmarkEnd w:id="6"/>
    </w:p>
    <w:p w14:paraId="40E70837" w14:textId="1A09E068" w:rsidR="00490640" w:rsidRDefault="00794C58" w:rsidP="00794C58">
      <w:r w:rsidRPr="00794C58">
        <w:t xml:space="preserve">Digital transformation strategy is the most suitable and </w:t>
      </w:r>
      <w:r w:rsidR="00D45ACD" w:rsidRPr="00794C58">
        <w:t>long-lasting</w:t>
      </w:r>
      <w:r w:rsidRPr="00794C58">
        <w:t xml:space="preserve"> remedy of Green Haven Florists as it contributes to the efficiency of its operations in tandem with shifting consumer demands. The marketing concept of Kotler believes that long-term competitiveness can be achieved through having the foresight and fulfilling the needs of the customers better than the competitors</w:t>
      </w:r>
      <w:r>
        <w:rPr>
          <w:b/>
          <w:i/>
        </w:rPr>
        <w:t xml:space="preserve"> </w:t>
      </w:r>
      <w:r w:rsidR="00324B00">
        <w:fldChar w:fldCharType="begin"/>
      </w:r>
      <w:r w:rsidR="00324B00">
        <w:instrText xml:space="preserve"> ADDIN EN.CITE &lt;EndNote&gt;&lt;Cite&gt;&lt;Author&gt;Kotler&lt;/Author&gt;&lt;Year&gt;2022&lt;/Year&gt;&lt;RecNum&gt;7341&lt;/RecNum&gt;&lt;DisplayText&gt;(Kotler et al., 2022)&lt;/DisplayText&gt;&lt;record&gt;&lt;rec-number&gt;7341&lt;/rec-number&gt;&lt;foreign-keys&gt;&lt;key app="EN" db-id="w9fwaztw8vpw5gedxr3xzpfmdp02awfzev5w" timestamp="1747497876"&gt;7341&lt;/key&gt;&lt;/foreign-keys&gt;&lt;ref-type name="Journal Article"&gt;17&lt;/ref-type&gt;&lt;contributors&gt;&lt;authors&gt;&lt;author&gt;Kotler, Philip&lt;/author&gt;&lt;author&gt;Keller, Kevin Lane&lt;/author&gt;&lt;author&gt;Chernev, Alexander&lt;/author&gt;&lt;/authors&gt;&lt;/contributors&gt;&lt;titles&gt;&lt;title&gt;Marketing management 16ed.(16)&lt;/title&gt;&lt;secondary-title&gt;Harlow: Pearson&lt;/secondary-title&gt;&lt;/titles&gt;&lt;periodical&gt;&lt;full-title&gt;Harlow: Pearson&lt;/full-title&gt;&lt;/periodical&gt;&lt;dates&gt;&lt;year&gt;2022&lt;/year&gt;&lt;/dates&gt;&lt;urls&gt;&lt;/urls&gt;&lt;/record&gt;&lt;/Cite&gt;&lt;/EndNote&gt;</w:instrText>
      </w:r>
      <w:r w:rsidR="00324B00">
        <w:fldChar w:fldCharType="separate"/>
      </w:r>
      <w:r w:rsidR="00324B00">
        <w:rPr>
          <w:noProof/>
        </w:rPr>
        <w:t>(Kotler et al., 2022)</w:t>
      </w:r>
      <w:r w:rsidR="00324B00">
        <w:fldChar w:fldCharType="end"/>
      </w:r>
      <w:r w:rsidR="00490640">
        <w:t xml:space="preserve">. </w:t>
      </w:r>
      <w:r w:rsidRPr="00794C58">
        <w:t>The old-fashioned digital presence of Green Haven restricts its accessibility and responsiveness to the market; therefore, the extensive e-commerce environment will boost sales by making it convenient, personal, and reaching out. The generic strategy model advocated by Porter assists differentiation as one of the avenues to competitive advantage which implies that the provision of a high-quality, environmentally-friendly service is a manner of distinguishing Green Haven among price-focused rivals</w:t>
      </w:r>
      <w:r>
        <w:t xml:space="preserve"> </w:t>
      </w:r>
      <w:r w:rsidR="00DD37E2">
        <w:fldChar w:fldCharType="begin"/>
      </w:r>
      <w:r w:rsidR="00DD37E2">
        <w:instrText xml:space="preserve"> ADDIN EN.CITE &lt;EndNote&gt;&lt;Cite&gt;&lt;Author&gt;Porter&lt;/Author&gt;&lt;Year&gt;2008&lt;/Year&gt;&lt;RecNum&gt;5895&lt;/RecNum&gt;&lt;DisplayText&gt;(Porter, 2008)&lt;/DisplayText&gt;&lt;record&gt;&lt;rec-number&gt;5895&lt;/rec-number&gt;&lt;foreign-keys&gt;&lt;key app="EN" db-id="w9fwaztw8vpw5gedxr3xzpfmdp02awfzev5w" timestamp="1744780797"&gt;5895&lt;/key&gt;&lt;/foreign-keys&gt;&lt;ref-type name="Book"&gt;6&lt;/ref-type&gt;&lt;contributors&gt;&lt;authors&gt;&lt;author&gt;Porter, Michael E&lt;/author&gt;&lt;/authors&gt;&lt;/contributors&gt;&lt;titles&gt;&lt;title&gt;Competitive advantage: Creating and sustaining superior performance&lt;/title&gt;&lt;/titles&gt;&lt;dates&gt;&lt;year&gt;2008&lt;/year&gt;&lt;/dates&gt;&lt;publisher&gt;simon and schuster&lt;/publisher&gt;&lt;isbn&gt;1416595848&lt;/isbn&gt;&lt;urls&gt;&lt;/urls&gt;&lt;/record&gt;&lt;/Cite&gt;&lt;/EndNote&gt;</w:instrText>
      </w:r>
      <w:r w:rsidR="00DD37E2">
        <w:fldChar w:fldCharType="separate"/>
      </w:r>
      <w:r w:rsidR="00DD37E2">
        <w:rPr>
          <w:noProof/>
        </w:rPr>
        <w:t>(Porter, 2008)</w:t>
      </w:r>
      <w:r w:rsidR="00DD37E2">
        <w:fldChar w:fldCharType="end"/>
      </w:r>
      <w:r w:rsidR="00490640">
        <w:t>.</w:t>
      </w:r>
    </w:p>
    <w:p w14:paraId="7A32FFE4" w14:textId="3B016A87" w:rsidR="00490640" w:rsidRDefault="00794C58" w:rsidP="00490640">
      <w:r w:rsidRPr="00794C58">
        <w:t>A PESTLE analysis also supports the recommendation, as it shows that the online operations should be modernised due to technological and social factors primarily the digital consumer behaviour, social media marketing, and sustainability consciousness</w:t>
      </w:r>
      <w:r>
        <w:t xml:space="preserve"> </w:t>
      </w:r>
      <w:r w:rsidR="000E1D57">
        <w:fldChar w:fldCharType="begin"/>
      </w:r>
      <w:r w:rsidR="000E1D57">
        <w:instrText xml:space="preserve"> ADDIN EN.CITE &lt;EndNote&gt;&lt;Cite&gt;&lt;Author&gt;Whittington&lt;/Author&gt;&lt;Year&gt;2019&lt;/Year&gt;&lt;RecNum&gt;11541&lt;/RecNum&gt;&lt;DisplayText&gt;(Whittington et al., 2019)&lt;/DisplayText&gt;&lt;record&gt;&lt;rec-number&gt;11541&lt;/rec-number&gt;&lt;foreign-keys&gt;&lt;key app="EN" db-id="w9fwaztw8vpw5gedxr3xzpfmdp02awfzev5w" timestamp="1763059165"&gt;11541&lt;/key&gt;&lt;/foreign-keys&gt;&lt;ref-type name="Book"&gt;6&lt;/ref-type&gt;&lt;contributors&gt;&lt;authors&gt;&lt;author&gt;Whittington, Richard&lt;/author&gt;&lt;author&gt;Regnér, Patrick&lt;/author&gt;&lt;author&gt;Johnson, Gerry&lt;/author&gt;&lt;author&gt;Angwin, Duncan&lt;/author&gt;&lt;author&gt;Scholes, Kevan&lt;/author&gt;&lt;/authors&gt;&lt;/contributors&gt;&lt;titles&gt;&lt;title&gt;Exploring strategy&lt;/title&gt;&lt;/titles&gt;&lt;dates&gt;&lt;year&gt;2019&lt;/year&gt;&lt;/dates&gt;&lt;publisher&gt;Pearson UK&lt;/publisher&gt;&lt;isbn&gt;1292282533&lt;/isbn&gt;&lt;urls&gt;&lt;/urls&gt;&lt;/record&gt;&lt;/Cite&gt;&lt;/EndNote&gt;</w:instrText>
      </w:r>
      <w:r w:rsidR="000E1D57">
        <w:fldChar w:fldCharType="separate"/>
      </w:r>
      <w:r w:rsidR="000E1D57">
        <w:rPr>
          <w:noProof/>
        </w:rPr>
        <w:t>(Whittington et al., 2019)</w:t>
      </w:r>
      <w:r w:rsidR="000E1D57">
        <w:fldChar w:fldCharType="end"/>
      </w:r>
      <w:r w:rsidR="00490640">
        <w:t xml:space="preserve">. Empirical evidence demonstrates that SMEs adopting digitalisation improve productivity, customer reach, and profitability through data-driven decision-making </w:t>
      </w:r>
      <w:r w:rsidR="00F16527">
        <w:fldChar w:fldCharType="begin"/>
      </w:r>
      <w:r w:rsidR="00F16527">
        <w:instrText xml:space="preserve"> ADDIN EN.CITE &lt;EndNote&gt;&lt;Cite&gt;&lt;Author&gt;Radicic&lt;/Author&gt;&lt;Year&gt;2023&lt;/Year&gt;&lt;RecNum&gt;11544&lt;/RecNum&gt;&lt;DisplayText&gt;(Radicic and Petković, 2023)&lt;/DisplayText&gt;&lt;record&gt;&lt;rec-number&gt;11544&lt;/rec-number&gt;&lt;foreign-keys&gt;&lt;key app="EN" db-id="w9fwaztw8vpw5gedxr3xzpfmdp02awfzev5w" timestamp="1763061297"&gt;11544&lt;/key&gt;&lt;/foreign-keys&gt;&lt;ref-type name="Journal Article"&gt;17&lt;/ref-type&gt;&lt;contributors&gt;&lt;authors&gt;&lt;author&gt;Radicic, Dragana&lt;/author&gt;&lt;author&gt;Petković, Saša&lt;/author&gt;&lt;/authors&gt;&lt;/contributors&gt;&lt;titles&gt;&lt;title&gt;Impact of digitalization on technological innovations in small and medium-sized enterprises (SMEs)&lt;/title&gt;&lt;secondary-title&gt;Technological Forecasting and Social Change&lt;/secondary-title&gt;&lt;/titles&gt;&lt;periodical&gt;&lt;full-title&gt;Technological Forecasting and Social Change&lt;/full-title&gt;&lt;/periodical&gt;&lt;pages&gt;122474&lt;/pages&gt;&lt;volume&gt;191&lt;/volume&gt;&lt;dates&gt;&lt;year&gt;2023&lt;/year&gt;&lt;pub-dates&gt;&lt;date&gt;01/02&lt;/date&gt;&lt;/pub-dates&gt;&lt;/dates&gt;&lt;urls&gt;&lt;/urls&gt;&lt;electronic-resource-num&gt;10.1016/j.techfore.2023.122474&lt;/electronic-resource-num&gt;&lt;/record&gt;&lt;/Cite&gt;&lt;/EndNote&gt;</w:instrText>
      </w:r>
      <w:r w:rsidR="00F16527">
        <w:fldChar w:fldCharType="separate"/>
      </w:r>
      <w:r w:rsidR="00F16527">
        <w:rPr>
          <w:noProof/>
        </w:rPr>
        <w:t>(Radicic and Petković, 2023)</w:t>
      </w:r>
      <w:r w:rsidR="00F16527">
        <w:fldChar w:fldCharType="end"/>
      </w:r>
      <w:r w:rsidR="00490640">
        <w:t xml:space="preserve">. </w:t>
      </w:r>
      <w:r w:rsidRPr="00794C58">
        <w:t>The plan maintains the sustainability ethics at Green Haven by incorporating the promotion of eco-friendly packaging and transparency in sourcing locally online. Simultaneously, modernisation will increase consumer share, consumer satisfaction, and loyalty. The long run advantages are improved brand positioning, increased visibility over the internet, improved inventory management, and continued growth of revenues even at times when the market is volatile</w:t>
      </w:r>
      <w:r w:rsidR="00490640">
        <w:t xml:space="preserve">. </w:t>
      </w:r>
    </w:p>
    <w:p w14:paraId="466D7AC6" w14:textId="779FAE07" w:rsidR="00490640" w:rsidRDefault="00490640" w:rsidP="00490640">
      <w:pPr>
        <w:pStyle w:val="Heading1"/>
      </w:pPr>
      <w:bookmarkStart w:id="7" w:name="_Toc213970925"/>
      <w:r>
        <w:t>Risk Analysis of the Selected Solution</w:t>
      </w:r>
      <w:bookmarkEnd w:id="7"/>
    </w:p>
    <w:p w14:paraId="59620882" w14:textId="77777777" w:rsidR="00794C58" w:rsidRDefault="00490640" w:rsidP="00794C58">
      <w:r>
        <w:t xml:space="preserve">Effective risk management, based on ISO 31000 principles, is essential to control uncertainties during implementation </w:t>
      </w:r>
      <w:r w:rsidR="0082142B">
        <w:fldChar w:fldCharType="begin"/>
      </w:r>
      <w:r w:rsidR="0082142B">
        <w:instrText xml:space="preserve"> ADDIN EN.CITE &lt;EndNote&gt;&lt;Cite&gt;&lt;Author&gt;ISO&lt;/Author&gt;&lt;Year&gt;2018&lt;/Year&gt;&lt;RecNum&gt;11545&lt;/RecNum&gt;&lt;DisplayText&gt;(ISO, 2018)&lt;/DisplayText&gt;&lt;record&gt;&lt;rec-number&gt;11545&lt;/rec-number&gt;&lt;foreign-keys&gt;&lt;key app="EN" db-id="w9fwaztw8vpw5gedxr3xzpfmdp02awfzev5w" timestamp="1763061429"&gt;11545&lt;/key&gt;&lt;/foreign-keys&gt;&lt;ref-type name="Web Page"&gt;12&lt;/ref-type&gt;&lt;contributors&gt;&lt;authors&gt;&lt;author&gt;ISO,&lt;/author&gt;&lt;/authors&gt;&lt;/contributors&gt;&lt;titles&gt;&lt;title&gt;ISO 31000:2018 Risk management — Guidelines&lt;/title&gt;&lt;/titles&gt;&lt;volume&gt;2025&lt;/volume&gt;&lt;number&gt;14 November&lt;/number&gt;&lt;dates&gt;&lt;year&gt;2018&lt;/year&gt;&lt;/dates&gt;&lt;urls&gt;&lt;related-urls&gt;&lt;url&gt;https://www.iso.org/standard/65694.html&lt;/url&gt;&lt;/related-urls&gt;&lt;/urls&gt;&lt;/record&gt;&lt;/Cite&gt;&lt;/EndNote&gt;</w:instrText>
      </w:r>
      <w:r w:rsidR="0082142B">
        <w:fldChar w:fldCharType="separate"/>
      </w:r>
      <w:r w:rsidR="0082142B">
        <w:rPr>
          <w:noProof/>
        </w:rPr>
        <w:t>(ISO, 2018)</w:t>
      </w:r>
      <w:r w:rsidR="0082142B">
        <w:fldChar w:fldCharType="end"/>
      </w:r>
      <w:r>
        <w:t xml:space="preserve">. </w:t>
      </w:r>
      <w:r w:rsidR="00794C58">
        <w:t>Some of the major risks are financial, operations, operational, and reputational risks. Financial risk is caused by the possibility of excessive expenditure in the design of websites and advertising. Operational risk is associated with the low level of competence of the staff in the field of digital marketing and e-commerce management. Reputational risk and technological risk include inconsistent branding or poor online customer experience whereas Technological risk includes potential cybersecurity breaches or system failure.</w:t>
      </w:r>
    </w:p>
    <w:p w14:paraId="4C783B47" w14:textId="5080B284" w:rsidR="00490640" w:rsidRDefault="00794C58" w:rsidP="00794C58">
      <w:r>
        <w:t xml:space="preserve">Mitigation responses are directed by the TARA model Transfer, Avoid, Reduce, Accept </w:t>
      </w:r>
      <w:r w:rsidR="00194D25">
        <w:fldChar w:fldCharType="begin"/>
      </w:r>
      <w:r w:rsidR="00194D25">
        <w:instrText xml:space="preserve"> ADDIN EN.CITE &lt;EndNote&gt;&lt;Cite&gt;&lt;Author&gt;Thompson&lt;/Author&gt;&lt;Year&gt;2021&lt;/Year&gt;&lt;RecNum&gt;11547&lt;/RecNum&gt;&lt;DisplayText&gt;(Thompson and Hopkin, 2021)&lt;/DisplayText&gt;&lt;record&gt;&lt;rec-number&gt;11547&lt;/rec-number&gt;&lt;foreign-keys&gt;&lt;key app="EN" db-id="w9fwaztw8vpw5gedxr3xzpfmdp02awfzev5w" timestamp="1763061497"&gt;11547&lt;/key&gt;&lt;/foreign-keys&gt;&lt;ref-type name="Book"&gt;6&lt;/ref-type&gt;&lt;contributors&gt;&lt;authors&gt;&lt;author&gt;Thompson, Clive&lt;/author&gt;&lt;author&gt;Hopkin, Paul&lt;/author&gt;&lt;/authors&gt;&lt;/contributors&gt;&lt;titles&gt;&lt;title&gt;Fundamentals of risk management: Understanding, evaluating and implementing effective enterprise risk management&lt;/title&gt;&lt;/titles&gt;&lt;dates&gt;&lt;year&gt;2021&lt;/year&gt;&lt;/dates&gt;&lt;publisher&gt;Kogan Page Publishers&lt;/publisher&gt;&lt;isbn&gt;1398602876&lt;/isbn&gt;&lt;urls&gt;&lt;/urls&gt;&lt;/record&gt;&lt;/Cite&gt;&lt;/EndNote&gt;</w:instrText>
      </w:r>
      <w:r w:rsidR="00194D25">
        <w:fldChar w:fldCharType="separate"/>
      </w:r>
      <w:r w:rsidR="00194D25">
        <w:rPr>
          <w:noProof/>
        </w:rPr>
        <w:t>(Thompson and Hopkin, 2021)</w:t>
      </w:r>
      <w:r w:rsidR="00194D25">
        <w:fldChar w:fldCharType="end"/>
      </w:r>
      <w:r w:rsidR="00490640">
        <w:t xml:space="preserve">. </w:t>
      </w:r>
      <w:r w:rsidRPr="00794C58">
        <w:t>Phased investment can help to lessen financial risks; operational vulnerabilities can be addressed by staff training; technological vulnerabilities can be minimised by using secure web hosting and frequent backups; and reputational risks can be minimised by providing active monitoring of customer-feedback. Technological risk is ranked moderate and highly consequential in the likelihood-impact matrix given in Appendix B, and it should be monitored. These controls should be implemented systematically to guarantee an unvaried implementation, operational stability and confidence of the stakeholders</w:t>
      </w:r>
      <w:r w:rsidR="00490640">
        <w:t>.</w:t>
      </w:r>
    </w:p>
    <w:p w14:paraId="1BA1D182" w14:textId="3FE43617" w:rsidR="00490640" w:rsidRDefault="00490640" w:rsidP="00490640">
      <w:pPr>
        <w:pStyle w:val="Heading1"/>
      </w:pPr>
      <w:bookmarkStart w:id="8" w:name="_Toc213970926"/>
      <w:r>
        <w:t>Implementation Plan</w:t>
      </w:r>
      <w:bookmarkEnd w:id="8"/>
    </w:p>
    <w:p w14:paraId="29EF1CFA" w14:textId="3AFEE931" w:rsidR="00490640" w:rsidRDefault="00490640" w:rsidP="00490640">
      <w:r>
        <w:t>Implementation will follow SMART objectives and the PDCA (Plan-Do-Check-Act) cycle to ensure measurable progress and continuous improvement</w:t>
      </w:r>
      <w:r w:rsidR="001A7E93">
        <w:t xml:space="preserve"> </w:t>
      </w:r>
      <w:r w:rsidR="001A7E93">
        <w:fldChar w:fldCharType="begin"/>
      </w:r>
      <w:r w:rsidR="001A7E93">
        <w:instrText xml:space="preserve"> ADDIN EN.CITE &lt;EndNote&gt;&lt;Cite&gt;&lt;Author&gt;Realyvásquez Vargas&lt;/Author&gt;&lt;Year&gt;2024&lt;/Year&gt;&lt;RecNum&gt;11549&lt;/RecNum&gt;&lt;DisplayText&gt;(Realyvásquez Vargas et al., 2024)&lt;/DisplayText&gt;&lt;record&gt;&lt;rec-number&gt;11549&lt;/rec-number&gt;&lt;foreign-keys&gt;&lt;key app="EN" db-id="w9fwaztw8vpw5gedxr3xzpfmdp02awfzev5w" timestamp="1763061624"&gt;11549&lt;/key&gt;&lt;/foreign-keys&gt;&lt;ref-type name="Book Section"&gt;5&lt;/ref-type&gt;&lt;contributors&gt;&lt;authors&gt;&lt;author&gt;Realyvásquez Vargas, Arturo&lt;/author&gt;&lt;author&gt;García Alcaraz, Jorge Luis&lt;/author&gt;&lt;author&gt;Satapathy, Suchismita&lt;/author&gt;&lt;author&gt;Coraza, Daniel Armando&lt;/author&gt;&lt;author&gt;Báez López, Yolanda&lt;/author&gt;&lt;/authors&gt;&lt;/contributors&gt;&lt;titles&gt;&lt;title&gt;The PDCA (Plan-Do-Check-Act) Cycle&lt;/title&gt;&lt;secondary-title&gt;Lean Manufacturing in Latin America: Concepts, Methodologies and Applications&lt;/secondary-title&gt;&lt;/titles&gt;&lt;pages&gt;409-437&lt;/pages&gt;&lt;dates&gt;&lt;year&gt;2024&lt;/year&gt;&lt;/dates&gt;&lt;publisher&gt;Springer&lt;/publisher&gt;&lt;urls&gt;&lt;/urls&gt;&lt;/record&gt;&lt;/Cite&gt;&lt;/EndNote&gt;</w:instrText>
      </w:r>
      <w:r w:rsidR="001A7E93">
        <w:fldChar w:fldCharType="separate"/>
      </w:r>
      <w:r w:rsidR="001A7E93">
        <w:rPr>
          <w:noProof/>
        </w:rPr>
        <w:t>(Realyvásquez Vargas et al., 2024)</w:t>
      </w:r>
      <w:r w:rsidR="001A7E93">
        <w:fldChar w:fldCharType="end"/>
      </w:r>
      <w:r>
        <w:t xml:space="preserve">. </w:t>
      </w:r>
      <w:r w:rsidR="00794C58" w:rsidRPr="00794C58">
        <w:t>The tasks that will be undertaken by Green Haven during months one to two including appointing a web developer, assigning a budget of 5,000 pounds for digitalisation and training staff on the use of digital marketing tools. Month three will see the e-commerce site launched with secure payment and usability testing. Fourth and fifth months will bring in coordinated social-media and email campaign, and online promotions and loyalty discounts will be provided in month six. Priya and Liam will handle budgeting and vendor coordination and marketing and analytics respectively. PDCA reviewing each month will help in ensuring that all milestones are achieved and deviation is corrected as soon as possible</w:t>
      </w:r>
      <w:r>
        <w:t>.</w:t>
      </w:r>
    </w:p>
    <w:p w14:paraId="72EAB98F" w14:textId="2C269349" w:rsidR="00490640" w:rsidRDefault="00490640" w:rsidP="00490640">
      <w:pPr>
        <w:pStyle w:val="Heading1"/>
      </w:pPr>
      <w:bookmarkStart w:id="9" w:name="_Toc213970927"/>
      <w:r>
        <w:t>Measuring and Monitoring Effectiveness</w:t>
      </w:r>
      <w:bookmarkEnd w:id="9"/>
    </w:p>
    <w:p w14:paraId="31DDA5ED" w14:textId="18128A3E" w:rsidR="00490640" w:rsidRDefault="00794C58" w:rsidP="00794C58">
      <w:r w:rsidRPr="00794C58">
        <w:t>KPIs will be used to measure performance based on the Balanced Scorecard model</w:t>
      </w:r>
      <w:r>
        <w:rPr>
          <w:b/>
          <w:i/>
        </w:rPr>
        <w:t xml:space="preserve"> </w:t>
      </w:r>
      <w:r w:rsidR="001A7E93">
        <w:fldChar w:fldCharType="begin"/>
      </w:r>
      <w:r w:rsidR="001A7E93">
        <w:instrText xml:space="preserve"> ADDIN EN.CITE &lt;EndNote&gt;&lt;Cite&gt;&lt;Author&gt;Kaplan&lt;/Author&gt;&lt;Year&gt;1996&lt;/Year&gt;&lt;RecNum&gt;7550&lt;/RecNum&gt;&lt;DisplayText&gt;(Kaplan and Norton, 1996)&lt;/DisplayText&gt;&lt;record&gt;&lt;rec-number&gt;7550&lt;/rec-number&gt;&lt;foreign-keys&gt;&lt;key app="EN" db-id="w9fwaztw8vpw5gedxr3xzpfmdp02awfzev5w" timestamp="1747820836"&gt;7550&lt;/key&gt;&lt;/foreign-keys&gt;&lt;ref-type name="Journal Article"&gt;17&lt;/ref-type&gt;&lt;contributors&gt;&lt;authors&gt;&lt;author&gt;Kaplan, Robert S&lt;/author&gt;&lt;author&gt;Norton, David P&lt;/author&gt;&lt;/authors&gt;&lt;/contributors&gt;&lt;titles&gt;&lt;title&gt;The balanced scorecard: translating strategy into action&lt;/title&gt;&lt;secondary-title&gt;Language&lt;/secondary-title&gt;&lt;/titles&gt;&lt;periodical&gt;&lt;full-title&gt;Language&lt;/full-title&gt;&lt;/periodical&gt;&lt;pages&gt;23cm&lt;/pages&gt;&lt;volume&gt;11&lt;/volume&gt;&lt;number&gt;322p&lt;/number&gt;&lt;dates&gt;&lt;year&gt;1996&lt;/year&gt;&lt;/dates&gt;&lt;urls&gt;&lt;/urls&gt;&lt;/record&gt;&lt;/Cite&gt;&lt;/EndNote&gt;</w:instrText>
      </w:r>
      <w:r w:rsidR="001A7E93">
        <w:fldChar w:fldCharType="separate"/>
      </w:r>
      <w:r w:rsidR="001A7E93">
        <w:rPr>
          <w:noProof/>
        </w:rPr>
        <w:t>(Kaplan and Norton, 1996)</w:t>
      </w:r>
      <w:r w:rsidR="001A7E93">
        <w:fldChar w:fldCharType="end"/>
      </w:r>
      <w:r w:rsidR="00490640">
        <w:t xml:space="preserve">. </w:t>
      </w:r>
      <w:r w:rsidRPr="00794C58">
        <w:t>The balanced scorecard employs financial, customer, process and growth KPIs. Development is led by data and Kaizen principles, which are used to achieve sustained competitiveness by continuous feedback</w:t>
      </w:r>
      <w:r w:rsidR="00490640">
        <w:t>.</w:t>
      </w:r>
    </w:p>
    <w:p w14:paraId="3E247ADD" w14:textId="4B2831D1" w:rsidR="00490640" w:rsidRDefault="00490640" w:rsidP="00490640">
      <w:pPr>
        <w:pStyle w:val="Heading1"/>
      </w:pPr>
      <w:bookmarkStart w:id="10" w:name="_Toc213970928"/>
      <w:r>
        <w:t>Conclusion</w:t>
      </w:r>
      <w:bookmarkEnd w:id="10"/>
    </w:p>
    <w:p w14:paraId="7C98183A" w14:textId="74D722D0" w:rsidR="00490640" w:rsidRDefault="00794C58" w:rsidP="00490640">
      <w:r w:rsidRPr="00794C58">
        <w:t xml:space="preserve">The fall of Green Haven Florists can be traced to the fact that the company has been digitally stagnant and the market has moved to e-commerce. The most effective and evidence-based response was the digital transformation strategy, which appeared as a result of a systematic evaluation. Through systematic risk management, SMART-based planning, and Balanced Scorecard observation, the company will be able to experience the revival of its profits, increased visibility, and long-term sustainability. A well-disciplined, theoretically informed decision-making approach, therefore, makes Green Haven competitive in an ever-changing, </w:t>
      </w:r>
      <w:r w:rsidR="000346CD" w:rsidRPr="00794C58">
        <w:t>sustainability-oriented</w:t>
      </w:r>
      <w:r w:rsidRPr="00794C58">
        <w:t xml:space="preserve"> retail environment</w:t>
      </w:r>
      <w:r w:rsidR="00490640">
        <w:t>.</w:t>
      </w:r>
    </w:p>
    <w:p w14:paraId="0020D427" w14:textId="77777777" w:rsidR="002E60F8" w:rsidRDefault="002E60F8" w:rsidP="00490640"/>
    <w:p w14:paraId="35978A0E" w14:textId="77777777" w:rsidR="002E60F8" w:rsidRDefault="002E60F8" w:rsidP="00490640"/>
    <w:p w14:paraId="69AC44B6" w14:textId="28E43816" w:rsidR="002E60F8" w:rsidRDefault="002E60F8" w:rsidP="00490640"/>
    <w:p w14:paraId="5648731E" w14:textId="02D44BC5" w:rsidR="00634246" w:rsidRDefault="00634246" w:rsidP="00490640"/>
    <w:p w14:paraId="256B6ED4" w14:textId="25877F94" w:rsidR="00634246" w:rsidRDefault="00634246" w:rsidP="00490640"/>
    <w:p w14:paraId="5A3622F6" w14:textId="69E81B2B" w:rsidR="00634246" w:rsidRDefault="00634246" w:rsidP="00490640"/>
    <w:p w14:paraId="08673EBB" w14:textId="7BDE33F1" w:rsidR="00634246" w:rsidRDefault="00634246" w:rsidP="00490640"/>
    <w:p w14:paraId="167BA49B" w14:textId="2066921F" w:rsidR="00634246" w:rsidRDefault="00634246" w:rsidP="00490640"/>
    <w:p w14:paraId="1A007180" w14:textId="1E0F04DB" w:rsidR="00634246" w:rsidRDefault="00634246" w:rsidP="00490640"/>
    <w:p w14:paraId="413A18BB" w14:textId="6CD3893C" w:rsidR="00634246" w:rsidRDefault="00634246" w:rsidP="00490640"/>
    <w:p w14:paraId="0A44B1B2" w14:textId="46C7EC50" w:rsidR="00634246" w:rsidRDefault="00634246" w:rsidP="00490640"/>
    <w:p w14:paraId="7EC185C9" w14:textId="61367038" w:rsidR="009C3F83" w:rsidRDefault="009C3F83" w:rsidP="00490640"/>
    <w:p w14:paraId="007C0C75" w14:textId="31F69E80" w:rsidR="009C3F83" w:rsidRDefault="009C3F83" w:rsidP="00490640"/>
    <w:p w14:paraId="5D2B5E9B" w14:textId="77777777" w:rsidR="009C3F83" w:rsidRDefault="009C3F83" w:rsidP="00490640"/>
    <w:p w14:paraId="2B3EFCBE" w14:textId="77777777" w:rsidR="002E60F8" w:rsidRDefault="002E60F8" w:rsidP="00490640"/>
    <w:p w14:paraId="11EB8D5F" w14:textId="77777777" w:rsidR="002E60F8" w:rsidRDefault="002E60F8" w:rsidP="00490640"/>
    <w:p w14:paraId="36D3E646" w14:textId="77777777" w:rsidR="002E60F8" w:rsidRDefault="002E60F8" w:rsidP="00490640"/>
    <w:p w14:paraId="3E18D303" w14:textId="658A2CED" w:rsidR="002E60F8" w:rsidRDefault="002E60F8" w:rsidP="00490640"/>
    <w:p w14:paraId="00EA7956" w14:textId="3E3D87AC" w:rsidR="00E367ED" w:rsidRDefault="00E367ED" w:rsidP="00490640"/>
    <w:p w14:paraId="36D4E51C" w14:textId="77777777" w:rsidR="00E367ED" w:rsidRDefault="00E367ED" w:rsidP="00490640"/>
    <w:p w14:paraId="6E65F69A" w14:textId="05E3E777" w:rsidR="00D50342" w:rsidRPr="00490640" w:rsidRDefault="00D50342" w:rsidP="00D50342">
      <w:pPr>
        <w:pStyle w:val="Heading1"/>
      </w:pPr>
      <w:bookmarkStart w:id="11" w:name="_Toc213970929"/>
      <w:r>
        <w:t>References</w:t>
      </w:r>
      <w:bookmarkEnd w:id="11"/>
    </w:p>
    <w:p w14:paraId="7859FE6E" w14:textId="77777777" w:rsidR="001A7E93" w:rsidRPr="001A7E93" w:rsidRDefault="00510D0E" w:rsidP="00634246">
      <w:pPr>
        <w:ind w:left="720" w:hanging="720"/>
        <w:rPr>
          <w:noProof/>
        </w:rPr>
      </w:pPr>
      <w:r>
        <w:fldChar w:fldCharType="begin"/>
      </w:r>
      <w:r>
        <w:instrText xml:space="preserve"> ADDIN EN.REFLIST </w:instrText>
      </w:r>
      <w:r>
        <w:fldChar w:fldCharType="separate"/>
      </w:r>
      <w:r w:rsidR="001A7E93" w:rsidRPr="001A7E93">
        <w:rPr>
          <w:noProof/>
        </w:rPr>
        <w:t>Adekomaya, V. &amp; Dhliwayo, S. Exploring the impact of digital transformation on small business sustainability: strategies, challenges, and opportunities.  the 17th International Business Conference, 2024.</w:t>
      </w:r>
    </w:p>
    <w:p w14:paraId="1B213275" w14:textId="77777777" w:rsidR="001A7E93" w:rsidRPr="001A7E93" w:rsidRDefault="001A7E93" w:rsidP="00634246">
      <w:pPr>
        <w:ind w:left="720" w:hanging="720"/>
        <w:rPr>
          <w:noProof/>
        </w:rPr>
      </w:pPr>
      <w:r w:rsidRPr="001A7E93">
        <w:rPr>
          <w:noProof/>
        </w:rPr>
        <w:t xml:space="preserve">Chaffey, D. &amp; Ellis-Chadwick, F. 2019. </w:t>
      </w:r>
      <w:r w:rsidRPr="001A7E93">
        <w:rPr>
          <w:i/>
          <w:noProof/>
        </w:rPr>
        <w:t>Digital marketing</w:t>
      </w:r>
      <w:r w:rsidRPr="001A7E93">
        <w:rPr>
          <w:noProof/>
        </w:rPr>
        <w:t>, Pearson uk.</w:t>
      </w:r>
    </w:p>
    <w:p w14:paraId="0E93E3BD" w14:textId="77777777" w:rsidR="001A7E93" w:rsidRPr="001A7E93" w:rsidRDefault="001A7E93" w:rsidP="00634246">
      <w:pPr>
        <w:ind w:left="720" w:hanging="720"/>
        <w:rPr>
          <w:noProof/>
        </w:rPr>
      </w:pPr>
      <w:r w:rsidRPr="001A7E93">
        <w:rPr>
          <w:noProof/>
        </w:rPr>
        <w:t xml:space="preserve">Chaffey, D. &amp; Smith, P. R. 2022. </w:t>
      </w:r>
      <w:r w:rsidRPr="001A7E93">
        <w:rPr>
          <w:i/>
          <w:noProof/>
        </w:rPr>
        <w:t>Digital marketing excellence: planning, optimizing and integrating online marketing</w:t>
      </w:r>
      <w:r w:rsidRPr="001A7E93">
        <w:rPr>
          <w:noProof/>
        </w:rPr>
        <w:t>, Routledge.</w:t>
      </w:r>
    </w:p>
    <w:p w14:paraId="269F508C" w14:textId="77777777" w:rsidR="001A7E93" w:rsidRPr="001A7E93" w:rsidRDefault="001A7E93" w:rsidP="00634246">
      <w:pPr>
        <w:ind w:left="720" w:hanging="720"/>
        <w:rPr>
          <w:noProof/>
        </w:rPr>
      </w:pPr>
      <w:r w:rsidRPr="001A7E93">
        <w:rPr>
          <w:noProof/>
        </w:rPr>
        <w:t xml:space="preserve">De Bono, E. 2017. </w:t>
      </w:r>
      <w:r w:rsidRPr="001A7E93">
        <w:rPr>
          <w:i/>
          <w:noProof/>
        </w:rPr>
        <w:t>Six Thinking Hats: The multi-million bestselling guide to running better meetings and making faster decisions</w:t>
      </w:r>
      <w:r w:rsidRPr="001A7E93">
        <w:rPr>
          <w:noProof/>
        </w:rPr>
        <w:t>, Penguin uk.</w:t>
      </w:r>
    </w:p>
    <w:p w14:paraId="1BA26920" w14:textId="77777777" w:rsidR="001A7E93" w:rsidRPr="001A7E93" w:rsidRDefault="001A7E93" w:rsidP="00634246">
      <w:pPr>
        <w:ind w:left="720" w:hanging="720"/>
        <w:rPr>
          <w:noProof/>
        </w:rPr>
      </w:pPr>
      <w:r w:rsidRPr="001A7E93">
        <w:rPr>
          <w:noProof/>
        </w:rPr>
        <w:t xml:space="preserve">Harris, E. D. 2020. </w:t>
      </w:r>
      <w:r w:rsidRPr="001A7E93">
        <w:rPr>
          <w:i/>
          <w:noProof/>
        </w:rPr>
        <w:t>Effective strategies for sustaining small retail businesses</w:t>
      </w:r>
      <w:r w:rsidRPr="001A7E93">
        <w:rPr>
          <w:noProof/>
        </w:rPr>
        <w:t>, Walden University.</w:t>
      </w:r>
    </w:p>
    <w:p w14:paraId="71D931F8" w14:textId="7A04BAC8" w:rsidR="001A7E93" w:rsidRPr="001A7E93" w:rsidRDefault="001A7E93" w:rsidP="00634246">
      <w:pPr>
        <w:ind w:left="720" w:hanging="720"/>
        <w:rPr>
          <w:noProof/>
        </w:rPr>
      </w:pPr>
      <w:r w:rsidRPr="001A7E93">
        <w:rPr>
          <w:noProof/>
        </w:rPr>
        <w:t xml:space="preserve">ISO. 2018. </w:t>
      </w:r>
      <w:r w:rsidRPr="001A7E93">
        <w:rPr>
          <w:i/>
          <w:noProof/>
        </w:rPr>
        <w:t xml:space="preserve">ISO 31000:2018 Risk management — Guidelines </w:t>
      </w:r>
      <w:r w:rsidRPr="001A7E93">
        <w:rPr>
          <w:noProof/>
        </w:rPr>
        <w:t xml:space="preserve">[Online]. Available: </w:t>
      </w:r>
      <w:hyperlink r:id="rId8" w:history="1">
        <w:r w:rsidRPr="001A7E93">
          <w:rPr>
            <w:rStyle w:val="Hyperlink"/>
            <w:noProof/>
          </w:rPr>
          <w:t>https://www.iso.org/standard/65694.html</w:t>
        </w:r>
      </w:hyperlink>
      <w:r w:rsidRPr="001A7E93">
        <w:rPr>
          <w:noProof/>
        </w:rPr>
        <w:t xml:space="preserve"> [Accessed 14 November 2025].</w:t>
      </w:r>
    </w:p>
    <w:p w14:paraId="39677A30" w14:textId="77777777" w:rsidR="001A7E93" w:rsidRPr="001A7E93" w:rsidRDefault="001A7E93" w:rsidP="00634246">
      <w:pPr>
        <w:ind w:left="720" w:hanging="720"/>
        <w:rPr>
          <w:noProof/>
        </w:rPr>
      </w:pPr>
      <w:r w:rsidRPr="001A7E93">
        <w:rPr>
          <w:noProof/>
        </w:rPr>
        <w:t xml:space="preserve">Kaplan, R. S. &amp; Norton, D. P. 1996. The balanced scorecard: translating strategy into action. </w:t>
      </w:r>
      <w:r w:rsidRPr="001A7E93">
        <w:rPr>
          <w:i/>
          <w:noProof/>
        </w:rPr>
        <w:t>Language,</w:t>
      </w:r>
      <w:r w:rsidRPr="001A7E93">
        <w:rPr>
          <w:noProof/>
        </w:rPr>
        <w:t xml:space="preserve"> 11</w:t>
      </w:r>
      <w:r w:rsidRPr="001A7E93">
        <w:rPr>
          <w:b/>
          <w:noProof/>
        </w:rPr>
        <w:t>,</w:t>
      </w:r>
      <w:r w:rsidRPr="001A7E93">
        <w:rPr>
          <w:noProof/>
        </w:rPr>
        <w:t xml:space="preserve"> 23cm.</w:t>
      </w:r>
    </w:p>
    <w:p w14:paraId="647E0A90" w14:textId="77777777" w:rsidR="001A7E93" w:rsidRPr="001A7E93" w:rsidRDefault="001A7E93" w:rsidP="00634246">
      <w:pPr>
        <w:ind w:left="720" w:hanging="720"/>
        <w:rPr>
          <w:noProof/>
        </w:rPr>
      </w:pPr>
      <w:r w:rsidRPr="001A7E93">
        <w:rPr>
          <w:noProof/>
        </w:rPr>
        <w:t xml:space="preserve">Kepner, C. H. 1981. The New Rational Manager, Princeton, NJ: Kepner-Tregoe. </w:t>
      </w:r>
      <w:r w:rsidRPr="001A7E93">
        <w:rPr>
          <w:i/>
          <w:noProof/>
        </w:rPr>
        <w:t>KepnerThe New Rational Manager1981</w:t>
      </w:r>
      <w:r w:rsidRPr="001A7E93">
        <w:rPr>
          <w:noProof/>
        </w:rPr>
        <w:t>.</w:t>
      </w:r>
    </w:p>
    <w:p w14:paraId="3AC025D6" w14:textId="77777777" w:rsidR="001A7E93" w:rsidRPr="001A7E93" w:rsidRDefault="001A7E93" w:rsidP="00634246">
      <w:pPr>
        <w:ind w:left="720" w:hanging="720"/>
        <w:rPr>
          <w:noProof/>
        </w:rPr>
      </w:pPr>
      <w:r w:rsidRPr="001A7E93">
        <w:rPr>
          <w:noProof/>
        </w:rPr>
        <w:t xml:space="preserve">Kotler, P., Keller, K. L. &amp; Chernev, A. 2022. Marketing management 16ed.(16). </w:t>
      </w:r>
      <w:r w:rsidRPr="001A7E93">
        <w:rPr>
          <w:i/>
          <w:noProof/>
        </w:rPr>
        <w:t>Harlow: Pearson</w:t>
      </w:r>
      <w:r w:rsidRPr="001A7E93">
        <w:rPr>
          <w:noProof/>
        </w:rPr>
        <w:t>.</w:t>
      </w:r>
    </w:p>
    <w:p w14:paraId="1D6A32BE" w14:textId="77777777" w:rsidR="001A7E93" w:rsidRPr="001A7E93" w:rsidRDefault="001A7E93" w:rsidP="00634246">
      <w:pPr>
        <w:ind w:left="720" w:hanging="720"/>
        <w:rPr>
          <w:noProof/>
        </w:rPr>
      </w:pPr>
      <w:r w:rsidRPr="001A7E93">
        <w:rPr>
          <w:noProof/>
        </w:rPr>
        <w:t xml:space="preserve">Luamba, D. S., Blye, M. L., Williams, I. A. &amp; Chagadama, J. 2021. Innovative strategies for small retail companies' sustainability. </w:t>
      </w:r>
      <w:r w:rsidRPr="001A7E93">
        <w:rPr>
          <w:i/>
          <w:noProof/>
        </w:rPr>
        <w:t>International Journal of Business and Management Research,</w:t>
      </w:r>
      <w:r w:rsidRPr="001A7E93">
        <w:rPr>
          <w:noProof/>
        </w:rPr>
        <w:t xml:space="preserve"> 9</w:t>
      </w:r>
      <w:r w:rsidRPr="001A7E93">
        <w:rPr>
          <w:b/>
          <w:noProof/>
        </w:rPr>
        <w:t>,</w:t>
      </w:r>
      <w:r w:rsidRPr="001A7E93">
        <w:rPr>
          <w:noProof/>
        </w:rPr>
        <w:t xml:space="preserve"> 330-338.</w:t>
      </w:r>
    </w:p>
    <w:p w14:paraId="65410324" w14:textId="0A273A1F" w:rsidR="001A7E93" w:rsidRPr="001A7E93" w:rsidRDefault="001A7E93" w:rsidP="00634246">
      <w:pPr>
        <w:ind w:left="720" w:hanging="720"/>
        <w:rPr>
          <w:noProof/>
        </w:rPr>
      </w:pPr>
      <w:r w:rsidRPr="001A7E93">
        <w:rPr>
          <w:noProof/>
        </w:rPr>
        <w:t xml:space="preserve">ONS. 2023. </w:t>
      </w:r>
      <w:r w:rsidRPr="001A7E93">
        <w:rPr>
          <w:i/>
          <w:noProof/>
        </w:rPr>
        <w:t xml:space="preserve">Retail sales, Great Britain: May 2023 </w:t>
      </w:r>
      <w:r w:rsidRPr="001A7E93">
        <w:rPr>
          <w:noProof/>
        </w:rPr>
        <w:t xml:space="preserve">[Online]. Available: </w:t>
      </w:r>
      <w:hyperlink r:id="rId9" w:history="1">
        <w:r w:rsidRPr="001A7E93">
          <w:rPr>
            <w:rStyle w:val="Hyperlink"/>
            <w:noProof/>
          </w:rPr>
          <w:t>https://www.ons.gov.uk/releases/retailsalesgreatbritainmay2023</w:t>
        </w:r>
      </w:hyperlink>
      <w:r w:rsidRPr="001A7E93">
        <w:rPr>
          <w:noProof/>
        </w:rPr>
        <w:t xml:space="preserve"> [Accessed 13 November 2025].</w:t>
      </w:r>
    </w:p>
    <w:p w14:paraId="4B314151" w14:textId="77777777" w:rsidR="001A7E93" w:rsidRPr="001A7E93" w:rsidRDefault="001A7E93" w:rsidP="00634246">
      <w:pPr>
        <w:ind w:left="720" w:hanging="720"/>
        <w:rPr>
          <w:noProof/>
        </w:rPr>
      </w:pPr>
      <w:r w:rsidRPr="001A7E93">
        <w:rPr>
          <w:noProof/>
        </w:rPr>
        <w:t xml:space="preserve">Porter, M. E. 2008. </w:t>
      </w:r>
      <w:r w:rsidRPr="001A7E93">
        <w:rPr>
          <w:i/>
          <w:noProof/>
        </w:rPr>
        <w:t>Competitive advantage: Creating and sustaining superior performance</w:t>
      </w:r>
      <w:r w:rsidRPr="001A7E93">
        <w:rPr>
          <w:noProof/>
        </w:rPr>
        <w:t>, simon and schuster.</w:t>
      </w:r>
    </w:p>
    <w:p w14:paraId="10955B08" w14:textId="77777777" w:rsidR="001A7E93" w:rsidRPr="001A7E93" w:rsidRDefault="001A7E93" w:rsidP="00634246">
      <w:pPr>
        <w:ind w:left="720" w:hanging="720"/>
        <w:rPr>
          <w:noProof/>
        </w:rPr>
      </w:pPr>
      <w:r w:rsidRPr="001A7E93">
        <w:rPr>
          <w:noProof/>
        </w:rPr>
        <w:t xml:space="preserve">Radicic, D. &amp; Petković, S. 2023. Impact of digitalization on technological innovations in small and medium-sized enterprises (SMEs). </w:t>
      </w:r>
      <w:r w:rsidRPr="001A7E93">
        <w:rPr>
          <w:i/>
          <w:noProof/>
        </w:rPr>
        <w:t>Technological Forecasting and Social Change,</w:t>
      </w:r>
      <w:r w:rsidRPr="001A7E93">
        <w:rPr>
          <w:noProof/>
        </w:rPr>
        <w:t xml:space="preserve"> 191</w:t>
      </w:r>
      <w:r w:rsidRPr="001A7E93">
        <w:rPr>
          <w:b/>
          <w:noProof/>
        </w:rPr>
        <w:t>,</w:t>
      </w:r>
      <w:r w:rsidRPr="001A7E93">
        <w:rPr>
          <w:noProof/>
        </w:rPr>
        <w:t xml:space="preserve"> 122474.</w:t>
      </w:r>
    </w:p>
    <w:p w14:paraId="019B808A" w14:textId="77777777" w:rsidR="001A7E93" w:rsidRPr="001A7E93" w:rsidRDefault="001A7E93" w:rsidP="00634246">
      <w:pPr>
        <w:ind w:left="720" w:hanging="720"/>
        <w:rPr>
          <w:noProof/>
        </w:rPr>
      </w:pPr>
      <w:r w:rsidRPr="001A7E93">
        <w:rPr>
          <w:noProof/>
        </w:rPr>
        <w:t xml:space="preserve">Realyvásquez Vargas, A., García Alcaraz, J. L., Satapathy, S., Coraza, D. A. &amp; Báez López, Y. 2024. The PDCA (Plan-Do-Check-Act) Cycle. </w:t>
      </w:r>
      <w:r w:rsidRPr="001A7E93">
        <w:rPr>
          <w:i/>
          <w:noProof/>
        </w:rPr>
        <w:t>Lean Manufacturing in Latin America: Concepts, Methodologies and Applications.</w:t>
      </w:r>
      <w:r w:rsidRPr="001A7E93">
        <w:rPr>
          <w:noProof/>
        </w:rPr>
        <w:t xml:space="preserve"> Springer.</w:t>
      </w:r>
    </w:p>
    <w:p w14:paraId="38F74161" w14:textId="77777777" w:rsidR="001A7E93" w:rsidRPr="001A7E93" w:rsidRDefault="001A7E93" w:rsidP="00634246">
      <w:pPr>
        <w:ind w:left="720" w:hanging="720"/>
        <w:rPr>
          <w:noProof/>
        </w:rPr>
      </w:pPr>
      <w:r w:rsidRPr="001A7E93">
        <w:rPr>
          <w:noProof/>
        </w:rPr>
        <w:t>Simon, H. A. 1960. The new science of management decision.</w:t>
      </w:r>
    </w:p>
    <w:p w14:paraId="44E5BE34" w14:textId="77777777" w:rsidR="001A7E93" w:rsidRPr="001A7E93" w:rsidRDefault="001A7E93" w:rsidP="00634246">
      <w:pPr>
        <w:ind w:left="720" w:hanging="720"/>
        <w:rPr>
          <w:noProof/>
        </w:rPr>
      </w:pPr>
      <w:r w:rsidRPr="001A7E93">
        <w:rPr>
          <w:noProof/>
        </w:rPr>
        <w:t xml:space="preserve">Thompson, C. &amp; Hopkin, P. 2021. </w:t>
      </w:r>
      <w:r w:rsidRPr="001A7E93">
        <w:rPr>
          <w:i/>
          <w:noProof/>
        </w:rPr>
        <w:t>Fundamentals of risk management: Understanding, evaluating and implementing effective enterprise risk management</w:t>
      </w:r>
      <w:r w:rsidRPr="001A7E93">
        <w:rPr>
          <w:noProof/>
        </w:rPr>
        <w:t>, Kogan Page Publishers.</w:t>
      </w:r>
    </w:p>
    <w:p w14:paraId="0381C418" w14:textId="77777777" w:rsidR="001A7E93" w:rsidRDefault="001A7E93" w:rsidP="00634246">
      <w:pPr>
        <w:ind w:left="720" w:hanging="720"/>
        <w:rPr>
          <w:noProof/>
        </w:rPr>
      </w:pPr>
      <w:r w:rsidRPr="001A7E93">
        <w:rPr>
          <w:noProof/>
        </w:rPr>
        <w:t xml:space="preserve">Whittington, R., Regnér, P., Johnson, G., Angwin, D. &amp; Scholes, K. 2019. </w:t>
      </w:r>
      <w:r w:rsidRPr="001A7E93">
        <w:rPr>
          <w:i/>
          <w:noProof/>
        </w:rPr>
        <w:t>Exploring strategy</w:t>
      </w:r>
      <w:r w:rsidRPr="001A7E93">
        <w:rPr>
          <w:noProof/>
        </w:rPr>
        <w:t>, Pearson UK.</w:t>
      </w:r>
    </w:p>
    <w:p w14:paraId="2842A3D9" w14:textId="77777777" w:rsidR="004B5171" w:rsidRDefault="004B5171" w:rsidP="00610249">
      <w:pPr>
        <w:rPr>
          <w:noProof/>
        </w:rPr>
      </w:pPr>
    </w:p>
    <w:p w14:paraId="3221360D" w14:textId="77777777" w:rsidR="004B5171" w:rsidRDefault="004B5171" w:rsidP="00610249">
      <w:pPr>
        <w:rPr>
          <w:noProof/>
        </w:rPr>
      </w:pPr>
    </w:p>
    <w:p w14:paraId="4B23BA59" w14:textId="77777777" w:rsidR="004B5171" w:rsidRDefault="004B5171" w:rsidP="00610249">
      <w:pPr>
        <w:rPr>
          <w:noProof/>
        </w:rPr>
      </w:pPr>
    </w:p>
    <w:p w14:paraId="7D7A539E" w14:textId="77777777" w:rsidR="004B5171" w:rsidRDefault="004B5171" w:rsidP="00610249">
      <w:pPr>
        <w:rPr>
          <w:noProof/>
        </w:rPr>
      </w:pPr>
    </w:p>
    <w:p w14:paraId="288E3FAE" w14:textId="77777777" w:rsidR="004B5171" w:rsidRDefault="004B5171" w:rsidP="00610249">
      <w:pPr>
        <w:rPr>
          <w:noProof/>
        </w:rPr>
      </w:pPr>
    </w:p>
    <w:p w14:paraId="194EDA08" w14:textId="77777777" w:rsidR="004B5171" w:rsidRDefault="004B5171" w:rsidP="00610249">
      <w:pPr>
        <w:rPr>
          <w:noProof/>
        </w:rPr>
      </w:pPr>
    </w:p>
    <w:p w14:paraId="3C9728B8" w14:textId="77777777" w:rsidR="004B5171" w:rsidRDefault="004B5171" w:rsidP="00610249">
      <w:pPr>
        <w:rPr>
          <w:noProof/>
        </w:rPr>
      </w:pPr>
    </w:p>
    <w:p w14:paraId="7D736AEE" w14:textId="77777777" w:rsidR="004B5171" w:rsidRDefault="004B5171" w:rsidP="00610249">
      <w:pPr>
        <w:rPr>
          <w:noProof/>
        </w:rPr>
      </w:pPr>
    </w:p>
    <w:p w14:paraId="7E103D06" w14:textId="77777777" w:rsidR="004B5171" w:rsidRDefault="004B5171" w:rsidP="00610249">
      <w:pPr>
        <w:rPr>
          <w:noProof/>
        </w:rPr>
      </w:pPr>
    </w:p>
    <w:p w14:paraId="79AA9935" w14:textId="77777777" w:rsidR="004B5171" w:rsidRDefault="004B5171" w:rsidP="00610249">
      <w:pPr>
        <w:rPr>
          <w:noProof/>
        </w:rPr>
      </w:pPr>
    </w:p>
    <w:p w14:paraId="2A8754F2" w14:textId="77777777" w:rsidR="004B5171" w:rsidRDefault="004B5171" w:rsidP="00610249">
      <w:pPr>
        <w:rPr>
          <w:noProof/>
        </w:rPr>
      </w:pPr>
    </w:p>
    <w:p w14:paraId="3C3301B6" w14:textId="77777777" w:rsidR="004B5171" w:rsidRDefault="004B5171" w:rsidP="00610249">
      <w:pPr>
        <w:rPr>
          <w:noProof/>
        </w:rPr>
      </w:pPr>
    </w:p>
    <w:p w14:paraId="1A01DF57" w14:textId="77777777" w:rsidR="004B5171" w:rsidRDefault="004B5171" w:rsidP="00610249">
      <w:pPr>
        <w:rPr>
          <w:noProof/>
        </w:rPr>
      </w:pPr>
    </w:p>
    <w:p w14:paraId="7516C5D7" w14:textId="77777777" w:rsidR="004B5171" w:rsidRDefault="004B5171" w:rsidP="00610249">
      <w:pPr>
        <w:rPr>
          <w:noProof/>
        </w:rPr>
      </w:pPr>
    </w:p>
    <w:p w14:paraId="6733AF62" w14:textId="77777777" w:rsidR="004B5171" w:rsidRDefault="004B5171" w:rsidP="00610249">
      <w:pPr>
        <w:rPr>
          <w:noProof/>
        </w:rPr>
      </w:pPr>
    </w:p>
    <w:p w14:paraId="4C9D7CD1" w14:textId="77777777" w:rsidR="004B5171" w:rsidRDefault="004B5171" w:rsidP="00610249">
      <w:pPr>
        <w:rPr>
          <w:noProof/>
        </w:rPr>
      </w:pPr>
    </w:p>
    <w:p w14:paraId="777F9ABF" w14:textId="77777777" w:rsidR="004B5171" w:rsidRDefault="004B5171" w:rsidP="00610249">
      <w:pPr>
        <w:rPr>
          <w:noProof/>
        </w:rPr>
      </w:pPr>
    </w:p>
    <w:p w14:paraId="10F56B43" w14:textId="77777777" w:rsidR="004B5171" w:rsidRDefault="004B5171" w:rsidP="00610249">
      <w:pPr>
        <w:rPr>
          <w:noProof/>
        </w:rPr>
      </w:pPr>
    </w:p>
    <w:p w14:paraId="2B5D2ADF" w14:textId="77777777" w:rsidR="004B5171" w:rsidRDefault="004B5171" w:rsidP="00610249">
      <w:pPr>
        <w:rPr>
          <w:noProof/>
        </w:rPr>
      </w:pPr>
    </w:p>
    <w:p w14:paraId="003F8D46" w14:textId="77777777" w:rsidR="004B5171" w:rsidRDefault="004B5171" w:rsidP="00610249">
      <w:pPr>
        <w:rPr>
          <w:noProof/>
        </w:rPr>
      </w:pPr>
    </w:p>
    <w:p w14:paraId="3136D7ED" w14:textId="77777777" w:rsidR="004B5171" w:rsidRDefault="004B5171" w:rsidP="00610249">
      <w:pPr>
        <w:rPr>
          <w:noProof/>
        </w:rPr>
      </w:pPr>
    </w:p>
    <w:p w14:paraId="300D46E2" w14:textId="77777777" w:rsidR="004B5171" w:rsidRDefault="004B5171" w:rsidP="00610249">
      <w:pPr>
        <w:rPr>
          <w:noProof/>
        </w:rPr>
      </w:pPr>
    </w:p>
    <w:p w14:paraId="28F4FCAD" w14:textId="77777777" w:rsidR="004B5171" w:rsidRDefault="004B5171" w:rsidP="00610249">
      <w:pPr>
        <w:rPr>
          <w:noProof/>
        </w:rPr>
      </w:pPr>
    </w:p>
    <w:p w14:paraId="41D954B3" w14:textId="77777777" w:rsidR="004B5171" w:rsidRDefault="004B5171" w:rsidP="00610249">
      <w:pPr>
        <w:rPr>
          <w:noProof/>
        </w:rPr>
      </w:pPr>
    </w:p>
    <w:p w14:paraId="2DC991B4" w14:textId="77777777" w:rsidR="004B5171" w:rsidRDefault="004B5171" w:rsidP="00610249">
      <w:pPr>
        <w:rPr>
          <w:noProof/>
        </w:rPr>
      </w:pPr>
    </w:p>
    <w:p w14:paraId="387B6B2B" w14:textId="77777777" w:rsidR="004B5171" w:rsidRPr="001A7E93" w:rsidRDefault="004B5171" w:rsidP="00610249">
      <w:pPr>
        <w:rPr>
          <w:noProof/>
        </w:rPr>
      </w:pPr>
    </w:p>
    <w:p w14:paraId="5992C6F0" w14:textId="7747407C" w:rsidR="00A346C2" w:rsidRDefault="00510D0E" w:rsidP="000E7E09">
      <w:pPr>
        <w:pStyle w:val="Heading1"/>
      </w:pPr>
      <w:r>
        <w:fldChar w:fldCharType="end"/>
      </w:r>
      <w:r w:rsidR="000E7E09" w:rsidRPr="000E7E09">
        <w:t xml:space="preserve"> </w:t>
      </w:r>
      <w:bookmarkStart w:id="12" w:name="_Toc213970930"/>
      <w:r w:rsidR="000E7E09" w:rsidRPr="000E7E09">
        <w:t>Appendices</w:t>
      </w:r>
      <w:bookmarkEnd w:id="12"/>
    </w:p>
    <w:p w14:paraId="7DA73721" w14:textId="67E563BA" w:rsidR="000E7E09" w:rsidRDefault="000E7E09" w:rsidP="00634246">
      <w:pPr>
        <w:pStyle w:val="Heading2"/>
      </w:pPr>
      <w:bookmarkStart w:id="13" w:name="_Toc213970931"/>
      <w:r w:rsidRPr="000E7E09">
        <w:t>Appendix A: PMI (Plus–Minus–Interesting) Evaluation Matrix</w:t>
      </w:r>
      <w:bookmarkEnd w:id="13"/>
    </w:p>
    <w:tbl>
      <w:tblPr>
        <w:tblStyle w:val="GridTable6Colourful"/>
        <w:tblW w:w="0" w:type="auto"/>
        <w:tblLook w:val="04A0" w:firstRow="1" w:lastRow="0" w:firstColumn="1" w:lastColumn="0" w:noHBand="0" w:noVBand="1"/>
      </w:tblPr>
      <w:tblGrid>
        <w:gridCol w:w="1408"/>
        <w:gridCol w:w="4560"/>
        <w:gridCol w:w="3382"/>
      </w:tblGrid>
      <w:tr w:rsidR="000E7E09" w:rsidRPr="000E7E09" w14:paraId="043785B3" w14:textId="77777777" w:rsidTr="000E7E0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B8BDB16" w14:textId="77777777" w:rsidR="000E7E09" w:rsidRPr="000E7E09" w:rsidRDefault="000E7E09" w:rsidP="00634246">
            <w:pPr>
              <w:rPr>
                <w:lang w:val="en-US"/>
              </w:rPr>
            </w:pPr>
            <w:r w:rsidRPr="000E7E09">
              <w:rPr>
                <w:lang w:val="en-US"/>
              </w:rPr>
              <w:t>Criteria</w:t>
            </w:r>
          </w:p>
        </w:tc>
        <w:tc>
          <w:tcPr>
            <w:tcW w:w="0" w:type="auto"/>
            <w:hideMark/>
          </w:tcPr>
          <w:p w14:paraId="0F609E82" w14:textId="77777777" w:rsidR="000E7E09" w:rsidRPr="000E7E09" w:rsidRDefault="000E7E09" w:rsidP="00634246">
            <w:pPr>
              <w:cnfStyle w:val="100000000000" w:firstRow="1" w:lastRow="0" w:firstColumn="0" w:lastColumn="0" w:oddVBand="0" w:evenVBand="0" w:oddHBand="0" w:evenHBand="0" w:firstRowFirstColumn="0" w:firstRowLastColumn="0" w:lastRowFirstColumn="0" w:lastRowLastColumn="0"/>
              <w:rPr>
                <w:lang w:val="en-US"/>
              </w:rPr>
            </w:pPr>
            <w:r w:rsidRPr="000E7E09">
              <w:rPr>
                <w:lang w:val="en-US"/>
              </w:rPr>
              <w:t>Digital Transformation Strategy</w:t>
            </w:r>
          </w:p>
        </w:tc>
        <w:tc>
          <w:tcPr>
            <w:tcW w:w="0" w:type="auto"/>
            <w:hideMark/>
          </w:tcPr>
          <w:p w14:paraId="08AD8798" w14:textId="77777777" w:rsidR="000E7E09" w:rsidRPr="000E7E09" w:rsidRDefault="000E7E09" w:rsidP="00634246">
            <w:pPr>
              <w:cnfStyle w:val="100000000000" w:firstRow="1" w:lastRow="0" w:firstColumn="0" w:lastColumn="0" w:oddVBand="0" w:evenVBand="0" w:oddHBand="0" w:evenHBand="0" w:firstRowFirstColumn="0" w:firstRowLastColumn="0" w:lastRowFirstColumn="0" w:lastRowLastColumn="0"/>
              <w:rPr>
                <w:lang w:val="en-US"/>
              </w:rPr>
            </w:pPr>
            <w:r w:rsidRPr="000E7E09">
              <w:rPr>
                <w:lang w:val="en-US"/>
              </w:rPr>
              <w:t>Subscription and Corporate Model</w:t>
            </w:r>
          </w:p>
        </w:tc>
      </w:tr>
      <w:tr w:rsidR="000E7E09" w:rsidRPr="000E7E09" w14:paraId="27B31305" w14:textId="77777777" w:rsidTr="000E7E0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110CF56" w14:textId="77777777" w:rsidR="000E7E09" w:rsidRPr="000E7E09" w:rsidRDefault="000E7E09" w:rsidP="00634246">
            <w:pPr>
              <w:rPr>
                <w:lang w:val="en-US"/>
              </w:rPr>
            </w:pPr>
            <w:r w:rsidRPr="000E7E09">
              <w:rPr>
                <w:lang w:val="en-US"/>
              </w:rPr>
              <w:t>Pluses (+)</w:t>
            </w:r>
          </w:p>
        </w:tc>
        <w:tc>
          <w:tcPr>
            <w:tcW w:w="0" w:type="auto"/>
            <w:hideMark/>
          </w:tcPr>
          <w:p w14:paraId="5CEEEFA1" w14:textId="77777777" w:rsidR="000E7E09" w:rsidRPr="000E7E09" w:rsidRDefault="000E7E09" w:rsidP="00634246">
            <w:pPr>
              <w:cnfStyle w:val="000000100000" w:firstRow="0" w:lastRow="0" w:firstColumn="0" w:lastColumn="0" w:oddVBand="0" w:evenVBand="0" w:oddHBand="1" w:evenHBand="0" w:firstRowFirstColumn="0" w:firstRowLastColumn="0" w:lastRowFirstColumn="0" w:lastRowLastColumn="0"/>
              <w:rPr>
                <w:lang w:val="en-US"/>
              </w:rPr>
            </w:pPr>
            <w:r w:rsidRPr="000E7E09">
              <w:rPr>
                <w:lang w:val="en-US"/>
              </w:rPr>
              <w:t>Increases customer reach through e-commerce; improves convenience; supports data-driven marketing; aligns with sustainability via digital efficiency; enhances competitiveness and brand visibility.</w:t>
            </w:r>
          </w:p>
        </w:tc>
        <w:tc>
          <w:tcPr>
            <w:tcW w:w="0" w:type="auto"/>
            <w:hideMark/>
          </w:tcPr>
          <w:p w14:paraId="556BE813" w14:textId="77777777" w:rsidR="000E7E09" w:rsidRPr="000E7E09" w:rsidRDefault="000E7E09" w:rsidP="00634246">
            <w:pPr>
              <w:cnfStyle w:val="000000100000" w:firstRow="0" w:lastRow="0" w:firstColumn="0" w:lastColumn="0" w:oddVBand="0" w:evenVBand="0" w:oddHBand="1" w:evenHBand="0" w:firstRowFirstColumn="0" w:firstRowLastColumn="0" w:lastRowFirstColumn="0" w:lastRowLastColumn="0"/>
              <w:rPr>
                <w:lang w:val="en-US"/>
              </w:rPr>
            </w:pPr>
            <w:r w:rsidRPr="000E7E09">
              <w:rPr>
                <w:lang w:val="en-US"/>
              </w:rPr>
              <w:t>Generates predictable revenue; strengthens customer loyalty; builds community relationships; enhances brand trust with local businesses.</w:t>
            </w:r>
          </w:p>
        </w:tc>
      </w:tr>
      <w:tr w:rsidR="000E7E09" w:rsidRPr="000E7E09" w14:paraId="76A6095E" w14:textId="77777777" w:rsidTr="000E7E09">
        <w:tc>
          <w:tcPr>
            <w:cnfStyle w:val="001000000000" w:firstRow="0" w:lastRow="0" w:firstColumn="1" w:lastColumn="0" w:oddVBand="0" w:evenVBand="0" w:oddHBand="0" w:evenHBand="0" w:firstRowFirstColumn="0" w:firstRowLastColumn="0" w:lastRowFirstColumn="0" w:lastRowLastColumn="0"/>
            <w:tcW w:w="0" w:type="auto"/>
            <w:hideMark/>
          </w:tcPr>
          <w:p w14:paraId="1BED72CC" w14:textId="77777777" w:rsidR="000E7E09" w:rsidRPr="000E7E09" w:rsidRDefault="000E7E09" w:rsidP="00634246">
            <w:pPr>
              <w:rPr>
                <w:lang w:val="en-US"/>
              </w:rPr>
            </w:pPr>
            <w:r w:rsidRPr="000E7E09">
              <w:rPr>
                <w:lang w:val="en-US"/>
              </w:rPr>
              <w:t>Minuses (–)</w:t>
            </w:r>
          </w:p>
        </w:tc>
        <w:tc>
          <w:tcPr>
            <w:tcW w:w="0" w:type="auto"/>
            <w:hideMark/>
          </w:tcPr>
          <w:p w14:paraId="7F59B6A0" w14:textId="77777777" w:rsidR="000E7E09" w:rsidRPr="000E7E09" w:rsidRDefault="000E7E09" w:rsidP="00634246">
            <w:pPr>
              <w:cnfStyle w:val="000000000000" w:firstRow="0" w:lastRow="0" w:firstColumn="0" w:lastColumn="0" w:oddVBand="0" w:evenVBand="0" w:oddHBand="0" w:evenHBand="0" w:firstRowFirstColumn="0" w:firstRowLastColumn="0" w:lastRowFirstColumn="0" w:lastRowLastColumn="0"/>
              <w:rPr>
                <w:lang w:val="en-US"/>
              </w:rPr>
            </w:pPr>
            <w:r w:rsidRPr="000E7E09">
              <w:rPr>
                <w:lang w:val="en-US"/>
              </w:rPr>
              <w:t>Requires high initial financial investment (£5,000–£8,000); staff need digital-skills training; time lag before return on investment.</w:t>
            </w:r>
          </w:p>
        </w:tc>
        <w:tc>
          <w:tcPr>
            <w:tcW w:w="0" w:type="auto"/>
            <w:hideMark/>
          </w:tcPr>
          <w:p w14:paraId="2FC01302" w14:textId="77777777" w:rsidR="000E7E09" w:rsidRPr="000E7E09" w:rsidRDefault="000E7E09" w:rsidP="00634246">
            <w:pPr>
              <w:cnfStyle w:val="000000000000" w:firstRow="0" w:lastRow="0" w:firstColumn="0" w:lastColumn="0" w:oddVBand="0" w:evenVBand="0" w:oddHBand="0" w:evenHBand="0" w:firstRowFirstColumn="0" w:firstRowLastColumn="0" w:lastRowFirstColumn="0" w:lastRowLastColumn="0"/>
              <w:rPr>
                <w:lang w:val="en-US"/>
              </w:rPr>
            </w:pPr>
            <w:r w:rsidRPr="000E7E09">
              <w:rPr>
                <w:lang w:val="en-US"/>
              </w:rPr>
              <w:t>Dependent on stable corporate demand; operationally complex; seasonal fluctuations may affect consistency.</w:t>
            </w:r>
          </w:p>
        </w:tc>
      </w:tr>
      <w:tr w:rsidR="000E7E09" w:rsidRPr="000E7E09" w14:paraId="49587058" w14:textId="77777777" w:rsidTr="000E7E0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AC24C97" w14:textId="77777777" w:rsidR="000E7E09" w:rsidRPr="000E7E09" w:rsidRDefault="000E7E09" w:rsidP="00634246">
            <w:pPr>
              <w:rPr>
                <w:lang w:val="en-US"/>
              </w:rPr>
            </w:pPr>
            <w:r w:rsidRPr="000E7E09">
              <w:rPr>
                <w:lang w:val="en-US"/>
              </w:rPr>
              <w:t>Interesting (I)</w:t>
            </w:r>
          </w:p>
        </w:tc>
        <w:tc>
          <w:tcPr>
            <w:tcW w:w="0" w:type="auto"/>
            <w:hideMark/>
          </w:tcPr>
          <w:p w14:paraId="6B0116FE" w14:textId="77777777" w:rsidR="000E7E09" w:rsidRPr="000E7E09" w:rsidRDefault="000E7E09" w:rsidP="00634246">
            <w:pPr>
              <w:cnfStyle w:val="000000100000" w:firstRow="0" w:lastRow="0" w:firstColumn="0" w:lastColumn="0" w:oddVBand="0" w:evenVBand="0" w:oddHBand="1" w:evenHBand="0" w:firstRowFirstColumn="0" w:firstRowLastColumn="0" w:lastRowFirstColumn="0" w:lastRowLastColumn="0"/>
              <w:rPr>
                <w:lang w:val="en-US"/>
              </w:rPr>
            </w:pPr>
            <w:r w:rsidRPr="000E7E09">
              <w:rPr>
                <w:lang w:val="en-US"/>
              </w:rPr>
              <w:t>Provides scalable foundation for future service integration, including subscriptions and loyalty programs; potential for cross-promotion with local eco-partners.</w:t>
            </w:r>
          </w:p>
        </w:tc>
        <w:tc>
          <w:tcPr>
            <w:tcW w:w="0" w:type="auto"/>
            <w:hideMark/>
          </w:tcPr>
          <w:p w14:paraId="23DBFBD2" w14:textId="77777777" w:rsidR="000E7E09" w:rsidRPr="000E7E09" w:rsidRDefault="000E7E09" w:rsidP="00634246">
            <w:pPr>
              <w:cnfStyle w:val="000000100000" w:firstRow="0" w:lastRow="0" w:firstColumn="0" w:lastColumn="0" w:oddVBand="0" w:evenVBand="0" w:oddHBand="1" w:evenHBand="0" w:firstRowFirstColumn="0" w:firstRowLastColumn="0" w:lastRowFirstColumn="0" w:lastRowLastColumn="0"/>
              <w:rPr>
                <w:lang w:val="en-US"/>
              </w:rPr>
            </w:pPr>
            <w:r w:rsidRPr="000E7E09">
              <w:rPr>
                <w:lang w:val="en-US"/>
              </w:rPr>
              <w:t>Offers opportunities for collaboration with local brands and sustainability events; can later integrate digitally.</w:t>
            </w:r>
          </w:p>
        </w:tc>
      </w:tr>
      <w:tr w:rsidR="000E7E09" w:rsidRPr="000E7E09" w14:paraId="1D6D8EFD" w14:textId="77777777" w:rsidTr="000E7E09">
        <w:tc>
          <w:tcPr>
            <w:cnfStyle w:val="001000000000" w:firstRow="0" w:lastRow="0" w:firstColumn="1" w:lastColumn="0" w:oddVBand="0" w:evenVBand="0" w:oddHBand="0" w:evenHBand="0" w:firstRowFirstColumn="0" w:firstRowLastColumn="0" w:lastRowFirstColumn="0" w:lastRowLastColumn="0"/>
            <w:tcW w:w="0" w:type="auto"/>
            <w:hideMark/>
          </w:tcPr>
          <w:p w14:paraId="60DABDA1" w14:textId="77777777" w:rsidR="000E7E09" w:rsidRPr="000E7E09" w:rsidRDefault="000E7E09" w:rsidP="00634246">
            <w:pPr>
              <w:rPr>
                <w:lang w:val="en-US"/>
              </w:rPr>
            </w:pPr>
            <w:r w:rsidRPr="000E7E09">
              <w:rPr>
                <w:lang w:val="en-US"/>
              </w:rPr>
              <w:t>Weighted Score</w:t>
            </w:r>
          </w:p>
        </w:tc>
        <w:tc>
          <w:tcPr>
            <w:tcW w:w="0" w:type="auto"/>
            <w:hideMark/>
          </w:tcPr>
          <w:p w14:paraId="42A9A547" w14:textId="77777777" w:rsidR="000E7E09" w:rsidRPr="000E7E09" w:rsidRDefault="000E7E09" w:rsidP="00634246">
            <w:pPr>
              <w:cnfStyle w:val="000000000000" w:firstRow="0" w:lastRow="0" w:firstColumn="0" w:lastColumn="0" w:oddVBand="0" w:evenVBand="0" w:oddHBand="0" w:evenHBand="0" w:firstRowFirstColumn="0" w:firstRowLastColumn="0" w:lastRowFirstColumn="0" w:lastRowLastColumn="0"/>
              <w:rPr>
                <w:lang w:val="en-US"/>
              </w:rPr>
            </w:pPr>
            <w:r w:rsidRPr="000E7E09">
              <w:rPr>
                <w:lang w:val="en-US"/>
              </w:rPr>
              <w:t>8.1 / 10</w:t>
            </w:r>
          </w:p>
        </w:tc>
        <w:tc>
          <w:tcPr>
            <w:tcW w:w="0" w:type="auto"/>
            <w:hideMark/>
          </w:tcPr>
          <w:p w14:paraId="01365BD4" w14:textId="77777777" w:rsidR="000E7E09" w:rsidRPr="000E7E09" w:rsidRDefault="000E7E09" w:rsidP="00634246">
            <w:pPr>
              <w:cnfStyle w:val="000000000000" w:firstRow="0" w:lastRow="0" w:firstColumn="0" w:lastColumn="0" w:oddVBand="0" w:evenVBand="0" w:oddHBand="0" w:evenHBand="0" w:firstRowFirstColumn="0" w:firstRowLastColumn="0" w:lastRowFirstColumn="0" w:lastRowLastColumn="0"/>
              <w:rPr>
                <w:lang w:val="en-US"/>
              </w:rPr>
            </w:pPr>
            <w:r w:rsidRPr="000E7E09">
              <w:rPr>
                <w:lang w:val="en-US"/>
              </w:rPr>
              <w:t>6.7 / 10</w:t>
            </w:r>
          </w:p>
        </w:tc>
      </w:tr>
    </w:tbl>
    <w:p w14:paraId="4F156524" w14:textId="77777777" w:rsidR="00881F9A" w:rsidRPr="00881F9A" w:rsidRDefault="00881F9A" w:rsidP="00634246">
      <w:pPr>
        <w:pStyle w:val="Heading2"/>
        <w:rPr>
          <w:rFonts w:eastAsia="Times New Roman"/>
          <w:lang w:val="en-US"/>
        </w:rPr>
      </w:pPr>
      <w:bookmarkStart w:id="14" w:name="_Toc213970932"/>
      <w:r w:rsidRPr="00881F9A">
        <w:rPr>
          <w:rFonts w:eastAsia="Times New Roman"/>
          <w:lang w:val="en-US"/>
        </w:rPr>
        <w:t>Appendix B: Risk Likelihood–Impact Matrix (Based on ISO 31000 and TARA Model)</w:t>
      </w:r>
      <w:bookmarkEnd w:id="14"/>
    </w:p>
    <w:tbl>
      <w:tblPr>
        <w:tblStyle w:val="GridTable6Colourful"/>
        <w:tblW w:w="0" w:type="auto"/>
        <w:tblLook w:val="04A0" w:firstRow="1" w:lastRow="0" w:firstColumn="1" w:lastColumn="0" w:noHBand="0" w:noVBand="1"/>
      </w:tblPr>
      <w:tblGrid>
        <w:gridCol w:w="2585"/>
        <w:gridCol w:w="1324"/>
        <w:gridCol w:w="1030"/>
        <w:gridCol w:w="1184"/>
        <w:gridCol w:w="3227"/>
      </w:tblGrid>
      <w:tr w:rsidR="00881F9A" w:rsidRPr="00881F9A" w14:paraId="68511ECC" w14:textId="77777777" w:rsidTr="00881F9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2D5F817" w14:textId="77777777" w:rsidR="00881F9A" w:rsidRPr="00881F9A" w:rsidRDefault="00881F9A" w:rsidP="00634246">
            <w:pPr>
              <w:rPr>
                <w:lang w:val="en-US"/>
              </w:rPr>
            </w:pPr>
            <w:r w:rsidRPr="00881F9A">
              <w:rPr>
                <w:lang w:val="en-US"/>
              </w:rPr>
              <w:t>Risk Type</w:t>
            </w:r>
          </w:p>
        </w:tc>
        <w:tc>
          <w:tcPr>
            <w:tcW w:w="0" w:type="auto"/>
            <w:hideMark/>
          </w:tcPr>
          <w:p w14:paraId="659B2DF2" w14:textId="77777777" w:rsidR="00881F9A" w:rsidRPr="00881F9A" w:rsidRDefault="00881F9A" w:rsidP="00634246">
            <w:pPr>
              <w:cnfStyle w:val="100000000000" w:firstRow="1" w:lastRow="0" w:firstColumn="0" w:lastColumn="0" w:oddVBand="0" w:evenVBand="0" w:oddHBand="0" w:evenHBand="0" w:firstRowFirstColumn="0" w:firstRowLastColumn="0" w:lastRowFirstColumn="0" w:lastRowLastColumn="0"/>
              <w:rPr>
                <w:lang w:val="en-US"/>
              </w:rPr>
            </w:pPr>
            <w:r w:rsidRPr="00881F9A">
              <w:rPr>
                <w:lang w:val="en-US"/>
              </w:rPr>
              <w:t>Likelihood</w:t>
            </w:r>
          </w:p>
        </w:tc>
        <w:tc>
          <w:tcPr>
            <w:tcW w:w="0" w:type="auto"/>
            <w:hideMark/>
          </w:tcPr>
          <w:p w14:paraId="0D3E8179" w14:textId="77777777" w:rsidR="00881F9A" w:rsidRPr="00881F9A" w:rsidRDefault="00881F9A" w:rsidP="00634246">
            <w:pPr>
              <w:cnfStyle w:val="100000000000" w:firstRow="1" w:lastRow="0" w:firstColumn="0" w:lastColumn="0" w:oddVBand="0" w:evenVBand="0" w:oddHBand="0" w:evenHBand="0" w:firstRowFirstColumn="0" w:firstRowLastColumn="0" w:lastRowFirstColumn="0" w:lastRowLastColumn="0"/>
              <w:rPr>
                <w:lang w:val="en-US"/>
              </w:rPr>
            </w:pPr>
            <w:r w:rsidRPr="00881F9A">
              <w:rPr>
                <w:lang w:val="en-US"/>
              </w:rPr>
              <w:t>Impact</w:t>
            </w:r>
          </w:p>
        </w:tc>
        <w:tc>
          <w:tcPr>
            <w:tcW w:w="0" w:type="auto"/>
            <w:hideMark/>
          </w:tcPr>
          <w:p w14:paraId="31F9C04C" w14:textId="77777777" w:rsidR="00881F9A" w:rsidRPr="00881F9A" w:rsidRDefault="00881F9A" w:rsidP="00634246">
            <w:pPr>
              <w:cnfStyle w:val="100000000000" w:firstRow="1" w:lastRow="0" w:firstColumn="0" w:lastColumn="0" w:oddVBand="0" w:evenVBand="0" w:oddHBand="0" w:evenHBand="0" w:firstRowFirstColumn="0" w:firstRowLastColumn="0" w:lastRowFirstColumn="0" w:lastRowLastColumn="0"/>
              <w:rPr>
                <w:lang w:val="en-US"/>
              </w:rPr>
            </w:pPr>
            <w:r w:rsidRPr="00881F9A">
              <w:rPr>
                <w:lang w:val="en-US"/>
              </w:rPr>
              <w:t>Risk Level</w:t>
            </w:r>
          </w:p>
        </w:tc>
        <w:tc>
          <w:tcPr>
            <w:tcW w:w="0" w:type="auto"/>
            <w:hideMark/>
          </w:tcPr>
          <w:p w14:paraId="5552E612" w14:textId="77777777" w:rsidR="00881F9A" w:rsidRPr="00881F9A" w:rsidRDefault="00881F9A" w:rsidP="00634246">
            <w:pPr>
              <w:cnfStyle w:val="100000000000" w:firstRow="1" w:lastRow="0" w:firstColumn="0" w:lastColumn="0" w:oddVBand="0" w:evenVBand="0" w:oddHBand="0" w:evenHBand="0" w:firstRowFirstColumn="0" w:firstRowLastColumn="0" w:lastRowFirstColumn="0" w:lastRowLastColumn="0"/>
              <w:rPr>
                <w:lang w:val="en-US"/>
              </w:rPr>
            </w:pPr>
            <w:r w:rsidRPr="00881F9A">
              <w:rPr>
                <w:lang w:val="en-US"/>
              </w:rPr>
              <w:t>Mitigation Strategy (TARA Framework)</w:t>
            </w:r>
          </w:p>
        </w:tc>
      </w:tr>
      <w:tr w:rsidR="00881F9A" w:rsidRPr="00881F9A" w14:paraId="1F5AB4D5" w14:textId="77777777" w:rsidTr="00546CA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B176549" w14:textId="77777777" w:rsidR="00881F9A" w:rsidRPr="00881F9A" w:rsidRDefault="00881F9A" w:rsidP="00634246">
            <w:pPr>
              <w:rPr>
                <w:lang w:val="en-US"/>
              </w:rPr>
            </w:pPr>
            <w:r w:rsidRPr="00881F9A">
              <w:rPr>
                <w:lang w:val="en-US"/>
              </w:rPr>
              <w:t>Financial risk (budget overrun)</w:t>
            </w:r>
          </w:p>
        </w:tc>
        <w:tc>
          <w:tcPr>
            <w:tcW w:w="0" w:type="auto"/>
            <w:shd w:val="clear" w:color="auto" w:fill="ED7D31" w:themeFill="accent2"/>
            <w:hideMark/>
          </w:tcPr>
          <w:p w14:paraId="1B954796" w14:textId="77777777" w:rsidR="00881F9A" w:rsidRPr="00881F9A" w:rsidRDefault="00881F9A" w:rsidP="00634246">
            <w:pPr>
              <w:cnfStyle w:val="000000100000" w:firstRow="0" w:lastRow="0" w:firstColumn="0" w:lastColumn="0" w:oddVBand="0" w:evenVBand="0" w:oddHBand="1" w:evenHBand="0" w:firstRowFirstColumn="0" w:firstRowLastColumn="0" w:lastRowFirstColumn="0" w:lastRowLastColumn="0"/>
              <w:rPr>
                <w:lang w:val="en-US"/>
              </w:rPr>
            </w:pPr>
            <w:r w:rsidRPr="00881F9A">
              <w:rPr>
                <w:lang w:val="en-US"/>
              </w:rPr>
              <w:t>Medium</w:t>
            </w:r>
          </w:p>
        </w:tc>
        <w:tc>
          <w:tcPr>
            <w:tcW w:w="0" w:type="auto"/>
            <w:shd w:val="clear" w:color="auto" w:fill="EE0000"/>
            <w:hideMark/>
          </w:tcPr>
          <w:p w14:paraId="6774730D" w14:textId="77777777" w:rsidR="00881F9A" w:rsidRDefault="00881F9A" w:rsidP="00634246">
            <w:pPr>
              <w:cnfStyle w:val="000000100000" w:firstRow="0" w:lastRow="0" w:firstColumn="0" w:lastColumn="0" w:oddVBand="0" w:evenVBand="0" w:oddHBand="1" w:evenHBand="0" w:firstRowFirstColumn="0" w:firstRowLastColumn="0" w:lastRowFirstColumn="0" w:lastRowLastColumn="0"/>
              <w:rPr>
                <w:highlight w:val="red"/>
                <w:lang w:val="en-US"/>
              </w:rPr>
            </w:pPr>
            <w:r w:rsidRPr="00546CAB">
              <w:rPr>
                <w:highlight w:val="red"/>
                <w:lang w:val="en-US"/>
              </w:rPr>
              <w:t>High</w:t>
            </w:r>
          </w:p>
          <w:p w14:paraId="48E80375" w14:textId="77777777" w:rsidR="00546CAB" w:rsidRPr="00546CAB" w:rsidRDefault="00546CAB" w:rsidP="00634246">
            <w:pPr>
              <w:cnfStyle w:val="000000100000" w:firstRow="0" w:lastRow="0" w:firstColumn="0" w:lastColumn="0" w:oddVBand="0" w:evenVBand="0" w:oddHBand="1" w:evenHBand="0" w:firstRowFirstColumn="0" w:firstRowLastColumn="0" w:lastRowFirstColumn="0" w:lastRowLastColumn="0"/>
              <w:rPr>
                <w:highlight w:val="red"/>
                <w:lang w:val="en-US"/>
              </w:rPr>
            </w:pPr>
          </w:p>
        </w:tc>
        <w:tc>
          <w:tcPr>
            <w:tcW w:w="0" w:type="auto"/>
            <w:shd w:val="clear" w:color="auto" w:fill="EE0000"/>
            <w:hideMark/>
          </w:tcPr>
          <w:p w14:paraId="07D981AA" w14:textId="77777777" w:rsidR="00881F9A" w:rsidRPr="00546CAB" w:rsidRDefault="00881F9A" w:rsidP="00634246">
            <w:pPr>
              <w:cnfStyle w:val="000000100000" w:firstRow="0" w:lastRow="0" w:firstColumn="0" w:lastColumn="0" w:oddVBand="0" w:evenVBand="0" w:oddHBand="1" w:evenHBand="0" w:firstRowFirstColumn="0" w:firstRowLastColumn="0" w:lastRowFirstColumn="0" w:lastRowLastColumn="0"/>
              <w:rPr>
                <w:highlight w:val="red"/>
                <w:lang w:val="en-US"/>
              </w:rPr>
            </w:pPr>
            <w:r w:rsidRPr="00546CAB">
              <w:rPr>
                <w:highlight w:val="red"/>
                <w:lang w:val="en-US"/>
              </w:rPr>
              <w:t>High</w:t>
            </w:r>
          </w:p>
        </w:tc>
        <w:tc>
          <w:tcPr>
            <w:tcW w:w="0" w:type="auto"/>
            <w:hideMark/>
          </w:tcPr>
          <w:p w14:paraId="3E500849" w14:textId="77777777" w:rsidR="00881F9A" w:rsidRPr="00881F9A" w:rsidRDefault="00881F9A" w:rsidP="00634246">
            <w:pPr>
              <w:cnfStyle w:val="000000100000" w:firstRow="0" w:lastRow="0" w:firstColumn="0" w:lastColumn="0" w:oddVBand="0" w:evenVBand="0" w:oddHBand="1" w:evenHBand="0" w:firstRowFirstColumn="0" w:firstRowLastColumn="0" w:lastRowFirstColumn="0" w:lastRowLastColumn="0"/>
              <w:rPr>
                <w:lang w:val="en-US"/>
              </w:rPr>
            </w:pPr>
            <w:r w:rsidRPr="00881F9A">
              <w:rPr>
                <w:lang w:val="en-US"/>
              </w:rPr>
              <w:t>Reduce: phased investment and continuous cost tracking.</w:t>
            </w:r>
          </w:p>
        </w:tc>
      </w:tr>
      <w:tr w:rsidR="00881F9A" w:rsidRPr="00881F9A" w14:paraId="38F102A0" w14:textId="77777777" w:rsidTr="00546CAB">
        <w:tc>
          <w:tcPr>
            <w:cnfStyle w:val="001000000000" w:firstRow="0" w:lastRow="0" w:firstColumn="1" w:lastColumn="0" w:oddVBand="0" w:evenVBand="0" w:oddHBand="0" w:evenHBand="0" w:firstRowFirstColumn="0" w:firstRowLastColumn="0" w:lastRowFirstColumn="0" w:lastRowLastColumn="0"/>
            <w:tcW w:w="0" w:type="auto"/>
            <w:hideMark/>
          </w:tcPr>
          <w:p w14:paraId="75D820D3" w14:textId="77777777" w:rsidR="00881F9A" w:rsidRPr="00881F9A" w:rsidRDefault="00881F9A" w:rsidP="00634246">
            <w:pPr>
              <w:rPr>
                <w:lang w:val="en-US"/>
              </w:rPr>
            </w:pPr>
            <w:r w:rsidRPr="00881F9A">
              <w:rPr>
                <w:lang w:val="en-US"/>
              </w:rPr>
              <w:t>Operational risk (limited staff skills)</w:t>
            </w:r>
          </w:p>
        </w:tc>
        <w:tc>
          <w:tcPr>
            <w:tcW w:w="0" w:type="auto"/>
            <w:shd w:val="clear" w:color="auto" w:fill="EE0000"/>
            <w:hideMark/>
          </w:tcPr>
          <w:p w14:paraId="7F70297F" w14:textId="77777777" w:rsidR="00881F9A" w:rsidRPr="00881F9A" w:rsidRDefault="00881F9A" w:rsidP="00634246">
            <w:pPr>
              <w:cnfStyle w:val="000000000000" w:firstRow="0" w:lastRow="0" w:firstColumn="0" w:lastColumn="0" w:oddVBand="0" w:evenVBand="0" w:oddHBand="0" w:evenHBand="0" w:firstRowFirstColumn="0" w:firstRowLastColumn="0" w:lastRowFirstColumn="0" w:lastRowLastColumn="0"/>
              <w:rPr>
                <w:lang w:val="en-US"/>
              </w:rPr>
            </w:pPr>
            <w:r w:rsidRPr="00881F9A">
              <w:rPr>
                <w:lang w:val="en-US"/>
              </w:rPr>
              <w:t>High</w:t>
            </w:r>
          </w:p>
        </w:tc>
        <w:tc>
          <w:tcPr>
            <w:tcW w:w="0" w:type="auto"/>
            <w:shd w:val="clear" w:color="auto" w:fill="ED7D31" w:themeFill="accent2"/>
            <w:hideMark/>
          </w:tcPr>
          <w:p w14:paraId="0CF4EE3E" w14:textId="77777777" w:rsidR="00881F9A" w:rsidRPr="00881F9A" w:rsidRDefault="00881F9A" w:rsidP="00634246">
            <w:pPr>
              <w:cnfStyle w:val="000000000000" w:firstRow="0" w:lastRow="0" w:firstColumn="0" w:lastColumn="0" w:oddVBand="0" w:evenVBand="0" w:oddHBand="0" w:evenHBand="0" w:firstRowFirstColumn="0" w:firstRowLastColumn="0" w:lastRowFirstColumn="0" w:lastRowLastColumn="0"/>
              <w:rPr>
                <w:lang w:val="en-US"/>
              </w:rPr>
            </w:pPr>
            <w:r w:rsidRPr="00881F9A">
              <w:rPr>
                <w:lang w:val="en-US"/>
              </w:rPr>
              <w:t>Medium</w:t>
            </w:r>
          </w:p>
        </w:tc>
        <w:tc>
          <w:tcPr>
            <w:tcW w:w="0" w:type="auto"/>
            <w:shd w:val="clear" w:color="auto" w:fill="EE0000"/>
            <w:hideMark/>
          </w:tcPr>
          <w:p w14:paraId="2B6472CD" w14:textId="77777777" w:rsidR="00881F9A" w:rsidRPr="00881F9A" w:rsidRDefault="00881F9A" w:rsidP="00634246">
            <w:pPr>
              <w:cnfStyle w:val="000000000000" w:firstRow="0" w:lastRow="0" w:firstColumn="0" w:lastColumn="0" w:oddVBand="0" w:evenVBand="0" w:oddHBand="0" w:evenHBand="0" w:firstRowFirstColumn="0" w:firstRowLastColumn="0" w:lastRowFirstColumn="0" w:lastRowLastColumn="0"/>
              <w:rPr>
                <w:lang w:val="en-US"/>
              </w:rPr>
            </w:pPr>
            <w:r w:rsidRPr="00881F9A">
              <w:rPr>
                <w:lang w:val="en-US"/>
              </w:rPr>
              <w:t>High</w:t>
            </w:r>
          </w:p>
        </w:tc>
        <w:tc>
          <w:tcPr>
            <w:tcW w:w="0" w:type="auto"/>
            <w:hideMark/>
          </w:tcPr>
          <w:p w14:paraId="4794F7BE" w14:textId="77777777" w:rsidR="00881F9A" w:rsidRPr="00881F9A" w:rsidRDefault="00881F9A" w:rsidP="00634246">
            <w:pPr>
              <w:cnfStyle w:val="000000000000" w:firstRow="0" w:lastRow="0" w:firstColumn="0" w:lastColumn="0" w:oddVBand="0" w:evenVBand="0" w:oddHBand="0" w:evenHBand="0" w:firstRowFirstColumn="0" w:firstRowLastColumn="0" w:lastRowFirstColumn="0" w:lastRowLastColumn="0"/>
              <w:rPr>
                <w:lang w:val="en-US"/>
              </w:rPr>
            </w:pPr>
            <w:r w:rsidRPr="00881F9A">
              <w:rPr>
                <w:lang w:val="en-US"/>
              </w:rPr>
              <w:t>Reduce: structured digital-skills training and mentoring.</w:t>
            </w:r>
          </w:p>
        </w:tc>
      </w:tr>
      <w:tr w:rsidR="00881F9A" w:rsidRPr="00881F9A" w14:paraId="48495BA9" w14:textId="77777777" w:rsidTr="00546CA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0FE7C5C" w14:textId="77777777" w:rsidR="00881F9A" w:rsidRPr="00881F9A" w:rsidRDefault="00881F9A" w:rsidP="00634246">
            <w:pPr>
              <w:rPr>
                <w:lang w:val="en-US"/>
              </w:rPr>
            </w:pPr>
            <w:r w:rsidRPr="00881F9A">
              <w:rPr>
                <w:lang w:val="en-US"/>
              </w:rPr>
              <w:t>Technological risk (system or security failure)</w:t>
            </w:r>
          </w:p>
        </w:tc>
        <w:tc>
          <w:tcPr>
            <w:tcW w:w="0" w:type="auto"/>
            <w:shd w:val="clear" w:color="auto" w:fill="ED7D31" w:themeFill="accent2"/>
            <w:hideMark/>
          </w:tcPr>
          <w:p w14:paraId="0DF58CCC" w14:textId="77777777" w:rsidR="00881F9A" w:rsidRPr="00881F9A" w:rsidRDefault="00881F9A" w:rsidP="00634246">
            <w:pPr>
              <w:cnfStyle w:val="000000100000" w:firstRow="0" w:lastRow="0" w:firstColumn="0" w:lastColumn="0" w:oddVBand="0" w:evenVBand="0" w:oddHBand="1" w:evenHBand="0" w:firstRowFirstColumn="0" w:firstRowLastColumn="0" w:lastRowFirstColumn="0" w:lastRowLastColumn="0"/>
              <w:rPr>
                <w:lang w:val="en-US"/>
              </w:rPr>
            </w:pPr>
            <w:r w:rsidRPr="00881F9A">
              <w:rPr>
                <w:lang w:val="en-US"/>
              </w:rPr>
              <w:t>Medium</w:t>
            </w:r>
          </w:p>
        </w:tc>
        <w:tc>
          <w:tcPr>
            <w:tcW w:w="0" w:type="auto"/>
            <w:shd w:val="clear" w:color="auto" w:fill="EE0000"/>
            <w:hideMark/>
          </w:tcPr>
          <w:p w14:paraId="20272A81" w14:textId="77777777" w:rsidR="00881F9A" w:rsidRPr="00881F9A" w:rsidRDefault="00881F9A" w:rsidP="00634246">
            <w:pPr>
              <w:cnfStyle w:val="000000100000" w:firstRow="0" w:lastRow="0" w:firstColumn="0" w:lastColumn="0" w:oddVBand="0" w:evenVBand="0" w:oddHBand="1" w:evenHBand="0" w:firstRowFirstColumn="0" w:firstRowLastColumn="0" w:lastRowFirstColumn="0" w:lastRowLastColumn="0"/>
              <w:rPr>
                <w:lang w:val="en-US"/>
              </w:rPr>
            </w:pPr>
            <w:r w:rsidRPr="00881F9A">
              <w:rPr>
                <w:lang w:val="en-US"/>
              </w:rPr>
              <w:t>High</w:t>
            </w:r>
          </w:p>
        </w:tc>
        <w:tc>
          <w:tcPr>
            <w:tcW w:w="0" w:type="auto"/>
            <w:shd w:val="clear" w:color="auto" w:fill="EE0000"/>
            <w:hideMark/>
          </w:tcPr>
          <w:p w14:paraId="199659C7" w14:textId="77777777" w:rsidR="00881F9A" w:rsidRPr="00881F9A" w:rsidRDefault="00881F9A" w:rsidP="00634246">
            <w:pPr>
              <w:cnfStyle w:val="000000100000" w:firstRow="0" w:lastRow="0" w:firstColumn="0" w:lastColumn="0" w:oddVBand="0" w:evenVBand="0" w:oddHBand="1" w:evenHBand="0" w:firstRowFirstColumn="0" w:firstRowLastColumn="0" w:lastRowFirstColumn="0" w:lastRowLastColumn="0"/>
              <w:rPr>
                <w:lang w:val="en-US"/>
              </w:rPr>
            </w:pPr>
            <w:r w:rsidRPr="00881F9A">
              <w:rPr>
                <w:lang w:val="en-US"/>
              </w:rPr>
              <w:t>High</w:t>
            </w:r>
          </w:p>
        </w:tc>
        <w:tc>
          <w:tcPr>
            <w:tcW w:w="0" w:type="auto"/>
            <w:hideMark/>
          </w:tcPr>
          <w:p w14:paraId="37FEE2A3" w14:textId="77777777" w:rsidR="00881F9A" w:rsidRPr="00881F9A" w:rsidRDefault="00881F9A" w:rsidP="00634246">
            <w:pPr>
              <w:cnfStyle w:val="000000100000" w:firstRow="0" w:lastRow="0" w:firstColumn="0" w:lastColumn="0" w:oddVBand="0" w:evenVBand="0" w:oddHBand="1" w:evenHBand="0" w:firstRowFirstColumn="0" w:firstRowLastColumn="0" w:lastRowFirstColumn="0" w:lastRowLastColumn="0"/>
              <w:rPr>
                <w:lang w:val="en-US"/>
              </w:rPr>
            </w:pPr>
            <w:r w:rsidRPr="00881F9A">
              <w:rPr>
                <w:lang w:val="en-US"/>
              </w:rPr>
              <w:t>Transfer: outsource hosting and cybersecurity to professional service.</w:t>
            </w:r>
          </w:p>
        </w:tc>
      </w:tr>
      <w:tr w:rsidR="00881F9A" w:rsidRPr="00881F9A" w14:paraId="5048D77E" w14:textId="77777777" w:rsidTr="00655625">
        <w:tc>
          <w:tcPr>
            <w:cnfStyle w:val="001000000000" w:firstRow="0" w:lastRow="0" w:firstColumn="1" w:lastColumn="0" w:oddVBand="0" w:evenVBand="0" w:oddHBand="0" w:evenHBand="0" w:firstRowFirstColumn="0" w:firstRowLastColumn="0" w:lastRowFirstColumn="0" w:lastRowLastColumn="0"/>
            <w:tcW w:w="0" w:type="auto"/>
            <w:hideMark/>
          </w:tcPr>
          <w:p w14:paraId="414E3112" w14:textId="77777777" w:rsidR="00881F9A" w:rsidRPr="00881F9A" w:rsidRDefault="00881F9A" w:rsidP="00634246">
            <w:pPr>
              <w:rPr>
                <w:lang w:val="en-US"/>
              </w:rPr>
            </w:pPr>
            <w:r w:rsidRPr="00881F9A">
              <w:rPr>
                <w:lang w:val="en-US"/>
              </w:rPr>
              <w:t>Reputational risk (brand inconsistency)</w:t>
            </w:r>
          </w:p>
        </w:tc>
        <w:tc>
          <w:tcPr>
            <w:tcW w:w="0" w:type="auto"/>
            <w:shd w:val="clear" w:color="auto" w:fill="FFFF00"/>
            <w:hideMark/>
          </w:tcPr>
          <w:p w14:paraId="6FBD4EBC" w14:textId="77777777" w:rsidR="00881F9A" w:rsidRPr="00881F9A" w:rsidRDefault="00881F9A" w:rsidP="00634246">
            <w:pPr>
              <w:cnfStyle w:val="000000000000" w:firstRow="0" w:lastRow="0" w:firstColumn="0" w:lastColumn="0" w:oddVBand="0" w:evenVBand="0" w:oddHBand="0" w:evenHBand="0" w:firstRowFirstColumn="0" w:firstRowLastColumn="0" w:lastRowFirstColumn="0" w:lastRowLastColumn="0"/>
              <w:rPr>
                <w:lang w:val="en-US"/>
              </w:rPr>
            </w:pPr>
            <w:r w:rsidRPr="00881F9A">
              <w:rPr>
                <w:lang w:val="en-US"/>
              </w:rPr>
              <w:t>Low</w:t>
            </w:r>
          </w:p>
        </w:tc>
        <w:tc>
          <w:tcPr>
            <w:tcW w:w="0" w:type="auto"/>
            <w:shd w:val="clear" w:color="auto" w:fill="ED7D31" w:themeFill="accent2"/>
            <w:hideMark/>
          </w:tcPr>
          <w:p w14:paraId="4C828246" w14:textId="77777777" w:rsidR="00881F9A" w:rsidRPr="00881F9A" w:rsidRDefault="00881F9A" w:rsidP="00634246">
            <w:pPr>
              <w:cnfStyle w:val="000000000000" w:firstRow="0" w:lastRow="0" w:firstColumn="0" w:lastColumn="0" w:oddVBand="0" w:evenVBand="0" w:oddHBand="0" w:evenHBand="0" w:firstRowFirstColumn="0" w:firstRowLastColumn="0" w:lastRowFirstColumn="0" w:lastRowLastColumn="0"/>
              <w:rPr>
                <w:lang w:val="en-US"/>
              </w:rPr>
            </w:pPr>
            <w:r w:rsidRPr="00881F9A">
              <w:rPr>
                <w:lang w:val="en-US"/>
              </w:rPr>
              <w:t>Medium</w:t>
            </w:r>
          </w:p>
        </w:tc>
        <w:tc>
          <w:tcPr>
            <w:tcW w:w="0" w:type="auto"/>
            <w:shd w:val="clear" w:color="auto" w:fill="70AD47" w:themeFill="accent6"/>
            <w:hideMark/>
          </w:tcPr>
          <w:p w14:paraId="45CC9A8F" w14:textId="77777777" w:rsidR="00881F9A" w:rsidRPr="00881F9A" w:rsidRDefault="00881F9A" w:rsidP="00634246">
            <w:pPr>
              <w:cnfStyle w:val="000000000000" w:firstRow="0" w:lastRow="0" w:firstColumn="0" w:lastColumn="0" w:oddVBand="0" w:evenVBand="0" w:oddHBand="0" w:evenHBand="0" w:firstRowFirstColumn="0" w:firstRowLastColumn="0" w:lastRowFirstColumn="0" w:lastRowLastColumn="0"/>
              <w:rPr>
                <w:lang w:val="en-US"/>
              </w:rPr>
            </w:pPr>
            <w:r w:rsidRPr="00881F9A">
              <w:rPr>
                <w:lang w:val="en-US"/>
              </w:rPr>
              <w:t>Moderate</w:t>
            </w:r>
          </w:p>
        </w:tc>
        <w:tc>
          <w:tcPr>
            <w:tcW w:w="0" w:type="auto"/>
            <w:hideMark/>
          </w:tcPr>
          <w:p w14:paraId="555245B3" w14:textId="77777777" w:rsidR="00881F9A" w:rsidRPr="00881F9A" w:rsidRDefault="00881F9A" w:rsidP="00634246">
            <w:pPr>
              <w:cnfStyle w:val="000000000000" w:firstRow="0" w:lastRow="0" w:firstColumn="0" w:lastColumn="0" w:oddVBand="0" w:evenVBand="0" w:oddHBand="0" w:evenHBand="0" w:firstRowFirstColumn="0" w:firstRowLastColumn="0" w:lastRowFirstColumn="0" w:lastRowLastColumn="0"/>
              <w:rPr>
                <w:lang w:val="en-US"/>
              </w:rPr>
            </w:pPr>
            <w:r w:rsidRPr="00881F9A">
              <w:rPr>
                <w:lang w:val="en-US"/>
              </w:rPr>
              <w:t>Accept/Reduce: monitor feedback, maintain tone consistency.</w:t>
            </w:r>
          </w:p>
        </w:tc>
      </w:tr>
    </w:tbl>
    <w:p w14:paraId="505B6920" w14:textId="32E32D43" w:rsidR="000E7E09" w:rsidRPr="000E7E09" w:rsidRDefault="000E7E09" w:rsidP="000E7E09">
      <w:pPr>
        <w:spacing w:before="100" w:beforeAutospacing="1" w:after="100" w:afterAutospacing="1" w:line="240" w:lineRule="auto"/>
        <w:jc w:val="left"/>
        <w:rPr>
          <w:rFonts w:eastAsia="Times New Roman" w:cs="Times New Roman"/>
          <w:kern w:val="0"/>
          <w:lang w:val="en-US"/>
          <w14:ligatures w14:val="none"/>
        </w:rPr>
      </w:pPr>
    </w:p>
    <w:sectPr w:rsidR="000E7E09" w:rsidRPr="000E7E09">
      <w:headerReference w:type="default" r:id="rId10"/>
      <w:footerReference w:type="defaul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312FCD2" w14:textId="77777777" w:rsidR="00426EA4" w:rsidRDefault="00426EA4" w:rsidP="00655625">
      <w:pPr>
        <w:spacing w:line="240" w:lineRule="auto"/>
      </w:pPr>
      <w:r>
        <w:separator/>
      </w:r>
    </w:p>
  </w:endnote>
  <w:endnote w:type="continuationSeparator" w:id="0">
    <w:p w14:paraId="1DDE8599" w14:textId="77777777" w:rsidR="00426EA4" w:rsidRDefault="00426EA4" w:rsidP="0065562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ACF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DLaM Display">
    <w:altName w:val="Calibri"/>
    <w:panose1 w:val="02010000000000000000"/>
    <w:charset w:val="00"/>
    <w:family w:val="auto"/>
    <w:pitch w:val="variable"/>
    <w:sig w:usb0="8000206F" w:usb1="4200004A"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71844904"/>
      <w:docPartObj>
        <w:docPartGallery w:val="Page Numbers (Bottom of Page)"/>
        <w:docPartUnique/>
      </w:docPartObj>
    </w:sdtPr>
    <w:sdtEndPr/>
    <w:sdtContent>
      <w:sdt>
        <w:sdtPr>
          <w:id w:val="-1769616900"/>
          <w:docPartObj>
            <w:docPartGallery w:val="Page Numbers (Top of Page)"/>
            <w:docPartUnique/>
          </w:docPartObj>
        </w:sdtPr>
        <w:sdtEndPr/>
        <w:sdtContent>
          <w:p w14:paraId="42EF0CE9" w14:textId="4C26F72D" w:rsidR="00655625" w:rsidRDefault="00655625">
            <w:pPr>
              <w:pStyle w:val="Footer"/>
              <w:jc w:val="right"/>
            </w:pPr>
            <w:r>
              <w:t xml:space="preserve">Page </w:t>
            </w:r>
            <w:r>
              <w:rPr>
                <w:b/>
                <w:bCs/>
              </w:rPr>
              <w:fldChar w:fldCharType="begin"/>
            </w:r>
            <w:r>
              <w:rPr>
                <w:b/>
                <w:bCs/>
              </w:rPr>
              <w:instrText xml:space="preserve"> PAGE </w:instrText>
            </w:r>
            <w:r>
              <w:rPr>
                <w:b/>
                <w:bCs/>
              </w:rPr>
              <w:fldChar w:fldCharType="separate"/>
            </w:r>
            <w:r>
              <w:rPr>
                <w:b/>
                <w:bCs/>
                <w:noProof/>
              </w:rPr>
              <w:t>2</w:t>
            </w:r>
            <w:r>
              <w:rPr>
                <w:b/>
                <w:bCs/>
              </w:rPr>
              <w:fldChar w:fldCharType="end"/>
            </w:r>
            <w:r>
              <w:t xml:space="preserve"> of </w:t>
            </w:r>
            <w:r>
              <w:rPr>
                <w:b/>
                <w:bCs/>
              </w:rPr>
              <w:fldChar w:fldCharType="begin"/>
            </w:r>
            <w:r>
              <w:rPr>
                <w:b/>
                <w:bCs/>
              </w:rPr>
              <w:instrText xml:space="preserve"> NUMPAGES  </w:instrText>
            </w:r>
            <w:r>
              <w:rPr>
                <w:b/>
                <w:bCs/>
              </w:rPr>
              <w:fldChar w:fldCharType="separate"/>
            </w:r>
            <w:r>
              <w:rPr>
                <w:b/>
                <w:bCs/>
                <w:noProof/>
              </w:rPr>
              <w:t>2</w:t>
            </w:r>
            <w:r>
              <w:rPr>
                <w:b/>
                <w:bCs/>
              </w:rPr>
              <w:fldChar w:fldCharType="end"/>
            </w:r>
          </w:p>
        </w:sdtContent>
      </w:sdt>
    </w:sdtContent>
  </w:sdt>
  <w:p w14:paraId="34B3099E" w14:textId="77777777" w:rsidR="00655625" w:rsidRDefault="0065562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1646F84" w14:textId="77777777" w:rsidR="00426EA4" w:rsidRDefault="00426EA4" w:rsidP="00655625">
      <w:pPr>
        <w:spacing w:line="240" w:lineRule="auto"/>
      </w:pPr>
      <w:r>
        <w:separator/>
      </w:r>
    </w:p>
  </w:footnote>
  <w:footnote w:type="continuationSeparator" w:id="0">
    <w:p w14:paraId="3E914C35" w14:textId="77777777" w:rsidR="00426EA4" w:rsidRDefault="00426EA4" w:rsidP="00655625">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0252352" w14:textId="4F2DECD5" w:rsidR="00633162" w:rsidRDefault="00633162">
    <w:pPr>
      <w:pStyle w:val="Header"/>
    </w:pPr>
    <w:r w:rsidRPr="00633162">
      <w:rPr>
        <w:noProof/>
      </w:rPr>
      <w:drawing>
        <wp:anchor distT="0" distB="0" distL="114300" distR="114300" simplePos="0" relativeHeight="251658240" behindDoc="1" locked="0" layoutInCell="1" allowOverlap="1" wp14:anchorId="2FE37FB8" wp14:editId="4481CA4F">
          <wp:simplePos x="0" y="0"/>
          <wp:positionH relativeFrom="column">
            <wp:posOffset>4244340</wp:posOffset>
          </wp:positionH>
          <wp:positionV relativeFrom="paragraph">
            <wp:posOffset>-274320</wp:posOffset>
          </wp:positionV>
          <wp:extent cx="2063115" cy="689610"/>
          <wp:effectExtent l="0" t="0" r="0" b="0"/>
          <wp:wrapTight wrapText="bothSides">
            <wp:wrapPolygon edited="0">
              <wp:start x="0" y="0"/>
              <wp:lineTo x="0" y="20884"/>
              <wp:lineTo x="21341" y="20884"/>
              <wp:lineTo x="21341" y="0"/>
              <wp:lineTo x="0" y="0"/>
            </wp:wrapPolygon>
          </wp:wrapTight>
          <wp:docPr id="5325370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2537049" name=""/>
                  <pic:cNvPicPr/>
                </pic:nvPicPr>
                <pic:blipFill>
                  <a:blip r:embed="rId1">
                    <a:extLst>
                      <a:ext uri="{28A0092B-C50C-407E-A947-70E740481C1C}">
                        <a14:useLocalDpi xmlns:a14="http://schemas.microsoft.com/office/drawing/2010/main" val="0"/>
                      </a:ext>
                    </a:extLst>
                  </a:blip>
                  <a:stretch>
                    <a:fillRect/>
                  </a:stretch>
                </pic:blipFill>
                <pic:spPr>
                  <a:xfrm>
                    <a:off x="0" y="0"/>
                    <a:ext cx="2063115" cy="689610"/>
                  </a:xfrm>
                  <a:prstGeom prst="rect">
                    <a:avLst/>
                  </a:prstGeom>
                </pic:spPr>
              </pic:pic>
            </a:graphicData>
          </a:graphic>
          <wp14:sizeRelH relativeFrom="margin">
            <wp14:pctWidth>0</wp14:pctWidth>
          </wp14:sizeRelH>
          <wp14:sizeRelV relativeFrom="margin">
            <wp14:pctHeight>0</wp14:pctHeight>
          </wp14:sizeRelV>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0524F6D"/>
    <w:multiLevelType w:val="multilevel"/>
    <w:tmpl w:val="BF443804"/>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1" w15:restartNumberingAfterBreak="0">
    <w:nsid w:val="7DE765B2"/>
    <w:multiLevelType w:val="multilevel"/>
    <w:tmpl w:val="B09CE070"/>
    <w:lvl w:ilvl="0">
      <w:start w:val="1"/>
      <w:numFmt w:val="decimal"/>
      <w:pStyle w:val="Heading1"/>
      <w:lvlText w:val="%1."/>
      <w:lvlJc w:val="left"/>
      <w:pPr>
        <w:ind w:left="360" w:hanging="360"/>
      </w:pPr>
    </w:lvl>
    <w:lvl w:ilvl="1">
      <w:start w:val="1"/>
      <w:numFmt w:val="decimal"/>
      <w:pStyle w:val="Heading2"/>
      <w:isLgl/>
      <w:lvlText w:val="%1.%2."/>
      <w:lvlJc w:val="left"/>
      <w:pPr>
        <w:ind w:left="720" w:hanging="720"/>
      </w:pPr>
      <w:rPr>
        <w:rFonts w:hint="default"/>
      </w:rPr>
    </w:lvl>
    <w:lvl w:ilvl="2">
      <w:start w:val="1"/>
      <w:numFmt w:val="decimal"/>
      <w:isLgl/>
      <w:lvlText w:val="%1.%2.%3."/>
      <w:lvlJc w:val="left"/>
      <w:pPr>
        <w:ind w:left="81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440" w:hanging="144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800" w:hanging="180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2160" w:hanging="2160"/>
      </w:pPr>
      <w:rPr>
        <w:rFonts w:hint="default"/>
      </w:rPr>
    </w:lvl>
  </w:abstractNum>
  <w:num w:numId="1" w16cid:durableId="1542325025">
    <w:abstractNumId w:val="1"/>
  </w:num>
  <w:num w:numId="2" w16cid:durableId="2141335294">
    <w:abstractNumId w:val="0"/>
  </w:num>
  <w:num w:numId="3" w16cid:durableId="1075737338">
    <w:abstractNumId w:val="1"/>
  </w:num>
  <w:num w:numId="4" w16cid:durableId="140772430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revisionView w:inkAnnotations="0"/>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EN.InstantFormat" w:val="&lt;ENInstantFormat&gt;&lt;Enabled&gt;1&lt;/Enabled&gt;&lt;ScanUnformatted&gt;1&lt;/ScanUnformatted&gt;&lt;ScanChanges&gt;1&lt;/ScanChanges&gt;&lt;Suspended&gt;0&lt;/Suspended&gt;&lt;/ENInstantFormat&gt;"/>
    <w:docVar w:name="EN.Layout" w:val="&lt;ENLayout&gt;&lt;Style&gt;Harvard Copy&lt;/Style&gt;&lt;LeftDelim&gt;{&lt;/LeftDelim&gt;&lt;RightDelim&gt;}&lt;/RightDelim&gt;&lt;FontName&gt;Times New Roman&lt;/FontName&gt;&lt;FontSize&gt;14&lt;/FontSize&gt;&lt;ReflistTitle&gt;&lt;/ReflistTitle&gt;&lt;StartingRefnum&gt;1&lt;/StartingRefnum&gt;&lt;FirstLineIndent&gt;0&lt;/FirstLineIndent&gt;&lt;HangingIndent&gt;720&lt;/HangingIndent&gt;&lt;LineSpacing&gt;0&lt;/LineSpacing&gt;&lt;SpaceAfter&gt;0&lt;/SpaceAfter&gt;&lt;HyperlinksEnabled&gt;0&lt;/HyperlinksEnabled&gt;&lt;HyperlinksVisible&gt;0&lt;/HyperlinksVisible&gt;&lt;EnableBibliographyCategories&gt;0&lt;/EnableBibliographyCategories&gt;&lt;/ENLayout&gt;"/>
    <w:docVar w:name="EN.Libraries" w:val="&lt;Libraries&gt;&lt;item db-id=&quot;w9fwaztw8vpw5gedxr3xzpfmdp02awfzev5w&quot;&gt;My EndNote Library&lt;record-ids&gt;&lt;item&gt;5895&lt;/item&gt;&lt;item&gt;6406&lt;/item&gt;&lt;item&gt;6547&lt;/item&gt;&lt;item&gt;7341&lt;/item&gt;&lt;item&gt;7550&lt;/item&gt;&lt;item&gt;11535&lt;/item&gt;&lt;item&gt;11536&lt;/item&gt;&lt;item&gt;11537&lt;/item&gt;&lt;item&gt;11538&lt;/item&gt;&lt;item&gt;11539&lt;/item&gt;&lt;item&gt;11540&lt;/item&gt;&lt;item&gt;11541&lt;/item&gt;&lt;item&gt;11543&lt;/item&gt;&lt;item&gt;11544&lt;/item&gt;&lt;item&gt;11545&lt;/item&gt;&lt;item&gt;11547&lt;/item&gt;&lt;item&gt;11549&lt;/item&gt;&lt;/record-ids&gt;&lt;/item&gt;&lt;/Libraries&gt;"/>
  </w:docVars>
  <w:rsids>
    <w:rsidRoot w:val="00435FD5"/>
    <w:rsid w:val="00003207"/>
    <w:rsid w:val="000346CD"/>
    <w:rsid w:val="00064ABB"/>
    <w:rsid w:val="00080F6F"/>
    <w:rsid w:val="000C364C"/>
    <w:rsid w:val="000E1D57"/>
    <w:rsid w:val="000E7E09"/>
    <w:rsid w:val="00104306"/>
    <w:rsid w:val="00135389"/>
    <w:rsid w:val="00194D25"/>
    <w:rsid w:val="001A7E93"/>
    <w:rsid w:val="001C4622"/>
    <w:rsid w:val="001D1E2E"/>
    <w:rsid w:val="00262092"/>
    <w:rsid w:val="002A5EC5"/>
    <w:rsid w:val="002A679A"/>
    <w:rsid w:val="002E60F8"/>
    <w:rsid w:val="002F699B"/>
    <w:rsid w:val="00324B00"/>
    <w:rsid w:val="00355BB2"/>
    <w:rsid w:val="00366ECD"/>
    <w:rsid w:val="003F09EB"/>
    <w:rsid w:val="00426EA4"/>
    <w:rsid w:val="00435FD5"/>
    <w:rsid w:val="00490640"/>
    <w:rsid w:val="004B5171"/>
    <w:rsid w:val="004D09FE"/>
    <w:rsid w:val="004D388F"/>
    <w:rsid w:val="00510D0E"/>
    <w:rsid w:val="00546CAB"/>
    <w:rsid w:val="005A5D55"/>
    <w:rsid w:val="005D10A9"/>
    <w:rsid w:val="005D3C74"/>
    <w:rsid w:val="005E3776"/>
    <w:rsid w:val="0060408A"/>
    <w:rsid w:val="00610249"/>
    <w:rsid w:val="00620030"/>
    <w:rsid w:val="00633162"/>
    <w:rsid w:val="00634246"/>
    <w:rsid w:val="00655625"/>
    <w:rsid w:val="0076230E"/>
    <w:rsid w:val="00794C58"/>
    <w:rsid w:val="008017F5"/>
    <w:rsid w:val="0082142B"/>
    <w:rsid w:val="0085727A"/>
    <w:rsid w:val="00881F9A"/>
    <w:rsid w:val="00900C32"/>
    <w:rsid w:val="009227F5"/>
    <w:rsid w:val="009302B1"/>
    <w:rsid w:val="00987CB6"/>
    <w:rsid w:val="009C3F83"/>
    <w:rsid w:val="009C643C"/>
    <w:rsid w:val="00A346C2"/>
    <w:rsid w:val="00A74BD9"/>
    <w:rsid w:val="00AC071B"/>
    <w:rsid w:val="00B17511"/>
    <w:rsid w:val="00B45705"/>
    <w:rsid w:val="00B86693"/>
    <w:rsid w:val="00BD70E3"/>
    <w:rsid w:val="00BE7949"/>
    <w:rsid w:val="00BF6FDA"/>
    <w:rsid w:val="00D02710"/>
    <w:rsid w:val="00D158BA"/>
    <w:rsid w:val="00D45ACD"/>
    <w:rsid w:val="00D50342"/>
    <w:rsid w:val="00D55BE1"/>
    <w:rsid w:val="00D77B59"/>
    <w:rsid w:val="00DD37E2"/>
    <w:rsid w:val="00E27892"/>
    <w:rsid w:val="00E367ED"/>
    <w:rsid w:val="00E529EF"/>
    <w:rsid w:val="00ED3DCB"/>
    <w:rsid w:val="00EE3B6B"/>
    <w:rsid w:val="00EE7808"/>
    <w:rsid w:val="00F16527"/>
    <w:rsid w:val="00F62083"/>
    <w:rsid w:val="00F7512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4568B9D5"/>
  <w15:chartTrackingRefBased/>
  <w15:docId w15:val="{3206F9BA-AAEA-45E4-A7E2-08473F3786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302B1"/>
    <w:pPr>
      <w:spacing w:after="0" w:line="360" w:lineRule="auto"/>
      <w:jc w:val="both"/>
    </w:pPr>
    <w:rPr>
      <w:rFonts w:ascii="Times New Roman" w:hAnsi="Times New Roman"/>
      <w:kern w:val="2"/>
      <w:sz w:val="24"/>
      <w:szCs w:val="24"/>
      <w:lang w:val="en-AU"/>
      <w14:ligatures w14:val="standardContextual"/>
    </w:rPr>
  </w:style>
  <w:style w:type="paragraph" w:styleId="Heading1">
    <w:name w:val="heading 1"/>
    <w:basedOn w:val="Normal"/>
    <w:next w:val="Normal"/>
    <w:link w:val="Heading1Char"/>
    <w:autoRedefine/>
    <w:uiPriority w:val="9"/>
    <w:qFormat/>
    <w:rsid w:val="00A346C2"/>
    <w:pPr>
      <w:keepNext/>
      <w:keepLines/>
      <w:numPr>
        <w:numId w:val="1"/>
      </w:numPr>
      <w:jc w:val="left"/>
      <w:outlineLvl w:val="0"/>
    </w:pPr>
    <w:rPr>
      <w:rFonts w:eastAsiaTheme="majorEastAsia" w:cstheme="majorBidi"/>
      <w:b/>
      <w:i/>
      <w:color w:val="000000" w:themeColor="text1"/>
      <w:sz w:val="28"/>
      <w:szCs w:val="32"/>
    </w:rPr>
  </w:style>
  <w:style w:type="paragraph" w:styleId="Heading2">
    <w:name w:val="heading 2"/>
    <w:basedOn w:val="Normal"/>
    <w:next w:val="Normal"/>
    <w:link w:val="Heading2Char"/>
    <w:autoRedefine/>
    <w:uiPriority w:val="9"/>
    <w:unhideWhenUsed/>
    <w:qFormat/>
    <w:rsid w:val="009302B1"/>
    <w:pPr>
      <w:keepNext/>
      <w:keepLines/>
      <w:numPr>
        <w:ilvl w:val="1"/>
        <w:numId w:val="4"/>
      </w:numPr>
      <w:outlineLvl w:val="1"/>
    </w:pPr>
    <w:rPr>
      <w:rFonts w:eastAsiaTheme="majorEastAsia" w:cstheme="majorBidi"/>
      <w:b/>
      <w:color w:val="000000" w:themeColor="text1"/>
      <w:sz w:val="26"/>
      <w:szCs w:val="26"/>
    </w:rPr>
  </w:style>
  <w:style w:type="paragraph" w:styleId="Heading3">
    <w:name w:val="heading 3"/>
    <w:basedOn w:val="Normal"/>
    <w:next w:val="Normal"/>
    <w:link w:val="Heading3Char"/>
    <w:autoRedefine/>
    <w:uiPriority w:val="9"/>
    <w:unhideWhenUsed/>
    <w:qFormat/>
    <w:rsid w:val="00E529EF"/>
    <w:pPr>
      <w:keepNext/>
      <w:keepLines/>
      <w:jc w:val="left"/>
      <w:outlineLvl w:val="2"/>
    </w:pPr>
    <w:rPr>
      <w:rFonts w:eastAsiaTheme="majorEastAsia" w:cstheme="majorBidi"/>
      <w:b/>
      <w:color w:val="000000" w:themeColor="text1"/>
    </w:rPr>
  </w:style>
  <w:style w:type="paragraph" w:styleId="Heading4">
    <w:name w:val="heading 4"/>
    <w:basedOn w:val="Normal"/>
    <w:next w:val="Normal"/>
    <w:link w:val="Heading4Char"/>
    <w:autoRedefine/>
    <w:uiPriority w:val="9"/>
    <w:unhideWhenUsed/>
    <w:qFormat/>
    <w:rsid w:val="00EE7808"/>
    <w:pPr>
      <w:keepNext/>
      <w:keepLines/>
      <w:jc w:val="center"/>
      <w:outlineLvl w:val="3"/>
    </w:pPr>
    <w:rPr>
      <w:rFonts w:ascii="Arial" w:eastAsia="Arial" w:hAnsi="Arial"/>
      <w:b/>
      <w:i/>
      <w:color w:val="385623" w:themeColor="accent6" w:themeShade="80"/>
      <w:sz w:val="22"/>
      <w:lang w:val="en-IN"/>
    </w:rPr>
  </w:style>
  <w:style w:type="paragraph" w:styleId="Heading5">
    <w:name w:val="heading 5"/>
    <w:basedOn w:val="Normal"/>
    <w:next w:val="Normal"/>
    <w:link w:val="Heading5Char"/>
    <w:autoRedefine/>
    <w:uiPriority w:val="9"/>
    <w:unhideWhenUsed/>
    <w:qFormat/>
    <w:rsid w:val="009302B1"/>
    <w:pPr>
      <w:keepNext/>
      <w:keepLines/>
      <w:spacing w:line="240" w:lineRule="auto"/>
      <w:outlineLvl w:val="4"/>
    </w:pPr>
    <w:rPr>
      <w:rFonts w:eastAsiaTheme="majorEastAsia" w:cstheme="majorBidi"/>
      <w:i/>
      <w:color w:val="BF8F00" w:themeColor="accent4" w:themeShade="BF"/>
      <w:sz w:val="1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346C2"/>
    <w:rPr>
      <w:rFonts w:ascii="Times New Roman" w:eastAsiaTheme="majorEastAsia" w:hAnsi="Times New Roman" w:cstheme="majorBidi"/>
      <w:b/>
      <w:i/>
      <w:color w:val="000000" w:themeColor="text1"/>
      <w:kern w:val="2"/>
      <w:sz w:val="28"/>
      <w:szCs w:val="32"/>
      <w:lang w:val="en-AU"/>
      <w14:ligatures w14:val="standardContextual"/>
    </w:rPr>
  </w:style>
  <w:style w:type="character" w:customStyle="1" w:styleId="Heading2Char">
    <w:name w:val="Heading 2 Char"/>
    <w:basedOn w:val="DefaultParagraphFont"/>
    <w:link w:val="Heading2"/>
    <w:uiPriority w:val="9"/>
    <w:rsid w:val="0076230E"/>
    <w:rPr>
      <w:rFonts w:ascii="Times New Roman" w:eastAsiaTheme="majorEastAsia" w:hAnsi="Times New Roman" w:cstheme="majorBidi"/>
      <w:b/>
      <w:color w:val="000000" w:themeColor="text1"/>
      <w:sz w:val="26"/>
      <w:szCs w:val="26"/>
    </w:rPr>
  </w:style>
  <w:style w:type="character" w:customStyle="1" w:styleId="Heading3Char">
    <w:name w:val="Heading 3 Char"/>
    <w:basedOn w:val="DefaultParagraphFont"/>
    <w:link w:val="Heading3"/>
    <w:uiPriority w:val="9"/>
    <w:rsid w:val="00E529EF"/>
    <w:rPr>
      <w:rFonts w:ascii="Times New Roman" w:eastAsiaTheme="majorEastAsia" w:hAnsi="Times New Roman" w:cstheme="majorBidi"/>
      <w:b/>
      <w:color w:val="000000" w:themeColor="text1"/>
      <w:sz w:val="24"/>
      <w:szCs w:val="24"/>
    </w:rPr>
  </w:style>
  <w:style w:type="character" w:customStyle="1" w:styleId="Heading4Char">
    <w:name w:val="Heading 4 Char"/>
    <w:basedOn w:val="DefaultParagraphFont"/>
    <w:link w:val="Heading4"/>
    <w:uiPriority w:val="9"/>
    <w:rsid w:val="00EE7808"/>
    <w:rPr>
      <w:rFonts w:ascii="Arial" w:eastAsia="Arial" w:hAnsi="Arial"/>
      <w:b/>
      <w:i/>
      <w:color w:val="385623" w:themeColor="accent6" w:themeShade="80"/>
      <w:lang w:val="en-IN"/>
    </w:rPr>
  </w:style>
  <w:style w:type="character" w:customStyle="1" w:styleId="Heading5Char">
    <w:name w:val="Heading 5 Char"/>
    <w:basedOn w:val="DefaultParagraphFont"/>
    <w:link w:val="Heading5"/>
    <w:uiPriority w:val="9"/>
    <w:rsid w:val="009302B1"/>
    <w:rPr>
      <w:rFonts w:ascii="Times New Roman" w:eastAsiaTheme="majorEastAsia" w:hAnsi="Times New Roman" w:cstheme="majorBidi"/>
      <w:i/>
      <w:color w:val="BF8F00" w:themeColor="accent4" w:themeShade="BF"/>
      <w:kern w:val="2"/>
      <w:sz w:val="16"/>
      <w:szCs w:val="24"/>
      <w:lang w:val="en-AU"/>
      <w14:ligatures w14:val="standardContextual"/>
    </w:rPr>
  </w:style>
  <w:style w:type="paragraph" w:styleId="TOC1">
    <w:name w:val="toc 1"/>
    <w:basedOn w:val="Normal"/>
    <w:next w:val="Normal"/>
    <w:autoRedefine/>
    <w:uiPriority w:val="39"/>
    <w:unhideWhenUsed/>
    <w:rsid w:val="00EE3B6B"/>
    <w:rPr>
      <w:rFonts w:eastAsiaTheme="minorEastAsia" w:cs="Times New Roman"/>
      <w:kern w:val="0"/>
      <w:szCs w:val="22"/>
      <w:lang w:val="en-US"/>
      <w14:ligatures w14:val="none"/>
    </w:rPr>
  </w:style>
  <w:style w:type="paragraph" w:styleId="NormalWeb">
    <w:name w:val="Normal (Web)"/>
    <w:basedOn w:val="Normal"/>
    <w:uiPriority w:val="99"/>
    <w:semiHidden/>
    <w:unhideWhenUsed/>
    <w:rsid w:val="00A346C2"/>
    <w:pPr>
      <w:spacing w:before="100" w:beforeAutospacing="1" w:after="100" w:afterAutospacing="1" w:line="240" w:lineRule="auto"/>
      <w:jc w:val="left"/>
    </w:pPr>
    <w:rPr>
      <w:rFonts w:eastAsia="Times New Roman" w:cs="Times New Roman"/>
      <w:kern w:val="0"/>
      <w:lang w:val="en-US"/>
      <w14:ligatures w14:val="none"/>
    </w:rPr>
  </w:style>
  <w:style w:type="paragraph" w:customStyle="1" w:styleId="EndNoteBibliographyTitle">
    <w:name w:val="EndNote Bibliography Title"/>
    <w:basedOn w:val="Normal"/>
    <w:link w:val="EndNoteBibliographyTitleChar"/>
    <w:rsid w:val="00510D0E"/>
    <w:pPr>
      <w:jc w:val="center"/>
    </w:pPr>
    <w:rPr>
      <w:rFonts w:cs="Times New Roman"/>
      <w:noProof/>
      <w:sz w:val="28"/>
      <w:lang w:val="en-US"/>
    </w:rPr>
  </w:style>
  <w:style w:type="character" w:customStyle="1" w:styleId="EndNoteBibliographyTitleChar">
    <w:name w:val="EndNote Bibliography Title Char"/>
    <w:basedOn w:val="DefaultParagraphFont"/>
    <w:link w:val="EndNoteBibliographyTitle"/>
    <w:rsid w:val="00510D0E"/>
    <w:rPr>
      <w:rFonts w:ascii="Times New Roman" w:hAnsi="Times New Roman" w:cs="Times New Roman"/>
      <w:noProof/>
      <w:kern w:val="2"/>
      <w:sz w:val="28"/>
      <w:szCs w:val="24"/>
      <w14:ligatures w14:val="standardContextual"/>
    </w:rPr>
  </w:style>
  <w:style w:type="paragraph" w:customStyle="1" w:styleId="EndNoteBibliography">
    <w:name w:val="EndNote Bibliography"/>
    <w:basedOn w:val="Normal"/>
    <w:link w:val="EndNoteBibliographyChar"/>
    <w:rsid w:val="00510D0E"/>
    <w:pPr>
      <w:spacing w:line="240" w:lineRule="auto"/>
      <w:jc w:val="left"/>
    </w:pPr>
    <w:rPr>
      <w:rFonts w:cs="Times New Roman"/>
      <w:noProof/>
      <w:sz w:val="28"/>
      <w:lang w:val="en-US"/>
    </w:rPr>
  </w:style>
  <w:style w:type="character" w:customStyle="1" w:styleId="EndNoteBibliographyChar">
    <w:name w:val="EndNote Bibliography Char"/>
    <w:basedOn w:val="DefaultParagraphFont"/>
    <w:link w:val="EndNoteBibliography"/>
    <w:rsid w:val="00510D0E"/>
    <w:rPr>
      <w:rFonts w:ascii="Times New Roman" w:hAnsi="Times New Roman" w:cs="Times New Roman"/>
      <w:noProof/>
      <w:kern w:val="2"/>
      <w:sz w:val="28"/>
      <w:szCs w:val="24"/>
      <w14:ligatures w14:val="standardContextual"/>
    </w:rPr>
  </w:style>
  <w:style w:type="character" w:styleId="Hyperlink">
    <w:name w:val="Hyperlink"/>
    <w:basedOn w:val="DefaultParagraphFont"/>
    <w:uiPriority w:val="99"/>
    <w:unhideWhenUsed/>
    <w:rsid w:val="003F09EB"/>
    <w:rPr>
      <w:color w:val="0563C1" w:themeColor="hyperlink"/>
      <w:u w:val="single"/>
    </w:rPr>
  </w:style>
  <w:style w:type="character" w:styleId="UnresolvedMention">
    <w:name w:val="Unresolved Mention"/>
    <w:basedOn w:val="DefaultParagraphFont"/>
    <w:uiPriority w:val="99"/>
    <w:semiHidden/>
    <w:unhideWhenUsed/>
    <w:rsid w:val="003F09EB"/>
    <w:rPr>
      <w:color w:val="605E5C"/>
      <w:shd w:val="clear" w:color="auto" w:fill="E1DFDD"/>
    </w:rPr>
  </w:style>
  <w:style w:type="character" w:styleId="Strong">
    <w:name w:val="Strong"/>
    <w:basedOn w:val="DefaultParagraphFont"/>
    <w:uiPriority w:val="22"/>
    <w:qFormat/>
    <w:rsid w:val="000E7E09"/>
    <w:rPr>
      <w:b/>
      <w:bCs/>
    </w:rPr>
  </w:style>
  <w:style w:type="table" w:styleId="GridTable6Colourful">
    <w:name w:val="Grid Table 6 Colorful"/>
    <w:basedOn w:val="TableNormal"/>
    <w:uiPriority w:val="51"/>
    <w:rsid w:val="000E7E09"/>
    <w:pPr>
      <w:spacing w:after="0" w:line="240" w:lineRule="auto"/>
    </w:pPr>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bottom w:val="single" w:sz="12" w:space="0" w:color="666666" w:themeColor="text1" w:themeTint="99"/>
        </w:tcBorders>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styleId="Header">
    <w:name w:val="header"/>
    <w:basedOn w:val="Normal"/>
    <w:link w:val="HeaderChar"/>
    <w:uiPriority w:val="99"/>
    <w:unhideWhenUsed/>
    <w:rsid w:val="00655625"/>
    <w:pPr>
      <w:tabs>
        <w:tab w:val="center" w:pos="4680"/>
        <w:tab w:val="right" w:pos="9360"/>
      </w:tabs>
      <w:spacing w:line="240" w:lineRule="auto"/>
    </w:pPr>
  </w:style>
  <w:style w:type="character" w:customStyle="1" w:styleId="HeaderChar">
    <w:name w:val="Header Char"/>
    <w:basedOn w:val="DefaultParagraphFont"/>
    <w:link w:val="Header"/>
    <w:uiPriority w:val="99"/>
    <w:rsid w:val="00655625"/>
    <w:rPr>
      <w:rFonts w:ascii="Times New Roman" w:hAnsi="Times New Roman"/>
      <w:kern w:val="2"/>
      <w:sz w:val="24"/>
      <w:szCs w:val="24"/>
      <w:lang w:val="en-AU"/>
      <w14:ligatures w14:val="standardContextual"/>
    </w:rPr>
  </w:style>
  <w:style w:type="paragraph" w:styleId="Footer">
    <w:name w:val="footer"/>
    <w:basedOn w:val="Normal"/>
    <w:link w:val="FooterChar"/>
    <w:uiPriority w:val="99"/>
    <w:unhideWhenUsed/>
    <w:rsid w:val="00655625"/>
    <w:pPr>
      <w:tabs>
        <w:tab w:val="center" w:pos="4680"/>
        <w:tab w:val="right" w:pos="9360"/>
      </w:tabs>
      <w:spacing w:line="240" w:lineRule="auto"/>
    </w:pPr>
  </w:style>
  <w:style w:type="character" w:customStyle="1" w:styleId="FooterChar">
    <w:name w:val="Footer Char"/>
    <w:basedOn w:val="DefaultParagraphFont"/>
    <w:link w:val="Footer"/>
    <w:uiPriority w:val="99"/>
    <w:rsid w:val="00655625"/>
    <w:rPr>
      <w:rFonts w:ascii="Times New Roman" w:hAnsi="Times New Roman"/>
      <w:kern w:val="2"/>
      <w:sz w:val="24"/>
      <w:szCs w:val="24"/>
      <w:lang w:val="en-AU"/>
      <w14:ligatures w14:val="standardContextual"/>
    </w:rPr>
  </w:style>
  <w:style w:type="paragraph" w:styleId="TOCHeading">
    <w:name w:val="TOC Heading"/>
    <w:basedOn w:val="Heading1"/>
    <w:next w:val="Normal"/>
    <w:uiPriority w:val="39"/>
    <w:unhideWhenUsed/>
    <w:qFormat/>
    <w:rsid w:val="00D02710"/>
    <w:pPr>
      <w:numPr>
        <w:numId w:val="0"/>
      </w:numPr>
      <w:spacing w:before="240" w:line="259" w:lineRule="auto"/>
      <w:outlineLvl w:val="9"/>
    </w:pPr>
    <w:rPr>
      <w:rFonts w:asciiTheme="majorHAnsi" w:hAnsiTheme="majorHAnsi"/>
      <w:b w:val="0"/>
      <w:i w:val="0"/>
      <w:color w:val="2F5496" w:themeColor="accent1" w:themeShade="BF"/>
      <w:kern w:val="0"/>
      <w:sz w:val="32"/>
      <w:lang w:val="en-US"/>
      <w14:ligatures w14:val="none"/>
    </w:rPr>
  </w:style>
  <w:style w:type="paragraph" w:styleId="TOC2">
    <w:name w:val="toc 2"/>
    <w:basedOn w:val="Normal"/>
    <w:next w:val="Normal"/>
    <w:autoRedefine/>
    <w:uiPriority w:val="39"/>
    <w:unhideWhenUsed/>
    <w:rsid w:val="00D02710"/>
    <w:pPr>
      <w:spacing w:after="100"/>
      <w:ind w:left="240"/>
    </w:pPr>
  </w:style>
  <w:style w:type="paragraph" w:styleId="ListParagraph">
    <w:name w:val="List Paragraph"/>
    <w:basedOn w:val="Normal"/>
    <w:uiPriority w:val="34"/>
    <w:qFormat/>
    <w:rsid w:val="0061024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65676711">
      <w:bodyDiv w:val="1"/>
      <w:marLeft w:val="0"/>
      <w:marRight w:val="0"/>
      <w:marTop w:val="0"/>
      <w:marBottom w:val="0"/>
      <w:divBdr>
        <w:top w:val="none" w:sz="0" w:space="0" w:color="auto"/>
        <w:left w:val="none" w:sz="0" w:space="0" w:color="auto"/>
        <w:bottom w:val="none" w:sz="0" w:space="0" w:color="auto"/>
        <w:right w:val="none" w:sz="0" w:space="0" w:color="auto"/>
      </w:divBdr>
    </w:div>
    <w:div w:id="173155306">
      <w:bodyDiv w:val="1"/>
      <w:marLeft w:val="0"/>
      <w:marRight w:val="0"/>
      <w:marTop w:val="0"/>
      <w:marBottom w:val="0"/>
      <w:divBdr>
        <w:top w:val="none" w:sz="0" w:space="0" w:color="auto"/>
        <w:left w:val="none" w:sz="0" w:space="0" w:color="auto"/>
        <w:bottom w:val="none" w:sz="0" w:space="0" w:color="auto"/>
        <w:right w:val="none" w:sz="0" w:space="0" w:color="auto"/>
      </w:divBdr>
    </w:div>
    <w:div w:id="201289075">
      <w:bodyDiv w:val="1"/>
      <w:marLeft w:val="0"/>
      <w:marRight w:val="0"/>
      <w:marTop w:val="0"/>
      <w:marBottom w:val="0"/>
      <w:divBdr>
        <w:top w:val="none" w:sz="0" w:space="0" w:color="auto"/>
        <w:left w:val="none" w:sz="0" w:space="0" w:color="auto"/>
        <w:bottom w:val="none" w:sz="0" w:space="0" w:color="auto"/>
        <w:right w:val="none" w:sz="0" w:space="0" w:color="auto"/>
      </w:divBdr>
    </w:div>
    <w:div w:id="219950191">
      <w:bodyDiv w:val="1"/>
      <w:marLeft w:val="0"/>
      <w:marRight w:val="0"/>
      <w:marTop w:val="0"/>
      <w:marBottom w:val="0"/>
      <w:divBdr>
        <w:top w:val="none" w:sz="0" w:space="0" w:color="auto"/>
        <w:left w:val="none" w:sz="0" w:space="0" w:color="auto"/>
        <w:bottom w:val="none" w:sz="0" w:space="0" w:color="auto"/>
        <w:right w:val="none" w:sz="0" w:space="0" w:color="auto"/>
      </w:divBdr>
    </w:div>
    <w:div w:id="242229178">
      <w:bodyDiv w:val="1"/>
      <w:marLeft w:val="0"/>
      <w:marRight w:val="0"/>
      <w:marTop w:val="0"/>
      <w:marBottom w:val="0"/>
      <w:divBdr>
        <w:top w:val="none" w:sz="0" w:space="0" w:color="auto"/>
        <w:left w:val="none" w:sz="0" w:space="0" w:color="auto"/>
        <w:bottom w:val="none" w:sz="0" w:space="0" w:color="auto"/>
        <w:right w:val="none" w:sz="0" w:space="0" w:color="auto"/>
      </w:divBdr>
    </w:div>
    <w:div w:id="273944870">
      <w:bodyDiv w:val="1"/>
      <w:marLeft w:val="0"/>
      <w:marRight w:val="0"/>
      <w:marTop w:val="0"/>
      <w:marBottom w:val="0"/>
      <w:divBdr>
        <w:top w:val="none" w:sz="0" w:space="0" w:color="auto"/>
        <w:left w:val="none" w:sz="0" w:space="0" w:color="auto"/>
        <w:bottom w:val="none" w:sz="0" w:space="0" w:color="auto"/>
        <w:right w:val="none" w:sz="0" w:space="0" w:color="auto"/>
      </w:divBdr>
    </w:div>
    <w:div w:id="288777835">
      <w:bodyDiv w:val="1"/>
      <w:marLeft w:val="0"/>
      <w:marRight w:val="0"/>
      <w:marTop w:val="0"/>
      <w:marBottom w:val="0"/>
      <w:divBdr>
        <w:top w:val="none" w:sz="0" w:space="0" w:color="auto"/>
        <w:left w:val="none" w:sz="0" w:space="0" w:color="auto"/>
        <w:bottom w:val="none" w:sz="0" w:space="0" w:color="auto"/>
        <w:right w:val="none" w:sz="0" w:space="0" w:color="auto"/>
      </w:divBdr>
    </w:div>
    <w:div w:id="316998839">
      <w:bodyDiv w:val="1"/>
      <w:marLeft w:val="0"/>
      <w:marRight w:val="0"/>
      <w:marTop w:val="0"/>
      <w:marBottom w:val="0"/>
      <w:divBdr>
        <w:top w:val="none" w:sz="0" w:space="0" w:color="auto"/>
        <w:left w:val="none" w:sz="0" w:space="0" w:color="auto"/>
        <w:bottom w:val="none" w:sz="0" w:space="0" w:color="auto"/>
        <w:right w:val="none" w:sz="0" w:space="0" w:color="auto"/>
      </w:divBdr>
    </w:div>
    <w:div w:id="347563168">
      <w:bodyDiv w:val="1"/>
      <w:marLeft w:val="0"/>
      <w:marRight w:val="0"/>
      <w:marTop w:val="0"/>
      <w:marBottom w:val="0"/>
      <w:divBdr>
        <w:top w:val="none" w:sz="0" w:space="0" w:color="auto"/>
        <w:left w:val="none" w:sz="0" w:space="0" w:color="auto"/>
        <w:bottom w:val="none" w:sz="0" w:space="0" w:color="auto"/>
        <w:right w:val="none" w:sz="0" w:space="0" w:color="auto"/>
      </w:divBdr>
    </w:div>
    <w:div w:id="531461083">
      <w:bodyDiv w:val="1"/>
      <w:marLeft w:val="0"/>
      <w:marRight w:val="0"/>
      <w:marTop w:val="0"/>
      <w:marBottom w:val="0"/>
      <w:divBdr>
        <w:top w:val="none" w:sz="0" w:space="0" w:color="auto"/>
        <w:left w:val="none" w:sz="0" w:space="0" w:color="auto"/>
        <w:bottom w:val="none" w:sz="0" w:space="0" w:color="auto"/>
        <w:right w:val="none" w:sz="0" w:space="0" w:color="auto"/>
      </w:divBdr>
    </w:div>
    <w:div w:id="627784516">
      <w:bodyDiv w:val="1"/>
      <w:marLeft w:val="0"/>
      <w:marRight w:val="0"/>
      <w:marTop w:val="0"/>
      <w:marBottom w:val="0"/>
      <w:divBdr>
        <w:top w:val="none" w:sz="0" w:space="0" w:color="auto"/>
        <w:left w:val="none" w:sz="0" w:space="0" w:color="auto"/>
        <w:bottom w:val="none" w:sz="0" w:space="0" w:color="auto"/>
        <w:right w:val="none" w:sz="0" w:space="0" w:color="auto"/>
      </w:divBdr>
    </w:div>
    <w:div w:id="655033700">
      <w:bodyDiv w:val="1"/>
      <w:marLeft w:val="0"/>
      <w:marRight w:val="0"/>
      <w:marTop w:val="0"/>
      <w:marBottom w:val="0"/>
      <w:divBdr>
        <w:top w:val="none" w:sz="0" w:space="0" w:color="auto"/>
        <w:left w:val="none" w:sz="0" w:space="0" w:color="auto"/>
        <w:bottom w:val="none" w:sz="0" w:space="0" w:color="auto"/>
        <w:right w:val="none" w:sz="0" w:space="0" w:color="auto"/>
      </w:divBdr>
    </w:div>
    <w:div w:id="844201006">
      <w:bodyDiv w:val="1"/>
      <w:marLeft w:val="0"/>
      <w:marRight w:val="0"/>
      <w:marTop w:val="0"/>
      <w:marBottom w:val="0"/>
      <w:divBdr>
        <w:top w:val="none" w:sz="0" w:space="0" w:color="auto"/>
        <w:left w:val="none" w:sz="0" w:space="0" w:color="auto"/>
        <w:bottom w:val="none" w:sz="0" w:space="0" w:color="auto"/>
        <w:right w:val="none" w:sz="0" w:space="0" w:color="auto"/>
      </w:divBdr>
    </w:div>
    <w:div w:id="847721773">
      <w:bodyDiv w:val="1"/>
      <w:marLeft w:val="0"/>
      <w:marRight w:val="0"/>
      <w:marTop w:val="0"/>
      <w:marBottom w:val="0"/>
      <w:divBdr>
        <w:top w:val="none" w:sz="0" w:space="0" w:color="auto"/>
        <w:left w:val="none" w:sz="0" w:space="0" w:color="auto"/>
        <w:bottom w:val="none" w:sz="0" w:space="0" w:color="auto"/>
        <w:right w:val="none" w:sz="0" w:space="0" w:color="auto"/>
      </w:divBdr>
    </w:div>
    <w:div w:id="939526511">
      <w:bodyDiv w:val="1"/>
      <w:marLeft w:val="0"/>
      <w:marRight w:val="0"/>
      <w:marTop w:val="0"/>
      <w:marBottom w:val="0"/>
      <w:divBdr>
        <w:top w:val="none" w:sz="0" w:space="0" w:color="auto"/>
        <w:left w:val="none" w:sz="0" w:space="0" w:color="auto"/>
        <w:bottom w:val="none" w:sz="0" w:space="0" w:color="auto"/>
        <w:right w:val="none" w:sz="0" w:space="0" w:color="auto"/>
      </w:divBdr>
    </w:div>
    <w:div w:id="1054964489">
      <w:bodyDiv w:val="1"/>
      <w:marLeft w:val="0"/>
      <w:marRight w:val="0"/>
      <w:marTop w:val="0"/>
      <w:marBottom w:val="0"/>
      <w:divBdr>
        <w:top w:val="none" w:sz="0" w:space="0" w:color="auto"/>
        <w:left w:val="none" w:sz="0" w:space="0" w:color="auto"/>
        <w:bottom w:val="none" w:sz="0" w:space="0" w:color="auto"/>
        <w:right w:val="none" w:sz="0" w:space="0" w:color="auto"/>
      </w:divBdr>
    </w:div>
    <w:div w:id="1174227457">
      <w:bodyDiv w:val="1"/>
      <w:marLeft w:val="0"/>
      <w:marRight w:val="0"/>
      <w:marTop w:val="0"/>
      <w:marBottom w:val="0"/>
      <w:divBdr>
        <w:top w:val="none" w:sz="0" w:space="0" w:color="auto"/>
        <w:left w:val="none" w:sz="0" w:space="0" w:color="auto"/>
        <w:bottom w:val="none" w:sz="0" w:space="0" w:color="auto"/>
        <w:right w:val="none" w:sz="0" w:space="0" w:color="auto"/>
      </w:divBdr>
    </w:div>
    <w:div w:id="1237126444">
      <w:bodyDiv w:val="1"/>
      <w:marLeft w:val="0"/>
      <w:marRight w:val="0"/>
      <w:marTop w:val="0"/>
      <w:marBottom w:val="0"/>
      <w:divBdr>
        <w:top w:val="none" w:sz="0" w:space="0" w:color="auto"/>
        <w:left w:val="none" w:sz="0" w:space="0" w:color="auto"/>
        <w:bottom w:val="none" w:sz="0" w:space="0" w:color="auto"/>
        <w:right w:val="none" w:sz="0" w:space="0" w:color="auto"/>
      </w:divBdr>
    </w:div>
    <w:div w:id="1285506311">
      <w:bodyDiv w:val="1"/>
      <w:marLeft w:val="0"/>
      <w:marRight w:val="0"/>
      <w:marTop w:val="0"/>
      <w:marBottom w:val="0"/>
      <w:divBdr>
        <w:top w:val="none" w:sz="0" w:space="0" w:color="auto"/>
        <w:left w:val="none" w:sz="0" w:space="0" w:color="auto"/>
        <w:bottom w:val="none" w:sz="0" w:space="0" w:color="auto"/>
        <w:right w:val="none" w:sz="0" w:space="0" w:color="auto"/>
      </w:divBdr>
    </w:div>
    <w:div w:id="1533615496">
      <w:bodyDiv w:val="1"/>
      <w:marLeft w:val="0"/>
      <w:marRight w:val="0"/>
      <w:marTop w:val="0"/>
      <w:marBottom w:val="0"/>
      <w:divBdr>
        <w:top w:val="none" w:sz="0" w:space="0" w:color="auto"/>
        <w:left w:val="none" w:sz="0" w:space="0" w:color="auto"/>
        <w:bottom w:val="none" w:sz="0" w:space="0" w:color="auto"/>
        <w:right w:val="none" w:sz="0" w:space="0" w:color="auto"/>
      </w:divBdr>
    </w:div>
    <w:div w:id="1549492720">
      <w:bodyDiv w:val="1"/>
      <w:marLeft w:val="0"/>
      <w:marRight w:val="0"/>
      <w:marTop w:val="0"/>
      <w:marBottom w:val="0"/>
      <w:divBdr>
        <w:top w:val="none" w:sz="0" w:space="0" w:color="auto"/>
        <w:left w:val="none" w:sz="0" w:space="0" w:color="auto"/>
        <w:bottom w:val="none" w:sz="0" w:space="0" w:color="auto"/>
        <w:right w:val="none" w:sz="0" w:space="0" w:color="auto"/>
      </w:divBdr>
    </w:div>
    <w:div w:id="1561135494">
      <w:bodyDiv w:val="1"/>
      <w:marLeft w:val="0"/>
      <w:marRight w:val="0"/>
      <w:marTop w:val="0"/>
      <w:marBottom w:val="0"/>
      <w:divBdr>
        <w:top w:val="none" w:sz="0" w:space="0" w:color="auto"/>
        <w:left w:val="none" w:sz="0" w:space="0" w:color="auto"/>
        <w:bottom w:val="none" w:sz="0" w:space="0" w:color="auto"/>
        <w:right w:val="none" w:sz="0" w:space="0" w:color="auto"/>
      </w:divBdr>
    </w:div>
    <w:div w:id="1576670322">
      <w:bodyDiv w:val="1"/>
      <w:marLeft w:val="0"/>
      <w:marRight w:val="0"/>
      <w:marTop w:val="0"/>
      <w:marBottom w:val="0"/>
      <w:divBdr>
        <w:top w:val="none" w:sz="0" w:space="0" w:color="auto"/>
        <w:left w:val="none" w:sz="0" w:space="0" w:color="auto"/>
        <w:bottom w:val="none" w:sz="0" w:space="0" w:color="auto"/>
        <w:right w:val="none" w:sz="0" w:space="0" w:color="auto"/>
      </w:divBdr>
    </w:div>
    <w:div w:id="1915894143">
      <w:bodyDiv w:val="1"/>
      <w:marLeft w:val="0"/>
      <w:marRight w:val="0"/>
      <w:marTop w:val="0"/>
      <w:marBottom w:val="0"/>
      <w:divBdr>
        <w:top w:val="none" w:sz="0" w:space="0" w:color="auto"/>
        <w:left w:val="none" w:sz="0" w:space="0" w:color="auto"/>
        <w:bottom w:val="none" w:sz="0" w:space="0" w:color="auto"/>
        <w:right w:val="none" w:sz="0" w:space="0" w:color="auto"/>
      </w:divBdr>
    </w:div>
    <w:div w:id="1985314509">
      <w:bodyDiv w:val="1"/>
      <w:marLeft w:val="0"/>
      <w:marRight w:val="0"/>
      <w:marTop w:val="0"/>
      <w:marBottom w:val="0"/>
      <w:divBdr>
        <w:top w:val="none" w:sz="0" w:space="0" w:color="auto"/>
        <w:left w:val="none" w:sz="0" w:space="0" w:color="auto"/>
        <w:bottom w:val="none" w:sz="0" w:space="0" w:color="auto"/>
        <w:right w:val="none" w:sz="0" w:space="0" w:color="auto"/>
      </w:divBdr>
    </w:div>
    <w:div w:id="1991471080">
      <w:bodyDiv w:val="1"/>
      <w:marLeft w:val="0"/>
      <w:marRight w:val="0"/>
      <w:marTop w:val="0"/>
      <w:marBottom w:val="0"/>
      <w:divBdr>
        <w:top w:val="none" w:sz="0" w:space="0" w:color="auto"/>
        <w:left w:val="none" w:sz="0" w:space="0" w:color="auto"/>
        <w:bottom w:val="none" w:sz="0" w:space="0" w:color="auto"/>
        <w:right w:val="none" w:sz="0" w:space="0" w:color="auto"/>
      </w:divBdr>
    </w:div>
    <w:div w:id="2034962554">
      <w:bodyDiv w:val="1"/>
      <w:marLeft w:val="0"/>
      <w:marRight w:val="0"/>
      <w:marTop w:val="0"/>
      <w:marBottom w:val="0"/>
      <w:divBdr>
        <w:top w:val="none" w:sz="0" w:space="0" w:color="auto"/>
        <w:left w:val="none" w:sz="0" w:space="0" w:color="auto"/>
        <w:bottom w:val="none" w:sz="0" w:space="0" w:color="auto"/>
        <w:right w:val="none" w:sz="0" w:space="0" w:color="auto"/>
      </w:divBdr>
    </w:div>
    <w:div w:id="2086030765">
      <w:bodyDiv w:val="1"/>
      <w:marLeft w:val="0"/>
      <w:marRight w:val="0"/>
      <w:marTop w:val="0"/>
      <w:marBottom w:val="0"/>
      <w:divBdr>
        <w:top w:val="none" w:sz="0" w:space="0" w:color="auto"/>
        <w:left w:val="none" w:sz="0" w:space="0" w:color="auto"/>
        <w:bottom w:val="none" w:sz="0" w:space="0" w:color="auto"/>
        <w:right w:val="none" w:sz="0" w:space="0" w:color="auto"/>
      </w:divBdr>
    </w:div>
    <w:div w:id="21293973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so.org/standard/65694.html"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www.ons.gov.uk/releases/retailsalesgreatbritainmay2023"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1B94CD2-47FB-4CBF-9B88-EE6FDA5A0CC6}">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5061</Words>
  <Characters>28848</Characters>
  <Application>Microsoft Office Word</Application>
  <DocSecurity>0</DocSecurity>
  <Lines>240</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33842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Ms Office</dc:creator>
  <cp:keywords/>
  <dc:description/>
  <cp:lastModifiedBy>Tabita Hurmuz (2435077)</cp:lastModifiedBy>
  <cp:revision>2</cp:revision>
  <dcterms:created xsi:type="dcterms:W3CDTF">2025-11-17T23:11:00Z</dcterms:created>
  <dcterms:modified xsi:type="dcterms:W3CDTF">2025-11-17T23:11:00Z</dcterms:modified>
</cp:coreProperties>
</file>