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1D63" w:rsidRPr="00A9616E" w:rsidRDefault="00DF1D63" w:rsidP="00DF1D63">
      <w:pPr>
        <w:rPr>
          <w:rFonts w:ascii="Tahoma" w:hAnsi="Tahoma" w:cs="Tahoma"/>
          <w:b/>
          <w:iCs/>
          <w:sz w:val="32"/>
        </w:rPr>
      </w:pPr>
      <w:r w:rsidRPr="00A9616E">
        <w:rPr>
          <w:rFonts w:ascii="Tahoma" w:hAnsi="Tahoma" w:cs="Tahoma"/>
          <w:b/>
          <w:iCs/>
          <w:sz w:val="32"/>
        </w:rPr>
        <w:t xml:space="preserve">Unit </w:t>
      </w:r>
      <w:r>
        <w:rPr>
          <w:rFonts w:ascii="Tahoma" w:hAnsi="Tahoma" w:cs="Tahoma"/>
          <w:b/>
          <w:iCs/>
          <w:sz w:val="32"/>
        </w:rPr>
        <w:t>7</w:t>
      </w:r>
      <w:r w:rsidRPr="00A9616E">
        <w:rPr>
          <w:rFonts w:ascii="Tahoma" w:hAnsi="Tahoma" w:cs="Tahoma"/>
          <w:b/>
          <w:iCs/>
          <w:sz w:val="32"/>
        </w:rPr>
        <w:t>: Qualitative data analysis</w:t>
      </w:r>
    </w:p>
    <w:p w:rsidR="00DF1D63" w:rsidRPr="00F57DA2" w:rsidRDefault="00DF1D63" w:rsidP="00DF1D63">
      <w:pPr>
        <w:rPr>
          <w:rFonts w:ascii="Tahoma" w:hAnsi="Tahoma" w:cs="Tahoma"/>
        </w:rPr>
      </w:pPr>
    </w:p>
    <w:p w:rsidR="00DF1D63" w:rsidRPr="00F57DA2" w:rsidRDefault="00DF1D63" w:rsidP="00DF1D63">
      <w:pPr>
        <w:rPr>
          <w:rFonts w:ascii="Tahoma" w:hAnsi="Tahoma" w:cs="Tahoma"/>
        </w:rPr>
      </w:pPr>
      <w:r w:rsidRPr="00F57DA2">
        <w:rPr>
          <w:rFonts w:ascii="Tahoma" w:hAnsi="Tahoma" w:cs="Tahoma"/>
        </w:rPr>
        <w:t>Research based on qualitative methods seldom follows a strictly linear progression from completing data collection to starting on data analysis. The processes of data collection and data analysis tend to be inextricably inter-linked so that analysis often proceeds simultaneously with data collection, and dictates whether and what further data need to be collected.</w:t>
      </w:r>
    </w:p>
    <w:p w:rsidR="00DF1D63" w:rsidRPr="00F57DA2" w:rsidRDefault="00DF1D63" w:rsidP="00DF1D63">
      <w:pPr>
        <w:rPr>
          <w:rFonts w:ascii="Tahoma" w:hAnsi="Tahoma" w:cs="Tahoma"/>
        </w:rPr>
      </w:pPr>
    </w:p>
    <w:p w:rsidR="00DF1D63" w:rsidRPr="00F57DA2" w:rsidRDefault="00DF1D63" w:rsidP="00DF1D63">
      <w:pPr>
        <w:rPr>
          <w:rFonts w:ascii="Tahoma" w:hAnsi="Tahoma" w:cs="Tahoma"/>
        </w:rPr>
      </w:pPr>
      <w:r w:rsidRPr="00F57DA2">
        <w:rPr>
          <w:rFonts w:ascii="Tahoma" w:hAnsi="Tahoma" w:cs="Tahoma"/>
        </w:rPr>
        <w:t xml:space="preserve">A crucial step in data collection and analysis is the coding of data. As more and more data are gathered, it becomes possible to arrange them in logical groupings and thus develop categories or sets of data. These arrangements usually reveal patterns in the data collected which can then lead on to the first steps of theory formation. </w:t>
      </w:r>
    </w:p>
    <w:p w:rsidR="00DF1D63" w:rsidRPr="00F57DA2" w:rsidRDefault="00DF1D63" w:rsidP="00DF1D63">
      <w:pPr>
        <w:rPr>
          <w:rFonts w:ascii="Tahoma" w:hAnsi="Tahoma" w:cs="Tahoma"/>
        </w:rPr>
      </w:pPr>
    </w:p>
    <w:p w:rsidR="00DF1D63" w:rsidRPr="00F57DA2" w:rsidRDefault="00DF1D63" w:rsidP="00DF1D63">
      <w:pPr>
        <w:rPr>
          <w:rFonts w:ascii="Tahoma" w:hAnsi="Tahoma" w:cs="Tahoma"/>
        </w:rPr>
      </w:pPr>
      <w:r w:rsidRPr="00F57DA2">
        <w:rPr>
          <w:rFonts w:ascii="Tahoma" w:hAnsi="Tahoma" w:cs="Tahoma"/>
        </w:rPr>
        <w:t xml:space="preserve">In some forms of qualitative research, the method preferred is that of narrative analysis. What is analysed is the way people make sense of their lives, their experiences and their environment, and the ways in which they then communicate this through their narratives. Depending on the orientation of research, the researcher may focus the analysis on what is narrated, on how it is narrated, on what the story tells about the story tellers and the ways in which they construct meanings, or on what kind of responses a story generates or is intended to generate. Though coding and narrative analysis are often presented as alternative means of analysing data, in fact the two often are used in combination, such that narratives come to be analysed through coding methods. </w:t>
      </w:r>
    </w:p>
    <w:p w:rsidR="00DF1D63" w:rsidRPr="00F57DA2" w:rsidRDefault="00DF1D63" w:rsidP="00DF1D63">
      <w:pPr>
        <w:rPr>
          <w:rFonts w:ascii="Tahoma" w:hAnsi="Tahoma" w:cs="Tahoma"/>
        </w:rPr>
      </w:pPr>
    </w:p>
    <w:p w:rsidR="00DF1D63" w:rsidRPr="00F57DA2" w:rsidRDefault="00DF1D63" w:rsidP="00DF1D63">
      <w:pPr>
        <w:rPr>
          <w:rFonts w:ascii="Tahoma" w:hAnsi="Tahoma" w:cs="Tahoma"/>
        </w:rPr>
      </w:pPr>
      <w:r w:rsidRPr="00F57DA2">
        <w:rPr>
          <w:rFonts w:ascii="Tahoma" w:hAnsi="Tahoma" w:cs="Tahoma"/>
        </w:rPr>
        <w:t xml:space="preserve">In most qualitative research, the theory emerges out of the data collected. In exceptional cases where the researcher has started out with a hypothesis to be tested, the data categories may begin to reveal the extent to which the hypothesis is corroborated. Through processes of coding the researcher may identify modifications or adjustments to be made to the hypothesis to improve its corroboration, or alternatively the coding may yield evidence that disproves the hypothesis altogether. </w:t>
      </w:r>
    </w:p>
    <w:p w:rsidR="00DF1D63" w:rsidRPr="00F57DA2" w:rsidRDefault="00DF1D63" w:rsidP="00DF1D63">
      <w:pPr>
        <w:rPr>
          <w:rFonts w:ascii="Tahoma" w:hAnsi="Tahoma" w:cs="Tahoma"/>
        </w:rPr>
      </w:pPr>
    </w:p>
    <w:p w:rsidR="00DF1D63" w:rsidRPr="00F57DA2" w:rsidRDefault="00DF1D63" w:rsidP="00DF1D63">
      <w:pPr>
        <w:rPr>
          <w:rFonts w:ascii="Tahoma" w:hAnsi="Tahoma" w:cs="Tahoma"/>
        </w:rPr>
      </w:pPr>
      <w:r w:rsidRPr="00F57DA2">
        <w:rPr>
          <w:rFonts w:ascii="Tahoma" w:hAnsi="Tahoma" w:cs="Tahoma"/>
        </w:rPr>
        <w:t xml:space="preserve">Writing the results of one’s qualitative research is a crucial aspect of the research process itself. In most cases writing up the results takes as long as, or longer than, the time it took to collect data in the first place. Writing up does not usually wait until after data analysis is complete. With qualitative research, writing up is often an exercise in analysing and processing the data collected, so that analysis takes place in the course of writing up, rather than before. Students engaged in qualitative research are usually encouraged to start the writing process soon rather than late, so that through the writing-up process they may be able to discover new ways of thinking about and arranging their findings. </w:t>
      </w:r>
    </w:p>
    <w:p w:rsidR="00DF1D63" w:rsidRPr="00F57DA2" w:rsidRDefault="00DF1D63" w:rsidP="00DF1D63">
      <w:pPr>
        <w:rPr>
          <w:rFonts w:ascii="Tahoma" w:hAnsi="Tahoma" w:cs="Tahoma"/>
        </w:rPr>
      </w:pPr>
    </w:p>
    <w:p w:rsidR="00DF1D63" w:rsidRPr="00A9616E" w:rsidRDefault="00DF1D63" w:rsidP="00DF1D63">
      <w:pPr>
        <w:pStyle w:val="Heading1"/>
        <w:rPr>
          <w:rFonts w:ascii="Tahoma" w:hAnsi="Tahoma" w:cs="Tahoma"/>
          <w:sz w:val="28"/>
        </w:rPr>
      </w:pPr>
      <w:r>
        <w:rPr>
          <w:rFonts w:ascii="Tahoma" w:hAnsi="Tahoma" w:cs="Tahoma"/>
          <w:i/>
          <w:iCs/>
          <w:sz w:val="28"/>
        </w:rPr>
        <w:br w:type="page"/>
      </w:r>
      <w:r w:rsidRPr="00A9616E">
        <w:rPr>
          <w:rFonts w:ascii="Tahoma" w:hAnsi="Tahoma" w:cs="Tahoma"/>
          <w:sz w:val="28"/>
        </w:rPr>
        <w:lastRenderedPageBreak/>
        <w:t>Task</w:t>
      </w:r>
    </w:p>
    <w:p w:rsidR="00DF1D63" w:rsidRPr="00F57DA2" w:rsidRDefault="00DF1D63" w:rsidP="00DF1D63">
      <w:pPr>
        <w:rPr>
          <w:rFonts w:ascii="Tahoma" w:hAnsi="Tahoma" w:cs="Tahoma"/>
        </w:rPr>
      </w:pPr>
    </w:p>
    <w:p w:rsidR="00DF1D63" w:rsidRPr="00F57DA2" w:rsidRDefault="00DF1D63" w:rsidP="00DF1D63">
      <w:pPr>
        <w:rPr>
          <w:rFonts w:ascii="Tahoma" w:hAnsi="Tahoma" w:cs="Tahoma"/>
        </w:rPr>
      </w:pPr>
      <w:proofErr w:type="gramStart"/>
      <w:r w:rsidRPr="00F57DA2">
        <w:rPr>
          <w:rFonts w:ascii="Tahoma" w:hAnsi="Tahoma" w:cs="Tahoma"/>
          <w:b/>
          <w:bCs/>
        </w:rPr>
        <w:t xml:space="preserve">Read </w:t>
      </w:r>
      <w:r>
        <w:rPr>
          <w:rFonts w:ascii="Tahoma" w:hAnsi="Tahoma" w:cs="Tahoma"/>
          <w:b/>
          <w:bCs/>
        </w:rPr>
        <w:t xml:space="preserve">chapter 19 of </w:t>
      </w:r>
      <w:proofErr w:type="spellStart"/>
      <w:r w:rsidRPr="00F57DA2">
        <w:rPr>
          <w:rFonts w:ascii="Tahoma" w:hAnsi="Tahoma" w:cs="Tahoma"/>
          <w:b/>
          <w:bCs/>
        </w:rPr>
        <w:t>Brym</w:t>
      </w:r>
      <w:r>
        <w:rPr>
          <w:rFonts w:ascii="Tahoma" w:hAnsi="Tahoma" w:cs="Tahoma"/>
          <w:b/>
          <w:bCs/>
        </w:rPr>
        <w:t>an</w:t>
      </w:r>
      <w:proofErr w:type="spellEnd"/>
      <w:r w:rsidRPr="00F57DA2">
        <w:rPr>
          <w:rFonts w:ascii="Tahoma" w:hAnsi="Tahoma" w:cs="Tahoma"/>
          <w:b/>
          <w:bCs/>
        </w:rPr>
        <w:t xml:space="preserve">, </w:t>
      </w:r>
      <w:r>
        <w:rPr>
          <w:rFonts w:ascii="Tahoma" w:hAnsi="Tahoma" w:cs="Tahoma"/>
          <w:b/>
          <w:bCs/>
        </w:rPr>
        <w:t>an</w:t>
      </w:r>
      <w:r w:rsidRPr="00F57DA2">
        <w:rPr>
          <w:rFonts w:ascii="Tahoma" w:hAnsi="Tahoma" w:cs="Tahoma"/>
          <w:b/>
          <w:bCs/>
        </w:rPr>
        <w:t xml:space="preserve">d </w:t>
      </w:r>
      <w:r>
        <w:rPr>
          <w:rFonts w:ascii="Tahoma" w:hAnsi="Tahoma" w:cs="Tahoma"/>
          <w:b/>
          <w:bCs/>
        </w:rPr>
        <w:t>c</w:t>
      </w:r>
      <w:r w:rsidRPr="00F57DA2">
        <w:rPr>
          <w:rFonts w:ascii="Tahoma" w:hAnsi="Tahoma" w:cs="Tahoma"/>
          <w:b/>
          <w:bCs/>
        </w:rPr>
        <w:t>hapter 24 (pp. 495-504).</w:t>
      </w:r>
      <w:proofErr w:type="gramEnd"/>
      <w:r w:rsidRPr="00F57DA2">
        <w:rPr>
          <w:rFonts w:ascii="Tahoma" w:hAnsi="Tahoma" w:cs="Tahoma"/>
        </w:rPr>
        <w:t xml:space="preserve"> Can you begin to think about ways in which your data analysis and writing might proceed? </w:t>
      </w:r>
    </w:p>
    <w:p w:rsidR="00D23EDA" w:rsidRDefault="00D23EDA"/>
    <w:sectPr w:rsidR="00D23EDA" w:rsidSect="00D23ED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F1D63"/>
    <w:rsid w:val="00D23EDA"/>
    <w:rsid w:val="00DF1D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1D63"/>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DF1D63"/>
    <w:pPr>
      <w:keepNext/>
      <w:outlineLvl w:val="0"/>
    </w:pPr>
    <w:rPr>
      <w:rFonts w:eastAsia="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F1D63"/>
    <w:rPr>
      <w:rFonts w:ascii="Times New Roman" w:eastAsia="Times New Roman" w:hAnsi="Times New Roman" w:cs="Times New Roman"/>
      <w:b/>
      <w:bCs/>
      <w:sz w:val="24"/>
      <w:szCs w:val="24"/>
      <w:lang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431</Words>
  <Characters>2458</Characters>
  <Application>Microsoft Office Word</Application>
  <DocSecurity>0</DocSecurity>
  <Lines>20</Lines>
  <Paragraphs>5</Paragraphs>
  <ScaleCrop>false</ScaleCrop>
  <Company/>
  <LinksUpToDate>false</LinksUpToDate>
  <CharactersWithSpaces>2884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sw040</dc:creator>
  <cp:lastModifiedBy>sw040</cp:lastModifiedBy>
  <cp:revision>1</cp:revision>
  <dcterms:created xsi:type="dcterms:W3CDTF">2013-01-25T14:37:00Z</dcterms:created>
  <dcterms:modified xsi:type="dcterms:W3CDTF">2013-01-25T14:38:00Z</dcterms:modified>
</cp:coreProperties>
</file>