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B9B1F" w14:textId="77777777" w:rsidR="00BA21D5" w:rsidRDefault="00000000">
      <w:pPr>
        <w:jc w:val="center"/>
        <w:rPr>
          <w:rFonts w:ascii="Times New Roman" w:hAnsi="Times New Roman" w:cs="Times New Roman"/>
          <w:bCs/>
          <w:sz w:val="24"/>
          <w:szCs w:val="24"/>
        </w:rPr>
      </w:pPr>
      <w:r>
        <w:rPr>
          <w:rFonts w:ascii="Times New Roman" w:hAnsi="Times New Roman" w:cs="Times New Roman"/>
          <w:bCs/>
          <w:sz w:val="24"/>
          <w:szCs w:val="24"/>
        </w:rPr>
        <w:t>Analytical Report on Organizational Change: Café de Coral</w:t>
      </w:r>
    </w:p>
    <w:p w14:paraId="05AAC62A"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Introduction</w:t>
      </w:r>
    </w:p>
    <w:p w14:paraId="0380DAD4" w14:textId="63BFA0A8" w:rsidR="00BA21D5" w:rsidRDefault="00000000">
      <w:pPr>
        <w:rPr>
          <w:rFonts w:ascii="Times New Roman" w:hAnsi="Times New Roman" w:cs="Times New Roman"/>
          <w:sz w:val="24"/>
          <w:szCs w:val="24"/>
        </w:rPr>
      </w:pPr>
      <w:r>
        <w:rPr>
          <w:rFonts w:ascii="Times New Roman" w:hAnsi="Times New Roman" w:cs="Times New Roman"/>
          <w:sz w:val="24"/>
          <w:szCs w:val="24"/>
        </w:rPr>
        <w:tab/>
      </w:r>
      <w:r w:rsidRPr="00B71E48">
        <w:rPr>
          <w:rFonts w:ascii="Times New Roman" w:hAnsi="Times New Roman" w:cs="Times New Roman"/>
          <w:sz w:val="24"/>
          <w:szCs w:val="24"/>
        </w:rPr>
        <w:t xml:space="preserve">Café de Coral, one of the most popular </w:t>
      </w:r>
      <w:r w:rsidR="007531E0" w:rsidRPr="00B71E48">
        <w:rPr>
          <w:rFonts w:ascii="Times New Roman" w:hAnsi="Times New Roman" w:cs="Times New Roman"/>
          <w:sz w:val="24"/>
          <w:szCs w:val="24"/>
        </w:rPr>
        <w:t xml:space="preserve">quick </w:t>
      </w:r>
      <w:proofErr w:type="gramStart"/>
      <w:r w:rsidR="007531E0" w:rsidRPr="00B71E48">
        <w:rPr>
          <w:rFonts w:ascii="Times New Roman" w:hAnsi="Times New Roman" w:cs="Times New Roman"/>
          <w:sz w:val="24"/>
          <w:szCs w:val="24"/>
        </w:rPr>
        <w:t>service</w:t>
      </w:r>
      <w:proofErr w:type="gramEnd"/>
      <w:r w:rsidR="007531E0" w:rsidRPr="00B71E48">
        <w:rPr>
          <w:rFonts w:ascii="Times New Roman" w:hAnsi="Times New Roman" w:cs="Times New Roman"/>
          <w:sz w:val="24"/>
          <w:szCs w:val="24"/>
        </w:rPr>
        <w:t xml:space="preserve"> </w:t>
      </w:r>
      <w:proofErr w:type="spellStart"/>
      <w:r w:rsidR="007531E0" w:rsidRPr="00B71E48">
        <w:rPr>
          <w:rFonts w:ascii="Times New Roman" w:hAnsi="Times New Roman" w:cs="Times New Roman"/>
          <w:sz w:val="24"/>
          <w:szCs w:val="24"/>
        </w:rPr>
        <w:t>restuarants</w:t>
      </w:r>
      <w:proofErr w:type="spellEnd"/>
      <w:r w:rsidRPr="00B71E48">
        <w:rPr>
          <w:rFonts w:ascii="Times New Roman" w:hAnsi="Times New Roman" w:cs="Times New Roman"/>
          <w:sz w:val="24"/>
          <w:szCs w:val="24"/>
        </w:rPr>
        <w:t xml:space="preserve"> in the culinary world of Hong Kong, joined the culinary scene decades ago; blending both Chinese and Western foods. Yet this organization is not an exception from this worldwide trend. This report addresses the upcoming organizational change the company plans to introduce. By the means of different analytical frameworks, we will estimate the change initiative and offer evidence about its effective implementation.</w:t>
      </w:r>
    </w:p>
    <w:p w14:paraId="0157B8E2"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Force Field Analysis for the Organizational Change</w:t>
      </w:r>
    </w:p>
    <w:p w14:paraId="1D5C5C9E" w14:textId="7DE7A4D5" w:rsidR="00BA21D5" w:rsidRDefault="00000000">
      <w:pPr>
        <w:rPr>
          <w:rFonts w:ascii="Times New Roman" w:hAnsi="Times New Roman" w:cs="Times New Roman"/>
          <w:sz w:val="24"/>
          <w:szCs w:val="24"/>
        </w:rPr>
      </w:pPr>
      <w:r>
        <w:rPr>
          <w:rFonts w:ascii="Times New Roman" w:hAnsi="Times New Roman" w:cs="Times New Roman"/>
          <w:sz w:val="24"/>
          <w:szCs w:val="24"/>
        </w:rPr>
        <w:t xml:space="preserve">This approach grounded on force field analysis by Kurt Lewin </w:t>
      </w:r>
      <w:r w:rsidR="007531E0">
        <w:rPr>
          <w:rFonts w:ascii="Times New Roman" w:hAnsi="Times New Roman" w:cs="Times New Roman"/>
          <w:sz w:val="24"/>
          <w:szCs w:val="24"/>
        </w:rPr>
        <w:t>(</w:t>
      </w:r>
      <w:r w:rsidR="007531E0">
        <w:rPr>
          <w:rFonts w:ascii="Times New Roman" w:hAnsi="Times New Roman" w:cs="Times New Roman"/>
          <w:color w:val="222222"/>
          <w:sz w:val="24"/>
          <w:szCs w:val="24"/>
          <w:shd w:val="clear" w:color="auto" w:fill="FFFFFF"/>
        </w:rPr>
        <w:t>Hussain et al. 2018)</w:t>
      </w:r>
      <w:r w:rsidR="007531E0">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is useful for identifying the </w:t>
      </w:r>
      <w:r w:rsidR="007531E0">
        <w:rPr>
          <w:rFonts w:ascii="Times New Roman" w:hAnsi="Times New Roman" w:cs="Times New Roman"/>
          <w:sz w:val="24"/>
          <w:szCs w:val="24"/>
        </w:rPr>
        <w:t>driving</w:t>
      </w:r>
      <w:r>
        <w:rPr>
          <w:rFonts w:ascii="Times New Roman" w:hAnsi="Times New Roman" w:cs="Times New Roman"/>
          <w:sz w:val="24"/>
          <w:szCs w:val="24"/>
        </w:rPr>
        <w:t xml:space="preserve"> as well as </w:t>
      </w:r>
      <w:r w:rsidR="007531E0">
        <w:rPr>
          <w:rFonts w:ascii="Times New Roman" w:hAnsi="Times New Roman" w:cs="Times New Roman"/>
          <w:sz w:val="24"/>
          <w:szCs w:val="24"/>
        </w:rPr>
        <w:t>restraining</w:t>
      </w:r>
      <w:r>
        <w:rPr>
          <w:rFonts w:ascii="Times New Roman" w:hAnsi="Times New Roman" w:cs="Times New Roman"/>
          <w:sz w:val="24"/>
          <w:szCs w:val="24"/>
        </w:rPr>
        <w:t xml:space="preserve"> forces behind the proposed change</w:t>
      </w:r>
      <w:r w:rsidR="007531E0">
        <w:rPr>
          <w:rFonts w:ascii="Times New Roman" w:hAnsi="Times New Roman" w:cs="Times New Roman"/>
          <w:sz w:val="24"/>
          <w:szCs w:val="24"/>
        </w:rPr>
        <w:t>, which is to add weekly nostalgic food options</w:t>
      </w:r>
      <w:r w:rsidR="00B71E48">
        <w:rPr>
          <w:rFonts w:ascii="Times New Roman" w:hAnsi="Times New Roman" w:cs="Times New Roman"/>
          <w:sz w:val="24"/>
          <w:szCs w:val="24"/>
        </w:rPr>
        <w:t xml:space="preserve"> and to renovate the restaurant to reflect the local Hong Kong characteristic</w:t>
      </w:r>
      <w:r w:rsidR="007531E0">
        <w:rPr>
          <w:rFonts w:ascii="Times New Roman" w:hAnsi="Times New Roman" w:cs="Times New Roman"/>
          <w:sz w:val="24"/>
          <w:szCs w:val="24"/>
        </w:rPr>
        <w:t>.</w:t>
      </w:r>
      <w:r>
        <w:rPr>
          <w:rFonts w:ascii="Times New Roman" w:hAnsi="Times New Roman" w:cs="Times New Roman"/>
          <w:sz w:val="24"/>
          <w:szCs w:val="24"/>
        </w:rPr>
        <w:t> In the case of Café de Coral, several driving and restraining forces influence the change initiative:</w:t>
      </w:r>
    </w:p>
    <w:p w14:paraId="7B59DACF" w14:textId="77777777" w:rsidR="00BA21D5" w:rsidRDefault="00000000">
      <w:pPr>
        <w:rPr>
          <w:rFonts w:ascii="Times New Roman" w:hAnsi="Times New Roman" w:cs="Times New Roman"/>
          <w:i/>
          <w:iCs/>
          <w:sz w:val="24"/>
          <w:szCs w:val="24"/>
        </w:rPr>
      </w:pPr>
      <w:r>
        <w:rPr>
          <w:rFonts w:ascii="Times New Roman" w:hAnsi="Times New Roman" w:cs="Times New Roman"/>
          <w:i/>
          <w:iCs/>
          <w:sz w:val="24"/>
          <w:szCs w:val="24"/>
        </w:rPr>
        <w:t>Driving Forces</w:t>
      </w:r>
    </w:p>
    <w:p w14:paraId="412C327E" w14:textId="2687BED2" w:rsidR="00BA21D5" w:rsidRDefault="00000000">
      <w:pPr>
        <w:rPr>
          <w:rFonts w:ascii="Times New Roman" w:hAnsi="Times New Roman" w:cs="Times New Roman"/>
          <w:sz w:val="24"/>
          <w:szCs w:val="24"/>
        </w:rPr>
      </w:pPr>
      <w:r>
        <w:rPr>
          <w:rFonts w:ascii="Times New Roman" w:hAnsi="Times New Roman" w:cs="Times New Roman"/>
          <w:sz w:val="24"/>
          <w:szCs w:val="24"/>
        </w:rPr>
        <w:tab/>
      </w:r>
      <w:r w:rsidR="007531E0">
        <w:rPr>
          <w:rFonts w:ascii="Times New Roman" w:hAnsi="Times New Roman" w:cs="Times New Roman"/>
          <w:sz w:val="24"/>
          <w:szCs w:val="24"/>
        </w:rPr>
        <w:t>There are a few dyn</w:t>
      </w:r>
      <w:r w:rsidR="007531E0" w:rsidRPr="00B71E48">
        <w:rPr>
          <w:rFonts w:ascii="Times New Roman" w:hAnsi="Times New Roman" w:cs="Times New Roman"/>
          <w:sz w:val="24"/>
          <w:szCs w:val="24"/>
        </w:rPr>
        <w:t xml:space="preserve">amic factors that push the transformation for </w:t>
      </w:r>
      <w:r w:rsidRPr="00B71E48">
        <w:rPr>
          <w:rFonts w:ascii="Times New Roman" w:hAnsi="Times New Roman" w:cs="Times New Roman"/>
          <w:sz w:val="24"/>
          <w:szCs w:val="24"/>
        </w:rPr>
        <w:t>Café de Coral. Firstly, the importance of tourism industry for country economic growth creates enough motivation to make systematic changes</w:t>
      </w:r>
      <w:r w:rsidR="007531E0" w:rsidRPr="00B71E48">
        <w:rPr>
          <w:rFonts w:ascii="Times New Roman" w:hAnsi="Times New Roman" w:cs="Times New Roman"/>
          <w:sz w:val="24"/>
          <w:szCs w:val="24"/>
        </w:rPr>
        <w:t>.</w:t>
      </w:r>
      <w:r w:rsidRPr="00B71E48">
        <w:rPr>
          <w:rFonts w:ascii="Times New Roman" w:hAnsi="Times New Roman" w:cs="Times New Roman"/>
          <w:color w:val="222222"/>
          <w:sz w:val="24"/>
          <w:szCs w:val="24"/>
          <w:shd w:val="clear" w:color="auto" w:fill="FFFFFF"/>
        </w:rPr>
        <w:t xml:space="preserve"> </w:t>
      </w:r>
      <w:r w:rsidRPr="00B71E48">
        <w:rPr>
          <w:rFonts w:ascii="Times New Roman" w:hAnsi="Times New Roman" w:cs="Times New Roman"/>
          <w:sz w:val="24"/>
          <w:szCs w:val="24"/>
        </w:rPr>
        <w:t xml:space="preserve">Overall, Café de Coral understands that as well-known eating place located in Hong Kong, its objectives are, first and foremost, to take care of tourists’ diverse needs and therefore help to achieve its long-term goals and increase its clientele. </w:t>
      </w:r>
      <w:r w:rsidR="00B71E48">
        <w:rPr>
          <w:rFonts w:ascii="Times New Roman" w:hAnsi="Times New Roman" w:cs="Times New Roman"/>
          <w:sz w:val="24"/>
          <w:szCs w:val="24"/>
        </w:rPr>
        <w:t>In recent years, more and more local people choose to dine out in Mainland China due to low</w:t>
      </w:r>
      <w:r w:rsidR="005E5ADC">
        <w:rPr>
          <w:rFonts w:ascii="Times New Roman" w:hAnsi="Times New Roman" w:cs="Times New Roman"/>
          <w:sz w:val="24"/>
          <w:szCs w:val="24"/>
        </w:rPr>
        <w:t>er</w:t>
      </w:r>
      <w:r w:rsidR="00B71E48">
        <w:rPr>
          <w:rFonts w:ascii="Times New Roman" w:hAnsi="Times New Roman" w:cs="Times New Roman"/>
          <w:sz w:val="24"/>
          <w:szCs w:val="24"/>
        </w:rPr>
        <w:t xml:space="preserve"> costs. </w:t>
      </w:r>
      <w:proofErr w:type="gramStart"/>
      <w:r w:rsidR="00B71E48">
        <w:rPr>
          <w:rFonts w:ascii="Times New Roman" w:hAnsi="Times New Roman" w:cs="Times New Roman"/>
          <w:sz w:val="24"/>
          <w:szCs w:val="24"/>
        </w:rPr>
        <w:t>I</w:t>
      </w:r>
      <w:r w:rsidR="005E5ADC">
        <w:rPr>
          <w:rFonts w:ascii="Times New Roman" w:hAnsi="Times New Roman" w:cs="Times New Roman"/>
          <w:sz w:val="24"/>
          <w:szCs w:val="24"/>
        </w:rPr>
        <w:t xml:space="preserve">n </w:t>
      </w:r>
      <w:r w:rsidR="00B71E48">
        <w:rPr>
          <w:rFonts w:ascii="Times New Roman" w:hAnsi="Times New Roman" w:cs="Times New Roman"/>
          <w:sz w:val="24"/>
          <w:szCs w:val="24"/>
        </w:rPr>
        <w:t>order to</w:t>
      </w:r>
      <w:proofErr w:type="gramEnd"/>
      <w:r w:rsidR="00B71E48">
        <w:rPr>
          <w:rFonts w:ascii="Times New Roman" w:hAnsi="Times New Roman" w:cs="Times New Roman"/>
          <w:sz w:val="24"/>
          <w:szCs w:val="24"/>
        </w:rPr>
        <w:t xml:space="preserve"> gain profit, Café de Coral has to </w:t>
      </w:r>
      <w:r w:rsidR="005E5ADC">
        <w:rPr>
          <w:rFonts w:ascii="Times New Roman" w:hAnsi="Times New Roman" w:cs="Times New Roman"/>
          <w:sz w:val="24"/>
          <w:szCs w:val="24"/>
        </w:rPr>
        <w:t xml:space="preserve">also target the tourists other than local people. </w:t>
      </w:r>
      <w:r w:rsidRPr="00B71E48">
        <w:rPr>
          <w:rFonts w:ascii="Times New Roman" w:hAnsi="Times New Roman" w:cs="Times New Roman"/>
          <w:sz w:val="24"/>
          <w:szCs w:val="24"/>
        </w:rPr>
        <w:t>Thr</w:t>
      </w:r>
      <w:r>
        <w:rPr>
          <w:rFonts w:ascii="Times New Roman" w:hAnsi="Times New Roman" w:cs="Times New Roman"/>
          <w:sz w:val="24"/>
          <w:szCs w:val="24"/>
        </w:rPr>
        <w:t xml:space="preserve">ough capturing this niche, the restaurant strategic location has the potential to vault Café de Coral to </w:t>
      </w:r>
      <w:r>
        <w:rPr>
          <w:rFonts w:ascii="Times New Roman" w:hAnsi="Times New Roman" w:cs="Times New Roman"/>
          <w:sz w:val="24"/>
          <w:szCs w:val="24"/>
        </w:rPr>
        <w:lastRenderedPageBreak/>
        <w:t>the top of its game in the market by penetrating the lucrative tourism segment.</w:t>
      </w:r>
      <w:r>
        <w:rPr>
          <w:rFonts w:ascii="Times New Roman" w:hAnsi="Times New Roman" w:cs="Times New Roman"/>
          <w:sz w:val="24"/>
          <w:szCs w:val="24"/>
        </w:rPr>
        <w:br/>
      </w:r>
      <w:r>
        <w:rPr>
          <w:rFonts w:ascii="Times New Roman" w:hAnsi="Times New Roman" w:cs="Times New Roman"/>
          <w:sz w:val="24"/>
          <w:szCs w:val="24"/>
        </w:rPr>
        <w:tab/>
        <w:t xml:space="preserve">Consumer preferences have an important role in the whole process of organizational development: not only do they change over time, but they also serve as a strong driving force. The weekly addition of the nostalgic food options </w:t>
      </w:r>
      <w:r w:rsidR="007531E0">
        <w:rPr>
          <w:rFonts w:ascii="Times New Roman" w:hAnsi="Times New Roman" w:cs="Times New Roman"/>
          <w:sz w:val="24"/>
          <w:szCs w:val="24"/>
        </w:rPr>
        <w:t>demonstrates that the</w:t>
      </w:r>
      <w:r>
        <w:rPr>
          <w:rFonts w:ascii="Times New Roman" w:hAnsi="Times New Roman" w:cs="Times New Roman"/>
          <w:sz w:val="24"/>
          <w:szCs w:val="24"/>
        </w:rPr>
        <w:t xml:space="preserve"> organization </w:t>
      </w:r>
      <w:r w:rsidR="007531E0">
        <w:rPr>
          <w:rFonts w:ascii="Times New Roman" w:hAnsi="Times New Roman" w:cs="Times New Roman"/>
          <w:sz w:val="24"/>
          <w:szCs w:val="24"/>
        </w:rPr>
        <w:t xml:space="preserve">is </w:t>
      </w:r>
      <w:r>
        <w:rPr>
          <w:rFonts w:ascii="Times New Roman" w:hAnsi="Times New Roman" w:cs="Times New Roman"/>
          <w:sz w:val="24"/>
          <w:szCs w:val="24"/>
        </w:rPr>
        <w:t>being more proactive toward</w:t>
      </w:r>
      <w:r w:rsidR="007531E0">
        <w:rPr>
          <w:rFonts w:ascii="Times New Roman" w:hAnsi="Times New Roman" w:cs="Times New Roman"/>
          <w:sz w:val="24"/>
          <w:szCs w:val="24"/>
        </w:rPr>
        <w:t>s</w:t>
      </w:r>
      <w:r>
        <w:rPr>
          <w:rFonts w:ascii="Times New Roman" w:hAnsi="Times New Roman" w:cs="Times New Roman"/>
          <w:sz w:val="24"/>
          <w:szCs w:val="24"/>
        </w:rPr>
        <w:t xml:space="preserve"> staying relevant and meeting the relentless needs and tastes of the customers. Creating a synergy between the past and the know-how in the creation of new dishes, Café de Coral recognizes the importance of continuing to meet and exceed its customers’ expectations while differentiating itself from other competitors</w:t>
      </w:r>
      <w:r w:rsidR="00F166A3">
        <w:rPr>
          <w:rFonts w:ascii="Times New Roman" w:hAnsi="Times New Roman" w:cs="Times New Roman"/>
          <w:sz w:val="24"/>
          <w:szCs w:val="24"/>
        </w:rPr>
        <w:t xml:space="preserve">. </w:t>
      </w:r>
      <w:r>
        <w:rPr>
          <w:rFonts w:ascii="Times New Roman" w:hAnsi="Times New Roman" w:cs="Times New Roman"/>
          <w:sz w:val="24"/>
          <w:szCs w:val="24"/>
        </w:rPr>
        <w:t xml:space="preserve">This short response to consumer preferences not only improves the level of customer satisfaction but also creates an excellent </w:t>
      </w:r>
      <w:r w:rsidR="00F166A3">
        <w:rPr>
          <w:rFonts w:ascii="Times New Roman" w:hAnsi="Times New Roman" w:cs="Times New Roman"/>
          <w:sz w:val="24"/>
          <w:szCs w:val="24"/>
        </w:rPr>
        <w:t xml:space="preserve">local </w:t>
      </w:r>
      <w:r>
        <w:rPr>
          <w:rFonts w:ascii="Times New Roman" w:hAnsi="Times New Roman" w:cs="Times New Roman"/>
          <w:sz w:val="24"/>
          <w:szCs w:val="24"/>
        </w:rPr>
        <w:t>brand image that builds and maintains the company's position in the market, continuously driving sales in the future.</w:t>
      </w:r>
    </w:p>
    <w:p w14:paraId="5799F499" w14:textId="77777777" w:rsidR="00BA21D5" w:rsidRDefault="00000000">
      <w:pPr>
        <w:rPr>
          <w:rFonts w:ascii="Times New Roman" w:hAnsi="Times New Roman" w:cs="Times New Roman"/>
          <w:i/>
          <w:iCs/>
          <w:sz w:val="24"/>
          <w:szCs w:val="24"/>
        </w:rPr>
      </w:pPr>
      <w:r>
        <w:rPr>
          <w:rFonts w:ascii="Times New Roman" w:hAnsi="Times New Roman" w:cs="Times New Roman"/>
          <w:i/>
          <w:iCs/>
          <w:sz w:val="24"/>
          <w:szCs w:val="24"/>
        </w:rPr>
        <w:t>Restraining Forces</w:t>
      </w:r>
    </w:p>
    <w:p w14:paraId="48496FD7" w14:textId="559A68CC" w:rsidR="00BA21D5" w:rsidRDefault="00000000">
      <w:pPr>
        <w:rPr>
          <w:rFonts w:ascii="Times New Roman" w:hAnsi="Times New Roman" w:cs="Times New Roman"/>
          <w:iCs/>
          <w:sz w:val="24"/>
          <w:szCs w:val="24"/>
        </w:rPr>
      </w:pPr>
      <w:r>
        <w:rPr>
          <w:rFonts w:ascii="Times New Roman" w:hAnsi="Times New Roman" w:cs="Times New Roman"/>
          <w:iCs/>
          <w:sz w:val="24"/>
          <w:szCs w:val="24"/>
        </w:rPr>
        <w:tab/>
      </w:r>
      <w:r w:rsidR="00F166A3" w:rsidRPr="005E5ADC">
        <w:rPr>
          <w:rFonts w:ascii="Times New Roman" w:hAnsi="Times New Roman" w:cs="Times New Roman"/>
          <w:iCs/>
          <w:sz w:val="24"/>
          <w:szCs w:val="24"/>
        </w:rPr>
        <w:t>On the other hand, there are</w:t>
      </w:r>
      <w:r w:rsidRPr="005E5ADC">
        <w:rPr>
          <w:rFonts w:ascii="Times New Roman" w:hAnsi="Times New Roman" w:cs="Times New Roman"/>
          <w:iCs/>
          <w:sz w:val="24"/>
          <w:szCs w:val="24"/>
        </w:rPr>
        <w:t xml:space="preserve"> </w:t>
      </w:r>
      <w:r w:rsidR="00F166A3" w:rsidRPr="005E5ADC">
        <w:rPr>
          <w:rFonts w:ascii="Times New Roman" w:hAnsi="Times New Roman" w:cs="Times New Roman"/>
          <w:iCs/>
          <w:sz w:val="24"/>
          <w:szCs w:val="24"/>
        </w:rPr>
        <w:t>very few</w:t>
      </w:r>
      <w:r w:rsidRPr="005E5ADC">
        <w:rPr>
          <w:rFonts w:ascii="Times New Roman" w:hAnsi="Times New Roman" w:cs="Times New Roman"/>
          <w:iCs/>
          <w:sz w:val="24"/>
          <w:szCs w:val="24"/>
        </w:rPr>
        <w:t xml:space="preserve"> restraining forces that weigh down the process. </w:t>
      </w:r>
      <w:r w:rsidR="00B71E48" w:rsidRPr="005E5ADC">
        <w:rPr>
          <w:rFonts w:ascii="Times New Roman" w:hAnsi="Times New Roman" w:cs="Times New Roman"/>
          <w:iCs/>
          <w:sz w:val="24"/>
          <w:szCs w:val="24"/>
        </w:rPr>
        <w:t>One main restraining forces is the cost</w:t>
      </w:r>
      <w:r w:rsidR="005E5ADC">
        <w:rPr>
          <w:rFonts w:ascii="Times New Roman" w:hAnsi="Times New Roman" w:cs="Times New Roman"/>
          <w:iCs/>
          <w:sz w:val="24"/>
          <w:szCs w:val="24"/>
        </w:rPr>
        <w:t xml:space="preserve"> as</w:t>
      </w:r>
      <w:r w:rsidR="00B71E48" w:rsidRPr="005E5ADC">
        <w:rPr>
          <w:rFonts w:ascii="Times New Roman" w:hAnsi="Times New Roman" w:cs="Times New Roman"/>
          <w:iCs/>
          <w:sz w:val="24"/>
          <w:szCs w:val="24"/>
        </w:rPr>
        <w:t xml:space="preserve"> it requires human resources to come up with weekly food introduction and restaurant renovation to fit the local style. </w:t>
      </w:r>
      <w:r w:rsidRPr="005E5ADC">
        <w:rPr>
          <w:rFonts w:ascii="Times New Roman" w:hAnsi="Times New Roman" w:cs="Times New Roman"/>
          <w:iCs/>
          <w:sz w:val="24"/>
          <w:szCs w:val="24"/>
        </w:rPr>
        <w:t>Furthermore, workers’ resistance, which normally arises from the anxiety to not have secure jobs or status, also becomes a challenge to the technological transition. </w:t>
      </w:r>
      <w:proofErr w:type="gramStart"/>
      <w:r w:rsidRPr="005E5ADC">
        <w:rPr>
          <w:rFonts w:ascii="Times New Roman" w:hAnsi="Times New Roman" w:cs="Times New Roman"/>
          <w:iCs/>
          <w:sz w:val="24"/>
          <w:szCs w:val="24"/>
        </w:rPr>
        <w:t>In order to</w:t>
      </w:r>
      <w:proofErr w:type="gramEnd"/>
      <w:r w:rsidRPr="005E5ADC">
        <w:rPr>
          <w:rFonts w:ascii="Times New Roman" w:hAnsi="Times New Roman" w:cs="Times New Roman"/>
          <w:iCs/>
          <w:sz w:val="24"/>
          <w:szCs w:val="24"/>
        </w:rPr>
        <w:t xml:space="preserve"> overcome these obstacles, Café de Coral has to create a comprehensive strategy of change management which is aimed at communication, empowerment, and support. Those areas can help the organization to prepare for resistance and have a high level of support.</w:t>
      </w:r>
    </w:p>
    <w:p w14:paraId="44547847"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This in turn calls for a careful examination of the balance between the efforts to drive and restrain forces of changes for broader influence of the change strategy of Café de Coral. Through utilizing driving forces to bolster support and by utilizing proactive interventions and mitigation </w:t>
      </w:r>
      <w:r>
        <w:rPr>
          <w:rFonts w:ascii="Times New Roman" w:hAnsi="Times New Roman" w:cs="Times New Roman"/>
          <w:sz w:val="24"/>
          <w:szCs w:val="24"/>
        </w:rPr>
        <w:lastRenderedPageBreak/>
        <w:t xml:space="preserve">strategies to deal with restraining forces it can be ensured that coincidence of successful organizational change can be </w:t>
      </w:r>
      <w:proofErr w:type="gramStart"/>
      <w:r>
        <w:rPr>
          <w:rFonts w:ascii="Times New Roman" w:hAnsi="Times New Roman" w:cs="Times New Roman"/>
          <w:sz w:val="24"/>
          <w:szCs w:val="24"/>
        </w:rPr>
        <w:t>optimized</w:t>
      </w:r>
      <w:proofErr w:type="gramEnd"/>
      <w:r>
        <w:rPr>
          <w:rFonts w:ascii="Times New Roman" w:hAnsi="Times New Roman" w:cs="Times New Roman"/>
          <w:sz w:val="24"/>
          <w:szCs w:val="24"/>
        </w:rPr>
        <w:t xml:space="preserve"> and organizational productivity improvement and congruence goals are expected.</w:t>
      </w:r>
    </w:p>
    <w:p w14:paraId="77970837"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Applying a Change Model/Approach</w:t>
      </w:r>
    </w:p>
    <w:p w14:paraId="782330AB" w14:textId="114E2F9E" w:rsidR="00BA21D5" w:rsidRDefault="00000000">
      <w:pPr>
        <w:rPr>
          <w:rFonts w:ascii="Times New Roman" w:hAnsi="Times New Roman" w:cs="Times New Roman"/>
          <w:sz w:val="24"/>
          <w:szCs w:val="24"/>
        </w:rPr>
      </w:pPr>
      <w:r>
        <w:rPr>
          <w:rFonts w:ascii="Times New Roman" w:hAnsi="Times New Roman" w:cs="Times New Roman"/>
          <w:sz w:val="24"/>
          <w:szCs w:val="24"/>
        </w:rPr>
        <w:tab/>
        <w:t>Applying Kurt Lewin's Change Model to Café de Coral's organizational transformation involves a systematic approach encompassing three key stages: the unfreezing, movement, and refreezing</w:t>
      </w:r>
      <w:r w:rsidR="00F166A3">
        <w:rPr>
          <w:rFonts w:ascii="Times New Roman" w:hAnsi="Times New Roman" w:cs="Times New Roman"/>
          <w:sz w:val="24"/>
          <w:szCs w:val="24"/>
        </w:rPr>
        <w:t xml:space="preserve"> </w:t>
      </w:r>
      <w:r w:rsidR="00F166A3">
        <w:rPr>
          <w:rFonts w:ascii="Times New Roman" w:hAnsi="Times New Roman" w:cs="Times New Roman"/>
          <w:sz w:val="24"/>
          <w:szCs w:val="24"/>
        </w:rPr>
        <w:t>(</w:t>
      </w:r>
      <w:r w:rsidR="00F166A3">
        <w:rPr>
          <w:rFonts w:ascii="Times New Roman" w:hAnsi="Times New Roman" w:cs="Times New Roman"/>
          <w:color w:val="222222"/>
          <w:sz w:val="24"/>
          <w:szCs w:val="24"/>
          <w:shd w:val="clear" w:color="auto" w:fill="FFFFFF"/>
        </w:rPr>
        <w:t>Cummings et al. 2016)</w:t>
      </w:r>
      <w:r>
        <w:rPr>
          <w:rFonts w:ascii="Times New Roman" w:hAnsi="Times New Roman" w:cs="Times New Roman"/>
          <w:sz w:val="24"/>
          <w:szCs w:val="24"/>
        </w:rPr>
        <w:t>. In the first step, the organization should begin with un-freezing phase, which means that they should admit that change is required and must create a sense of urgency among stakeholders. Café de Coral can realize this goal by communicating the strategic imperatives guiding the change via driving force, including the aim to attract more tourists and cater to the changing consumer behaviors</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Therefore, the awareness of these outer and inner forces such as economy difficulties and the technological revolution of Café de Coral get over inertia and adaptation, and hence pave the way to the subsequent part of the change process.</w:t>
      </w:r>
    </w:p>
    <w:p w14:paraId="790F18B6" w14:textId="5364B8BD"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The movement stage involves implementing and managing the real change process. Hence, for Café de Coral, these institute changes are implemented by the introduction of events, such as nostalgic food introductions on a weekly basis and the renovation of restaurants,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meet the company’s strategic objectives. Leadership and communication are the vital success factors for this stage as these facilitate employee engagement, alignment, and the meaningful contribution to the change initiative (</w:t>
      </w:r>
      <w:r>
        <w:rPr>
          <w:rFonts w:ascii="Times New Roman" w:hAnsi="Times New Roman" w:cs="Times New Roman"/>
          <w:color w:val="222222"/>
          <w:sz w:val="24"/>
          <w:szCs w:val="24"/>
          <w:shd w:val="clear" w:color="auto" w:fill="FFFFFF"/>
        </w:rPr>
        <w:t xml:space="preserve">Cummings et al. 2016). </w:t>
      </w:r>
      <w:r>
        <w:rPr>
          <w:rFonts w:ascii="Times New Roman" w:hAnsi="Times New Roman" w:cs="Times New Roman"/>
          <w:sz w:val="24"/>
          <w:szCs w:val="24"/>
        </w:rPr>
        <w:t xml:space="preserve">Besides transformational leadership, innovation could be another strategic tool that Café de Coral can apply to spur the employees to action, build teamwork, and enhance competency. Also, actively practice of outstanding change management, which encompasses timely training, unstinting </w:t>
      </w:r>
      <w:r>
        <w:rPr>
          <w:rFonts w:ascii="Times New Roman" w:hAnsi="Times New Roman" w:cs="Times New Roman"/>
          <w:sz w:val="24"/>
          <w:szCs w:val="24"/>
        </w:rPr>
        <w:lastRenderedPageBreak/>
        <w:t>support and capable performance management can make a difference to difficulty and allow a smooth implementation of the change process to a great extent.</w:t>
      </w:r>
    </w:p>
    <w:p w14:paraId="5334036A" w14:textId="158D3ECF"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Finally, the refreezing stage consolidate the changes by reinforcing them through such institutions </w:t>
      </w:r>
      <w:r w:rsidR="002625CE">
        <w:rPr>
          <w:rFonts w:ascii="Times New Roman" w:hAnsi="Times New Roman" w:cs="Times New Roman"/>
          <w:sz w:val="24"/>
          <w:szCs w:val="24"/>
        </w:rPr>
        <w:t>to</w:t>
      </w:r>
      <w:r>
        <w:rPr>
          <w:rFonts w:ascii="Times New Roman" w:hAnsi="Times New Roman" w:cs="Times New Roman"/>
          <w:sz w:val="24"/>
          <w:szCs w:val="24"/>
        </w:rPr>
        <w:t xml:space="preserve"> ensure their sustainability over longer period. Café de Coral could achieve this if it embeds the new behaviors, </w:t>
      </w:r>
      <w:proofErr w:type="gramStart"/>
      <w:r>
        <w:rPr>
          <w:rFonts w:ascii="Times New Roman" w:hAnsi="Times New Roman" w:cs="Times New Roman"/>
          <w:sz w:val="24"/>
          <w:szCs w:val="24"/>
        </w:rPr>
        <w:t>processes</w:t>
      </w:r>
      <w:proofErr w:type="gramEnd"/>
      <w:r>
        <w:rPr>
          <w:rFonts w:ascii="Times New Roman" w:hAnsi="Times New Roman" w:cs="Times New Roman"/>
          <w:sz w:val="24"/>
          <w:szCs w:val="24"/>
        </w:rPr>
        <w:t xml:space="preserve"> and practices directly into the existing organizational culture, systems and structures (</w:t>
      </w:r>
      <w:r>
        <w:rPr>
          <w:rFonts w:ascii="Times New Roman" w:hAnsi="Times New Roman" w:cs="Times New Roman"/>
          <w:color w:val="222222"/>
          <w:sz w:val="24"/>
          <w:szCs w:val="24"/>
          <w:shd w:val="clear" w:color="auto" w:fill="FFFFFF"/>
        </w:rPr>
        <w:t xml:space="preserve">Cummings et al. 2016). </w:t>
      </w:r>
      <w:r>
        <w:rPr>
          <w:rFonts w:ascii="Times New Roman" w:hAnsi="Times New Roman" w:cs="Times New Roman"/>
          <w:sz w:val="24"/>
          <w:szCs w:val="24"/>
        </w:rPr>
        <w:t xml:space="preserve">This might include revising policies and procedures, offering consistent coaching and supervision, as well as acknowledging and rewarding the actions and results that are conducive to the intended outcomes. Through DNA of the organization enrooted this trend, Cafe de Coral can consolidate its competitive advantage, resist to the future </w:t>
      </w:r>
      <w:proofErr w:type="gramStart"/>
      <w:r>
        <w:rPr>
          <w:rFonts w:ascii="Times New Roman" w:hAnsi="Times New Roman" w:cs="Times New Roman"/>
          <w:sz w:val="24"/>
          <w:szCs w:val="24"/>
        </w:rPr>
        <w:t>hurdles</w:t>
      </w:r>
      <w:proofErr w:type="gramEnd"/>
      <w:r>
        <w:rPr>
          <w:rFonts w:ascii="Times New Roman" w:hAnsi="Times New Roman" w:cs="Times New Roman"/>
          <w:sz w:val="24"/>
          <w:szCs w:val="24"/>
        </w:rPr>
        <w:t xml:space="preserve"> and drive the process of innovation in manufacturing and customer service.</w:t>
      </w:r>
    </w:p>
    <w:p w14:paraId="0D73D8BF"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The Style of Leadership in Organizational Change</w:t>
      </w:r>
    </w:p>
    <w:p w14:paraId="304EC5B2" w14:textId="6B270791" w:rsidR="00BA21D5" w:rsidRDefault="00000000">
      <w:pPr>
        <w:rPr>
          <w:rFonts w:ascii="Times New Roman" w:hAnsi="Times New Roman" w:cs="Times New Roman"/>
          <w:sz w:val="24"/>
          <w:szCs w:val="24"/>
        </w:rPr>
      </w:pPr>
      <w:r>
        <w:rPr>
          <w:rFonts w:ascii="Times New Roman" w:hAnsi="Times New Roman" w:cs="Times New Roman"/>
          <w:sz w:val="24"/>
          <w:szCs w:val="24"/>
        </w:rPr>
        <w:tab/>
        <w:t>In the context of Café de Coral's organizational change, the leadership style is undoubtedly a vital element which decides whether the company will triumph over the transitional phase. It is the inevitable course to employ transformational leadership as it faces the task complex for change initiative. Transformational leaders commit to business ethics, they constantly set clear goals and create a high-expectation culture of conduct, they are seen as the drivers of change by guiding the organization in the process of change (</w:t>
      </w:r>
      <w:r>
        <w:rPr>
          <w:rFonts w:ascii="Times New Roman" w:hAnsi="Times New Roman" w:cs="Times New Roman"/>
          <w:color w:val="222222"/>
          <w:sz w:val="24"/>
          <w:szCs w:val="24"/>
          <w:shd w:val="clear" w:color="auto" w:fill="FFFFFF"/>
        </w:rPr>
        <w:t xml:space="preserve">Long et al. 2014). </w:t>
      </w:r>
      <w:r>
        <w:rPr>
          <w:rFonts w:ascii="Times New Roman" w:hAnsi="Times New Roman" w:cs="Times New Roman"/>
          <w:sz w:val="24"/>
          <w:szCs w:val="24"/>
        </w:rPr>
        <w:t>As they embody these attributes, they allow the development of baseline of trust and inspiration which will eventually propel the organizational employees at all levels to be actively involved in the change process.</w:t>
      </w:r>
      <w:r>
        <w:rPr>
          <w:rFonts w:ascii="Times New Roman" w:hAnsi="Times New Roman" w:cs="Times New Roman"/>
          <w:sz w:val="24"/>
          <w:szCs w:val="24"/>
        </w:rPr>
        <w:br/>
      </w:r>
      <w:r>
        <w:rPr>
          <w:rFonts w:ascii="Times New Roman" w:hAnsi="Times New Roman" w:cs="Times New Roman"/>
          <w:sz w:val="24"/>
          <w:szCs w:val="24"/>
        </w:rPr>
        <w:tab/>
        <w:t xml:space="preserve">Transformational leaders achieve high competency in expressing an engaging vision which is adopted and shared by the organization based on its identity and goals. In Café de </w:t>
      </w:r>
      <w:r>
        <w:rPr>
          <w:rFonts w:ascii="Times New Roman" w:hAnsi="Times New Roman" w:cs="Times New Roman"/>
          <w:sz w:val="24"/>
          <w:szCs w:val="24"/>
        </w:rPr>
        <w:lastRenderedPageBreak/>
        <w:t>Coral, the visionary leadership plays a crucial role in uniting different valorizes within a single goal of continuous growth, innovation, and superiority of customer services. Tapping into the notion of the community of interest and fervent dedication to the change initiative, transformational leaders facilitate teamwork and holism, ensuring that the organization moves in the direction of its strategic objectives during the time of dramatic market changes.</w:t>
      </w:r>
      <w:r>
        <w:rPr>
          <w:rFonts w:ascii="Times New Roman" w:hAnsi="Times New Roman" w:cs="Times New Roman"/>
          <w:sz w:val="24"/>
          <w:szCs w:val="24"/>
        </w:rPr>
        <w:br/>
      </w:r>
      <w:r>
        <w:rPr>
          <w:rFonts w:ascii="Times New Roman" w:hAnsi="Times New Roman" w:cs="Times New Roman"/>
          <w:sz w:val="24"/>
          <w:szCs w:val="24"/>
        </w:rPr>
        <w:tab/>
        <w:t xml:space="preserve">Secondary to this, leading change requires the required skills and competencies which are the </w:t>
      </w:r>
      <w:proofErr w:type="spellStart"/>
      <w:r w:rsidR="002625CE">
        <w:rPr>
          <w:rFonts w:ascii="Times New Roman" w:hAnsi="Times New Roman" w:cs="Times New Roman"/>
          <w:sz w:val="24"/>
          <w:szCs w:val="24"/>
        </w:rPr>
        <w:t>prerequesites</w:t>
      </w:r>
      <w:proofErr w:type="spellEnd"/>
      <w:r>
        <w:rPr>
          <w:rFonts w:ascii="Times New Roman" w:hAnsi="Times New Roman" w:cs="Times New Roman"/>
          <w:sz w:val="24"/>
          <w:szCs w:val="24"/>
        </w:rPr>
        <w:t xml:space="preserve"> of successful transformational leadership. At the heart of this exploratory expedition is the capacity to design a visual concept of future state that touches the emotions and imagination of employees. By means of impactful communication and narration, the team leaders at Cafe de Coral can thrive to do the same, motivating teammates towards a collectively held image of victory (</w:t>
      </w:r>
      <w:proofErr w:type="spellStart"/>
      <w:r>
        <w:rPr>
          <w:rFonts w:ascii="Times New Roman" w:hAnsi="Times New Roman" w:cs="Times New Roman"/>
          <w:color w:val="222222"/>
          <w:sz w:val="24"/>
          <w:szCs w:val="24"/>
          <w:shd w:val="clear" w:color="auto" w:fill="FFFFFF"/>
        </w:rPr>
        <w:t>Alqatawenh</w:t>
      </w:r>
      <w:proofErr w:type="spellEnd"/>
      <w:r>
        <w:rPr>
          <w:rFonts w:ascii="Times New Roman" w:hAnsi="Times New Roman" w:cs="Times New Roman"/>
          <w:color w:val="222222"/>
          <w:sz w:val="24"/>
          <w:szCs w:val="24"/>
          <w:shd w:val="clear" w:color="auto" w:fill="FFFFFF"/>
        </w:rPr>
        <w:t xml:space="preserve"> 2018). </w:t>
      </w:r>
      <w:r>
        <w:rPr>
          <w:rFonts w:ascii="Times New Roman" w:hAnsi="Times New Roman" w:cs="Times New Roman"/>
          <w:sz w:val="24"/>
          <w:szCs w:val="24"/>
        </w:rPr>
        <w:t>Secondly, they develop a sense of ownership and responsibility, which makes people take the initiative and embrace change as a valuable part of their lives.</w:t>
      </w:r>
      <w:r>
        <w:rPr>
          <w:rFonts w:ascii="Times New Roman" w:hAnsi="Times New Roman" w:cs="Times New Roman"/>
          <w:sz w:val="24"/>
          <w:szCs w:val="24"/>
        </w:rPr>
        <w:br/>
      </w:r>
      <w:r>
        <w:rPr>
          <w:rFonts w:ascii="Times New Roman" w:hAnsi="Times New Roman" w:cs="Times New Roman"/>
          <w:sz w:val="24"/>
          <w:szCs w:val="24"/>
        </w:rPr>
        <w:tab/>
      </w:r>
    </w:p>
    <w:p w14:paraId="5902FAE1"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This last point about trust is also vital </w:t>
      </w:r>
      <w:proofErr w:type="gramStart"/>
      <w:r>
        <w:rPr>
          <w:rFonts w:ascii="Times New Roman" w:hAnsi="Times New Roman" w:cs="Times New Roman"/>
          <w:sz w:val="24"/>
          <w:szCs w:val="24"/>
        </w:rPr>
        <w:t>in light of the fact that</w:t>
      </w:r>
      <w:proofErr w:type="gramEnd"/>
      <w:r>
        <w:rPr>
          <w:rFonts w:ascii="Times New Roman" w:hAnsi="Times New Roman" w:cs="Times New Roman"/>
          <w:sz w:val="24"/>
          <w:szCs w:val="24"/>
        </w:rPr>
        <w:t xml:space="preserve"> relationships in the organization play a big part in the process of managing is dynamism. Culture of sharing ideas, participation and mutual respect drives to an atmosphere that is favorable to the process of invention, learning, and adaptation. At Café de Coral, developing and sustaining the relationships are critical when it comes to inability to conquer resistance, earn the local people’s trust and participation, and collectively push toward the desired objectives. Therefore, the reward of implementing a transformational leadership style is it gives ad with leadership capabilities needed to manage the process of organizational change successfully and be able to overcome market volatility in future.</w:t>
      </w:r>
    </w:p>
    <w:p w14:paraId="625F72F0"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lastRenderedPageBreak/>
        <w:t>Driving Successful Organizational Change</w:t>
      </w:r>
    </w:p>
    <w:p w14:paraId="02C93BEE"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Vision for Change</w:t>
      </w:r>
    </w:p>
    <w:p w14:paraId="7D0CCBA9" w14:textId="3DDBF1B9"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First and the foremost Café de Coral focuses on crafting a vision for improvement which is a crucial factor in driving the change process. The vision may include the vision of where the company </w:t>
      </w:r>
      <w:r w:rsidR="002625CE">
        <w:rPr>
          <w:rFonts w:ascii="Times New Roman" w:hAnsi="Times New Roman" w:cs="Times New Roman"/>
          <w:sz w:val="24"/>
          <w:szCs w:val="24"/>
        </w:rPr>
        <w:t>can attract tourists in the fast-changing</w:t>
      </w:r>
      <w:r>
        <w:rPr>
          <w:rFonts w:ascii="Times New Roman" w:hAnsi="Times New Roman" w:cs="Times New Roman"/>
          <w:sz w:val="24"/>
          <w:szCs w:val="24"/>
        </w:rPr>
        <w:t xml:space="preserve"> culinary world of Hong Kong</w:t>
      </w:r>
      <w:r w:rsidR="002625CE">
        <w:rPr>
          <w:rFonts w:ascii="Times New Roman" w:hAnsi="Times New Roman" w:cs="Times New Roman"/>
          <w:sz w:val="24"/>
          <w:szCs w:val="24"/>
        </w:rPr>
        <w:t xml:space="preserve">. According to </w:t>
      </w:r>
      <w:proofErr w:type="spellStart"/>
      <w:r>
        <w:rPr>
          <w:rFonts w:ascii="Times New Roman" w:hAnsi="Times New Roman" w:cs="Times New Roman"/>
          <w:color w:val="222222"/>
          <w:sz w:val="24"/>
          <w:szCs w:val="24"/>
          <w:shd w:val="clear" w:color="auto" w:fill="FFFFFF"/>
        </w:rPr>
        <w:t>Suntikul</w:t>
      </w:r>
      <w:proofErr w:type="spellEnd"/>
      <w:r>
        <w:rPr>
          <w:rFonts w:ascii="Times New Roman" w:hAnsi="Times New Roman" w:cs="Times New Roman"/>
          <w:color w:val="222222"/>
          <w:sz w:val="24"/>
          <w:szCs w:val="24"/>
          <w:shd w:val="clear" w:color="auto" w:fill="FFFFFF"/>
        </w:rPr>
        <w:t xml:space="preserve"> et al. 2020</w:t>
      </w:r>
      <w:r w:rsidR="002625CE">
        <w:rPr>
          <w:rFonts w:ascii="Times New Roman" w:hAnsi="Times New Roman" w:cs="Times New Roman"/>
          <w:color w:val="222222"/>
          <w:sz w:val="24"/>
          <w:szCs w:val="24"/>
          <w:shd w:val="clear" w:color="auto" w:fill="FFFFFF"/>
        </w:rPr>
        <w:t xml:space="preserve">, tourists are drawn to local food experience that is different from their daily habits and </w:t>
      </w:r>
      <w:r w:rsidR="00B71E48">
        <w:rPr>
          <w:rFonts w:ascii="Times New Roman" w:hAnsi="Times New Roman" w:cs="Times New Roman"/>
          <w:color w:val="222222"/>
          <w:sz w:val="24"/>
          <w:szCs w:val="24"/>
          <w:shd w:val="clear" w:color="auto" w:fill="FFFFFF"/>
        </w:rPr>
        <w:t xml:space="preserve">that they </w:t>
      </w:r>
      <w:r w:rsidR="002625CE">
        <w:rPr>
          <w:rFonts w:ascii="Times New Roman" w:hAnsi="Times New Roman" w:cs="Times New Roman"/>
          <w:color w:val="222222"/>
          <w:sz w:val="24"/>
          <w:szCs w:val="24"/>
          <w:shd w:val="clear" w:color="auto" w:fill="FFFFFF"/>
        </w:rPr>
        <w:t>can learn about the local culture with multi-sensory appeals</w:t>
      </w:r>
      <w:r>
        <w:rPr>
          <w:rFonts w:ascii="Times New Roman" w:hAnsi="Times New Roman" w:cs="Times New Roman"/>
          <w:color w:val="222222"/>
          <w:sz w:val="24"/>
          <w:szCs w:val="24"/>
          <w:shd w:val="clear" w:color="auto" w:fill="FFFFFF"/>
        </w:rPr>
        <w:t xml:space="preserve">. </w:t>
      </w:r>
      <w:r w:rsidR="00B71E48">
        <w:rPr>
          <w:rFonts w:ascii="Times New Roman" w:hAnsi="Times New Roman" w:cs="Times New Roman"/>
          <w:color w:val="222222"/>
          <w:sz w:val="24"/>
          <w:szCs w:val="24"/>
          <w:shd w:val="clear" w:color="auto" w:fill="FFFFFF"/>
        </w:rPr>
        <w:t xml:space="preserve">As such, the proposed change of weekly introduction of nostalgic food can attract tourists as it can allow tourists to learn about the local culture. </w:t>
      </w:r>
      <w:r>
        <w:rPr>
          <w:rFonts w:ascii="Times New Roman" w:hAnsi="Times New Roman" w:cs="Times New Roman"/>
          <w:sz w:val="24"/>
          <w:szCs w:val="24"/>
        </w:rPr>
        <w:t>Through visualizing Café de Coral which is, among other restaurants, as the champion of the delicious fusion of the western and Chinese modernized cuisine style, the vision drives shareholders to open to the change and strive towards the great goal to the top of culinary.</w:t>
      </w:r>
    </w:p>
    <w:p w14:paraId="6EEE070F"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Purpose of Change</w:t>
      </w:r>
    </w:p>
    <w:p w14:paraId="3C91B42C"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At Café de Coral, change serves to accommodate an evolving customer behavior, coordination with market conditions, and the existence of the industry dynamics but still, there is need to stick to the company core values. This mission is to validate the slogan of the Café de Coral "Hongkonger's canteen" by resuscitating the offerings, securing the competition edge, and strengthening the sustainable development. This transformation, however, is bringing them closer to the necessity to remain both relevant and agile in an ever-changing environment that is very demanding and oftentimes full of surprises.</w:t>
      </w:r>
    </w:p>
    <w:p w14:paraId="3CB9E137"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Shared Values Associated with Change</w:t>
      </w:r>
    </w:p>
    <w:p w14:paraId="4201BDAB"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Concordant with the established core principles that inspire learning, innovation, and customers-centric environment, Café de Coral's transformation mission is under the cable of </w:t>
      </w:r>
      <w:r>
        <w:rPr>
          <w:rFonts w:ascii="Times New Roman" w:hAnsi="Times New Roman" w:cs="Times New Roman"/>
          <w:sz w:val="24"/>
          <w:szCs w:val="24"/>
        </w:rPr>
        <w:lastRenderedPageBreak/>
        <w:t xml:space="preserve">shared values. The pillars of this organization are ethics, good quality, </w:t>
      </w:r>
      <w:proofErr w:type="gramStart"/>
      <w:r>
        <w:rPr>
          <w:rFonts w:ascii="Times New Roman" w:hAnsi="Times New Roman" w:cs="Times New Roman"/>
          <w:sz w:val="24"/>
          <w:szCs w:val="24"/>
        </w:rPr>
        <w:t>diversity</w:t>
      </w:r>
      <w:proofErr w:type="gramEnd"/>
      <w:r>
        <w:rPr>
          <w:rFonts w:ascii="Times New Roman" w:hAnsi="Times New Roman" w:cs="Times New Roman"/>
          <w:sz w:val="24"/>
          <w:szCs w:val="24"/>
        </w:rPr>
        <w:t xml:space="preserve"> and strong community. The company maintains differentiating values across change process and as a result inspires confidence, authenticity, and accountability among employees, customers and stakeholders, the grassroots of good cooperation and social development activity.</w:t>
      </w:r>
    </w:p>
    <w:p w14:paraId="57D615EC"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Strategy for Change</w:t>
      </w:r>
    </w:p>
    <w:p w14:paraId="4B13DF8B" w14:textId="1FB33B5E" w:rsidR="00BA21D5" w:rsidRDefault="00000000">
      <w:pPr>
        <w:rPr>
          <w:rFonts w:ascii="Times New Roman" w:hAnsi="Times New Roman" w:cs="Times New Roman"/>
          <w:sz w:val="24"/>
          <w:szCs w:val="24"/>
        </w:rPr>
      </w:pPr>
      <w:r>
        <w:rPr>
          <w:rFonts w:ascii="Times New Roman" w:hAnsi="Times New Roman" w:cs="Times New Roman"/>
          <w:sz w:val="24"/>
          <w:szCs w:val="24"/>
        </w:rPr>
        <w:tab/>
        <w:t>The avenue chosen by Café de Coral for its strategic direction involves a diverse set of activities including introducing new menu options, renewal of the restaurants' designs and enhancing efficiencies in restaurant operations. The approach having the market knowledge, technology, and strategic collaboration entirely as the driving force behind the innovation, differentiation, and growth</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The café's menu will be diversified with the addition of popular </w:t>
      </w:r>
      <w:proofErr w:type="gramStart"/>
      <w:r>
        <w:rPr>
          <w:rFonts w:ascii="Times New Roman" w:hAnsi="Times New Roman" w:cs="Times New Roman"/>
          <w:sz w:val="24"/>
          <w:szCs w:val="24"/>
        </w:rPr>
        <w:t>old time</w:t>
      </w:r>
      <w:proofErr w:type="gramEnd"/>
      <w:r>
        <w:rPr>
          <w:rFonts w:ascii="Times New Roman" w:hAnsi="Times New Roman" w:cs="Times New Roman"/>
          <w:sz w:val="24"/>
          <w:szCs w:val="24"/>
        </w:rPr>
        <w:t xml:space="preserve"> favorites and due to digital channels which will be highly leveraged to enhance the interaction as well as offer convenience to the customers, the café will be able to position itself better and will be able to capture new opportunities in a continuously changing market environment.</w:t>
      </w:r>
    </w:p>
    <w:p w14:paraId="5473A50C"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Empowerment for Change</w:t>
      </w:r>
    </w:p>
    <w:p w14:paraId="738F971F"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People development </w:t>
      </w:r>
      <w:proofErr w:type="gramStart"/>
      <w:r>
        <w:rPr>
          <w:rFonts w:ascii="Times New Roman" w:hAnsi="Times New Roman" w:cs="Times New Roman"/>
          <w:sz w:val="24"/>
          <w:szCs w:val="24"/>
        </w:rPr>
        <w:t>has at all times</w:t>
      </w:r>
      <w:proofErr w:type="gramEnd"/>
      <w:r>
        <w:rPr>
          <w:rFonts w:ascii="Times New Roman" w:hAnsi="Times New Roman" w:cs="Times New Roman"/>
          <w:sz w:val="24"/>
          <w:szCs w:val="24"/>
        </w:rPr>
        <w:t xml:space="preserve"> been the key for Café de Coral to bring about change, and still remains the heart of its transformation. The establishment of such an environment is a corporate objective where employees on each level mainly are motivated to have more of a say in new ideas, implement and lead the innovations (</w:t>
      </w:r>
      <w:r>
        <w:rPr>
          <w:rFonts w:ascii="Times New Roman" w:hAnsi="Times New Roman" w:cs="Times New Roman"/>
          <w:color w:val="222222"/>
          <w:sz w:val="24"/>
          <w:szCs w:val="24"/>
          <w:shd w:val="clear" w:color="auto" w:fill="FFFFFF"/>
        </w:rPr>
        <w:t xml:space="preserve">Mo and Xu 2023). </w:t>
      </w:r>
      <w:r>
        <w:rPr>
          <w:rFonts w:ascii="Times New Roman" w:hAnsi="Times New Roman" w:cs="Times New Roman"/>
          <w:sz w:val="24"/>
          <w:szCs w:val="24"/>
        </w:rPr>
        <w:t>Via learning, knowledge, and loyalty programs, Café de Coral fosters its staff to accept changes, effectively deal with difficulties and fully utilize their potentials on the path to organizational excellence.</w:t>
      </w:r>
    </w:p>
    <w:p w14:paraId="66A57154"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Engagement in Change</w:t>
      </w:r>
    </w:p>
    <w:p w14:paraId="73F98119"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lastRenderedPageBreak/>
        <w:tab/>
        <w:t xml:space="preserve">Connecting people to change is considered as one of the key features of the Café de Coral’s model of change management. The organization understands that change that works entails an active and willing engagement of every member, into both the internal and outside communication while engaging all levels of the organization. Via town hall meetings, focus groups and feedback mechanisms, Cafe de Coral conducts meaningful interactions with its workers, </w:t>
      </w:r>
      <w:proofErr w:type="gramStart"/>
      <w:r>
        <w:rPr>
          <w:rFonts w:ascii="Times New Roman" w:hAnsi="Times New Roman" w:cs="Times New Roman"/>
          <w:sz w:val="24"/>
          <w:szCs w:val="24"/>
        </w:rPr>
        <w:t>customers</w:t>
      </w:r>
      <w:proofErr w:type="gramEnd"/>
      <w:r>
        <w:rPr>
          <w:rFonts w:ascii="Times New Roman" w:hAnsi="Times New Roman" w:cs="Times New Roman"/>
          <w:sz w:val="24"/>
          <w:szCs w:val="24"/>
        </w:rPr>
        <w:t xml:space="preserve"> and other stakeholders, rousing their support through looking for their contributions, being concerned, and promoting togetherness and responsibility in the change process. As such, inclusive practice is the key that guarantees that all people will be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appropriately, as they are heard, valued, and also take part in achieving the target of the transition of Café de Coral.</w:t>
      </w:r>
    </w:p>
    <w:p w14:paraId="45DA9744"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Managing Resistance to Change</w:t>
      </w:r>
    </w:p>
    <w:p w14:paraId="6DE9D6DB"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 xml:space="preserve">Employees' resistance to change is a reaction that is normal and to be expected under conditions of insecurity or disruption. To skillfully steer the </w:t>
      </w:r>
      <w:proofErr w:type="spellStart"/>
      <w:r>
        <w:rPr>
          <w:rFonts w:ascii="Times New Roman" w:hAnsi="Times New Roman" w:cs="Times New Roman"/>
          <w:sz w:val="24"/>
          <w:szCs w:val="24"/>
        </w:rPr>
        <w:t>countercurrence</w:t>
      </w:r>
      <w:proofErr w:type="spellEnd"/>
      <w:r>
        <w:rPr>
          <w:rFonts w:ascii="Times New Roman" w:hAnsi="Times New Roman" w:cs="Times New Roman"/>
          <w:sz w:val="24"/>
          <w:szCs w:val="24"/>
        </w:rPr>
        <w:t xml:space="preserve"> process at Café de Coral is pertinent to delve into the reasons behind it and then to actively recruit employees to the management change. Strategies for managing resistance include:</w:t>
      </w:r>
    </w:p>
    <w:p w14:paraId="3EE47084" w14:textId="77777777" w:rsidR="00BA21D5" w:rsidRDefault="00BA21D5">
      <w:pPr>
        <w:rPr>
          <w:rFonts w:ascii="Times New Roman" w:hAnsi="Times New Roman" w:cs="Times New Roman"/>
          <w:bCs/>
          <w:i/>
          <w:sz w:val="24"/>
          <w:szCs w:val="24"/>
        </w:rPr>
      </w:pPr>
    </w:p>
    <w:p w14:paraId="5CBD5370" w14:textId="77777777" w:rsidR="00BA21D5" w:rsidRDefault="00BA21D5">
      <w:pPr>
        <w:rPr>
          <w:rFonts w:ascii="Times New Roman" w:hAnsi="Times New Roman" w:cs="Times New Roman"/>
          <w:bCs/>
          <w:i/>
          <w:sz w:val="24"/>
          <w:szCs w:val="24"/>
        </w:rPr>
      </w:pPr>
    </w:p>
    <w:p w14:paraId="6636E792" w14:textId="77777777" w:rsidR="00BA21D5" w:rsidRDefault="00000000">
      <w:pPr>
        <w:rPr>
          <w:rFonts w:ascii="Times New Roman" w:hAnsi="Times New Roman" w:cs="Times New Roman"/>
          <w:i/>
          <w:sz w:val="24"/>
          <w:szCs w:val="24"/>
        </w:rPr>
      </w:pPr>
      <w:r>
        <w:rPr>
          <w:rFonts w:ascii="Times New Roman" w:hAnsi="Times New Roman" w:cs="Times New Roman"/>
          <w:bCs/>
          <w:i/>
          <w:sz w:val="24"/>
          <w:szCs w:val="24"/>
        </w:rPr>
        <w:t>Education + Communication</w:t>
      </w:r>
    </w:p>
    <w:p w14:paraId="635EBDDA"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t>The first step in concurring the resistance to change at Cafe de Coral is to create comprehensive education and communication strategies. A clear and consistent communication channels are made, to further explain the purpose of the change initiative and its intended outcomes in the organization (</w:t>
      </w:r>
      <w:proofErr w:type="spellStart"/>
      <w:r>
        <w:rPr>
          <w:rFonts w:ascii="Times New Roman" w:hAnsi="Times New Roman" w:cs="Times New Roman"/>
          <w:color w:val="222222"/>
          <w:sz w:val="24"/>
          <w:szCs w:val="24"/>
          <w:shd w:val="clear" w:color="auto" w:fill="FFFFFF"/>
        </w:rPr>
        <w:t>Karaxha</w:t>
      </w:r>
      <w:proofErr w:type="spellEnd"/>
      <w:r>
        <w:rPr>
          <w:rFonts w:ascii="Times New Roman" w:hAnsi="Times New Roman" w:cs="Times New Roman"/>
          <w:color w:val="222222"/>
          <w:sz w:val="24"/>
          <w:szCs w:val="24"/>
          <w:shd w:val="clear" w:color="auto" w:fill="FFFFFF"/>
        </w:rPr>
        <w:t xml:space="preserve"> 2019). </w:t>
      </w:r>
      <w:r>
        <w:rPr>
          <w:rFonts w:ascii="Times New Roman" w:hAnsi="Times New Roman" w:cs="Times New Roman"/>
          <w:bCs/>
          <w:sz w:val="24"/>
          <w:szCs w:val="24"/>
        </w:rPr>
        <w:t xml:space="preserve">The staff gets comprehensive understanding of why the change is needed and what the potential outcomes of this change, Café de Coral shares </w:t>
      </w:r>
      <w:r>
        <w:rPr>
          <w:rFonts w:ascii="Times New Roman" w:hAnsi="Times New Roman" w:cs="Times New Roman"/>
          <w:bCs/>
          <w:sz w:val="24"/>
          <w:szCs w:val="24"/>
        </w:rPr>
        <w:lastRenderedPageBreak/>
        <w:t>the reasons and the benefits of the change and thereby fosters a greater degree of the understanding and the purposeful attitude, that in turn, paves the way for the more successful change process.</w:t>
      </w:r>
    </w:p>
    <w:p w14:paraId="44A65107" w14:textId="77777777" w:rsidR="00BA21D5" w:rsidRDefault="00000000">
      <w:pPr>
        <w:rPr>
          <w:rFonts w:ascii="Times New Roman" w:hAnsi="Times New Roman" w:cs="Times New Roman"/>
          <w:bCs/>
          <w:i/>
          <w:sz w:val="24"/>
          <w:szCs w:val="24"/>
        </w:rPr>
      </w:pPr>
      <w:r>
        <w:rPr>
          <w:rFonts w:ascii="Times New Roman" w:hAnsi="Times New Roman" w:cs="Times New Roman"/>
          <w:bCs/>
          <w:i/>
          <w:sz w:val="24"/>
          <w:szCs w:val="24"/>
        </w:rPr>
        <w:t>Participation + Involvement</w:t>
      </w:r>
    </w:p>
    <w:p w14:paraId="3B7F448C"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t>Ensuing employees involved in the change process is one of the most important steps for encouraging and developing ownership and dedication. Spontaneously flowing analyzing feedback from its staff employees, Café de Coral obliges them to self-disclose their perspectives, worries, and business ideas optimizing processes. Contributed by involving them in decision making and problem-solving, workforce of Café de Coral levels up as they get empowered to be truly meaningful with their participation to the all-change effort that comes hand in hand with their sense of ownership and investment toward its success.</w:t>
      </w:r>
    </w:p>
    <w:p w14:paraId="1C7581E2" w14:textId="77777777" w:rsidR="00BA21D5" w:rsidRDefault="00000000">
      <w:pPr>
        <w:rPr>
          <w:rFonts w:ascii="Times New Roman" w:hAnsi="Times New Roman" w:cs="Times New Roman"/>
          <w:bCs/>
          <w:i/>
          <w:sz w:val="24"/>
          <w:szCs w:val="24"/>
        </w:rPr>
      </w:pPr>
      <w:r>
        <w:rPr>
          <w:rFonts w:ascii="Times New Roman" w:hAnsi="Times New Roman" w:cs="Times New Roman"/>
          <w:bCs/>
          <w:i/>
          <w:sz w:val="24"/>
          <w:szCs w:val="24"/>
        </w:rPr>
        <w:t>Facilitation + Support</w:t>
      </w:r>
    </w:p>
    <w:p w14:paraId="63047877"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ease the transition process, Cafe de Coral has a lot of resources which are beneficial to the employees and that are designed to prepare them to the change. Training courses, workshops, and one-on-one coaching are provided (</w:t>
      </w:r>
      <w:r w:rsidRPr="00B71E48">
        <w:rPr>
          <w:rFonts w:ascii="Times New Roman" w:hAnsi="Times New Roman" w:cs="Times New Roman"/>
          <w:color w:val="222222"/>
          <w:sz w:val="24"/>
          <w:szCs w:val="24"/>
          <w:shd w:val="clear" w:color="auto" w:fill="FFFFFF"/>
        </w:rPr>
        <w:t>Warrick</w:t>
      </w:r>
      <w:r>
        <w:rPr>
          <w:rFonts w:ascii="Times New Roman" w:hAnsi="Times New Roman" w:cs="Times New Roman"/>
          <w:color w:val="222222"/>
          <w:sz w:val="24"/>
          <w:szCs w:val="24"/>
          <w:shd w:val="clear" w:color="auto" w:fill="FFFFFF"/>
        </w:rPr>
        <w:t xml:space="preserve"> 2023). </w:t>
      </w:r>
      <w:r>
        <w:rPr>
          <w:rFonts w:ascii="Times New Roman" w:hAnsi="Times New Roman" w:cs="Times New Roman"/>
          <w:bCs/>
          <w:sz w:val="24"/>
          <w:szCs w:val="24"/>
        </w:rPr>
        <w:t>The purpose of those is to enable the staff to improve their competencies and confidence of using the unseen mechanisms and steps. Further, there is a specialized communication channel established for any challenges or hurdles during the transformation and/or the employees are always supported to overcome any challenges.</w:t>
      </w:r>
    </w:p>
    <w:p w14:paraId="3D8E645E" w14:textId="77777777" w:rsidR="00BA21D5" w:rsidRDefault="00000000">
      <w:pPr>
        <w:rPr>
          <w:rFonts w:ascii="Times New Roman" w:hAnsi="Times New Roman" w:cs="Times New Roman"/>
          <w:bCs/>
          <w:i/>
          <w:sz w:val="24"/>
          <w:szCs w:val="24"/>
        </w:rPr>
      </w:pPr>
      <w:r>
        <w:rPr>
          <w:rFonts w:ascii="Times New Roman" w:hAnsi="Times New Roman" w:cs="Times New Roman"/>
          <w:bCs/>
          <w:i/>
          <w:sz w:val="24"/>
          <w:szCs w:val="24"/>
        </w:rPr>
        <w:t>Negotiation + Agreement</w:t>
      </w:r>
    </w:p>
    <w:p w14:paraId="1AAD3CA6"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t xml:space="preserve">Adopting a deference acceptance stance that a bit of negotiation is called for to make resistance vanish, Café de Coral resorts to cooperation where everybody has a say and consensus can be achieved. Through constructive dialogue and productive engagement, Café de Coral's </w:t>
      </w:r>
      <w:r>
        <w:rPr>
          <w:rFonts w:ascii="Times New Roman" w:hAnsi="Times New Roman" w:cs="Times New Roman"/>
          <w:bCs/>
          <w:sz w:val="24"/>
          <w:szCs w:val="24"/>
        </w:rPr>
        <w:lastRenderedPageBreak/>
        <w:t>team strives to identify common terms and work out collaborative and easily agreed solutions with the staff members who might oppose and dislike change (</w:t>
      </w:r>
      <w:proofErr w:type="spellStart"/>
      <w:r>
        <w:rPr>
          <w:rFonts w:ascii="Times New Roman" w:hAnsi="Times New Roman" w:cs="Times New Roman"/>
          <w:color w:val="222222"/>
          <w:sz w:val="24"/>
          <w:szCs w:val="24"/>
          <w:shd w:val="clear" w:color="auto" w:fill="FFFFFF"/>
        </w:rPr>
        <w:t>Karaxha</w:t>
      </w:r>
      <w:proofErr w:type="spellEnd"/>
      <w:r>
        <w:rPr>
          <w:rFonts w:ascii="Times New Roman" w:hAnsi="Times New Roman" w:cs="Times New Roman"/>
          <w:color w:val="222222"/>
          <w:sz w:val="24"/>
          <w:szCs w:val="24"/>
          <w:shd w:val="clear" w:color="auto" w:fill="FFFFFF"/>
        </w:rPr>
        <w:t xml:space="preserve"> 2019). </w:t>
      </w:r>
      <w:r>
        <w:rPr>
          <w:rFonts w:ascii="Times New Roman" w:hAnsi="Times New Roman" w:cs="Times New Roman"/>
          <w:bCs/>
          <w:sz w:val="24"/>
          <w:szCs w:val="24"/>
        </w:rPr>
        <w:t>Resistance can threaten collaboration: that is why Café de Coral focuses on doing the opposite – developing a culture of compromise instead, which provides a foundation for smoother transition and minimizes routine-breaking disruption.</w:t>
      </w:r>
    </w:p>
    <w:p w14:paraId="02FC5F43" w14:textId="77777777" w:rsidR="00BA21D5" w:rsidRDefault="00000000">
      <w:pPr>
        <w:rPr>
          <w:rFonts w:ascii="Times New Roman" w:hAnsi="Times New Roman" w:cs="Times New Roman"/>
          <w:bCs/>
          <w:i/>
          <w:sz w:val="24"/>
          <w:szCs w:val="24"/>
        </w:rPr>
      </w:pPr>
      <w:r>
        <w:rPr>
          <w:rFonts w:ascii="Times New Roman" w:hAnsi="Times New Roman" w:cs="Times New Roman"/>
          <w:bCs/>
          <w:i/>
          <w:sz w:val="24"/>
          <w:szCs w:val="24"/>
        </w:rPr>
        <w:t>Manipulation + Co-optation</w:t>
      </w:r>
    </w:p>
    <w:p w14:paraId="26DF2E3C"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r>
      <w:proofErr w:type="gramStart"/>
      <w:r>
        <w:rPr>
          <w:rFonts w:ascii="Times New Roman" w:hAnsi="Times New Roman" w:cs="Times New Roman"/>
          <w:bCs/>
          <w:sz w:val="24"/>
          <w:szCs w:val="24"/>
        </w:rPr>
        <w:t>Despite the fact that</w:t>
      </w:r>
      <w:proofErr w:type="gramEnd"/>
      <w:r>
        <w:rPr>
          <w:rFonts w:ascii="Times New Roman" w:hAnsi="Times New Roman" w:cs="Times New Roman"/>
          <w:bCs/>
          <w:sz w:val="24"/>
          <w:szCs w:val="24"/>
        </w:rPr>
        <w:t xml:space="preserve"> manipulation and coercion are undesired tactics, Café de Coral can utilize mastery in persuasion and subtle ways of influence for acceptance of the change initiative. The company tries to showcase the possibilities and advantages that would result from coming up with the change, </w:t>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change the minds of the critical employees and convince the hesitant ones. Another approach can be employing co-optation tactics by, for example, engaging a few important influencers or opinion leaders from within the organization for assistance in the advocacy of the intended change and in swerving people into collaboration and participation.</w:t>
      </w:r>
    </w:p>
    <w:p w14:paraId="5AFD83AC" w14:textId="77777777" w:rsidR="00BA21D5" w:rsidRDefault="00000000">
      <w:pPr>
        <w:rPr>
          <w:rFonts w:ascii="Times New Roman" w:hAnsi="Times New Roman" w:cs="Times New Roman"/>
          <w:bCs/>
          <w:i/>
          <w:sz w:val="24"/>
          <w:szCs w:val="24"/>
        </w:rPr>
      </w:pPr>
      <w:r>
        <w:rPr>
          <w:rFonts w:ascii="Times New Roman" w:hAnsi="Times New Roman" w:cs="Times New Roman"/>
          <w:bCs/>
          <w:i/>
          <w:sz w:val="24"/>
          <w:szCs w:val="24"/>
        </w:rPr>
        <w:t>Explicit + Implicit Coercion</w:t>
      </w:r>
    </w:p>
    <w:p w14:paraId="4AB14017" w14:textId="77777777" w:rsidR="00BA21D5" w:rsidRDefault="00000000">
      <w:pPr>
        <w:rPr>
          <w:rFonts w:ascii="Times New Roman" w:hAnsi="Times New Roman" w:cs="Times New Roman"/>
          <w:bCs/>
          <w:sz w:val="24"/>
          <w:szCs w:val="24"/>
        </w:rPr>
      </w:pPr>
      <w:r>
        <w:rPr>
          <w:rFonts w:ascii="Times New Roman" w:hAnsi="Times New Roman" w:cs="Times New Roman"/>
          <w:bCs/>
          <w:sz w:val="24"/>
          <w:szCs w:val="24"/>
        </w:rPr>
        <w:tab/>
        <w:t>The extreme measures with strong coercion are generally avoided; however, Café de Coral realizes that specific rules might be put in place to deal with the noncompliant persons in the transition process. Nonetheless, such processes are implemented wisely in accordance with the company principles and fully ethical (</w:t>
      </w:r>
      <w:r>
        <w:rPr>
          <w:rFonts w:ascii="Times New Roman" w:hAnsi="Times New Roman" w:cs="Times New Roman"/>
          <w:color w:val="222222"/>
          <w:sz w:val="24"/>
          <w:szCs w:val="24"/>
          <w:shd w:val="clear" w:color="auto" w:fill="FFFFFF"/>
        </w:rPr>
        <w:t xml:space="preserve">Warrick 2023). </w:t>
      </w:r>
      <w:r>
        <w:rPr>
          <w:rFonts w:ascii="Times New Roman" w:hAnsi="Times New Roman" w:cs="Times New Roman"/>
          <w:bCs/>
          <w:sz w:val="24"/>
          <w:szCs w:val="24"/>
        </w:rPr>
        <w:t xml:space="preserve">Contrary to the trend of others restaurant chains, Café de Coral therefore creates an environment of trust and respect, where each employee is motivated to embrace changes willfully and take the responsibility in the success of the company. Through ensuring a proactive and synchronized approach Café de Coral </w:t>
      </w:r>
      <w:r>
        <w:rPr>
          <w:rFonts w:ascii="Times New Roman" w:hAnsi="Times New Roman" w:cs="Times New Roman"/>
          <w:bCs/>
          <w:sz w:val="24"/>
          <w:szCs w:val="24"/>
        </w:rPr>
        <w:lastRenderedPageBreak/>
        <w:t xml:space="preserve">will manage to smooth way, accelerate the speed of </w:t>
      </w:r>
      <w:proofErr w:type="gramStart"/>
      <w:r>
        <w:rPr>
          <w:rFonts w:ascii="Times New Roman" w:hAnsi="Times New Roman" w:cs="Times New Roman"/>
          <w:bCs/>
          <w:sz w:val="24"/>
          <w:szCs w:val="24"/>
        </w:rPr>
        <w:t>assimilation</w:t>
      </w:r>
      <w:proofErr w:type="gramEnd"/>
      <w:r>
        <w:rPr>
          <w:rFonts w:ascii="Times New Roman" w:hAnsi="Times New Roman" w:cs="Times New Roman"/>
          <w:bCs/>
          <w:sz w:val="24"/>
          <w:szCs w:val="24"/>
        </w:rPr>
        <w:t xml:space="preserve"> and create cooperative and resilient work environment.</w:t>
      </w:r>
    </w:p>
    <w:p w14:paraId="0CF48DB2" w14:textId="77777777" w:rsidR="00BA21D5" w:rsidRDefault="00000000">
      <w:pPr>
        <w:jc w:val="center"/>
        <w:rPr>
          <w:rFonts w:ascii="Times New Roman" w:hAnsi="Times New Roman" w:cs="Times New Roman"/>
          <w:sz w:val="24"/>
          <w:szCs w:val="24"/>
        </w:rPr>
      </w:pPr>
      <w:r>
        <w:rPr>
          <w:rFonts w:ascii="Times New Roman" w:hAnsi="Times New Roman" w:cs="Times New Roman"/>
          <w:bCs/>
          <w:sz w:val="24"/>
          <w:szCs w:val="24"/>
        </w:rPr>
        <w:t>Conclusion</w:t>
      </w:r>
    </w:p>
    <w:p w14:paraId="1CECA940" w14:textId="77777777" w:rsidR="00BA21D5" w:rsidRDefault="00000000">
      <w:pPr>
        <w:rPr>
          <w:rFonts w:ascii="Times New Roman" w:hAnsi="Times New Roman" w:cs="Times New Roman"/>
          <w:sz w:val="24"/>
          <w:szCs w:val="24"/>
        </w:rPr>
      </w:pPr>
      <w:r>
        <w:rPr>
          <w:rFonts w:ascii="Times New Roman" w:hAnsi="Times New Roman" w:cs="Times New Roman"/>
          <w:sz w:val="24"/>
          <w:szCs w:val="24"/>
        </w:rPr>
        <w:tab/>
        <w:t>In conclusion,</w:t>
      </w:r>
      <w:r>
        <w:rPr>
          <w:rFonts w:ascii="Times New Roman" w:hAnsi="Times New Roman" w:cs="Times New Roman"/>
          <w:color w:val="6B7280"/>
          <w:sz w:val="24"/>
          <w:szCs w:val="24"/>
          <w:bdr w:val="single" w:sz="2" w:space="0" w:color="E5E7EB"/>
        </w:rPr>
        <w:t xml:space="preserve"> </w:t>
      </w:r>
      <w:r>
        <w:rPr>
          <w:rFonts w:ascii="Times New Roman" w:hAnsi="Times New Roman" w:cs="Times New Roman"/>
          <w:sz w:val="24"/>
          <w:szCs w:val="24"/>
        </w:rPr>
        <w:t xml:space="preserve">the Café de Coral’s upcoming organizational exercise is not without its pros and cons. Combining a detailed study of change with proper application of change models and leadership and change management strategy, Café de Coral is capable of coping with the challenges of change, reducing resistances, and ensuring a positive result. When visualizing the future course, having good </w:t>
      </w:r>
      <w:proofErr w:type="gramStart"/>
      <w:r>
        <w:rPr>
          <w:rFonts w:ascii="Times New Roman" w:hAnsi="Times New Roman" w:cs="Times New Roman"/>
          <w:sz w:val="24"/>
          <w:szCs w:val="24"/>
        </w:rPr>
        <w:t>leadership</w:t>
      </w:r>
      <w:proofErr w:type="gramEnd"/>
      <w:r>
        <w:rPr>
          <w:rFonts w:ascii="Times New Roman" w:hAnsi="Times New Roman" w:cs="Times New Roman"/>
          <w:sz w:val="24"/>
          <w:szCs w:val="24"/>
        </w:rPr>
        <w:t xml:space="preserve"> and interacting with various stakeholders’ Café de Coral will come out even stronger and dependable in the tumultuous and rapidly changing atmosphere of the culinary market of Hong Kong and around the world.</w:t>
      </w:r>
    </w:p>
    <w:p w14:paraId="3E25CFF2" w14:textId="77777777" w:rsidR="00BA21D5" w:rsidRDefault="00BA21D5">
      <w:pPr>
        <w:jc w:val="center"/>
        <w:rPr>
          <w:rFonts w:ascii="Times New Roman" w:hAnsi="Times New Roman" w:cs="Times New Roman"/>
          <w:sz w:val="24"/>
          <w:szCs w:val="24"/>
        </w:rPr>
      </w:pPr>
    </w:p>
    <w:p w14:paraId="4BA74CA2" w14:textId="77777777" w:rsidR="00BA21D5" w:rsidRDefault="00BA21D5">
      <w:pPr>
        <w:jc w:val="center"/>
        <w:rPr>
          <w:rFonts w:ascii="Times New Roman" w:hAnsi="Times New Roman" w:cs="Times New Roman"/>
          <w:sz w:val="24"/>
          <w:szCs w:val="24"/>
        </w:rPr>
      </w:pPr>
    </w:p>
    <w:p w14:paraId="6C33B4E5" w14:textId="77777777" w:rsidR="00BA21D5" w:rsidRDefault="00BA21D5">
      <w:pPr>
        <w:jc w:val="center"/>
        <w:rPr>
          <w:rFonts w:ascii="Times New Roman" w:hAnsi="Times New Roman" w:cs="Times New Roman"/>
          <w:sz w:val="24"/>
          <w:szCs w:val="24"/>
        </w:rPr>
      </w:pPr>
    </w:p>
    <w:p w14:paraId="16AFB16D" w14:textId="77777777" w:rsidR="00BA21D5" w:rsidRDefault="00BA21D5">
      <w:pPr>
        <w:jc w:val="center"/>
        <w:rPr>
          <w:rFonts w:ascii="Times New Roman" w:hAnsi="Times New Roman" w:cs="Times New Roman"/>
          <w:sz w:val="24"/>
          <w:szCs w:val="24"/>
        </w:rPr>
      </w:pPr>
    </w:p>
    <w:p w14:paraId="6D365C37" w14:textId="77777777" w:rsidR="00BA21D5" w:rsidRDefault="00BA21D5">
      <w:pPr>
        <w:jc w:val="center"/>
        <w:rPr>
          <w:rFonts w:ascii="Times New Roman" w:hAnsi="Times New Roman" w:cs="Times New Roman"/>
          <w:sz w:val="24"/>
          <w:szCs w:val="24"/>
        </w:rPr>
      </w:pPr>
    </w:p>
    <w:p w14:paraId="597C9DF8" w14:textId="77777777" w:rsidR="00BA21D5" w:rsidRDefault="00BA21D5">
      <w:pPr>
        <w:jc w:val="center"/>
        <w:rPr>
          <w:rFonts w:ascii="Times New Roman" w:hAnsi="Times New Roman" w:cs="Times New Roman"/>
          <w:sz w:val="24"/>
          <w:szCs w:val="24"/>
        </w:rPr>
      </w:pPr>
    </w:p>
    <w:p w14:paraId="1CC513D4" w14:textId="77777777" w:rsidR="00BA21D5" w:rsidRDefault="00BA21D5">
      <w:pPr>
        <w:jc w:val="center"/>
        <w:rPr>
          <w:rFonts w:ascii="Times New Roman" w:hAnsi="Times New Roman" w:cs="Times New Roman"/>
          <w:sz w:val="24"/>
          <w:szCs w:val="24"/>
        </w:rPr>
      </w:pPr>
    </w:p>
    <w:p w14:paraId="2D6AB0D8" w14:textId="77777777" w:rsidR="005E5ADC" w:rsidRDefault="005E5ADC">
      <w:pPr>
        <w:jc w:val="center"/>
        <w:rPr>
          <w:rFonts w:ascii="Times New Roman" w:hAnsi="Times New Roman" w:cs="Times New Roman"/>
          <w:sz w:val="24"/>
          <w:szCs w:val="24"/>
        </w:rPr>
      </w:pPr>
    </w:p>
    <w:p w14:paraId="6B9BC69D" w14:textId="77777777" w:rsidR="005E5ADC" w:rsidRDefault="005E5ADC">
      <w:pPr>
        <w:jc w:val="center"/>
        <w:rPr>
          <w:rFonts w:ascii="Times New Roman" w:hAnsi="Times New Roman" w:cs="Times New Roman"/>
          <w:sz w:val="24"/>
          <w:szCs w:val="24"/>
        </w:rPr>
      </w:pPr>
    </w:p>
    <w:p w14:paraId="18CDDA58" w14:textId="77777777" w:rsidR="005E5ADC" w:rsidRDefault="005E5ADC">
      <w:pPr>
        <w:jc w:val="center"/>
        <w:rPr>
          <w:rFonts w:ascii="Times New Roman" w:hAnsi="Times New Roman" w:cs="Times New Roman"/>
          <w:sz w:val="24"/>
          <w:szCs w:val="24"/>
        </w:rPr>
      </w:pPr>
    </w:p>
    <w:p w14:paraId="6841C01F" w14:textId="77777777" w:rsidR="005E5ADC" w:rsidRDefault="005E5ADC">
      <w:pPr>
        <w:jc w:val="center"/>
        <w:rPr>
          <w:rFonts w:ascii="Times New Roman" w:hAnsi="Times New Roman" w:cs="Times New Roman"/>
          <w:sz w:val="24"/>
          <w:szCs w:val="24"/>
        </w:rPr>
      </w:pPr>
    </w:p>
    <w:p w14:paraId="3437857C" w14:textId="77777777" w:rsidR="005E5ADC" w:rsidRDefault="005E5ADC">
      <w:pPr>
        <w:jc w:val="center"/>
        <w:rPr>
          <w:rFonts w:ascii="Times New Roman" w:hAnsi="Times New Roman" w:cs="Times New Roman"/>
          <w:sz w:val="24"/>
          <w:szCs w:val="24"/>
        </w:rPr>
      </w:pPr>
    </w:p>
    <w:p w14:paraId="4F967299" w14:textId="77777777" w:rsidR="00BA21D5" w:rsidRDefault="00BA21D5">
      <w:pPr>
        <w:jc w:val="center"/>
        <w:rPr>
          <w:rFonts w:ascii="Times New Roman" w:hAnsi="Times New Roman" w:cs="Times New Roman"/>
          <w:sz w:val="24"/>
          <w:szCs w:val="24"/>
        </w:rPr>
      </w:pPr>
    </w:p>
    <w:p w14:paraId="59B73577" w14:textId="77777777" w:rsidR="00BA21D5" w:rsidRDefault="00000000">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48B06EC" w14:textId="77777777" w:rsidR="00BA21D5" w:rsidRDefault="00000000">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Alqatawenh</w:t>
      </w:r>
      <w:proofErr w:type="spellEnd"/>
      <w:r>
        <w:rPr>
          <w:rFonts w:ascii="Times New Roman" w:hAnsi="Times New Roman" w:cs="Times New Roman"/>
          <w:color w:val="222222"/>
          <w:sz w:val="24"/>
          <w:szCs w:val="24"/>
          <w:shd w:val="clear" w:color="auto" w:fill="FFFFFF"/>
        </w:rPr>
        <w:t>, A.S., 2018. Transformational leadership style and its relationship with change management. </w:t>
      </w:r>
      <w:proofErr w:type="spellStart"/>
      <w:r>
        <w:rPr>
          <w:rFonts w:ascii="Times New Roman" w:hAnsi="Times New Roman" w:cs="Times New Roman"/>
          <w:i/>
          <w:iCs/>
          <w:color w:val="222222"/>
          <w:sz w:val="24"/>
          <w:szCs w:val="24"/>
          <w:shd w:val="clear" w:color="auto" w:fill="FFFFFF"/>
        </w:rPr>
        <w:t>Verslas</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teorija</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ir</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praktika</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 xml:space="preserve">(1), pp.17-24. </w:t>
      </w:r>
      <w:hyperlink r:id="rId6">
        <w:r>
          <w:rPr>
            <w:rStyle w:val="a3"/>
            <w:rFonts w:ascii="Times New Roman" w:hAnsi="Times New Roman" w:cs="Times New Roman"/>
            <w:sz w:val="24"/>
            <w:szCs w:val="24"/>
            <w:shd w:val="clear" w:color="auto" w:fill="FFFFFF"/>
          </w:rPr>
          <w:t>https://www.ceeol.com/search/article-d</w:t>
        </w:r>
        <w:r>
          <w:rPr>
            <w:rStyle w:val="a3"/>
            <w:rFonts w:ascii="Times New Roman" w:hAnsi="Times New Roman" w:cs="Times New Roman"/>
            <w:sz w:val="24"/>
            <w:szCs w:val="24"/>
            <w:shd w:val="clear" w:color="auto" w:fill="FFFFFF"/>
          </w:rPr>
          <w:t>e</w:t>
        </w:r>
        <w:r>
          <w:rPr>
            <w:rStyle w:val="a3"/>
            <w:rFonts w:ascii="Times New Roman" w:hAnsi="Times New Roman" w:cs="Times New Roman"/>
            <w:sz w:val="24"/>
            <w:szCs w:val="24"/>
            <w:shd w:val="clear" w:color="auto" w:fill="FFFFFF"/>
          </w:rPr>
          <w:t>tail?id=772622</w:t>
        </w:r>
      </w:hyperlink>
    </w:p>
    <w:p w14:paraId="44956CC4" w14:textId="77777777" w:rsidR="00BA21D5" w:rsidRDefault="0000000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Cummings, S., Bridgman, </w:t>
      </w:r>
      <w:proofErr w:type="gramStart"/>
      <w:r>
        <w:rPr>
          <w:rFonts w:ascii="Times New Roman" w:hAnsi="Times New Roman" w:cs="Times New Roman"/>
          <w:color w:val="222222"/>
          <w:sz w:val="24"/>
          <w:szCs w:val="24"/>
          <w:shd w:val="clear" w:color="auto" w:fill="FFFFFF"/>
        </w:rPr>
        <w:t>T.</w:t>
      </w:r>
      <w:proofErr w:type="gramEnd"/>
      <w:r>
        <w:rPr>
          <w:rFonts w:ascii="Times New Roman" w:hAnsi="Times New Roman" w:cs="Times New Roman"/>
          <w:color w:val="222222"/>
          <w:sz w:val="24"/>
          <w:szCs w:val="24"/>
          <w:shd w:val="clear" w:color="auto" w:fill="FFFFFF"/>
        </w:rPr>
        <w:t xml:space="preserve"> and Brown, K.G., 2016. Unfreezing change as three steps: Rethinking Kurt Lewin’s legacy for change management. </w:t>
      </w:r>
      <w:r>
        <w:rPr>
          <w:rFonts w:ascii="Times New Roman" w:hAnsi="Times New Roman" w:cs="Times New Roman"/>
          <w:i/>
          <w:iCs/>
          <w:color w:val="222222"/>
          <w:sz w:val="24"/>
          <w:szCs w:val="24"/>
          <w:shd w:val="clear" w:color="auto" w:fill="FFFFFF"/>
        </w:rPr>
        <w:t>Human relations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69</w:t>
      </w:r>
      <w:r>
        <w:rPr>
          <w:rFonts w:ascii="Times New Roman" w:hAnsi="Times New Roman" w:cs="Times New Roman"/>
          <w:color w:val="222222"/>
          <w:sz w:val="24"/>
          <w:szCs w:val="24"/>
          <w:shd w:val="clear" w:color="auto" w:fill="FFFFFF"/>
        </w:rPr>
        <w:t xml:space="preserve">(1), pp.33-60. </w:t>
      </w:r>
      <w:hyperlink r:id="rId7">
        <w:r>
          <w:rPr>
            <w:rStyle w:val="a3"/>
            <w:rFonts w:ascii="Times New Roman" w:hAnsi="Times New Roman" w:cs="Times New Roman"/>
            <w:sz w:val="24"/>
            <w:szCs w:val="24"/>
            <w:shd w:val="clear" w:color="auto" w:fill="FFFFFF"/>
          </w:rPr>
          <w:t>https://journals.sagepub.com/doi/full/10.1177/00187</w:t>
        </w:r>
        <w:r>
          <w:rPr>
            <w:rStyle w:val="a3"/>
            <w:rFonts w:ascii="Times New Roman" w:hAnsi="Times New Roman" w:cs="Times New Roman"/>
            <w:sz w:val="24"/>
            <w:szCs w:val="24"/>
            <w:shd w:val="clear" w:color="auto" w:fill="FFFFFF"/>
          </w:rPr>
          <w:t>2</w:t>
        </w:r>
        <w:r>
          <w:rPr>
            <w:rStyle w:val="a3"/>
            <w:rFonts w:ascii="Times New Roman" w:hAnsi="Times New Roman" w:cs="Times New Roman"/>
            <w:sz w:val="24"/>
            <w:szCs w:val="24"/>
            <w:shd w:val="clear" w:color="auto" w:fill="FFFFFF"/>
          </w:rPr>
          <w:t>6715577707</w:t>
        </w:r>
      </w:hyperlink>
    </w:p>
    <w:p w14:paraId="7D3389CB" w14:textId="77777777" w:rsidR="00BA21D5" w:rsidRDefault="0000000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Hussain, S.T., Lei, S., </w:t>
      </w:r>
      <w:proofErr w:type="spellStart"/>
      <w:r>
        <w:rPr>
          <w:rFonts w:ascii="Times New Roman" w:hAnsi="Times New Roman" w:cs="Times New Roman"/>
          <w:color w:val="222222"/>
          <w:sz w:val="24"/>
          <w:szCs w:val="24"/>
          <w:shd w:val="clear" w:color="auto" w:fill="FFFFFF"/>
        </w:rPr>
        <w:t>Akram</w:t>
      </w:r>
      <w:proofErr w:type="spellEnd"/>
      <w:r>
        <w:rPr>
          <w:rFonts w:ascii="Times New Roman" w:hAnsi="Times New Roman" w:cs="Times New Roman"/>
          <w:color w:val="222222"/>
          <w:sz w:val="24"/>
          <w:szCs w:val="24"/>
          <w:shd w:val="clear" w:color="auto" w:fill="FFFFFF"/>
        </w:rPr>
        <w:t>, T., Haider, M.J., Hussain, S.H. and Ali, M., 2018. Kurt Lewin's change model: A critical review of the role of leadership and employee involvement in organizational change. </w:t>
      </w:r>
      <w:r>
        <w:rPr>
          <w:rFonts w:ascii="Times New Roman" w:hAnsi="Times New Roman" w:cs="Times New Roman"/>
          <w:i/>
          <w:iCs/>
          <w:color w:val="222222"/>
          <w:sz w:val="24"/>
          <w:szCs w:val="24"/>
          <w:shd w:val="clear" w:color="auto" w:fill="FFFFFF"/>
        </w:rPr>
        <w:t>Journal of innovation &amp; knowledge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 xml:space="preserve">(3), pp.123-127. </w:t>
      </w:r>
      <w:hyperlink r:id="rId8">
        <w:r>
          <w:rPr>
            <w:rStyle w:val="a3"/>
            <w:rFonts w:ascii="Times New Roman" w:hAnsi="Times New Roman" w:cs="Times New Roman"/>
            <w:sz w:val="24"/>
            <w:szCs w:val="24"/>
            <w:shd w:val="clear" w:color="auto" w:fill="FFFFFF"/>
          </w:rPr>
          <w:t>https://www.sciencedi</w:t>
        </w:r>
        <w:r>
          <w:rPr>
            <w:rStyle w:val="a3"/>
            <w:rFonts w:ascii="Times New Roman" w:hAnsi="Times New Roman" w:cs="Times New Roman"/>
            <w:sz w:val="24"/>
            <w:szCs w:val="24"/>
            <w:shd w:val="clear" w:color="auto" w:fill="FFFFFF"/>
          </w:rPr>
          <w:t>r</w:t>
        </w:r>
        <w:r>
          <w:rPr>
            <w:rStyle w:val="a3"/>
            <w:rFonts w:ascii="Times New Roman" w:hAnsi="Times New Roman" w:cs="Times New Roman"/>
            <w:sz w:val="24"/>
            <w:szCs w:val="24"/>
            <w:shd w:val="clear" w:color="auto" w:fill="FFFFFF"/>
          </w:rPr>
          <w:t>ect.com/science/article/pii/S2444569X16</w:t>
        </w:r>
        <w:r>
          <w:rPr>
            <w:rStyle w:val="a3"/>
            <w:rFonts w:ascii="Times New Roman" w:hAnsi="Times New Roman" w:cs="Times New Roman"/>
            <w:sz w:val="24"/>
            <w:szCs w:val="24"/>
            <w:shd w:val="clear" w:color="auto" w:fill="FFFFFF"/>
          </w:rPr>
          <w:t>3</w:t>
        </w:r>
        <w:r>
          <w:rPr>
            <w:rStyle w:val="a3"/>
            <w:rFonts w:ascii="Times New Roman" w:hAnsi="Times New Roman" w:cs="Times New Roman"/>
            <w:sz w:val="24"/>
            <w:szCs w:val="24"/>
            <w:shd w:val="clear" w:color="auto" w:fill="FFFFFF"/>
          </w:rPr>
          <w:t>00087</w:t>
        </w:r>
      </w:hyperlink>
    </w:p>
    <w:p w14:paraId="3D3A22F0" w14:textId="77777777" w:rsidR="00BA21D5" w:rsidRDefault="00000000">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Karaxha</w:t>
      </w:r>
      <w:proofErr w:type="spellEnd"/>
      <w:r>
        <w:rPr>
          <w:rFonts w:ascii="Times New Roman" w:hAnsi="Times New Roman" w:cs="Times New Roman"/>
          <w:color w:val="222222"/>
          <w:sz w:val="24"/>
          <w:szCs w:val="24"/>
          <w:shd w:val="clear" w:color="auto" w:fill="FFFFFF"/>
        </w:rPr>
        <w:t>, H., 2019. Methods for dealing with resistance to change. </w:t>
      </w:r>
      <w:r>
        <w:rPr>
          <w:rFonts w:ascii="Times New Roman" w:hAnsi="Times New Roman" w:cs="Times New Roman"/>
          <w:i/>
          <w:iCs/>
          <w:color w:val="222222"/>
          <w:sz w:val="24"/>
          <w:szCs w:val="24"/>
          <w:shd w:val="clear" w:color="auto" w:fill="FFFFFF"/>
        </w:rPr>
        <w:t>Baltic Journal of Real Estate Economics and Construction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 xml:space="preserve">(1), pp.290-299. </w:t>
      </w:r>
      <w:hyperlink r:id="rId9">
        <w:r>
          <w:rPr>
            <w:rStyle w:val="a3"/>
            <w:rFonts w:ascii="Times New Roman" w:hAnsi="Times New Roman" w:cs="Times New Roman"/>
            <w:sz w:val="24"/>
            <w:szCs w:val="24"/>
            <w:shd w:val="clear" w:color="auto" w:fill="FFFFFF"/>
          </w:rPr>
          <w:t>https://intapi.sciendo.com/pdf/10.2478/bjreecm-2019-0018</w:t>
        </w:r>
      </w:hyperlink>
    </w:p>
    <w:p w14:paraId="7A5B2421" w14:textId="50E12C1D" w:rsidR="00BA21D5" w:rsidRDefault="0000000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Long, C.S., Yusof, W.M.M., </w:t>
      </w:r>
      <w:proofErr w:type="spellStart"/>
      <w:r>
        <w:rPr>
          <w:rFonts w:ascii="Times New Roman" w:hAnsi="Times New Roman" w:cs="Times New Roman"/>
          <w:color w:val="222222"/>
          <w:sz w:val="24"/>
          <w:szCs w:val="24"/>
          <w:shd w:val="clear" w:color="auto" w:fill="FFFFFF"/>
        </w:rPr>
        <w:t>Kowang</w:t>
      </w:r>
      <w:proofErr w:type="spellEnd"/>
      <w:r>
        <w:rPr>
          <w:rFonts w:ascii="Times New Roman" w:hAnsi="Times New Roman" w:cs="Times New Roman"/>
          <w:color w:val="222222"/>
          <w:sz w:val="24"/>
          <w:szCs w:val="24"/>
          <w:shd w:val="clear" w:color="auto" w:fill="FFFFFF"/>
        </w:rPr>
        <w:t>, T.O. and Heng, L.H., 2014. The impact o</w:t>
      </w:r>
      <w:r w:rsidR="005E5ADC">
        <w:rPr>
          <w:rFonts w:ascii="Times New Roman" w:hAnsi="Times New Roman" w:cs="Times New Roman"/>
          <w:color w:val="222222"/>
          <w:sz w:val="24"/>
          <w:szCs w:val="24"/>
          <w:shd w:val="clear" w:color="auto" w:fill="FFFFFF"/>
        </w:rPr>
        <w:t xml:space="preserve">f </w:t>
      </w:r>
      <w:r>
        <w:rPr>
          <w:rFonts w:ascii="Times New Roman" w:hAnsi="Times New Roman" w:cs="Times New Roman"/>
          <w:color w:val="222222"/>
          <w:sz w:val="24"/>
          <w:szCs w:val="24"/>
          <w:shd w:val="clear" w:color="auto" w:fill="FFFFFF"/>
        </w:rPr>
        <w:t>transformational leadership style on job satisfaction. </w:t>
      </w:r>
      <w:r>
        <w:rPr>
          <w:rFonts w:ascii="Times New Roman" w:hAnsi="Times New Roman" w:cs="Times New Roman"/>
          <w:i/>
          <w:iCs/>
          <w:color w:val="222222"/>
          <w:sz w:val="24"/>
          <w:szCs w:val="24"/>
          <w:shd w:val="clear" w:color="auto" w:fill="FFFFFF"/>
        </w:rPr>
        <w:t>World Applied Sciences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29</w:t>
      </w:r>
      <w:r>
        <w:rPr>
          <w:rFonts w:ascii="Times New Roman" w:hAnsi="Times New Roman" w:cs="Times New Roman"/>
          <w:color w:val="222222"/>
          <w:sz w:val="24"/>
          <w:szCs w:val="24"/>
          <w:shd w:val="clear" w:color="auto" w:fill="FFFFFF"/>
        </w:rPr>
        <w:t xml:space="preserve">(1), pp.117-124. </w:t>
      </w:r>
    </w:p>
    <w:p w14:paraId="1586091E" w14:textId="77777777" w:rsidR="00BA21D5" w:rsidRDefault="0000000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 W.Y. and Xu, X., 2023. A Study on the Consumers’ Satisfaction Extension for Self-service Technology and the Role of Demographic Characteristics in Hong Kong Fast-food Restaurants During the COVID-19 Epidemic. </w:t>
      </w:r>
      <w:r>
        <w:rPr>
          <w:rFonts w:ascii="Times New Roman" w:hAnsi="Times New Roman" w:cs="Times New Roman"/>
          <w:i/>
          <w:iCs/>
          <w:color w:val="222222"/>
          <w:sz w:val="24"/>
          <w:szCs w:val="24"/>
          <w:shd w:val="clear" w:color="auto" w:fill="FFFFFF"/>
        </w:rPr>
        <w:t>European Journal of Business and Management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 xml:space="preserve">(6), pp.17-26. </w:t>
      </w:r>
      <w:hyperlink r:id="rId10">
        <w:r>
          <w:rPr>
            <w:rStyle w:val="a3"/>
            <w:rFonts w:ascii="Times New Roman" w:hAnsi="Times New Roman" w:cs="Times New Roman"/>
            <w:sz w:val="24"/>
            <w:szCs w:val="24"/>
            <w:shd w:val="clear" w:color="auto" w:fill="FFFFFF"/>
          </w:rPr>
          <w:t>https://www.ejbmr.org/index.php/ejbm</w:t>
        </w:r>
        <w:r>
          <w:rPr>
            <w:rStyle w:val="a3"/>
            <w:rFonts w:ascii="Times New Roman" w:hAnsi="Times New Roman" w:cs="Times New Roman"/>
            <w:sz w:val="24"/>
            <w:szCs w:val="24"/>
            <w:shd w:val="clear" w:color="auto" w:fill="FFFFFF"/>
          </w:rPr>
          <w:t>r</w:t>
        </w:r>
        <w:r>
          <w:rPr>
            <w:rStyle w:val="a3"/>
            <w:rFonts w:ascii="Times New Roman" w:hAnsi="Times New Roman" w:cs="Times New Roman"/>
            <w:sz w:val="24"/>
            <w:szCs w:val="24"/>
            <w:shd w:val="clear" w:color="auto" w:fill="FFFFFF"/>
          </w:rPr>
          <w:t>/article/view/2113</w:t>
        </w:r>
      </w:hyperlink>
    </w:p>
    <w:p w14:paraId="5218726E" w14:textId="77777777" w:rsidR="00BA21D5" w:rsidRDefault="00000000">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lastRenderedPageBreak/>
        <w:t>Suntikul</w:t>
      </w:r>
      <w:proofErr w:type="spellEnd"/>
      <w:r>
        <w:rPr>
          <w:rFonts w:ascii="Times New Roman" w:hAnsi="Times New Roman" w:cs="Times New Roman"/>
          <w:color w:val="222222"/>
          <w:sz w:val="24"/>
          <w:szCs w:val="24"/>
          <w:shd w:val="clear" w:color="auto" w:fill="FFFFFF"/>
        </w:rPr>
        <w:t xml:space="preserve">, W., Pratt, </w:t>
      </w:r>
      <w:proofErr w:type="gramStart"/>
      <w:r>
        <w:rPr>
          <w:rFonts w:ascii="Times New Roman" w:hAnsi="Times New Roman" w:cs="Times New Roman"/>
          <w:color w:val="222222"/>
          <w:sz w:val="24"/>
          <w:szCs w:val="24"/>
          <w:shd w:val="clear" w:color="auto" w:fill="FFFFFF"/>
        </w:rPr>
        <w:t>S.</w:t>
      </w:r>
      <w:proofErr w:type="gramEnd"/>
      <w:r>
        <w:rPr>
          <w:rFonts w:ascii="Times New Roman" w:hAnsi="Times New Roman" w:cs="Times New Roman"/>
          <w:color w:val="222222"/>
          <w:sz w:val="24"/>
          <w:szCs w:val="24"/>
          <w:shd w:val="clear" w:color="auto" w:fill="FFFFFF"/>
        </w:rPr>
        <w:t xml:space="preserve"> and Chong, Y.W.J., 2020. Factors that influence Chinese outbound tourists’ intention to consume local food. </w:t>
      </w:r>
      <w:r>
        <w:rPr>
          <w:rFonts w:ascii="Times New Roman" w:hAnsi="Times New Roman" w:cs="Times New Roman"/>
          <w:i/>
          <w:iCs/>
          <w:color w:val="222222"/>
          <w:sz w:val="24"/>
          <w:szCs w:val="24"/>
          <w:shd w:val="clear" w:color="auto" w:fill="FFFFFF"/>
        </w:rPr>
        <w:t>Journal of China Tourism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w:t>
      </w:r>
      <w:r>
        <w:rPr>
          <w:rFonts w:ascii="Times New Roman" w:hAnsi="Times New Roman" w:cs="Times New Roman"/>
          <w:color w:val="222222"/>
          <w:sz w:val="24"/>
          <w:szCs w:val="24"/>
          <w:shd w:val="clear" w:color="auto" w:fill="FFFFFF"/>
        </w:rPr>
        <w:t xml:space="preserve">(2), pp.230-247. </w:t>
      </w:r>
      <w:hyperlink r:id="rId11">
        <w:r>
          <w:rPr>
            <w:rStyle w:val="a3"/>
            <w:rFonts w:ascii="Times New Roman" w:hAnsi="Times New Roman" w:cs="Times New Roman"/>
            <w:sz w:val="24"/>
            <w:szCs w:val="24"/>
            <w:shd w:val="clear" w:color="auto" w:fill="FFFFFF"/>
          </w:rPr>
          <w:t>https://www.tandfonline.com/doi/abs/10</w:t>
        </w:r>
        <w:r>
          <w:rPr>
            <w:rStyle w:val="a3"/>
            <w:rFonts w:ascii="Times New Roman" w:hAnsi="Times New Roman" w:cs="Times New Roman"/>
            <w:sz w:val="24"/>
            <w:szCs w:val="24"/>
            <w:shd w:val="clear" w:color="auto" w:fill="FFFFFF"/>
          </w:rPr>
          <w:t>.</w:t>
        </w:r>
        <w:r>
          <w:rPr>
            <w:rStyle w:val="a3"/>
            <w:rFonts w:ascii="Times New Roman" w:hAnsi="Times New Roman" w:cs="Times New Roman"/>
            <w:sz w:val="24"/>
            <w:szCs w:val="24"/>
            <w:shd w:val="clear" w:color="auto" w:fill="FFFFFF"/>
          </w:rPr>
          <w:t>1080/19388160.2019.1625841</w:t>
        </w:r>
      </w:hyperlink>
    </w:p>
    <w:p w14:paraId="5DA4DA77" w14:textId="77777777" w:rsidR="00BA21D5" w:rsidRDefault="0000000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Warrick, D.D., 2023. Revisiting resistance to change and how to manage it: What has been learned and what organizations need to do. </w:t>
      </w:r>
      <w:r>
        <w:rPr>
          <w:rFonts w:ascii="Times New Roman" w:hAnsi="Times New Roman" w:cs="Times New Roman"/>
          <w:i/>
          <w:iCs/>
          <w:color w:val="222222"/>
          <w:sz w:val="24"/>
          <w:szCs w:val="24"/>
          <w:shd w:val="clear" w:color="auto" w:fill="FFFFFF"/>
        </w:rPr>
        <w:t>Business Horizons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66</w:t>
      </w:r>
      <w:r>
        <w:rPr>
          <w:rFonts w:ascii="Times New Roman" w:hAnsi="Times New Roman" w:cs="Times New Roman"/>
          <w:color w:val="222222"/>
          <w:sz w:val="24"/>
          <w:szCs w:val="24"/>
          <w:shd w:val="clear" w:color="auto" w:fill="FFFFFF"/>
        </w:rPr>
        <w:t xml:space="preserve">(4), pp.433-441. </w:t>
      </w:r>
      <w:hyperlink r:id="rId12">
        <w:r>
          <w:rPr>
            <w:rStyle w:val="a3"/>
            <w:rFonts w:ascii="Times New Roman" w:hAnsi="Times New Roman" w:cs="Times New Roman"/>
            <w:sz w:val="24"/>
            <w:szCs w:val="24"/>
            <w:shd w:val="clear" w:color="auto" w:fill="FFFFFF"/>
          </w:rPr>
          <w:t>https://www.sciencedirect.com/science/article/abs/pii/S000768132200</w:t>
        </w:r>
        <w:r>
          <w:rPr>
            <w:rStyle w:val="a3"/>
            <w:rFonts w:ascii="Times New Roman" w:hAnsi="Times New Roman" w:cs="Times New Roman"/>
            <w:sz w:val="24"/>
            <w:szCs w:val="24"/>
            <w:shd w:val="clear" w:color="auto" w:fill="FFFFFF"/>
          </w:rPr>
          <w:t>1</w:t>
        </w:r>
        <w:r>
          <w:rPr>
            <w:rStyle w:val="a3"/>
            <w:rFonts w:ascii="Times New Roman" w:hAnsi="Times New Roman" w:cs="Times New Roman"/>
            <w:sz w:val="24"/>
            <w:szCs w:val="24"/>
            <w:shd w:val="clear" w:color="auto" w:fill="FFFFFF"/>
          </w:rPr>
          <w:t>070</w:t>
        </w:r>
      </w:hyperlink>
    </w:p>
    <w:p w14:paraId="185DE318" w14:textId="77777777" w:rsidR="00BA21D5" w:rsidRDefault="00BA21D5">
      <w:pPr>
        <w:rPr>
          <w:rFonts w:ascii="Times New Roman" w:hAnsi="Times New Roman" w:cs="Times New Roman"/>
          <w:sz w:val="24"/>
          <w:szCs w:val="24"/>
        </w:rPr>
      </w:pPr>
    </w:p>
    <w:sectPr w:rsidR="00BA21D5">
      <w:headerReference w:type="default" r:id="rId13"/>
      <w:pgSz w:w="12240" w:h="15840"/>
      <w:pgMar w:top="1440" w:right="1440" w:bottom="1440" w:left="1440" w:header="72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BF440" w14:textId="77777777" w:rsidR="00E25EE9" w:rsidRDefault="00E25EE9">
      <w:pPr>
        <w:spacing w:line="240" w:lineRule="auto"/>
      </w:pPr>
      <w:r>
        <w:separator/>
      </w:r>
    </w:p>
  </w:endnote>
  <w:endnote w:type="continuationSeparator" w:id="0">
    <w:p w14:paraId="04AD0106" w14:textId="77777777" w:rsidR="00E25EE9" w:rsidRDefault="00E25E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CB33D" w14:textId="77777777" w:rsidR="00E25EE9" w:rsidRDefault="00E25EE9">
      <w:pPr>
        <w:spacing w:line="240" w:lineRule="auto"/>
      </w:pPr>
      <w:r>
        <w:separator/>
      </w:r>
    </w:p>
  </w:footnote>
  <w:footnote w:type="continuationSeparator" w:id="0">
    <w:p w14:paraId="6B612447" w14:textId="77777777" w:rsidR="00E25EE9" w:rsidRDefault="00E25E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12003"/>
      <w:docPartObj>
        <w:docPartGallery w:val="Page Numbers (Top of Page)"/>
        <w:docPartUnique/>
      </w:docPartObj>
    </w:sdtPr>
    <w:sdtContent>
      <w:p w14:paraId="150C7B4E" w14:textId="77777777" w:rsidR="00BA21D5" w:rsidRDefault="00000000">
        <w:pPr>
          <w:pStyle w:val="a5"/>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Analytical Report on Organizational Change: </w:t>
        </w:r>
        <w:r>
          <w:rPr>
            <w:rFonts w:ascii="Times New Roman" w:hAnsi="Times New Roman" w:cs="Times New Roman"/>
            <w:bCs/>
            <w:sz w:val="24"/>
            <w:szCs w:val="24"/>
          </w:rPr>
          <w:t>Café de Coral</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p>
      <w:p w14:paraId="1AE31476" w14:textId="77777777" w:rsidR="00BA21D5" w:rsidRDefault="00000000">
        <w:pPr>
          <w:pStyle w:val="a5"/>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5"/>
  <w:bordersDoNotSurroundHeader/>
  <w:bordersDoNotSurroundFooter/>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1D5"/>
    <w:rsid w:val="002625CE"/>
    <w:rsid w:val="002F07A1"/>
    <w:rsid w:val="005E5ADC"/>
    <w:rsid w:val="007531E0"/>
    <w:rsid w:val="00B71E48"/>
    <w:rsid w:val="00BA21D5"/>
    <w:rsid w:val="00E25EE9"/>
    <w:rsid w:val="00F166A3"/>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441ADCA1"/>
  <w15:docId w15:val="{4F032972-198E-2643-9D7A-C71BAD31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新細明體"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line="480" w:lineRule="auto"/>
    </w:pPr>
    <w:rPr>
      <w:rFonts w:eastAsiaTheme="minorHAnsi"/>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66C83"/>
    <w:rPr>
      <w:color w:val="0563C1" w:themeColor="hyperlink"/>
      <w:u w:val="single"/>
    </w:rPr>
  </w:style>
  <w:style w:type="character" w:customStyle="1" w:styleId="a4">
    <w:name w:val="頁首 字元"/>
    <w:basedOn w:val="a0"/>
    <w:link w:val="a5"/>
    <w:uiPriority w:val="99"/>
    <w:qFormat/>
    <w:rsid w:val="001607FB"/>
  </w:style>
  <w:style w:type="character" w:customStyle="1" w:styleId="a6">
    <w:name w:val="頁尾 字元"/>
    <w:basedOn w:val="a0"/>
    <w:link w:val="a7"/>
    <w:uiPriority w:val="99"/>
    <w:qFormat/>
    <w:rsid w:val="001607FB"/>
  </w:style>
  <w:style w:type="paragraph" w:customStyle="1" w:styleId="Heading">
    <w:name w:val="Heading"/>
    <w:basedOn w:val="a"/>
    <w:next w:val="a8"/>
    <w:qFormat/>
    <w:pPr>
      <w:keepNext/>
      <w:spacing w:before="240" w:after="120"/>
    </w:pPr>
    <w:rPr>
      <w:rFonts w:ascii="Liberation Sans" w:eastAsia="Microsoft YaHei" w:hAnsi="Liberation Sans" w:cs="Lucida Sans"/>
      <w:sz w:val="28"/>
      <w:szCs w:val="28"/>
    </w:rPr>
  </w:style>
  <w:style w:type="paragraph" w:styleId="a8">
    <w:name w:val="Body Text"/>
    <w:basedOn w:val="a"/>
    <w:pPr>
      <w:spacing w:after="140" w:line="276" w:lineRule="auto"/>
    </w:pPr>
  </w:style>
  <w:style w:type="paragraph" w:styleId="a9">
    <w:name w:val="List"/>
    <w:basedOn w:val="a8"/>
    <w:rPr>
      <w:rFonts w:cs="Lucida Sans"/>
    </w:rPr>
  </w:style>
  <w:style w:type="paragraph" w:styleId="aa">
    <w:name w:val="caption"/>
    <w:basedOn w:val="a"/>
    <w:qFormat/>
    <w:pPr>
      <w:suppressLineNumbers/>
      <w:spacing w:before="120" w:after="120"/>
    </w:pPr>
    <w:rPr>
      <w:rFonts w:cs="Lucida Sans"/>
      <w:i/>
      <w:iCs/>
      <w:sz w:val="24"/>
      <w:szCs w:val="24"/>
    </w:rPr>
  </w:style>
  <w:style w:type="paragraph" w:customStyle="1" w:styleId="Index">
    <w:name w:val="Index"/>
    <w:basedOn w:val="a"/>
    <w:qFormat/>
    <w:pPr>
      <w:suppressLineNumbers/>
    </w:pPr>
    <w:rPr>
      <w:rFonts w:cs="Lucida Sans"/>
    </w:rPr>
  </w:style>
  <w:style w:type="paragraph" w:styleId="ab">
    <w:name w:val="List Paragraph"/>
    <w:basedOn w:val="a"/>
    <w:uiPriority w:val="34"/>
    <w:qFormat/>
    <w:rsid w:val="000F59BD"/>
    <w:pPr>
      <w:ind w:left="720"/>
      <w:contextualSpacing/>
    </w:pPr>
  </w:style>
  <w:style w:type="paragraph" w:customStyle="1" w:styleId="HeaderandFooter">
    <w:name w:val="Header and Footer"/>
    <w:basedOn w:val="a"/>
    <w:qFormat/>
  </w:style>
  <w:style w:type="paragraph" w:styleId="a5">
    <w:name w:val="header"/>
    <w:basedOn w:val="a"/>
    <w:link w:val="a4"/>
    <w:uiPriority w:val="99"/>
    <w:unhideWhenUsed/>
    <w:rsid w:val="001607FB"/>
    <w:pPr>
      <w:tabs>
        <w:tab w:val="center" w:pos="4680"/>
        <w:tab w:val="right" w:pos="9360"/>
      </w:tabs>
      <w:spacing w:line="240" w:lineRule="auto"/>
    </w:pPr>
  </w:style>
  <w:style w:type="paragraph" w:styleId="a7">
    <w:name w:val="footer"/>
    <w:basedOn w:val="a"/>
    <w:link w:val="a6"/>
    <w:uiPriority w:val="99"/>
    <w:unhideWhenUsed/>
    <w:rsid w:val="001607FB"/>
    <w:pPr>
      <w:tabs>
        <w:tab w:val="center" w:pos="4680"/>
        <w:tab w:val="right" w:pos="9360"/>
      </w:tabs>
      <w:spacing w:line="240" w:lineRule="auto"/>
    </w:pPr>
  </w:style>
  <w:style w:type="character" w:styleId="ac">
    <w:name w:val="FollowedHyperlink"/>
    <w:basedOn w:val="a0"/>
    <w:uiPriority w:val="99"/>
    <w:semiHidden/>
    <w:unhideWhenUsed/>
    <w:rsid w:val="007531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569X16300087"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journals.sagepub.com/doi/full/10.1177/0018726715577707" TargetMode="External"/><Relationship Id="rId12" Type="http://schemas.openxmlformats.org/officeDocument/2006/relationships/hyperlink" Target="https://www.sciencedirect.com/science/article/abs/pii/S000768132200107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eeol.com/search/article-detail?id=772622" TargetMode="External"/><Relationship Id="rId11" Type="http://schemas.openxmlformats.org/officeDocument/2006/relationships/hyperlink" Target="https://www.tandfonline.com/doi/abs/10.1080/19388160.2019.1625841"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jbmr.org/index.php/ejbmr/article/view/2113" TargetMode="External"/><Relationship Id="rId4" Type="http://schemas.openxmlformats.org/officeDocument/2006/relationships/footnotes" Target="footnotes.xml"/><Relationship Id="rId9" Type="http://schemas.openxmlformats.org/officeDocument/2006/relationships/hyperlink" Target="https://intapi.sciendo.com/pdf/10.2478/bjreecm-2019-0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細明體"/>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新細明體"/>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10089</Words>
  <Characters>11402</Characters>
  <Application>Microsoft Office Word</Application>
  <DocSecurity>0</DocSecurity>
  <Lines>2280</Lines>
  <Paragraphs>795</Paragraphs>
  <ScaleCrop>false</ScaleCrop>
  <Company/>
  <LinksUpToDate>false</LinksUpToDate>
  <CharactersWithSpaces>20696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Joy Tsui</cp:lastModifiedBy>
  <cp:revision>2</cp:revision>
  <dcterms:created xsi:type="dcterms:W3CDTF">2024-05-06T15:55:00Z</dcterms:created>
  <dcterms:modified xsi:type="dcterms:W3CDTF">2024-05-06T15:55:00Z</dcterms:modified>
  <dc:language>en-HK</dc:language>
</cp:coreProperties>
</file>