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28DDF" w14:textId="77777777" w:rsidR="00984E3A" w:rsidRDefault="00E02A0F">
      <w:r>
        <w:t>RODERICK BOWEN LIVRARY AND ARCHIVES (ARCHIVE OPERATIONS AND PRACTICE) ASSESSMENT 2:</w:t>
      </w:r>
    </w:p>
    <w:p w14:paraId="68598770" w14:textId="77777777" w:rsidR="00E02A0F" w:rsidRDefault="00E02A0F">
      <w:r>
        <w:t>Plan for Research into University Land Holdings:</w:t>
      </w:r>
    </w:p>
    <w:p w14:paraId="4DADD550" w14:textId="77777777" w:rsidR="00E37224" w:rsidRDefault="00E02A0F">
      <w:r>
        <w:t xml:space="preserve">Aim: To seek out documentary sources available to us which provide understanding of the historic origins and growth of Saint David’s College, Lampeter and to the extent of the university’s land holdings. </w:t>
      </w:r>
      <w:r w:rsidR="009F0D44">
        <w:t>The topics we decided to research a</w:t>
      </w:r>
      <w:r w:rsidR="00D677C7">
        <w:t xml:space="preserve">nd explore are the origins and growth of the College as a theological base but also as an educational institution for less privileged students, as Oxford and Cambridge are flourishing at the time of its </w:t>
      </w:r>
      <w:r w:rsidR="007B21E9">
        <w:t>establishment.</w:t>
      </w:r>
      <w:r w:rsidR="00E37224">
        <w:t xml:space="preserve"> </w:t>
      </w:r>
    </w:p>
    <w:p w14:paraId="20DD410C" w14:textId="77777777" w:rsidR="00E37224" w:rsidRDefault="00D341A1">
      <w:r>
        <w:t xml:space="preserve">Sources Consulted: </w:t>
      </w:r>
    </w:p>
    <w:p w14:paraId="63151ACF" w14:textId="77777777" w:rsidR="00D341A1" w:rsidRDefault="00D341A1">
      <w:r>
        <w:t xml:space="preserve">As a group we first consulted the entire </w:t>
      </w:r>
      <w:r w:rsidR="00633792">
        <w:t xml:space="preserve">collection within the Roderick Bowen Archive, and the further holdings of the library and a few internet sources to compile the collection upon which to base out </w:t>
      </w:r>
      <w:r w:rsidR="00B77C3D">
        <w:t>research.</w:t>
      </w:r>
      <w:r w:rsidR="00C74E66">
        <w:t xml:space="preserve"> Research through the Roderick Bowen Library and Archive (RBLAA) </w:t>
      </w:r>
      <w:r w:rsidR="000366D6">
        <w:t xml:space="preserve">has given me access to physical papers, containing both original and copies of university papers </w:t>
      </w:r>
      <w:r w:rsidR="005C5CAD">
        <w:t>pertaining to the subject.</w:t>
      </w:r>
      <w:r w:rsidR="00AC728E">
        <w:t xml:space="preserve"> Other research avenues we discovered were web archives of larger institutions such as </w:t>
      </w:r>
      <w:r w:rsidR="00223596">
        <w:t>the National Library of Wales and the British Library, but also online databases.</w:t>
      </w:r>
      <w:r w:rsidR="00434925">
        <w:t xml:space="preserve"> Online resources that were consulted include </w:t>
      </w:r>
      <w:r w:rsidR="008B09FD">
        <w:t>a copy of an oxford university press book about ordination in the 19</w:t>
      </w:r>
      <w:r w:rsidR="008B09FD" w:rsidRPr="008B09FD">
        <w:rPr>
          <w:vertAlign w:val="superscript"/>
        </w:rPr>
        <w:t>th</w:t>
      </w:r>
      <w:r w:rsidR="008B09FD">
        <w:t xml:space="preserve"> century and information surrounding the Harford family and their bequest to the university providing it with acres of land.</w:t>
      </w:r>
    </w:p>
    <w:p w14:paraId="3BB272E8" w14:textId="77777777" w:rsidR="00A3301C" w:rsidRDefault="00A3301C">
      <w:r>
        <w:t xml:space="preserve">Methods: </w:t>
      </w:r>
    </w:p>
    <w:p w14:paraId="47EF03D9" w14:textId="77777777" w:rsidR="00A3301C" w:rsidRDefault="00BD747B">
      <w:r>
        <w:t>During the research project we employed a range of methods to obtain the information we needed</w:t>
      </w:r>
      <w:r w:rsidR="00F925EF">
        <w:t>, from searching the local museum’s collection of books to diving into the archive collections and going through hundreds of papers to find the information that was overall relevant to our research</w:t>
      </w:r>
      <w:r w:rsidR="00824233">
        <w:t xml:space="preserve"> which proved difficult and frustrating at times. </w:t>
      </w:r>
      <w:r w:rsidR="00C21236">
        <w:t xml:space="preserve">We discovered a few books written on the topic of the establishment of the university </w:t>
      </w:r>
      <w:r w:rsidR="00041468">
        <w:t xml:space="preserve">and the history of the site, and through exploring the library catalogue we found interesting information about the foundation stone of the university </w:t>
      </w:r>
      <w:r w:rsidR="005014B9">
        <w:t xml:space="preserve">and used </w:t>
      </w:r>
      <w:r w:rsidR="00514757">
        <w:t>the original university’s founding charter to gain additional supporting information.</w:t>
      </w:r>
      <w:r w:rsidR="00044AE2">
        <w:t xml:space="preserve"> </w:t>
      </w:r>
      <w:r w:rsidR="00CB7E23">
        <w:t xml:space="preserve">As the university has been a </w:t>
      </w:r>
      <w:r w:rsidR="005E449A">
        <w:t>stand-alone</w:t>
      </w:r>
      <w:r w:rsidR="00CB7E23">
        <w:t xml:space="preserve"> institution for hundreds of years, the resources that relate to it have been kept on the university grounds</w:t>
      </w:r>
      <w:r w:rsidR="005E449A">
        <w:t>.</w:t>
      </w:r>
    </w:p>
    <w:p w14:paraId="3773864E" w14:textId="77777777" w:rsidR="005E449A" w:rsidRDefault="005E449A">
      <w:r>
        <w:t>Findings:</w:t>
      </w:r>
    </w:p>
    <w:p w14:paraId="720EAD6A" w14:textId="77777777" w:rsidR="00FD057B" w:rsidRDefault="005E449A">
      <w:r>
        <w:t>The historical aspects of the university that we discovered through our research into the foundation between the years of 1800-1820</w:t>
      </w:r>
      <w:r w:rsidR="004C6A20">
        <w:t xml:space="preserve">, </w:t>
      </w:r>
      <w:r w:rsidR="00991CD9">
        <w:t>include that of the decision of where to place the college initially. As the college was to be of such importance to the Church in Wales</w:t>
      </w:r>
      <w:r w:rsidR="00E45824">
        <w:t>, there were many research avenues as to where would be the best place to situate a university and college for the Ordination and Education of clergy members.</w:t>
      </w:r>
      <w:r w:rsidR="00F81E07">
        <w:t xml:space="preserve"> The choice to found the university in Lampeter was because Burgess believed that to be ‘A quieter location […] would be more conducive to the ordered collegiate life which he wanted for his foundation.’</w:t>
      </w:r>
      <w:r w:rsidR="00F81E07">
        <w:rPr>
          <w:rStyle w:val="FootnoteReference"/>
        </w:rPr>
        <w:footnoteReference w:id="1"/>
      </w:r>
      <w:r w:rsidR="009C415D">
        <w:t xml:space="preserve"> </w:t>
      </w:r>
    </w:p>
    <w:p w14:paraId="65F43C72" w14:textId="5E44CF22" w:rsidR="005E449A" w:rsidRDefault="009C415D">
      <w:r>
        <w:t xml:space="preserve">The initial setup of the project was failing as there was a lack of support financially and that there already existed grammar school </w:t>
      </w:r>
      <w:r w:rsidR="009E1DE8">
        <w:t>institutions that could take up the position.</w:t>
      </w:r>
      <w:r w:rsidR="00A44C06">
        <w:t xml:space="preserve"> However due to the interest of Bristol businessman John Scandrett Harford </w:t>
      </w:r>
      <w:r w:rsidR="00E641B0">
        <w:t>the idea then became viable and a new institution could be built and managed by Thomas Burgess, Bishop of Saint David’s.</w:t>
      </w:r>
      <w:r w:rsidR="00BA2171">
        <w:t xml:space="preserve"> Mr Harford then </w:t>
      </w:r>
      <w:r w:rsidR="00BA2171">
        <w:lastRenderedPageBreak/>
        <w:t xml:space="preserve">donated the land situated near Stephen’s Castle </w:t>
      </w:r>
      <w:r w:rsidR="00E01E94">
        <w:t>and also using his position to persuade the keeper of the Privy Purse to ‘obtain a royal donation of £1,000.’</w:t>
      </w:r>
      <w:r w:rsidR="00E01E94">
        <w:rPr>
          <w:rStyle w:val="FootnoteReference"/>
        </w:rPr>
        <w:footnoteReference w:id="2"/>
      </w:r>
      <w:r w:rsidR="00E01E94">
        <w:t xml:space="preserve"> </w:t>
      </w:r>
      <w:r w:rsidR="00724AC5">
        <w:t xml:space="preserve">This royal approval gave the status the university needed to become an established and respected body to the </w:t>
      </w:r>
      <w:r w:rsidR="00EE6DEC">
        <w:t>same degree as Oxford and Cambridge, but a Welsh alternative.</w:t>
      </w:r>
      <w:r w:rsidR="00CD7C2F">
        <w:t xml:space="preserve"> The charter was completed in 1828 and the university was officially open to religious ordinates. </w:t>
      </w:r>
    </w:p>
    <w:p w14:paraId="10CB25DE" w14:textId="51A1CDAE" w:rsidR="00D0508C" w:rsidRDefault="00D0508C">
      <w:r>
        <w:t>The processes we employed to try to research the subject of land holdings were vast, including online and physical archive databases, local history books, museum records and other relating information. However little was yielded from these sources and the extensive history of the land holdings will still be held in private and the wealth of St David’s College remains a mystery.</w:t>
      </w:r>
      <w:bookmarkStart w:id="0" w:name="_GoBack"/>
      <w:bookmarkEnd w:id="0"/>
    </w:p>
    <w:p w14:paraId="329C7BDF" w14:textId="77777777" w:rsidR="00FD057B" w:rsidRDefault="00FD057B"/>
    <w:p w14:paraId="3FCE2E24" w14:textId="77777777" w:rsidR="00510FC7" w:rsidRDefault="00B81177" w:rsidP="00510FC7">
      <w:pPr>
        <w:keepNext/>
      </w:pPr>
      <w:r>
        <w:rPr>
          <w:noProof/>
        </w:rPr>
        <w:drawing>
          <wp:inline distT="0" distB="0" distL="0" distR="0" wp14:anchorId="3BFE527A" wp14:editId="2B57F846">
            <wp:extent cx="4639597" cy="2876550"/>
            <wp:effectExtent l="0" t="0" r="8890" b="0"/>
            <wp:docPr id="1" name="Picture 1" descr="Image result for Canterbury building saint david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terbury building saint davids colle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3291" cy="2878840"/>
                    </a:xfrm>
                    <a:prstGeom prst="rect">
                      <a:avLst/>
                    </a:prstGeom>
                    <a:noFill/>
                    <a:ln>
                      <a:noFill/>
                    </a:ln>
                  </pic:spPr>
                </pic:pic>
              </a:graphicData>
            </a:graphic>
          </wp:inline>
        </w:drawing>
      </w:r>
    </w:p>
    <w:p w14:paraId="4DB466DA" w14:textId="2A53AC41" w:rsidR="00974648" w:rsidRDefault="00510FC7" w:rsidP="00510FC7">
      <w:pPr>
        <w:pStyle w:val="Caption"/>
      </w:pPr>
      <w:r>
        <w:t xml:space="preserve">Figure </w:t>
      </w:r>
      <w:r w:rsidR="00E565B8">
        <w:rPr>
          <w:noProof/>
        </w:rPr>
        <w:fldChar w:fldCharType="begin"/>
      </w:r>
      <w:r w:rsidR="00E565B8">
        <w:rPr>
          <w:noProof/>
        </w:rPr>
        <w:instrText xml:space="preserve"> SEQ Figure \* ARABIC </w:instrText>
      </w:r>
      <w:r w:rsidR="00E565B8">
        <w:rPr>
          <w:noProof/>
        </w:rPr>
        <w:fldChar w:fldCharType="separate"/>
      </w:r>
      <w:r>
        <w:rPr>
          <w:noProof/>
        </w:rPr>
        <w:t>1</w:t>
      </w:r>
      <w:r w:rsidR="00E565B8">
        <w:rPr>
          <w:noProof/>
        </w:rPr>
        <w:fldChar w:fldCharType="end"/>
      </w:r>
      <w:r>
        <w:t>: Canterbury Building (1955 c. Francis Frith)</w:t>
      </w:r>
    </w:p>
    <w:p w14:paraId="1BEAA71A" w14:textId="77777777" w:rsidR="00510FC7" w:rsidRDefault="00510FC7" w:rsidP="00510FC7">
      <w:pPr>
        <w:keepNext/>
      </w:pPr>
      <w:r>
        <w:rPr>
          <w:noProof/>
        </w:rPr>
        <w:lastRenderedPageBreak/>
        <w:drawing>
          <wp:inline distT="0" distB="0" distL="0" distR="0" wp14:anchorId="292D2347" wp14:editId="7ADED41F">
            <wp:extent cx="4674497" cy="2867025"/>
            <wp:effectExtent l="0" t="0" r="0" b="0"/>
            <wp:docPr id="2" name="Picture 2" descr="Image result for Canterbury building saint david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nterbury building saint davids colle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1877" cy="2883818"/>
                    </a:xfrm>
                    <a:prstGeom prst="rect">
                      <a:avLst/>
                    </a:prstGeom>
                    <a:noFill/>
                    <a:ln>
                      <a:noFill/>
                    </a:ln>
                  </pic:spPr>
                </pic:pic>
              </a:graphicData>
            </a:graphic>
          </wp:inline>
        </w:drawing>
      </w:r>
    </w:p>
    <w:p w14:paraId="2FFF6ED1" w14:textId="613D044E" w:rsidR="00510FC7" w:rsidRPr="00510FC7" w:rsidRDefault="00510FC7" w:rsidP="00510FC7">
      <w:pPr>
        <w:pStyle w:val="Caption"/>
      </w:pPr>
      <w:r>
        <w:t xml:space="preserve">Figure </w:t>
      </w:r>
      <w:r w:rsidR="00E565B8">
        <w:rPr>
          <w:noProof/>
        </w:rPr>
        <w:fldChar w:fldCharType="begin"/>
      </w:r>
      <w:r w:rsidR="00E565B8">
        <w:rPr>
          <w:noProof/>
        </w:rPr>
        <w:instrText xml:space="preserve"> SEQ Figure \* ARABIC </w:instrText>
      </w:r>
      <w:r w:rsidR="00E565B8">
        <w:rPr>
          <w:noProof/>
        </w:rPr>
        <w:fldChar w:fldCharType="separate"/>
      </w:r>
      <w:r>
        <w:rPr>
          <w:noProof/>
        </w:rPr>
        <w:t>2</w:t>
      </w:r>
      <w:r w:rsidR="00E565B8">
        <w:rPr>
          <w:noProof/>
        </w:rPr>
        <w:fldChar w:fldCharType="end"/>
      </w:r>
      <w:r>
        <w:t>: Saint David's College Main Building (1955 c. Francis Frith)</w:t>
      </w:r>
    </w:p>
    <w:p w14:paraId="59651440" w14:textId="15C6C1AE" w:rsidR="00B81177" w:rsidRDefault="00B81177"/>
    <w:p w14:paraId="0500EF4E" w14:textId="0893911B" w:rsidR="00B81177" w:rsidRDefault="00FD057B">
      <w:r>
        <w:t>Discussion:</w:t>
      </w:r>
    </w:p>
    <w:p w14:paraId="6D2BCDF1" w14:textId="086C3405" w:rsidR="001F1F1C" w:rsidRDefault="001F1F1C">
      <w:r>
        <w:t>The work and sources discovered and used with this project have provided a strong inference towards the starting regulations and rules of the establishment of the university, with an additional insight into the key figures that contributed the most to the institution in its early days through the church and/or land donation.</w:t>
      </w:r>
      <w:r w:rsidR="00290541">
        <w:t xml:space="preserve"> As a group we struggled to find any major concrete sources, as a few were available online but not from </w:t>
      </w:r>
      <w:r w:rsidR="0063034D">
        <w:t xml:space="preserve">the archive </w:t>
      </w:r>
      <w:r w:rsidR="0064623D">
        <w:t>itself,</w:t>
      </w:r>
      <w:r w:rsidR="0063034D">
        <w:t xml:space="preserve"> so the premise of the investigation was somewhat compromised.</w:t>
      </w:r>
      <w:r w:rsidR="0064623D">
        <w:t xml:space="preserve"> With the further study of the archive materials that were provided for us by the archive staff, we concluded that the procedures surrounding the funding and the financing of the university remain as private matters, and the most documented history of the university’s establishment is that of the legislation and regulation.</w:t>
      </w:r>
      <w:r w:rsidR="003F18AD">
        <w:t xml:space="preserve"> Due to the lack of time we had to spend on the resources at hand, due to lesson planning and the opening hours of the archive unit our time was limited at best.</w:t>
      </w:r>
      <w:r w:rsidR="00AC7421">
        <w:t xml:space="preserve"> Another issue we encountered was that </w:t>
      </w:r>
      <w:r w:rsidR="00925244">
        <w:t xml:space="preserve">the access to the online documents were not available through the university and that a few of the history books on Saint David’s College were held at the Carmarthen Campus </w:t>
      </w:r>
      <w:r w:rsidR="005C5CA9">
        <w:t xml:space="preserve">and Oxford University </w:t>
      </w:r>
      <w:r w:rsidR="00925244">
        <w:t>that are unavailable for loan.</w:t>
      </w:r>
    </w:p>
    <w:p w14:paraId="3A144EC0" w14:textId="4F91B968" w:rsidR="005C25D5" w:rsidRDefault="005C25D5">
      <w:r>
        <w:t>Conclusion:</w:t>
      </w:r>
    </w:p>
    <w:p w14:paraId="2482A3F3" w14:textId="24B362F7" w:rsidR="005C25D5" w:rsidRDefault="005079C7">
      <w:r>
        <w:t xml:space="preserve">The research within the topic of the </w:t>
      </w:r>
      <w:proofErr w:type="spellStart"/>
      <w:r>
        <w:t>Llanddewi</w:t>
      </w:r>
      <w:proofErr w:type="spellEnd"/>
      <w:r>
        <w:t xml:space="preserve"> </w:t>
      </w:r>
      <w:proofErr w:type="spellStart"/>
      <w:r>
        <w:t>Brefi</w:t>
      </w:r>
      <w:proofErr w:type="spellEnd"/>
      <w:r>
        <w:t xml:space="preserve"> establishment and the </w:t>
      </w:r>
      <w:r w:rsidR="0001609C">
        <w:t>regulations of the university including those around the land donations and bequests, found on the 3</w:t>
      </w:r>
      <w:r w:rsidR="0001609C" w:rsidRPr="0001609C">
        <w:rPr>
          <w:vertAlign w:val="superscript"/>
        </w:rPr>
        <w:t>rd</w:t>
      </w:r>
      <w:r w:rsidR="0001609C">
        <w:t>-6</w:t>
      </w:r>
      <w:r w:rsidR="0001609C" w:rsidRPr="0001609C">
        <w:rPr>
          <w:vertAlign w:val="superscript"/>
        </w:rPr>
        <w:t>th</w:t>
      </w:r>
      <w:r w:rsidR="0001609C">
        <w:t xml:space="preserve"> pages of the charter</w:t>
      </w:r>
      <w:r w:rsidR="00760219">
        <w:t>, are the only relevant sources to the land donation in the beginning of the 19</w:t>
      </w:r>
      <w:r w:rsidR="00760219" w:rsidRPr="00760219">
        <w:rPr>
          <w:vertAlign w:val="superscript"/>
        </w:rPr>
        <w:t>th</w:t>
      </w:r>
      <w:r w:rsidR="00760219">
        <w:t xml:space="preserve"> century.</w:t>
      </w:r>
      <w:r w:rsidR="00636AE2">
        <w:t xml:space="preserve"> Due to a lot of the material being irrelevant to our research avenues the discussion was difficult</w:t>
      </w:r>
      <w:r w:rsidR="00507346">
        <w:t>, the complimentary evidence that could have been useful was not available or physically recorded for research purposes.</w:t>
      </w:r>
      <w:r w:rsidR="001A74DA">
        <w:t xml:space="preserve"> </w:t>
      </w:r>
      <w:r w:rsidR="00583B50">
        <w:t xml:space="preserve">Access of family records that may have been useful from the Harford bequest could have shed light on the situation with the establishment however they were not donated or provided to the </w:t>
      </w:r>
      <w:r w:rsidR="001540F6">
        <w:t>university,</w:t>
      </w:r>
      <w:r w:rsidR="00583B50">
        <w:t xml:space="preserve"> so we were stuck</w:t>
      </w:r>
      <w:r w:rsidR="001540F6">
        <w:t xml:space="preserve"> for sources</w:t>
      </w:r>
      <w:r w:rsidR="00583B50">
        <w:t>.</w:t>
      </w:r>
      <w:r w:rsidR="001540F6">
        <w:t xml:space="preserve"> However it did show the influence and grasp of the church over social institutions and demonstrate a lot of 19</w:t>
      </w:r>
      <w:r w:rsidR="001540F6" w:rsidRPr="001540F6">
        <w:rPr>
          <w:vertAlign w:val="superscript"/>
        </w:rPr>
        <w:t>th</w:t>
      </w:r>
      <w:r w:rsidR="001540F6">
        <w:t xml:space="preserve"> century Anglicanism within Wales. </w:t>
      </w:r>
      <w:r w:rsidR="00760219">
        <w:t xml:space="preserve"> </w:t>
      </w:r>
    </w:p>
    <w:p w14:paraId="00925F1E" w14:textId="6DEE8CF1" w:rsidR="00B81177" w:rsidRDefault="00B81177"/>
    <w:p w14:paraId="73A1D88F" w14:textId="22FDCC14" w:rsidR="00B81177" w:rsidRDefault="00B81177"/>
    <w:p w14:paraId="7D8AE4EB" w14:textId="547CFA6A" w:rsidR="00B81177" w:rsidRDefault="00B81177"/>
    <w:p w14:paraId="599F95D7" w14:textId="5A443112" w:rsidR="00B81177" w:rsidRDefault="00B81177"/>
    <w:p w14:paraId="051B62D3" w14:textId="06AADF9E" w:rsidR="00B81177" w:rsidRDefault="00B81177"/>
    <w:p w14:paraId="64517541" w14:textId="240C3C0C" w:rsidR="00B81177" w:rsidRDefault="00B81177"/>
    <w:p w14:paraId="04684E63" w14:textId="3093DE05" w:rsidR="00B81177" w:rsidRDefault="00B81177"/>
    <w:p w14:paraId="33B9262E" w14:textId="60FA8DAC" w:rsidR="00B81177" w:rsidRDefault="00B81177"/>
    <w:p w14:paraId="0719ECF5" w14:textId="08A434F2" w:rsidR="00B81177" w:rsidRDefault="00B81177"/>
    <w:p w14:paraId="1E8FD566" w14:textId="0EFA6759" w:rsidR="00B81177" w:rsidRDefault="00B81177"/>
    <w:p w14:paraId="375B8B23" w14:textId="4DF59455" w:rsidR="00B81177" w:rsidRDefault="00B81177"/>
    <w:p w14:paraId="614859D1" w14:textId="2FAA9812" w:rsidR="00B81177" w:rsidRDefault="00B81177"/>
    <w:p w14:paraId="3E98A8A8" w14:textId="018AFEC4" w:rsidR="00B81177" w:rsidRDefault="00B81177"/>
    <w:p w14:paraId="4C5C4E7D" w14:textId="0C3BEE7A" w:rsidR="00B81177" w:rsidRDefault="00B81177"/>
    <w:p w14:paraId="72386DD2" w14:textId="79DA17A2" w:rsidR="00B81177" w:rsidRDefault="00B81177"/>
    <w:p w14:paraId="3EC995EA" w14:textId="568919C8" w:rsidR="00B81177" w:rsidRDefault="00B81177"/>
    <w:p w14:paraId="64AEFD73" w14:textId="283DFEEB" w:rsidR="00B81177" w:rsidRDefault="00B81177"/>
    <w:p w14:paraId="6D69448D" w14:textId="7A77C47D" w:rsidR="00B81177" w:rsidRDefault="00B81177"/>
    <w:p w14:paraId="5FB9E592" w14:textId="79A8FD1C" w:rsidR="00B81177" w:rsidRDefault="00B81177"/>
    <w:p w14:paraId="63030AAA" w14:textId="06BD0064" w:rsidR="00B81177" w:rsidRDefault="00B81177"/>
    <w:p w14:paraId="1BC4ADA2" w14:textId="6345E742" w:rsidR="00B81177" w:rsidRDefault="00B81177"/>
    <w:p w14:paraId="0BC5ACCA" w14:textId="77777777" w:rsidR="00B81177" w:rsidRDefault="00B81177"/>
    <w:p w14:paraId="630C6794" w14:textId="77777777" w:rsidR="00B81177" w:rsidRDefault="00B81177"/>
    <w:tbl>
      <w:tblPr>
        <w:tblStyle w:val="TableGrid"/>
        <w:tblW w:w="0" w:type="auto"/>
        <w:tblLook w:val="04A0" w:firstRow="1" w:lastRow="0" w:firstColumn="1" w:lastColumn="0" w:noHBand="0" w:noVBand="1"/>
      </w:tblPr>
      <w:tblGrid>
        <w:gridCol w:w="1496"/>
        <w:gridCol w:w="1141"/>
        <w:gridCol w:w="2506"/>
        <w:gridCol w:w="943"/>
        <w:gridCol w:w="1432"/>
        <w:gridCol w:w="1498"/>
      </w:tblGrid>
      <w:tr w:rsidR="00563D04" w14:paraId="64A3D170" w14:textId="77777777" w:rsidTr="00D07D9B">
        <w:tc>
          <w:tcPr>
            <w:tcW w:w="1498" w:type="dxa"/>
          </w:tcPr>
          <w:p w14:paraId="0B29E3B4" w14:textId="5E516098" w:rsidR="00563D04" w:rsidRPr="00563D04" w:rsidRDefault="00563D04">
            <w:pPr>
              <w:rPr>
                <w:b/>
              </w:rPr>
            </w:pPr>
            <w:r>
              <w:rPr>
                <w:b/>
              </w:rPr>
              <w:t>Archive Source</w:t>
            </w:r>
          </w:p>
        </w:tc>
        <w:tc>
          <w:tcPr>
            <w:tcW w:w="907" w:type="dxa"/>
          </w:tcPr>
          <w:p w14:paraId="61112656" w14:textId="48750CD5" w:rsidR="00563D04" w:rsidRPr="00563D04" w:rsidRDefault="00563D04">
            <w:pPr>
              <w:rPr>
                <w:b/>
              </w:rPr>
            </w:pPr>
            <w:r>
              <w:rPr>
                <w:b/>
              </w:rPr>
              <w:t>Reference No.</w:t>
            </w:r>
          </w:p>
        </w:tc>
        <w:tc>
          <w:tcPr>
            <w:tcW w:w="2710" w:type="dxa"/>
          </w:tcPr>
          <w:p w14:paraId="69F8A90D" w14:textId="430EACF5" w:rsidR="00563D04" w:rsidRPr="00563D04" w:rsidRDefault="00563D04">
            <w:pPr>
              <w:rPr>
                <w:b/>
              </w:rPr>
            </w:pPr>
            <w:r>
              <w:rPr>
                <w:b/>
              </w:rPr>
              <w:t>Description</w:t>
            </w:r>
            <w:r w:rsidR="00D07D9B">
              <w:rPr>
                <w:b/>
              </w:rPr>
              <w:t xml:space="preserve">        </w:t>
            </w:r>
          </w:p>
        </w:tc>
        <w:tc>
          <w:tcPr>
            <w:tcW w:w="943" w:type="dxa"/>
          </w:tcPr>
          <w:p w14:paraId="037A4293" w14:textId="76DBE27A" w:rsidR="00563D04" w:rsidRPr="00563D04" w:rsidRDefault="00563D04">
            <w:pPr>
              <w:rPr>
                <w:b/>
              </w:rPr>
            </w:pPr>
            <w:r>
              <w:rPr>
                <w:b/>
              </w:rPr>
              <w:t>Date</w:t>
            </w:r>
          </w:p>
        </w:tc>
        <w:tc>
          <w:tcPr>
            <w:tcW w:w="1458" w:type="dxa"/>
          </w:tcPr>
          <w:p w14:paraId="0458B5A2" w14:textId="6AA13714" w:rsidR="00563D04" w:rsidRPr="00563D04" w:rsidRDefault="00563D04">
            <w:pPr>
              <w:rPr>
                <w:b/>
              </w:rPr>
            </w:pPr>
            <w:r>
              <w:rPr>
                <w:b/>
              </w:rPr>
              <w:t>Links</w:t>
            </w:r>
          </w:p>
        </w:tc>
        <w:tc>
          <w:tcPr>
            <w:tcW w:w="1500" w:type="dxa"/>
          </w:tcPr>
          <w:p w14:paraId="5A3CAC1E" w14:textId="7DD4F499" w:rsidR="00563D04" w:rsidRPr="00563D04" w:rsidRDefault="00563D04">
            <w:pPr>
              <w:rPr>
                <w:b/>
              </w:rPr>
            </w:pPr>
            <w:r w:rsidRPr="00563D04">
              <w:rPr>
                <w:b/>
              </w:rPr>
              <w:t>Inference</w:t>
            </w:r>
          </w:p>
        </w:tc>
      </w:tr>
      <w:tr w:rsidR="00563D04" w14:paraId="6D7612CF" w14:textId="77777777" w:rsidTr="00D07D9B">
        <w:tc>
          <w:tcPr>
            <w:tcW w:w="1498" w:type="dxa"/>
          </w:tcPr>
          <w:p w14:paraId="7BA6AE05" w14:textId="41D26CBE" w:rsidR="00563D04" w:rsidRDefault="00455BD9">
            <w:r>
              <w:t>University Charter</w:t>
            </w:r>
          </w:p>
        </w:tc>
        <w:tc>
          <w:tcPr>
            <w:tcW w:w="907" w:type="dxa"/>
          </w:tcPr>
          <w:p w14:paraId="446EEB14" w14:textId="6BAC89B5" w:rsidR="00563D04" w:rsidRDefault="00D8105F">
            <w:r>
              <w:t>N/A</w:t>
            </w:r>
          </w:p>
        </w:tc>
        <w:tc>
          <w:tcPr>
            <w:tcW w:w="2710" w:type="dxa"/>
          </w:tcPr>
          <w:p w14:paraId="6E3D4271" w14:textId="3CAAA004" w:rsidR="00563D04" w:rsidRDefault="001B2737">
            <w:r>
              <w:t>The founding charter of the university laying out the rules and regulations of the institution</w:t>
            </w:r>
          </w:p>
        </w:tc>
        <w:tc>
          <w:tcPr>
            <w:tcW w:w="943" w:type="dxa"/>
          </w:tcPr>
          <w:p w14:paraId="3F2AE3A2" w14:textId="5C28A347" w:rsidR="00563D04" w:rsidRDefault="001B2737">
            <w:r>
              <w:t>182</w:t>
            </w:r>
            <w:r w:rsidR="00D3228D">
              <w:t>2</w:t>
            </w:r>
            <w:r>
              <w:t xml:space="preserve"> </w:t>
            </w:r>
          </w:p>
        </w:tc>
        <w:tc>
          <w:tcPr>
            <w:tcW w:w="1458" w:type="dxa"/>
          </w:tcPr>
          <w:p w14:paraId="6B6B9DFB" w14:textId="2A188C1B" w:rsidR="00563D04" w:rsidRDefault="001B2737">
            <w:r>
              <w:t xml:space="preserve">Links to a copy of the regulations previously discussed for the college at </w:t>
            </w:r>
            <w:proofErr w:type="spellStart"/>
            <w:r>
              <w:t>Llanddewi</w:t>
            </w:r>
            <w:proofErr w:type="spellEnd"/>
            <w:r>
              <w:t xml:space="preserve"> </w:t>
            </w:r>
            <w:proofErr w:type="spellStart"/>
            <w:r>
              <w:t>Brefi</w:t>
            </w:r>
            <w:proofErr w:type="spellEnd"/>
          </w:p>
        </w:tc>
        <w:tc>
          <w:tcPr>
            <w:tcW w:w="1500" w:type="dxa"/>
          </w:tcPr>
          <w:p w14:paraId="1A98A81D" w14:textId="6DBAB28D" w:rsidR="00563D04" w:rsidRDefault="00D3228D">
            <w:r>
              <w:t>This gives us an idea of the original building plans and land holdings at the time of establishment</w:t>
            </w:r>
          </w:p>
        </w:tc>
      </w:tr>
      <w:tr w:rsidR="00D3228D" w14:paraId="07B2DF22" w14:textId="77777777" w:rsidTr="00D07D9B">
        <w:tc>
          <w:tcPr>
            <w:tcW w:w="1498" w:type="dxa"/>
          </w:tcPr>
          <w:p w14:paraId="2AF9FC8F" w14:textId="18F08455" w:rsidR="00D3228D" w:rsidRDefault="00F80935">
            <w:r>
              <w:t xml:space="preserve">Proposition of the establishment for the </w:t>
            </w:r>
            <w:r>
              <w:lastRenderedPageBreak/>
              <w:t>education of young men intended for Holy Orders</w:t>
            </w:r>
          </w:p>
        </w:tc>
        <w:tc>
          <w:tcPr>
            <w:tcW w:w="907" w:type="dxa"/>
          </w:tcPr>
          <w:p w14:paraId="535AD07E" w14:textId="6E6947D9" w:rsidR="00D3228D" w:rsidRDefault="00F80935">
            <w:r>
              <w:lastRenderedPageBreak/>
              <w:t>D/1/1</w:t>
            </w:r>
          </w:p>
        </w:tc>
        <w:tc>
          <w:tcPr>
            <w:tcW w:w="2710" w:type="dxa"/>
          </w:tcPr>
          <w:p w14:paraId="5DFD43BE" w14:textId="0150AA52" w:rsidR="00D3228D" w:rsidRDefault="00F80935">
            <w:r>
              <w:t xml:space="preserve">Discusses the land use at </w:t>
            </w:r>
            <w:proofErr w:type="spellStart"/>
            <w:r>
              <w:t>Llanddewi</w:t>
            </w:r>
            <w:proofErr w:type="spellEnd"/>
            <w:r>
              <w:t xml:space="preserve"> </w:t>
            </w:r>
            <w:proofErr w:type="spellStart"/>
            <w:r>
              <w:t>Brefi</w:t>
            </w:r>
            <w:proofErr w:type="spellEnd"/>
            <w:r w:rsidR="00D07D9B">
              <w:t xml:space="preserve"> with the donation and benefits of placing the university </w:t>
            </w:r>
            <w:r w:rsidR="00D07D9B">
              <w:lastRenderedPageBreak/>
              <w:t xml:space="preserve">there on the ground of a pre-existing school </w:t>
            </w:r>
          </w:p>
        </w:tc>
        <w:tc>
          <w:tcPr>
            <w:tcW w:w="943" w:type="dxa"/>
          </w:tcPr>
          <w:p w14:paraId="581CC549" w14:textId="095D1998" w:rsidR="00D3228D" w:rsidRDefault="00D75FEB">
            <w:r>
              <w:lastRenderedPageBreak/>
              <w:t>Inferred date 1820-1830</w:t>
            </w:r>
          </w:p>
        </w:tc>
        <w:tc>
          <w:tcPr>
            <w:tcW w:w="1458" w:type="dxa"/>
          </w:tcPr>
          <w:p w14:paraId="62C9659F" w14:textId="58058CF4" w:rsidR="00D3228D" w:rsidRDefault="00D07D9B">
            <w:r>
              <w:t xml:space="preserve">Links to dioceses matters and the </w:t>
            </w:r>
            <w:r>
              <w:lastRenderedPageBreak/>
              <w:t>importance of creating a university</w:t>
            </w:r>
          </w:p>
        </w:tc>
        <w:tc>
          <w:tcPr>
            <w:tcW w:w="1500" w:type="dxa"/>
          </w:tcPr>
          <w:p w14:paraId="634C7860" w14:textId="0087291F" w:rsidR="00D3228D" w:rsidRDefault="00D07D9B">
            <w:r>
              <w:lastRenderedPageBreak/>
              <w:t>This document shows us that</w:t>
            </w:r>
            <w:r w:rsidR="00911068">
              <w:t xml:space="preserve"> the campus </w:t>
            </w:r>
            <w:r w:rsidR="00911068">
              <w:lastRenderedPageBreak/>
              <w:t xml:space="preserve">was intended to be secluded and far from towns and cities </w:t>
            </w:r>
            <w:r>
              <w:t xml:space="preserve"> </w:t>
            </w:r>
          </w:p>
        </w:tc>
      </w:tr>
      <w:tr w:rsidR="00473C80" w14:paraId="1257E0B0" w14:textId="77777777" w:rsidTr="00D07D9B">
        <w:tc>
          <w:tcPr>
            <w:tcW w:w="1498" w:type="dxa"/>
          </w:tcPr>
          <w:p w14:paraId="71A95A17" w14:textId="5F81F761" w:rsidR="00473C80" w:rsidRDefault="00473C80">
            <w:r>
              <w:lastRenderedPageBreak/>
              <w:t xml:space="preserve">Inventory </w:t>
            </w:r>
          </w:p>
        </w:tc>
        <w:tc>
          <w:tcPr>
            <w:tcW w:w="907" w:type="dxa"/>
          </w:tcPr>
          <w:p w14:paraId="08F214E7" w14:textId="52454DBA" w:rsidR="00473C80" w:rsidRDefault="00473C80">
            <w:r>
              <w:t>N/A</w:t>
            </w:r>
          </w:p>
        </w:tc>
        <w:tc>
          <w:tcPr>
            <w:tcW w:w="2710" w:type="dxa"/>
          </w:tcPr>
          <w:p w14:paraId="4A188ECD" w14:textId="5B9DC25A" w:rsidR="00473C80" w:rsidRDefault="00473C80">
            <w:r>
              <w:t>Inventory and valuation sheet of the furniture and other such items for insurance purpose – 457 pages</w:t>
            </w:r>
          </w:p>
        </w:tc>
        <w:tc>
          <w:tcPr>
            <w:tcW w:w="943" w:type="dxa"/>
          </w:tcPr>
          <w:p w14:paraId="2B2B20BF" w14:textId="3220B870" w:rsidR="00473C80" w:rsidRDefault="00473C80">
            <w:r>
              <w:t>1932</w:t>
            </w:r>
          </w:p>
        </w:tc>
        <w:tc>
          <w:tcPr>
            <w:tcW w:w="1458" w:type="dxa"/>
          </w:tcPr>
          <w:p w14:paraId="309403CC" w14:textId="6794CC7F" w:rsidR="00473C80" w:rsidRDefault="00473C80">
            <w:r>
              <w:t>Links to the wealth of the university at the time – much furniture was donated from Oxford</w:t>
            </w:r>
          </w:p>
        </w:tc>
        <w:tc>
          <w:tcPr>
            <w:tcW w:w="1500" w:type="dxa"/>
          </w:tcPr>
          <w:p w14:paraId="39627CBB" w14:textId="1B8B223F" w:rsidR="00473C80" w:rsidRDefault="009F0FDD">
            <w:r>
              <w:t>This book shows us that the university had wealth to protect and was respected highly by other univers</w:t>
            </w:r>
            <w:r w:rsidR="00DC406A">
              <w:t>i</w:t>
            </w:r>
            <w:r>
              <w:t xml:space="preserve">ties  </w:t>
            </w:r>
          </w:p>
        </w:tc>
      </w:tr>
      <w:tr w:rsidR="00DC406A" w14:paraId="6B7C530E" w14:textId="77777777" w:rsidTr="00D07D9B">
        <w:tc>
          <w:tcPr>
            <w:tcW w:w="1498" w:type="dxa"/>
          </w:tcPr>
          <w:p w14:paraId="59027E2F" w14:textId="77777777" w:rsidR="00DC406A" w:rsidRDefault="00DC406A">
            <w:r>
              <w:t xml:space="preserve">ONLINE ARCHIVE: </w:t>
            </w:r>
          </w:p>
          <w:p w14:paraId="075C31B2" w14:textId="4FF7303D" w:rsidR="00DC406A" w:rsidRDefault="00DC406A">
            <w:r>
              <w:t>19</w:t>
            </w:r>
            <w:r w:rsidRPr="00DC406A">
              <w:rPr>
                <w:vertAlign w:val="superscript"/>
              </w:rPr>
              <w:t>th</w:t>
            </w:r>
            <w:r>
              <w:t xml:space="preserve"> Century Anglican Theological Training – David </w:t>
            </w:r>
            <w:proofErr w:type="spellStart"/>
            <w:r>
              <w:t>Dowland</w:t>
            </w:r>
            <w:proofErr w:type="spellEnd"/>
          </w:p>
        </w:tc>
        <w:tc>
          <w:tcPr>
            <w:tcW w:w="907" w:type="dxa"/>
          </w:tcPr>
          <w:p w14:paraId="76EB3FCB" w14:textId="6B8D0D65" w:rsidR="00DC406A" w:rsidRDefault="00DC406A">
            <w:r>
              <w:t>N/A</w:t>
            </w:r>
          </w:p>
        </w:tc>
        <w:tc>
          <w:tcPr>
            <w:tcW w:w="2710" w:type="dxa"/>
          </w:tcPr>
          <w:p w14:paraId="39FB4F8C" w14:textId="66A41C86" w:rsidR="00DC406A" w:rsidRDefault="00DC406A">
            <w:r>
              <w:t>A book giving the information about the funding and creating of Saint David’s College, Lampeter</w:t>
            </w:r>
          </w:p>
        </w:tc>
        <w:tc>
          <w:tcPr>
            <w:tcW w:w="943" w:type="dxa"/>
          </w:tcPr>
          <w:p w14:paraId="792790FD" w14:textId="22994657" w:rsidR="00DC406A" w:rsidRDefault="00DC406A">
            <w:r>
              <w:t>1997</w:t>
            </w:r>
          </w:p>
        </w:tc>
        <w:tc>
          <w:tcPr>
            <w:tcW w:w="1458" w:type="dxa"/>
          </w:tcPr>
          <w:p w14:paraId="7DF21FA9" w14:textId="313B64F8" w:rsidR="00DC406A" w:rsidRDefault="00DC406A">
            <w:r>
              <w:t>Gives a background to the key figures involved in the university and their influence</w:t>
            </w:r>
          </w:p>
        </w:tc>
        <w:tc>
          <w:tcPr>
            <w:tcW w:w="1500" w:type="dxa"/>
          </w:tcPr>
          <w:p w14:paraId="4CB58A02" w14:textId="57C9584C" w:rsidR="00DC406A" w:rsidRDefault="00114C5E">
            <w:r>
              <w:t xml:space="preserve">This gives us a sense of the enormity of the Church of Wales’ grasp and control of the university </w:t>
            </w:r>
          </w:p>
        </w:tc>
      </w:tr>
    </w:tbl>
    <w:p w14:paraId="27DB5EF6" w14:textId="77777777" w:rsidR="00563D04" w:rsidRDefault="00563D04"/>
    <w:p w14:paraId="65BFC0A5" w14:textId="1CC40B84" w:rsidR="00E02A0F" w:rsidRDefault="00D677C7">
      <w:r>
        <w:t xml:space="preserve"> </w:t>
      </w:r>
    </w:p>
    <w:p w14:paraId="27FA79AE" w14:textId="4F1AE0ED" w:rsidR="00ED39AC" w:rsidRDefault="00ED39AC"/>
    <w:p w14:paraId="5533C055" w14:textId="3D666DB9" w:rsidR="00ED39AC" w:rsidRDefault="00ED39AC"/>
    <w:p w14:paraId="1D8C1AD1" w14:textId="5BBDA68B" w:rsidR="00ED39AC" w:rsidRDefault="00395815">
      <w:r>
        <w:t xml:space="preserve">Figures 1&amp;2: Francis Frith, 1955, available online: </w:t>
      </w:r>
      <w:hyperlink r:id="rId9" w:history="1">
        <w:r w:rsidRPr="003C74F3">
          <w:rPr>
            <w:rStyle w:val="Hyperlink"/>
          </w:rPr>
          <w:t>https://www.francisfrith.com/lampeter/lampeter-canterbury-buildings-st-david-s-college-c1955_l204025</w:t>
        </w:r>
      </w:hyperlink>
      <w:r>
        <w:t xml:space="preserve"> Accessed 05/05/18</w:t>
      </w:r>
    </w:p>
    <w:p w14:paraId="587B99A0" w14:textId="55629FBA" w:rsidR="00ED39AC" w:rsidRDefault="00ED39AC">
      <w:proofErr w:type="spellStart"/>
      <w:proofErr w:type="gramStart"/>
      <w:r>
        <w:t>Dowland,D</w:t>
      </w:r>
      <w:proofErr w:type="spellEnd"/>
      <w:r>
        <w:t>.</w:t>
      </w:r>
      <w:proofErr w:type="gramEnd"/>
      <w:r>
        <w:t xml:space="preserve"> (1997) 19</w:t>
      </w:r>
      <w:r w:rsidRPr="00ED39AC">
        <w:rPr>
          <w:vertAlign w:val="superscript"/>
        </w:rPr>
        <w:t>th</w:t>
      </w:r>
      <w:r>
        <w:t xml:space="preserve"> Century Anglican Theological Training: The Redbrick Challenge. Oxford University Press. [online] </w:t>
      </w:r>
      <w:hyperlink r:id="rId10" w:history="1">
        <w:r w:rsidRPr="00AF2F05">
          <w:rPr>
            <w:rStyle w:val="Hyperlink"/>
          </w:rPr>
          <w:t>http://www.worldcat.org/title/nineteenth-century-anglican-theological-training-the-redbrick-challenge/oclc/1027241733/viewport</w:t>
        </w:r>
        <w:r w:rsidRPr="00395815">
          <w:rPr>
            <w:rStyle w:val="Hyperlink"/>
            <w:color w:val="auto"/>
            <w:u w:val="none"/>
          </w:rPr>
          <w:t xml:space="preserve"> </w:t>
        </w:r>
        <w:proofErr w:type="spellStart"/>
        <w:r w:rsidRPr="00395815">
          <w:rPr>
            <w:rStyle w:val="Hyperlink"/>
            <w:color w:val="auto"/>
            <w:u w:val="none"/>
          </w:rPr>
          <w:t>pg</w:t>
        </w:r>
        <w:proofErr w:type="spellEnd"/>
        <w:r w:rsidRPr="00395815">
          <w:rPr>
            <w:rStyle w:val="Hyperlink"/>
            <w:color w:val="auto"/>
            <w:u w:val="none"/>
          </w:rPr>
          <w:t xml:space="preserve"> 19-32</w:t>
        </w:r>
      </w:hyperlink>
      <w:r>
        <w:t xml:space="preserve"> Accessed: 05/05/18</w:t>
      </w:r>
    </w:p>
    <w:sectPr w:rsidR="00ED39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E39EF0" w14:textId="77777777" w:rsidR="00E565B8" w:rsidRDefault="00E565B8" w:rsidP="00E01E94">
      <w:pPr>
        <w:spacing w:after="0" w:line="240" w:lineRule="auto"/>
      </w:pPr>
      <w:r>
        <w:separator/>
      </w:r>
    </w:p>
  </w:endnote>
  <w:endnote w:type="continuationSeparator" w:id="0">
    <w:p w14:paraId="3CF63BAC" w14:textId="77777777" w:rsidR="00E565B8" w:rsidRDefault="00E565B8" w:rsidP="00E01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CBC01" w14:textId="77777777" w:rsidR="00E565B8" w:rsidRDefault="00E565B8" w:rsidP="00E01E94">
      <w:pPr>
        <w:spacing w:after="0" w:line="240" w:lineRule="auto"/>
      </w:pPr>
      <w:r>
        <w:separator/>
      </w:r>
    </w:p>
  </w:footnote>
  <w:footnote w:type="continuationSeparator" w:id="0">
    <w:p w14:paraId="3B497060" w14:textId="77777777" w:rsidR="00E565B8" w:rsidRDefault="00E565B8" w:rsidP="00E01E94">
      <w:pPr>
        <w:spacing w:after="0" w:line="240" w:lineRule="auto"/>
      </w:pPr>
      <w:r>
        <w:continuationSeparator/>
      </w:r>
    </w:p>
  </w:footnote>
  <w:footnote w:id="1">
    <w:p w14:paraId="62D0B2FB" w14:textId="4606089A" w:rsidR="00F81E07" w:rsidRDefault="00F81E07">
      <w:pPr>
        <w:pStyle w:val="FootnoteText"/>
      </w:pPr>
      <w:r>
        <w:rPr>
          <w:rStyle w:val="FootnoteReference"/>
        </w:rPr>
        <w:footnoteRef/>
      </w:r>
      <w:r>
        <w:t xml:space="preserve"> </w:t>
      </w:r>
      <w:proofErr w:type="spellStart"/>
      <w:proofErr w:type="gramStart"/>
      <w:r w:rsidR="00ED39AC">
        <w:t>Dowland,D</w:t>
      </w:r>
      <w:proofErr w:type="spellEnd"/>
      <w:r w:rsidR="00ED39AC">
        <w:t>.</w:t>
      </w:r>
      <w:proofErr w:type="gramEnd"/>
      <w:r w:rsidR="00ED39AC">
        <w:t xml:space="preserve"> (1997) 19</w:t>
      </w:r>
      <w:r w:rsidR="00ED39AC" w:rsidRPr="00ED39AC">
        <w:rPr>
          <w:vertAlign w:val="superscript"/>
        </w:rPr>
        <w:t>th</w:t>
      </w:r>
      <w:r w:rsidR="00ED39AC">
        <w:t xml:space="preserve"> Century Anglican Theological Training: The Redbrick Challenge. Oxford University Press. [online] </w:t>
      </w:r>
      <w:hyperlink r:id="rId1" w:history="1">
        <w:r w:rsidR="00ED39AC" w:rsidRPr="00AF2F05">
          <w:rPr>
            <w:rStyle w:val="Hyperlink"/>
          </w:rPr>
          <w:t>http://www.worldcat.org/title/nineteenth-century-anglican-theological-training-the-redbrick-challenge/oclc/1027241733/viewport</w:t>
        </w:r>
      </w:hyperlink>
      <w:r>
        <w:t xml:space="preserve"> </w:t>
      </w:r>
      <w:proofErr w:type="spellStart"/>
      <w:r>
        <w:t>pg</w:t>
      </w:r>
      <w:proofErr w:type="spellEnd"/>
      <w:r>
        <w:t xml:space="preserve"> 19</w:t>
      </w:r>
    </w:p>
  </w:footnote>
  <w:footnote w:id="2">
    <w:p w14:paraId="4A0639A9" w14:textId="6ECBEEDE" w:rsidR="00E01E94" w:rsidRDefault="00E01E94">
      <w:pPr>
        <w:pStyle w:val="FootnoteText"/>
      </w:pPr>
      <w:r>
        <w:rPr>
          <w:rStyle w:val="FootnoteReference"/>
        </w:rPr>
        <w:footnoteRef/>
      </w:r>
      <w:r>
        <w:t xml:space="preserve"> </w:t>
      </w:r>
      <w:proofErr w:type="spellStart"/>
      <w:proofErr w:type="gramStart"/>
      <w:r w:rsidR="00ED39AC">
        <w:t>Dowland,D</w:t>
      </w:r>
      <w:proofErr w:type="spellEnd"/>
      <w:r w:rsidR="00ED39AC">
        <w:t>.</w:t>
      </w:r>
      <w:proofErr w:type="gramEnd"/>
      <w:r w:rsidR="00ED39AC">
        <w:t xml:space="preserve"> (1997) 19</w:t>
      </w:r>
      <w:r w:rsidR="00ED39AC" w:rsidRPr="00ED39AC">
        <w:rPr>
          <w:vertAlign w:val="superscript"/>
        </w:rPr>
        <w:t>th</w:t>
      </w:r>
      <w:r w:rsidR="00ED39AC">
        <w:t xml:space="preserve"> Century Anglican Theological Training: The Redbrick Challenge. Oxford University Press. [online] pg.19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A0F"/>
    <w:rsid w:val="0001609C"/>
    <w:rsid w:val="000366D6"/>
    <w:rsid w:val="00041468"/>
    <w:rsid w:val="00044AE2"/>
    <w:rsid w:val="00114C5E"/>
    <w:rsid w:val="001540F6"/>
    <w:rsid w:val="00180F3F"/>
    <w:rsid w:val="001A74DA"/>
    <w:rsid w:val="001B2737"/>
    <w:rsid w:val="001F1F1C"/>
    <w:rsid w:val="00215929"/>
    <w:rsid w:val="00223596"/>
    <w:rsid w:val="00290541"/>
    <w:rsid w:val="0033148C"/>
    <w:rsid w:val="00395815"/>
    <w:rsid w:val="003F18AD"/>
    <w:rsid w:val="00434925"/>
    <w:rsid w:val="00455BD9"/>
    <w:rsid w:val="00473C80"/>
    <w:rsid w:val="004C6A20"/>
    <w:rsid w:val="004F4015"/>
    <w:rsid w:val="005014B9"/>
    <w:rsid w:val="00507346"/>
    <w:rsid w:val="005079C7"/>
    <w:rsid w:val="00510FC7"/>
    <w:rsid w:val="00514757"/>
    <w:rsid w:val="00563D04"/>
    <w:rsid w:val="00583B50"/>
    <w:rsid w:val="005C25D5"/>
    <w:rsid w:val="005C5CA9"/>
    <w:rsid w:val="005C5CAD"/>
    <w:rsid w:val="005E449A"/>
    <w:rsid w:val="0063034D"/>
    <w:rsid w:val="00633792"/>
    <w:rsid w:val="00636AE2"/>
    <w:rsid w:val="0064623D"/>
    <w:rsid w:val="006A411C"/>
    <w:rsid w:val="00724AC5"/>
    <w:rsid w:val="00760219"/>
    <w:rsid w:val="007A7EFC"/>
    <w:rsid w:val="007B21E9"/>
    <w:rsid w:val="00824233"/>
    <w:rsid w:val="008B09FD"/>
    <w:rsid w:val="00911068"/>
    <w:rsid w:val="00925244"/>
    <w:rsid w:val="00974648"/>
    <w:rsid w:val="00984E3A"/>
    <w:rsid w:val="00991CD9"/>
    <w:rsid w:val="009C415D"/>
    <w:rsid w:val="009E1DE8"/>
    <w:rsid w:val="009F0D44"/>
    <w:rsid w:val="009F0FDD"/>
    <w:rsid w:val="00A3301C"/>
    <w:rsid w:val="00A44C06"/>
    <w:rsid w:val="00AC728E"/>
    <w:rsid w:val="00AC7421"/>
    <w:rsid w:val="00AC7AA5"/>
    <w:rsid w:val="00B2589F"/>
    <w:rsid w:val="00B77C3D"/>
    <w:rsid w:val="00B81177"/>
    <w:rsid w:val="00BA2171"/>
    <w:rsid w:val="00BD747B"/>
    <w:rsid w:val="00C21236"/>
    <w:rsid w:val="00C749CC"/>
    <w:rsid w:val="00C74E66"/>
    <w:rsid w:val="00CB7E23"/>
    <w:rsid w:val="00CD7C2F"/>
    <w:rsid w:val="00D0508C"/>
    <w:rsid w:val="00D07D9B"/>
    <w:rsid w:val="00D3228D"/>
    <w:rsid w:val="00D341A1"/>
    <w:rsid w:val="00D677C7"/>
    <w:rsid w:val="00D75FEB"/>
    <w:rsid w:val="00D8105F"/>
    <w:rsid w:val="00DC406A"/>
    <w:rsid w:val="00DE62C3"/>
    <w:rsid w:val="00E01E94"/>
    <w:rsid w:val="00E02A0F"/>
    <w:rsid w:val="00E37224"/>
    <w:rsid w:val="00E45824"/>
    <w:rsid w:val="00E565B8"/>
    <w:rsid w:val="00E641B0"/>
    <w:rsid w:val="00ED39AC"/>
    <w:rsid w:val="00EE6DEC"/>
    <w:rsid w:val="00F80935"/>
    <w:rsid w:val="00F81E07"/>
    <w:rsid w:val="00F925EF"/>
    <w:rsid w:val="00FD0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03A77"/>
  <w15:chartTrackingRefBased/>
  <w15:docId w15:val="{86D4D385-5EFE-4E48-BE13-B3900788E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1E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E94"/>
    <w:rPr>
      <w:sz w:val="20"/>
      <w:szCs w:val="20"/>
    </w:rPr>
  </w:style>
  <w:style w:type="character" w:styleId="FootnoteReference">
    <w:name w:val="footnote reference"/>
    <w:basedOn w:val="DefaultParagraphFont"/>
    <w:uiPriority w:val="99"/>
    <w:semiHidden/>
    <w:unhideWhenUsed/>
    <w:rsid w:val="00E01E94"/>
    <w:rPr>
      <w:vertAlign w:val="superscript"/>
    </w:rPr>
  </w:style>
  <w:style w:type="character" w:styleId="Hyperlink">
    <w:name w:val="Hyperlink"/>
    <w:basedOn w:val="DefaultParagraphFont"/>
    <w:uiPriority w:val="99"/>
    <w:unhideWhenUsed/>
    <w:rsid w:val="00F81E07"/>
    <w:rPr>
      <w:color w:val="0563C1" w:themeColor="hyperlink"/>
      <w:u w:val="single"/>
    </w:rPr>
  </w:style>
  <w:style w:type="character" w:styleId="UnresolvedMention">
    <w:name w:val="Unresolved Mention"/>
    <w:basedOn w:val="DefaultParagraphFont"/>
    <w:uiPriority w:val="99"/>
    <w:semiHidden/>
    <w:unhideWhenUsed/>
    <w:rsid w:val="00F81E07"/>
    <w:rPr>
      <w:color w:val="808080"/>
      <w:shd w:val="clear" w:color="auto" w:fill="E6E6E6"/>
    </w:rPr>
  </w:style>
  <w:style w:type="table" w:styleId="TableGrid">
    <w:name w:val="Table Grid"/>
    <w:basedOn w:val="TableNormal"/>
    <w:uiPriority w:val="39"/>
    <w:rsid w:val="00563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10FC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worldcat.org/title/nineteenth-century-anglican-theological-training-the-redbrick-challenge/oclc/1027241733/viewport%20pg%2019-32" TargetMode="External"/><Relationship Id="rId4" Type="http://schemas.openxmlformats.org/officeDocument/2006/relationships/webSettings" Target="webSettings.xml"/><Relationship Id="rId9" Type="http://schemas.openxmlformats.org/officeDocument/2006/relationships/hyperlink" Target="https://www.francisfrith.com/lampeter/lampeter-canterbury-buildings-st-david-s-college-c1955_l204025"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worldcat.org/title/nineteenth-century-anglican-theological-training-the-redbrick-challenge/oclc/1027241733/view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3B5BE82-F7FD-4DC7-B030-94DD6982D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8966</TotalTime>
  <Pages>5</Pages>
  <Words>1300</Words>
  <Characters>7411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 (1600336)</cp:lastModifiedBy>
  <cp:revision>62</cp:revision>
  <dcterms:created xsi:type="dcterms:W3CDTF">2018-06-04T13:28:00Z</dcterms:created>
  <dcterms:modified xsi:type="dcterms:W3CDTF">2018-06-27T16:10:00Z</dcterms:modified>
</cp:coreProperties>
</file>