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1A3C2" w14:textId="4FF04760" w:rsidR="008A4FB8" w:rsidRPr="00EC5DF3" w:rsidRDefault="008332D0"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Byron R McCane</w:t>
      </w:r>
      <w:r w:rsidR="003F2FE7" w:rsidRPr="00EC5DF3">
        <w:rPr>
          <w:rFonts w:ascii="Times New Roman" w:hAnsi="Times New Roman" w:cs="Times New Roman"/>
        </w:rPr>
        <w:t xml:space="preserve"> focuses on world religions, ancient religions and the </w:t>
      </w:r>
      <w:r w:rsidR="001136BF" w:rsidRPr="00EC5DF3">
        <w:rPr>
          <w:rFonts w:ascii="Times New Roman" w:hAnsi="Times New Roman" w:cs="Times New Roman"/>
        </w:rPr>
        <w:t>h</w:t>
      </w:r>
      <w:r w:rsidR="003F2FE7" w:rsidRPr="00EC5DF3">
        <w:rPr>
          <w:rFonts w:ascii="Times New Roman" w:hAnsi="Times New Roman" w:cs="Times New Roman"/>
        </w:rPr>
        <w:t>istory of Early Judaism</w:t>
      </w:r>
      <w:r w:rsidRPr="00EC5DF3">
        <w:rPr>
          <w:rFonts w:ascii="Times New Roman" w:hAnsi="Times New Roman" w:cs="Times New Roman"/>
        </w:rPr>
        <w:t xml:space="preserve"> within his scholarly work.</w:t>
      </w:r>
      <w:r w:rsidR="00C24752" w:rsidRPr="00EC5DF3">
        <w:rPr>
          <w:rStyle w:val="FootnoteReference"/>
          <w:rFonts w:ascii="Times New Roman" w:hAnsi="Times New Roman" w:cs="Times New Roman"/>
        </w:rPr>
        <w:footnoteReference w:id="1"/>
      </w:r>
      <w:r w:rsidR="003F2FE7" w:rsidRPr="00EC5DF3">
        <w:rPr>
          <w:rFonts w:ascii="Times New Roman" w:hAnsi="Times New Roman" w:cs="Times New Roman"/>
        </w:rPr>
        <w:t xml:space="preserve"> </w:t>
      </w:r>
      <w:r w:rsidRPr="00EC5DF3">
        <w:rPr>
          <w:rFonts w:ascii="Times New Roman" w:hAnsi="Times New Roman" w:cs="Times New Roman"/>
        </w:rPr>
        <w:t>This</w:t>
      </w:r>
      <w:r w:rsidR="003F2FE7" w:rsidRPr="00EC5DF3">
        <w:rPr>
          <w:rFonts w:ascii="Times New Roman" w:hAnsi="Times New Roman" w:cs="Times New Roman"/>
        </w:rPr>
        <w:t xml:space="preserve"> article is </w:t>
      </w:r>
      <w:r w:rsidRPr="00EC5DF3">
        <w:rPr>
          <w:rFonts w:ascii="Times New Roman" w:hAnsi="Times New Roman" w:cs="Times New Roman"/>
        </w:rPr>
        <w:t xml:space="preserve">therefore </w:t>
      </w:r>
      <w:r w:rsidR="003F2FE7" w:rsidRPr="00EC5DF3">
        <w:rPr>
          <w:rFonts w:ascii="Times New Roman" w:hAnsi="Times New Roman" w:cs="Times New Roman"/>
        </w:rPr>
        <w:t xml:space="preserve">written in lines with a modern scholar who has a specialised interest within this field and </w:t>
      </w:r>
      <w:r w:rsidR="001136BF" w:rsidRPr="00EC5DF3">
        <w:rPr>
          <w:rFonts w:ascii="Times New Roman" w:hAnsi="Times New Roman" w:cs="Times New Roman"/>
        </w:rPr>
        <w:t xml:space="preserve">from this article </w:t>
      </w:r>
      <w:r w:rsidR="003F2FE7" w:rsidRPr="00EC5DF3">
        <w:rPr>
          <w:rFonts w:ascii="Times New Roman" w:hAnsi="Times New Roman" w:cs="Times New Roman"/>
        </w:rPr>
        <w:t xml:space="preserve">can be presumed to have a strong level of expertise. The Society of Biblical Literature (SBL) is the origin of the journal and the vision of this organisation is to engage with </w:t>
      </w:r>
      <w:r w:rsidR="001136BF" w:rsidRPr="00EC5DF3">
        <w:rPr>
          <w:rFonts w:ascii="Times New Roman" w:hAnsi="Times New Roman" w:cs="Times New Roman"/>
        </w:rPr>
        <w:t>B</w:t>
      </w:r>
      <w:r w:rsidR="003F2FE7" w:rsidRPr="00EC5DF3">
        <w:rPr>
          <w:rFonts w:ascii="Times New Roman" w:hAnsi="Times New Roman" w:cs="Times New Roman"/>
        </w:rPr>
        <w:t xml:space="preserve">iblical scholarship and texts, to help with education and to further the understanding of the </w:t>
      </w:r>
      <w:r w:rsidR="001136BF" w:rsidRPr="00EC5DF3">
        <w:rPr>
          <w:rFonts w:ascii="Times New Roman" w:hAnsi="Times New Roman" w:cs="Times New Roman"/>
        </w:rPr>
        <w:t>B</w:t>
      </w:r>
      <w:r w:rsidR="003F2FE7" w:rsidRPr="00EC5DF3">
        <w:rPr>
          <w:rFonts w:ascii="Times New Roman" w:hAnsi="Times New Roman" w:cs="Times New Roman"/>
        </w:rPr>
        <w:t>iblical world.</w:t>
      </w:r>
      <w:r w:rsidR="003F2FE7" w:rsidRPr="00EC5DF3">
        <w:rPr>
          <w:rStyle w:val="FootnoteReference"/>
          <w:rFonts w:ascii="Times New Roman" w:hAnsi="Times New Roman" w:cs="Times New Roman"/>
        </w:rPr>
        <w:footnoteReference w:id="2"/>
      </w:r>
      <w:r w:rsidR="003F2FE7" w:rsidRPr="00EC5DF3">
        <w:rPr>
          <w:rFonts w:ascii="Times New Roman" w:hAnsi="Times New Roman" w:cs="Times New Roman"/>
        </w:rPr>
        <w:t xml:space="preserve"> It is understandable why Herod and Augustus are written about and </w:t>
      </w:r>
      <w:r w:rsidR="001136BF" w:rsidRPr="00EC5DF3">
        <w:rPr>
          <w:rFonts w:ascii="Times New Roman" w:hAnsi="Times New Roman" w:cs="Times New Roman"/>
        </w:rPr>
        <w:t>discussed by</w:t>
      </w:r>
      <w:r w:rsidR="003F2FE7" w:rsidRPr="00EC5DF3">
        <w:rPr>
          <w:rFonts w:ascii="Times New Roman" w:hAnsi="Times New Roman" w:cs="Times New Roman"/>
        </w:rPr>
        <w:t xml:space="preserve"> this organisation. Though McCane does not have a specific thesis written out to specify the direction of this article</w:t>
      </w:r>
      <w:r w:rsidR="001136BF" w:rsidRPr="00EC5DF3">
        <w:rPr>
          <w:rFonts w:ascii="Times New Roman" w:hAnsi="Times New Roman" w:cs="Times New Roman"/>
        </w:rPr>
        <w:t>,</w:t>
      </w:r>
      <w:r w:rsidR="003F2FE7" w:rsidRPr="00EC5DF3">
        <w:rPr>
          <w:rFonts w:ascii="Times New Roman" w:hAnsi="Times New Roman" w:cs="Times New Roman"/>
        </w:rPr>
        <w:t xml:space="preserve"> it does not need one as the writing is clear cut and direct.</w:t>
      </w:r>
      <w:r w:rsidR="001136BF" w:rsidRPr="00EC5DF3">
        <w:rPr>
          <w:rFonts w:ascii="Times New Roman" w:hAnsi="Times New Roman" w:cs="Times New Roman"/>
        </w:rPr>
        <w:t xml:space="preserve"> </w:t>
      </w:r>
      <w:r w:rsidR="003F2FE7" w:rsidRPr="00EC5DF3">
        <w:rPr>
          <w:rFonts w:ascii="Times New Roman" w:hAnsi="Times New Roman" w:cs="Times New Roman"/>
        </w:rPr>
        <w:t>The primary themes are the character of Herod the Great and Romanisation of Judea. McCane argues for the character of Herod to be corrected and provides evidence by looking at two sites Augustus created and compares them to the two sites used to defend Herod.</w:t>
      </w:r>
    </w:p>
    <w:p w14:paraId="58F40B6A" w14:textId="77777777" w:rsidR="005164D7" w:rsidRPr="00EC5DF3" w:rsidRDefault="005164D7" w:rsidP="00ED104E">
      <w:pPr>
        <w:spacing w:line="480" w:lineRule="auto"/>
        <w:rPr>
          <w:rFonts w:ascii="Times New Roman" w:hAnsi="Times New Roman" w:cs="Times New Roman"/>
        </w:rPr>
      </w:pPr>
    </w:p>
    <w:p w14:paraId="1A344381" w14:textId="56EA025A" w:rsidR="00F34772" w:rsidRPr="00EC5DF3" w:rsidRDefault="003F2FE7"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 xml:space="preserve">The article </w:t>
      </w:r>
      <w:r w:rsidR="00C24752" w:rsidRPr="00EC5DF3">
        <w:rPr>
          <w:rFonts w:ascii="Times New Roman" w:hAnsi="Times New Roman" w:cs="Times New Roman"/>
        </w:rPr>
        <w:t>progresses with</w:t>
      </w:r>
      <w:r w:rsidRPr="00EC5DF3">
        <w:rPr>
          <w:rFonts w:ascii="Times New Roman" w:hAnsi="Times New Roman" w:cs="Times New Roman"/>
        </w:rPr>
        <w:t xml:space="preserve"> a clear structure, from assessing the bias against Herod, to the works of Augustus in Rome to validate his rule, to then </w:t>
      </w:r>
      <w:r w:rsidR="001136BF" w:rsidRPr="00EC5DF3">
        <w:rPr>
          <w:rFonts w:ascii="Times New Roman" w:hAnsi="Times New Roman" w:cs="Times New Roman"/>
        </w:rPr>
        <w:t xml:space="preserve">examining </w:t>
      </w:r>
      <w:r w:rsidRPr="00EC5DF3">
        <w:rPr>
          <w:rFonts w:ascii="Times New Roman" w:hAnsi="Times New Roman" w:cs="Times New Roman"/>
        </w:rPr>
        <w:t>the works of Herod and the Romanisation of Judea.</w:t>
      </w:r>
      <w:r w:rsidR="00AF2C84" w:rsidRPr="00EC5DF3">
        <w:rPr>
          <w:rFonts w:ascii="Times New Roman" w:hAnsi="Times New Roman" w:cs="Times New Roman"/>
        </w:rPr>
        <w:t xml:space="preserve"> </w:t>
      </w:r>
      <w:r w:rsidRPr="00EC5DF3">
        <w:rPr>
          <w:rFonts w:ascii="Times New Roman" w:hAnsi="Times New Roman" w:cs="Times New Roman"/>
        </w:rPr>
        <w:t>McCane looks at two main reasons why the character of Herod should be reassessed</w:t>
      </w:r>
      <w:r w:rsidR="001136BF" w:rsidRPr="00EC5DF3">
        <w:rPr>
          <w:rFonts w:ascii="Times New Roman" w:hAnsi="Times New Roman" w:cs="Times New Roman"/>
        </w:rPr>
        <w:t>.</w:t>
      </w:r>
      <w:r w:rsidRPr="00EC5DF3">
        <w:rPr>
          <w:rFonts w:ascii="Times New Roman" w:hAnsi="Times New Roman" w:cs="Times New Roman"/>
        </w:rPr>
        <w:t xml:space="preserve"> </w:t>
      </w:r>
      <w:r w:rsidR="001136BF" w:rsidRPr="00EC5DF3">
        <w:rPr>
          <w:rFonts w:ascii="Times New Roman" w:hAnsi="Times New Roman" w:cs="Times New Roman"/>
        </w:rPr>
        <w:t>F</w:t>
      </w:r>
      <w:r w:rsidRPr="00EC5DF3">
        <w:rPr>
          <w:rFonts w:ascii="Times New Roman" w:hAnsi="Times New Roman" w:cs="Times New Roman"/>
        </w:rPr>
        <w:t xml:space="preserve">irstly due to the </w:t>
      </w:r>
      <w:r w:rsidR="009F519D" w:rsidRPr="00EC5DF3">
        <w:rPr>
          <w:rFonts w:ascii="Times New Roman" w:hAnsi="Times New Roman" w:cs="Times New Roman"/>
        </w:rPr>
        <w:t>archaeological</w:t>
      </w:r>
      <w:r w:rsidRPr="00EC5DF3">
        <w:rPr>
          <w:rFonts w:ascii="Times New Roman" w:hAnsi="Times New Roman" w:cs="Times New Roman"/>
        </w:rPr>
        <w:t xml:space="preserve"> evidence found at the sites and that Herod is being viewed more as a Roman king than a Hellenistic king.</w:t>
      </w:r>
      <w:r w:rsidR="00AF2C84" w:rsidRPr="00EC5DF3">
        <w:rPr>
          <w:rFonts w:ascii="Times New Roman" w:hAnsi="Times New Roman" w:cs="Times New Roman"/>
        </w:rPr>
        <w:t xml:space="preserve"> </w:t>
      </w:r>
      <w:r w:rsidRPr="00EC5DF3">
        <w:rPr>
          <w:rFonts w:ascii="Times New Roman" w:hAnsi="Times New Roman" w:cs="Times New Roman"/>
        </w:rPr>
        <w:t xml:space="preserve">McCane </w:t>
      </w:r>
      <w:r w:rsidR="00AF2C84" w:rsidRPr="00EC5DF3">
        <w:rPr>
          <w:rFonts w:ascii="Times New Roman" w:hAnsi="Times New Roman" w:cs="Times New Roman"/>
        </w:rPr>
        <w:t xml:space="preserve">also </w:t>
      </w:r>
      <w:r w:rsidRPr="00EC5DF3">
        <w:rPr>
          <w:rFonts w:ascii="Times New Roman" w:hAnsi="Times New Roman" w:cs="Times New Roman"/>
        </w:rPr>
        <w:t xml:space="preserve">argues specifically in support of Herod by providing two site locations of Herod’s work; the reconstructed Temple and the </w:t>
      </w:r>
      <w:proofErr w:type="spellStart"/>
      <w:r w:rsidRPr="00EC5DF3">
        <w:rPr>
          <w:rFonts w:ascii="Times New Roman" w:hAnsi="Times New Roman" w:cs="Times New Roman"/>
        </w:rPr>
        <w:t>Caesara</w:t>
      </w:r>
      <w:proofErr w:type="spellEnd"/>
      <w:r w:rsidRPr="00EC5DF3">
        <w:rPr>
          <w:rFonts w:ascii="Times New Roman" w:hAnsi="Times New Roman" w:cs="Times New Roman"/>
        </w:rPr>
        <w:t xml:space="preserve"> Mar</w:t>
      </w:r>
      <w:r w:rsidR="00ED104E">
        <w:rPr>
          <w:rFonts w:ascii="Times New Roman" w:hAnsi="Times New Roman" w:cs="Times New Roman"/>
        </w:rPr>
        <w:t>i</w:t>
      </w:r>
      <w:r w:rsidRPr="00EC5DF3">
        <w:rPr>
          <w:rFonts w:ascii="Times New Roman" w:hAnsi="Times New Roman" w:cs="Times New Roman"/>
        </w:rPr>
        <w:t>ti</w:t>
      </w:r>
      <w:r w:rsidR="00ED104E">
        <w:rPr>
          <w:rFonts w:ascii="Times New Roman" w:hAnsi="Times New Roman" w:cs="Times New Roman"/>
        </w:rPr>
        <w:t>m</w:t>
      </w:r>
      <w:r w:rsidRPr="00EC5DF3">
        <w:rPr>
          <w:rFonts w:ascii="Times New Roman" w:hAnsi="Times New Roman" w:cs="Times New Roman"/>
        </w:rPr>
        <w:t>a</w:t>
      </w:r>
      <w:r w:rsidR="001136BF" w:rsidRPr="00EC5DF3">
        <w:rPr>
          <w:rFonts w:ascii="Times New Roman" w:hAnsi="Times New Roman" w:cs="Times New Roman"/>
        </w:rPr>
        <w:t>,</w:t>
      </w:r>
      <w:r w:rsidRPr="00EC5DF3">
        <w:rPr>
          <w:rFonts w:ascii="Times New Roman" w:hAnsi="Times New Roman" w:cs="Times New Roman"/>
        </w:rPr>
        <w:t xml:space="preserve"> comparing them to two works of Augustus in the Roman Forum. The findings of the article are that M</w:t>
      </w:r>
      <w:r w:rsidR="009F519D" w:rsidRPr="00EC5DF3">
        <w:rPr>
          <w:rFonts w:ascii="Times New Roman" w:hAnsi="Times New Roman" w:cs="Times New Roman"/>
        </w:rPr>
        <w:t>c</w:t>
      </w:r>
      <w:r w:rsidRPr="00EC5DF3">
        <w:rPr>
          <w:rFonts w:ascii="Times New Roman" w:hAnsi="Times New Roman" w:cs="Times New Roman"/>
        </w:rPr>
        <w:t>Cane can provide logical and structured evidence to support Herod as a cultured king who understood the importance and direction of how the world</w:t>
      </w:r>
      <w:r w:rsidR="001136BF" w:rsidRPr="00EC5DF3">
        <w:rPr>
          <w:rFonts w:ascii="Times New Roman" w:hAnsi="Times New Roman" w:cs="Times New Roman"/>
        </w:rPr>
        <w:t xml:space="preserve"> as</w:t>
      </w:r>
      <w:r w:rsidRPr="00EC5DF3">
        <w:rPr>
          <w:rFonts w:ascii="Times New Roman" w:hAnsi="Times New Roman" w:cs="Times New Roman"/>
        </w:rPr>
        <w:t xml:space="preserve"> he knew it as was changing</w:t>
      </w:r>
      <w:r w:rsidR="001136BF" w:rsidRPr="00EC5DF3">
        <w:rPr>
          <w:rFonts w:ascii="Times New Roman" w:hAnsi="Times New Roman" w:cs="Times New Roman"/>
        </w:rPr>
        <w:t>,</w:t>
      </w:r>
      <w:r w:rsidRPr="00EC5DF3">
        <w:rPr>
          <w:rFonts w:ascii="Times New Roman" w:hAnsi="Times New Roman" w:cs="Times New Roman"/>
        </w:rPr>
        <w:t xml:space="preserve"> and </w:t>
      </w:r>
      <w:r w:rsidR="00AF2C84" w:rsidRPr="00EC5DF3">
        <w:rPr>
          <w:rFonts w:ascii="Times New Roman" w:hAnsi="Times New Roman" w:cs="Times New Roman"/>
        </w:rPr>
        <w:t>appl</w:t>
      </w:r>
      <w:r w:rsidR="001136BF" w:rsidRPr="00EC5DF3">
        <w:rPr>
          <w:rFonts w:ascii="Times New Roman" w:hAnsi="Times New Roman" w:cs="Times New Roman"/>
        </w:rPr>
        <w:t>ied</w:t>
      </w:r>
      <w:r w:rsidR="00AF2C84" w:rsidRPr="00EC5DF3">
        <w:rPr>
          <w:rFonts w:ascii="Times New Roman" w:hAnsi="Times New Roman" w:cs="Times New Roman"/>
        </w:rPr>
        <w:t xml:space="preserve"> Romanisation</w:t>
      </w:r>
      <w:r w:rsidRPr="00EC5DF3">
        <w:rPr>
          <w:rFonts w:ascii="Times New Roman" w:hAnsi="Times New Roman" w:cs="Times New Roman"/>
        </w:rPr>
        <w:t xml:space="preserve"> </w:t>
      </w:r>
      <w:r w:rsidR="00AF2C84" w:rsidRPr="00EC5DF3">
        <w:rPr>
          <w:rFonts w:ascii="Times New Roman" w:hAnsi="Times New Roman" w:cs="Times New Roman"/>
        </w:rPr>
        <w:t>in</w:t>
      </w:r>
      <w:r w:rsidRPr="00EC5DF3">
        <w:rPr>
          <w:rFonts w:ascii="Times New Roman" w:hAnsi="Times New Roman" w:cs="Times New Roman"/>
        </w:rPr>
        <w:t xml:space="preserve"> Judea </w:t>
      </w:r>
      <w:r w:rsidRPr="00EC5DF3">
        <w:rPr>
          <w:rFonts w:ascii="Times New Roman" w:hAnsi="Times New Roman" w:cs="Times New Roman"/>
        </w:rPr>
        <w:lastRenderedPageBreak/>
        <w:t xml:space="preserve">to incorporate Roman and Jewish culture together. The claims made are supported and argued fairly, with </w:t>
      </w:r>
      <w:proofErr w:type="spellStart"/>
      <w:r w:rsidRPr="00EC5DF3">
        <w:rPr>
          <w:rFonts w:ascii="Times New Roman" w:hAnsi="Times New Roman" w:cs="Times New Roman"/>
        </w:rPr>
        <w:t>McCane’s</w:t>
      </w:r>
      <w:proofErr w:type="spellEnd"/>
      <w:r w:rsidRPr="00EC5DF3">
        <w:rPr>
          <w:rFonts w:ascii="Times New Roman" w:hAnsi="Times New Roman" w:cs="Times New Roman"/>
        </w:rPr>
        <w:t xml:space="preserve"> conclusion o</w:t>
      </w:r>
      <w:r w:rsidR="001136BF" w:rsidRPr="00EC5DF3">
        <w:rPr>
          <w:rFonts w:ascii="Times New Roman" w:hAnsi="Times New Roman" w:cs="Times New Roman"/>
        </w:rPr>
        <w:t>f</w:t>
      </w:r>
      <w:r w:rsidRPr="00EC5DF3">
        <w:rPr>
          <w:rFonts w:ascii="Times New Roman" w:hAnsi="Times New Roman" w:cs="Times New Roman"/>
        </w:rPr>
        <w:t xml:space="preserve"> his </w:t>
      </w:r>
      <w:r w:rsidR="001136BF" w:rsidRPr="00EC5DF3">
        <w:rPr>
          <w:rFonts w:ascii="Times New Roman" w:hAnsi="Times New Roman" w:cs="Times New Roman"/>
        </w:rPr>
        <w:t>point</w:t>
      </w:r>
      <w:r w:rsidRPr="00EC5DF3">
        <w:rPr>
          <w:rFonts w:ascii="Times New Roman" w:hAnsi="Times New Roman" w:cs="Times New Roman"/>
        </w:rPr>
        <w:t>s in align</w:t>
      </w:r>
      <w:r w:rsidR="001136BF" w:rsidRPr="00EC5DF3">
        <w:rPr>
          <w:rFonts w:ascii="Times New Roman" w:hAnsi="Times New Roman" w:cs="Times New Roman"/>
        </w:rPr>
        <w:t>ment</w:t>
      </w:r>
      <w:r w:rsidRPr="00EC5DF3">
        <w:rPr>
          <w:rFonts w:ascii="Times New Roman" w:hAnsi="Times New Roman" w:cs="Times New Roman"/>
        </w:rPr>
        <w:t xml:space="preserve"> with his argument as he finishes his article providing evidence and support for the character of Herod being reassessed.</w:t>
      </w:r>
    </w:p>
    <w:p w14:paraId="2CDC43C7" w14:textId="26C4553D" w:rsidR="008A4FB8" w:rsidRPr="00EC5DF3" w:rsidRDefault="008A4FB8" w:rsidP="00ED104E">
      <w:pPr>
        <w:spacing w:line="480" w:lineRule="auto"/>
        <w:rPr>
          <w:rFonts w:ascii="Times New Roman" w:hAnsi="Times New Roman" w:cs="Times New Roman"/>
        </w:rPr>
      </w:pPr>
    </w:p>
    <w:p w14:paraId="1920E7C9" w14:textId="342BC25D" w:rsidR="00B3537B" w:rsidRPr="00EC5DF3" w:rsidRDefault="00B3537B"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 xml:space="preserve">The article’s first section is focussed around the topic of Herod as an individual, and goes about changing the way Herod is depicted historically or biblically. </w:t>
      </w:r>
      <w:r w:rsidR="00C24752" w:rsidRPr="00EC5DF3">
        <w:rPr>
          <w:rFonts w:ascii="Times New Roman" w:hAnsi="Times New Roman" w:cs="Times New Roman"/>
        </w:rPr>
        <w:t>To do this</w:t>
      </w:r>
      <w:r w:rsidRPr="00EC5DF3">
        <w:rPr>
          <w:rFonts w:ascii="Times New Roman" w:hAnsi="Times New Roman" w:cs="Times New Roman"/>
        </w:rPr>
        <w:t xml:space="preserve"> McCane takes </w:t>
      </w:r>
      <w:r w:rsidR="00C24752" w:rsidRPr="00EC5DF3">
        <w:rPr>
          <w:rFonts w:ascii="Times New Roman" w:hAnsi="Times New Roman" w:cs="Times New Roman"/>
        </w:rPr>
        <w:t>a stance within scholarship where</w:t>
      </w:r>
      <w:r w:rsidRPr="00EC5DF3">
        <w:rPr>
          <w:rFonts w:ascii="Times New Roman" w:hAnsi="Times New Roman" w:cs="Times New Roman"/>
        </w:rPr>
        <w:t xml:space="preserve"> Herod was not </w:t>
      </w:r>
      <w:r w:rsidR="001136BF" w:rsidRPr="00EC5DF3">
        <w:rPr>
          <w:rFonts w:ascii="Times New Roman" w:hAnsi="Times New Roman" w:cs="Times New Roman"/>
        </w:rPr>
        <w:t>the</w:t>
      </w:r>
      <w:r w:rsidRPr="00EC5DF3">
        <w:rPr>
          <w:rFonts w:ascii="Times New Roman" w:hAnsi="Times New Roman" w:cs="Times New Roman"/>
        </w:rPr>
        <w:t xml:space="preserve"> villain that Biblical history can portray</w:t>
      </w:r>
      <w:r w:rsidR="001136BF" w:rsidRPr="00EC5DF3">
        <w:rPr>
          <w:rFonts w:ascii="Times New Roman" w:hAnsi="Times New Roman" w:cs="Times New Roman"/>
        </w:rPr>
        <w:t>,</w:t>
      </w:r>
      <w:r w:rsidRPr="00EC5DF3">
        <w:rPr>
          <w:rFonts w:ascii="Times New Roman" w:hAnsi="Times New Roman" w:cs="Times New Roman"/>
        </w:rPr>
        <w:t xml:space="preserve"> but instead a culturally aware individual.</w:t>
      </w:r>
      <w:r w:rsidR="007C7D96" w:rsidRPr="00EC5DF3">
        <w:rPr>
          <w:rStyle w:val="FootnoteReference"/>
          <w:rFonts w:ascii="Times New Roman" w:hAnsi="Times New Roman" w:cs="Times New Roman"/>
        </w:rPr>
        <w:footnoteReference w:id="3"/>
      </w:r>
      <w:r w:rsidR="007C7D96" w:rsidRPr="00EC5DF3">
        <w:rPr>
          <w:rFonts w:ascii="Times New Roman" w:hAnsi="Times New Roman" w:cs="Times New Roman"/>
        </w:rPr>
        <w:t xml:space="preserve"> </w:t>
      </w:r>
      <w:r w:rsidRPr="00EC5DF3">
        <w:rPr>
          <w:rFonts w:ascii="Times New Roman" w:hAnsi="Times New Roman" w:cs="Times New Roman"/>
        </w:rPr>
        <w:t xml:space="preserve"> McCane refers to the work of Ehud </w:t>
      </w:r>
      <w:proofErr w:type="spellStart"/>
      <w:r w:rsidRPr="00EC5DF3">
        <w:rPr>
          <w:rFonts w:ascii="Times New Roman" w:hAnsi="Times New Roman" w:cs="Times New Roman"/>
        </w:rPr>
        <w:t>Netzer</w:t>
      </w:r>
      <w:proofErr w:type="spellEnd"/>
      <w:r w:rsidRPr="00EC5DF3">
        <w:rPr>
          <w:rFonts w:ascii="Times New Roman" w:hAnsi="Times New Roman" w:cs="Times New Roman"/>
        </w:rPr>
        <w:t>, calling the book “magisterial”.</w:t>
      </w:r>
      <w:r w:rsidR="007C7D96" w:rsidRPr="00EC5DF3">
        <w:rPr>
          <w:rStyle w:val="FootnoteReference"/>
          <w:rFonts w:ascii="Times New Roman" w:hAnsi="Times New Roman" w:cs="Times New Roman"/>
        </w:rPr>
        <w:footnoteReference w:id="4"/>
      </w:r>
      <w:r w:rsidRPr="00EC5DF3">
        <w:rPr>
          <w:rFonts w:ascii="Times New Roman" w:hAnsi="Times New Roman" w:cs="Times New Roman"/>
        </w:rPr>
        <w:t xml:space="preserve"> </w:t>
      </w:r>
      <w:proofErr w:type="spellStart"/>
      <w:r w:rsidR="00C24752" w:rsidRPr="00EC5DF3">
        <w:rPr>
          <w:rFonts w:ascii="Times New Roman" w:hAnsi="Times New Roman" w:cs="Times New Roman"/>
        </w:rPr>
        <w:t>Netzer</w:t>
      </w:r>
      <w:proofErr w:type="spellEnd"/>
      <w:r w:rsidR="00C24752" w:rsidRPr="00EC5DF3">
        <w:rPr>
          <w:rFonts w:ascii="Times New Roman" w:hAnsi="Times New Roman" w:cs="Times New Roman"/>
        </w:rPr>
        <w:t xml:space="preserve"> and McCane attempt to create a more complex depiction of Hero</w:t>
      </w:r>
      <w:r w:rsidR="00C24752" w:rsidRPr="00EC5DF3">
        <w:rPr>
          <w:rFonts w:ascii="Times New Roman" w:hAnsi="Times New Roman" w:cs="Times New Roman"/>
        </w:rPr>
        <w:t>d</w:t>
      </w:r>
      <w:r w:rsidRPr="00EC5DF3">
        <w:rPr>
          <w:rFonts w:ascii="Times New Roman" w:hAnsi="Times New Roman" w:cs="Times New Roman"/>
        </w:rPr>
        <w:t xml:space="preserve">, looking at the King of Judea as a grounded </w:t>
      </w:r>
      <w:r w:rsidR="00C24752" w:rsidRPr="00EC5DF3">
        <w:rPr>
          <w:rFonts w:ascii="Times New Roman" w:hAnsi="Times New Roman" w:cs="Times New Roman"/>
        </w:rPr>
        <w:t>ruler</w:t>
      </w:r>
      <w:r w:rsidRPr="00EC5DF3">
        <w:rPr>
          <w:rFonts w:ascii="Times New Roman" w:hAnsi="Times New Roman" w:cs="Times New Roman"/>
        </w:rPr>
        <w:t xml:space="preserve"> aware of the political climate he was in.</w:t>
      </w:r>
      <w:r w:rsidR="00CA14BB" w:rsidRPr="00EC5DF3">
        <w:rPr>
          <w:rStyle w:val="FootnoteReference"/>
          <w:rFonts w:ascii="Times New Roman" w:hAnsi="Times New Roman" w:cs="Times New Roman"/>
        </w:rPr>
        <w:footnoteReference w:id="5"/>
      </w:r>
      <w:r w:rsidRPr="00EC5DF3">
        <w:rPr>
          <w:rFonts w:ascii="Times New Roman" w:hAnsi="Times New Roman" w:cs="Times New Roman"/>
        </w:rPr>
        <w:t xml:space="preserve"> The positive thing about this article is that it builds upon its reasoning for Herod quickly.</w:t>
      </w:r>
      <w:r w:rsidR="001136BF" w:rsidRPr="00EC5DF3">
        <w:rPr>
          <w:rFonts w:ascii="Times New Roman" w:hAnsi="Times New Roman" w:cs="Times New Roman"/>
        </w:rPr>
        <w:t xml:space="preserve"> </w:t>
      </w:r>
      <w:r w:rsidRPr="00EC5DF3">
        <w:rPr>
          <w:rFonts w:ascii="Times New Roman" w:hAnsi="Times New Roman" w:cs="Times New Roman"/>
        </w:rPr>
        <w:t>McCane</w:t>
      </w:r>
      <w:r w:rsidR="00CF2916" w:rsidRPr="00EC5DF3">
        <w:rPr>
          <w:rFonts w:ascii="Times New Roman" w:hAnsi="Times New Roman" w:cs="Times New Roman"/>
        </w:rPr>
        <w:t>,</w:t>
      </w:r>
      <w:r w:rsidRPr="00EC5DF3">
        <w:rPr>
          <w:rFonts w:ascii="Times New Roman" w:hAnsi="Times New Roman" w:cs="Times New Roman"/>
        </w:rPr>
        <w:t xml:space="preserve"> in the second page</w:t>
      </w:r>
      <w:r w:rsidR="00CF2916" w:rsidRPr="00EC5DF3">
        <w:rPr>
          <w:rFonts w:ascii="Times New Roman" w:hAnsi="Times New Roman" w:cs="Times New Roman"/>
        </w:rPr>
        <w:t>,</w:t>
      </w:r>
      <w:r w:rsidRPr="00EC5DF3">
        <w:rPr>
          <w:rFonts w:ascii="Times New Roman" w:hAnsi="Times New Roman" w:cs="Times New Roman"/>
        </w:rPr>
        <w:t xml:space="preserve"> delves into the two reasons for the new Herod, </w:t>
      </w:r>
      <w:r w:rsidR="001136BF" w:rsidRPr="00EC5DF3">
        <w:rPr>
          <w:rFonts w:ascii="Times New Roman" w:hAnsi="Times New Roman" w:cs="Times New Roman"/>
        </w:rPr>
        <w:t>explai</w:t>
      </w:r>
      <w:r w:rsidRPr="00EC5DF3">
        <w:rPr>
          <w:rFonts w:ascii="Times New Roman" w:hAnsi="Times New Roman" w:cs="Times New Roman"/>
        </w:rPr>
        <w:t>ning that the historical figure is “getting a makeover”.</w:t>
      </w:r>
      <w:r w:rsidR="00CA14BB" w:rsidRPr="00EC5DF3">
        <w:rPr>
          <w:rStyle w:val="FootnoteReference"/>
          <w:rFonts w:ascii="Times New Roman" w:hAnsi="Times New Roman" w:cs="Times New Roman"/>
        </w:rPr>
        <w:footnoteReference w:id="6"/>
      </w:r>
      <w:r w:rsidRPr="00EC5DF3">
        <w:rPr>
          <w:rFonts w:ascii="Times New Roman" w:hAnsi="Times New Roman" w:cs="Times New Roman"/>
        </w:rPr>
        <w:t xml:space="preserve"> This simple yet direct approach helps the reader gain an instant understanding of what the changes are from the typical biases in scholarship of the past. </w:t>
      </w:r>
      <w:r w:rsidR="00AD313E" w:rsidRPr="00EC5DF3">
        <w:rPr>
          <w:rFonts w:ascii="Times New Roman" w:hAnsi="Times New Roman" w:cs="Times New Roman"/>
        </w:rPr>
        <w:t>By engaging with these archaeological sites, McCane shows how the evidence can be interpreted differently to create a more well-rounded depiction of Herod as a king</w:t>
      </w:r>
      <w:r w:rsidR="00AD313E" w:rsidRPr="00EC5DF3">
        <w:rPr>
          <w:rStyle w:val="FootnoteReference"/>
          <w:rFonts w:ascii="Times New Roman" w:hAnsi="Times New Roman" w:cs="Times New Roman"/>
        </w:rPr>
        <w:footnoteReference w:id="7"/>
      </w:r>
      <w:r w:rsidR="00AD313E" w:rsidRPr="00EC5DF3">
        <w:rPr>
          <w:rFonts w:ascii="Times New Roman" w:hAnsi="Times New Roman" w:cs="Times New Roman"/>
        </w:rPr>
        <w:t xml:space="preserve">. McCane also mentions </w:t>
      </w:r>
      <w:proofErr w:type="spellStart"/>
      <w:r w:rsidRPr="00EC5DF3">
        <w:rPr>
          <w:rFonts w:ascii="Times New Roman" w:hAnsi="Times New Roman" w:cs="Times New Roman"/>
        </w:rPr>
        <w:t>Perowne</w:t>
      </w:r>
      <w:proofErr w:type="spellEnd"/>
      <w:r w:rsidRPr="00EC5DF3">
        <w:rPr>
          <w:rFonts w:ascii="Times New Roman" w:hAnsi="Times New Roman" w:cs="Times New Roman"/>
        </w:rPr>
        <w:t xml:space="preserve"> </w:t>
      </w:r>
      <w:r w:rsidR="00AD313E" w:rsidRPr="00EC5DF3">
        <w:rPr>
          <w:rFonts w:ascii="Times New Roman" w:hAnsi="Times New Roman" w:cs="Times New Roman"/>
        </w:rPr>
        <w:t>alongside</w:t>
      </w:r>
      <w:r w:rsidRPr="00EC5DF3">
        <w:rPr>
          <w:rFonts w:ascii="Times New Roman" w:hAnsi="Times New Roman" w:cs="Times New Roman"/>
        </w:rPr>
        <w:t xml:space="preserve"> </w:t>
      </w:r>
      <w:proofErr w:type="spellStart"/>
      <w:r w:rsidRPr="00EC5DF3">
        <w:rPr>
          <w:rFonts w:ascii="Times New Roman" w:hAnsi="Times New Roman" w:cs="Times New Roman"/>
        </w:rPr>
        <w:t>Netzer</w:t>
      </w:r>
      <w:proofErr w:type="spellEnd"/>
      <w:r w:rsidRPr="00EC5DF3">
        <w:rPr>
          <w:rFonts w:ascii="Times New Roman" w:hAnsi="Times New Roman" w:cs="Times New Roman"/>
        </w:rPr>
        <w:t xml:space="preserve"> </w:t>
      </w:r>
      <w:r w:rsidR="00AD313E" w:rsidRPr="00EC5DF3">
        <w:rPr>
          <w:rFonts w:ascii="Times New Roman" w:hAnsi="Times New Roman" w:cs="Times New Roman"/>
        </w:rPr>
        <w:t>when discussing the</w:t>
      </w:r>
      <w:r w:rsidRPr="00EC5DF3">
        <w:rPr>
          <w:rFonts w:ascii="Times New Roman" w:hAnsi="Times New Roman" w:cs="Times New Roman"/>
        </w:rPr>
        <w:t xml:space="preserve"> engagement </w:t>
      </w:r>
      <w:r w:rsidR="00CA14BB" w:rsidRPr="00EC5DF3">
        <w:rPr>
          <w:rFonts w:ascii="Times New Roman" w:hAnsi="Times New Roman" w:cs="Times New Roman"/>
        </w:rPr>
        <w:t>with the sites</w:t>
      </w:r>
      <w:r w:rsidR="00AF2C84" w:rsidRPr="00EC5DF3">
        <w:rPr>
          <w:rFonts w:ascii="Times New Roman" w:hAnsi="Times New Roman" w:cs="Times New Roman"/>
        </w:rPr>
        <w:t>.</w:t>
      </w:r>
      <w:r w:rsidRPr="00EC5DF3">
        <w:rPr>
          <w:rFonts w:ascii="Times New Roman" w:hAnsi="Times New Roman" w:cs="Times New Roman"/>
        </w:rPr>
        <w:t xml:space="preserve"> This </w:t>
      </w:r>
      <w:r w:rsidR="00AF2C84" w:rsidRPr="00EC5DF3">
        <w:rPr>
          <w:rFonts w:ascii="Times New Roman" w:hAnsi="Times New Roman" w:cs="Times New Roman"/>
        </w:rPr>
        <w:t>shows the change in scholarship over time</w:t>
      </w:r>
      <w:r w:rsidRPr="00EC5DF3">
        <w:rPr>
          <w:rFonts w:ascii="Times New Roman" w:hAnsi="Times New Roman" w:cs="Times New Roman"/>
        </w:rPr>
        <w:t xml:space="preserve">, for </w:t>
      </w:r>
      <w:proofErr w:type="spellStart"/>
      <w:r w:rsidRPr="00EC5DF3">
        <w:rPr>
          <w:rFonts w:ascii="Times New Roman" w:hAnsi="Times New Roman" w:cs="Times New Roman"/>
        </w:rPr>
        <w:t>Perowne</w:t>
      </w:r>
      <w:proofErr w:type="spellEnd"/>
      <w:r w:rsidRPr="00EC5DF3">
        <w:rPr>
          <w:rFonts w:ascii="Times New Roman" w:hAnsi="Times New Roman" w:cs="Times New Roman"/>
        </w:rPr>
        <w:t xml:space="preserve"> </w:t>
      </w:r>
      <w:r w:rsidR="00022DD4" w:rsidRPr="00EC5DF3">
        <w:rPr>
          <w:rFonts w:ascii="Times New Roman" w:hAnsi="Times New Roman" w:cs="Times New Roman"/>
        </w:rPr>
        <w:t>used</w:t>
      </w:r>
      <w:r w:rsidRPr="00EC5DF3">
        <w:rPr>
          <w:rFonts w:ascii="Times New Roman" w:hAnsi="Times New Roman" w:cs="Times New Roman"/>
        </w:rPr>
        <w:t xml:space="preserve"> 14 pages compared to </w:t>
      </w:r>
      <w:proofErr w:type="spellStart"/>
      <w:r w:rsidRPr="00EC5DF3">
        <w:rPr>
          <w:rFonts w:ascii="Times New Roman" w:hAnsi="Times New Roman" w:cs="Times New Roman"/>
        </w:rPr>
        <w:t>Netzer</w:t>
      </w:r>
      <w:proofErr w:type="spellEnd"/>
      <w:r w:rsidR="00F054A8" w:rsidRPr="00EC5DF3">
        <w:rPr>
          <w:rFonts w:ascii="Times New Roman" w:hAnsi="Times New Roman" w:cs="Times New Roman"/>
        </w:rPr>
        <w:t xml:space="preserve"> writing</w:t>
      </w:r>
      <w:r w:rsidRPr="00EC5DF3">
        <w:rPr>
          <w:rFonts w:ascii="Times New Roman" w:hAnsi="Times New Roman" w:cs="Times New Roman"/>
        </w:rPr>
        <w:t xml:space="preserve"> 356 pages</w:t>
      </w:r>
      <w:r w:rsidR="00AF2C84" w:rsidRPr="00EC5DF3">
        <w:rPr>
          <w:rFonts w:ascii="Times New Roman" w:hAnsi="Times New Roman" w:cs="Times New Roman"/>
        </w:rPr>
        <w:t>.</w:t>
      </w:r>
      <w:r w:rsidR="00AF2C84" w:rsidRPr="00EC5DF3">
        <w:rPr>
          <w:rStyle w:val="FootnoteReference"/>
          <w:rFonts w:ascii="Times New Roman" w:hAnsi="Times New Roman" w:cs="Times New Roman"/>
        </w:rPr>
        <w:footnoteReference w:id="8"/>
      </w:r>
      <w:r w:rsidRPr="00EC5DF3">
        <w:rPr>
          <w:rFonts w:ascii="Times New Roman" w:hAnsi="Times New Roman" w:cs="Times New Roman"/>
        </w:rPr>
        <w:t xml:space="preserve"> </w:t>
      </w:r>
      <w:r w:rsidR="00AF2C84" w:rsidRPr="00EC5DF3">
        <w:rPr>
          <w:rFonts w:ascii="Times New Roman" w:hAnsi="Times New Roman" w:cs="Times New Roman"/>
        </w:rPr>
        <w:t>The argument carries through as McCane is providing context to the reader as to why Herod’s image in history should change.</w:t>
      </w:r>
    </w:p>
    <w:p w14:paraId="1E68D03B" w14:textId="77777777" w:rsidR="007C7D96" w:rsidRPr="00EC5DF3" w:rsidRDefault="007C7D96" w:rsidP="00ED104E">
      <w:pPr>
        <w:autoSpaceDE w:val="0"/>
        <w:autoSpaceDN w:val="0"/>
        <w:adjustRightInd w:val="0"/>
        <w:spacing w:line="480" w:lineRule="auto"/>
        <w:rPr>
          <w:rFonts w:ascii="Times New Roman" w:hAnsi="Times New Roman" w:cs="Times New Roman"/>
        </w:rPr>
      </w:pPr>
    </w:p>
    <w:p w14:paraId="3609227A" w14:textId="0959D7B5" w:rsidR="009F519D" w:rsidRPr="00EC5DF3" w:rsidRDefault="000A3E49" w:rsidP="00ED104E">
      <w:pPr>
        <w:spacing w:line="480" w:lineRule="auto"/>
        <w:rPr>
          <w:rFonts w:ascii="Times New Roman" w:hAnsi="Times New Roman" w:cs="Times New Roman"/>
        </w:rPr>
      </w:pPr>
      <w:r w:rsidRPr="00EC5DF3">
        <w:rPr>
          <w:rFonts w:ascii="Times New Roman" w:hAnsi="Times New Roman" w:cs="Times New Roman"/>
        </w:rPr>
        <w:t>McCane argues that Herod is a Roman king</w:t>
      </w:r>
      <w:r w:rsidR="00AD313E" w:rsidRPr="00EC5DF3">
        <w:rPr>
          <w:rFonts w:ascii="Times New Roman" w:hAnsi="Times New Roman" w:cs="Times New Roman"/>
        </w:rPr>
        <w:t xml:space="preserve">, rather than a detached </w:t>
      </w:r>
      <w:r w:rsidRPr="00EC5DF3">
        <w:rPr>
          <w:rFonts w:ascii="Times New Roman" w:hAnsi="Times New Roman" w:cs="Times New Roman"/>
        </w:rPr>
        <w:t>Hellenistic king</w:t>
      </w:r>
      <w:r w:rsidR="00B3537B" w:rsidRPr="00EC5DF3">
        <w:rPr>
          <w:rFonts w:ascii="Times New Roman" w:hAnsi="Times New Roman" w:cs="Times New Roman"/>
        </w:rPr>
        <w:t>.</w:t>
      </w:r>
      <w:r w:rsidR="00CA14BB" w:rsidRPr="00EC5DF3">
        <w:rPr>
          <w:rStyle w:val="FootnoteReference"/>
          <w:rFonts w:ascii="Times New Roman" w:hAnsi="Times New Roman" w:cs="Times New Roman"/>
        </w:rPr>
        <w:footnoteReference w:id="9"/>
      </w:r>
      <w:r w:rsidR="00B3537B" w:rsidRPr="00EC5DF3">
        <w:rPr>
          <w:rFonts w:ascii="Times New Roman" w:hAnsi="Times New Roman" w:cs="Times New Roman"/>
        </w:rPr>
        <w:t xml:space="preserve"> </w:t>
      </w:r>
      <w:r w:rsidR="00AD313E" w:rsidRPr="00EC5DF3">
        <w:rPr>
          <w:rFonts w:ascii="Times New Roman" w:hAnsi="Times New Roman" w:cs="Times New Roman"/>
        </w:rPr>
        <w:t>He notes that modern scholars, such as</w:t>
      </w:r>
      <w:r w:rsidR="00B3537B" w:rsidRPr="00EC5DF3">
        <w:rPr>
          <w:rFonts w:ascii="Times New Roman" w:hAnsi="Times New Roman" w:cs="Times New Roman"/>
        </w:rPr>
        <w:t xml:space="preserve"> </w:t>
      </w:r>
      <w:proofErr w:type="spellStart"/>
      <w:r w:rsidR="00B3537B" w:rsidRPr="00EC5DF3">
        <w:rPr>
          <w:rFonts w:ascii="Times New Roman" w:hAnsi="Times New Roman" w:cs="Times New Roman"/>
        </w:rPr>
        <w:t>Momigliano</w:t>
      </w:r>
      <w:proofErr w:type="spellEnd"/>
      <w:r w:rsidR="00B3537B" w:rsidRPr="00EC5DF3">
        <w:rPr>
          <w:rFonts w:ascii="Times New Roman" w:hAnsi="Times New Roman" w:cs="Times New Roman"/>
        </w:rPr>
        <w:t xml:space="preserve"> </w:t>
      </w:r>
      <w:r w:rsidRPr="00EC5DF3">
        <w:rPr>
          <w:rFonts w:ascii="Times New Roman" w:hAnsi="Times New Roman" w:cs="Times New Roman"/>
        </w:rPr>
        <w:t>depict Herod as a cruel and culturally blind eastern king,</w:t>
      </w:r>
      <w:r w:rsidR="00B3537B" w:rsidRPr="00EC5DF3">
        <w:rPr>
          <w:rFonts w:ascii="Times New Roman" w:hAnsi="Times New Roman" w:cs="Times New Roman"/>
        </w:rPr>
        <w:t xml:space="preserve"> lacking any interest or respect for the Roman or Greek world.</w:t>
      </w:r>
      <w:r w:rsidR="00CA14BB" w:rsidRPr="00EC5DF3">
        <w:rPr>
          <w:rStyle w:val="FootnoteReference"/>
          <w:rFonts w:ascii="Times New Roman" w:hAnsi="Times New Roman" w:cs="Times New Roman"/>
        </w:rPr>
        <w:footnoteReference w:id="10"/>
      </w:r>
      <w:r w:rsidR="00C611AD" w:rsidRPr="00EC5DF3">
        <w:rPr>
          <w:rFonts w:ascii="Times New Roman" w:hAnsi="Times New Roman" w:cs="Times New Roman"/>
        </w:rPr>
        <w:t xml:space="preserve"> To counter this view</w:t>
      </w:r>
      <w:r w:rsidR="00B3537B" w:rsidRPr="00EC5DF3">
        <w:rPr>
          <w:rFonts w:ascii="Times New Roman" w:hAnsi="Times New Roman" w:cs="Times New Roman"/>
        </w:rPr>
        <w:t xml:space="preserve"> McCane </w:t>
      </w:r>
      <w:r w:rsidR="00C611AD" w:rsidRPr="00EC5DF3">
        <w:rPr>
          <w:rFonts w:ascii="Times New Roman" w:hAnsi="Times New Roman" w:cs="Times New Roman"/>
        </w:rPr>
        <w:t>reference</w:t>
      </w:r>
      <w:r w:rsidR="00B3537B" w:rsidRPr="00EC5DF3">
        <w:rPr>
          <w:rFonts w:ascii="Times New Roman" w:hAnsi="Times New Roman" w:cs="Times New Roman"/>
        </w:rPr>
        <w:t xml:space="preserve"> </w:t>
      </w:r>
      <w:r w:rsidRPr="00EC5DF3">
        <w:rPr>
          <w:rFonts w:ascii="Times New Roman" w:hAnsi="Times New Roman" w:cs="Times New Roman"/>
        </w:rPr>
        <w:t>the works of</w:t>
      </w:r>
      <w:r w:rsidR="00B3537B" w:rsidRPr="00EC5DF3">
        <w:rPr>
          <w:rFonts w:ascii="Times New Roman" w:hAnsi="Times New Roman" w:cs="Times New Roman"/>
        </w:rPr>
        <w:t xml:space="preserve"> Andrew Wallace-</w:t>
      </w:r>
      <w:proofErr w:type="spellStart"/>
      <w:r w:rsidR="00B3537B" w:rsidRPr="00EC5DF3">
        <w:rPr>
          <w:rFonts w:ascii="Times New Roman" w:hAnsi="Times New Roman" w:cs="Times New Roman"/>
        </w:rPr>
        <w:t>Hadrill</w:t>
      </w:r>
      <w:proofErr w:type="spellEnd"/>
      <w:r w:rsidR="00B3537B" w:rsidRPr="00EC5DF3">
        <w:rPr>
          <w:rFonts w:ascii="Times New Roman" w:hAnsi="Times New Roman" w:cs="Times New Roman"/>
        </w:rPr>
        <w:t xml:space="preserve"> and Ramsay </w:t>
      </w:r>
      <w:proofErr w:type="spellStart"/>
      <w:r w:rsidR="00B3537B" w:rsidRPr="00EC5DF3">
        <w:rPr>
          <w:rFonts w:ascii="Times New Roman" w:hAnsi="Times New Roman" w:cs="Times New Roman"/>
        </w:rPr>
        <w:t>MacM</w:t>
      </w:r>
      <w:r w:rsidR="0067393C" w:rsidRPr="00EC5DF3">
        <w:rPr>
          <w:rFonts w:ascii="Times New Roman" w:hAnsi="Times New Roman" w:cs="Times New Roman"/>
        </w:rPr>
        <w:t>u</w:t>
      </w:r>
      <w:r w:rsidR="00B3537B" w:rsidRPr="00EC5DF3">
        <w:rPr>
          <w:rFonts w:ascii="Times New Roman" w:hAnsi="Times New Roman" w:cs="Times New Roman"/>
        </w:rPr>
        <w:t>ll</w:t>
      </w:r>
      <w:r w:rsidRPr="00EC5DF3">
        <w:rPr>
          <w:rFonts w:ascii="Times New Roman" w:hAnsi="Times New Roman" w:cs="Times New Roman"/>
        </w:rPr>
        <w:t>e</w:t>
      </w:r>
      <w:r w:rsidR="00B3537B" w:rsidRPr="00EC5DF3">
        <w:rPr>
          <w:rFonts w:ascii="Times New Roman" w:hAnsi="Times New Roman" w:cs="Times New Roman"/>
        </w:rPr>
        <w:t>n</w:t>
      </w:r>
      <w:proofErr w:type="spellEnd"/>
      <w:r w:rsidR="00B3537B" w:rsidRPr="00EC5DF3">
        <w:rPr>
          <w:rFonts w:ascii="Times New Roman" w:hAnsi="Times New Roman" w:cs="Times New Roman"/>
        </w:rPr>
        <w:t xml:space="preserve">, who both </w:t>
      </w:r>
      <w:r w:rsidR="00C611AD" w:rsidRPr="00EC5DF3">
        <w:rPr>
          <w:rFonts w:ascii="Times New Roman" w:hAnsi="Times New Roman" w:cs="Times New Roman"/>
        </w:rPr>
        <w:t xml:space="preserve">describe </w:t>
      </w:r>
      <w:r w:rsidR="00B3537B" w:rsidRPr="00EC5DF3">
        <w:rPr>
          <w:rFonts w:ascii="Times New Roman" w:hAnsi="Times New Roman" w:cs="Times New Roman"/>
        </w:rPr>
        <w:t xml:space="preserve">Herod </w:t>
      </w:r>
      <w:r w:rsidRPr="00EC5DF3">
        <w:rPr>
          <w:rFonts w:ascii="Times New Roman" w:hAnsi="Times New Roman" w:cs="Times New Roman"/>
        </w:rPr>
        <w:t>a</w:t>
      </w:r>
      <w:r w:rsidR="00C611AD" w:rsidRPr="00EC5DF3">
        <w:rPr>
          <w:rFonts w:ascii="Times New Roman" w:hAnsi="Times New Roman" w:cs="Times New Roman"/>
        </w:rPr>
        <w:t>s a</w:t>
      </w:r>
      <w:r w:rsidR="00B3537B" w:rsidRPr="00EC5DF3">
        <w:rPr>
          <w:rFonts w:ascii="Times New Roman" w:hAnsi="Times New Roman" w:cs="Times New Roman"/>
        </w:rPr>
        <w:t xml:space="preserve"> Roman</w:t>
      </w:r>
      <w:r w:rsidRPr="00EC5DF3">
        <w:rPr>
          <w:rFonts w:ascii="Times New Roman" w:hAnsi="Times New Roman" w:cs="Times New Roman"/>
        </w:rPr>
        <w:t xml:space="preserve"> </w:t>
      </w:r>
      <w:r w:rsidR="00B3537B" w:rsidRPr="00EC5DF3">
        <w:rPr>
          <w:rFonts w:ascii="Times New Roman" w:hAnsi="Times New Roman" w:cs="Times New Roman"/>
        </w:rPr>
        <w:t>king</w:t>
      </w:r>
      <w:r w:rsidR="00C611AD" w:rsidRPr="00EC5DF3">
        <w:rPr>
          <w:rFonts w:ascii="Times New Roman" w:hAnsi="Times New Roman" w:cs="Times New Roman"/>
        </w:rPr>
        <w:t>, rather than a Hellenistic one</w:t>
      </w:r>
      <w:r w:rsidR="00B3537B" w:rsidRPr="00EC5DF3">
        <w:rPr>
          <w:rFonts w:ascii="Times New Roman" w:hAnsi="Times New Roman" w:cs="Times New Roman"/>
        </w:rPr>
        <w:t>.</w:t>
      </w:r>
      <w:r w:rsidR="00CA14BB" w:rsidRPr="00EC5DF3">
        <w:rPr>
          <w:rStyle w:val="FootnoteReference"/>
          <w:rFonts w:ascii="Times New Roman" w:hAnsi="Times New Roman" w:cs="Times New Roman"/>
        </w:rPr>
        <w:footnoteReference w:id="11"/>
      </w:r>
      <w:r w:rsidR="00B3537B" w:rsidRPr="00EC5DF3">
        <w:rPr>
          <w:rFonts w:ascii="Times New Roman" w:hAnsi="Times New Roman" w:cs="Times New Roman"/>
        </w:rPr>
        <w:t xml:space="preserve"> </w:t>
      </w:r>
      <w:r w:rsidRPr="00EC5DF3">
        <w:rPr>
          <w:rFonts w:ascii="Times New Roman" w:hAnsi="Times New Roman" w:cs="Times New Roman"/>
        </w:rPr>
        <w:t>This</w:t>
      </w:r>
      <w:r w:rsidR="00B3537B" w:rsidRPr="00EC5DF3">
        <w:rPr>
          <w:rFonts w:ascii="Times New Roman" w:hAnsi="Times New Roman" w:cs="Times New Roman"/>
        </w:rPr>
        <w:t xml:space="preserve"> show</w:t>
      </w:r>
      <w:r w:rsidRPr="00EC5DF3">
        <w:rPr>
          <w:rFonts w:ascii="Times New Roman" w:hAnsi="Times New Roman" w:cs="Times New Roman"/>
        </w:rPr>
        <w:t>s</w:t>
      </w:r>
      <w:r w:rsidR="00B3537B" w:rsidRPr="00EC5DF3">
        <w:rPr>
          <w:rFonts w:ascii="Times New Roman" w:hAnsi="Times New Roman" w:cs="Times New Roman"/>
        </w:rPr>
        <w:t xml:space="preserve"> Herod </w:t>
      </w:r>
      <w:r w:rsidRPr="00EC5DF3">
        <w:rPr>
          <w:rFonts w:ascii="Times New Roman" w:hAnsi="Times New Roman" w:cs="Times New Roman"/>
        </w:rPr>
        <w:t>was</w:t>
      </w:r>
      <w:r w:rsidR="00B3537B" w:rsidRPr="00EC5DF3">
        <w:rPr>
          <w:rFonts w:ascii="Times New Roman" w:hAnsi="Times New Roman" w:cs="Times New Roman"/>
        </w:rPr>
        <w:t xml:space="preserve"> culturally aware </w:t>
      </w:r>
      <w:r w:rsidRPr="00EC5DF3">
        <w:rPr>
          <w:rFonts w:ascii="Times New Roman" w:hAnsi="Times New Roman" w:cs="Times New Roman"/>
        </w:rPr>
        <w:t>and wanted to Romanise Judea</w:t>
      </w:r>
      <w:r w:rsidR="00B3537B" w:rsidRPr="00EC5DF3">
        <w:rPr>
          <w:rFonts w:ascii="Times New Roman" w:hAnsi="Times New Roman" w:cs="Times New Roman"/>
        </w:rPr>
        <w:t xml:space="preserve">. </w:t>
      </w:r>
      <w:r w:rsidR="00876FFB" w:rsidRPr="00EC5DF3">
        <w:rPr>
          <w:rFonts w:ascii="Times New Roman" w:hAnsi="Times New Roman" w:cs="Times New Roman"/>
        </w:rPr>
        <w:t xml:space="preserve">This is </w:t>
      </w:r>
      <w:r w:rsidRPr="00EC5DF3">
        <w:rPr>
          <w:rFonts w:ascii="Times New Roman" w:hAnsi="Times New Roman" w:cs="Times New Roman"/>
        </w:rPr>
        <w:t>supported</w:t>
      </w:r>
      <w:r w:rsidR="00876FFB" w:rsidRPr="00EC5DF3">
        <w:rPr>
          <w:rFonts w:ascii="Times New Roman" w:hAnsi="Times New Roman" w:cs="Times New Roman"/>
        </w:rPr>
        <w:t xml:space="preserve"> in the </w:t>
      </w:r>
      <w:r w:rsidR="00022DD4" w:rsidRPr="00EC5DF3">
        <w:rPr>
          <w:rFonts w:ascii="Times New Roman" w:hAnsi="Times New Roman" w:cs="Times New Roman"/>
        </w:rPr>
        <w:t>b</w:t>
      </w:r>
      <w:r w:rsidR="00876FFB" w:rsidRPr="00EC5DF3">
        <w:rPr>
          <w:rFonts w:ascii="Times New Roman" w:hAnsi="Times New Roman" w:cs="Times New Roman"/>
        </w:rPr>
        <w:t xml:space="preserve">ook written by </w:t>
      </w:r>
      <w:proofErr w:type="spellStart"/>
      <w:r w:rsidR="00876FFB" w:rsidRPr="00EC5DF3">
        <w:rPr>
          <w:rFonts w:ascii="Times New Roman" w:hAnsi="Times New Roman" w:cs="Times New Roman"/>
        </w:rPr>
        <w:t>MacM</w:t>
      </w:r>
      <w:r w:rsidR="0067393C" w:rsidRPr="00EC5DF3">
        <w:rPr>
          <w:rFonts w:ascii="Times New Roman" w:hAnsi="Times New Roman" w:cs="Times New Roman"/>
        </w:rPr>
        <w:t>ul</w:t>
      </w:r>
      <w:r w:rsidR="00876FFB" w:rsidRPr="00EC5DF3">
        <w:rPr>
          <w:rFonts w:ascii="Times New Roman" w:hAnsi="Times New Roman" w:cs="Times New Roman"/>
        </w:rPr>
        <w:t>len</w:t>
      </w:r>
      <w:proofErr w:type="spellEnd"/>
      <w:r w:rsidR="00876FFB" w:rsidRPr="00EC5DF3">
        <w:rPr>
          <w:rFonts w:ascii="Times New Roman" w:hAnsi="Times New Roman" w:cs="Times New Roman"/>
        </w:rPr>
        <w:t xml:space="preserve"> </w:t>
      </w:r>
      <w:r w:rsidRPr="00EC5DF3">
        <w:rPr>
          <w:rFonts w:ascii="Times New Roman" w:hAnsi="Times New Roman" w:cs="Times New Roman"/>
        </w:rPr>
        <w:t>which</w:t>
      </w:r>
      <w:r w:rsidR="00876FFB" w:rsidRPr="00EC5DF3">
        <w:rPr>
          <w:rFonts w:ascii="Times New Roman" w:hAnsi="Times New Roman" w:cs="Times New Roman"/>
        </w:rPr>
        <w:t xml:space="preserve"> </w:t>
      </w:r>
      <w:r w:rsidRPr="00EC5DF3">
        <w:rPr>
          <w:rFonts w:ascii="Times New Roman" w:hAnsi="Times New Roman" w:cs="Times New Roman"/>
        </w:rPr>
        <w:t>discusses</w:t>
      </w:r>
      <w:r w:rsidR="00876FFB" w:rsidRPr="00EC5DF3">
        <w:rPr>
          <w:rFonts w:ascii="Times New Roman" w:hAnsi="Times New Roman" w:cs="Times New Roman"/>
        </w:rPr>
        <w:t xml:space="preserve"> Romanisation </w:t>
      </w:r>
      <w:r w:rsidRPr="00EC5DF3">
        <w:rPr>
          <w:rFonts w:ascii="Times New Roman" w:hAnsi="Times New Roman" w:cs="Times New Roman"/>
        </w:rPr>
        <w:t>showing</w:t>
      </w:r>
      <w:r w:rsidR="00876FFB" w:rsidRPr="00EC5DF3">
        <w:rPr>
          <w:rFonts w:ascii="Times New Roman" w:hAnsi="Times New Roman" w:cs="Times New Roman"/>
        </w:rPr>
        <w:t xml:space="preserve"> how Herod knew that the people of his kingdom needed to be able to accept Rome in a more peaceful manner to which all </w:t>
      </w:r>
      <w:r w:rsidRPr="00EC5DF3">
        <w:rPr>
          <w:rFonts w:ascii="Times New Roman" w:hAnsi="Times New Roman" w:cs="Times New Roman"/>
        </w:rPr>
        <w:t>sides</w:t>
      </w:r>
      <w:r w:rsidR="00876FFB" w:rsidRPr="00EC5DF3">
        <w:rPr>
          <w:rFonts w:ascii="Times New Roman" w:hAnsi="Times New Roman" w:cs="Times New Roman"/>
        </w:rPr>
        <w:t xml:space="preserve"> would benefit.</w:t>
      </w:r>
      <w:r w:rsidR="00CA14BB" w:rsidRPr="00EC5DF3">
        <w:rPr>
          <w:rStyle w:val="FootnoteReference"/>
          <w:rFonts w:ascii="Times New Roman" w:hAnsi="Times New Roman" w:cs="Times New Roman"/>
        </w:rPr>
        <w:footnoteReference w:id="12"/>
      </w:r>
      <w:r w:rsidR="00876FFB" w:rsidRPr="00EC5DF3">
        <w:rPr>
          <w:rFonts w:ascii="Times New Roman" w:hAnsi="Times New Roman" w:cs="Times New Roman"/>
        </w:rPr>
        <w:t xml:space="preserve"> </w:t>
      </w:r>
      <w:r w:rsidRPr="00EC5DF3">
        <w:rPr>
          <w:rFonts w:ascii="Times New Roman" w:hAnsi="Times New Roman" w:cs="Times New Roman"/>
        </w:rPr>
        <w:t>T</w:t>
      </w:r>
      <w:r w:rsidR="00B3537B" w:rsidRPr="00EC5DF3">
        <w:rPr>
          <w:rFonts w:ascii="Times New Roman" w:hAnsi="Times New Roman" w:cs="Times New Roman"/>
        </w:rPr>
        <w:t>here is a lack of Hellenistic referrals to Herod</w:t>
      </w:r>
      <w:r w:rsidRPr="00EC5DF3">
        <w:rPr>
          <w:rFonts w:ascii="Times New Roman" w:hAnsi="Times New Roman" w:cs="Times New Roman"/>
        </w:rPr>
        <w:t xml:space="preserve"> within the article</w:t>
      </w:r>
      <w:r w:rsidR="00B3537B" w:rsidRPr="00EC5DF3">
        <w:rPr>
          <w:rFonts w:ascii="Times New Roman" w:hAnsi="Times New Roman" w:cs="Times New Roman"/>
        </w:rPr>
        <w:t>. Whil</w:t>
      </w:r>
      <w:r w:rsidR="00C611AD" w:rsidRPr="00EC5DF3">
        <w:rPr>
          <w:rFonts w:ascii="Times New Roman" w:hAnsi="Times New Roman" w:cs="Times New Roman"/>
        </w:rPr>
        <w:t>st</w:t>
      </w:r>
      <w:r w:rsidR="00B3537B" w:rsidRPr="00EC5DF3">
        <w:rPr>
          <w:rFonts w:ascii="Times New Roman" w:hAnsi="Times New Roman" w:cs="Times New Roman"/>
        </w:rPr>
        <w:t xml:space="preserve"> the argument that Herod is a monarch who </w:t>
      </w:r>
      <w:r w:rsidR="00022DD4" w:rsidRPr="00EC5DF3">
        <w:rPr>
          <w:rFonts w:ascii="Times New Roman" w:hAnsi="Times New Roman" w:cs="Times New Roman"/>
        </w:rPr>
        <w:t>wa</w:t>
      </w:r>
      <w:r w:rsidR="00B3537B" w:rsidRPr="00EC5DF3">
        <w:rPr>
          <w:rFonts w:ascii="Times New Roman" w:hAnsi="Times New Roman" w:cs="Times New Roman"/>
        </w:rPr>
        <w:t xml:space="preserve">s more </w:t>
      </w:r>
      <w:r w:rsidR="00022DD4" w:rsidRPr="00EC5DF3">
        <w:rPr>
          <w:rFonts w:ascii="Times New Roman" w:hAnsi="Times New Roman" w:cs="Times New Roman"/>
        </w:rPr>
        <w:t>w</w:t>
      </w:r>
      <w:r w:rsidRPr="00EC5DF3">
        <w:rPr>
          <w:rFonts w:ascii="Times New Roman" w:hAnsi="Times New Roman" w:cs="Times New Roman"/>
        </w:rPr>
        <w:t xml:space="preserve">estern focussed than </w:t>
      </w:r>
      <w:r w:rsidR="00022DD4" w:rsidRPr="00EC5DF3">
        <w:rPr>
          <w:rFonts w:ascii="Times New Roman" w:hAnsi="Times New Roman" w:cs="Times New Roman"/>
        </w:rPr>
        <w:t>e</w:t>
      </w:r>
      <w:r w:rsidRPr="00EC5DF3">
        <w:rPr>
          <w:rFonts w:ascii="Times New Roman" w:hAnsi="Times New Roman" w:cs="Times New Roman"/>
        </w:rPr>
        <w:t>astern</w:t>
      </w:r>
      <w:r w:rsidR="00C611AD" w:rsidRPr="00EC5DF3">
        <w:rPr>
          <w:rFonts w:ascii="Times New Roman" w:hAnsi="Times New Roman" w:cs="Times New Roman"/>
        </w:rPr>
        <w:t xml:space="preserve"> is compelling</w:t>
      </w:r>
      <w:r w:rsidR="00022DD4" w:rsidRPr="00EC5DF3">
        <w:rPr>
          <w:rFonts w:ascii="Times New Roman" w:hAnsi="Times New Roman" w:cs="Times New Roman"/>
        </w:rPr>
        <w:t>,</w:t>
      </w:r>
      <w:r w:rsidR="00B3537B" w:rsidRPr="00EC5DF3">
        <w:rPr>
          <w:rFonts w:ascii="Times New Roman" w:hAnsi="Times New Roman" w:cs="Times New Roman"/>
        </w:rPr>
        <w:t xml:space="preserve"> </w:t>
      </w:r>
      <w:r w:rsidR="00C611AD" w:rsidRPr="00EC5DF3">
        <w:rPr>
          <w:rFonts w:ascii="Times New Roman" w:hAnsi="Times New Roman" w:cs="Times New Roman"/>
        </w:rPr>
        <w:t xml:space="preserve">McCain </w:t>
      </w:r>
      <w:r w:rsidR="00B3537B" w:rsidRPr="00EC5DF3">
        <w:rPr>
          <w:rFonts w:ascii="Times New Roman" w:hAnsi="Times New Roman" w:cs="Times New Roman"/>
        </w:rPr>
        <w:t xml:space="preserve">should </w:t>
      </w:r>
      <w:r w:rsidR="00C611AD" w:rsidRPr="00EC5DF3">
        <w:rPr>
          <w:rFonts w:ascii="Times New Roman" w:hAnsi="Times New Roman" w:cs="Times New Roman"/>
        </w:rPr>
        <w:t>also discuss the difference between these definitions and their presentation within</w:t>
      </w:r>
      <w:r w:rsidRPr="00EC5DF3">
        <w:rPr>
          <w:rFonts w:ascii="Times New Roman" w:hAnsi="Times New Roman" w:cs="Times New Roman"/>
        </w:rPr>
        <w:t xml:space="preserve"> scholarship</w:t>
      </w:r>
      <w:r w:rsidR="00B3537B" w:rsidRPr="00EC5DF3">
        <w:rPr>
          <w:rFonts w:ascii="Times New Roman" w:hAnsi="Times New Roman" w:cs="Times New Roman"/>
        </w:rPr>
        <w:t>.</w:t>
      </w:r>
      <w:r w:rsidR="00CA14BB" w:rsidRPr="00EC5DF3">
        <w:rPr>
          <w:rStyle w:val="FootnoteReference"/>
          <w:rFonts w:ascii="Times New Roman" w:hAnsi="Times New Roman" w:cs="Times New Roman"/>
        </w:rPr>
        <w:footnoteReference w:id="13"/>
      </w:r>
      <w:r w:rsidR="00B3537B" w:rsidRPr="00EC5DF3">
        <w:rPr>
          <w:rFonts w:ascii="Times New Roman" w:hAnsi="Times New Roman" w:cs="Times New Roman"/>
        </w:rPr>
        <w:t xml:space="preserve"> </w:t>
      </w:r>
      <w:r w:rsidRPr="00EC5DF3">
        <w:rPr>
          <w:rFonts w:ascii="Times New Roman" w:hAnsi="Times New Roman" w:cs="Times New Roman"/>
        </w:rPr>
        <w:t>O</w:t>
      </w:r>
      <w:r w:rsidR="007C7D96" w:rsidRPr="00EC5DF3">
        <w:rPr>
          <w:rFonts w:ascii="Times New Roman" w:hAnsi="Times New Roman" w:cs="Times New Roman"/>
        </w:rPr>
        <w:t xml:space="preserve">verall the point made and the evidence McCane uses help ratify his argument </w:t>
      </w:r>
      <w:r w:rsidR="00C611AD" w:rsidRPr="00EC5DF3">
        <w:rPr>
          <w:rFonts w:ascii="Times New Roman" w:hAnsi="Times New Roman" w:cs="Times New Roman"/>
        </w:rPr>
        <w:t>for</w:t>
      </w:r>
      <w:r w:rsidR="007C7D96" w:rsidRPr="00EC5DF3">
        <w:rPr>
          <w:rFonts w:ascii="Times New Roman" w:hAnsi="Times New Roman" w:cs="Times New Roman"/>
        </w:rPr>
        <w:t xml:space="preserve"> Herod</w:t>
      </w:r>
      <w:r w:rsidR="00022DD4" w:rsidRPr="00EC5DF3">
        <w:rPr>
          <w:rFonts w:ascii="Times New Roman" w:hAnsi="Times New Roman" w:cs="Times New Roman"/>
        </w:rPr>
        <w:t xml:space="preserve"> deserving a new image.</w:t>
      </w:r>
    </w:p>
    <w:p w14:paraId="177C8142" w14:textId="77777777" w:rsidR="009F519D" w:rsidRPr="00EC5DF3" w:rsidRDefault="009F519D" w:rsidP="00ED104E">
      <w:pPr>
        <w:spacing w:line="480" w:lineRule="auto"/>
        <w:rPr>
          <w:rFonts w:ascii="Times New Roman" w:hAnsi="Times New Roman" w:cs="Times New Roman"/>
        </w:rPr>
      </w:pPr>
    </w:p>
    <w:p w14:paraId="1E7779C6" w14:textId="6E7FF828" w:rsidR="00AF2C84" w:rsidRPr="00EC5DF3" w:rsidRDefault="0074645C"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To help give the context of Herod’s Romanisation of Judea McCane uses examples of Augustus’ Roman unification, of the empire and republic.</w:t>
      </w:r>
      <w:r w:rsidRPr="00EC5DF3">
        <w:rPr>
          <w:rStyle w:val="FootnoteReference"/>
          <w:rFonts w:ascii="Times New Roman" w:hAnsi="Times New Roman" w:cs="Times New Roman"/>
        </w:rPr>
        <w:footnoteReference w:id="14"/>
      </w:r>
      <w:r w:rsidRPr="00EC5DF3">
        <w:rPr>
          <w:rFonts w:ascii="Times New Roman" w:hAnsi="Times New Roman" w:cs="Times New Roman"/>
        </w:rPr>
        <w:t xml:space="preserve"> </w:t>
      </w:r>
      <w:r w:rsidR="00AF2C84" w:rsidRPr="00EC5DF3">
        <w:rPr>
          <w:rFonts w:ascii="Times New Roman" w:hAnsi="Times New Roman" w:cs="Times New Roman"/>
        </w:rPr>
        <w:t xml:space="preserve">This is a clever way for McCane to blend the actions of Augustus into a relatable and contextual </w:t>
      </w:r>
      <w:r w:rsidRPr="00EC5DF3">
        <w:rPr>
          <w:rFonts w:ascii="Times New Roman" w:hAnsi="Times New Roman" w:cs="Times New Roman"/>
        </w:rPr>
        <w:t>example</w:t>
      </w:r>
      <w:r w:rsidR="00AF2C84" w:rsidRPr="00EC5DF3">
        <w:rPr>
          <w:rFonts w:ascii="Times New Roman" w:hAnsi="Times New Roman" w:cs="Times New Roman"/>
        </w:rPr>
        <w:t xml:space="preserve"> when </w:t>
      </w:r>
      <w:r w:rsidRPr="00EC5DF3">
        <w:rPr>
          <w:rFonts w:ascii="Times New Roman" w:hAnsi="Times New Roman" w:cs="Times New Roman"/>
        </w:rPr>
        <w:t>exploring</w:t>
      </w:r>
      <w:r w:rsidR="00AF2C84" w:rsidRPr="00EC5DF3">
        <w:rPr>
          <w:rFonts w:ascii="Times New Roman" w:hAnsi="Times New Roman" w:cs="Times New Roman"/>
        </w:rPr>
        <w:t xml:space="preserve"> his own argument </w:t>
      </w:r>
      <w:r w:rsidR="005C787A" w:rsidRPr="00EC5DF3">
        <w:rPr>
          <w:rFonts w:ascii="Times New Roman" w:hAnsi="Times New Roman" w:cs="Times New Roman"/>
        </w:rPr>
        <w:t>for</w:t>
      </w:r>
      <w:r w:rsidR="00AF2C84" w:rsidRPr="00EC5DF3">
        <w:rPr>
          <w:rFonts w:ascii="Times New Roman" w:hAnsi="Times New Roman" w:cs="Times New Roman"/>
        </w:rPr>
        <w:t xml:space="preserve"> Herod.</w:t>
      </w:r>
      <w:r w:rsidR="00AF2C84" w:rsidRPr="00EC5DF3">
        <w:rPr>
          <w:rStyle w:val="FootnoteReference"/>
          <w:rFonts w:ascii="Times New Roman" w:hAnsi="Times New Roman" w:cs="Times New Roman"/>
        </w:rPr>
        <w:footnoteReference w:id="15"/>
      </w:r>
      <w:r w:rsidR="00AF2C84" w:rsidRPr="00EC5DF3">
        <w:rPr>
          <w:rFonts w:ascii="Times New Roman" w:hAnsi="Times New Roman" w:cs="Times New Roman"/>
        </w:rPr>
        <w:t xml:space="preserve"> </w:t>
      </w:r>
      <w:r w:rsidR="00022DD4" w:rsidRPr="00EC5DF3">
        <w:rPr>
          <w:rFonts w:ascii="Times New Roman" w:hAnsi="Times New Roman" w:cs="Times New Roman"/>
        </w:rPr>
        <w:t>McCane</w:t>
      </w:r>
      <w:r w:rsidR="00AF2C84" w:rsidRPr="00EC5DF3">
        <w:rPr>
          <w:rFonts w:ascii="Times New Roman" w:hAnsi="Times New Roman" w:cs="Times New Roman"/>
        </w:rPr>
        <w:t xml:space="preserve"> uses the </w:t>
      </w:r>
      <w:r w:rsidR="00022DD4" w:rsidRPr="00EC5DF3">
        <w:rPr>
          <w:rFonts w:ascii="Times New Roman" w:hAnsi="Times New Roman" w:cs="Times New Roman"/>
        </w:rPr>
        <w:t xml:space="preserve">example of the </w:t>
      </w:r>
      <w:r w:rsidR="00AF2C84" w:rsidRPr="00EC5DF3">
        <w:rPr>
          <w:rFonts w:ascii="Times New Roman" w:hAnsi="Times New Roman" w:cs="Times New Roman"/>
        </w:rPr>
        <w:t xml:space="preserve">Temple of </w:t>
      </w:r>
      <w:proofErr w:type="spellStart"/>
      <w:r w:rsidR="00AF2C84" w:rsidRPr="00EC5DF3">
        <w:rPr>
          <w:rFonts w:ascii="Times New Roman" w:hAnsi="Times New Roman" w:cs="Times New Roman"/>
        </w:rPr>
        <w:t>Divius</w:t>
      </w:r>
      <w:proofErr w:type="spellEnd"/>
      <w:r w:rsidR="00AF2C84" w:rsidRPr="00EC5DF3">
        <w:rPr>
          <w:rFonts w:ascii="Times New Roman" w:hAnsi="Times New Roman" w:cs="Times New Roman"/>
        </w:rPr>
        <w:t xml:space="preserve"> </w:t>
      </w:r>
      <w:proofErr w:type="spellStart"/>
      <w:r w:rsidR="002A25F7" w:rsidRPr="00EC5DF3">
        <w:rPr>
          <w:rFonts w:ascii="Times New Roman" w:hAnsi="Times New Roman" w:cs="Times New Roman"/>
        </w:rPr>
        <w:t>I</w:t>
      </w:r>
      <w:r w:rsidR="00AF2C84" w:rsidRPr="00EC5DF3">
        <w:rPr>
          <w:rFonts w:ascii="Times New Roman" w:hAnsi="Times New Roman" w:cs="Times New Roman"/>
        </w:rPr>
        <w:t>ulius</w:t>
      </w:r>
      <w:proofErr w:type="spellEnd"/>
      <w:r w:rsidR="00AF2C84" w:rsidRPr="00EC5DF3">
        <w:rPr>
          <w:rFonts w:ascii="Times New Roman" w:hAnsi="Times New Roman" w:cs="Times New Roman"/>
        </w:rPr>
        <w:t xml:space="preserve"> to help assert his legitimacy to Caesar and</w:t>
      </w:r>
      <w:r w:rsidR="00022DD4" w:rsidRPr="00EC5DF3">
        <w:rPr>
          <w:rFonts w:ascii="Times New Roman" w:hAnsi="Times New Roman" w:cs="Times New Roman"/>
        </w:rPr>
        <w:t xml:space="preserve"> Augustus’</w:t>
      </w:r>
      <w:r w:rsidR="00AF2C84" w:rsidRPr="00EC5DF3">
        <w:rPr>
          <w:rFonts w:ascii="Times New Roman" w:hAnsi="Times New Roman" w:cs="Times New Roman"/>
        </w:rPr>
        <w:t xml:space="preserve"> rule and uses Galinsky to ratify this point.</w:t>
      </w:r>
      <w:r w:rsidR="00AF2C84" w:rsidRPr="00EC5DF3">
        <w:rPr>
          <w:rStyle w:val="FootnoteReference"/>
          <w:rFonts w:ascii="Times New Roman" w:hAnsi="Times New Roman" w:cs="Times New Roman"/>
        </w:rPr>
        <w:footnoteReference w:id="16"/>
      </w:r>
      <w:r w:rsidR="00AF2C84" w:rsidRPr="00EC5DF3">
        <w:rPr>
          <w:rFonts w:ascii="Times New Roman" w:hAnsi="Times New Roman" w:cs="Times New Roman"/>
        </w:rPr>
        <w:t xml:space="preserve"> Another example of Augustus merging the Republic to the Empire was the symbolic rostrums </w:t>
      </w:r>
      <w:r w:rsidR="00AF2C84" w:rsidRPr="00EC5DF3">
        <w:rPr>
          <w:rFonts w:ascii="Times New Roman" w:hAnsi="Times New Roman" w:cs="Times New Roman"/>
        </w:rPr>
        <w:lastRenderedPageBreak/>
        <w:t xml:space="preserve">placed, with Augustus having a ship prow from Actium </w:t>
      </w:r>
      <w:r w:rsidR="0067393C" w:rsidRPr="00EC5DF3">
        <w:rPr>
          <w:rFonts w:ascii="Times New Roman" w:hAnsi="Times New Roman" w:cs="Times New Roman"/>
        </w:rPr>
        <w:t xml:space="preserve">31B.C., </w:t>
      </w:r>
      <w:r w:rsidR="00AF2C84" w:rsidRPr="00EC5DF3">
        <w:rPr>
          <w:rFonts w:ascii="Times New Roman" w:hAnsi="Times New Roman" w:cs="Times New Roman"/>
        </w:rPr>
        <w:t xml:space="preserve">face the original prow from </w:t>
      </w:r>
      <w:proofErr w:type="spellStart"/>
      <w:r w:rsidR="00AF2C84" w:rsidRPr="00EC5DF3">
        <w:rPr>
          <w:rFonts w:ascii="Times New Roman" w:hAnsi="Times New Roman" w:cs="Times New Roman"/>
        </w:rPr>
        <w:t>Antium</w:t>
      </w:r>
      <w:proofErr w:type="spellEnd"/>
      <w:r w:rsidR="00AF2C84" w:rsidRPr="00EC5DF3">
        <w:rPr>
          <w:rFonts w:ascii="Times New Roman" w:hAnsi="Times New Roman" w:cs="Times New Roman"/>
        </w:rPr>
        <w:t xml:space="preserve"> in 338 B.C.</w:t>
      </w:r>
      <w:r w:rsidR="00022DD4" w:rsidRPr="00EC5DF3">
        <w:rPr>
          <w:rFonts w:ascii="Times New Roman" w:hAnsi="Times New Roman" w:cs="Times New Roman"/>
        </w:rPr>
        <w:t>,</w:t>
      </w:r>
      <w:r w:rsidR="00AF2C84" w:rsidRPr="00EC5DF3">
        <w:rPr>
          <w:rFonts w:ascii="Times New Roman" w:hAnsi="Times New Roman" w:cs="Times New Roman"/>
        </w:rPr>
        <w:t xml:space="preserve"> symbolically encapsulating the </w:t>
      </w:r>
      <w:r w:rsidR="00022DD4" w:rsidRPr="00EC5DF3">
        <w:rPr>
          <w:rFonts w:ascii="Times New Roman" w:hAnsi="Times New Roman" w:cs="Times New Roman"/>
        </w:rPr>
        <w:t xml:space="preserve">coincidence of </w:t>
      </w:r>
      <w:r w:rsidR="00AF2C84" w:rsidRPr="00EC5DF3">
        <w:rPr>
          <w:rFonts w:ascii="Times New Roman" w:hAnsi="Times New Roman" w:cs="Times New Roman"/>
        </w:rPr>
        <w:t>two eras.</w:t>
      </w:r>
      <w:r w:rsidR="00AF2C84" w:rsidRPr="00EC5DF3">
        <w:rPr>
          <w:rStyle w:val="FootnoteReference"/>
          <w:rFonts w:ascii="Times New Roman" w:hAnsi="Times New Roman" w:cs="Times New Roman"/>
        </w:rPr>
        <w:footnoteReference w:id="17"/>
      </w:r>
      <w:r w:rsidR="00AF2C84" w:rsidRPr="00EC5DF3">
        <w:rPr>
          <w:rFonts w:ascii="Times New Roman" w:hAnsi="Times New Roman" w:cs="Times New Roman"/>
        </w:rPr>
        <w:t xml:space="preserve"> McCane hits the point of Augustus’ work in the </w:t>
      </w:r>
      <w:r w:rsidR="00ED104E" w:rsidRPr="00977A17">
        <w:rPr>
          <w:rFonts w:ascii="Times New Roman" w:hAnsi="Times New Roman" w:cs="Times New Roman"/>
        </w:rPr>
        <w:t xml:space="preserve">Forum </w:t>
      </w:r>
      <w:proofErr w:type="spellStart"/>
      <w:r w:rsidR="00AF2C84" w:rsidRPr="00977A17">
        <w:rPr>
          <w:rFonts w:ascii="Times New Roman" w:hAnsi="Times New Roman" w:cs="Times New Roman"/>
        </w:rPr>
        <w:t>Romanum</w:t>
      </w:r>
      <w:proofErr w:type="spellEnd"/>
      <w:r w:rsidR="00AF2C84" w:rsidRPr="00977A17">
        <w:rPr>
          <w:rFonts w:ascii="Times New Roman" w:hAnsi="Times New Roman" w:cs="Times New Roman"/>
        </w:rPr>
        <w:t xml:space="preserve"> </w:t>
      </w:r>
      <w:r w:rsidR="00AF2C84" w:rsidRPr="00EC5DF3">
        <w:rPr>
          <w:rFonts w:ascii="Times New Roman" w:hAnsi="Times New Roman" w:cs="Times New Roman"/>
        </w:rPr>
        <w:t>saying how it captured “their history, religion, and culture”.</w:t>
      </w:r>
      <w:r w:rsidR="00AF2C84" w:rsidRPr="00EC5DF3">
        <w:rPr>
          <w:rStyle w:val="FootnoteReference"/>
          <w:rFonts w:ascii="Times New Roman" w:hAnsi="Times New Roman" w:cs="Times New Roman"/>
        </w:rPr>
        <w:footnoteReference w:id="18"/>
      </w:r>
      <w:r w:rsidR="00AF2C84" w:rsidRPr="00EC5DF3">
        <w:rPr>
          <w:rFonts w:ascii="Times New Roman" w:hAnsi="Times New Roman" w:cs="Times New Roman"/>
        </w:rPr>
        <w:t xml:space="preserve"> McCane then draws upon the Forum Augustan which proudly promoted the success and famous figures of Rome’s history, incorporating the history of Rome to fuel the patriotism and the greatness of Rome.</w:t>
      </w:r>
      <w:r w:rsidR="00AF2C84" w:rsidRPr="00EC5DF3">
        <w:rPr>
          <w:rStyle w:val="FootnoteReference"/>
          <w:rFonts w:ascii="Times New Roman" w:hAnsi="Times New Roman" w:cs="Times New Roman"/>
        </w:rPr>
        <w:footnoteReference w:id="19"/>
      </w:r>
      <w:r w:rsidR="00AF2C84" w:rsidRPr="00EC5DF3">
        <w:rPr>
          <w:rFonts w:ascii="Times New Roman" w:hAnsi="Times New Roman" w:cs="Times New Roman"/>
        </w:rPr>
        <w:t xml:space="preserve"> In doing so McCane lists a selection of notable buildings and </w:t>
      </w:r>
      <w:r w:rsidR="00022DD4" w:rsidRPr="00EC5DF3">
        <w:rPr>
          <w:rFonts w:ascii="Times New Roman" w:hAnsi="Times New Roman" w:cs="Times New Roman"/>
        </w:rPr>
        <w:t xml:space="preserve">works of </w:t>
      </w:r>
      <w:r w:rsidR="00AF2C84" w:rsidRPr="00EC5DF3">
        <w:rPr>
          <w:rFonts w:ascii="Times New Roman" w:hAnsi="Times New Roman" w:cs="Times New Roman"/>
        </w:rPr>
        <w:t>literature</w:t>
      </w:r>
      <w:r w:rsidR="00022DD4" w:rsidRPr="00EC5DF3">
        <w:rPr>
          <w:rFonts w:ascii="Times New Roman" w:hAnsi="Times New Roman" w:cs="Times New Roman"/>
        </w:rPr>
        <w:t xml:space="preserve"> </w:t>
      </w:r>
      <w:r w:rsidR="00AF2C84" w:rsidRPr="00EC5DF3">
        <w:rPr>
          <w:rFonts w:ascii="Times New Roman" w:hAnsi="Times New Roman" w:cs="Times New Roman"/>
        </w:rPr>
        <w:t>which are all symbolic to the time, showing a strong understanding in Augustan era history.</w:t>
      </w:r>
      <w:r w:rsidR="00AF2C84" w:rsidRPr="00EC5DF3">
        <w:rPr>
          <w:rStyle w:val="FootnoteReference"/>
          <w:rFonts w:ascii="Times New Roman" w:hAnsi="Times New Roman" w:cs="Times New Roman"/>
        </w:rPr>
        <w:footnoteReference w:id="20"/>
      </w:r>
      <w:r w:rsidR="00AF2C84" w:rsidRPr="00EC5DF3">
        <w:rPr>
          <w:rFonts w:ascii="Times New Roman" w:hAnsi="Times New Roman" w:cs="Times New Roman"/>
        </w:rPr>
        <w:t xml:space="preserve"> </w:t>
      </w:r>
      <w:r w:rsidRPr="00EC5DF3">
        <w:rPr>
          <w:rFonts w:ascii="Times New Roman" w:hAnsi="Times New Roman" w:cs="Times New Roman"/>
        </w:rPr>
        <w:t>Th</w:t>
      </w:r>
      <w:r w:rsidR="008122E7" w:rsidRPr="00EC5DF3">
        <w:rPr>
          <w:rFonts w:ascii="Times New Roman" w:hAnsi="Times New Roman" w:cs="Times New Roman"/>
        </w:rPr>
        <w:t>ese examples</w:t>
      </w:r>
      <w:r w:rsidRPr="00EC5DF3">
        <w:rPr>
          <w:rFonts w:ascii="Times New Roman" w:hAnsi="Times New Roman" w:cs="Times New Roman"/>
        </w:rPr>
        <w:t xml:space="preserve"> strengthen </w:t>
      </w:r>
      <w:proofErr w:type="spellStart"/>
      <w:r w:rsidRPr="00EC5DF3">
        <w:rPr>
          <w:rFonts w:ascii="Times New Roman" w:hAnsi="Times New Roman" w:cs="Times New Roman"/>
        </w:rPr>
        <w:t>McCa</w:t>
      </w:r>
      <w:r w:rsidR="008122E7" w:rsidRPr="00EC5DF3">
        <w:rPr>
          <w:rFonts w:ascii="Times New Roman" w:hAnsi="Times New Roman" w:cs="Times New Roman"/>
        </w:rPr>
        <w:t>n</w:t>
      </w:r>
      <w:r w:rsidRPr="00EC5DF3">
        <w:rPr>
          <w:rFonts w:ascii="Times New Roman" w:hAnsi="Times New Roman" w:cs="Times New Roman"/>
        </w:rPr>
        <w:t>e</w:t>
      </w:r>
      <w:r w:rsidR="008122E7" w:rsidRPr="00EC5DF3">
        <w:rPr>
          <w:rFonts w:ascii="Times New Roman" w:hAnsi="Times New Roman" w:cs="Times New Roman"/>
        </w:rPr>
        <w:t>’</w:t>
      </w:r>
      <w:r w:rsidRPr="00EC5DF3">
        <w:rPr>
          <w:rFonts w:ascii="Times New Roman" w:hAnsi="Times New Roman" w:cs="Times New Roman"/>
        </w:rPr>
        <w:t>s</w:t>
      </w:r>
      <w:proofErr w:type="spellEnd"/>
      <w:r w:rsidRPr="00EC5DF3">
        <w:rPr>
          <w:rFonts w:ascii="Times New Roman" w:hAnsi="Times New Roman" w:cs="Times New Roman"/>
        </w:rPr>
        <w:t xml:space="preserve"> argument for Herod’s actions </w:t>
      </w:r>
      <w:r w:rsidR="008122E7" w:rsidRPr="00EC5DF3">
        <w:rPr>
          <w:rFonts w:ascii="Times New Roman" w:hAnsi="Times New Roman" w:cs="Times New Roman"/>
        </w:rPr>
        <w:t>are done to implement Romanisation successfully.</w:t>
      </w:r>
    </w:p>
    <w:p w14:paraId="7C12F763" w14:textId="77777777" w:rsidR="00022DD4" w:rsidRPr="00EC5DF3" w:rsidRDefault="00022DD4" w:rsidP="00ED104E">
      <w:pPr>
        <w:autoSpaceDE w:val="0"/>
        <w:autoSpaceDN w:val="0"/>
        <w:adjustRightInd w:val="0"/>
        <w:spacing w:line="480" w:lineRule="auto"/>
        <w:rPr>
          <w:rFonts w:ascii="Times New Roman" w:hAnsi="Times New Roman" w:cs="Times New Roman"/>
        </w:rPr>
      </w:pPr>
    </w:p>
    <w:p w14:paraId="17436044" w14:textId="56A9FEA4" w:rsidR="009F519D" w:rsidRDefault="00AF2C84" w:rsidP="003765E2">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McCane provides a clear template for how he will address Herod through the use of August</w:t>
      </w:r>
      <w:r w:rsidR="00022DD4" w:rsidRPr="00EC5DF3">
        <w:rPr>
          <w:rFonts w:ascii="Times New Roman" w:hAnsi="Times New Roman" w:cs="Times New Roman"/>
        </w:rPr>
        <w:t>u</w:t>
      </w:r>
      <w:r w:rsidRPr="00EC5DF3">
        <w:rPr>
          <w:rFonts w:ascii="Times New Roman" w:hAnsi="Times New Roman" w:cs="Times New Roman"/>
        </w:rPr>
        <w:t xml:space="preserve">s and the forums. This </w:t>
      </w:r>
      <w:r w:rsidR="00022DD4" w:rsidRPr="00EC5DF3">
        <w:rPr>
          <w:rFonts w:ascii="Times New Roman" w:hAnsi="Times New Roman" w:cs="Times New Roman"/>
        </w:rPr>
        <w:t>neat</w:t>
      </w:r>
      <w:r w:rsidRPr="00EC5DF3">
        <w:rPr>
          <w:rFonts w:ascii="Times New Roman" w:hAnsi="Times New Roman" w:cs="Times New Roman"/>
        </w:rPr>
        <w:t xml:space="preserve"> transition helps pave the way for </w:t>
      </w:r>
      <w:r w:rsidR="00022DD4" w:rsidRPr="00EC5DF3">
        <w:rPr>
          <w:rFonts w:ascii="Times New Roman" w:hAnsi="Times New Roman" w:cs="Times New Roman"/>
        </w:rPr>
        <w:t xml:space="preserve">the discussion of </w:t>
      </w:r>
      <w:r w:rsidRPr="00EC5DF3">
        <w:rPr>
          <w:rFonts w:ascii="Times New Roman" w:hAnsi="Times New Roman" w:cs="Times New Roman"/>
        </w:rPr>
        <w:t xml:space="preserve">how Herod introduced Romanisation into Judea. Notably McCane has chosen the temple and </w:t>
      </w:r>
      <w:r w:rsidRPr="00EC5DF3">
        <w:rPr>
          <w:rFonts w:ascii="Times New Roman" w:hAnsi="Times New Roman" w:cs="Times New Roman"/>
          <w:i/>
          <w:iCs/>
        </w:rPr>
        <w:t>Caesarea Mar</w:t>
      </w:r>
      <w:r w:rsidR="00ED104E">
        <w:rPr>
          <w:rFonts w:ascii="Times New Roman" w:hAnsi="Times New Roman" w:cs="Times New Roman"/>
          <w:i/>
          <w:iCs/>
        </w:rPr>
        <w:t>i</w:t>
      </w:r>
      <w:r w:rsidRPr="00EC5DF3">
        <w:rPr>
          <w:rFonts w:ascii="Times New Roman" w:hAnsi="Times New Roman" w:cs="Times New Roman"/>
          <w:i/>
          <w:iCs/>
        </w:rPr>
        <w:t xml:space="preserve">tima </w:t>
      </w:r>
      <w:r w:rsidRPr="00EC5DF3">
        <w:rPr>
          <w:rFonts w:ascii="Times New Roman" w:hAnsi="Times New Roman" w:cs="Times New Roman"/>
        </w:rPr>
        <w:t xml:space="preserve">as best to fit the argument out of all the sites available, </w:t>
      </w:r>
      <w:r w:rsidR="000F2EF8" w:rsidRPr="00EC5DF3">
        <w:rPr>
          <w:rFonts w:ascii="Times New Roman" w:hAnsi="Times New Roman" w:cs="Times New Roman"/>
        </w:rPr>
        <w:t>as</w:t>
      </w:r>
      <w:r w:rsidRPr="00EC5DF3">
        <w:rPr>
          <w:rFonts w:ascii="Times New Roman" w:hAnsi="Times New Roman" w:cs="Times New Roman"/>
        </w:rPr>
        <w:t xml:space="preserve"> an understanding of Herod as a ruler.</w:t>
      </w:r>
      <w:r w:rsidR="000F2EF8" w:rsidRPr="00EC5DF3">
        <w:rPr>
          <w:rStyle w:val="FootnoteReference"/>
          <w:rFonts w:ascii="Times New Roman" w:hAnsi="Times New Roman" w:cs="Times New Roman"/>
        </w:rPr>
        <w:footnoteReference w:id="21"/>
      </w:r>
      <w:r w:rsidRPr="00EC5DF3">
        <w:rPr>
          <w:rFonts w:ascii="Times New Roman" w:hAnsi="Times New Roman" w:cs="Times New Roman"/>
        </w:rPr>
        <w:t xml:space="preserve"> McCane refers to primary sources when addressing the temple, these sources </w:t>
      </w:r>
      <w:r w:rsidR="00F10D56" w:rsidRPr="00EC5DF3">
        <w:rPr>
          <w:rFonts w:ascii="Times New Roman" w:hAnsi="Times New Roman" w:cs="Times New Roman"/>
        </w:rPr>
        <w:t>include</w:t>
      </w:r>
      <w:r w:rsidRPr="00EC5DF3">
        <w:rPr>
          <w:rFonts w:ascii="Times New Roman" w:hAnsi="Times New Roman" w:cs="Times New Roman"/>
        </w:rPr>
        <w:t xml:space="preserve"> Josephus, a source later to the Herod, but would have seen the sites in question.</w:t>
      </w:r>
      <w:r w:rsidR="000F2EF8" w:rsidRPr="00EC5DF3">
        <w:rPr>
          <w:rStyle w:val="FootnoteReference"/>
          <w:rFonts w:ascii="Times New Roman" w:hAnsi="Times New Roman" w:cs="Times New Roman"/>
        </w:rPr>
        <w:footnoteReference w:id="22"/>
      </w:r>
      <w:r w:rsidRPr="00EC5DF3">
        <w:rPr>
          <w:rFonts w:ascii="Times New Roman" w:hAnsi="Times New Roman" w:cs="Times New Roman"/>
        </w:rPr>
        <w:t xml:space="preserve"> To promote Romanisation Herod reconstructed the Jewish Temple to be similar to Solomon’s temple but added the court of the gentiles.</w:t>
      </w:r>
      <w:r w:rsidR="000F2EF8" w:rsidRPr="00EC5DF3">
        <w:rPr>
          <w:rStyle w:val="FootnoteReference"/>
          <w:rFonts w:ascii="Times New Roman" w:hAnsi="Times New Roman" w:cs="Times New Roman"/>
        </w:rPr>
        <w:footnoteReference w:id="23"/>
      </w:r>
      <w:r w:rsidRPr="00EC5DF3">
        <w:rPr>
          <w:rFonts w:ascii="Times New Roman" w:hAnsi="Times New Roman" w:cs="Times New Roman"/>
        </w:rPr>
        <w:t xml:space="preserve"> </w:t>
      </w:r>
      <w:r w:rsidR="00C36537" w:rsidRPr="00EC5DF3">
        <w:rPr>
          <w:rFonts w:ascii="Times New Roman" w:hAnsi="Times New Roman" w:cs="Times New Roman"/>
        </w:rPr>
        <w:t>Rocca</w:t>
      </w:r>
      <w:r w:rsidR="008122E7" w:rsidRPr="00EC5DF3">
        <w:rPr>
          <w:rFonts w:ascii="Times New Roman" w:hAnsi="Times New Roman" w:cs="Times New Roman"/>
        </w:rPr>
        <w:t>,</w:t>
      </w:r>
      <w:r w:rsidR="00C36537" w:rsidRPr="00EC5DF3">
        <w:rPr>
          <w:rFonts w:ascii="Times New Roman" w:hAnsi="Times New Roman" w:cs="Times New Roman"/>
        </w:rPr>
        <w:t xml:space="preserve"> a scholar writing </w:t>
      </w:r>
      <w:r w:rsidR="008122E7" w:rsidRPr="00EC5DF3">
        <w:rPr>
          <w:rFonts w:ascii="Times New Roman" w:hAnsi="Times New Roman" w:cs="Times New Roman"/>
        </w:rPr>
        <w:t>at</w:t>
      </w:r>
      <w:r w:rsidR="00C36537" w:rsidRPr="00EC5DF3">
        <w:rPr>
          <w:rFonts w:ascii="Times New Roman" w:hAnsi="Times New Roman" w:cs="Times New Roman"/>
        </w:rPr>
        <w:t xml:space="preserve"> the same time of McCane</w:t>
      </w:r>
      <w:r w:rsidR="008122E7" w:rsidRPr="00EC5DF3">
        <w:rPr>
          <w:rFonts w:ascii="Times New Roman" w:hAnsi="Times New Roman" w:cs="Times New Roman"/>
        </w:rPr>
        <w:t>,</w:t>
      </w:r>
      <w:r w:rsidR="00C36537" w:rsidRPr="00EC5DF3">
        <w:rPr>
          <w:rFonts w:ascii="Times New Roman" w:hAnsi="Times New Roman" w:cs="Times New Roman"/>
        </w:rPr>
        <w:t xml:space="preserve"> also </w:t>
      </w:r>
      <w:r w:rsidR="008122E7" w:rsidRPr="00EC5DF3">
        <w:rPr>
          <w:rFonts w:ascii="Times New Roman" w:hAnsi="Times New Roman" w:cs="Times New Roman"/>
        </w:rPr>
        <w:t>shows</w:t>
      </w:r>
      <w:r w:rsidR="00C36537" w:rsidRPr="00EC5DF3">
        <w:rPr>
          <w:rFonts w:ascii="Times New Roman" w:hAnsi="Times New Roman" w:cs="Times New Roman"/>
        </w:rPr>
        <w:t xml:space="preserve"> the cultural awareness of Herod.</w:t>
      </w:r>
      <w:r w:rsidR="00C36537" w:rsidRPr="00EC5DF3">
        <w:rPr>
          <w:rStyle w:val="FootnoteReference"/>
          <w:rFonts w:ascii="Times New Roman" w:hAnsi="Times New Roman" w:cs="Times New Roman"/>
        </w:rPr>
        <w:footnoteReference w:id="24"/>
      </w:r>
      <w:r w:rsidR="00C36537" w:rsidRPr="00EC5DF3">
        <w:rPr>
          <w:rFonts w:ascii="Times New Roman" w:hAnsi="Times New Roman" w:cs="Times New Roman"/>
        </w:rPr>
        <w:t xml:space="preserve"> </w:t>
      </w:r>
      <w:r w:rsidR="00F10D56" w:rsidRPr="00EC5DF3">
        <w:rPr>
          <w:rFonts w:ascii="Times New Roman" w:hAnsi="Times New Roman" w:cs="Times New Roman"/>
        </w:rPr>
        <w:t xml:space="preserve">Both </w:t>
      </w:r>
      <w:r w:rsidR="00C36537" w:rsidRPr="00EC5DF3">
        <w:rPr>
          <w:rFonts w:ascii="Times New Roman" w:hAnsi="Times New Roman" w:cs="Times New Roman"/>
        </w:rPr>
        <w:t xml:space="preserve">McCane </w:t>
      </w:r>
      <w:r w:rsidR="00F10D56" w:rsidRPr="00EC5DF3">
        <w:rPr>
          <w:rFonts w:ascii="Times New Roman" w:hAnsi="Times New Roman" w:cs="Times New Roman"/>
        </w:rPr>
        <w:t xml:space="preserve">and </w:t>
      </w:r>
      <w:proofErr w:type="spellStart"/>
      <w:r w:rsidRPr="00EC5DF3">
        <w:rPr>
          <w:rFonts w:ascii="Times New Roman" w:hAnsi="Times New Roman" w:cs="Times New Roman"/>
        </w:rPr>
        <w:t>Netzer</w:t>
      </w:r>
      <w:proofErr w:type="spellEnd"/>
      <w:r w:rsidRPr="00EC5DF3">
        <w:rPr>
          <w:rFonts w:ascii="Times New Roman" w:hAnsi="Times New Roman" w:cs="Times New Roman"/>
        </w:rPr>
        <w:t xml:space="preserve"> argue that the court of Gentiles </w:t>
      </w:r>
      <w:r w:rsidR="008122E7" w:rsidRPr="00EC5DF3">
        <w:rPr>
          <w:rFonts w:ascii="Times New Roman" w:hAnsi="Times New Roman" w:cs="Times New Roman"/>
        </w:rPr>
        <w:t xml:space="preserve">was a highly important step in Herod’s attempt to Romanise both Judea and the Judaic people who lived there. Despite the clear importance of this </w:t>
      </w:r>
      <w:r w:rsidR="008122E7" w:rsidRPr="00EC5DF3">
        <w:rPr>
          <w:rFonts w:ascii="Times New Roman" w:hAnsi="Times New Roman" w:cs="Times New Roman"/>
        </w:rPr>
        <w:lastRenderedPageBreak/>
        <w:t>cultural landmark</w:t>
      </w:r>
      <w:r w:rsidRPr="00EC5DF3">
        <w:rPr>
          <w:rFonts w:ascii="Times New Roman" w:hAnsi="Times New Roman" w:cs="Times New Roman"/>
        </w:rPr>
        <w:t xml:space="preserve"> </w:t>
      </w:r>
      <w:r w:rsidR="008122E7" w:rsidRPr="00EC5DF3">
        <w:rPr>
          <w:rFonts w:ascii="Times New Roman" w:hAnsi="Times New Roman" w:cs="Times New Roman"/>
        </w:rPr>
        <w:t>its</w:t>
      </w:r>
      <w:r w:rsidRPr="00EC5DF3">
        <w:rPr>
          <w:rFonts w:ascii="Times New Roman" w:hAnsi="Times New Roman" w:cs="Times New Roman"/>
        </w:rPr>
        <w:t xml:space="preserve"> size is </w:t>
      </w:r>
      <w:r w:rsidR="008332D0" w:rsidRPr="00EC5DF3">
        <w:rPr>
          <w:rFonts w:ascii="Times New Roman" w:hAnsi="Times New Roman" w:cs="Times New Roman"/>
        </w:rPr>
        <w:t xml:space="preserve">still </w:t>
      </w:r>
      <w:r w:rsidRPr="00EC5DF3">
        <w:rPr>
          <w:rFonts w:ascii="Times New Roman" w:hAnsi="Times New Roman" w:cs="Times New Roman"/>
        </w:rPr>
        <w:t>un</w:t>
      </w:r>
      <w:r w:rsidR="00F10D56" w:rsidRPr="00EC5DF3">
        <w:rPr>
          <w:rFonts w:ascii="Times New Roman" w:hAnsi="Times New Roman" w:cs="Times New Roman"/>
        </w:rPr>
        <w:t>clear</w:t>
      </w:r>
      <w:r w:rsidRPr="00EC5DF3">
        <w:rPr>
          <w:rFonts w:ascii="Times New Roman" w:hAnsi="Times New Roman" w:cs="Times New Roman"/>
        </w:rPr>
        <w:t xml:space="preserve"> to scholarship.</w:t>
      </w:r>
      <w:r w:rsidR="000F2EF8" w:rsidRPr="00EC5DF3">
        <w:rPr>
          <w:rStyle w:val="FootnoteReference"/>
          <w:rFonts w:ascii="Times New Roman" w:hAnsi="Times New Roman" w:cs="Times New Roman"/>
        </w:rPr>
        <w:footnoteReference w:id="25"/>
      </w:r>
      <w:r w:rsidRPr="00EC5DF3">
        <w:rPr>
          <w:rFonts w:ascii="Times New Roman" w:hAnsi="Times New Roman" w:cs="Times New Roman"/>
        </w:rPr>
        <w:t xml:space="preserve"> </w:t>
      </w:r>
      <w:r w:rsidR="008332D0" w:rsidRPr="00EC5DF3">
        <w:rPr>
          <w:rFonts w:ascii="Times New Roman" w:hAnsi="Times New Roman" w:cs="Times New Roman"/>
        </w:rPr>
        <w:t>McCane argues that the</w:t>
      </w:r>
      <w:r w:rsidR="008332D0" w:rsidRPr="00EC5DF3">
        <w:rPr>
          <w:rFonts w:ascii="Times New Roman" w:hAnsi="Times New Roman" w:cs="Times New Roman"/>
          <w:i/>
          <w:iCs/>
        </w:rPr>
        <w:t xml:space="preserve"> </w:t>
      </w:r>
      <w:r w:rsidRPr="00EC5DF3">
        <w:rPr>
          <w:rFonts w:ascii="Times New Roman" w:hAnsi="Times New Roman" w:cs="Times New Roman"/>
          <w:i/>
          <w:iCs/>
        </w:rPr>
        <w:t>Caesarea Mar</w:t>
      </w:r>
      <w:r w:rsidR="00ED104E">
        <w:rPr>
          <w:rFonts w:ascii="Times New Roman" w:hAnsi="Times New Roman" w:cs="Times New Roman"/>
          <w:i/>
          <w:iCs/>
        </w:rPr>
        <w:t>i</w:t>
      </w:r>
      <w:r w:rsidRPr="00EC5DF3">
        <w:rPr>
          <w:rFonts w:ascii="Times New Roman" w:hAnsi="Times New Roman" w:cs="Times New Roman"/>
          <w:i/>
          <w:iCs/>
        </w:rPr>
        <w:t>tima</w:t>
      </w:r>
      <w:r w:rsidR="00F10D56" w:rsidRPr="00EC5DF3">
        <w:rPr>
          <w:rFonts w:ascii="Times New Roman" w:hAnsi="Times New Roman" w:cs="Times New Roman"/>
          <w:i/>
          <w:iCs/>
        </w:rPr>
        <w:t>,</w:t>
      </w:r>
      <w:r w:rsidRPr="00EC5DF3">
        <w:rPr>
          <w:rFonts w:ascii="Times New Roman" w:hAnsi="Times New Roman" w:cs="Times New Roman"/>
          <w:i/>
          <w:iCs/>
        </w:rPr>
        <w:t xml:space="preserve"> </w:t>
      </w:r>
      <w:r w:rsidR="008332D0" w:rsidRPr="00EC5DF3">
        <w:rPr>
          <w:rFonts w:ascii="Times New Roman" w:hAnsi="Times New Roman" w:cs="Times New Roman"/>
        </w:rPr>
        <w:t>was created to</w:t>
      </w:r>
      <w:r w:rsidRPr="00EC5DF3">
        <w:rPr>
          <w:rFonts w:ascii="Times New Roman" w:hAnsi="Times New Roman" w:cs="Times New Roman"/>
        </w:rPr>
        <w:t xml:space="preserve"> </w:t>
      </w:r>
      <w:r w:rsidR="008332D0" w:rsidRPr="00EC5DF3">
        <w:rPr>
          <w:rFonts w:ascii="Times New Roman" w:hAnsi="Times New Roman" w:cs="Times New Roman"/>
        </w:rPr>
        <w:t>seduce</w:t>
      </w:r>
      <w:r w:rsidRPr="00EC5DF3">
        <w:rPr>
          <w:rFonts w:ascii="Times New Roman" w:hAnsi="Times New Roman" w:cs="Times New Roman"/>
        </w:rPr>
        <w:t xml:space="preserve"> the Jewish community with </w:t>
      </w:r>
      <w:r w:rsidR="008332D0" w:rsidRPr="00EC5DF3">
        <w:rPr>
          <w:rFonts w:ascii="Times New Roman" w:hAnsi="Times New Roman" w:cs="Times New Roman"/>
        </w:rPr>
        <w:t xml:space="preserve">the benefits </w:t>
      </w:r>
      <w:r w:rsidRPr="00EC5DF3">
        <w:rPr>
          <w:rFonts w:ascii="Times New Roman" w:hAnsi="Times New Roman" w:cs="Times New Roman"/>
        </w:rPr>
        <w:t xml:space="preserve">Roman </w:t>
      </w:r>
      <w:r w:rsidR="000F2EF8" w:rsidRPr="00EC5DF3">
        <w:rPr>
          <w:rFonts w:ascii="Times New Roman" w:hAnsi="Times New Roman" w:cs="Times New Roman"/>
        </w:rPr>
        <w:t>lifestyle and goods</w:t>
      </w:r>
      <w:r w:rsidRPr="00EC5DF3">
        <w:rPr>
          <w:rFonts w:ascii="Times New Roman" w:hAnsi="Times New Roman" w:cs="Times New Roman"/>
        </w:rPr>
        <w:t>,</w:t>
      </w:r>
      <w:r w:rsidR="008332D0" w:rsidRPr="00EC5DF3">
        <w:rPr>
          <w:rFonts w:ascii="Times New Roman" w:hAnsi="Times New Roman" w:cs="Times New Roman"/>
        </w:rPr>
        <w:t xml:space="preserve"> w</w:t>
      </w:r>
      <w:r w:rsidR="00247283" w:rsidRPr="00EC5DF3">
        <w:rPr>
          <w:rFonts w:ascii="Times New Roman" w:hAnsi="Times New Roman" w:cs="Times New Roman"/>
        </w:rPr>
        <w:t>h</w:t>
      </w:r>
      <w:r w:rsidR="008332D0" w:rsidRPr="00EC5DF3">
        <w:rPr>
          <w:rFonts w:ascii="Times New Roman" w:hAnsi="Times New Roman" w:cs="Times New Roman"/>
        </w:rPr>
        <w:t xml:space="preserve">ich is an idea also supported by </w:t>
      </w:r>
      <w:proofErr w:type="spellStart"/>
      <w:r w:rsidR="008332D0" w:rsidRPr="00EC5DF3">
        <w:rPr>
          <w:rFonts w:ascii="Times New Roman" w:hAnsi="Times New Roman" w:cs="Times New Roman"/>
        </w:rPr>
        <w:t>MacMullen</w:t>
      </w:r>
      <w:proofErr w:type="spellEnd"/>
      <w:r w:rsidR="008332D0" w:rsidRPr="00EC5DF3">
        <w:rPr>
          <w:rFonts w:ascii="Times New Roman" w:hAnsi="Times New Roman" w:cs="Times New Roman"/>
        </w:rPr>
        <w:t>.</w:t>
      </w:r>
      <w:r w:rsidR="008332D0" w:rsidRPr="00EC5DF3">
        <w:rPr>
          <w:rStyle w:val="FootnoteReference"/>
          <w:rFonts w:ascii="Times New Roman" w:hAnsi="Times New Roman" w:cs="Times New Roman"/>
        </w:rPr>
        <w:footnoteReference w:id="26"/>
      </w:r>
      <w:r w:rsidR="008332D0" w:rsidRPr="00EC5DF3">
        <w:rPr>
          <w:rFonts w:ascii="Times New Roman" w:hAnsi="Times New Roman" w:cs="Times New Roman"/>
        </w:rPr>
        <w:t xml:space="preserve"> This is viewed as equally important as the Temples dedication to Rome and Augustus and how it created a symbolic link between Judea and Rome</w:t>
      </w:r>
      <w:r w:rsidR="008332D0" w:rsidRPr="00EC5DF3">
        <w:rPr>
          <w:rStyle w:val="FootnoteReference"/>
          <w:rFonts w:ascii="Times New Roman" w:hAnsi="Times New Roman" w:cs="Times New Roman"/>
        </w:rPr>
        <w:footnoteReference w:id="27"/>
      </w:r>
    </w:p>
    <w:p w14:paraId="529AC3FA" w14:textId="77777777" w:rsidR="003765E2" w:rsidRPr="00EC5DF3" w:rsidRDefault="003765E2" w:rsidP="003765E2">
      <w:pPr>
        <w:autoSpaceDE w:val="0"/>
        <w:autoSpaceDN w:val="0"/>
        <w:adjustRightInd w:val="0"/>
        <w:spacing w:line="480" w:lineRule="auto"/>
        <w:rPr>
          <w:rFonts w:ascii="Times New Roman" w:hAnsi="Times New Roman" w:cs="Times New Roman"/>
        </w:rPr>
      </w:pPr>
    </w:p>
    <w:p w14:paraId="0ED0C89A" w14:textId="5AD19BD6" w:rsidR="00DC6493" w:rsidRPr="00EC5DF3" w:rsidRDefault="00CF6E86" w:rsidP="00ED104E">
      <w:pPr>
        <w:spacing w:line="480" w:lineRule="auto"/>
        <w:rPr>
          <w:rFonts w:ascii="Times New Roman" w:hAnsi="Times New Roman" w:cs="Times New Roman"/>
        </w:rPr>
      </w:pPr>
      <w:r w:rsidRPr="00EC5DF3">
        <w:rPr>
          <w:rFonts w:ascii="Times New Roman" w:hAnsi="Times New Roman" w:cs="Times New Roman"/>
        </w:rPr>
        <w:t>Overall this article pr</w:t>
      </w:r>
      <w:r w:rsidR="00F10D56" w:rsidRPr="00EC5DF3">
        <w:rPr>
          <w:rFonts w:ascii="Times New Roman" w:hAnsi="Times New Roman" w:cs="Times New Roman"/>
        </w:rPr>
        <w:t>o</w:t>
      </w:r>
      <w:r w:rsidRPr="00EC5DF3">
        <w:rPr>
          <w:rFonts w:ascii="Times New Roman" w:hAnsi="Times New Roman" w:cs="Times New Roman"/>
        </w:rPr>
        <w:t xml:space="preserve">vides an understanding into how Herod applied Romanisation into Judea through two architectural feats, </w:t>
      </w:r>
      <w:r w:rsidR="00C24752" w:rsidRPr="00EC5DF3">
        <w:rPr>
          <w:rFonts w:ascii="Times New Roman" w:hAnsi="Times New Roman" w:cs="Times New Roman"/>
        </w:rPr>
        <w:t>namely</w:t>
      </w:r>
      <w:r w:rsidRPr="00EC5DF3">
        <w:rPr>
          <w:rFonts w:ascii="Times New Roman" w:hAnsi="Times New Roman" w:cs="Times New Roman"/>
        </w:rPr>
        <w:t xml:space="preserve"> the temple</w:t>
      </w:r>
      <w:r w:rsidR="00F10D56" w:rsidRPr="00EC5DF3">
        <w:rPr>
          <w:rFonts w:ascii="Times New Roman" w:hAnsi="Times New Roman" w:cs="Times New Roman"/>
        </w:rPr>
        <w:t xml:space="preserve"> and</w:t>
      </w:r>
      <w:r w:rsidRPr="00EC5DF3">
        <w:rPr>
          <w:rFonts w:ascii="Times New Roman" w:hAnsi="Times New Roman" w:cs="Times New Roman"/>
        </w:rPr>
        <w:t xml:space="preserve"> </w:t>
      </w:r>
      <w:r w:rsidR="00C24752" w:rsidRPr="00EC5DF3">
        <w:rPr>
          <w:rFonts w:ascii="Times New Roman" w:hAnsi="Times New Roman" w:cs="Times New Roman"/>
        </w:rPr>
        <w:t>the</w:t>
      </w:r>
      <w:r w:rsidRPr="00EC5DF3">
        <w:rPr>
          <w:rFonts w:ascii="Times New Roman" w:hAnsi="Times New Roman" w:cs="Times New Roman"/>
        </w:rPr>
        <w:t xml:space="preserve"> city. These are paired with Augustus and his works in the </w:t>
      </w:r>
      <w:r w:rsidR="00ED104E" w:rsidRPr="00EC5DF3">
        <w:rPr>
          <w:rFonts w:ascii="Times New Roman" w:hAnsi="Times New Roman" w:cs="Times New Roman"/>
        </w:rPr>
        <w:t xml:space="preserve">Forum </w:t>
      </w:r>
      <w:proofErr w:type="spellStart"/>
      <w:r w:rsidRPr="00EC5DF3">
        <w:rPr>
          <w:rFonts w:ascii="Times New Roman" w:hAnsi="Times New Roman" w:cs="Times New Roman"/>
        </w:rPr>
        <w:t>Romanum</w:t>
      </w:r>
      <w:proofErr w:type="spellEnd"/>
      <w:r w:rsidRPr="00EC5DF3">
        <w:rPr>
          <w:rFonts w:ascii="Times New Roman" w:hAnsi="Times New Roman" w:cs="Times New Roman"/>
        </w:rPr>
        <w:t xml:space="preserve"> and Forum Augusta, with Augustus integrating the Empire to the Republic and Plebs. What must be remembered is that there is a wider scope for the underlying theme of these architectural studies </w:t>
      </w:r>
      <w:r w:rsidR="00F10D56" w:rsidRPr="00EC5DF3">
        <w:rPr>
          <w:rFonts w:ascii="Times New Roman" w:hAnsi="Times New Roman" w:cs="Times New Roman"/>
        </w:rPr>
        <w:t xml:space="preserve">which </w:t>
      </w:r>
      <w:r w:rsidRPr="00EC5DF3">
        <w:rPr>
          <w:rFonts w:ascii="Times New Roman" w:hAnsi="Times New Roman" w:cs="Times New Roman"/>
        </w:rPr>
        <w:t>is the character of Herod being more aware of culture</w:t>
      </w:r>
      <w:r w:rsidR="00F10D56" w:rsidRPr="00EC5DF3">
        <w:rPr>
          <w:rFonts w:ascii="Times New Roman" w:hAnsi="Times New Roman" w:cs="Times New Roman"/>
        </w:rPr>
        <w:t>,</w:t>
      </w:r>
      <w:r w:rsidRPr="00EC5DF3">
        <w:rPr>
          <w:rFonts w:ascii="Times New Roman" w:hAnsi="Times New Roman" w:cs="Times New Roman"/>
        </w:rPr>
        <w:t xml:space="preserve"> and being a </w:t>
      </w:r>
      <w:r w:rsidR="00C24752" w:rsidRPr="00EC5DF3">
        <w:rPr>
          <w:rFonts w:ascii="Times New Roman" w:hAnsi="Times New Roman" w:cs="Times New Roman"/>
        </w:rPr>
        <w:t>shrewd</w:t>
      </w:r>
      <w:r w:rsidRPr="00EC5DF3">
        <w:rPr>
          <w:rFonts w:ascii="Times New Roman" w:hAnsi="Times New Roman" w:cs="Times New Roman"/>
        </w:rPr>
        <w:t xml:space="preserve"> client-king of Judea </w:t>
      </w:r>
      <w:r w:rsidR="00C24752" w:rsidRPr="00EC5DF3">
        <w:rPr>
          <w:rFonts w:ascii="Times New Roman" w:hAnsi="Times New Roman" w:cs="Times New Roman"/>
        </w:rPr>
        <w:t>in</w:t>
      </w:r>
      <w:r w:rsidRPr="00EC5DF3">
        <w:rPr>
          <w:rFonts w:ascii="Times New Roman" w:hAnsi="Times New Roman" w:cs="Times New Roman"/>
        </w:rPr>
        <w:t xml:space="preserve"> the way he prepared his people for the future. The article is important for scholars who want to understand Judea under Herod as a ruler</w:t>
      </w:r>
      <w:r w:rsidR="00C24752" w:rsidRPr="00EC5DF3">
        <w:rPr>
          <w:rFonts w:ascii="Times New Roman" w:hAnsi="Times New Roman" w:cs="Times New Roman"/>
        </w:rPr>
        <w:t xml:space="preserve">, as well as the new leadership of </w:t>
      </w:r>
      <w:r w:rsidRPr="00EC5DF3">
        <w:rPr>
          <w:rFonts w:ascii="Times New Roman" w:hAnsi="Times New Roman" w:cs="Times New Roman"/>
        </w:rPr>
        <w:t>Augustus</w:t>
      </w:r>
      <w:r w:rsidR="00C24752" w:rsidRPr="00EC5DF3">
        <w:rPr>
          <w:rFonts w:ascii="Times New Roman" w:hAnsi="Times New Roman" w:cs="Times New Roman"/>
        </w:rPr>
        <w:t xml:space="preserve">, who was </w:t>
      </w:r>
      <w:r w:rsidRPr="00EC5DF3">
        <w:rPr>
          <w:rFonts w:ascii="Times New Roman" w:hAnsi="Times New Roman" w:cs="Times New Roman"/>
        </w:rPr>
        <w:t xml:space="preserve">transforming Rome into </w:t>
      </w:r>
      <w:r w:rsidR="00C24752" w:rsidRPr="00EC5DF3">
        <w:rPr>
          <w:rFonts w:ascii="Times New Roman" w:hAnsi="Times New Roman" w:cs="Times New Roman"/>
        </w:rPr>
        <w:t>an</w:t>
      </w:r>
      <w:r w:rsidRPr="00EC5DF3">
        <w:rPr>
          <w:rFonts w:ascii="Times New Roman" w:hAnsi="Times New Roman" w:cs="Times New Roman"/>
        </w:rPr>
        <w:t xml:space="preserve"> Empire. The article </w:t>
      </w:r>
      <w:r w:rsidR="00F10D56" w:rsidRPr="00EC5DF3">
        <w:rPr>
          <w:rFonts w:ascii="Times New Roman" w:hAnsi="Times New Roman" w:cs="Times New Roman"/>
        </w:rPr>
        <w:t>provides</w:t>
      </w:r>
      <w:r w:rsidRPr="00EC5DF3">
        <w:rPr>
          <w:rFonts w:ascii="Times New Roman" w:hAnsi="Times New Roman" w:cs="Times New Roman"/>
        </w:rPr>
        <w:t xml:space="preserve"> a concise read, which </w:t>
      </w:r>
      <w:r w:rsidR="00F10D56" w:rsidRPr="00EC5DF3">
        <w:rPr>
          <w:rFonts w:ascii="Times New Roman" w:hAnsi="Times New Roman" w:cs="Times New Roman"/>
        </w:rPr>
        <w:t>displays</w:t>
      </w:r>
      <w:r w:rsidRPr="00EC5DF3">
        <w:rPr>
          <w:rFonts w:ascii="Times New Roman" w:hAnsi="Times New Roman" w:cs="Times New Roman"/>
        </w:rPr>
        <w:t xml:space="preserve"> a strong foundation of information. The main critique would be the lack of </w:t>
      </w:r>
      <w:r w:rsidR="00F10D56" w:rsidRPr="00EC5DF3">
        <w:rPr>
          <w:rFonts w:ascii="Times New Roman" w:hAnsi="Times New Roman" w:cs="Times New Roman"/>
        </w:rPr>
        <w:t>p</w:t>
      </w:r>
      <w:r w:rsidRPr="00EC5DF3">
        <w:rPr>
          <w:rFonts w:ascii="Times New Roman" w:hAnsi="Times New Roman" w:cs="Times New Roman"/>
        </w:rPr>
        <w:t>rimary sources, otherwise the work is able to convey its purpose in its structure</w:t>
      </w:r>
      <w:r w:rsidR="00C24752" w:rsidRPr="00EC5DF3">
        <w:rPr>
          <w:rFonts w:ascii="Times New Roman" w:hAnsi="Times New Roman" w:cs="Times New Roman"/>
        </w:rPr>
        <w:t xml:space="preserve"> </w:t>
      </w:r>
      <w:r w:rsidR="00247283" w:rsidRPr="00EC5DF3">
        <w:rPr>
          <w:rFonts w:ascii="Times New Roman" w:hAnsi="Times New Roman" w:cs="Times New Roman"/>
        </w:rPr>
        <w:t>efficiently</w:t>
      </w:r>
      <w:r w:rsidRPr="00EC5DF3">
        <w:rPr>
          <w:rFonts w:ascii="Times New Roman" w:hAnsi="Times New Roman" w:cs="Times New Roman"/>
        </w:rPr>
        <w:t xml:space="preserve">. </w:t>
      </w:r>
    </w:p>
    <w:p w14:paraId="7AAC82C0" w14:textId="77777777" w:rsidR="00A74AB7" w:rsidRPr="00EC5DF3" w:rsidRDefault="00A74AB7" w:rsidP="00ED104E">
      <w:pPr>
        <w:spacing w:line="480" w:lineRule="auto"/>
        <w:rPr>
          <w:rFonts w:ascii="Times New Roman" w:hAnsi="Times New Roman" w:cs="Times New Roman"/>
        </w:rPr>
      </w:pPr>
    </w:p>
    <w:p w14:paraId="4720F28A" w14:textId="77777777" w:rsidR="006F35C1" w:rsidRPr="00EC5DF3" w:rsidRDefault="006F35C1" w:rsidP="00ED104E">
      <w:pPr>
        <w:spacing w:line="480" w:lineRule="auto"/>
        <w:rPr>
          <w:rFonts w:ascii="Times New Roman" w:hAnsi="Times New Roman" w:cs="Times New Roman"/>
        </w:rPr>
      </w:pPr>
      <w:r w:rsidRPr="00EC5DF3">
        <w:rPr>
          <w:rFonts w:ascii="Times New Roman" w:hAnsi="Times New Roman" w:cs="Times New Roman"/>
        </w:rPr>
        <w:br w:type="page"/>
      </w:r>
    </w:p>
    <w:p w14:paraId="56057C76" w14:textId="2934F7CA" w:rsidR="006F35C1" w:rsidRPr="00DE5E98" w:rsidRDefault="006F35C1" w:rsidP="006F35C1">
      <w:pPr>
        <w:jc w:val="center"/>
        <w:rPr>
          <w:rFonts w:ascii="Times New Roman" w:hAnsi="Times New Roman" w:cs="Times New Roman"/>
          <w:sz w:val="32"/>
          <w:szCs w:val="32"/>
        </w:rPr>
      </w:pPr>
      <w:r w:rsidRPr="00DE5E98">
        <w:rPr>
          <w:rFonts w:ascii="Times New Roman" w:hAnsi="Times New Roman" w:cs="Times New Roman"/>
          <w:sz w:val="32"/>
          <w:szCs w:val="32"/>
        </w:rPr>
        <w:lastRenderedPageBreak/>
        <w:t>Bibliography</w:t>
      </w:r>
      <w:r w:rsidR="00BB6367">
        <w:rPr>
          <w:rFonts w:ascii="Times New Roman" w:hAnsi="Times New Roman" w:cs="Times New Roman"/>
          <w:sz w:val="32"/>
          <w:szCs w:val="32"/>
        </w:rPr>
        <w:t xml:space="preserve"> </w:t>
      </w:r>
    </w:p>
    <w:p w14:paraId="2B849D06" w14:textId="77777777" w:rsidR="006F35C1" w:rsidRDefault="006F35C1" w:rsidP="006F35C1">
      <w:pPr>
        <w:jc w:val="center"/>
        <w:rPr>
          <w:rFonts w:ascii="Times New Roman" w:hAnsi="Times New Roman" w:cs="Times New Roman"/>
          <w:sz w:val="28"/>
          <w:szCs w:val="28"/>
        </w:rPr>
      </w:pPr>
    </w:p>
    <w:p w14:paraId="1988C713" w14:textId="29A61B23" w:rsidR="006F35C1" w:rsidRPr="002A25F7" w:rsidRDefault="006F35C1" w:rsidP="00DE5E98">
      <w:pPr>
        <w:jc w:val="center"/>
        <w:rPr>
          <w:rFonts w:ascii="Times New Roman" w:hAnsi="Times New Roman" w:cs="Times New Roman"/>
          <w:sz w:val="28"/>
          <w:szCs w:val="28"/>
          <w:u w:val="single"/>
        </w:rPr>
      </w:pPr>
      <w:r w:rsidRPr="002A25F7">
        <w:rPr>
          <w:rFonts w:ascii="Times New Roman" w:hAnsi="Times New Roman" w:cs="Times New Roman"/>
          <w:sz w:val="28"/>
          <w:szCs w:val="28"/>
          <w:u w:val="single"/>
        </w:rPr>
        <w:t>Modern Scholarship</w:t>
      </w:r>
    </w:p>
    <w:p w14:paraId="7CC7DAA8" w14:textId="1A1C5306" w:rsidR="0067393C" w:rsidRDefault="0067393C" w:rsidP="006F35C1">
      <w:pPr>
        <w:rPr>
          <w:rFonts w:ascii="Times New Roman" w:hAnsi="Times New Roman" w:cs="Times New Roman"/>
          <w:sz w:val="28"/>
          <w:szCs w:val="28"/>
        </w:rPr>
      </w:pPr>
    </w:p>
    <w:p w14:paraId="2F49D9DA" w14:textId="77777777" w:rsidR="006F35C1" w:rsidRDefault="006F35C1" w:rsidP="006F35C1">
      <w:pPr>
        <w:rPr>
          <w:rFonts w:ascii="Times New Roman" w:hAnsi="Times New Roman" w:cs="Times New Roman"/>
          <w:sz w:val="28"/>
          <w:szCs w:val="28"/>
        </w:rPr>
      </w:pPr>
    </w:p>
    <w:p w14:paraId="2D322E2E" w14:textId="77777777" w:rsidR="002A25F7" w:rsidRPr="003765E2" w:rsidRDefault="002A25F7" w:rsidP="00ED104E">
      <w:pPr>
        <w:spacing w:line="360" w:lineRule="auto"/>
        <w:rPr>
          <w:rFonts w:ascii="Times New Roman" w:hAnsi="Times New Roman" w:cs="Times New Roman"/>
        </w:rPr>
      </w:pPr>
      <w:r w:rsidRPr="003765E2">
        <w:rPr>
          <w:rFonts w:ascii="Times New Roman" w:hAnsi="Times New Roman" w:cs="Times New Roman"/>
        </w:rPr>
        <w:t xml:space="preserve">Florida Atlantic University. (2020) </w:t>
      </w:r>
      <w:proofErr w:type="spellStart"/>
      <w:r w:rsidRPr="003765E2">
        <w:rPr>
          <w:rFonts w:ascii="Times New Roman" w:hAnsi="Times New Roman" w:cs="Times New Roman"/>
          <w:i/>
          <w:iCs/>
        </w:rPr>
        <w:t>Dr.</w:t>
      </w:r>
      <w:proofErr w:type="spellEnd"/>
      <w:r w:rsidRPr="003765E2">
        <w:rPr>
          <w:rFonts w:ascii="Times New Roman" w:hAnsi="Times New Roman" w:cs="Times New Roman"/>
          <w:i/>
          <w:iCs/>
        </w:rPr>
        <w:t xml:space="preserve"> BYRON MCCANE. </w:t>
      </w:r>
      <w:r w:rsidRPr="003765E2">
        <w:rPr>
          <w:rFonts w:ascii="Times New Roman" w:hAnsi="Times New Roman" w:cs="Times New Roman"/>
        </w:rPr>
        <w:t xml:space="preserve">Available at: </w:t>
      </w:r>
      <w:hyperlink r:id="rId8" w:history="1">
        <w:r w:rsidRPr="003765E2">
          <w:rPr>
            <w:rStyle w:val="Hyperlink"/>
            <w:rFonts w:ascii="Times New Roman" w:hAnsi="Times New Roman" w:cs="Times New Roman"/>
          </w:rPr>
          <w:t>https://www.fau.edu/artsandletters/history/faculty/mccane/</w:t>
        </w:r>
      </w:hyperlink>
      <w:r w:rsidRPr="003765E2">
        <w:rPr>
          <w:rFonts w:ascii="Times New Roman" w:hAnsi="Times New Roman" w:cs="Times New Roman"/>
        </w:rPr>
        <w:t xml:space="preserve"> (Accessed 27</w:t>
      </w:r>
      <w:r w:rsidRPr="003765E2">
        <w:rPr>
          <w:rFonts w:ascii="Times New Roman" w:hAnsi="Times New Roman" w:cs="Times New Roman"/>
          <w:vertAlign w:val="superscript"/>
        </w:rPr>
        <w:t>th</w:t>
      </w:r>
      <w:r w:rsidRPr="003765E2">
        <w:rPr>
          <w:rFonts w:ascii="Times New Roman" w:hAnsi="Times New Roman" w:cs="Times New Roman"/>
        </w:rPr>
        <w:t xml:space="preserve"> May 2020)</w:t>
      </w:r>
    </w:p>
    <w:p w14:paraId="79226E8D" w14:textId="77777777" w:rsidR="002A25F7" w:rsidRPr="003765E2" w:rsidRDefault="002A25F7" w:rsidP="00ED104E">
      <w:pPr>
        <w:spacing w:line="360" w:lineRule="auto"/>
        <w:rPr>
          <w:rFonts w:ascii="Times New Roman" w:hAnsi="Times New Roman" w:cs="Times New Roman"/>
        </w:rPr>
      </w:pPr>
      <w:r w:rsidRPr="003765E2">
        <w:rPr>
          <w:rFonts w:ascii="Times New Roman" w:hAnsi="Times New Roman" w:cs="Times New Roman"/>
        </w:rPr>
        <w:t xml:space="preserve">Galinsky, K. 1996. </w:t>
      </w:r>
      <w:r w:rsidRPr="003765E2">
        <w:rPr>
          <w:rFonts w:ascii="Times New Roman" w:hAnsi="Times New Roman" w:cs="Times New Roman"/>
          <w:i/>
          <w:iCs/>
        </w:rPr>
        <w:t xml:space="preserve">Augustan Culture An </w:t>
      </w:r>
      <w:proofErr w:type="spellStart"/>
      <w:r w:rsidRPr="003765E2">
        <w:rPr>
          <w:rFonts w:ascii="Times New Roman" w:hAnsi="Times New Roman" w:cs="Times New Roman"/>
          <w:i/>
          <w:iCs/>
        </w:rPr>
        <w:t>Interpeative</w:t>
      </w:r>
      <w:proofErr w:type="spellEnd"/>
      <w:r w:rsidRPr="003765E2">
        <w:rPr>
          <w:rFonts w:ascii="Times New Roman" w:hAnsi="Times New Roman" w:cs="Times New Roman"/>
          <w:i/>
          <w:iCs/>
        </w:rPr>
        <w:t xml:space="preserve"> Introduction. </w:t>
      </w:r>
      <w:r w:rsidRPr="003765E2">
        <w:rPr>
          <w:rFonts w:ascii="Times New Roman" w:hAnsi="Times New Roman" w:cs="Times New Roman"/>
        </w:rPr>
        <w:t>Princeton University Press: Princeton.</w:t>
      </w:r>
    </w:p>
    <w:p w14:paraId="38F8213E" w14:textId="77777777" w:rsidR="002A25F7" w:rsidRPr="003765E2" w:rsidRDefault="002A25F7" w:rsidP="00ED104E">
      <w:pPr>
        <w:spacing w:line="360" w:lineRule="auto"/>
        <w:rPr>
          <w:rFonts w:ascii="Times New Roman" w:hAnsi="Times New Roman" w:cs="Times New Roman"/>
        </w:rPr>
      </w:pPr>
      <w:proofErr w:type="spellStart"/>
      <w:r w:rsidRPr="003765E2">
        <w:rPr>
          <w:rFonts w:ascii="Times New Roman" w:hAnsi="Times New Roman" w:cs="Times New Roman"/>
        </w:rPr>
        <w:t>MacMullen</w:t>
      </w:r>
      <w:proofErr w:type="spellEnd"/>
      <w:r w:rsidRPr="003765E2">
        <w:rPr>
          <w:rFonts w:ascii="Times New Roman" w:hAnsi="Times New Roman" w:cs="Times New Roman"/>
        </w:rPr>
        <w:t xml:space="preserve">, R. 2000. </w:t>
      </w:r>
      <w:r w:rsidRPr="003765E2">
        <w:rPr>
          <w:rFonts w:ascii="Times New Roman" w:hAnsi="Times New Roman" w:cs="Times New Roman"/>
          <w:i/>
          <w:iCs/>
        </w:rPr>
        <w:t xml:space="preserve">Romanisation in the Time of Augustus. </w:t>
      </w:r>
      <w:r w:rsidRPr="003765E2">
        <w:rPr>
          <w:rFonts w:ascii="Times New Roman" w:hAnsi="Times New Roman" w:cs="Times New Roman"/>
        </w:rPr>
        <w:t>Yale University Press: London.</w:t>
      </w:r>
    </w:p>
    <w:p w14:paraId="2220117B" w14:textId="0D7C3816" w:rsidR="002A25F7" w:rsidRPr="003765E2" w:rsidRDefault="002A25F7" w:rsidP="00ED104E">
      <w:pPr>
        <w:spacing w:line="360" w:lineRule="auto"/>
        <w:rPr>
          <w:rFonts w:ascii="Times New Roman" w:hAnsi="Times New Roman" w:cs="Times New Roman"/>
          <w:i/>
          <w:iCs/>
        </w:rPr>
      </w:pPr>
      <w:r w:rsidRPr="003765E2">
        <w:rPr>
          <w:rFonts w:ascii="Times New Roman" w:hAnsi="Times New Roman" w:cs="Times New Roman"/>
        </w:rPr>
        <w:t>McCane, B, R.</w:t>
      </w:r>
      <w:r w:rsidR="00977A17" w:rsidRPr="003765E2">
        <w:rPr>
          <w:rFonts w:ascii="Times New Roman" w:hAnsi="Times New Roman" w:cs="Times New Roman"/>
        </w:rPr>
        <w:t xml:space="preserve"> 2008.</w:t>
      </w:r>
      <w:r w:rsidRPr="003765E2">
        <w:rPr>
          <w:rFonts w:ascii="Times New Roman" w:hAnsi="Times New Roman" w:cs="Times New Roman"/>
        </w:rPr>
        <w:t xml:space="preserve"> ‘Simply Irresistible: Augustus, Herod and the Empire.’, </w:t>
      </w:r>
      <w:r w:rsidRPr="003765E2">
        <w:rPr>
          <w:rFonts w:ascii="Times New Roman" w:hAnsi="Times New Roman" w:cs="Times New Roman"/>
          <w:i/>
          <w:iCs/>
        </w:rPr>
        <w:t>Journal of Biblical Literature.</w:t>
      </w:r>
      <w:r w:rsidRPr="003765E2">
        <w:rPr>
          <w:rFonts w:ascii="Times New Roman" w:hAnsi="Times New Roman" w:cs="Times New Roman"/>
        </w:rPr>
        <w:t xml:space="preserve"> Vol. 127, Pp. 725-735.</w:t>
      </w:r>
      <w:r w:rsidRPr="003765E2">
        <w:rPr>
          <w:rFonts w:ascii="Times New Roman" w:hAnsi="Times New Roman" w:cs="Times New Roman"/>
          <w:i/>
          <w:iCs/>
        </w:rPr>
        <w:t xml:space="preserve"> </w:t>
      </w:r>
    </w:p>
    <w:p w14:paraId="434B59E0" w14:textId="77777777" w:rsidR="002A25F7" w:rsidRPr="003765E2" w:rsidRDefault="002A25F7" w:rsidP="00ED104E">
      <w:pPr>
        <w:spacing w:line="360" w:lineRule="auto"/>
        <w:rPr>
          <w:rFonts w:ascii="Times New Roman" w:hAnsi="Times New Roman" w:cs="Times New Roman"/>
        </w:rPr>
      </w:pPr>
      <w:proofErr w:type="spellStart"/>
      <w:r w:rsidRPr="003765E2">
        <w:rPr>
          <w:rFonts w:ascii="Times New Roman" w:hAnsi="Times New Roman" w:cs="Times New Roman"/>
        </w:rPr>
        <w:t>Netzer</w:t>
      </w:r>
      <w:proofErr w:type="spellEnd"/>
      <w:r w:rsidRPr="003765E2">
        <w:rPr>
          <w:rFonts w:ascii="Times New Roman" w:hAnsi="Times New Roman" w:cs="Times New Roman"/>
        </w:rPr>
        <w:t xml:space="preserve">, E. 2006. </w:t>
      </w:r>
      <w:r w:rsidRPr="003765E2">
        <w:rPr>
          <w:rFonts w:ascii="Times New Roman" w:hAnsi="Times New Roman" w:cs="Times New Roman"/>
          <w:i/>
          <w:iCs/>
        </w:rPr>
        <w:t xml:space="preserve">Architecture of Herod, the Great Builder. </w:t>
      </w:r>
      <w:r w:rsidRPr="003765E2">
        <w:rPr>
          <w:rFonts w:ascii="Times New Roman" w:hAnsi="Times New Roman" w:cs="Times New Roman"/>
        </w:rPr>
        <w:t>Tübingen: Germany.</w:t>
      </w:r>
    </w:p>
    <w:p w14:paraId="3CC3B713" w14:textId="77777777" w:rsidR="002A25F7" w:rsidRPr="003765E2" w:rsidRDefault="002A25F7" w:rsidP="00ED104E">
      <w:pPr>
        <w:spacing w:line="360" w:lineRule="auto"/>
        <w:rPr>
          <w:rFonts w:ascii="Times New Roman" w:hAnsi="Times New Roman" w:cs="Times New Roman"/>
        </w:rPr>
      </w:pPr>
      <w:r w:rsidRPr="003765E2">
        <w:rPr>
          <w:rFonts w:ascii="Times New Roman" w:hAnsi="Times New Roman" w:cs="Times New Roman"/>
        </w:rPr>
        <w:t xml:space="preserve">Rocca, S. 2008. </w:t>
      </w:r>
      <w:r w:rsidRPr="003765E2">
        <w:rPr>
          <w:rFonts w:ascii="Times New Roman" w:hAnsi="Times New Roman" w:cs="Times New Roman"/>
          <w:i/>
          <w:iCs/>
        </w:rPr>
        <w:t xml:space="preserve">Herod’s Judea: A Mediterranean State in the Classical World. </w:t>
      </w:r>
      <w:r w:rsidRPr="003765E2">
        <w:rPr>
          <w:rFonts w:ascii="Times New Roman" w:hAnsi="Times New Roman" w:cs="Times New Roman"/>
        </w:rPr>
        <w:t xml:space="preserve">Mohr </w:t>
      </w:r>
      <w:proofErr w:type="spellStart"/>
      <w:r w:rsidRPr="003765E2">
        <w:rPr>
          <w:rFonts w:ascii="Times New Roman" w:hAnsi="Times New Roman" w:cs="Times New Roman"/>
        </w:rPr>
        <w:t>Siebeck</w:t>
      </w:r>
      <w:proofErr w:type="spellEnd"/>
      <w:r w:rsidRPr="003765E2">
        <w:rPr>
          <w:rFonts w:ascii="Times New Roman" w:hAnsi="Times New Roman" w:cs="Times New Roman"/>
        </w:rPr>
        <w:t xml:space="preserve">: Germany. </w:t>
      </w:r>
    </w:p>
    <w:p w14:paraId="3B531F6E" w14:textId="33018E14" w:rsidR="002A25F7" w:rsidRPr="003765E2" w:rsidRDefault="002A25F7" w:rsidP="00ED104E">
      <w:pPr>
        <w:spacing w:line="360" w:lineRule="auto"/>
        <w:rPr>
          <w:rFonts w:ascii="Times New Roman" w:hAnsi="Times New Roman" w:cs="Times New Roman"/>
        </w:rPr>
      </w:pPr>
      <w:r w:rsidRPr="003765E2">
        <w:rPr>
          <w:rFonts w:ascii="Times New Roman" w:hAnsi="Times New Roman" w:cs="Times New Roman"/>
        </w:rPr>
        <w:t xml:space="preserve">Society of Biblical </w:t>
      </w:r>
      <w:r w:rsidR="00977A17" w:rsidRPr="003765E2">
        <w:rPr>
          <w:rFonts w:ascii="Times New Roman" w:hAnsi="Times New Roman" w:cs="Times New Roman"/>
        </w:rPr>
        <w:t>Literature</w:t>
      </w:r>
      <w:r w:rsidRPr="003765E2">
        <w:rPr>
          <w:rFonts w:ascii="Times New Roman" w:hAnsi="Times New Roman" w:cs="Times New Roman"/>
        </w:rPr>
        <w:t xml:space="preserve"> (2020). </w:t>
      </w:r>
      <w:r w:rsidRPr="003765E2">
        <w:rPr>
          <w:rFonts w:ascii="Times New Roman" w:hAnsi="Times New Roman" w:cs="Times New Roman"/>
          <w:i/>
          <w:iCs/>
        </w:rPr>
        <w:t xml:space="preserve">Mission. </w:t>
      </w:r>
      <w:r w:rsidRPr="003765E2">
        <w:rPr>
          <w:rFonts w:ascii="Times New Roman" w:hAnsi="Times New Roman" w:cs="Times New Roman"/>
        </w:rPr>
        <w:t xml:space="preserve">Available at: </w:t>
      </w:r>
      <w:hyperlink r:id="rId9" w:history="1">
        <w:r w:rsidRPr="003765E2">
          <w:rPr>
            <w:rStyle w:val="Hyperlink"/>
            <w:rFonts w:ascii="Times New Roman" w:hAnsi="Times New Roman" w:cs="Times New Roman"/>
          </w:rPr>
          <w:t>https://www.sbl-site.org/aboutus/mission.aspx</w:t>
        </w:r>
      </w:hyperlink>
      <w:r w:rsidRPr="003765E2">
        <w:rPr>
          <w:rFonts w:ascii="Times New Roman" w:hAnsi="Times New Roman" w:cs="Times New Roman"/>
        </w:rPr>
        <w:t xml:space="preserve"> </w:t>
      </w:r>
      <w:r w:rsidRPr="003765E2">
        <w:rPr>
          <w:rFonts w:ascii="Times New Roman" w:hAnsi="Times New Roman" w:cs="Times New Roman"/>
        </w:rPr>
        <w:t>(Accessed 27</w:t>
      </w:r>
      <w:r w:rsidRPr="003765E2">
        <w:rPr>
          <w:rFonts w:ascii="Times New Roman" w:hAnsi="Times New Roman" w:cs="Times New Roman"/>
          <w:vertAlign w:val="superscript"/>
        </w:rPr>
        <w:t>th</w:t>
      </w:r>
      <w:r w:rsidRPr="003765E2">
        <w:rPr>
          <w:rFonts w:ascii="Times New Roman" w:hAnsi="Times New Roman" w:cs="Times New Roman"/>
        </w:rPr>
        <w:t xml:space="preserve"> May 2020)</w:t>
      </w:r>
    </w:p>
    <w:sectPr w:rsidR="002A25F7" w:rsidRPr="003765E2"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D21D5" w14:textId="77777777" w:rsidR="002A7D69" w:rsidRDefault="002A7D69" w:rsidP="003F2FE7">
      <w:r>
        <w:separator/>
      </w:r>
    </w:p>
  </w:endnote>
  <w:endnote w:type="continuationSeparator" w:id="0">
    <w:p w14:paraId="2265813C" w14:textId="77777777" w:rsidR="002A7D69" w:rsidRDefault="002A7D69" w:rsidP="003F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altName w:val="Sylfaen"/>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7CDEA" w14:textId="77777777" w:rsidR="002A7D69" w:rsidRDefault="002A7D69" w:rsidP="003F2FE7">
      <w:r>
        <w:separator/>
      </w:r>
    </w:p>
  </w:footnote>
  <w:footnote w:type="continuationSeparator" w:id="0">
    <w:p w14:paraId="026BB217" w14:textId="77777777" w:rsidR="002A7D69" w:rsidRDefault="002A7D69" w:rsidP="003F2FE7">
      <w:r>
        <w:continuationSeparator/>
      </w:r>
    </w:p>
  </w:footnote>
  <w:footnote w:id="1">
    <w:p w14:paraId="53C0C9F1" w14:textId="77777777" w:rsidR="00C24752" w:rsidRPr="00EC5DF3" w:rsidRDefault="00C24752" w:rsidP="00C24752">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FAU 2020</w:t>
      </w:r>
    </w:p>
  </w:footnote>
  <w:footnote w:id="2">
    <w:p w14:paraId="2045AB02" w14:textId="77777777" w:rsidR="003F2FE7" w:rsidRPr="00EC5DF3" w:rsidRDefault="003F2FE7">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AF2C84" w:rsidRPr="00EC5DF3">
        <w:rPr>
          <w:rFonts w:ascii="Times New Roman" w:hAnsi="Times New Roman" w:cs="Times New Roman"/>
        </w:rPr>
        <w:t>Society of Biblical Literature 2020</w:t>
      </w:r>
    </w:p>
  </w:footnote>
  <w:footnote w:id="3">
    <w:p w14:paraId="2BBE2FFD" w14:textId="77777777" w:rsidR="007C7D96" w:rsidRPr="00EC5DF3" w:rsidRDefault="007C7D96">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725</w:t>
      </w:r>
    </w:p>
  </w:footnote>
  <w:footnote w:id="4">
    <w:p w14:paraId="3A43C298" w14:textId="77777777" w:rsidR="007C7D96" w:rsidRPr="00EC5DF3" w:rsidRDefault="007C7D96">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w:t>
      </w:r>
      <w:r w:rsidR="00CA14BB" w:rsidRPr="00EC5DF3">
        <w:rPr>
          <w:rFonts w:ascii="Times New Roman" w:hAnsi="Times New Roman" w:cs="Times New Roman"/>
        </w:rPr>
        <w:t>725</w:t>
      </w:r>
    </w:p>
  </w:footnote>
  <w:footnote w:id="5">
    <w:p w14:paraId="548D1836"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proofErr w:type="spellStart"/>
      <w:r w:rsidRPr="00EC5DF3">
        <w:rPr>
          <w:rFonts w:ascii="Times New Roman" w:hAnsi="Times New Roman" w:cs="Times New Roman"/>
        </w:rPr>
        <w:t>Netzer</w:t>
      </w:r>
      <w:proofErr w:type="spellEnd"/>
      <w:r w:rsidRPr="00EC5DF3">
        <w:rPr>
          <w:rFonts w:ascii="Times New Roman" w:hAnsi="Times New Roman" w:cs="Times New Roman"/>
        </w:rPr>
        <w:t xml:space="preserve"> 2006: 306</w:t>
      </w:r>
    </w:p>
  </w:footnote>
  <w:footnote w:id="6">
    <w:p w14:paraId="43E6A509"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726</w:t>
      </w:r>
    </w:p>
  </w:footnote>
  <w:footnote w:id="7">
    <w:p w14:paraId="0C5C6441" w14:textId="77777777" w:rsidR="00AD313E" w:rsidRDefault="00AD313E" w:rsidP="00AD313E">
      <w:pPr>
        <w:pStyle w:val="FootnoteText"/>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726</w:t>
      </w:r>
    </w:p>
  </w:footnote>
  <w:footnote w:id="8">
    <w:p w14:paraId="3E1B9330" w14:textId="77777777"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refers to there being a 50 year gap between the two scholars, indicating that the evidence available to scholarship has risen and allowed a wider </w:t>
      </w:r>
      <w:r w:rsidR="00C5164A" w:rsidRPr="00EC5DF3">
        <w:rPr>
          <w:rFonts w:ascii="Times New Roman" w:hAnsi="Times New Roman" w:cs="Times New Roman"/>
        </w:rPr>
        <w:t>investigation</w:t>
      </w:r>
      <w:r w:rsidRPr="00EC5DF3">
        <w:rPr>
          <w:rFonts w:ascii="Times New Roman" w:hAnsi="Times New Roman" w:cs="Times New Roman"/>
        </w:rPr>
        <w:t>.</w:t>
      </w:r>
    </w:p>
  </w:footnote>
  <w:footnote w:id="9">
    <w:p w14:paraId="42EA76ED"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726</w:t>
      </w:r>
    </w:p>
  </w:footnote>
  <w:footnote w:id="10">
    <w:p w14:paraId="37E12E73" w14:textId="059B531C"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025E63" w:rsidRPr="00EC5DF3">
        <w:rPr>
          <w:rFonts w:ascii="Times New Roman" w:hAnsi="Times New Roman" w:cs="Times New Roman"/>
        </w:rPr>
        <w:t>McCane 2008: 726</w:t>
      </w:r>
    </w:p>
  </w:footnote>
  <w:footnote w:id="11">
    <w:p w14:paraId="54BFCF23"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727</w:t>
      </w:r>
    </w:p>
  </w:footnote>
  <w:footnote w:id="12">
    <w:p w14:paraId="5D7A57FE" w14:textId="7F095258"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proofErr w:type="spellStart"/>
      <w:r w:rsidRPr="00EC5DF3">
        <w:rPr>
          <w:rFonts w:ascii="Times New Roman" w:hAnsi="Times New Roman" w:cs="Times New Roman"/>
        </w:rPr>
        <w:t>MacM</w:t>
      </w:r>
      <w:r w:rsidR="0067393C" w:rsidRPr="00EC5DF3">
        <w:rPr>
          <w:rFonts w:ascii="Times New Roman" w:hAnsi="Times New Roman" w:cs="Times New Roman"/>
        </w:rPr>
        <w:t>ul</w:t>
      </w:r>
      <w:r w:rsidRPr="00EC5DF3">
        <w:rPr>
          <w:rFonts w:ascii="Times New Roman" w:hAnsi="Times New Roman" w:cs="Times New Roman"/>
        </w:rPr>
        <w:t>len</w:t>
      </w:r>
      <w:proofErr w:type="spellEnd"/>
      <w:r w:rsidRPr="00EC5DF3">
        <w:rPr>
          <w:rFonts w:ascii="Times New Roman" w:hAnsi="Times New Roman" w:cs="Times New Roman"/>
        </w:rPr>
        <w:t xml:space="preserve"> 2000: 134</w:t>
      </w:r>
    </w:p>
  </w:footnote>
  <w:footnote w:id="13">
    <w:p w14:paraId="398E82CA"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The Maccabees is a good example of where Jewish History accounts for a conflict with the Seleucid Empire and it’s Hellenistic influence.</w:t>
      </w:r>
    </w:p>
  </w:footnote>
  <w:footnote w:id="14">
    <w:p w14:paraId="0F7B5C7A" w14:textId="77777777" w:rsidR="0074645C" w:rsidRPr="00EC5DF3" w:rsidRDefault="0074645C" w:rsidP="0074645C">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728</w:t>
      </w:r>
    </w:p>
  </w:footnote>
  <w:footnote w:id="15">
    <w:p w14:paraId="461DA708" w14:textId="77777777"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728</w:t>
      </w:r>
    </w:p>
  </w:footnote>
  <w:footnote w:id="16">
    <w:p w14:paraId="7A9DC6E1" w14:textId="4731CC83"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025E63" w:rsidRPr="00EC5DF3">
        <w:rPr>
          <w:rFonts w:ascii="Times New Roman" w:hAnsi="Times New Roman" w:cs="Times New Roman"/>
        </w:rPr>
        <w:t>Galinsky 1996: 381</w:t>
      </w:r>
    </w:p>
  </w:footnote>
  <w:footnote w:id="17">
    <w:p w14:paraId="11E391F0" w14:textId="0825F715"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025E63" w:rsidRPr="00EC5DF3">
        <w:rPr>
          <w:rFonts w:ascii="Times New Roman" w:hAnsi="Times New Roman" w:cs="Times New Roman"/>
        </w:rPr>
        <w:t>McCane 2008: 729</w:t>
      </w:r>
    </w:p>
  </w:footnote>
  <w:footnote w:id="18">
    <w:p w14:paraId="626262C0" w14:textId="77777777"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279</w:t>
      </w:r>
    </w:p>
  </w:footnote>
  <w:footnote w:id="19">
    <w:p w14:paraId="73735349" w14:textId="3C1EFC3E"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247283" w:rsidRPr="00EC5DF3">
        <w:rPr>
          <w:rFonts w:ascii="Times New Roman" w:hAnsi="Times New Roman" w:cs="Times New Roman"/>
        </w:rPr>
        <w:t>McCane 2008: 730</w:t>
      </w:r>
    </w:p>
  </w:footnote>
  <w:footnote w:id="20">
    <w:p w14:paraId="2A4F1B2C" w14:textId="77777777" w:rsidR="00AF2C84" w:rsidRDefault="00AF2C84">
      <w:pPr>
        <w:pStyle w:val="FootnoteText"/>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730</w:t>
      </w:r>
    </w:p>
  </w:footnote>
  <w:footnote w:id="21">
    <w:p w14:paraId="37D22001"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730-1</w:t>
      </w:r>
    </w:p>
  </w:footnote>
  <w:footnote w:id="22">
    <w:p w14:paraId="1322A8F9"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731</w:t>
      </w:r>
    </w:p>
  </w:footnote>
  <w:footnote w:id="23">
    <w:p w14:paraId="33B90D6F"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6F35C1" w:rsidRPr="00EC5DF3">
        <w:rPr>
          <w:rFonts w:ascii="Times New Roman" w:hAnsi="Times New Roman" w:cs="Times New Roman"/>
        </w:rPr>
        <w:t>McCane 2008: 732</w:t>
      </w:r>
      <w:r w:rsidR="00C36537" w:rsidRPr="00EC5DF3">
        <w:rPr>
          <w:rFonts w:ascii="Times New Roman" w:hAnsi="Times New Roman" w:cs="Times New Roman"/>
        </w:rPr>
        <w:t xml:space="preserve">. </w:t>
      </w:r>
    </w:p>
  </w:footnote>
  <w:footnote w:id="24">
    <w:p w14:paraId="5D451EE8" w14:textId="77777777" w:rsidR="00C36537" w:rsidRPr="00EC5DF3" w:rsidRDefault="00C36537">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Rocca 2008: 306</w:t>
      </w:r>
    </w:p>
  </w:footnote>
  <w:footnote w:id="25">
    <w:p w14:paraId="3FBFA457"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6F35C1" w:rsidRPr="00EC5DF3">
        <w:rPr>
          <w:rFonts w:ascii="Times New Roman" w:hAnsi="Times New Roman" w:cs="Times New Roman"/>
        </w:rPr>
        <w:t>McCane 2008: 732</w:t>
      </w:r>
    </w:p>
  </w:footnote>
  <w:footnote w:id="26">
    <w:p w14:paraId="4DAE76E9" w14:textId="7C72FE7B" w:rsidR="008332D0" w:rsidRPr="00EC5DF3" w:rsidRDefault="008332D0">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proofErr w:type="spellStart"/>
      <w:r w:rsidRPr="00EC5DF3">
        <w:rPr>
          <w:rFonts w:ascii="Times New Roman" w:hAnsi="Times New Roman" w:cs="Times New Roman"/>
        </w:rPr>
        <w:t>MacMullen</w:t>
      </w:r>
      <w:proofErr w:type="spellEnd"/>
      <w:r w:rsidRPr="00EC5DF3">
        <w:rPr>
          <w:rFonts w:ascii="Times New Roman" w:hAnsi="Times New Roman" w:cs="Times New Roman"/>
        </w:rPr>
        <w:t xml:space="preserve"> 2000: 1</w:t>
      </w:r>
      <w:r w:rsidR="009A582A" w:rsidRPr="00EC5DF3">
        <w:rPr>
          <w:rFonts w:ascii="Times New Roman" w:hAnsi="Times New Roman" w:cs="Times New Roman"/>
        </w:rPr>
        <w:t xml:space="preserve">6; </w:t>
      </w:r>
      <w:r w:rsidR="00247283" w:rsidRPr="00EC5DF3">
        <w:rPr>
          <w:rFonts w:ascii="Times New Roman" w:hAnsi="Times New Roman" w:cs="Times New Roman"/>
        </w:rPr>
        <w:t>134.</w:t>
      </w:r>
      <w:r w:rsidRPr="00EC5DF3">
        <w:rPr>
          <w:rFonts w:ascii="Times New Roman" w:hAnsi="Times New Roman" w:cs="Times New Roman"/>
        </w:rPr>
        <w:t xml:space="preserve">. </w:t>
      </w:r>
      <w:proofErr w:type="spellStart"/>
      <w:r w:rsidRPr="00EC5DF3">
        <w:rPr>
          <w:rFonts w:ascii="Times New Roman" w:hAnsi="Times New Roman" w:cs="Times New Roman"/>
        </w:rPr>
        <w:t>MacMullen</w:t>
      </w:r>
      <w:proofErr w:type="spellEnd"/>
      <w:r w:rsidRPr="00EC5DF3">
        <w:rPr>
          <w:rFonts w:ascii="Times New Roman" w:hAnsi="Times New Roman" w:cs="Times New Roman"/>
        </w:rPr>
        <w:t xml:space="preserve"> argues that the Herod designed the port-town in the Roman style.</w:t>
      </w:r>
    </w:p>
  </w:footnote>
  <w:footnote w:id="27">
    <w:p w14:paraId="1FD845C7" w14:textId="0754B1EA" w:rsidR="008332D0" w:rsidRDefault="008332D0" w:rsidP="008332D0">
      <w:pPr>
        <w:pStyle w:val="FootnoteText"/>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379C8"/>
    <w:multiLevelType w:val="hybridMultilevel"/>
    <w:tmpl w:val="76C4B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88"/>
    <w:rsid w:val="00022DD4"/>
    <w:rsid w:val="00025E63"/>
    <w:rsid w:val="00033F89"/>
    <w:rsid w:val="0007262A"/>
    <w:rsid w:val="00090F06"/>
    <w:rsid w:val="000A3E49"/>
    <w:rsid w:val="000F2EF8"/>
    <w:rsid w:val="001136BF"/>
    <w:rsid w:val="00131756"/>
    <w:rsid w:val="001D39C5"/>
    <w:rsid w:val="00247283"/>
    <w:rsid w:val="0025678C"/>
    <w:rsid w:val="002A25F7"/>
    <w:rsid w:val="002A7D69"/>
    <w:rsid w:val="003765E2"/>
    <w:rsid w:val="003F2FE7"/>
    <w:rsid w:val="004C2B60"/>
    <w:rsid w:val="005164D7"/>
    <w:rsid w:val="00580745"/>
    <w:rsid w:val="005C787A"/>
    <w:rsid w:val="005E4F46"/>
    <w:rsid w:val="00606976"/>
    <w:rsid w:val="0067393C"/>
    <w:rsid w:val="006F35C1"/>
    <w:rsid w:val="0074645C"/>
    <w:rsid w:val="007B60BC"/>
    <w:rsid w:val="007C59D6"/>
    <w:rsid w:val="007C7D96"/>
    <w:rsid w:val="008122E7"/>
    <w:rsid w:val="008332D0"/>
    <w:rsid w:val="00876FFB"/>
    <w:rsid w:val="008A4FB8"/>
    <w:rsid w:val="00906D6A"/>
    <w:rsid w:val="00914162"/>
    <w:rsid w:val="00977A17"/>
    <w:rsid w:val="009A582A"/>
    <w:rsid w:val="009F519D"/>
    <w:rsid w:val="00A205E8"/>
    <w:rsid w:val="00A74AB7"/>
    <w:rsid w:val="00AD313E"/>
    <w:rsid w:val="00AF2C84"/>
    <w:rsid w:val="00B3537B"/>
    <w:rsid w:val="00B94088"/>
    <w:rsid w:val="00BB6367"/>
    <w:rsid w:val="00C04E45"/>
    <w:rsid w:val="00C24752"/>
    <w:rsid w:val="00C36537"/>
    <w:rsid w:val="00C5164A"/>
    <w:rsid w:val="00C611AD"/>
    <w:rsid w:val="00C8019D"/>
    <w:rsid w:val="00C90160"/>
    <w:rsid w:val="00CA14BB"/>
    <w:rsid w:val="00CF2916"/>
    <w:rsid w:val="00CF6E86"/>
    <w:rsid w:val="00D860C6"/>
    <w:rsid w:val="00DC6493"/>
    <w:rsid w:val="00DE5E98"/>
    <w:rsid w:val="00DF320B"/>
    <w:rsid w:val="00E57271"/>
    <w:rsid w:val="00EC5DF3"/>
    <w:rsid w:val="00ED104E"/>
    <w:rsid w:val="00F054A8"/>
    <w:rsid w:val="00F10D56"/>
    <w:rsid w:val="00F21A74"/>
    <w:rsid w:val="00F347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65AC"/>
  <w14:defaultImageDpi w14:val="32767"/>
  <w15:chartTrackingRefBased/>
  <w15:docId w15:val="{A526E0F5-B8E3-BE4F-AE6F-1BDDF15B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aliases w:val="Uni title"/>
    <w:basedOn w:val="Normal"/>
    <w:next w:val="Normal"/>
    <w:link w:val="Heading1Char"/>
    <w:uiPriority w:val="9"/>
    <w:rsid w:val="00A205E8"/>
    <w:pPr>
      <w:keepNext/>
      <w:keepLines/>
      <w:spacing w:before="240"/>
      <w:jc w:val="center"/>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ni title Char"/>
    <w:basedOn w:val="DefaultParagraphFont"/>
    <w:link w:val="Heading1"/>
    <w:uiPriority w:val="9"/>
    <w:rsid w:val="00A205E8"/>
    <w:rPr>
      <w:rFonts w:asciiTheme="majorHAnsi" w:eastAsiaTheme="majorEastAsia" w:hAnsiTheme="majorHAnsi" w:cstheme="majorBidi"/>
      <w:color w:val="000000" w:themeColor="text1"/>
      <w:sz w:val="32"/>
      <w:szCs w:val="32"/>
    </w:rPr>
  </w:style>
  <w:style w:type="paragraph" w:styleId="ListParagraph">
    <w:name w:val="List Paragraph"/>
    <w:basedOn w:val="Normal"/>
    <w:uiPriority w:val="34"/>
    <w:qFormat/>
    <w:rsid w:val="00C8019D"/>
    <w:pPr>
      <w:ind w:left="720"/>
      <w:contextualSpacing/>
    </w:pPr>
  </w:style>
  <w:style w:type="paragraph" w:styleId="FootnoteText">
    <w:name w:val="footnote text"/>
    <w:basedOn w:val="Normal"/>
    <w:link w:val="FootnoteTextChar"/>
    <w:uiPriority w:val="99"/>
    <w:semiHidden/>
    <w:unhideWhenUsed/>
    <w:rsid w:val="003F2FE7"/>
    <w:rPr>
      <w:sz w:val="20"/>
      <w:szCs w:val="20"/>
    </w:rPr>
  </w:style>
  <w:style w:type="character" w:customStyle="1" w:styleId="FootnoteTextChar">
    <w:name w:val="Footnote Text Char"/>
    <w:basedOn w:val="DefaultParagraphFont"/>
    <w:link w:val="FootnoteText"/>
    <w:uiPriority w:val="99"/>
    <w:semiHidden/>
    <w:rsid w:val="003F2FE7"/>
    <w:rPr>
      <w:sz w:val="20"/>
      <w:szCs w:val="20"/>
    </w:rPr>
  </w:style>
  <w:style w:type="character" w:styleId="FootnoteReference">
    <w:name w:val="footnote reference"/>
    <w:basedOn w:val="DefaultParagraphFont"/>
    <w:uiPriority w:val="99"/>
    <w:semiHidden/>
    <w:unhideWhenUsed/>
    <w:rsid w:val="003F2FE7"/>
    <w:rPr>
      <w:vertAlign w:val="superscript"/>
    </w:rPr>
  </w:style>
  <w:style w:type="character" w:styleId="CommentReference">
    <w:name w:val="annotation reference"/>
    <w:basedOn w:val="DefaultParagraphFont"/>
    <w:uiPriority w:val="99"/>
    <w:semiHidden/>
    <w:unhideWhenUsed/>
    <w:rsid w:val="00022DD4"/>
    <w:rPr>
      <w:sz w:val="16"/>
      <w:szCs w:val="16"/>
    </w:rPr>
  </w:style>
  <w:style w:type="paragraph" w:styleId="CommentText">
    <w:name w:val="annotation text"/>
    <w:basedOn w:val="Normal"/>
    <w:link w:val="CommentTextChar"/>
    <w:uiPriority w:val="99"/>
    <w:semiHidden/>
    <w:unhideWhenUsed/>
    <w:rsid w:val="00022DD4"/>
    <w:rPr>
      <w:sz w:val="20"/>
      <w:szCs w:val="20"/>
    </w:rPr>
  </w:style>
  <w:style w:type="character" w:customStyle="1" w:styleId="CommentTextChar">
    <w:name w:val="Comment Text Char"/>
    <w:basedOn w:val="DefaultParagraphFont"/>
    <w:link w:val="CommentText"/>
    <w:uiPriority w:val="99"/>
    <w:semiHidden/>
    <w:rsid w:val="00022DD4"/>
    <w:rPr>
      <w:sz w:val="20"/>
      <w:szCs w:val="20"/>
    </w:rPr>
  </w:style>
  <w:style w:type="paragraph" w:styleId="CommentSubject">
    <w:name w:val="annotation subject"/>
    <w:basedOn w:val="CommentText"/>
    <w:next w:val="CommentText"/>
    <w:link w:val="CommentSubjectChar"/>
    <w:uiPriority w:val="99"/>
    <w:semiHidden/>
    <w:unhideWhenUsed/>
    <w:rsid w:val="00022DD4"/>
    <w:rPr>
      <w:b/>
      <w:bCs/>
    </w:rPr>
  </w:style>
  <w:style w:type="character" w:customStyle="1" w:styleId="CommentSubjectChar">
    <w:name w:val="Comment Subject Char"/>
    <w:basedOn w:val="CommentTextChar"/>
    <w:link w:val="CommentSubject"/>
    <w:uiPriority w:val="99"/>
    <w:semiHidden/>
    <w:rsid w:val="00022DD4"/>
    <w:rPr>
      <w:b/>
      <w:bCs/>
      <w:sz w:val="20"/>
      <w:szCs w:val="20"/>
    </w:rPr>
  </w:style>
  <w:style w:type="paragraph" w:styleId="BalloonText">
    <w:name w:val="Balloon Text"/>
    <w:basedOn w:val="Normal"/>
    <w:link w:val="BalloonTextChar"/>
    <w:uiPriority w:val="99"/>
    <w:semiHidden/>
    <w:unhideWhenUsed/>
    <w:rsid w:val="00022D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DD4"/>
    <w:rPr>
      <w:rFonts w:ascii="Segoe UI" w:hAnsi="Segoe UI" w:cs="Segoe UI"/>
      <w:sz w:val="18"/>
      <w:szCs w:val="18"/>
    </w:rPr>
  </w:style>
  <w:style w:type="character" w:styleId="Hyperlink">
    <w:name w:val="Hyperlink"/>
    <w:basedOn w:val="DefaultParagraphFont"/>
    <w:uiPriority w:val="99"/>
    <w:unhideWhenUsed/>
    <w:rsid w:val="00DE5E98"/>
    <w:rPr>
      <w:color w:val="0563C1" w:themeColor="hyperlink"/>
      <w:u w:val="single"/>
    </w:rPr>
  </w:style>
  <w:style w:type="character" w:styleId="UnresolvedMention">
    <w:name w:val="Unresolved Mention"/>
    <w:basedOn w:val="DefaultParagraphFont"/>
    <w:uiPriority w:val="99"/>
    <w:rsid w:val="00DE5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u.edu/artsandletters/history/faculty/mccan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bl-site.org/aboutus/miss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A7021-3B53-44BA-AAE8-C1DD8A0B7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1403</Words>
  <Characters>8001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2020-05-29T14:17:00Z</dcterms:created>
  <dcterms:modified xsi:type="dcterms:W3CDTF">2020-05-29T16:12:00Z</dcterms:modified>
</cp:coreProperties>
</file>