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BF89B8" w14:textId="77777777" w:rsidR="005E490B" w:rsidRDefault="005E490B" w:rsidP="005E490B">
      <w:pPr>
        <w:spacing w:line="240" w:lineRule="auto"/>
        <w:jc w:val="center"/>
        <w:rPr>
          <w:rFonts w:ascii="Arial" w:hAnsi="Arial" w:cs="Arial"/>
          <w:b/>
          <w:bCs/>
          <w:u w:val="single"/>
        </w:rPr>
      </w:pPr>
      <w:r>
        <w:rPr>
          <w:rFonts w:ascii="Arial" w:hAnsi="Arial" w:cs="Arial"/>
          <w:b/>
          <w:bCs/>
          <w:u w:val="single"/>
        </w:rPr>
        <w:br/>
      </w:r>
    </w:p>
    <w:p w14:paraId="5C601881" w14:textId="77777777" w:rsidR="005E490B" w:rsidRPr="00E17E5C" w:rsidRDefault="005E490B" w:rsidP="005E490B">
      <w:pPr>
        <w:spacing w:line="240" w:lineRule="auto"/>
        <w:jc w:val="center"/>
        <w:rPr>
          <w:rFonts w:ascii="Arial" w:hAnsi="Arial" w:cs="Arial"/>
          <w:b/>
          <w:bCs/>
          <w:sz w:val="24"/>
          <w:szCs w:val="24"/>
          <w:u w:val="single"/>
        </w:rPr>
      </w:pPr>
    </w:p>
    <w:p w14:paraId="1F024B9D" w14:textId="77777777" w:rsidR="005E490B" w:rsidRPr="00E17E5C" w:rsidRDefault="005E490B" w:rsidP="005E490B">
      <w:pPr>
        <w:spacing w:line="240" w:lineRule="auto"/>
        <w:jc w:val="center"/>
        <w:rPr>
          <w:rFonts w:ascii="Arial" w:hAnsi="Arial" w:cs="Arial"/>
          <w:b/>
          <w:bCs/>
          <w:sz w:val="24"/>
          <w:szCs w:val="24"/>
          <w:u w:val="single"/>
        </w:rPr>
      </w:pPr>
    </w:p>
    <w:p w14:paraId="5BC8B1F2" w14:textId="705495CE" w:rsidR="005E490B" w:rsidRPr="00E17E5C" w:rsidRDefault="00697983" w:rsidP="005E490B">
      <w:pPr>
        <w:spacing w:line="240" w:lineRule="auto"/>
        <w:jc w:val="center"/>
        <w:rPr>
          <w:rFonts w:ascii="Arial" w:hAnsi="Arial" w:cs="Arial"/>
          <w:b/>
          <w:bCs/>
          <w:sz w:val="28"/>
          <w:szCs w:val="28"/>
        </w:rPr>
      </w:pPr>
      <w:r w:rsidRPr="00E17E5C">
        <w:rPr>
          <w:rFonts w:ascii="Arial" w:hAnsi="Arial" w:cs="Arial"/>
          <w:b/>
          <w:bCs/>
          <w:sz w:val="28"/>
          <w:szCs w:val="28"/>
        </w:rPr>
        <w:t xml:space="preserve">A critical evaluation and the identification of next teaching and learning steps focusing on a case study of an individual learner or a group of learners, based on an observed critical </w:t>
      </w:r>
      <w:proofErr w:type="gramStart"/>
      <w:r w:rsidRPr="00E17E5C">
        <w:rPr>
          <w:rFonts w:ascii="Arial" w:hAnsi="Arial" w:cs="Arial"/>
          <w:b/>
          <w:bCs/>
          <w:sz w:val="28"/>
          <w:szCs w:val="28"/>
        </w:rPr>
        <w:t>incident</w:t>
      </w:r>
      <w:proofErr w:type="gramEnd"/>
    </w:p>
    <w:p w14:paraId="2F124020" w14:textId="062D9D54" w:rsidR="00697983" w:rsidRPr="00E17E5C" w:rsidRDefault="00697983" w:rsidP="005E490B">
      <w:pPr>
        <w:spacing w:line="240" w:lineRule="auto"/>
        <w:jc w:val="center"/>
        <w:rPr>
          <w:rFonts w:ascii="Arial" w:hAnsi="Arial" w:cs="Arial"/>
          <w:b/>
          <w:bCs/>
          <w:sz w:val="28"/>
          <w:szCs w:val="28"/>
          <w:u w:val="single"/>
        </w:rPr>
      </w:pPr>
      <w:r w:rsidRPr="00E17E5C">
        <w:rPr>
          <w:rFonts w:ascii="Arial" w:hAnsi="Arial" w:cs="Arial"/>
          <w:b/>
          <w:bCs/>
          <w:sz w:val="28"/>
          <w:szCs w:val="28"/>
        </w:rPr>
        <w:t>(3600 words</w:t>
      </w:r>
      <w:r w:rsidR="00E816B3" w:rsidRPr="00E17E5C">
        <w:rPr>
          <w:rFonts w:ascii="Arial" w:hAnsi="Arial" w:cs="Arial"/>
          <w:b/>
          <w:bCs/>
          <w:sz w:val="28"/>
          <w:szCs w:val="28"/>
        </w:rPr>
        <w:t xml:space="preserve">) </w:t>
      </w:r>
    </w:p>
    <w:p w14:paraId="0FD18853" w14:textId="77777777" w:rsidR="005E490B" w:rsidRDefault="005E490B" w:rsidP="005E490B">
      <w:pPr>
        <w:spacing w:line="240" w:lineRule="auto"/>
        <w:jc w:val="center"/>
        <w:rPr>
          <w:rFonts w:ascii="Arial" w:hAnsi="Arial" w:cs="Arial"/>
          <w:b/>
          <w:bCs/>
          <w:u w:val="single"/>
        </w:rPr>
      </w:pPr>
    </w:p>
    <w:p w14:paraId="43D76BFD" w14:textId="77777777" w:rsidR="005E490B" w:rsidRDefault="005E490B" w:rsidP="005E490B">
      <w:pPr>
        <w:spacing w:line="240" w:lineRule="auto"/>
        <w:jc w:val="center"/>
        <w:rPr>
          <w:rFonts w:ascii="Arial" w:hAnsi="Arial" w:cs="Arial"/>
          <w:b/>
          <w:bCs/>
          <w:u w:val="single"/>
        </w:rPr>
      </w:pPr>
    </w:p>
    <w:p w14:paraId="26EE0599" w14:textId="77777777" w:rsidR="005E490B" w:rsidRDefault="005E490B" w:rsidP="005E490B">
      <w:pPr>
        <w:spacing w:line="240" w:lineRule="auto"/>
        <w:jc w:val="center"/>
        <w:rPr>
          <w:rFonts w:ascii="Arial" w:hAnsi="Arial" w:cs="Arial"/>
          <w:b/>
          <w:bCs/>
          <w:u w:val="single"/>
        </w:rPr>
      </w:pPr>
    </w:p>
    <w:p w14:paraId="4AC389B8" w14:textId="77777777" w:rsidR="005E490B" w:rsidRDefault="005E490B" w:rsidP="005E490B">
      <w:pPr>
        <w:spacing w:line="240" w:lineRule="auto"/>
        <w:jc w:val="center"/>
        <w:rPr>
          <w:rFonts w:ascii="Arial" w:hAnsi="Arial" w:cs="Arial"/>
          <w:b/>
          <w:bCs/>
          <w:u w:val="single"/>
        </w:rPr>
      </w:pPr>
    </w:p>
    <w:p w14:paraId="3F44DB5A" w14:textId="77777777" w:rsidR="005E490B" w:rsidRDefault="005E490B" w:rsidP="005E490B">
      <w:pPr>
        <w:spacing w:line="240" w:lineRule="auto"/>
        <w:jc w:val="center"/>
        <w:rPr>
          <w:rFonts w:ascii="Arial" w:hAnsi="Arial" w:cs="Arial"/>
          <w:b/>
          <w:bCs/>
          <w:u w:val="single"/>
        </w:rPr>
      </w:pPr>
    </w:p>
    <w:p w14:paraId="41B76727" w14:textId="77777777" w:rsidR="005E490B" w:rsidRDefault="005E490B" w:rsidP="005E490B">
      <w:pPr>
        <w:spacing w:line="240" w:lineRule="auto"/>
        <w:jc w:val="center"/>
        <w:rPr>
          <w:rFonts w:ascii="Arial" w:hAnsi="Arial" w:cs="Arial"/>
          <w:b/>
          <w:bCs/>
          <w:u w:val="single"/>
        </w:rPr>
      </w:pPr>
    </w:p>
    <w:p w14:paraId="0F5D3244" w14:textId="77777777" w:rsidR="005E490B" w:rsidRDefault="005E490B" w:rsidP="005E490B">
      <w:pPr>
        <w:spacing w:line="240" w:lineRule="auto"/>
        <w:jc w:val="center"/>
        <w:rPr>
          <w:rFonts w:ascii="Arial" w:hAnsi="Arial" w:cs="Arial"/>
          <w:b/>
          <w:bCs/>
          <w:u w:val="single"/>
        </w:rPr>
      </w:pPr>
    </w:p>
    <w:p w14:paraId="04640B9C" w14:textId="77777777" w:rsidR="005E490B" w:rsidRDefault="005E490B" w:rsidP="005E490B">
      <w:pPr>
        <w:spacing w:line="240" w:lineRule="auto"/>
        <w:jc w:val="center"/>
        <w:rPr>
          <w:rFonts w:ascii="Arial" w:hAnsi="Arial" w:cs="Arial"/>
          <w:b/>
          <w:bCs/>
          <w:u w:val="single"/>
        </w:rPr>
      </w:pPr>
    </w:p>
    <w:p w14:paraId="57CB53B7" w14:textId="77777777" w:rsidR="005E490B" w:rsidRDefault="005E490B" w:rsidP="005E490B">
      <w:pPr>
        <w:spacing w:line="240" w:lineRule="auto"/>
        <w:jc w:val="center"/>
        <w:rPr>
          <w:rFonts w:ascii="Arial" w:hAnsi="Arial" w:cs="Arial"/>
          <w:b/>
          <w:bCs/>
          <w:u w:val="single"/>
        </w:rPr>
      </w:pPr>
    </w:p>
    <w:p w14:paraId="6B826F07" w14:textId="77777777" w:rsidR="005E490B" w:rsidRDefault="005E490B" w:rsidP="005E490B">
      <w:pPr>
        <w:spacing w:line="240" w:lineRule="auto"/>
        <w:jc w:val="center"/>
        <w:rPr>
          <w:rFonts w:ascii="Arial" w:hAnsi="Arial" w:cs="Arial"/>
          <w:b/>
          <w:bCs/>
          <w:u w:val="single"/>
        </w:rPr>
      </w:pPr>
    </w:p>
    <w:p w14:paraId="086596CC" w14:textId="77777777" w:rsidR="005E490B" w:rsidRDefault="005E490B" w:rsidP="005E490B">
      <w:pPr>
        <w:spacing w:line="240" w:lineRule="auto"/>
        <w:jc w:val="center"/>
        <w:rPr>
          <w:rFonts w:ascii="Arial" w:hAnsi="Arial" w:cs="Arial"/>
          <w:b/>
          <w:bCs/>
          <w:u w:val="single"/>
        </w:rPr>
      </w:pPr>
    </w:p>
    <w:p w14:paraId="675DC5E1" w14:textId="77777777" w:rsidR="005E490B" w:rsidRDefault="005E490B" w:rsidP="005E490B">
      <w:pPr>
        <w:spacing w:line="240" w:lineRule="auto"/>
        <w:jc w:val="center"/>
        <w:rPr>
          <w:rFonts w:ascii="Arial" w:hAnsi="Arial" w:cs="Arial"/>
          <w:b/>
          <w:bCs/>
          <w:u w:val="single"/>
        </w:rPr>
      </w:pPr>
    </w:p>
    <w:p w14:paraId="440BA946" w14:textId="77777777" w:rsidR="005E490B" w:rsidRDefault="005E490B" w:rsidP="005E490B">
      <w:pPr>
        <w:spacing w:line="240" w:lineRule="auto"/>
        <w:jc w:val="center"/>
        <w:rPr>
          <w:rFonts w:ascii="Arial" w:hAnsi="Arial" w:cs="Arial"/>
          <w:b/>
          <w:bCs/>
          <w:u w:val="single"/>
        </w:rPr>
      </w:pPr>
    </w:p>
    <w:p w14:paraId="06E1B1D7" w14:textId="77777777" w:rsidR="005E490B" w:rsidRDefault="005E490B" w:rsidP="005E490B">
      <w:pPr>
        <w:spacing w:line="240" w:lineRule="auto"/>
        <w:jc w:val="center"/>
        <w:rPr>
          <w:rFonts w:ascii="Arial" w:hAnsi="Arial" w:cs="Arial"/>
          <w:b/>
          <w:bCs/>
          <w:u w:val="single"/>
        </w:rPr>
      </w:pPr>
    </w:p>
    <w:p w14:paraId="3C205353" w14:textId="77777777" w:rsidR="005E490B" w:rsidRDefault="005E490B" w:rsidP="005E490B">
      <w:pPr>
        <w:spacing w:line="240" w:lineRule="auto"/>
        <w:jc w:val="center"/>
        <w:rPr>
          <w:rFonts w:ascii="Arial" w:hAnsi="Arial" w:cs="Arial"/>
          <w:b/>
          <w:bCs/>
          <w:u w:val="single"/>
        </w:rPr>
      </w:pPr>
    </w:p>
    <w:p w14:paraId="35871EEF" w14:textId="77777777" w:rsidR="005E490B" w:rsidRDefault="005E490B" w:rsidP="005E490B">
      <w:pPr>
        <w:spacing w:line="240" w:lineRule="auto"/>
        <w:jc w:val="center"/>
        <w:rPr>
          <w:rFonts w:ascii="Arial" w:hAnsi="Arial" w:cs="Arial"/>
          <w:b/>
          <w:bCs/>
          <w:u w:val="single"/>
        </w:rPr>
      </w:pPr>
    </w:p>
    <w:p w14:paraId="606EEE5E" w14:textId="77777777" w:rsidR="005E490B" w:rsidRDefault="005E490B" w:rsidP="005E490B">
      <w:pPr>
        <w:spacing w:line="240" w:lineRule="auto"/>
        <w:jc w:val="center"/>
        <w:rPr>
          <w:rFonts w:ascii="Arial" w:hAnsi="Arial" w:cs="Arial"/>
          <w:b/>
          <w:bCs/>
          <w:u w:val="single"/>
        </w:rPr>
      </w:pPr>
    </w:p>
    <w:p w14:paraId="23108367" w14:textId="77777777" w:rsidR="005E490B" w:rsidRDefault="005E490B" w:rsidP="005E490B">
      <w:pPr>
        <w:spacing w:line="240" w:lineRule="auto"/>
        <w:jc w:val="center"/>
        <w:rPr>
          <w:rFonts w:ascii="Arial" w:hAnsi="Arial" w:cs="Arial"/>
          <w:b/>
          <w:bCs/>
          <w:u w:val="single"/>
        </w:rPr>
      </w:pPr>
    </w:p>
    <w:p w14:paraId="19351FF1" w14:textId="77777777" w:rsidR="005E490B" w:rsidRDefault="005E490B" w:rsidP="005E490B">
      <w:pPr>
        <w:spacing w:line="240" w:lineRule="auto"/>
        <w:jc w:val="center"/>
        <w:rPr>
          <w:rFonts w:ascii="Arial" w:hAnsi="Arial" w:cs="Arial"/>
          <w:b/>
          <w:bCs/>
          <w:u w:val="single"/>
        </w:rPr>
      </w:pPr>
    </w:p>
    <w:p w14:paraId="5F11BA95" w14:textId="77777777" w:rsidR="005E490B" w:rsidRDefault="005E490B" w:rsidP="005E490B">
      <w:pPr>
        <w:spacing w:line="240" w:lineRule="auto"/>
        <w:jc w:val="center"/>
        <w:rPr>
          <w:rFonts w:ascii="Arial" w:hAnsi="Arial" w:cs="Arial"/>
          <w:b/>
          <w:bCs/>
          <w:u w:val="single"/>
        </w:rPr>
      </w:pPr>
    </w:p>
    <w:p w14:paraId="34A193B3" w14:textId="77777777" w:rsidR="005E490B" w:rsidRDefault="005E490B" w:rsidP="005E490B">
      <w:pPr>
        <w:spacing w:line="240" w:lineRule="auto"/>
        <w:jc w:val="center"/>
        <w:rPr>
          <w:rFonts w:ascii="Arial" w:hAnsi="Arial" w:cs="Arial"/>
          <w:b/>
          <w:bCs/>
          <w:u w:val="single"/>
        </w:rPr>
      </w:pPr>
    </w:p>
    <w:p w14:paraId="26C20EF8" w14:textId="77777777" w:rsidR="005E490B" w:rsidRDefault="005E490B" w:rsidP="005E490B">
      <w:pPr>
        <w:spacing w:line="240" w:lineRule="auto"/>
        <w:jc w:val="center"/>
        <w:rPr>
          <w:rFonts w:ascii="Arial" w:hAnsi="Arial" w:cs="Arial"/>
          <w:b/>
          <w:bCs/>
          <w:u w:val="single"/>
        </w:rPr>
      </w:pPr>
    </w:p>
    <w:p w14:paraId="081FD572" w14:textId="77777777" w:rsidR="005E490B" w:rsidRDefault="005E490B" w:rsidP="005E490B">
      <w:pPr>
        <w:spacing w:line="240" w:lineRule="auto"/>
        <w:jc w:val="center"/>
        <w:rPr>
          <w:rFonts w:ascii="Arial" w:hAnsi="Arial" w:cs="Arial"/>
          <w:b/>
          <w:bCs/>
          <w:u w:val="single"/>
        </w:rPr>
      </w:pPr>
    </w:p>
    <w:p w14:paraId="2F7F4404" w14:textId="77777777" w:rsidR="005E490B" w:rsidRDefault="005E490B" w:rsidP="005E490B">
      <w:pPr>
        <w:spacing w:line="240" w:lineRule="auto"/>
        <w:jc w:val="center"/>
        <w:rPr>
          <w:rFonts w:ascii="Arial" w:hAnsi="Arial" w:cs="Arial"/>
          <w:b/>
          <w:bCs/>
          <w:u w:val="single"/>
        </w:rPr>
      </w:pPr>
    </w:p>
    <w:p w14:paraId="67479B48" w14:textId="77777777" w:rsidR="005E490B" w:rsidRDefault="005E490B" w:rsidP="005E490B">
      <w:pPr>
        <w:spacing w:line="240" w:lineRule="auto"/>
        <w:jc w:val="center"/>
        <w:rPr>
          <w:rFonts w:ascii="Arial" w:hAnsi="Arial" w:cs="Arial"/>
          <w:b/>
          <w:bCs/>
          <w:u w:val="single"/>
        </w:rPr>
      </w:pPr>
    </w:p>
    <w:p w14:paraId="12ADC3C1" w14:textId="77777777" w:rsidR="005E490B" w:rsidRDefault="005E490B" w:rsidP="005E490B">
      <w:pPr>
        <w:spacing w:line="240" w:lineRule="auto"/>
        <w:jc w:val="center"/>
        <w:rPr>
          <w:rFonts w:ascii="Arial" w:hAnsi="Arial" w:cs="Arial"/>
          <w:b/>
          <w:bCs/>
          <w:u w:val="single"/>
        </w:rPr>
      </w:pPr>
    </w:p>
    <w:p w14:paraId="1912FB94" w14:textId="77777777" w:rsidR="005E490B" w:rsidRDefault="005E490B" w:rsidP="005E490B">
      <w:pPr>
        <w:spacing w:line="240" w:lineRule="auto"/>
        <w:jc w:val="center"/>
        <w:rPr>
          <w:rFonts w:ascii="Arial" w:hAnsi="Arial" w:cs="Arial"/>
          <w:b/>
          <w:bCs/>
          <w:u w:val="single"/>
        </w:rPr>
      </w:pPr>
    </w:p>
    <w:p w14:paraId="1FBC4566" w14:textId="77777777" w:rsidR="005E490B" w:rsidRDefault="005E490B" w:rsidP="005E490B">
      <w:pPr>
        <w:spacing w:line="240" w:lineRule="auto"/>
        <w:jc w:val="center"/>
        <w:rPr>
          <w:rFonts w:ascii="Arial" w:hAnsi="Arial" w:cs="Arial"/>
          <w:b/>
          <w:bCs/>
          <w:u w:val="single"/>
        </w:rPr>
      </w:pPr>
    </w:p>
    <w:p w14:paraId="6F4351FA" w14:textId="77777777" w:rsidR="005E490B" w:rsidRPr="005F76BB" w:rsidRDefault="005E490B" w:rsidP="005E490B">
      <w:pPr>
        <w:spacing w:line="240" w:lineRule="auto"/>
        <w:jc w:val="center"/>
        <w:rPr>
          <w:rFonts w:ascii="Arial" w:hAnsi="Arial" w:cs="Arial"/>
          <w:b/>
          <w:bCs/>
          <w:u w:val="single"/>
        </w:rPr>
      </w:pPr>
    </w:p>
    <w:p w14:paraId="0F91FBA9" w14:textId="334B6A8C" w:rsidR="000426EE" w:rsidRPr="005F76BB" w:rsidRDefault="000426EE" w:rsidP="00266ACD">
      <w:pPr>
        <w:spacing w:line="480" w:lineRule="auto"/>
        <w:jc w:val="center"/>
        <w:rPr>
          <w:rFonts w:ascii="Arial" w:hAnsi="Arial" w:cs="Arial"/>
          <w:b/>
          <w:bCs/>
          <w:u w:val="single"/>
        </w:rPr>
      </w:pPr>
      <w:r w:rsidRPr="005F76BB">
        <w:rPr>
          <w:rFonts w:ascii="Arial" w:hAnsi="Arial" w:cs="Arial"/>
          <w:b/>
          <w:bCs/>
          <w:u w:val="single"/>
        </w:rPr>
        <w:t>Introduction</w:t>
      </w:r>
    </w:p>
    <w:p w14:paraId="5D157F0C" w14:textId="5B4ED3FE" w:rsidR="000426EE" w:rsidRPr="005F76BB" w:rsidRDefault="005E490B" w:rsidP="00114C25">
      <w:pPr>
        <w:spacing w:line="480" w:lineRule="auto"/>
        <w:rPr>
          <w:rFonts w:ascii="Arial" w:hAnsi="Arial" w:cs="Arial"/>
        </w:rPr>
      </w:pPr>
      <w:r w:rsidRPr="005F76BB">
        <w:rPr>
          <w:rFonts w:ascii="Arial" w:hAnsi="Arial" w:cs="Arial"/>
        </w:rPr>
        <w:t>The fo</w:t>
      </w:r>
      <w:r w:rsidR="00983212" w:rsidRPr="005F76BB">
        <w:rPr>
          <w:rFonts w:ascii="Arial" w:hAnsi="Arial" w:cs="Arial"/>
        </w:rPr>
        <w:t xml:space="preserve">llowing essay is a critical evaluation of an observed critical incident within a school classroom. The purpose of this assignment is to start using reflective practice within my own classroom experiences, to then be able to identify </w:t>
      </w:r>
      <w:r w:rsidR="00114C25" w:rsidRPr="005F76BB">
        <w:rPr>
          <w:rFonts w:ascii="Arial" w:hAnsi="Arial" w:cs="Arial"/>
        </w:rPr>
        <w:t>the next steps in future practice I undertake. Critical incidents are unplanned and unanticipated events that can occur in</w:t>
      </w:r>
      <w:r w:rsidR="0068413E" w:rsidRPr="005F76BB">
        <w:rPr>
          <w:rFonts w:ascii="Arial" w:hAnsi="Arial" w:cs="Arial"/>
        </w:rPr>
        <w:t xml:space="preserve"> </w:t>
      </w:r>
      <w:proofErr w:type="gramStart"/>
      <w:r w:rsidR="0068413E" w:rsidRPr="005F76BB">
        <w:rPr>
          <w:rFonts w:ascii="Arial" w:hAnsi="Arial" w:cs="Arial"/>
        </w:rPr>
        <w:t xml:space="preserve">the </w:t>
      </w:r>
      <w:r w:rsidR="00114C25" w:rsidRPr="005F76BB">
        <w:rPr>
          <w:rFonts w:ascii="Arial" w:hAnsi="Arial" w:cs="Arial"/>
        </w:rPr>
        <w:t xml:space="preserve"> class</w:t>
      </w:r>
      <w:r w:rsidR="0068413E" w:rsidRPr="005F76BB">
        <w:rPr>
          <w:rFonts w:ascii="Arial" w:hAnsi="Arial" w:cs="Arial"/>
        </w:rPr>
        <w:t>room</w:t>
      </w:r>
      <w:proofErr w:type="gramEnd"/>
      <w:r w:rsidR="00114C25" w:rsidRPr="005F76BB">
        <w:rPr>
          <w:rFonts w:ascii="Arial" w:hAnsi="Arial" w:cs="Arial"/>
        </w:rPr>
        <w:t xml:space="preserve">, outside </w:t>
      </w:r>
      <w:r w:rsidR="0068413E" w:rsidRPr="005F76BB">
        <w:rPr>
          <w:rFonts w:ascii="Arial" w:hAnsi="Arial" w:cs="Arial"/>
        </w:rPr>
        <w:t xml:space="preserve">the </w:t>
      </w:r>
      <w:r w:rsidR="00114C25" w:rsidRPr="005F76BB">
        <w:rPr>
          <w:rFonts w:ascii="Arial" w:hAnsi="Arial" w:cs="Arial"/>
        </w:rPr>
        <w:t>class</w:t>
      </w:r>
      <w:r w:rsidR="0068413E" w:rsidRPr="005F76BB">
        <w:rPr>
          <w:rFonts w:ascii="Arial" w:hAnsi="Arial" w:cs="Arial"/>
        </w:rPr>
        <w:t>room</w:t>
      </w:r>
      <w:r w:rsidR="00114C25" w:rsidRPr="005F76BB">
        <w:rPr>
          <w:rFonts w:ascii="Arial" w:hAnsi="Arial" w:cs="Arial"/>
        </w:rPr>
        <w:t xml:space="preserve"> or during a teacher’s teaching career but is vividly remembered</w:t>
      </w:r>
      <w:r w:rsidR="004F05DC" w:rsidRPr="005F76BB">
        <w:rPr>
          <w:rFonts w:ascii="Arial" w:hAnsi="Arial" w:cs="Arial"/>
        </w:rPr>
        <w:t xml:space="preserve"> (Joshi. K.R, 2018)</w:t>
      </w:r>
      <w:r w:rsidR="00114C25" w:rsidRPr="005F76BB">
        <w:rPr>
          <w:rFonts w:ascii="Arial" w:hAnsi="Arial" w:cs="Arial"/>
        </w:rPr>
        <w:t xml:space="preserve">. Furthermore, </w:t>
      </w:r>
      <w:r w:rsidR="0068413E" w:rsidRPr="005F76BB">
        <w:rPr>
          <w:rFonts w:ascii="Arial" w:hAnsi="Arial" w:cs="Arial"/>
        </w:rPr>
        <w:t xml:space="preserve">the chosen critical incident will be discussed in relation to the Welsh Curriculum, following a brief description of the school context. A review of relevant literature will follow and will aim to outline key areas of research to better understand the relevance of the critical incident, before outlining a reflection of my own to identify next steps in future practice. </w:t>
      </w:r>
    </w:p>
    <w:p w14:paraId="3C914212" w14:textId="0433B7AF" w:rsidR="0068413E" w:rsidRPr="005F76BB" w:rsidRDefault="00154CE0" w:rsidP="005155F7">
      <w:pPr>
        <w:spacing w:line="480" w:lineRule="auto"/>
        <w:jc w:val="center"/>
        <w:rPr>
          <w:rFonts w:ascii="Arial" w:hAnsi="Arial" w:cs="Arial"/>
          <w:b/>
          <w:bCs/>
          <w:u w:val="single"/>
        </w:rPr>
      </w:pPr>
      <w:r w:rsidRPr="005F76BB">
        <w:rPr>
          <w:rFonts w:ascii="Arial" w:hAnsi="Arial" w:cs="Arial"/>
          <w:b/>
          <w:bCs/>
          <w:u w:val="single"/>
        </w:rPr>
        <w:t xml:space="preserve">Role of Critical </w:t>
      </w:r>
      <w:r w:rsidR="004729B0" w:rsidRPr="005F76BB">
        <w:rPr>
          <w:rFonts w:ascii="Arial" w:hAnsi="Arial" w:cs="Arial"/>
          <w:b/>
          <w:bCs/>
          <w:u w:val="single"/>
        </w:rPr>
        <w:t>Reflection</w:t>
      </w:r>
    </w:p>
    <w:p w14:paraId="0C813E97" w14:textId="162B76C2" w:rsidR="00B76772" w:rsidRPr="005F76BB" w:rsidRDefault="00061863" w:rsidP="00D16154">
      <w:pPr>
        <w:spacing w:after="0" w:line="480" w:lineRule="auto"/>
        <w:rPr>
          <w:rFonts w:ascii="Arial" w:eastAsia="Times New Roman" w:hAnsi="Arial" w:cs="Arial"/>
          <w:kern w:val="0"/>
          <w:lang w:eastAsia="en-GB"/>
          <w14:ligatures w14:val="none"/>
        </w:rPr>
      </w:pPr>
      <w:r w:rsidRPr="005F76BB">
        <w:rPr>
          <w:rFonts w:ascii="Arial" w:hAnsi="Arial" w:cs="Arial"/>
        </w:rPr>
        <w:t xml:space="preserve">Teaching processes based on reflective practice look at the nature of teaching and learning </w:t>
      </w:r>
      <w:r w:rsidR="00E33A4E" w:rsidRPr="005F76BB">
        <w:rPr>
          <w:rFonts w:ascii="Arial" w:hAnsi="Arial" w:cs="Arial"/>
        </w:rPr>
        <w:t>with observation and interpretation. Furthermore, it also uses appropriate techniques for every situation that happens in the same classroom where teaching is taking place</w:t>
      </w:r>
      <w:r w:rsidR="00126981" w:rsidRPr="005F76BB">
        <w:rPr>
          <w:rFonts w:ascii="Arial" w:hAnsi="Arial" w:cs="Arial"/>
        </w:rPr>
        <w:t xml:space="preserve"> </w:t>
      </w:r>
      <w:r w:rsidR="00126981" w:rsidRPr="0038793C">
        <w:rPr>
          <w:rFonts w:ascii="Arial" w:eastAsia="Times New Roman" w:hAnsi="Arial" w:cs="Arial"/>
          <w:color w:val="222222"/>
          <w:kern w:val="0"/>
          <w:shd w:val="clear" w:color="auto" w:fill="FFFFFF"/>
          <w:lang w:eastAsia="en-GB"/>
          <w14:ligatures w14:val="none"/>
        </w:rPr>
        <w:t>Belvis, E., Pineda, P., Armengol, C. and Moreno, V., (2013)</w:t>
      </w:r>
      <w:r w:rsidR="00126981" w:rsidRPr="0038793C">
        <w:rPr>
          <w:rFonts w:ascii="Arial" w:hAnsi="Arial" w:cs="Arial"/>
        </w:rPr>
        <w:t xml:space="preserve">. </w:t>
      </w:r>
      <w:r w:rsidR="003036C1" w:rsidRPr="0038793C">
        <w:rPr>
          <w:rFonts w:ascii="Arial" w:hAnsi="Arial" w:cs="Arial"/>
        </w:rPr>
        <w:t>This can be supported by</w:t>
      </w:r>
      <w:r w:rsidR="0038793C" w:rsidRPr="0038793C">
        <w:rPr>
          <w:rFonts w:ascii="Arial" w:hAnsi="Arial" w:cs="Arial"/>
        </w:rPr>
        <w:t xml:space="preserve"> </w:t>
      </w:r>
      <w:proofErr w:type="spellStart"/>
      <w:r w:rsidR="0038793C" w:rsidRPr="0038793C">
        <w:rPr>
          <w:rFonts w:ascii="Arial" w:eastAsia="Times New Roman" w:hAnsi="Arial" w:cs="Arial"/>
          <w:color w:val="222222"/>
          <w:kern w:val="0"/>
          <w:shd w:val="clear" w:color="auto" w:fill="FFFFFF"/>
          <w:lang w:eastAsia="en-GB"/>
          <w14:ligatures w14:val="none"/>
        </w:rPr>
        <w:t>Shandomo</w:t>
      </w:r>
      <w:proofErr w:type="spellEnd"/>
      <w:r w:rsidR="0038793C" w:rsidRPr="0038793C">
        <w:rPr>
          <w:rFonts w:ascii="Arial" w:eastAsia="Times New Roman" w:hAnsi="Arial" w:cs="Arial"/>
          <w:color w:val="222222"/>
          <w:kern w:val="0"/>
          <w:shd w:val="clear" w:color="auto" w:fill="FFFFFF"/>
          <w:lang w:eastAsia="en-GB"/>
          <w14:ligatures w14:val="none"/>
        </w:rPr>
        <w:t xml:space="preserve">, H.M., 2010. </w:t>
      </w:r>
      <w:r w:rsidR="00760CC7" w:rsidRPr="0038793C">
        <w:rPr>
          <w:rFonts w:ascii="Arial" w:hAnsi="Arial" w:cs="Arial"/>
        </w:rPr>
        <w:t xml:space="preserve"> </w:t>
      </w:r>
      <w:r w:rsidR="003036C1" w:rsidRPr="0038793C">
        <w:rPr>
          <w:rFonts w:ascii="Arial" w:hAnsi="Arial" w:cs="Arial"/>
        </w:rPr>
        <w:t>who</w:t>
      </w:r>
      <w:r w:rsidR="003036C1" w:rsidRPr="005F76BB">
        <w:rPr>
          <w:rFonts w:ascii="Arial" w:hAnsi="Arial" w:cs="Arial"/>
        </w:rPr>
        <w:t xml:space="preserve"> looked at </w:t>
      </w:r>
      <w:r w:rsidR="00AA187C" w:rsidRPr="005F76BB">
        <w:rPr>
          <w:rFonts w:ascii="Arial" w:hAnsi="Arial" w:cs="Arial"/>
        </w:rPr>
        <w:t xml:space="preserve">reflective journal writing and states that reflective journal writing allows student teachers to construct </w:t>
      </w:r>
      <w:r w:rsidR="00D7742D" w:rsidRPr="005F76BB">
        <w:rPr>
          <w:rFonts w:ascii="Arial" w:hAnsi="Arial" w:cs="Arial"/>
        </w:rPr>
        <w:t>an individual understanding of the nature of their classroom environment, which is important in providing context for learning.</w:t>
      </w:r>
      <w:r w:rsidR="007D424B" w:rsidRPr="005F76BB">
        <w:rPr>
          <w:rFonts w:ascii="Arial" w:hAnsi="Arial" w:cs="Arial"/>
        </w:rPr>
        <w:t xml:space="preserve"> Next, </w:t>
      </w:r>
      <w:r w:rsidR="00D71D21" w:rsidRPr="005F76BB">
        <w:rPr>
          <w:rFonts w:ascii="Arial" w:hAnsi="Arial" w:cs="Arial"/>
        </w:rPr>
        <w:t xml:space="preserve">it is argued that </w:t>
      </w:r>
      <w:r w:rsidR="00B34096" w:rsidRPr="005F76BB">
        <w:rPr>
          <w:rFonts w:ascii="Arial" w:hAnsi="Arial" w:cs="Arial"/>
        </w:rPr>
        <w:t xml:space="preserve">when there is an absence of a reflective mindset in professional practice </w:t>
      </w:r>
      <w:r w:rsidR="00AE4B99" w:rsidRPr="005F76BB">
        <w:rPr>
          <w:rFonts w:ascii="Arial" w:hAnsi="Arial" w:cs="Arial"/>
        </w:rPr>
        <w:t xml:space="preserve">provides barriers that teachers face when emerging as ‘functional’ practitioners, compared to </w:t>
      </w:r>
      <w:r w:rsidR="00343DC9" w:rsidRPr="005F76BB">
        <w:rPr>
          <w:rFonts w:ascii="Arial" w:hAnsi="Arial" w:cs="Arial"/>
        </w:rPr>
        <w:t>someone who seeks to challenge and learn from their previous experiences to inform new methods of thinking as well as teaching</w:t>
      </w:r>
      <w:r w:rsidR="006151D9" w:rsidRPr="005F76BB">
        <w:rPr>
          <w:rFonts w:ascii="Arial" w:hAnsi="Arial" w:cs="Arial"/>
        </w:rPr>
        <w:t xml:space="preserve"> (Galea, 2012)</w:t>
      </w:r>
      <w:r w:rsidR="00343DC9" w:rsidRPr="005F76BB">
        <w:rPr>
          <w:rFonts w:ascii="Arial" w:hAnsi="Arial" w:cs="Arial"/>
        </w:rPr>
        <w:t xml:space="preserve">. </w:t>
      </w:r>
      <w:r w:rsidR="000E57F2" w:rsidRPr="005F76BB">
        <w:rPr>
          <w:rFonts w:ascii="Arial" w:hAnsi="Arial" w:cs="Arial"/>
        </w:rPr>
        <w:t xml:space="preserve">Furthermore, </w:t>
      </w:r>
      <w:r w:rsidR="00F11B52" w:rsidRPr="005F76BB">
        <w:rPr>
          <w:rFonts w:ascii="Arial" w:eastAsia="Times New Roman" w:hAnsi="Arial" w:cs="Arial"/>
          <w:color w:val="222222"/>
          <w:kern w:val="0"/>
          <w:shd w:val="clear" w:color="auto" w:fill="FFFFFF"/>
          <w:lang w:eastAsia="en-GB"/>
          <w14:ligatures w14:val="none"/>
        </w:rPr>
        <w:t xml:space="preserve">Mustafa, G., </w:t>
      </w:r>
      <w:r w:rsidR="00F11B52">
        <w:rPr>
          <w:rFonts w:ascii="Arial" w:eastAsia="Times New Roman" w:hAnsi="Arial" w:cs="Arial"/>
          <w:color w:val="222222"/>
          <w:kern w:val="0"/>
          <w:shd w:val="clear" w:color="auto" w:fill="FFFFFF"/>
          <w:lang w:eastAsia="en-GB"/>
          <w14:ligatures w14:val="none"/>
        </w:rPr>
        <w:t>(</w:t>
      </w:r>
      <w:r w:rsidR="00F11B52" w:rsidRPr="005F76BB">
        <w:rPr>
          <w:rFonts w:ascii="Arial" w:eastAsia="Times New Roman" w:hAnsi="Arial" w:cs="Arial"/>
          <w:color w:val="222222"/>
          <w:kern w:val="0"/>
          <w:shd w:val="clear" w:color="auto" w:fill="FFFFFF"/>
          <w:lang w:eastAsia="en-GB"/>
          <w14:ligatures w14:val="none"/>
        </w:rPr>
        <w:t>2005</w:t>
      </w:r>
      <w:r w:rsidR="00F11B52">
        <w:rPr>
          <w:rFonts w:ascii="Arial" w:eastAsia="Times New Roman" w:hAnsi="Arial" w:cs="Arial"/>
          <w:color w:val="222222"/>
          <w:kern w:val="0"/>
          <w:shd w:val="clear" w:color="auto" w:fill="FFFFFF"/>
          <w:lang w:eastAsia="en-GB"/>
          <w14:ligatures w14:val="none"/>
        </w:rPr>
        <w:t xml:space="preserve">) </w:t>
      </w:r>
      <w:r w:rsidR="004C77F5" w:rsidRPr="005F76BB">
        <w:rPr>
          <w:rFonts w:ascii="Arial" w:hAnsi="Arial" w:cs="Arial"/>
        </w:rPr>
        <w:t>states that those who reflect on their work continuously are developing their practice and</w:t>
      </w:r>
      <w:r w:rsidR="005C6BDF" w:rsidRPr="005F76BB">
        <w:rPr>
          <w:rFonts w:ascii="Arial" w:hAnsi="Arial" w:cs="Arial"/>
        </w:rPr>
        <w:t xml:space="preserve"> </w:t>
      </w:r>
      <w:r w:rsidR="005C6BDF" w:rsidRPr="005F76BB">
        <w:rPr>
          <w:rFonts w:ascii="Arial" w:hAnsi="Arial" w:cs="Arial"/>
        </w:rPr>
        <w:lastRenderedPageBreak/>
        <w:t>they may reach higher standards of performance</w:t>
      </w:r>
      <w:r w:rsidR="005155F7" w:rsidRPr="005F76BB">
        <w:rPr>
          <w:rFonts w:ascii="Arial" w:eastAsia="Times New Roman" w:hAnsi="Arial" w:cs="Arial"/>
          <w:color w:val="222222"/>
          <w:kern w:val="0"/>
          <w:shd w:val="clear" w:color="auto" w:fill="FFFFFF"/>
          <w:lang w:eastAsia="en-GB"/>
          <w14:ligatures w14:val="none"/>
        </w:rPr>
        <w:t xml:space="preserve"> </w:t>
      </w:r>
      <w:r w:rsidR="00A23F20" w:rsidRPr="005F76BB">
        <w:rPr>
          <w:rFonts w:ascii="Arial" w:hAnsi="Arial" w:cs="Arial"/>
        </w:rPr>
        <w:t xml:space="preserve">Finally, </w:t>
      </w:r>
      <w:r w:rsidR="005155F7" w:rsidRPr="005F76BB">
        <w:rPr>
          <w:rFonts w:ascii="Arial" w:eastAsia="Times New Roman" w:hAnsi="Arial" w:cs="Arial"/>
          <w:color w:val="222222"/>
          <w:kern w:val="0"/>
          <w:shd w:val="clear" w:color="auto" w:fill="FFFFFF"/>
          <w:lang w:eastAsia="en-GB"/>
          <w14:ligatures w14:val="none"/>
        </w:rPr>
        <w:t xml:space="preserve">Raines, P. and </w:t>
      </w:r>
      <w:proofErr w:type="spellStart"/>
      <w:r w:rsidR="005155F7" w:rsidRPr="005F76BB">
        <w:rPr>
          <w:rFonts w:ascii="Arial" w:eastAsia="Times New Roman" w:hAnsi="Arial" w:cs="Arial"/>
          <w:color w:val="222222"/>
          <w:kern w:val="0"/>
          <w:shd w:val="clear" w:color="auto" w:fill="FFFFFF"/>
          <w:lang w:eastAsia="en-GB"/>
          <w14:ligatures w14:val="none"/>
        </w:rPr>
        <w:t>Shadiow</w:t>
      </w:r>
      <w:proofErr w:type="spellEnd"/>
      <w:r w:rsidR="005155F7" w:rsidRPr="005F76BB">
        <w:rPr>
          <w:rFonts w:ascii="Arial" w:eastAsia="Times New Roman" w:hAnsi="Arial" w:cs="Arial"/>
          <w:color w:val="222222"/>
          <w:kern w:val="0"/>
          <w:shd w:val="clear" w:color="auto" w:fill="FFFFFF"/>
          <w:lang w:eastAsia="en-GB"/>
          <w14:ligatures w14:val="none"/>
        </w:rPr>
        <w:t xml:space="preserve">, L., </w:t>
      </w:r>
      <w:r w:rsidR="005155F7" w:rsidRPr="005F76BB">
        <w:rPr>
          <w:rFonts w:ascii="Arial" w:eastAsia="Times New Roman" w:hAnsi="Arial" w:cs="Arial"/>
          <w:color w:val="222222"/>
          <w:kern w:val="0"/>
          <w:shd w:val="clear" w:color="auto" w:fill="FFFFFF"/>
          <w:lang w:eastAsia="en-GB"/>
          <w14:ligatures w14:val="none"/>
        </w:rPr>
        <w:t>(</w:t>
      </w:r>
      <w:r w:rsidR="005155F7" w:rsidRPr="005F76BB">
        <w:rPr>
          <w:rFonts w:ascii="Arial" w:eastAsia="Times New Roman" w:hAnsi="Arial" w:cs="Arial"/>
          <w:color w:val="222222"/>
          <w:kern w:val="0"/>
          <w:shd w:val="clear" w:color="auto" w:fill="FFFFFF"/>
          <w:lang w:eastAsia="en-GB"/>
          <w14:ligatures w14:val="none"/>
        </w:rPr>
        <w:t>1995</w:t>
      </w:r>
      <w:r w:rsidR="005155F7" w:rsidRPr="005F76BB">
        <w:rPr>
          <w:rFonts w:ascii="Arial" w:eastAsia="Times New Roman" w:hAnsi="Arial" w:cs="Arial"/>
          <w:color w:val="222222"/>
          <w:kern w:val="0"/>
          <w:shd w:val="clear" w:color="auto" w:fill="FFFFFF"/>
          <w:lang w:eastAsia="en-GB"/>
          <w14:ligatures w14:val="none"/>
        </w:rPr>
        <w:t>)</w:t>
      </w:r>
      <w:r w:rsidR="005155F7" w:rsidRPr="005F76BB">
        <w:rPr>
          <w:rFonts w:ascii="Arial" w:eastAsia="Times New Roman" w:hAnsi="Arial" w:cs="Arial"/>
          <w:kern w:val="0"/>
          <w:lang w:eastAsia="en-GB"/>
          <w14:ligatures w14:val="none"/>
        </w:rPr>
        <w:t xml:space="preserve"> </w:t>
      </w:r>
      <w:r w:rsidR="00A23F20" w:rsidRPr="005F76BB">
        <w:rPr>
          <w:rFonts w:ascii="Arial" w:hAnsi="Arial" w:cs="Arial"/>
        </w:rPr>
        <w:t xml:space="preserve">states that </w:t>
      </w:r>
      <w:r w:rsidR="001F49DC" w:rsidRPr="005F76BB">
        <w:rPr>
          <w:rFonts w:ascii="Arial" w:hAnsi="Arial" w:cs="Arial"/>
        </w:rPr>
        <w:t>the term ‘reflective teacher’ is more likely to give teachers a sense of the thoughtfulness from wh</w:t>
      </w:r>
      <w:r w:rsidR="00691099" w:rsidRPr="005F76BB">
        <w:rPr>
          <w:rFonts w:ascii="Arial" w:hAnsi="Arial" w:cs="Arial"/>
        </w:rPr>
        <w:t xml:space="preserve">ich a list of promising reflective methods are drawn </w:t>
      </w:r>
      <w:r w:rsidR="008F0516" w:rsidRPr="005F76BB">
        <w:rPr>
          <w:rFonts w:ascii="Arial" w:hAnsi="Arial" w:cs="Arial"/>
        </w:rPr>
        <w:t xml:space="preserve">and with a glimpse of the pedagogy that it can lead to. </w:t>
      </w:r>
    </w:p>
    <w:p w14:paraId="1A62A8BF" w14:textId="41D2263A" w:rsidR="002972BC" w:rsidRPr="005F76BB" w:rsidRDefault="002972BC" w:rsidP="004729B0">
      <w:pPr>
        <w:spacing w:line="480" w:lineRule="auto"/>
        <w:rPr>
          <w:rFonts w:ascii="Arial" w:hAnsi="Arial" w:cs="Arial"/>
        </w:rPr>
      </w:pPr>
      <w:r w:rsidRPr="005F76BB">
        <w:rPr>
          <w:rFonts w:ascii="Arial" w:hAnsi="Arial" w:cs="Arial"/>
        </w:rPr>
        <w:t xml:space="preserve">There are many different models of reflection and one of these models that will be used within this assignment is Gibbs’ model of reflection. This model of reflection consists of 6 stages that a practitioner needs to go through </w:t>
      </w:r>
      <w:proofErr w:type="gramStart"/>
      <w:r w:rsidRPr="005F76BB">
        <w:rPr>
          <w:rFonts w:ascii="Arial" w:hAnsi="Arial" w:cs="Arial"/>
        </w:rPr>
        <w:t>in order to</w:t>
      </w:r>
      <w:proofErr w:type="gramEnd"/>
      <w:r w:rsidRPr="005F76BB">
        <w:rPr>
          <w:rFonts w:ascii="Arial" w:hAnsi="Arial" w:cs="Arial"/>
        </w:rPr>
        <w:t xml:space="preserve"> effectively reflect on a taught session. </w:t>
      </w:r>
      <w:r w:rsidR="006A0062" w:rsidRPr="005F76BB">
        <w:rPr>
          <w:rFonts w:ascii="Arial" w:hAnsi="Arial" w:cs="Arial"/>
        </w:rPr>
        <w:t xml:space="preserve">These stages include a description of the event that took place, a description of how you as the observer felt during the experience, an evaluation of the event and what should have happened, an analysis </w:t>
      </w:r>
      <w:r w:rsidR="00E23046" w:rsidRPr="005F76BB">
        <w:rPr>
          <w:rFonts w:ascii="Arial" w:hAnsi="Arial" w:cs="Arial"/>
        </w:rPr>
        <w:t xml:space="preserve">of what can be done better, a conclusion based on your findings and reflection as well as an action plan of </w:t>
      </w:r>
      <w:r w:rsidR="00E23046" w:rsidRPr="002B4541">
        <w:rPr>
          <w:rFonts w:ascii="Arial" w:hAnsi="Arial" w:cs="Arial"/>
        </w:rPr>
        <w:t xml:space="preserve">what you plan to do next to avoid the same thing happening again. </w:t>
      </w:r>
      <w:r w:rsidR="00C474CF" w:rsidRPr="002B4541">
        <w:rPr>
          <w:rFonts w:ascii="Arial" w:hAnsi="Arial" w:cs="Arial"/>
        </w:rPr>
        <w:t xml:space="preserve">furthermore, a study by </w:t>
      </w:r>
      <w:r w:rsidR="002B4541" w:rsidRPr="002B4541">
        <w:rPr>
          <w:rFonts w:ascii="Arial" w:eastAsia="Times New Roman" w:hAnsi="Arial" w:cs="Arial"/>
          <w:color w:val="222222"/>
          <w:kern w:val="0"/>
          <w:shd w:val="clear" w:color="auto" w:fill="FFFFFF"/>
          <w:lang w:eastAsia="en-GB"/>
          <w14:ligatures w14:val="none"/>
        </w:rPr>
        <w:t>Potter, C., 2015</w:t>
      </w:r>
      <w:r w:rsidR="002B4541">
        <w:rPr>
          <w:rFonts w:ascii="Arial" w:eastAsia="Times New Roman" w:hAnsi="Arial" w:cs="Arial"/>
          <w:color w:val="222222"/>
          <w:kern w:val="0"/>
          <w:shd w:val="clear" w:color="auto" w:fill="FFFFFF"/>
          <w:lang w:eastAsia="en-GB"/>
          <w14:ligatures w14:val="none"/>
        </w:rPr>
        <w:t xml:space="preserve"> </w:t>
      </w:r>
      <w:r w:rsidR="00C474CF" w:rsidRPr="005F76BB">
        <w:rPr>
          <w:rFonts w:ascii="Arial" w:hAnsi="Arial" w:cs="Arial"/>
        </w:rPr>
        <w:t xml:space="preserve">that looked at comparing </w:t>
      </w:r>
      <w:proofErr w:type="spellStart"/>
      <w:r w:rsidR="00C474CF" w:rsidRPr="005F76BB">
        <w:rPr>
          <w:rFonts w:ascii="Arial" w:hAnsi="Arial" w:cs="Arial"/>
        </w:rPr>
        <w:t>gibbs</w:t>
      </w:r>
      <w:proofErr w:type="spellEnd"/>
      <w:r w:rsidR="00C474CF" w:rsidRPr="005F76BB">
        <w:rPr>
          <w:rFonts w:ascii="Arial" w:hAnsi="Arial" w:cs="Arial"/>
        </w:rPr>
        <w:t xml:space="preserve"> reflective cycle and </w:t>
      </w:r>
      <w:proofErr w:type="spellStart"/>
      <w:r w:rsidR="00C474CF" w:rsidRPr="005F76BB">
        <w:rPr>
          <w:rFonts w:ascii="Arial" w:hAnsi="Arial" w:cs="Arial"/>
        </w:rPr>
        <w:t>Sharmer’s</w:t>
      </w:r>
      <w:proofErr w:type="spellEnd"/>
      <w:r w:rsidR="00C474CF" w:rsidRPr="005F76BB">
        <w:rPr>
          <w:rFonts w:ascii="Arial" w:hAnsi="Arial" w:cs="Arial"/>
        </w:rPr>
        <w:t xml:space="preserve"> reflecting model found that reflective practice provided helpful </w:t>
      </w:r>
      <w:proofErr w:type="gramStart"/>
      <w:r w:rsidR="00C474CF" w:rsidRPr="005F76BB">
        <w:rPr>
          <w:rFonts w:ascii="Arial" w:hAnsi="Arial" w:cs="Arial"/>
        </w:rPr>
        <w:t>insights</w:t>
      </w:r>
      <w:proofErr w:type="gramEnd"/>
      <w:r w:rsidR="00C474CF" w:rsidRPr="005F76BB">
        <w:rPr>
          <w:rFonts w:ascii="Arial" w:hAnsi="Arial" w:cs="Arial"/>
        </w:rPr>
        <w:t xml:space="preserve"> </w:t>
      </w:r>
      <w:r w:rsidR="00EF462D" w:rsidRPr="005F76BB">
        <w:rPr>
          <w:rFonts w:ascii="Arial" w:hAnsi="Arial" w:cs="Arial"/>
        </w:rPr>
        <w:t xml:space="preserve">and this is done through focusing on thoughts, feelings, and motives during an experience, </w:t>
      </w:r>
      <w:r w:rsidR="00DD3389" w:rsidRPr="005F76BB">
        <w:rPr>
          <w:rFonts w:ascii="Arial" w:hAnsi="Arial" w:cs="Arial"/>
        </w:rPr>
        <w:t xml:space="preserve">as well as the actions of others. </w:t>
      </w:r>
    </w:p>
    <w:p w14:paraId="204D0561" w14:textId="0550F2FA" w:rsidR="00EC1EA2" w:rsidRPr="005F76BB" w:rsidRDefault="00EC1EA2" w:rsidP="00EC1EA2">
      <w:pPr>
        <w:spacing w:line="480" w:lineRule="auto"/>
        <w:jc w:val="center"/>
        <w:rPr>
          <w:rFonts w:ascii="Arial" w:hAnsi="Arial" w:cs="Arial"/>
          <w:b/>
          <w:bCs/>
          <w:u w:val="single"/>
        </w:rPr>
      </w:pPr>
      <w:r w:rsidRPr="005F76BB">
        <w:rPr>
          <w:rFonts w:ascii="Arial" w:hAnsi="Arial" w:cs="Arial"/>
          <w:b/>
          <w:bCs/>
          <w:u w:val="single"/>
        </w:rPr>
        <w:t xml:space="preserve">School Context </w:t>
      </w:r>
    </w:p>
    <w:p w14:paraId="45FB5803" w14:textId="4BEE4C21" w:rsidR="00EC1EA2" w:rsidRPr="005F76BB" w:rsidRDefault="0049049C" w:rsidP="00EC1EA2">
      <w:pPr>
        <w:spacing w:line="480" w:lineRule="auto"/>
        <w:rPr>
          <w:rFonts w:ascii="Arial" w:hAnsi="Arial" w:cs="Arial"/>
        </w:rPr>
      </w:pPr>
      <w:r w:rsidRPr="005F76BB">
        <w:rPr>
          <w:rFonts w:ascii="Arial" w:hAnsi="Arial" w:cs="Arial"/>
        </w:rPr>
        <w:t xml:space="preserve">The allocated observation took place in an English medium </w:t>
      </w:r>
      <w:r w:rsidR="001D3987" w:rsidRPr="005F76BB">
        <w:rPr>
          <w:rFonts w:ascii="Arial" w:hAnsi="Arial" w:cs="Arial"/>
        </w:rPr>
        <w:t xml:space="preserve">school in the Swansea Local Authority. </w:t>
      </w:r>
      <w:r w:rsidR="005604AB" w:rsidRPr="005F76BB">
        <w:rPr>
          <w:rFonts w:ascii="Arial" w:hAnsi="Arial" w:cs="Arial"/>
        </w:rPr>
        <w:t xml:space="preserve">The school has a total </w:t>
      </w:r>
      <w:r w:rsidR="00175679" w:rsidRPr="005F76BB">
        <w:rPr>
          <w:rFonts w:ascii="Arial" w:hAnsi="Arial" w:cs="Arial"/>
        </w:rPr>
        <w:t>of 435</w:t>
      </w:r>
      <w:r w:rsidR="005604AB" w:rsidRPr="005F76BB">
        <w:rPr>
          <w:rFonts w:ascii="Arial" w:hAnsi="Arial" w:cs="Arial"/>
        </w:rPr>
        <w:t xml:space="preserve"> students all ranging from between the ages of 3 – 11 years old</w:t>
      </w:r>
      <w:r w:rsidR="00AC4A18" w:rsidRPr="005F76BB">
        <w:rPr>
          <w:rFonts w:ascii="Arial" w:hAnsi="Arial" w:cs="Arial"/>
        </w:rPr>
        <w:t xml:space="preserve">. </w:t>
      </w:r>
      <w:r w:rsidR="00713F21" w:rsidRPr="005F76BB">
        <w:rPr>
          <w:rFonts w:ascii="Arial" w:hAnsi="Arial" w:cs="Arial"/>
        </w:rPr>
        <w:t xml:space="preserve">The foundation phase consists of </w:t>
      </w:r>
      <w:r w:rsidR="004960D8" w:rsidRPr="005F76BB">
        <w:rPr>
          <w:rFonts w:ascii="Arial" w:hAnsi="Arial" w:cs="Arial"/>
        </w:rPr>
        <w:t>3 years, nursery 1 (23 children), nursery 2 (55 children)</w:t>
      </w:r>
      <w:r w:rsidR="008473FF" w:rsidRPr="005F76BB">
        <w:rPr>
          <w:rFonts w:ascii="Arial" w:hAnsi="Arial" w:cs="Arial"/>
        </w:rPr>
        <w:t>, reception (</w:t>
      </w:r>
      <w:r w:rsidR="00E26B76" w:rsidRPr="005F76BB">
        <w:rPr>
          <w:rFonts w:ascii="Arial" w:hAnsi="Arial" w:cs="Arial"/>
        </w:rPr>
        <w:t>50 children), year 1 (</w:t>
      </w:r>
      <w:r w:rsidR="00D62B7B" w:rsidRPr="005F76BB">
        <w:rPr>
          <w:rFonts w:ascii="Arial" w:hAnsi="Arial" w:cs="Arial"/>
        </w:rPr>
        <w:t xml:space="preserve">54 children) and year 2 (52 children) and key stage two consists of year 3 (39 children), year 4 (53 children), year 5 </w:t>
      </w:r>
      <w:r w:rsidR="00FD61BD" w:rsidRPr="005F76BB">
        <w:rPr>
          <w:rFonts w:ascii="Arial" w:hAnsi="Arial" w:cs="Arial"/>
        </w:rPr>
        <w:t xml:space="preserve">(54 children) and year 6 (55 children). The class ratio for this school is 23 students to 1 teacher </w:t>
      </w:r>
      <w:r w:rsidR="00767949" w:rsidRPr="005F76BB">
        <w:rPr>
          <w:rFonts w:ascii="Arial" w:hAnsi="Arial" w:cs="Arial"/>
        </w:rPr>
        <w:t xml:space="preserve">meaning the classes are made up of roughly 23 students. </w:t>
      </w:r>
      <w:r w:rsidR="00B772D6" w:rsidRPr="005F76BB">
        <w:rPr>
          <w:rFonts w:ascii="Arial" w:hAnsi="Arial" w:cs="Arial"/>
        </w:rPr>
        <w:t xml:space="preserve">Their vision includes having a positive community, a broad curriculum and providing worthwhile opportunities </w:t>
      </w:r>
      <w:r w:rsidR="00C64907" w:rsidRPr="005F76BB">
        <w:rPr>
          <w:rFonts w:ascii="Arial" w:hAnsi="Arial" w:cs="Arial"/>
        </w:rPr>
        <w:t>which all seem very encouraging, especially when considering th</w:t>
      </w:r>
      <w:r w:rsidR="0049088B" w:rsidRPr="005F76BB">
        <w:rPr>
          <w:rFonts w:ascii="Arial" w:hAnsi="Arial" w:cs="Arial"/>
        </w:rPr>
        <w:t>at the school strives for a positive environment for the children which is important for nurturing learning</w:t>
      </w:r>
      <w:r w:rsidR="002972BC" w:rsidRPr="005F76BB">
        <w:rPr>
          <w:rFonts w:ascii="Arial" w:hAnsi="Arial" w:cs="Arial"/>
        </w:rPr>
        <w:t>.</w:t>
      </w:r>
      <w:r w:rsidR="008F1211" w:rsidRPr="005F76BB">
        <w:rPr>
          <w:rFonts w:ascii="Arial" w:hAnsi="Arial" w:cs="Arial"/>
        </w:rPr>
        <w:t xml:space="preserve"> </w:t>
      </w:r>
      <w:r w:rsidR="002B4541">
        <w:rPr>
          <w:rFonts w:ascii="Arial" w:hAnsi="Arial" w:cs="Arial"/>
        </w:rPr>
        <w:t>(</w:t>
      </w:r>
      <w:proofErr w:type="gramStart"/>
      <w:r w:rsidR="008F1211" w:rsidRPr="005F76BB">
        <w:rPr>
          <w:rFonts w:ascii="Arial" w:eastAsia="Times New Roman" w:hAnsi="Arial" w:cs="Arial"/>
          <w:color w:val="222222"/>
          <w:kern w:val="0"/>
          <w:shd w:val="clear" w:color="auto" w:fill="FFFFFF"/>
          <w:lang w:eastAsia="en-GB"/>
          <w14:ligatures w14:val="none"/>
        </w:rPr>
        <w:t>Government ,</w:t>
      </w:r>
      <w:proofErr w:type="gramEnd"/>
      <w:r w:rsidR="008F1211" w:rsidRPr="005F76BB">
        <w:rPr>
          <w:rFonts w:ascii="Arial" w:eastAsia="Times New Roman" w:hAnsi="Arial" w:cs="Arial"/>
          <w:color w:val="222222"/>
          <w:kern w:val="0"/>
          <w:shd w:val="clear" w:color="auto" w:fill="FFFFFF"/>
          <w:lang w:eastAsia="en-GB"/>
          <w14:ligatures w14:val="none"/>
        </w:rPr>
        <w:t xml:space="preserve"> W.</w:t>
      </w:r>
      <w:r w:rsidR="002B4541">
        <w:rPr>
          <w:rFonts w:ascii="Arial" w:eastAsia="Times New Roman" w:hAnsi="Arial" w:cs="Arial"/>
          <w:color w:val="222222"/>
          <w:kern w:val="0"/>
          <w:shd w:val="clear" w:color="auto" w:fill="FFFFFF"/>
          <w:lang w:eastAsia="en-GB"/>
          <w14:ligatures w14:val="none"/>
        </w:rPr>
        <w:t xml:space="preserve">, </w:t>
      </w:r>
      <w:r w:rsidR="008F1211" w:rsidRPr="005F76BB">
        <w:rPr>
          <w:rFonts w:ascii="Arial" w:eastAsia="Times New Roman" w:hAnsi="Arial" w:cs="Arial"/>
          <w:color w:val="222222"/>
          <w:kern w:val="0"/>
          <w:shd w:val="clear" w:color="auto" w:fill="FFFFFF"/>
          <w:lang w:eastAsia="en-GB"/>
          <w14:ligatures w14:val="none"/>
        </w:rPr>
        <w:t xml:space="preserve">2019) </w:t>
      </w:r>
      <w:r w:rsidR="002972BC" w:rsidRPr="005F76BB">
        <w:rPr>
          <w:rFonts w:ascii="Arial" w:hAnsi="Arial" w:cs="Arial"/>
        </w:rPr>
        <w:t xml:space="preserve"> </w:t>
      </w:r>
    </w:p>
    <w:p w14:paraId="22F554F7" w14:textId="77777777" w:rsidR="00707C8F" w:rsidRPr="005F76BB" w:rsidRDefault="00707C8F" w:rsidP="008F041D">
      <w:pPr>
        <w:spacing w:line="480" w:lineRule="auto"/>
        <w:jc w:val="center"/>
        <w:rPr>
          <w:rFonts w:ascii="Arial" w:hAnsi="Arial" w:cs="Arial"/>
          <w:b/>
          <w:bCs/>
          <w:u w:val="single"/>
        </w:rPr>
      </w:pPr>
    </w:p>
    <w:p w14:paraId="311A4063" w14:textId="1A5DFE66" w:rsidR="008F041D" w:rsidRPr="005F76BB" w:rsidRDefault="00AA3960" w:rsidP="008F041D">
      <w:pPr>
        <w:spacing w:line="480" w:lineRule="auto"/>
        <w:jc w:val="center"/>
        <w:rPr>
          <w:rFonts w:ascii="Arial" w:hAnsi="Arial" w:cs="Arial"/>
          <w:b/>
          <w:bCs/>
          <w:u w:val="single"/>
        </w:rPr>
      </w:pPr>
      <w:r w:rsidRPr="005F76BB">
        <w:rPr>
          <w:rFonts w:ascii="Arial" w:hAnsi="Arial" w:cs="Arial"/>
          <w:b/>
          <w:bCs/>
          <w:u w:val="single"/>
        </w:rPr>
        <w:lastRenderedPageBreak/>
        <w:t xml:space="preserve">Critical incident overview </w:t>
      </w:r>
    </w:p>
    <w:p w14:paraId="513CF25F" w14:textId="185FD4B8" w:rsidR="00AA3960" w:rsidRPr="005F76BB" w:rsidRDefault="00050BE1" w:rsidP="001B0655">
      <w:pPr>
        <w:spacing w:line="480" w:lineRule="auto"/>
        <w:rPr>
          <w:rFonts w:ascii="Arial" w:hAnsi="Arial" w:cs="Arial"/>
        </w:rPr>
      </w:pPr>
      <w:r w:rsidRPr="005F76BB">
        <w:rPr>
          <w:rFonts w:ascii="Arial" w:hAnsi="Arial" w:cs="Arial"/>
        </w:rPr>
        <w:t xml:space="preserve">The chosen incident for this assignment, outlined in appendix A, occurred </w:t>
      </w:r>
      <w:r w:rsidR="002476B2" w:rsidRPr="005F76BB">
        <w:rPr>
          <w:rFonts w:ascii="Arial" w:hAnsi="Arial" w:cs="Arial"/>
        </w:rPr>
        <w:t xml:space="preserve">during a lesson on inferences with a year 4 class. </w:t>
      </w:r>
      <w:r w:rsidR="004E4C7E" w:rsidRPr="005F76BB">
        <w:rPr>
          <w:rFonts w:ascii="Arial" w:hAnsi="Arial" w:cs="Arial"/>
        </w:rPr>
        <w:t xml:space="preserve">The attendance in the class was 23 students with one teacher and a TA. </w:t>
      </w:r>
    </w:p>
    <w:p w14:paraId="3825EBFB" w14:textId="3BBF471A" w:rsidR="0006026F" w:rsidRPr="005F76BB" w:rsidRDefault="0006026F" w:rsidP="001B0655">
      <w:pPr>
        <w:spacing w:line="480" w:lineRule="auto"/>
        <w:rPr>
          <w:rFonts w:ascii="Arial" w:hAnsi="Arial" w:cs="Arial"/>
        </w:rPr>
      </w:pPr>
      <w:r w:rsidRPr="005F76BB">
        <w:rPr>
          <w:rFonts w:ascii="Arial" w:hAnsi="Arial" w:cs="Arial"/>
        </w:rPr>
        <w:t>To put the incident into context, the pupils were all at their desks</w:t>
      </w:r>
      <w:r w:rsidR="009D2A3D" w:rsidRPr="005F76BB">
        <w:rPr>
          <w:rFonts w:ascii="Arial" w:hAnsi="Arial" w:cs="Arial"/>
        </w:rPr>
        <w:t xml:space="preserve"> in ability groups with the lower ability in the front with a TA and the higher ability in the back of the classroom</w:t>
      </w:r>
      <w:r w:rsidRPr="005F76BB">
        <w:rPr>
          <w:rFonts w:ascii="Arial" w:hAnsi="Arial" w:cs="Arial"/>
        </w:rPr>
        <w:t xml:space="preserve"> with the teacher delivering a presentation on inferences</w:t>
      </w:r>
      <w:r w:rsidR="002D5D85" w:rsidRPr="005F76BB">
        <w:rPr>
          <w:rFonts w:ascii="Arial" w:hAnsi="Arial" w:cs="Arial"/>
        </w:rPr>
        <w:t xml:space="preserve">. The teacher asked </w:t>
      </w:r>
      <w:r w:rsidR="00571E5E" w:rsidRPr="005F76BB">
        <w:rPr>
          <w:rFonts w:ascii="Arial" w:hAnsi="Arial" w:cs="Arial"/>
        </w:rPr>
        <w:t>the class if they could come up with an inference for what was on the board</w:t>
      </w:r>
      <w:r w:rsidR="004E1C94" w:rsidRPr="005F76BB">
        <w:rPr>
          <w:rFonts w:ascii="Arial" w:hAnsi="Arial" w:cs="Arial"/>
        </w:rPr>
        <w:t xml:space="preserve"> and the children responded with hands up and the teacher called on some of them. It </w:t>
      </w:r>
      <w:r w:rsidR="00645FFC" w:rsidRPr="005F76BB">
        <w:rPr>
          <w:rFonts w:ascii="Arial" w:hAnsi="Arial" w:cs="Arial"/>
        </w:rPr>
        <w:t>was within this context that the incident was observed. The</w:t>
      </w:r>
      <w:r w:rsidR="009313D5" w:rsidRPr="005F76BB">
        <w:rPr>
          <w:rFonts w:ascii="Arial" w:hAnsi="Arial" w:cs="Arial"/>
        </w:rPr>
        <w:t xml:space="preserve"> teacher started by asking questions to the class about inferences </w:t>
      </w:r>
      <w:r w:rsidR="009403A8" w:rsidRPr="005F76BB">
        <w:rPr>
          <w:rFonts w:ascii="Arial" w:hAnsi="Arial" w:cs="Arial"/>
        </w:rPr>
        <w:t xml:space="preserve">and the children put their hands up to answer. Child A at the front of the class put his hand up to answer a question the teacher asked </w:t>
      </w:r>
      <w:r w:rsidR="00C604F2" w:rsidRPr="005F76BB">
        <w:rPr>
          <w:rFonts w:ascii="Arial" w:hAnsi="Arial" w:cs="Arial"/>
        </w:rPr>
        <w:t xml:space="preserve">and continued to keep his hand up waiting for the teacher to call on him to answer a question, however, after 5 or 6 minutes he put his hand down because he hadn’t been asked to answer and the teacher was moving on. </w:t>
      </w:r>
      <w:r w:rsidR="00ED6A45" w:rsidRPr="005F76BB">
        <w:rPr>
          <w:rFonts w:ascii="Arial" w:hAnsi="Arial" w:cs="Arial"/>
        </w:rPr>
        <w:t xml:space="preserve">Furthermore, </w:t>
      </w:r>
      <w:r w:rsidR="00A673AD" w:rsidRPr="005F76BB">
        <w:rPr>
          <w:rFonts w:ascii="Arial" w:hAnsi="Arial" w:cs="Arial"/>
        </w:rPr>
        <w:t xml:space="preserve">there were some children in the higher ability groups during the presentation part of the lesson that looked bored and disinterested. There were children with their heads on the desk, one child was playing with their hair and one child was </w:t>
      </w:r>
      <w:r w:rsidR="003D71BD" w:rsidRPr="005F76BB">
        <w:rPr>
          <w:rFonts w:ascii="Arial" w:hAnsi="Arial" w:cs="Arial"/>
        </w:rPr>
        <w:t>playing with a pen. It is evident that the lesson for the higher ability group wasn’t as challenging as they would like because they were bored and not interested in what the teacher was telling t</w:t>
      </w:r>
      <w:r w:rsidR="00707C8F" w:rsidRPr="005F76BB">
        <w:rPr>
          <w:rFonts w:ascii="Arial" w:hAnsi="Arial" w:cs="Arial"/>
        </w:rPr>
        <w:t xml:space="preserve">hem. </w:t>
      </w:r>
    </w:p>
    <w:p w14:paraId="1DA5F2C3" w14:textId="77777777" w:rsidR="00707C8F" w:rsidRPr="005F76BB" w:rsidRDefault="00707C8F" w:rsidP="00707C8F">
      <w:pPr>
        <w:spacing w:line="480" w:lineRule="auto"/>
        <w:jc w:val="center"/>
        <w:rPr>
          <w:rFonts w:ascii="Arial" w:hAnsi="Arial" w:cs="Arial"/>
          <w:b/>
          <w:bCs/>
          <w:u w:val="single"/>
        </w:rPr>
      </w:pPr>
    </w:p>
    <w:p w14:paraId="59158F75" w14:textId="38C94D44" w:rsidR="00154CE0" w:rsidRPr="005F76BB" w:rsidRDefault="00707C8F" w:rsidP="00707C8F">
      <w:pPr>
        <w:spacing w:line="480" w:lineRule="auto"/>
        <w:jc w:val="center"/>
        <w:rPr>
          <w:rFonts w:ascii="Arial" w:hAnsi="Arial" w:cs="Arial"/>
          <w:b/>
          <w:bCs/>
          <w:u w:val="single"/>
        </w:rPr>
      </w:pPr>
      <w:r w:rsidRPr="005F76BB">
        <w:rPr>
          <w:rFonts w:ascii="Arial" w:hAnsi="Arial" w:cs="Arial"/>
          <w:b/>
          <w:bCs/>
          <w:u w:val="single"/>
        </w:rPr>
        <w:t xml:space="preserve">Literature Review </w:t>
      </w:r>
    </w:p>
    <w:p w14:paraId="0BE34C81" w14:textId="6EE70B7A" w:rsidR="00707C8F" w:rsidRPr="005F76BB" w:rsidRDefault="00707C8F" w:rsidP="00707C8F">
      <w:pPr>
        <w:spacing w:line="480" w:lineRule="auto"/>
        <w:rPr>
          <w:rFonts w:ascii="Arial" w:hAnsi="Arial" w:cs="Arial"/>
        </w:rPr>
      </w:pPr>
      <w:r w:rsidRPr="005F76BB">
        <w:rPr>
          <w:rFonts w:ascii="Arial" w:hAnsi="Arial" w:cs="Arial"/>
        </w:rPr>
        <w:t xml:space="preserve">The observed incident has identified key areas of research that can be linked and discussed within a literature review. The following review </w:t>
      </w:r>
      <w:r w:rsidR="002F0D73" w:rsidRPr="005F76BB">
        <w:rPr>
          <w:rFonts w:ascii="Arial" w:hAnsi="Arial" w:cs="Arial"/>
        </w:rPr>
        <w:t xml:space="preserve">will explore theories surrounding conditioning and children’s needs and the role of </w:t>
      </w:r>
      <w:r w:rsidR="00210949" w:rsidRPr="005F76BB">
        <w:rPr>
          <w:rFonts w:ascii="Arial" w:hAnsi="Arial" w:cs="Arial"/>
        </w:rPr>
        <w:t xml:space="preserve">schools in supporting this, before discussing </w:t>
      </w:r>
      <w:r w:rsidR="00DD77AE" w:rsidRPr="005F76BB">
        <w:rPr>
          <w:rFonts w:ascii="Arial" w:hAnsi="Arial" w:cs="Arial"/>
        </w:rPr>
        <w:t xml:space="preserve">the concept of emotional literacy and how this can be used in schools. </w:t>
      </w:r>
    </w:p>
    <w:p w14:paraId="5EA667A8" w14:textId="25C0C0F5" w:rsidR="00F90150" w:rsidRPr="005F76BB" w:rsidRDefault="006868C7" w:rsidP="00561252">
      <w:pPr>
        <w:spacing w:after="0" w:line="480" w:lineRule="auto"/>
        <w:rPr>
          <w:rFonts w:ascii="Arial" w:eastAsia="Times New Roman" w:hAnsi="Arial" w:cs="Arial"/>
          <w:kern w:val="0"/>
          <w:lang w:eastAsia="en-GB"/>
          <w14:ligatures w14:val="none"/>
        </w:rPr>
      </w:pPr>
      <w:r w:rsidRPr="005F76BB">
        <w:rPr>
          <w:rFonts w:ascii="Arial" w:hAnsi="Arial" w:cs="Arial"/>
        </w:rPr>
        <w:lastRenderedPageBreak/>
        <w:t xml:space="preserve">One </w:t>
      </w:r>
      <w:r w:rsidR="00CA4931" w:rsidRPr="005F76BB">
        <w:rPr>
          <w:rFonts w:ascii="Arial" w:hAnsi="Arial" w:cs="Arial"/>
        </w:rPr>
        <w:t xml:space="preserve">theorist </w:t>
      </w:r>
      <w:r w:rsidR="00520435" w:rsidRPr="005F76BB">
        <w:rPr>
          <w:rFonts w:ascii="Arial" w:hAnsi="Arial" w:cs="Arial"/>
        </w:rPr>
        <w:t>that looks at conditioning</w:t>
      </w:r>
      <w:r w:rsidR="009B24D8" w:rsidRPr="005F76BB">
        <w:rPr>
          <w:rFonts w:ascii="Arial" w:hAnsi="Arial" w:cs="Arial"/>
        </w:rPr>
        <w:t xml:space="preserve"> is </w:t>
      </w:r>
      <w:r w:rsidR="009B41FF" w:rsidRPr="005F76BB">
        <w:rPr>
          <w:rFonts w:ascii="Arial" w:hAnsi="Arial" w:cs="Arial"/>
        </w:rPr>
        <w:t>B.F Skinner who looked at operant conditioni</w:t>
      </w:r>
      <w:r w:rsidR="006324DD" w:rsidRPr="005F76BB">
        <w:rPr>
          <w:rFonts w:ascii="Arial" w:hAnsi="Arial" w:cs="Arial"/>
        </w:rPr>
        <w:t xml:space="preserve">ng. </w:t>
      </w:r>
      <w:r w:rsidR="00154CF1" w:rsidRPr="005F76BB">
        <w:rPr>
          <w:rFonts w:ascii="Arial" w:hAnsi="Arial" w:cs="Arial"/>
        </w:rPr>
        <w:t xml:space="preserve">Skinners operant conditioning theory can be </w:t>
      </w:r>
      <w:r w:rsidR="008A642E" w:rsidRPr="005F76BB">
        <w:rPr>
          <w:rFonts w:ascii="Arial" w:hAnsi="Arial" w:cs="Arial"/>
        </w:rPr>
        <w:t xml:space="preserve">used to assist teachers in classroom management. During the first couple </w:t>
      </w:r>
      <w:r w:rsidR="00B15007" w:rsidRPr="005F76BB">
        <w:rPr>
          <w:rFonts w:ascii="Arial" w:hAnsi="Arial" w:cs="Arial"/>
        </w:rPr>
        <w:t>of days of class a teacher needs to establish the rules</w:t>
      </w:r>
      <w:r w:rsidR="00816A95" w:rsidRPr="005F76BB">
        <w:rPr>
          <w:rFonts w:ascii="Arial" w:hAnsi="Arial" w:cs="Arial"/>
        </w:rPr>
        <w:t xml:space="preserve">, </w:t>
      </w:r>
      <w:proofErr w:type="gramStart"/>
      <w:r w:rsidR="00816A95" w:rsidRPr="005F76BB">
        <w:rPr>
          <w:rFonts w:ascii="Arial" w:hAnsi="Arial" w:cs="Arial"/>
        </w:rPr>
        <w:t>expectations</w:t>
      </w:r>
      <w:proofErr w:type="gramEnd"/>
      <w:r w:rsidR="00816A95" w:rsidRPr="005F76BB">
        <w:rPr>
          <w:rFonts w:ascii="Arial" w:hAnsi="Arial" w:cs="Arial"/>
        </w:rPr>
        <w:t xml:space="preserve"> and any consequences. </w:t>
      </w:r>
      <w:r w:rsidR="00EC368E" w:rsidRPr="005F76BB">
        <w:rPr>
          <w:rFonts w:ascii="Arial" w:hAnsi="Arial" w:cs="Arial"/>
        </w:rPr>
        <w:t xml:space="preserve">Utilizing continuous reinforcement in teaching behaviours will help establish </w:t>
      </w:r>
      <w:r w:rsidR="008574E5" w:rsidRPr="005F76BB">
        <w:rPr>
          <w:rFonts w:ascii="Arial" w:hAnsi="Arial" w:cs="Arial"/>
        </w:rPr>
        <w:t>an association between the expected behaviour and the response. Furthermore, on</w:t>
      </w:r>
      <w:r w:rsidR="0066745A" w:rsidRPr="005F76BB">
        <w:rPr>
          <w:rFonts w:ascii="Arial" w:hAnsi="Arial" w:cs="Arial"/>
        </w:rPr>
        <w:t xml:space="preserve">ce a behaviour is observed </w:t>
      </w:r>
      <w:r w:rsidR="001B40C2" w:rsidRPr="005F76BB">
        <w:rPr>
          <w:rFonts w:ascii="Arial" w:hAnsi="Arial" w:cs="Arial"/>
        </w:rPr>
        <w:t>and reinforced several times then ad</w:t>
      </w:r>
      <w:r w:rsidR="0060519E" w:rsidRPr="005F76BB">
        <w:rPr>
          <w:rFonts w:ascii="Arial" w:hAnsi="Arial" w:cs="Arial"/>
        </w:rPr>
        <w:t>j</w:t>
      </w:r>
      <w:r w:rsidR="001B40C2" w:rsidRPr="005F76BB">
        <w:rPr>
          <w:rFonts w:ascii="Arial" w:hAnsi="Arial" w:cs="Arial"/>
        </w:rPr>
        <w:t xml:space="preserve">ustments can be made for it to become partial reinforcement. </w:t>
      </w:r>
      <w:r w:rsidR="000058CE" w:rsidRPr="005F76BB">
        <w:rPr>
          <w:rFonts w:ascii="Arial" w:hAnsi="Arial" w:cs="Arial"/>
        </w:rPr>
        <w:t xml:space="preserve">When creating rules for the classroom the teacher needs to make the children aware of the positive consequences and negative consequences that will happen if the rules are followed or broken. </w:t>
      </w:r>
      <w:r w:rsidR="000821F2" w:rsidRPr="005F76BB">
        <w:rPr>
          <w:rFonts w:ascii="Arial" w:hAnsi="Arial" w:cs="Arial"/>
        </w:rPr>
        <w:t>This will assist in creating an environment where learning can take place without disruptive behaviour</w:t>
      </w:r>
      <w:r w:rsidR="00E65666" w:rsidRPr="005F76BB">
        <w:rPr>
          <w:rFonts w:ascii="Arial" w:hAnsi="Arial" w:cs="Arial"/>
        </w:rPr>
        <w:t xml:space="preserve"> </w:t>
      </w:r>
      <w:r w:rsidR="00910B3B">
        <w:rPr>
          <w:rFonts w:ascii="Arial" w:hAnsi="Arial" w:cs="Arial"/>
        </w:rPr>
        <w:t>(</w:t>
      </w:r>
      <w:r w:rsidR="00E65666" w:rsidRPr="005F76BB">
        <w:rPr>
          <w:rFonts w:ascii="Arial" w:eastAsia="Times New Roman" w:hAnsi="Arial" w:cs="Arial"/>
          <w:color w:val="222222"/>
          <w:kern w:val="0"/>
          <w:shd w:val="clear" w:color="auto" w:fill="FFFFFF"/>
          <w:lang w:eastAsia="en-GB"/>
          <w14:ligatures w14:val="none"/>
        </w:rPr>
        <w:t>Skinner, B.F., 1971</w:t>
      </w:r>
      <w:r w:rsidR="00E65666" w:rsidRPr="005F76BB">
        <w:rPr>
          <w:rFonts w:ascii="Arial" w:eastAsia="Times New Roman" w:hAnsi="Arial" w:cs="Arial"/>
          <w:color w:val="222222"/>
          <w:kern w:val="0"/>
          <w:shd w:val="clear" w:color="auto" w:fill="FFFFFF"/>
          <w:lang w:eastAsia="en-GB"/>
          <w14:ligatures w14:val="none"/>
        </w:rPr>
        <w:t>)</w:t>
      </w:r>
      <w:r w:rsidR="00E65666" w:rsidRPr="005F76BB">
        <w:rPr>
          <w:rFonts w:ascii="Arial" w:eastAsia="Times New Roman" w:hAnsi="Arial" w:cs="Arial"/>
          <w:kern w:val="0"/>
          <w:lang w:eastAsia="en-GB"/>
          <w14:ligatures w14:val="none"/>
        </w:rPr>
        <w:t xml:space="preserve">. </w:t>
      </w:r>
      <w:r w:rsidR="004571A6" w:rsidRPr="005F76BB">
        <w:rPr>
          <w:rFonts w:ascii="Arial" w:hAnsi="Arial" w:cs="Arial"/>
        </w:rPr>
        <w:t>Furthermore,</w:t>
      </w:r>
      <w:r w:rsidR="00561252" w:rsidRPr="005F76BB">
        <w:rPr>
          <w:rFonts w:ascii="Arial" w:hAnsi="Arial" w:cs="Arial"/>
        </w:rPr>
        <w:t xml:space="preserve"> </w:t>
      </w:r>
      <w:r w:rsidR="00561252" w:rsidRPr="005F76BB">
        <w:rPr>
          <w:rFonts w:ascii="Arial" w:eastAsia="Times New Roman" w:hAnsi="Arial" w:cs="Arial"/>
          <w:color w:val="222222"/>
          <w:kern w:val="0"/>
          <w:shd w:val="clear" w:color="auto" w:fill="FFFFFF"/>
          <w:lang w:eastAsia="en-GB"/>
          <w14:ligatures w14:val="none"/>
        </w:rPr>
        <w:t xml:space="preserve">MacPherson, E.M., </w:t>
      </w:r>
      <w:r w:rsidR="00561252" w:rsidRPr="005F76BB">
        <w:rPr>
          <w:rFonts w:ascii="Arial" w:eastAsia="Times New Roman" w:hAnsi="Arial" w:cs="Arial"/>
          <w:color w:val="222222"/>
          <w:kern w:val="0"/>
          <w:shd w:val="clear" w:color="auto" w:fill="FFFFFF"/>
          <w:lang w:eastAsia="en-GB"/>
          <w14:ligatures w14:val="none"/>
        </w:rPr>
        <w:t>(</w:t>
      </w:r>
      <w:r w:rsidR="00561252" w:rsidRPr="005F76BB">
        <w:rPr>
          <w:rFonts w:ascii="Arial" w:eastAsia="Times New Roman" w:hAnsi="Arial" w:cs="Arial"/>
          <w:color w:val="222222"/>
          <w:kern w:val="0"/>
          <w:shd w:val="clear" w:color="auto" w:fill="FFFFFF"/>
          <w:lang w:eastAsia="en-GB"/>
          <w14:ligatures w14:val="none"/>
        </w:rPr>
        <w:t>1972</w:t>
      </w:r>
      <w:r w:rsidR="00561252" w:rsidRPr="005F76BB">
        <w:rPr>
          <w:rFonts w:ascii="Arial" w:eastAsia="Times New Roman" w:hAnsi="Arial" w:cs="Arial"/>
          <w:color w:val="222222"/>
          <w:kern w:val="0"/>
          <w:shd w:val="clear" w:color="auto" w:fill="FFFFFF"/>
          <w:lang w:eastAsia="en-GB"/>
          <w14:ligatures w14:val="none"/>
        </w:rPr>
        <w:t>)</w:t>
      </w:r>
      <w:r w:rsidR="00561252" w:rsidRPr="005F76BB">
        <w:rPr>
          <w:rFonts w:ascii="Arial" w:eastAsia="Times New Roman" w:hAnsi="Arial" w:cs="Arial"/>
          <w:color w:val="222222"/>
          <w:kern w:val="0"/>
          <w:shd w:val="clear" w:color="auto" w:fill="FFFFFF"/>
          <w:lang w:eastAsia="en-GB"/>
          <w14:ligatures w14:val="none"/>
        </w:rPr>
        <w:t> </w:t>
      </w:r>
      <w:r w:rsidR="004571A6" w:rsidRPr="005F76BB">
        <w:rPr>
          <w:rFonts w:ascii="Arial" w:hAnsi="Arial" w:cs="Arial"/>
        </w:rPr>
        <w:t xml:space="preserve">states that operant control helps with organizing </w:t>
      </w:r>
      <w:r w:rsidR="00C6069C" w:rsidRPr="005F76BB">
        <w:rPr>
          <w:rFonts w:ascii="Arial" w:hAnsi="Arial" w:cs="Arial"/>
        </w:rPr>
        <w:t xml:space="preserve">concepts of behaviour in a </w:t>
      </w:r>
      <w:r w:rsidR="00775889" w:rsidRPr="005F76BB">
        <w:rPr>
          <w:rFonts w:ascii="Arial" w:hAnsi="Arial" w:cs="Arial"/>
        </w:rPr>
        <w:t xml:space="preserve">sensible manner. It supports development of solutions to </w:t>
      </w:r>
      <w:r w:rsidR="00A82BA2" w:rsidRPr="005F76BB">
        <w:rPr>
          <w:rFonts w:ascii="Arial" w:hAnsi="Arial" w:cs="Arial"/>
        </w:rPr>
        <w:t>problems that administrators face</w:t>
      </w:r>
      <w:r w:rsidR="004661C7" w:rsidRPr="005F76BB">
        <w:rPr>
          <w:rFonts w:ascii="Arial" w:hAnsi="Arial" w:cs="Arial"/>
        </w:rPr>
        <w:t>, especially those problems of finding a workable way to improve be</w:t>
      </w:r>
      <w:r w:rsidR="0060519E" w:rsidRPr="005F76BB">
        <w:rPr>
          <w:rFonts w:ascii="Arial" w:hAnsi="Arial" w:cs="Arial"/>
        </w:rPr>
        <w:t xml:space="preserve">haviour. </w:t>
      </w:r>
      <w:r w:rsidR="006011BB" w:rsidRPr="005F76BB">
        <w:rPr>
          <w:rFonts w:ascii="Arial" w:hAnsi="Arial" w:cs="Arial"/>
        </w:rPr>
        <w:t xml:space="preserve">This links to the critical incident mentioned in this assignment because </w:t>
      </w:r>
      <w:r w:rsidR="00E37E98" w:rsidRPr="005F76BB">
        <w:rPr>
          <w:rFonts w:ascii="Arial" w:hAnsi="Arial" w:cs="Arial"/>
        </w:rPr>
        <w:t xml:space="preserve">the teacher uses reinforcement during the observed lesson when he praises an answer or calls upon a student for putting their hand up. However, one might think that classical conditioning is a better link to this critical incident. </w:t>
      </w:r>
      <w:r w:rsidR="000C1960" w:rsidRPr="005F76BB">
        <w:rPr>
          <w:rFonts w:ascii="Arial" w:hAnsi="Arial" w:cs="Arial"/>
        </w:rPr>
        <w:t xml:space="preserve">Pavlov’s Classical conditioning theory </w:t>
      </w:r>
      <w:r w:rsidR="00F429A5" w:rsidRPr="005F76BB">
        <w:rPr>
          <w:rFonts w:ascii="Arial" w:hAnsi="Arial" w:cs="Arial"/>
        </w:rPr>
        <w:t>was stumbled upon by accident</w:t>
      </w:r>
      <w:r w:rsidR="004A71B4" w:rsidRPr="005F76BB">
        <w:rPr>
          <w:rFonts w:ascii="Arial" w:hAnsi="Arial" w:cs="Arial"/>
        </w:rPr>
        <w:t xml:space="preserve">. Pavlov noted that the dogs would only salivate when food was in front of them. However, after some time the dogs </w:t>
      </w:r>
      <w:r w:rsidR="00B4383B" w:rsidRPr="005F76BB">
        <w:rPr>
          <w:rFonts w:ascii="Arial" w:hAnsi="Arial" w:cs="Arial"/>
        </w:rPr>
        <w:t>started salivating at present noises before the food arrived. To test this theory Pavlov conducted an experiment where he rang a bell before presenting food to the dogs and after time the dogs associate the bell with food and therefore started to salivate when the bell was rung</w:t>
      </w:r>
      <w:r w:rsidR="001D266D" w:rsidRPr="005F76BB">
        <w:rPr>
          <w:rFonts w:ascii="Arial" w:hAnsi="Arial" w:cs="Arial"/>
        </w:rPr>
        <w:t xml:space="preserve"> </w:t>
      </w:r>
      <w:r w:rsidR="001D266D" w:rsidRPr="005F76BB">
        <w:rPr>
          <w:rFonts w:ascii="Arial" w:eastAsia="Times New Roman" w:hAnsi="Arial" w:cs="Arial"/>
          <w:color w:val="222222"/>
          <w:kern w:val="0"/>
          <w:shd w:val="clear" w:color="auto" w:fill="FFFFFF"/>
          <w:lang w:eastAsia="en-GB"/>
          <w14:ligatures w14:val="none"/>
        </w:rPr>
        <w:t xml:space="preserve">Rehman, I., Mahabadi, N., Sanvictores, T. and Rehman, C.I., </w:t>
      </w:r>
      <w:r w:rsidR="001D266D" w:rsidRPr="005F76BB">
        <w:rPr>
          <w:rFonts w:ascii="Arial" w:eastAsia="Times New Roman" w:hAnsi="Arial" w:cs="Arial"/>
          <w:color w:val="222222"/>
          <w:kern w:val="0"/>
          <w:shd w:val="clear" w:color="auto" w:fill="FFFFFF"/>
          <w:lang w:eastAsia="en-GB"/>
          <w14:ligatures w14:val="none"/>
        </w:rPr>
        <w:t>(</w:t>
      </w:r>
      <w:r w:rsidR="001D266D" w:rsidRPr="005F76BB">
        <w:rPr>
          <w:rFonts w:ascii="Arial" w:eastAsia="Times New Roman" w:hAnsi="Arial" w:cs="Arial"/>
          <w:color w:val="222222"/>
          <w:kern w:val="0"/>
          <w:shd w:val="clear" w:color="auto" w:fill="FFFFFF"/>
          <w:lang w:eastAsia="en-GB"/>
          <w14:ligatures w14:val="none"/>
        </w:rPr>
        <w:t>2017</w:t>
      </w:r>
      <w:r w:rsidR="001D266D" w:rsidRPr="005F76BB">
        <w:rPr>
          <w:rFonts w:ascii="Arial" w:eastAsia="Times New Roman" w:hAnsi="Arial" w:cs="Arial"/>
          <w:color w:val="222222"/>
          <w:kern w:val="0"/>
          <w:shd w:val="clear" w:color="auto" w:fill="FFFFFF"/>
          <w:lang w:eastAsia="en-GB"/>
          <w14:ligatures w14:val="none"/>
        </w:rPr>
        <w:t>)</w:t>
      </w:r>
      <w:r w:rsidR="00B4383B" w:rsidRPr="005F76BB">
        <w:rPr>
          <w:rFonts w:ascii="Arial" w:hAnsi="Arial" w:cs="Arial"/>
        </w:rPr>
        <w:t xml:space="preserve">. You can see examples of classical conditioning within the observation and one being when the children put up their hands. The children have been conditioned to put their hands up when a question is asked </w:t>
      </w:r>
      <w:proofErr w:type="gramStart"/>
      <w:r w:rsidR="00FD4F38" w:rsidRPr="005F76BB">
        <w:rPr>
          <w:rFonts w:ascii="Arial" w:hAnsi="Arial" w:cs="Arial"/>
        </w:rPr>
        <w:t>therefore</w:t>
      </w:r>
      <w:proofErr w:type="gramEnd"/>
      <w:r w:rsidR="00FD4F38" w:rsidRPr="005F76BB">
        <w:rPr>
          <w:rFonts w:ascii="Arial" w:hAnsi="Arial" w:cs="Arial"/>
        </w:rPr>
        <w:t xml:space="preserve"> they associate a question with the behaviour of putting their hands up so the teacher can ask them to answer. </w:t>
      </w:r>
      <w:r w:rsidR="00E65B8A" w:rsidRPr="005F76BB">
        <w:rPr>
          <w:rFonts w:ascii="Arial" w:hAnsi="Arial" w:cs="Arial"/>
        </w:rPr>
        <w:t>This is challenged by</w:t>
      </w:r>
      <w:r w:rsidR="00984894" w:rsidRPr="005F76BB">
        <w:rPr>
          <w:rFonts w:ascii="Arial" w:hAnsi="Arial" w:cs="Arial"/>
        </w:rPr>
        <w:t xml:space="preserve"> </w:t>
      </w:r>
      <w:r w:rsidR="00984894" w:rsidRPr="005F76BB">
        <w:rPr>
          <w:rFonts w:ascii="Arial" w:eastAsia="Times New Roman" w:hAnsi="Arial" w:cs="Arial"/>
          <w:color w:val="222222"/>
          <w:kern w:val="0"/>
          <w:shd w:val="clear" w:color="auto" w:fill="FFFFFF"/>
          <w:lang w:eastAsia="en-GB"/>
          <w14:ligatures w14:val="none"/>
        </w:rPr>
        <w:t>Brackbill, Y., Fitzgerald, H.E. and Lintz, L.M., (1967)</w:t>
      </w:r>
      <w:r w:rsidR="00E65B8A" w:rsidRPr="005F76BB">
        <w:rPr>
          <w:rFonts w:ascii="Arial" w:hAnsi="Arial" w:cs="Arial"/>
        </w:rPr>
        <w:t xml:space="preserve"> who conducted 4 experiments looking at whether or not the pupillary </w:t>
      </w:r>
      <w:r w:rsidR="00E65B8A" w:rsidRPr="005F76BB">
        <w:rPr>
          <w:rFonts w:ascii="Arial" w:hAnsi="Arial" w:cs="Arial"/>
        </w:rPr>
        <w:lastRenderedPageBreak/>
        <w:t xml:space="preserve">reflex can be conditioned in infants, states that there is next to no research about physiology of time perception that will allow researchers to speculate about the way in which time takes on stimulus properties in conditioning or about how processes may be adapted by environmental or maturational influences. The article also states that there is no behavioural data either, before the present experiments. This shows that there is more research needed on how things can affect conditioning as well as research into different aspects of conditioning. </w:t>
      </w:r>
    </w:p>
    <w:p w14:paraId="518786E0" w14:textId="1117D5AA" w:rsidR="00FD4F38" w:rsidRPr="005F76BB" w:rsidRDefault="00FD4F38" w:rsidP="00707C8F">
      <w:pPr>
        <w:spacing w:line="480" w:lineRule="auto"/>
        <w:rPr>
          <w:rFonts w:ascii="Arial" w:hAnsi="Arial" w:cs="Arial"/>
        </w:rPr>
      </w:pPr>
      <w:proofErr w:type="spellStart"/>
      <w:r w:rsidRPr="005F76BB">
        <w:rPr>
          <w:rFonts w:ascii="Arial" w:hAnsi="Arial" w:cs="Arial"/>
        </w:rPr>
        <w:t>Brofenbrenner’s</w:t>
      </w:r>
      <w:proofErr w:type="spellEnd"/>
      <w:r w:rsidRPr="005F76BB">
        <w:rPr>
          <w:rFonts w:ascii="Arial" w:hAnsi="Arial" w:cs="Arial"/>
        </w:rPr>
        <w:t xml:space="preserve"> Ecological Systems Theory (1979) and Maslow’s hierarchy of needs (1943) can also be applied </w:t>
      </w:r>
      <w:r w:rsidR="00402829" w:rsidRPr="005F76BB">
        <w:rPr>
          <w:rFonts w:ascii="Arial" w:hAnsi="Arial" w:cs="Arial"/>
        </w:rPr>
        <w:t>to the mentioned critical incident</w:t>
      </w:r>
      <w:r w:rsidR="00A50070" w:rsidRPr="005F76BB">
        <w:rPr>
          <w:rFonts w:ascii="Arial" w:hAnsi="Arial" w:cs="Arial"/>
        </w:rPr>
        <w:t xml:space="preserve">. </w:t>
      </w:r>
      <w:proofErr w:type="spellStart"/>
      <w:r w:rsidR="00A50070" w:rsidRPr="005F76BB">
        <w:rPr>
          <w:rFonts w:ascii="Arial" w:hAnsi="Arial" w:cs="Arial"/>
        </w:rPr>
        <w:t>Brofenbrenner</w:t>
      </w:r>
      <w:proofErr w:type="spellEnd"/>
      <w:r w:rsidR="00A50070" w:rsidRPr="005F76BB">
        <w:rPr>
          <w:rFonts w:ascii="Arial" w:hAnsi="Arial" w:cs="Arial"/>
        </w:rPr>
        <w:t xml:space="preserve"> (1979, quoted in Minkkinen, (2013) reflects that </w:t>
      </w:r>
      <w:r w:rsidR="00A60C1D" w:rsidRPr="005F76BB">
        <w:rPr>
          <w:rFonts w:ascii="Arial" w:hAnsi="Arial" w:cs="Arial"/>
        </w:rPr>
        <w:t xml:space="preserve">the aspect of wellbeing, considering wider influences and environments in which a child is subjected to. The use of his model, that has the child as the centre, suggests that there is a link between immediate interactions </w:t>
      </w:r>
      <w:r w:rsidR="00227F8A" w:rsidRPr="005F76BB">
        <w:rPr>
          <w:rFonts w:ascii="Arial" w:hAnsi="Arial" w:cs="Arial"/>
        </w:rPr>
        <w:t xml:space="preserve">that are categorized by daily needs such as physical needs and emotional needs, to the outermost dimension </w:t>
      </w:r>
      <w:r w:rsidR="000613C3" w:rsidRPr="005F76BB">
        <w:rPr>
          <w:rFonts w:ascii="Arial" w:hAnsi="Arial" w:cs="Arial"/>
        </w:rPr>
        <w:t xml:space="preserve">of cultural norms and influences by society that serve as an indirect impact </w:t>
      </w:r>
      <w:r w:rsidR="00DA5A50" w:rsidRPr="005F76BB">
        <w:rPr>
          <w:rFonts w:ascii="Arial" w:hAnsi="Arial" w:cs="Arial"/>
        </w:rPr>
        <w:t xml:space="preserve">upon the wellbeing of a child. </w:t>
      </w:r>
      <w:r w:rsidR="0096131D" w:rsidRPr="005F76BB">
        <w:rPr>
          <w:rFonts w:ascii="Arial" w:hAnsi="Arial" w:cs="Arial"/>
        </w:rPr>
        <w:t xml:space="preserve">There is also a foundation concept of wellbeing within Maslow’s hierarchy of needs </w:t>
      </w:r>
      <w:r w:rsidR="00505CED" w:rsidRPr="005F76BB">
        <w:rPr>
          <w:rFonts w:ascii="Arial" w:hAnsi="Arial" w:cs="Arial"/>
        </w:rPr>
        <w:t xml:space="preserve">with attention being given to basic needs as progression up a hierarchal structure. </w:t>
      </w:r>
      <w:r w:rsidR="005733F6" w:rsidRPr="005F76BB">
        <w:rPr>
          <w:rFonts w:ascii="Arial" w:hAnsi="Arial" w:cs="Arial"/>
        </w:rPr>
        <w:t>Maslow states that neglecting basic needs that aid good health, safety and feeling loved can negatively impact a child’s motivation to achieve self – esteem, in the form of academic achievement</w:t>
      </w:r>
      <w:r w:rsidR="00930EBA" w:rsidRPr="005F76BB">
        <w:rPr>
          <w:rFonts w:ascii="Arial" w:hAnsi="Arial" w:cs="Arial"/>
        </w:rPr>
        <w:t xml:space="preserve"> (Noltemeyer et al., 2012)</w:t>
      </w:r>
      <w:r w:rsidR="005733F6" w:rsidRPr="005F76BB">
        <w:rPr>
          <w:rFonts w:ascii="Arial" w:hAnsi="Arial" w:cs="Arial"/>
        </w:rPr>
        <w:t xml:space="preserve">. </w:t>
      </w:r>
      <w:r w:rsidR="00AB3861" w:rsidRPr="005F76BB">
        <w:rPr>
          <w:rFonts w:ascii="Arial" w:hAnsi="Arial" w:cs="Arial"/>
        </w:rPr>
        <w:t>This suggestion is evident within more contemporary research reflecting on positive relationships between neglected needs and the ability to achieve at school</w:t>
      </w:r>
      <w:r w:rsidR="00035F19" w:rsidRPr="005F76BB">
        <w:rPr>
          <w:rFonts w:ascii="Arial" w:hAnsi="Arial" w:cs="Arial"/>
        </w:rPr>
        <w:t xml:space="preserve"> (Clarke, 2020)</w:t>
      </w:r>
      <w:r w:rsidR="00AB3861" w:rsidRPr="005F76BB">
        <w:rPr>
          <w:rFonts w:ascii="Arial" w:hAnsi="Arial" w:cs="Arial"/>
        </w:rPr>
        <w:t xml:space="preserve">. </w:t>
      </w:r>
      <w:r w:rsidR="00BB31DB" w:rsidRPr="005F76BB">
        <w:rPr>
          <w:rFonts w:ascii="Arial" w:hAnsi="Arial" w:cs="Arial"/>
        </w:rPr>
        <w:t>These can be seen in the critical incidents as the teacher providing the children</w:t>
      </w:r>
      <w:r w:rsidR="0010304C" w:rsidRPr="005F76BB">
        <w:rPr>
          <w:rFonts w:ascii="Arial" w:hAnsi="Arial" w:cs="Arial"/>
        </w:rPr>
        <w:t>’</w:t>
      </w:r>
      <w:r w:rsidR="00BB31DB" w:rsidRPr="005F76BB">
        <w:rPr>
          <w:rFonts w:ascii="Arial" w:hAnsi="Arial" w:cs="Arial"/>
        </w:rPr>
        <w:t xml:space="preserve">s need for learning, attention etc. however sometimes within the observation you can see the teacher not providing attention, help etc which are </w:t>
      </w:r>
      <w:r w:rsidR="0074450A" w:rsidRPr="005F76BB">
        <w:rPr>
          <w:rFonts w:ascii="Arial" w:hAnsi="Arial" w:cs="Arial"/>
        </w:rPr>
        <w:t xml:space="preserve">needs of the children in the classroom. </w:t>
      </w:r>
    </w:p>
    <w:p w14:paraId="75573DCC" w14:textId="132F9B3B" w:rsidR="0052361C" w:rsidRPr="00214FDA" w:rsidRDefault="009F4AF8" w:rsidP="00214FDA">
      <w:pPr>
        <w:spacing w:after="0" w:line="480" w:lineRule="auto"/>
        <w:rPr>
          <w:rFonts w:ascii="Arial" w:eastAsia="Times New Roman" w:hAnsi="Arial" w:cs="Arial"/>
          <w:kern w:val="0"/>
          <w:lang w:eastAsia="en-GB"/>
          <w14:ligatures w14:val="none"/>
        </w:rPr>
      </w:pPr>
      <w:r w:rsidRPr="005F76BB">
        <w:rPr>
          <w:rFonts w:ascii="Arial" w:hAnsi="Arial" w:cs="Arial"/>
        </w:rPr>
        <w:t xml:space="preserve">Furthermore, </w:t>
      </w:r>
      <w:r w:rsidR="00D35FA1" w:rsidRPr="005F76BB">
        <w:rPr>
          <w:rFonts w:ascii="Arial" w:hAnsi="Arial" w:cs="Arial"/>
        </w:rPr>
        <w:t xml:space="preserve">distinguished attention in relation to the information that attention operates on. Therefore, external attention </w:t>
      </w:r>
      <w:r w:rsidR="00B73FFF" w:rsidRPr="005F76BB">
        <w:rPr>
          <w:rFonts w:ascii="Arial" w:hAnsi="Arial" w:cs="Arial"/>
        </w:rPr>
        <w:t xml:space="preserve">is the selection of sensory information, whereas internal attention </w:t>
      </w:r>
      <w:r w:rsidR="00076595" w:rsidRPr="005F76BB">
        <w:rPr>
          <w:rFonts w:ascii="Arial" w:hAnsi="Arial" w:cs="Arial"/>
        </w:rPr>
        <w:t xml:space="preserve">involves cognitive control as well as contents of working memory, </w:t>
      </w:r>
      <w:proofErr w:type="spellStart"/>
      <w:r w:rsidR="00076595" w:rsidRPr="005F76BB">
        <w:rPr>
          <w:rFonts w:ascii="Arial" w:hAnsi="Arial" w:cs="Arial"/>
        </w:rPr>
        <w:t>someones</w:t>
      </w:r>
      <w:proofErr w:type="spellEnd"/>
      <w:r w:rsidR="00076595" w:rsidRPr="005F76BB">
        <w:rPr>
          <w:rFonts w:ascii="Arial" w:hAnsi="Arial" w:cs="Arial"/>
        </w:rPr>
        <w:t xml:space="preserve"> long – </w:t>
      </w:r>
      <w:r w:rsidR="00076595" w:rsidRPr="005F76BB">
        <w:rPr>
          <w:rFonts w:ascii="Arial" w:hAnsi="Arial" w:cs="Arial"/>
        </w:rPr>
        <w:lastRenderedPageBreak/>
        <w:t>term memory etc</w:t>
      </w:r>
      <w:r w:rsidR="005F7981" w:rsidRPr="005F76BB">
        <w:rPr>
          <w:rFonts w:ascii="Arial" w:hAnsi="Arial" w:cs="Arial"/>
        </w:rPr>
        <w:t xml:space="preserve"> </w:t>
      </w:r>
      <w:r w:rsidR="00EB5606" w:rsidRPr="005F76BB">
        <w:rPr>
          <w:rFonts w:ascii="Arial" w:hAnsi="Arial" w:cs="Arial"/>
        </w:rPr>
        <w:t>(</w:t>
      </w:r>
      <w:proofErr w:type="spellStart"/>
      <w:r w:rsidR="005F7981" w:rsidRPr="005F76BB">
        <w:rPr>
          <w:rFonts w:ascii="Arial" w:eastAsia="Times New Roman" w:hAnsi="Arial" w:cs="Arial"/>
          <w:color w:val="222222"/>
          <w:kern w:val="0"/>
          <w:shd w:val="clear" w:color="auto" w:fill="FFFFFF"/>
          <w:lang w:eastAsia="en-GB"/>
          <w14:ligatures w14:val="none"/>
        </w:rPr>
        <w:t>Drigas</w:t>
      </w:r>
      <w:proofErr w:type="spellEnd"/>
      <w:r w:rsidR="005F7981" w:rsidRPr="005F76BB">
        <w:rPr>
          <w:rFonts w:ascii="Arial" w:eastAsia="Times New Roman" w:hAnsi="Arial" w:cs="Arial"/>
          <w:color w:val="222222"/>
          <w:kern w:val="0"/>
          <w:shd w:val="clear" w:color="auto" w:fill="FFFFFF"/>
          <w:lang w:eastAsia="en-GB"/>
          <w14:ligatures w14:val="none"/>
        </w:rPr>
        <w:t xml:space="preserve">, A. and </w:t>
      </w:r>
      <w:proofErr w:type="spellStart"/>
      <w:r w:rsidR="005F7981" w:rsidRPr="005F76BB">
        <w:rPr>
          <w:rFonts w:ascii="Arial" w:eastAsia="Times New Roman" w:hAnsi="Arial" w:cs="Arial"/>
          <w:color w:val="222222"/>
          <w:kern w:val="0"/>
          <w:shd w:val="clear" w:color="auto" w:fill="FFFFFF"/>
          <w:lang w:eastAsia="en-GB"/>
          <w14:ligatures w14:val="none"/>
        </w:rPr>
        <w:t>Karyotaki</w:t>
      </w:r>
      <w:proofErr w:type="spellEnd"/>
      <w:r w:rsidR="005F7981" w:rsidRPr="005F76BB">
        <w:rPr>
          <w:rFonts w:ascii="Arial" w:eastAsia="Times New Roman" w:hAnsi="Arial" w:cs="Arial"/>
          <w:color w:val="222222"/>
          <w:kern w:val="0"/>
          <w:shd w:val="clear" w:color="auto" w:fill="FFFFFF"/>
          <w:lang w:eastAsia="en-GB"/>
          <w14:ligatures w14:val="none"/>
        </w:rPr>
        <w:t>, M., 2019</w:t>
      </w:r>
      <w:r w:rsidR="00EB5606" w:rsidRPr="005F76BB">
        <w:rPr>
          <w:rFonts w:ascii="Arial" w:eastAsia="Times New Roman" w:hAnsi="Arial" w:cs="Arial"/>
          <w:color w:val="222222"/>
          <w:kern w:val="0"/>
          <w:shd w:val="clear" w:color="auto" w:fill="FFFFFF"/>
          <w:lang w:eastAsia="en-GB"/>
          <w14:ligatures w14:val="none"/>
        </w:rPr>
        <w:t>)</w:t>
      </w:r>
      <w:r w:rsidR="00EB5606" w:rsidRPr="005F76BB">
        <w:rPr>
          <w:rFonts w:ascii="Arial" w:hAnsi="Arial" w:cs="Arial"/>
        </w:rPr>
        <w:t>.</w:t>
      </w:r>
      <w:r w:rsidR="00214FDA">
        <w:rPr>
          <w:rFonts w:ascii="Arial" w:hAnsi="Arial" w:cs="Arial"/>
        </w:rPr>
        <w:t xml:space="preserve"> </w:t>
      </w:r>
      <w:r w:rsidR="00214FDA" w:rsidRPr="00AC5AC5">
        <w:rPr>
          <w:rFonts w:ascii="Arial" w:eastAsia="Times New Roman" w:hAnsi="Arial" w:cs="Arial"/>
          <w:color w:val="222222"/>
          <w:kern w:val="0"/>
          <w:shd w:val="clear" w:color="auto" w:fill="FFFFFF"/>
          <w:lang w:eastAsia="en-GB"/>
          <w14:ligatures w14:val="none"/>
        </w:rPr>
        <w:t xml:space="preserve">Keller, A.S., </w:t>
      </w:r>
      <w:proofErr w:type="spellStart"/>
      <w:r w:rsidR="00214FDA" w:rsidRPr="00AC5AC5">
        <w:rPr>
          <w:rFonts w:ascii="Arial" w:eastAsia="Times New Roman" w:hAnsi="Arial" w:cs="Arial"/>
          <w:color w:val="222222"/>
          <w:kern w:val="0"/>
          <w:shd w:val="clear" w:color="auto" w:fill="FFFFFF"/>
          <w:lang w:eastAsia="en-GB"/>
          <w14:ligatures w14:val="none"/>
        </w:rPr>
        <w:t>Davidesco</w:t>
      </w:r>
      <w:proofErr w:type="spellEnd"/>
      <w:r w:rsidR="00214FDA" w:rsidRPr="00AC5AC5">
        <w:rPr>
          <w:rFonts w:ascii="Arial" w:eastAsia="Times New Roman" w:hAnsi="Arial" w:cs="Arial"/>
          <w:color w:val="222222"/>
          <w:kern w:val="0"/>
          <w:shd w:val="clear" w:color="auto" w:fill="FFFFFF"/>
          <w:lang w:eastAsia="en-GB"/>
          <w14:ligatures w14:val="none"/>
        </w:rPr>
        <w:t xml:space="preserve">, I. and Tanner, K.D., </w:t>
      </w:r>
      <w:r w:rsidR="00214FDA">
        <w:rPr>
          <w:rFonts w:ascii="Arial" w:eastAsia="Times New Roman" w:hAnsi="Arial" w:cs="Arial"/>
          <w:color w:val="222222"/>
          <w:kern w:val="0"/>
          <w:shd w:val="clear" w:color="auto" w:fill="FFFFFF"/>
          <w:lang w:eastAsia="en-GB"/>
          <w14:ligatures w14:val="none"/>
        </w:rPr>
        <w:t>(</w:t>
      </w:r>
      <w:r w:rsidR="00214FDA" w:rsidRPr="00AC5AC5">
        <w:rPr>
          <w:rFonts w:ascii="Arial" w:eastAsia="Times New Roman" w:hAnsi="Arial" w:cs="Arial"/>
          <w:color w:val="222222"/>
          <w:kern w:val="0"/>
          <w:shd w:val="clear" w:color="auto" w:fill="FFFFFF"/>
          <w:lang w:eastAsia="en-GB"/>
          <w14:ligatures w14:val="none"/>
        </w:rPr>
        <w:t>2020</w:t>
      </w:r>
      <w:r w:rsidR="00214FDA">
        <w:rPr>
          <w:rFonts w:ascii="Arial" w:eastAsia="Times New Roman" w:hAnsi="Arial" w:cs="Arial"/>
          <w:color w:val="222222"/>
          <w:kern w:val="0"/>
          <w:shd w:val="clear" w:color="auto" w:fill="FFFFFF"/>
          <w:lang w:eastAsia="en-GB"/>
          <w14:ligatures w14:val="none"/>
        </w:rPr>
        <w:t>)</w:t>
      </w:r>
      <w:r w:rsidR="00214FDA">
        <w:rPr>
          <w:rFonts w:ascii="Arial" w:eastAsia="Times New Roman" w:hAnsi="Arial" w:cs="Arial"/>
          <w:kern w:val="0"/>
          <w:lang w:eastAsia="en-GB"/>
          <w14:ligatures w14:val="none"/>
        </w:rPr>
        <w:t xml:space="preserve"> </w:t>
      </w:r>
      <w:r w:rsidR="004F6F0F" w:rsidRPr="005F76BB">
        <w:rPr>
          <w:rFonts w:ascii="Arial" w:hAnsi="Arial" w:cs="Arial"/>
        </w:rPr>
        <w:t xml:space="preserve">Concluded that </w:t>
      </w:r>
      <w:r w:rsidR="00C35F86" w:rsidRPr="005F76BB">
        <w:rPr>
          <w:rFonts w:ascii="Arial" w:hAnsi="Arial" w:cs="Arial"/>
        </w:rPr>
        <w:t xml:space="preserve">understanding student attention will help to understand the different ways in which students will pay attention in the classroom and the ways in which a variety of different teaching methods may help guide student attention. </w:t>
      </w:r>
      <w:r w:rsidR="00601F7F" w:rsidRPr="005F76BB">
        <w:rPr>
          <w:rFonts w:ascii="Arial" w:hAnsi="Arial" w:cs="Arial"/>
        </w:rPr>
        <w:t xml:space="preserve">Importantly, by helping guide attention in the classroom, teachers can orient students to external content and direct attention internally to </w:t>
      </w:r>
      <w:r w:rsidR="00E2177C" w:rsidRPr="005F76BB">
        <w:rPr>
          <w:rFonts w:ascii="Arial" w:hAnsi="Arial" w:cs="Arial"/>
        </w:rPr>
        <w:t xml:space="preserve">individual ideas and reflections. </w:t>
      </w:r>
      <w:r w:rsidR="00F14C15" w:rsidRPr="005F76BB">
        <w:rPr>
          <w:rFonts w:ascii="Arial" w:hAnsi="Arial" w:cs="Arial"/>
        </w:rPr>
        <w:t xml:space="preserve">This shows that wellbeing and children’s needs are </w:t>
      </w:r>
      <w:proofErr w:type="gramStart"/>
      <w:r w:rsidR="00F14C15" w:rsidRPr="005F76BB">
        <w:rPr>
          <w:rFonts w:ascii="Arial" w:hAnsi="Arial" w:cs="Arial"/>
        </w:rPr>
        <w:t>important</w:t>
      </w:r>
      <w:proofErr w:type="gramEnd"/>
      <w:r w:rsidR="00F14C15" w:rsidRPr="005F76BB">
        <w:rPr>
          <w:rFonts w:ascii="Arial" w:hAnsi="Arial" w:cs="Arial"/>
        </w:rPr>
        <w:t xml:space="preserve"> and they need to be met in the classroom by the teachers </w:t>
      </w:r>
      <w:r w:rsidR="00C519AC" w:rsidRPr="005F76BB">
        <w:rPr>
          <w:rFonts w:ascii="Arial" w:hAnsi="Arial" w:cs="Arial"/>
        </w:rPr>
        <w:t xml:space="preserve">this is challenged by </w:t>
      </w:r>
      <w:r w:rsidR="00D94504" w:rsidRPr="005F76BB">
        <w:rPr>
          <w:rFonts w:ascii="Arial" w:eastAsia="Times New Roman" w:hAnsi="Arial" w:cs="Arial"/>
          <w:color w:val="222222"/>
          <w:kern w:val="0"/>
          <w:shd w:val="clear" w:color="auto" w:fill="FFFFFF"/>
          <w:lang w:eastAsia="en-GB"/>
          <w14:ligatures w14:val="none"/>
        </w:rPr>
        <w:t xml:space="preserve">Mathes, E.W., </w:t>
      </w:r>
      <w:r w:rsidR="00BB5108" w:rsidRPr="005F76BB">
        <w:rPr>
          <w:rFonts w:ascii="Arial" w:eastAsia="Times New Roman" w:hAnsi="Arial" w:cs="Arial"/>
          <w:color w:val="222222"/>
          <w:kern w:val="0"/>
          <w:shd w:val="clear" w:color="auto" w:fill="FFFFFF"/>
          <w:lang w:eastAsia="en-GB"/>
          <w14:ligatures w14:val="none"/>
        </w:rPr>
        <w:t>(</w:t>
      </w:r>
      <w:r w:rsidR="00D94504" w:rsidRPr="005F76BB">
        <w:rPr>
          <w:rFonts w:ascii="Arial" w:eastAsia="Times New Roman" w:hAnsi="Arial" w:cs="Arial"/>
          <w:color w:val="222222"/>
          <w:kern w:val="0"/>
          <w:shd w:val="clear" w:color="auto" w:fill="FFFFFF"/>
          <w:lang w:eastAsia="en-GB"/>
          <w14:ligatures w14:val="none"/>
        </w:rPr>
        <w:t>1981</w:t>
      </w:r>
      <w:r w:rsidR="00BB5108" w:rsidRPr="005F76BB">
        <w:rPr>
          <w:rFonts w:ascii="Arial" w:eastAsia="Times New Roman" w:hAnsi="Arial" w:cs="Arial"/>
          <w:color w:val="222222"/>
          <w:kern w:val="0"/>
          <w:shd w:val="clear" w:color="auto" w:fill="FFFFFF"/>
          <w:lang w:eastAsia="en-GB"/>
          <w14:ligatures w14:val="none"/>
        </w:rPr>
        <w:t>)</w:t>
      </w:r>
      <w:r w:rsidR="00D94504" w:rsidRPr="005F76BB">
        <w:rPr>
          <w:rFonts w:ascii="Arial" w:eastAsia="Times New Roman" w:hAnsi="Arial" w:cs="Arial"/>
          <w:color w:val="222222"/>
          <w:kern w:val="0"/>
          <w:shd w:val="clear" w:color="auto" w:fill="FFFFFF"/>
          <w:lang w:eastAsia="en-GB"/>
          <w14:ligatures w14:val="none"/>
        </w:rPr>
        <w:t xml:space="preserve"> </w:t>
      </w:r>
      <w:r w:rsidR="00C519AC" w:rsidRPr="005F76BB">
        <w:rPr>
          <w:rFonts w:ascii="Arial" w:hAnsi="Arial" w:cs="Arial"/>
        </w:rPr>
        <w:t>who s</w:t>
      </w:r>
      <w:r w:rsidR="00540E4F" w:rsidRPr="005F76BB">
        <w:rPr>
          <w:rFonts w:ascii="Arial" w:hAnsi="Arial" w:cs="Arial"/>
        </w:rPr>
        <w:t xml:space="preserve">tates that </w:t>
      </w:r>
      <w:r w:rsidR="0052361C" w:rsidRPr="005F76BB">
        <w:rPr>
          <w:rFonts w:ascii="Arial" w:hAnsi="Arial" w:cs="Arial"/>
        </w:rPr>
        <w:t xml:space="preserve">Maslow’s Need Hierarchy Theory has received </w:t>
      </w:r>
      <w:r w:rsidR="008907ED" w:rsidRPr="005F76BB">
        <w:rPr>
          <w:rFonts w:ascii="Arial" w:hAnsi="Arial" w:cs="Arial"/>
        </w:rPr>
        <w:t>a small amount of support from research findings. Some of his propositions have been rejected</w:t>
      </w:r>
      <w:r w:rsidR="00634BC9" w:rsidRPr="005F76BB">
        <w:rPr>
          <w:rFonts w:ascii="Arial" w:hAnsi="Arial" w:cs="Arial"/>
        </w:rPr>
        <w:t xml:space="preserve">, while others have received a mixed support. The study suggests that Maslow’s hierarchy be lowered to 3 levels which would be </w:t>
      </w:r>
      <w:r w:rsidR="00C82213" w:rsidRPr="005F76BB">
        <w:rPr>
          <w:rFonts w:ascii="Arial" w:hAnsi="Arial" w:cs="Arial"/>
        </w:rPr>
        <w:t>physiological, belongingness and self – actualization. This shows that</w:t>
      </w:r>
      <w:r w:rsidR="00FE2A4A" w:rsidRPr="005F76BB">
        <w:rPr>
          <w:rFonts w:ascii="Arial" w:hAnsi="Arial" w:cs="Arial"/>
        </w:rPr>
        <w:t xml:space="preserve"> while many are </w:t>
      </w:r>
      <w:r w:rsidR="00A8101D" w:rsidRPr="005F76BB">
        <w:rPr>
          <w:rFonts w:ascii="Arial" w:hAnsi="Arial" w:cs="Arial"/>
        </w:rPr>
        <w:t xml:space="preserve">with what Maslow says in his theory about meeting the needs of children and why they need to be met, there are others who disagree with him </w:t>
      </w:r>
      <w:r w:rsidR="00BD304F" w:rsidRPr="005F76BB">
        <w:rPr>
          <w:rFonts w:ascii="Arial" w:hAnsi="Arial" w:cs="Arial"/>
        </w:rPr>
        <w:t xml:space="preserve">and what he has said. This could be because of lack of research or because of a difference of opinion. </w:t>
      </w:r>
    </w:p>
    <w:p w14:paraId="6F85A6DF" w14:textId="62E81779" w:rsidR="00F351D9" w:rsidRPr="005F76BB" w:rsidRDefault="00F351D9" w:rsidP="00F351D9">
      <w:pPr>
        <w:spacing w:line="480" w:lineRule="auto"/>
        <w:jc w:val="center"/>
        <w:rPr>
          <w:rFonts w:ascii="Arial" w:hAnsi="Arial" w:cs="Arial"/>
          <w:b/>
          <w:bCs/>
          <w:u w:val="single"/>
        </w:rPr>
      </w:pPr>
      <w:r w:rsidRPr="005F76BB">
        <w:rPr>
          <w:rFonts w:ascii="Arial" w:hAnsi="Arial" w:cs="Arial"/>
          <w:b/>
          <w:bCs/>
          <w:u w:val="single"/>
        </w:rPr>
        <w:t xml:space="preserve">Teaching and Learning Methods </w:t>
      </w:r>
    </w:p>
    <w:p w14:paraId="3A64D074" w14:textId="1A6E6A86" w:rsidR="00F351D9" w:rsidRPr="005F76BB" w:rsidRDefault="008B048B" w:rsidP="008B048B">
      <w:pPr>
        <w:spacing w:line="480" w:lineRule="auto"/>
        <w:rPr>
          <w:rFonts w:ascii="Arial" w:hAnsi="Arial" w:cs="Arial"/>
        </w:rPr>
      </w:pPr>
      <w:r w:rsidRPr="005F76BB">
        <w:rPr>
          <w:rFonts w:ascii="Arial" w:hAnsi="Arial" w:cs="Arial"/>
        </w:rPr>
        <w:t>A</w:t>
      </w:r>
      <w:r w:rsidR="00E4549A" w:rsidRPr="005F76BB">
        <w:rPr>
          <w:rFonts w:ascii="Arial" w:hAnsi="Arial" w:cs="Arial"/>
        </w:rPr>
        <w:t xml:space="preserve">ccording to Vygotsky (1978), the sociocultural environment sets children a diverse set of tasks and questions. </w:t>
      </w:r>
      <w:r w:rsidR="00043973" w:rsidRPr="005F76BB">
        <w:rPr>
          <w:rFonts w:ascii="Arial" w:hAnsi="Arial" w:cs="Arial"/>
        </w:rPr>
        <w:t xml:space="preserve">In the early stages of life, there is dependency on people such as parents/carers, who initiate </w:t>
      </w:r>
      <w:r w:rsidR="00AD5711" w:rsidRPr="005F76BB">
        <w:rPr>
          <w:rFonts w:ascii="Arial" w:hAnsi="Arial" w:cs="Arial"/>
        </w:rPr>
        <w:t xml:space="preserve">decisions while instructing the child on what to do, how to do something and what not to do. These things are usually realised </w:t>
      </w:r>
      <w:proofErr w:type="gramStart"/>
      <w:r w:rsidR="00AD5711" w:rsidRPr="005F76BB">
        <w:rPr>
          <w:rFonts w:ascii="Arial" w:hAnsi="Arial" w:cs="Arial"/>
        </w:rPr>
        <w:t>through the use of</w:t>
      </w:r>
      <w:proofErr w:type="gramEnd"/>
      <w:r w:rsidR="00AD5711" w:rsidRPr="005F76BB">
        <w:rPr>
          <w:rFonts w:ascii="Arial" w:hAnsi="Arial" w:cs="Arial"/>
        </w:rPr>
        <w:t xml:space="preserve"> language</w:t>
      </w:r>
      <w:r w:rsidR="001D4D02" w:rsidRPr="005F76BB">
        <w:rPr>
          <w:rFonts w:ascii="Arial" w:hAnsi="Arial" w:cs="Arial"/>
        </w:rPr>
        <w:t>. Vygotsky declared that children receive knowledge through contacts and interactions with other people and then processes this knowledge and makes it personal to them</w:t>
      </w:r>
      <w:r w:rsidR="005F76BB" w:rsidRPr="005F76BB">
        <w:rPr>
          <w:rFonts w:ascii="Arial" w:hAnsi="Arial" w:cs="Arial"/>
        </w:rPr>
        <w:t xml:space="preserve"> </w:t>
      </w:r>
      <w:proofErr w:type="spellStart"/>
      <w:r w:rsidR="005F76BB" w:rsidRPr="005F76BB">
        <w:rPr>
          <w:rFonts w:ascii="Arial" w:eastAsia="Times New Roman" w:hAnsi="Arial" w:cs="Arial"/>
          <w:color w:val="222222"/>
          <w:kern w:val="0"/>
          <w:shd w:val="clear" w:color="auto" w:fill="FFFFFF"/>
          <w:lang w:eastAsia="en-GB"/>
          <w14:ligatures w14:val="none"/>
        </w:rPr>
        <w:t>Topçiu</w:t>
      </w:r>
      <w:proofErr w:type="spellEnd"/>
      <w:r w:rsidR="005F76BB" w:rsidRPr="005F76BB">
        <w:rPr>
          <w:rFonts w:ascii="Arial" w:eastAsia="Times New Roman" w:hAnsi="Arial" w:cs="Arial"/>
          <w:color w:val="222222"/>
          <w:kern w:val="0"/>
          <w:shd w:val="clear" w:color="auto" w:fill="FFFFFF"/>
          <w:lang w:eastAsia="en-GB"/>
          <w14:ligatures w14:val="none"/>
        </w:rPr>
        <w:t xml:space="preserve">, M. and </w:t>
      </w:r>
      <w:proofErr w:type="spellStart"/>
      <w:r w:rsidR="005F76BB" w:rsidRPr="005F76BB">
        <w:rPr>
          <w:rFonts w:ascii="Arial" w:eastAsia="Times New Roman" w:hAnsi="Arial" w:cs="Arial"/>
          <w:color w:val="222222"/>
          <w:kern w:val="0"/>
          <w:shd w:val="clear" w:color="auto" w:fill="FFFFFF"/>
          <w:lang w:eastAsia="en-GB"/>
          <w14:ligatures w14:val="none"/>
        </w:rPr>
        <w:t>Myftiu</w:t>
      </w:r>
      <w:proofErr w:type="spellEnd"/>
      <w:r w:rsidR="005F76BB" w:rsidRPr="005F76BB">
        <w:rPr>
          <w:rFonts w:ascii="Arial" w:eastAsia="Times New Roman" w:hAnsi="Arial" w:cs="Arial"/>
          <w:color w:val="222222"/>
          <w:kern w:val="0"/>
          <w:shd w:val="clear" w:color="auto" w:fill="FFFFFF"/>
          <w:lang w:eastAsia="en-GB"/>
          <w14:ligatures w14:val="none"/>
        </w:rPr>
        <w:t xml:space="preserve">, J., </w:t>
      </w:r>
      <w:r w:rsidR="005F76BB" w:rsidRPr="005F76BB">
        <w:rPr>
          <w:rFonts w:ascii="Arial" w:eastAsia="Times New Roman" w:hAnsi="Arial" w:cs="Arial"/>
          <w:color w:val="222222"/>
          <w:kern w:val="0"/>
          <w:shd w:val="clear" w:color="auto" w:fill="FFFFFF"/>
          <w:lang w:eastAsia="en-GB"/>
          <w14:ligatures w14:val="none"/>
        </w:rPr>
        <w:t>(</w:t>
      </w:r>
      <w:r w:rsidR="005F76BB" w:rsidRPr="005F76BB">
        <w:rPr>
          <w:rFonts w:ascii="Arial" w:eastAsia="Times New Roman" w:hAnsi="Arial" w:cs="Arial"/>
          <w:color w:val="222222"/>
          <w:kern w:val="0"/>
          <w:shd w:val="clear" w:color="auto" w:fill="FFFFFF"/>
          <w:lang w:eastAsia="en-GB"/>
          <w14:ligatures w14:val="none"/>
        </w:rPr>
        <w:t>2015</w:t>
      </w:r>
      <w:r w:rsidR="005F76BB" w:rsidRPr="005F76BB">
        <w:rPr>
          <w:rFonts w:ascii="Arial" w:eastAsia="Times New Roman" w:hAnsi="Arial" w:cs="Arial"/>
          <w:color w:val="222222"/>
          <w:kern w:val="0"/>
          <w:shd w:val="clear" w:color="auto" w:fill="FFFFFF"/>
          <w:lang w:eastAsia="en-GB"/>
          <w14:ligatures w14:val="none"/>
        </w:rPr>
        <w:t>)</w:t>
      </w:r>
      <w:r w:rsidR="001D4D02" w:rsidRPr="005F76BB">
        <w:rPr>
          <w:rFonts w:ascii="Arial" w:hAnsi="Arial" w:cs="Arial"/>
        </w:rPr>
        <w:t xml:space="preserve">. Thinking about this theory, a teaching method that may be useful would be think, pair, share as it encourages children to work independently as well as work with another person sharing ideas and using that knowledge to gain a better understanding of a topic. Furthermore, think, pair, share allows children to see </w:t>
      </w:r>
      <w:proofErr w:type="gramStart"/>
      <w:r w:rsidR="001D4D02" w:rsidRPr="005F76BB">
        <w:rPr>
          <w:rFonts w:ascii="Arial" w:hAnsi="Arial" w:cs="Arial"/>
        </w:rPr>
        <w:t>others</w:t>
      </w:r>
      <w:proofErr w:type="gramEnd"/>
      <w:r w:rsidR="001D4D02" w:rsidRPr="005F76BB">
        <w:rPr>
          <w:rFonts w:ascii="Arial" w:hAnsi="Arial" w:cs="Arial"/>
        </w:rPr>
        <w:t xml:space="preserve"> points of view on a topic for example, one child may love to swim but another child may not </w:t>
      </w:r>
      <w:r w:rsidR="001D4D02" w:rsidRPr="005F76BB">
        <w:rPr>
          <w:rFonts w:ascii="Arial" w:hAnsi="Arial" w:cs="Arial"/>
        </w:rPr>
        <w:lastRenderedPageBreak/>
        <w:t>because they don’t like water or because they are afraid and having this knowledge allows children to understand that we are all different and t</w:t>
      </w:r>
      <w:r w:rsidR="0076479B" w:rsidRPr="005F76BB">
        <w:rPr>
          <w:rFonts w:ascii="Arial" w:hAnsi="Arial" w:cs="Arial"/>
        </w:rPr>
        <w:t xml:space="preserve">hat everyone has a different opinion. </w:t>
      </w:r>
    </w:p>
    <w:p w14:paraId="04ECE702" w14:textId="15BAEFB5" w:rsidR="00025804" w:rsidRPr="005F76BB" w:rsidRDefault="001D4D02" w:rsidP="008B048B">
      <w:pPr>
        <w:spacing w:line="480" w:lineRule="auto"/>
        <w:rPr>
          <w:rFonts w:ascii="Arial" w:hAnsi="Arial" w:cs="Arial"/>
        </w:rPr>
      </w:pPr>
      <w:r w:rsidRPr="005F76BB">
        <w:rPr>
          <w:rFonts w:ascii="Arial" w:hAnsi="Arial" w:cs="Arial"/>
        </w:rPr>
        <w:t xml:space="preserve">Furthermore, </w:t>
      </w:r>
      <w:r w:rsidR="004E1BAE" w:rsidRPr="005F76BB">
        <w:rPr>
          <w:rFonts w:ascii="Arial" w:hAnsi="Arial" w:cs="Arial"/>
        </w:rPr>
        <w:t xml:space="preserve">in 1961 Albert Bandura conducted a controversial experiment that aimed to show that behaviours </w:t>
      </w:r>
      <w:r w:rsidR="00057F96" w:rsidRPr="005F76BB">
        <w:rPr>
          <w:rFonts w:ascii="Arial" w:hAnsi="Arial" w:cs="Arial"/>
        </w:rPr>
        <w:t>were learned by learners by modelling the actions of others. Th</w:t>
      </w:r>
      <w:r w:rsidR="004D4DC8" w:rsidRPr="005F76BB">
        <w:rPr>
          <w:rFonts w:ascii="Arial" w:hAnsi="Arial" w:cs="Arial"/>
        </w:rPr>
        <w:t xml:space="preserve">e bobo doll experiment emphasised how children are influenced by the acts of the </w:t>
      </w:r>
      <w:proofErr w:type="spellStart"/>
      <w:r w:rsidR="004D4DC8" w:rsidRPr="005F76BB">
        <w:rPr>
          <w:rFonts w:ascii="Arial" w:hAnsi="Arial" w:cs="Arial"/>
        </w:rPr>
        <w:t>grown ups</w:t>
      </w:r>
      <w:proofErr w:type="spellEnd"/>
      <w:r w:rsidR="004D4DC8" w:rsidRPr="005F76BB">
        <w:rPr>
          <w:rFonts w:ascii="Arial" w:hAnsi="Arial" w:cs="Arial"/>
        </w:rPr>
        <w:t xml:space="preserve"> around them. When the model was praised for hitting the bobo doll, the children were more likely to hit the doll</w:t>
      </w:r>
      <w:r w:rsidR="00C6070E" w:rsidRPr="005F76BB">
        <w:rPr>
          <w:rFonts w:ascii="Arial" w:hAnsi="Arial" w:cs="Arial"/>
        </w:rPr>
        <w:t xml:space="preserve">, however, when the </w:t>
      </w:r>
      <w:r w:rsidR="001A0E61" w:rsidRPr="005F76BB">
        <w:rPr>
          <w:rFonts w:ascii="Arial" w:hAnsi="Arial" w:cs="Arial"/>
        </w:rPr>
        <w:t>model</w:t>
      </w:r>
      <w:r w:rsidR="00C6070E" w:rsidRPr="005F76BB">
        <w:rPr>
          <w:rFonts w:ascii="Arial" w:hAnsi="Arial" w:cs="Arial"/>
        </w:rPr>
        <w:t xml:space="preserve"> was punished for hitting the doll, the children stopped hitting the doll as well</w:t>
      </w:r>
      <w:r w:rsidR="00984894" w:rsidRPr="005F76BB">
        <w:rPr>
          <w:rFonts w:ascii="Arial" w:hAnsi="Arial" w:cs="Arial"/>
        </w:rPr>
        <w:t xml:space="preserve"> (</w:t>
      </w:r>
      <w:r w:rsidR="00984894" w:rsidRPr="005F76BB">
        <w:rPr>
          <w:rFonts w:ascii="Arial" w:eastAsia="Times New Roman" w:hAnsi="Arial" w:cs="Arial"/>
          <w:color w:val="222222"/>
          <w:kern w:val="0"/>
          <w:shd w:val="clear" w:color="auto" w:fill="FFFFFF"/>
          <w:lang w:eastAsia="en-GB"/>
          <w14:ligatures w14:val="none"/>
        </w:rPr>
        <w:t>Bandura, A., 2014)</w:t>
      </w:r>
      <w:r w:rsidR="00C6070E" w:rsidRPr="005F76BB">
        <w:rPr>
          <w:rFonts w:ascii="Arial" w:hAnsi="Arial" w:cs="Arial"/>
        </w:rPr>
        <w:t xml:space="preserve">. </w:t>
      </w:r>
      <w:r w:rsidR="000254EB" w:rsidRPr="005F76BB">
        <w:rPr>
          <w:rFonts w:ascii="Arial" w:hAnsi="Arial" w:cs="Arial"/>
        </w:rPr>
        <w:t>In addition, thinking about this theory, another teaching and learning method that might be useful would be</w:t>
      </w:r>
      <w:r w:rsidR="001A0E61" w:rsidRPr="005F76BB">
        <w:rPr>
          <w:rFonts w:ascii="Arial" w:hAnsi="Arial" w:cs="Arial"/>
        </w:rPr>
        <w:t xml:space="preserve"> </w:t>
      </w:r>
      <w:r w:rsidR="001932E0" w:rsidRPr="005F76BB">
        <w:rPr>
          <w:rFonts w:ascii="Arial" w:hAnsi="Arial" w:cs="Arial"/>
        </w:rPr>
        <w:t>imitation based teaching, and this would be because the children model their behaviour and learning on what the teacher is doing therefore if the teacher demonstrates how to do a task themselves in front of the class then the children will model that behaviour and do the exact same thing as the teacher. This also works when teaching children how to behave in class, for example, if the teacher wants the children to sit tidy</w:t>
      </w:r>
      <w:r w:rsidR="00B20290" w:rsidRPr="005F76BB">
        <w:rPr>
          <w:rFonts w:ascii="Arial" w:hAnsi="Arial" w:cs="Arial"/>
        </w:rPr>
        <w:t>, they need to sit tidy and show the children how its done, the same works with how to dress (if the teacher dresses smart the children will dress smart etc</w:t>
      </w:r>
      <w:r w:rsidR="00025804" w:rsidRPr="005F76BB">
        <w:rPr>
          <w:rFonts w:ascii="Arial" w:hAnsi="Arial" w:cs="Arial"/>
        </w:rPr>
        <w:t xml:space="preserve">. </w:t>
      </w:r>
    </w:p>
    <w:p w14:paraId="46659D07" w14:textId="30D7BB90" w:rsidR="00025804" w:rsidRPr="005F76BB" w:rsidRDefault="00025804" w:rsidP="008B048B">
      <w:pPr>
        <w:spacing w:line="480" w:lineRule="auto"/>
        <w:rPr>
          <w:rFonts w:ascii="Arial" w:hAnsi="Arial" w:cs="Arial"/>
        </w:rPr>
      </w:pPr>
      <w:r w:rsidRPr="005F76BB">
        <w:rPr>
          <w:rFonts w:ascii="Arial" w:hAnsi="Arial" w:cs="Arial"/>
        </w:rPr>
        <w:t xml:space="preserve">Another theory that can be linked to the critical incident is the theory of </w:t>
      </w:r>
      <w:r w:rsidR="0064586E" w:rsidRPr="005F76BB">
        <w:rPr>
          <w:rFonts w:ascii="Arial" w:hAnsi="Arial" w:cs="Arial"/>
        </w:rPr>
        <w:t xml:space="preserve">attention. Attention is important in learning and teaching because if you are not giving your students your full attention then they are not going to give you their full attention. There are many different methods of gaining attention and keeping attention that a teacher can use but the main thing is using a method that keeps the lesson fun and interesting for the children. This can include games, stories, </w:t>
      </w:r>
      <w:r w:rsidR="00975970" w:rsidRPr="005F76BB">
        <w:rPr>
          <w:rFonts w:ascii="Arial" w:hAnsi="Arial" w:cs="Arial"/>
        </w:rPr>
        <w:t xml:space="preserve">puppets etc. that all children enjoy and will enjoy interacting with during lessons. Using these methods would mean that you would get their </w:t>
      </w:r>
      <w:proofErr w:type="gramStart"/>
      <w:r w:rsidR="00975970" w:rsidRPr="005F76BB">
        <w:rPr>
          <w:rFonts w:ascii="Arial" w:hAnsi="Arial" w:cs="Arial"/>
        </w:rPr>
        <w:t>attention</w:t>
      </w:r>
      <w:proofErr w:type="gramEnd"/>
      <w:r w:rsidR="00975970" w:rsidRPr="005F76BB">
        <w:rPr>
          <w:rFonts w:ascii="Arial" w:hAnsi="Arial" w:cs="Arial"/>
        </w:rPr>
        <w:t xml:space="preserve"> but they would also get yours as you would need to pay attention to what they are doing </w:t>
      </w:r>
      <w:r w:rsidR="00F43356" w:rsidRPr="005F76BB">
        <w:rPr>
          <w:rFonts w:ascii="Arial" w:hAnsi="Arial" w:cs="Arial"/>
        </w:rPr>
        <w:t xml:space="preserve">during the activity so that you can make sure that they are all doing ok and meeting the learning intention of the class. </w:t>
      </w:r>
    </w:p>
    <w:p w14:paraId="33571580" w14:textId="1A34A9C7" w:rsidR="00F43356" w:rsidRPr="005F76BB" w:rsidRDefault="00F43356" w:rsidP="008B048B">
      <w:pPr>
        <w:spacing w:line="480" w:lineRule="auto"/>
        <w:rPr>
          <w:rFonts w:ascii="Arial" w:hAnsi="Arial" w:cs="Arial"/>
        </w:rPr>
      </w:pPr>
      <w:r w:rsidRPr="005F76BB">
        <w:rPr>
          <w:rFonts w:ascii="Arial" w:hAnsi="Arial" w:cs="Arial"/>
        </w:rPr>
        <w:lastRenderedPageBreak/>
        <w:t xml:space="preserve">Finally, all these teaching methods help teachers nurture learning and ensures that students </w:t>
      </w:r>
      <w:proofErr w:type="gramStart"/>
      <w:r w:rsidRPr="005F76BB">
        <w:rPr>
          <w:rFonts w:ascii="Arial" w:hAnsi="Arial" w:cs="Arial"/>
        </w:rPr>
        <w:t>are able to</w:t>
      </w:r>
      <w:proofErr w:type="gramEnd"/>
      <w:r w:rsidRPr="005F76BB">
        <w:rPr>
          <w:rFonts w:ascii="Arial" w:hAnsi="Arial" w:cs="Arial"/>
        </w:rPr>
        <w:t xml:space="preserve"> give opinions, learn the views of others but also it means that they are not left out of lessons resulting in them not learning much because they haven’t answered any questions because they were not called upon. </w:t>
      </w:r>
      <w:r w:rsidR="004A1B9D" w:rsidRPr="005F76BB">
        <w:rPr>
          <w:rFonts w:ascii="Arial" w:hAnsi="Arial" w:cs="Arial"/>
        </w:rPr>
        <w:t xml:space="preserve">These methods are really important to teachers and can help them to facilitate learning and are really good for not letting incidents like the little boy with his hand in the air for a long time happen again because when incidents like this take place, learning can be </w:t>
      </w:r>
      <w:proofErr w:type="gramStart"/>
      <w:r w:rsidR="004A1B9D" w:rsidRPr="005F76BB">
        <w:rPr>
          <w:rFonts w:ascii="Arial" w:hAnsi="Arial" w:cs="Arial"/>
        </w:rPr>
        <w:t>disrupted</w:t>
      </w:r>
      <w:proofErr w:type="gramEnd"/>
      <w:r w:rsidR="004A1B9D" w:rsidRPr="005F76BB">
        <w:rPr>
          <w:rFonts w:ascii="Arial" w:hAnsi="Arial" w:cs="Arial"/>
        </w:rPr>
        <w:t xml:space="preserve"> and it can have an impact on the child involved as well. </w:t>
      </w:r>
    </w:p>
    <w:p w14:paraId="4293A8B6" w14:textId="35BC1D3E" w:rsidR="00F351D9" w:rsidRPr="005F76BB" w:rsidRDefault="00F351D9" w:rsidP="00F351D9">
      <w:pPr>
        <w:spacing w:line="480" w:lineRule="auto"/>
        <w:jc w:val="center"/>
        <w:rPr>
          <w:rFonts w:ascii="Arial" w:hAnsi="Arial" w:cs="Arial"/>
          <w:b/>
          <w:bCs/>
          <w:u w:val="single"/>
        </w:rPr>
      </w:pPr>
      <w:r w:rsidRPr="005F76BB">
        <w:rPr>
          <w:rFonts w:ascii="Arial" w:hAnsi="Arial" w:cs="Arial"/>
          <w:b/>
          <w:bCs/>
          <w:u w:val="single"/>
        </w:rPr>
        <w:t>Discussion</w:t>
      </w:r>
    </w:p>
    <w:p w14:paraId="4BC96645" w14:textId="3B6853BD" w:rsidR="00243B6B" w:rsidRPr="005F76BB" w:rsidRDefault="00047FFC" w:rsidP="00243B6B">
      <w:pPr>
        <w:spacing w:line="480" w:lineRule="auto"/>
        <w:rPr>
          <w:rFonts w:ascii="Arial" w:hAnsi="Arial" w:cs="Arial"/>
        </w:rPr>
      </w:pPr>
      <w:r w:rsidRPr="005F76BB">
        <w:rPr>
          <w:rFonts w:ascii="Arial" w:hAnsi="Arial" w:cs="Arial"/>
        </w:rPr>
        <w:t xml:space="preserve">The critical incident identified allows for a reflection on teaching and learning methods </w:t>
      </w:r>
      <w:r w:rsidR="002C3FAA" w:rsidRPr="005F76BB">
        <w:rPr>
          <w:rFonts w:ascii="Arial" w:hAnsi="Arial" w:cs="Arial"/>
        </w:rPr>
        <w:t xml:space="preserve">and the process of the critical reflection has identified understanding of the justifications for teaching practice. </w:t>
      </w:r>
      <w:r w:rsidR="00BE7DF0" w:rsidRPr="005F76BB">
        <w:rPr>
          <w:rFonts w:ascii="Arial" w:hAnsi="Arial" w:cs="Arial"/>
        </w:rPr>
        <w:t xml:space="preserve">As can be seen in the previous </w:t>
      </w:r>
      <w:r w:rsidR="0017092F" w:rsidRPr="005F76BB">
        <w:rPr>
          <w:rFonts w:ascii="Arial" w:hAnsi="Arial" w:cs="Arial"/>
        </w:rPr>
        <w:t xml:space="preserve">sections, </w:t>
      </w:r>
      <w:r w:rsidR="004345BE" w:rsidRPr="005F76BB">
        <w:rPr>
          <w:rFonts w:ascii="Arial" w:hAnsi="Arial" w:cs="Arial"/>
        </w:rPr>
        <w:t>reflective practice has been introduced</w:t>
      </w:r>
      <w:r w:rsidR="00EF08C0" w:rsidRPr="005F76BB">
        <w:rPr>
          <w:rFonts w:ascii="Arial" w:hAnsi="Arial" w:cs="Arial"/>
        </w:rPr>
        <w:t xml:space="preserve">. </w:t>
      </w:r>
      <w:r w:rsidR="00C36604" w:rsidRPr="005F76BB">
        <w:rPr>
          <w:rFonts w:ascii="Arial" w:hAnsi="Arial" w:cs="Arial"/>
        </w:rPr>
        <w:t xml:space="preserve">I aim to present this reflection </w:t>
      </w:r>
      <w:proofErr w:type="gramStart"/>
      <w:r w:rsidR="00C36604" w:rsidRPr="005F76BB">
        <w:rPr>
          <w:rFonts w:ascii="Arial" w:hAnsi="Arial" w:cs="Arial"/>
        </w:rPr>
        <w:t>through the use of</w:t>
      </w:r>
      <w:proofErr w:type="gramEnd"/>
      <w:r w:rsidR="00C36604" w:rsidRPr="005F76BB">
        <w:rPr>
          <w:rFonts w:ascii="Arial" w:hAnsi="Arial" w:cs="Arial"/>
        </w:rPr>
        <w:t xml:space="preserve"> Gibbs’ reflective cycle as it is more beneficial </w:t>
      </w:r>
      <w:r w:rsidR="00E55D92" w:rsidRPr="005F76BB">
        <w:rPr>
          <w:rFonts w:ascii="Arial" w:hAnsi="Arial" w:cs="Arial"/>
        </w:rPr>
        <w:t>in terms of structuring my reflection. This framework consists of 6 steps. The steps start with a description of what happened during the experience</w:t>
      </w:r>
      <w:r w:rsidR="00EA747D" w:rsidRPr="005F76BB">
        <w:rPr>
          <w:rFonts w:ascii="Arial" w:hAnsi="Arial" w:cs="Arial"/>
        </w:rPr>
        <w:t>, with consideration to how the observer felt during the experience</w:t>
      </w:r>
      <w:r w:rsidR="00654331" w:rsidRPr="005F76BB">
        <w:rPr>
          <w:rFonts w:ascii="Arial" w:hAnsi="Arial" w:cs="Arial"/>
        </w:rPr>
        <w:t xml:space="preserve"> (Mathew et al., 2017)</w:t>
      </w:r>
      <w:r w:rsidR="00EA747D" w:rsidRPr="005F76BB">
        <w:rPr>
          <w:rFonts w:ascii="Arial" w:hAnsi="Arial" w:cs="Arial"/>
        </w:rPr>
        <w:t xml:space="preserve"> </w:t>
      </w:r>
    </w:p>
    <w:p w14:paraId="2AD386F8" w14:textId="5B4FF88C" w:rsidR="00025804" w:rsidRPr="005F76BB" w:rsidRDefault="007C37C8" w:rsidP="00243B6B">
      <w:pPr>
        <w:spacing w:line="480" w:lineRule="auto"/>
        <w:rPr>
          <w:rFonts w:ascii="Arial" w:hAnsi="Arial" w:cs="Arial"/>
        </w:rPr>
      </w:pPr>
      <w:r w:rsidRPr="005F76BB">
        <w:rPr>
          <w:rFonts w:ascii="Arial" w:hAnsi="Arial" w:cs="Arial"/>
        </w:rPr>
        <w:t xml:space="preserve">Considering Gibbs’ reflective </w:t>
      </w:r>
      <w:proofErr w:type="gramStart"/>
      <w:r w:rsidRPr="005F76BB">
        <w:rPr>
          <w:rFonts w:ascii="Arial" w:hAnsi="Arial" w:cs="Arial"/>
        </w:rPr>
        <w:t>cycle</w:t>
      </w:r>
      <w:proofErr w:type="gramEnd"/>
      <w:r w:rsidRPr="005F76BB">
        <w:rPr>
          <w:rFonts w:ascii="Arial" w:hAnsi="Arial" w:cs="Arial"/>
        </w:rPr>
        <w:t xml:space="preserve"> a brief description of the experience has already been outlined in </w:t>
      </w:r>
      <w:r w:rsidR="00FD36A0" w:rsidRPr="005F76BB">
        <w:rPr>
          <w:rFonts w:ascii="Arial" w:hAnsi="Arial" w:cs="Arial"/>
        </w:rPr>
        <w:t>a previous section and is outlined in appendix A. in brief, the incident was observed within the context of an inferences lesson with a year 4 class</w:t>
      </w:r>
      <w:r w:rsidR="005D2076" w:rsidRPr="005F76BB">
        <w:rPr>
          <w:rFonts w:ascii="Arial" w:hAnsi="Arial" w:cs="Arial"/>
        </w:rPr>
        <w:t xml:space="preserve">. There were </w:t>
      </w:r>
      <w:proofErr w:type="gramStart"/>
      <w:r w:rsidR="005D2076" w:rsidRPr="005F76BB">
        <w:rPr>
          <w:rFonts w:ascii="Arial" w:hAnsi="Arial" w:cs="Arial"/>
        </w:rPr>
        <w:t>a number of</w:t>
      </w:r>
      <w:proofErr w:type="gramEnd"/>
      <w:r w:rsidR="005D2076" w:rsidRPr="005F76BB">
        <w:rPr>
          <w:rFonts w:ascii="Arial" w:hAnsi="Arial" w:cs="Arial"/>
        </w:rPr>
        <w:t xml:space="preserve"> disengaged children as well as a young boy towards the front who had his hand in the air for 5 – 6 minutes </w:t>
      </w:r>
      <w:r w:rsidR="00404EF8" w:rsidRPr="005F76BB">
        <w:rPr>
          <w:rFonts w:ascii="Arial" w:hAnsi="Arial" w:cs="Arial"/>
        </w:rPr>
        <w:t xml:space="preserve">before putting his hand down. As the observer, I was instantly drawn to the young boy with his hand out and I felt </w:t>
      </w:r>
      <w:r w:rsidR="008554C5" w:rsidRPr="005F76BB">
        <w:rPr>
          <w:rFonts w:ascii="Arial" w:hAnsi="Arial" w:cs="Arial"/>
        </w:rPr>
        <w:t xml:space="preserve">concerned that he wasn’t getting the attention he needed to learn because he wasn’t given the opportunity to answer any questions. </w:t>
      </w:r>
      <w:r w:rsidR="00A27E4F" w:rsidRPr="005F76BB">
        <w:rPr>
          <w:rFonts w:ascii="Arial" w:hAnsi="Arial" w:cs="Arial"/>
        </w:rPr>
        <w:t>In evaluating the incident, the</w:t>
      </w:r>
      <w:r w:rsidR="006C7A8D" w:rsidRPr="005F76BB">
        <w:rPr>
          <w:rFonts w:ascii="Arial" w:hAnsi="Arial" w:cs="Arial"/>
        </w:rPr>
        <w:t xml:space="preserve"> lesson on inferences that the children participated in may not have been as engaging for some as it was for others and this can be seen </w:t>
      </w:r>
      <w:r w:rsidR="0087513B" w:rsidRPr="005F76BB">
        <w:rPr>
          <w:rFonts w:ascii="Arial" w:hAnsi="Arial" w:cs="Arial"/>
        </w:rPr>
        <w:t xml:space="preserve">when there were multiple children fidgeting, had their head on the table </w:t>
      </w:r>
      <w:r w:rsidR="00455C9A" w:rsidRPr="005F76BB">
        <w:rPr>
          <w:rFonts w:ascii="Arial" w:hAnsi="Arial" w:cs="Arial"/>
        </w:rPr>
        <w:t xml:space="preserve">and were playing with their pens. </w:t>
      </w:r>
      <w:r w:rsidR="004C4CF8" w:rsidRPr="005F76BB">
        <w:rPr>
          <w:rFonts w:ascii="Arial" w:hAnsi="Arial" w:cs="Arial"/>
        </w:rPr>
        <w:t xml:space="preserve">There was evidence in the incident that the teacher was attempting to meet their </w:t>
      </w:r>
      <w:r w:rsidR="00C75048" w:rsidRPr="005F76BB">
        <w:rPr>
          <w:rFonts w:ascii="Arial" w:hAnsi="Arial" w:cs="Arial"/>
        </w:rPr>
        <w:t xml:space="preserve">educational </w:t>
      </w:r>
      <w:r w:rsidR="00C75048" w:rsidRPr="005F76BB">
        <w:rPr>
          <w:rFonts w:ascii="Arial" w:hAnsi="Arial" w:cs="Arial"/>
        </w:rPr>
        <w:lastRenderedPageBreak/>
        <w:t xml:space="preserve">needs by asking questions, providing instructions etc which links to Maslow’s </w:t>
      </w:r>
      <w:r w:rsidR="00C61629" w:rsidRPr="005F76BB">
        <w:rPr>
          <w:rFonts w:ascii="Arial" w:hAnsi="Arial" w:cs="Arial"/>
        </w:rPr>
        <w:t>(1943) and Bronfenbrenner (1979) and how this impacted the children</w:t>
      </w:r>
      <w:r w:rsidR="002E4142" w:rsidRPr="005F76BB">
        <w:rPr>
          <w:rFonts w:ascii="Arial" w:hAnsi="Arial" w:cs="Arial"/>
        </w:rPr>
        <w:t xml:space="preserve">’s learning and responses to the questions. </w:t>
      </w:r>
      <w:r w:rsidR="009434F8" w:rsidRPr="005F76BB">
        <w:rPr>
          <w:rFonts w:ascii="Arial" w:hAnsi="Arial" w:cs="Arial"/>
        </w:rPr>
        <w:t xml:space="preserve">My perspective regarding this, is supported by is that schools must provide a nurturing environment </w:t>
      </w:r>
      <w:proofErr w:type="gramStart"/>
      <w:r w:rsidR="009434F8" w:rsidRPr="005F76BB">
        <w:rPr>
          <w:rFonts w:ascii="Arial" w:hAnsi="Arial" w:cs="Arial"/>
        </w:rPr>
        <w:t>in order to</w:t>
      </w:r>
      <w:proofErr w:type="gramEnd"/>
      <w:r w:rsidR="009434F8" w:rsidRPr="005F76BB">
        <w:rPr>
          <w:rFonts w:ascii="Arial" w:hAnsi="Arial" w:cs="Arial"/>
        </w:rPr>
        <w:t xml:space="preserve"> nurture achievement and wellbeing.</w:t>
      </w:r>
    </w:p>
    <w:p w14:paraId="60264D91" w14:textId="77777777" w:rsidR="000F49C3" w:rsidRPr="005F76BB" w:rsidRDefault="000F49C3" w:rsidP="000F49C3">
      <w:pPr>
        <w:spacing w:line="480" w:lineRule="auto"/>
        <w:jc w:val="center"/>
        <w:rPr>
          <w:rFonts w:ascii="Arial" w:hAnsi="Arial" w:cs="Arial"/>
          <w:b/>
          <w:bCs/>
          <w:u w:val="single"/>
        </w:rPr>
      </w:pPr>
    </w:p>
    <w:p w14:paraId="5DC71E5C" w14:textId="30D1152E" w:rsidR="009434F8" w:rsidRPr="005F76BB" w:rsidRDefault="000F49C3" w:rsidP="000F49C3">
      <w:pPr>
        <w:spacing w:line="480" w:lineRule="auto"/>
        <w:jc w:val="center"/>
        <w:rPr>
          <w:rFonts w:ascii="Arial" w:hAnsi="Arial" w:cs="Arial"/>
          <w:b/>
          <w:bCs/>
          <w:u w:val="single"/>
        </w:rPr>
      </w:pPr>
      <w:r w:rsidRPr="005F76BB">
        <w:rPr>
          <w:rFonts w:ascii="Arial" w:hAnsi="Arial" w:cs="Arial"/>
          <w:b/>
          <w:bCs/>
          <w:u w:val="single"/>
        </w:rPr>
        <w:t xml:space="preserve">Conclusion </w:t>
      </w:r>
    </w:p>
    <w:p w14:paraId="51B065D2" w14:textId="64DB0F10" w:rsidR="000F49C3" w:rsidRPr="005F76BB" w:rsidRDefault="00DF43E4" w:rsidP="000F49C3">
      <w:pPr>
        <w:spacing w:line="480" w:lineRule="auto"/>
        <w:rPr>
          <w:rFonts w:ascii="Arial" w:hAnsi="Arial" w:cs="Arial"/>
        </w:rPr>
      </w:pPr>
      <w:r w:rsidRPr="005F76BB">
        <w:rPr>
          <w:rFonts w:ascii="Arial" w:hAnsi="Arial" w:cs="Arial"/>
        </w:rPr>
        <w:t xml:space="preserve">The assessment brief required engagement with reflective practice. Through the </w:t>
      </w:r>
      <w:r w:rsidR="001F1166" w:rsidRPr="005F76BB">
        <w:rPr>
          <w:rFonts w:ascii="Arial" w:hAnsi="Arial" w:cs="Arial"/>
        </w:rPr>
        <w:t>observation, a critical incident was recorded and used for a further critical reflection using methodology from Tripp</w:t>
      </w:r>
      <w:r w:rsidR="00664BE9" w:rsidRPr="005F76BB">
        <w:rPr>
          <w:rFonts w:ascii="Arial" w:hAnsi="Arial" w:cs="Arial"/>
        </w:rPr>
        <w:t xml:space="preserve"> (1993). Gibbs reflective cycle was used to reflect on the critical incident and the relevant literature </w:t>
      </w:r>
      <w:r w:rsidR="00DA1A7C" w:rsidRPr="005F76BB">
        <w:rPr>
          <w:rFonts w:ascii="Arial" w:hAnsi="Arial" w:cs="Arial"/>
        </w:rPr>
        <w:t xml:space="preserve">that was explored in this assignment. Furthermore, </w:t>
      </w:r>
      <w:r w:rsidR="004E098C" w:rsidRPr="005F76BB">
        <w:rPr>
          <w:rFonts w:ascii="Arial" w:hAnsi="Arial" w:cs="Arial"/>
        </w:rPr>
        <w:t xml:space="preserve">the requirement for teachers to engage in reflection as well as implement it has been made clear in the </w:t>
      </w:r>
      <w:r w:rsidR="00E66E24" w:rsidRPr="005F76BB">
        <w:rPr>
          <w:rFonts w:ascii="Arial" w:hAnsi="Arial" w:cs="Arial"/>
        </w:rPr>
        <w:t xml:space="preserve">new curriculum for Wales and Teaching standards alike, this is driven by the suggestion that a quality </w:t>
      </w:r>
      <w:r w:rsidR="006664FE" w:rsidRPr="005F76BB">
        <w:rPr>
          <w:rFonts w:ascii="Arial" w:hAnsi="Arial" w:cs="Arial"/>
        </w:rPr>
        <w:t>pedagogy is underpinned by being able to reflect.</w:t>
      </w:r>
    </w:p>
    <w:p w14:paraId="5068C7D4" w14:textId="5B3143FD" w:rsidR="006664FE" w:rsidRPr="005F76BB" w:rsidRDefault="006664FE" w:rsidP="000F49C3">
      <w:pPr>
        <w:spacing w:line="480" w:lineRule="auto"/>
        <w:rPr>
          <w:rFonts w:ascii="Arial" w:hAnsi="Arial" w:cs="Arial"/>
        </w:rPr>
      </w:pPr>
      <w:r w:rsidRPr="005F76BB">
        <w:rPr>
          <w:rFonts w:ascii="Arial" w:hAnsi="Arial" w:cs="Arial"/>
        </w:rPr>
        <w:t xml:space="preserve">In addition, the observed incident was put into context as part of an analysis through thorough engagement with relevant </w:t>
      </w:r>
      <w:r w:rsidR="001372DB" w:rsidRPr="005F76BB">
        <w:rPr>
          <w:rFonts w:ascii="Arial" w:hAnsi="Arial" w:cs="Arial"/>
        </w:rPr>
        <w:t xml:space="preserve">academic literature, which identified </w:t>
      </w:r>
      <w:proofErr w:type="gramStart"/>
      <w:r w:rsidR="001372DB" w:rsidRPr="005F76BB">
        <w:rPr>
          <w:rFonts w:ascii="Arial" w:hAnsi="Arial" w:cs="Arial"/>
        </w:rPr>
        <w:t>a number of</w:t>
      </w:r>
      <w:proofErr w:type="gramEnd"/>
      <w:r w:rsidR="001372DB" w:rsidRPr="005F76BB">
        <w:rPr>
          <w:rFonts w:ascii="Arial" w:hAnsi="Arial" w:cs="Arial"/>
        </w:rPr>
        <w:t xml:space="preserve"> arguments which surround the concept of wellbeing and </w:t>
      </w:r>
      <w:r w:rsidR="006419E9" w:rsidRPr="005F76BB">
        <w:rPr>
          <w:rFonts w:ascii="Arial" w:hAnsi="Arial" w:cs="Arial"/>
        </w:rPr>
        <w:t xml:space="preserve">the role of teachers in meeting their </w:t>
      </w:r>
      <w:proofErr w:type="spellStart"/>
      <w:r w:rsidR="006419E9" w:rsidRPr="005F76BB">
        <w:rPr>
          <w:rFonts w:ascii="Arial" w:hAnsi="Arial" w:cs="Arial"/>
        </w:rPr>
        <w:t>students</w:t>
      </w:r>
      <w:proofErr w:type="spellEnd"/>
      <w:r w:rsidR="006419E9" w:rsidRPr="005F76BB">
        <w:rPr>
          <w:rFonts w:ascii="Arial" w:hAnsi="Arial" w:cs="Arial"/>
        </w:rPr>
        <w:t xml:space="preserve"> needs in the classroom. The stages of the reflection resulted in </w:t>
      </w:r>
      <w:r w:rsidR="00B07083" w:rsidRPr="005F76BB">
        <w:rPr>
          <w:rFonts w:ascii="Arial" w:hAnsi="Arial" w:cs="Arial"/>
        </w:rPr>
        <w:t xml:space="preserve">an outline of future teaching and learning steps that relate to the observed critical incident. It was concluded that further </w:t>
      </w:r>
      <w:r w:rsidR="006B2D03" w:rsidRPr="005F76BB">
        <w:rPr>
          <w:rFonts w:ascii="Arial" w:hAnsi="Arial" w:cs="Arial"/>
        </w:rPr>
        <w:t xml:space="preserve">collaborative work was needed after considering the significance of meeting social needs as well as providing attention and opportunities to learn. </w:t>
      </w:r>
    </w:p>
    <w:p w14:paraId="5F557B0C" w14:textId="3257AC8C" w:rsidR="00F76A5B" w:rsidRPr="005F76BB" w:rsidRDefault="00F76A5B" w:rsidP="000F49C3">
      <w:pPr>
        <w:spacing w:line="480" w:lineRule="auto"/>
        <w:rPr>
          <w:rFonts w:ascii="Arial" w:hAnsi="Arial" w:cs="Arial"/>
        </w:rPr>
      </w:pPr>
      <w:r w:rsidRPr="005F76BB">
        <w:rPr>
          <w:rFonts w:ascii="Arial" w:hAnsi="Arial" w:cs="Arial"/>
        </w:rPr>
        <w:t xml:space="preserve">Furthermore, after considering </w:t>
      </w:r>
      <w:r w:rsidR="00B028B6" w:rsidRPr="005F76BB">
        <w:rPr>
          <w:rFonts w:ascii="Arial" w:hAnsi="Arial" w:cs="Arial"/>
        </w:rPr>
        <w:t xml:space="preserve">all the literature, </w:t>
      </w:r>
      <w:proofErr w:type="gramStart"/>
      <w:r w:rsidR="00B028B6" w:rsidRPr="005F76BB">
        <w:rPr>
          <w:rFonts w:ascii="Arial" w:hAnsi="Arial" w:cs="Arial"/>
        </w:rPr>
        <w:t>it can be seen that reflective</w:t>
      </w:r>
      <w:proofErr w:type="gramEnd"/>
      <w:r w:rsidR="00B028B6" w:rsidRPr="005F76BB">
        <w:rPr>
          <w:rFonts w:ascii="Arial" w:hAnsi="Arial" w:cs="Arial"/>
        </w:rPr>
        <w:t xml:space="preserve"> practice </w:t>
      </w:r>
      <w:r w:rsidR="008C4304" w:rsidRPr="005F76BB">
        <w:rPr>
          <w:rFonts w:ascii="Arial" w:hAnsi="Arial" w:cs="Arial"/>
        </w:rPr>
        <w:t xml:space="preserve">is useful </w:t>
      </w:r>
      <w:r w:rsidR="00315C2F" w:rsidRPr="005F76BB">
        <w:rPr>
          <w:rFonts w:ascii="Arial" w:hAnsi="Arial" w:cs="Arial"/>
        </w:rPr>
        <w:t xml:space="preserve">in teaching to </w:t>
      </w:r>
      <w:r w:rsidR="009B6102" w:rsidRPr="005F76BB">
        <w:rPr>
          <w:rFonts w:ascii="Arial" w:hAnsi="Arial" w:cs="Arial"/>
        </w:rPr>
        <w:t xml:space="preserve">help practitioners understand what happened during a taught session and helps them gain an understanding of what they can do to improve their </w:t>
      </w:r>
      <w:r w:rsidR="00D34E9A" w:rsidRPr="005F76BB">
        <w:rPr>
          <w:rFonts w:ascii="Arial" w:hAnsi="Arial" w:cs="Arial"/>
        </w:rPr>
        <w:t xml:space="preserve">teaching so they can </w:t>
      </w:r>
      <w:r w:rsidR="00644B36" w:rsidRPr="005F76BB">
        <w:rPr>
          <w:rFonts w:ascii="Arial" w:hAnsi="Arial" w:cs="Arial"/>
        </w:rPr>
        <w:t xml:space="preserve">nurture and improve learning. </w:t>
      </w:r>
      <w:r w:rsidR="004F4D4B" w:rsidRPr="005F76BB">
        <w:rPr>
          <w:rFonts w:ascii="Arial" w:hAnsi="Arial" w:cs="Arial"/>
        </w:rPr>
        <w:t xml:space="preserve">In addition, the observed incident </w:t>
      </w:r>
      <w:r w:rsidR="003B347C" w:rsidRPr="005F76BB">
        <w:rPr>
          <w:rFonts w:ascii="Arial" w:hAnsi="Arial" w:cs="Arial"/>
        </w:rPr>
        <w:t xml:space="preserve">identified teaching and learning methods that would be useful in the context of the incident such as using think, pair, </w:t>
      </w:r>
      <w:r w:rsidR="003B347C" w:rsidRPr="005F76BB">
        <w:rPr>
          <w:rFonts w:ascii="Arial" w:hAnsi="Arial" w:cs="Arial"/>
        </w:rPr>
        <w:lastRenderedPageBreak/>
        <w:t xml:space="preserve">share instead of having the children answer individually so they can understand the viewpoint of their peers which helps facilitate learning. </w:t>
      </w:r>
    </w:p>
    <w:p w14:paraId="566F629B" w14:textId="77777777" w:rsidR="004A1B9D" w:rsidRPr="005F76BB" w:rsidRDefault="006825A1" w:rsidP="000F49C3">
      <w:pPr>
        <w:spacing w:line="480" w:lineRule="auto"/>
        <w:rPr>
          <w:rFonts w:ascii="Arial" w:hAnsi="Arial" w:cs="Arial"/>
        </w:rPr>
      </w:pPr>
      <w:r w:rsidRPr="005F76BB">
        <w:rPr>
          <w:rFonts w:ascii="Arial" w:hAnsi="Arial" w:cs="Arial"/>
        </w:rPr>
        <w:t xml:space="preserve">The literature also tells us that there are many theories out there that can be linked to teaching and learning such as Pavlov’s classical conditioning, </w:t>
      </w:r>
      <w:r w:rsidR="003A6532" w:rsidRPr="005F76BB">
        <w:rPr>
          <w:rFonts w:ascii="Arial" w:hAnsi="Arial" w:cs="Arial"/>
        </w:rPr>
        <w:t xml:space="preserve">bandura’s bobo doll experiment, Maslow’s hierarchy of needs as well as Bronfenbrenner’s Ecological systems </w:t>
      </w:r>
      <w:r w:rsidR="00FD006C" w:rsidRPr="005F76BB">
        <w:rPr>
          <w:rFonts w:ascii="Arial" w:hAnsi="Arial" w:cs="Arial"/>
        </w:rPr>
        <w:t>model. These theories help to build a foundation for teaching</w:t>
      </w:r>
      <w:r w:rsidR="008F0A23" w:rsidRPr="005F76BB">
        <w:rPr>
          <w:rFonts w:ascii="Arial" w:hAnsi="Arial" w:cs="Arial"/>
        </w:rPr>
        <w:t xml:space="preserve"> and help teachers understand what </w:t>
      </w:r>
      <w:proofErr w:type="gramStart"/>
      <w:r w:rsidR="008F0A23" w:rsidRPr="005F76BB">
        <w:rPr>
          <w:rFonts w:ascii="Arial" w:hAnsi="Arial" w:cs="Arial"/>
        </w:rPr>
        <w:t xml:space="preserve">may be </w:t>
      </w:r>
      <w:r w:rsidR="008114CF" w:rsidRPr="005F76BB">
        <w:rPr>
          <w:rFonts w:ascii="Arial" w:hAnsi="Arial" w:cs="Arial"/>
        </w:rPr>
        <w:t>underneath certain behaviours and traits in children</w:t>
      </w:r>
      <w:proofErr w:type="gramEnd"/>
      <w:r w:rsidR="008114CF" w:rsidRPr="005F76BB">
        <w:rPr>
          <w:rFonts w:ascii="Arial" w:hAnsi="Arial" w:cs="Arial"/>
        </w:rPr>
        <w:t xml:space="preserve"> which then helps them tailor their teaching so that these behaviours do not continue. The literature also tells us that there are some people who disagree with the statements made by these psychologists for may reasons such as information being outdated, lack of research and </w:t>
      </w:r>
      <w:r w:rsidR="00025804" w:rsidRPr="005F76BB">
        <w:rPr>
          <w:rFonts w:ascii="Arial" w:hAnsi="Arial" w:cs="Arial"/>
        </w:rPr>
        <w:t>research that says otherwise. These arguments help us to see some issues and barriers that may occur with implementing these theories so that we can come up with ways to overcome these in our teaching and we also understand that there are differences of opinion on theories.</w:t>
      </w:r>
    </w:p>
    <w:p w14:paraId="1142CEA0" w14:textId="3A285303" w:rsidR="003B347C" w:rsidRPr="005F76BB" w:rsidRDefault="004A1B9D" w:rsidP="000F49C3">
      <w:pPr>
        <w:spacing w:line="480" w:lineRule="auto"/>
        <w:rPr>
          <w:rFonts w:ascii="Arial" w:hAnsi="Arial" w:cs="Arial"/>
        </w:rPr>
      </w:pPr>
      <w:r w:rsidRPr="005F76BB">
        <w:rPr>
          <w:rFonts w:ascii="Arial" w:hAnsi="Arial" w:cs="Arial"/>
        </w:rPr>
        <w:t xml:space="preserve">Finally, the assignment </w:t>
      </w:r>
      <w:r w:rsidR="003C7D05" w:rsidRPr="005F76BB">
        <w:rPr>
          <w:rFonts w:ascii="Arial" w:hAnsi="Arial" w:cs="Arial"/>
        </w:rPr>
        <w:t>consisted of a reflection on previous experiences in the form of the critical incident outlined in this assessment. This is important because in order to be an effective teacher you need to be able to reflect on past experiences as well as present experiences to gain a broad understanding of the event and how you as a teacher will change things to make the lesson better for your students so that they have every opportunity to learn and thrive at school because meeting their needs at school is important for their development as wel</w:t>
      </w:r>
      <w:r w:rsidR="00855417" w:rsidRPr="005F76BB">
        <w:rPr>
          <w:rFonts w:ascii="Arial" w:hAnsi="Arial" w:cs="Arial"/>
        </w:rPr>
        <w:t xml:space="preserve">l as their academic achievements. </w:t>
      </w:r>
      <w:r w:rsidR="00460B03" w:rsidRPr="005F76BB">
        <w:rPr>
          <w:rFonts w:ascii="Arial" w:hAnsi="Arial" w:cs="Arial"/>
        </w:rPr>
        <w:t xml:space="preserve">Furthermore, this assignment looked at literature that tells us more about underlying theories and knowledge about teaching and learning as well as why an event may have happened. Throughout this essay we gained an understanding of current and past literature, theories and ideas around wellbeing, attention and </w:t>
      </w:r>
      <w:r w:rsidR="00884E81" w:rsidRPr="005F76BB">
        <w:rPr>
          <w:rFonts w:ascii="Arial" w:hAnsi="Arial" w:cs="Arial"/>
        </w:rPr>
        <w:t>conditioning which helped us to gain an understanding of the observed critical incident, therefore, we were able to complete a</w:t>
      </w:r>
      <w:r w:rsidR="002E074D" w:rsidRPr="005F76BB">
        <w:rPr>
          <w:rFonts w:ascii="Arial" w:hAnsi="Arial" w:cs="Arial"/>
        </w:rPr>
        <w:t xml:space="preserve"> thorough reflection and review of the event which has helped us to understand what methods we would use to help us be more effective as a teaching practitioner and as a </w:t>
      </w:r>
      <w:r w:rsidR="00EB047E" w:rsidRPr="005F76BB">
        <w:rPr>
          <w:rFonts w:ascii="Arial" w:hAnsi="Arial" w:cs="Arial"/>
        </w:rPr>
        <w:t xml:space="preserve">human being. This knowledge will </w:t>
      </w:r>
      <w:r w:rsidR="00EB047E" w:rsidRPr="005F76BB">
        <w:rPr>
          <w:rFonts w:ascii="Arial" w:hAnsi="Arial" w:cs="Arial"/>
        </w:rPr>
        <w:lastRenderedPageBreak/>
        <w:t xml:space="preserve">be helpful in placements as well as in </w:t>
      </w:r>
      <w:r w:rsidR="00A74569" w:rsidRPr="005F76BB">
        <w:rPr>
          <w:rFonts w:ascii="Arial" w:hAnsi="Arial" w:cs="Arial"/>
        </w:rPr>
        <w:t xml:space="preserve">a future teaching careers when required to reflect on what I have taught throughout the day as well as throughout the week. </w:t>
      </w:r>
    </w:p>
    <w:p w14:paraId="464D5873" w14:textId="78051EC7" w:rsidR="006015F8" w:rsidRPr="005F76BB" w:rsidRDefault="003F6FEC" w:rsidP="003F6FEC">
      <w:pPr>
        <w:spacing w:line="480" w:lineRule="auto"/>
        <w:jc w:val="center"/>
        <w:rPr>
          <w:rFonts w:ascii="Arial" w:hAnsi="Arial" w:cs="Arial"/>
          <w:b/>
          <w:bCs/>
          <w:u w:val="single"/>
        </w:rPr>
      </w:pPr>
      <w:r w:rsidRPr="005F76BB">
        <w:rPr>
          <w:rFonts w:ascii="Arial" w:hAnsi="Arial" w:cs="Arial"/>
          <w:b/>
          <w:bCs/>
          <w:u w:val="single"/>
        </w:rPr>
        <w:t xml:space="preserve">References </w:t>
      </w:r>
    </w:p>
    <w:p w14:paraId="1382C60E"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Belvis, E., Pineda, P., Armengol, C. and Moreno, V., 2013. Evaluation of reflective practice in teacher education. </w:t>
      </w:r>
      <w:r w:rsidRPr="00AC5AC5">
        <w:rPr>
          <w:rFonts w:ascii="Arial" w:eastAsia="Times New Roman" w:hAnsi="Arial" w:cs="Arial"/>
          <w:i/>
          <w:iCs/>
          <w:color w:val="222222"/>
          <w:kern w:val="0"/>
          <w:shd w:val="clear" w:color="auto" w:fill="FFFFFF"/>
          <w:lang w:eastAsia="en-GB"/>
          <w14:ligatures w14:val="none"/>
        </w:rPr>
        <w:t>European Journal of Teacher Education</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36</w:t>
      </w:r>
      <w:r w:rsidRPr="00AC5AC5">
        <w:rPr>
          <w:rFonts w:ascii="Arial" w:eastAsia="Times New Roman" w:hAnsi="Arial" w:cs="Arial"/>
          <w:color w:val="222222"/>
          <w:kern w:val="0"/>
          <w:shd w:val="clear" w:color="auto" w:fill="FFFFFF"/>
          <w:lang w:eastAsia="en-GB"/>
          <w14:ligatures w14:val="none"/>
        </w:rPr>
        <w:t>(3), pp.279-292.</w:t>
      </w:r>
    </w:p>
    <w:p w14:paraId="1AF4C295"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3AD98A26"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Brackbill, Y., Fitzgerald, H.E. and Lintz, L.M., 1967. A developmental study of classical conditioning. </w:t>
      </w:r>
      <w:r w:rsidRPr="00AC5AC5">
        <w:rPr>
          <w:rFonts w:ascii="Arial" w:eastAsia="Times New Roman" w:hAnsi="Arial" w:cs="Arial"/>
          <w:i/>
          <w:iCs/>
          <w:color w:val="222222"/>
          <w:kern w:val="0"/>
          <w:shd w:val="clear" w:color="auto" w:fill="FFFFFF"/>
          <w:lang w:eastAsia="en-GB"/>
          <w14:ligatures w14:val="none"/>
        </w:rPr>
        <w:t>Monographs of the society for research in child development</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32</w:t>
      </w:r>
      <w:r w:rsidRPr="00AC5AC5">
        <w:rPr>
          <w:rFonts w:ascii="Arial" w:eastAsia="Times New Roman" w:hAnsi="Arial" w:cs="Arial"/>
          <w:color w:val="222222"/>
          <w:kern w:val="0"/>
          <w:shd w:val="clear" w:color="auto" w:fill="FFFFFF"/>
          <w:lang w:eastAsia="en-GB"/>
          <w14:ligatures w14:val="none"/>
        </w:rPr>
        <w:t>(8), pp.1-63.</w:t>
      </w:r>
    </w:p>
    <w:p w14:paraId="46959A3D"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744AE61B"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Bandura, A., 2014. Bandura, Albert. </w:t>
      </w:r>
      <w:proofErr w:type="spellStart"/>
      <w:r w:rsidRPr="00AC5AC5">
        <w:rPr>
          <w:rFonts w:ascii="Arial" w:eastAsia="Times New Roman" w:hAnsi="Arial" w:cs="Arial"/>
          <w:i/>
          <w:iCs/>
          <w:color w:val="222222"/>
          <w:kern w:val="0"/>
          <w:shd w:val="clear" w:color="auto" w:fill="FFFFFF"/>
          <w:lang w:eastAsia="en-GB"/>
          <w14:ligatures w14:val="none"/>
        </w:rPr>
        <w:t>Encyclopedia</w:t>
      </w:r>
      <w:proofErr w:type="spellEnd"/>
      <w:r w:rsidRPr="00AC5AC5">
        <w:rPr>
          <w:rFonts w:ascii="Arial" w:eastAsia="Times New Roman" w:hAnsi="Arial" w:cs="Arial"/>
          <w:i/>
          <w:iCs/>
          <w:color w:val="222222"/>
          <w:kern w:val="0"/>
          <w:shd w:val="clear" w:color="auto" w:fill="FFFFFF"/>
          <w:lang w:eastAsia="en-GB"/>
          <w14:ligatures w14:val="none"/>
        </w:rPr>
        <w:t xml:space="preserve"> of Theory &amp; Practice in Psychotherapy &amp; </w:t>
      </w:r>
      <w:proofErr w:type="spellStart"/>
      <w:r w:rsidRPr="00AC5AC5">
        <w:rPr>
          <w:rFonts w:ascii="Arial" w:eastAsia="Times New Roman" w:hAnsi="Arial" w:cs="Arial"/>
          <w:i/>
          <w:iCs/>
          <w:color w:val="222222"/>
          <w:kern w:val="0"/>
          <w:shd w:val="clear" w:color="auto" w:fill="FFFFFF"/>
          <w:lang w:eastAsia="en-GB"/>
          <w14:ligatures w14:val="none"/>
        </w:rPr>
        <w:t>Counseling</w:t>
      </w:r>
      <w:proofErr w:type="spellEnd"/>
      <w:r w:rsidRPr="00AC5AC5">
        <w:rPr>
          <w:rFonts w:ascii="Arial" w:eastAsia="Times New Roman" w:hAnsi="Arial" w:cs="Arial"/>
          <w:color w:val="222222"/>
          <w:kern w:val="0"/>
          <w:shd w:val="clear" w:color="auto" w:fill="FFFFFF"/>
          <w:lang w:eastAsia="en-GB"/>
          <w14:ligatures w14:val="none"/>
        </w:rPr>
        <w:t>, p.98. </w:t>
      </w:r>
    </w:p>
    <w:p w14:paraId="43D050A7"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29B2E5A5"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Colao, A., Piscitelli, P., </w:t>
      </w:r>
      <w:proofErr w:type="spellStart"/>
      <w:r w:rsidRPr="00AC5AC5">
        <w:rPr>
          <w:rFonts w:ascii="Arial" w:eastAsia="Times New Roman" w:hAnsi="Arial" w:cs="Arial"/>
          <w:color w:val="222222"/>
          <w:kern w:val="0"/>
          <w:shd w:val="clear" w:color="auto" w:fill="FFFFFF"/>
          <w:lang w:eastAsia="en-GB"/>
          <w14:ligatures w14:val="none"/>
        </w:rPr>
        <w:t>Pulimeno</w:t>
      </w:r>
      <w:proofErr w:type="spellEnd"/>
      <w:r w:rsidRPr="00AC5AC5">
        <w:rPr>
          <w:rFonts w:ascii="Arial" w:eastAsia="Times New Roman" w:hAnsi="Arial" w:cs="Arial"/>
          <w:color w:val="222222"/>
          <w:kern w:val="0"/>
          <w:shd w:val="clear" w:color="auto" w:fill="FFFFFF"/>
          <w:lang w:eastAsia="en-GB"/>
          <w14:ligatures w14:val="none"/>
        </w:rPr>
        <w:t xml:space="preserve">, M., </w:t>
      </w:r>
      <w:proofErr w:type="spellStart"/>
      <w:r w:rsidRPr="00AC5AC5">
        <w:rPr>
          <w:rFonts w:ascii="Arial" w:eastAsia="Times New Roman" w:hAnsi="Arial" w:cs="Arial"/>
          <w:color w:val="222222"/>
          <w:kern w:val="0"/>
          <w:shd w:val="clear" w:color="auto" w:fill="FFFFFF"/>
          <w:lang w:eastAsia="en-GB"/>
          <w14:ligatures w14:val="none"/>
        </w:rPr>
        <w:t>Colazzo</w:t>
      </w:r>
      <w:proofErr w:type="spellEnd"/>
      <w:r w:rsidRPr="00AC5AC5">
        <w:rPr>
          <w:rFonts w:ascii="Arial" w:eastAsia="Times New Roman" w:hAnsi="Arial" w:cs="Arial"/>
          <w:color w:val="222222"/>
          <w:kern w:val="0"/>
          <w:shd w:val="clear" w:color="auto" w:fill="FFFFFF"/>
          <w:lang w:eastAsia="en-GB"/>
          <w14:ligatures w14:val="none"/>
        </w:rPr>
        <w:t>, S., Miani, A. and Giannini, S., 2020. Rethinking the role of the school after COVID-19. The Lancet Public Health, 5(7), p.e370. </w:t>
      </w:r>
    </w:p>
    <w:p w14:paraId="4F20AFA6"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33FF62CD" w14:textId="77777777" w:rsidR="003F6FEC" w:rsidRPr="00AC5AC5" w:rsidRDefault="003F6FEC" w:rsidP="003F6FEC">
      <w:pPr>
        <w:spacing w:after="0" w:line="240" w:lineRule="auto"/>
        <w:rPr>
          <w:rFonts w:ascii="Arial" w:eastAsia="Times New Roman" w:hAnsi="Arial" w:cs="Arial"/>
          <w:kern w:val="0"/>
          <w:lang w:eastAsia="en-GB"/>
          <w14:ligatures w14:val="none"/>
        </w:rPr>
      </w:pPr>
      <w:proofErr w:type="spellStart"/>
      <w:r w:rsidRPr="00AC5AC5">
        <w:rPr>
          <w:rFonts w:ascii="Arial" w:eastAsia="Times New Roman" w:hAnsi="Arial" w:cs="Arial"/>
          <w:color w:val="222222"/>
          <w:kern w:val="0"/>
          <w:shd w:val="clear" w:color="auto" w:fill="FFFFFF"/>
          <w:lang w:eastAsia="en-GB"/>
          <w14:ligatures w14:val="none"/>
        </w:rPr>
        <w:t>Drigas</w:t>
      </w:r>
      <w:proofErr w:type="spellEnd"/>
      <w:r w:rsidRPr="00AC5AC5">
        <w:rPr>
          <w:rFonts w:ascii="Arial" w:eastAsia="Times New Roman" w:hAnsi="Arial" w:cs="Arial"/>
          <w:color w:val="222222"/>
          <w:kern w:val="0"/>
          <w:shd w:val="clear" w:color="auto" w:fill="FFFFFF"/>
          <w:lang w:eastAsia="en-GB"/>
          <w14:ligatures w14:val="none"/>
        </w:rPr>
        <w:t xml:space="preserve">, A. and </w:t>
      </w:r>
      <w:proofErr w:type="spellStart"/>
      <w:r w:rsidRPr="00AC5AC5">
        <w:rPr>
          <w:rFonts w:ascii="Arial" w:eastAsia="Times New Roman" w:hAnsi="Arial" w:cs="Arial"/>
          <w:color w:val="222222"/>
          <w:kern w:val="0"/>
          <w:shd w:val="clear" w:color="auto" w:fill="FFFFFF"/>
          <w:lang w:eastAsia="en-GB"/>
          <w14:ligatures w14:val="none"/>
        </w:rPr>
        <w:t>Karyotaki</w:t>
      </w:r>
      <w:proofErr w:type="spellEnd"/>
      <w:r w:rsidRPr="00AC5AC5">
        <w:rPr>
          <w:rFonts w:ascii="Arial" w:eastAsia="Times New Roman" w:hAnsi="Arial" w:cs="Arial"/>
          <w:color w:val="222222"/>
          <w:kern w:val="0"/>
          <w:shd w:val="clear" w:color="auto" w:fill="FFFFFF"/>
          <w:lang w:eastAsia="en-GB"/>
          <w14:ligatures w14:val="none"/>
        </w:rPr>
        <w:t xml:space="preserve">, M., 2019. Attention and its Role: Theories and Models. </w:t>
      </w:r>
      <w:r w:rsidRPr="00AC5AC5">
        <w:rPr>
          <w:rFonts w:ascii="Arial" w:eastAsia="Times New Roman" w:hAnsi="Arial" w:cs="Arial"/>
          <w:i/>
          <w:iCs/>
          <w:color w:val="222222"/>
          <w:kern w:val="0"/>
          <w:shd w:val="clear" w:color="auto" w:fill="FFFFFF"/>
          <w:lang w:eastAsia="en-GB"/>
          <w14:ligatures w14:val="none"/>
        </w:rPr>
        <w:t>International Journal of Emerging Technologies in Learning</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14</w:t>
      </w:r>
      <w:r w:rsidRPr="00AC5AC5">
        <w:rPr>
          <w:rFonts w:ascii="Arial" w:eastAsia="Times New Roman" w:hAnsi="Arial" w:cs="Arial"/>
          <w:color w:val="222222"/>
          <w:kern w:val="0"/>
          <w:shd w:val="clear" w:color="auto" w:fill="FFFFFF"/>
          <w:lang w:eastAsia="en-GB"/>
          <w14:ligatures w14:val="none"/>
        </w:rPr>
        <w:t>(12). </w:t>
      </w:r>
    </w:p>
    <w:p w14:paraId="677E10BC"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6A54FA53"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Galea, S., 2012. Reflecting reflective practice. </w:t>
      </w:r>
      <w:r w:rsidRPr="00AC5AC5">
        <w:rPr>
          <w:rFonts w:ascii="Arial" w:eastAsia="Times New Roman" w:hAnsi="Arial" w:cs="Arial"/>
          <w:i/>
          <w:iCs/>
          <w:color w:val="222222"/>
          <w:kern w:val="0"/>
          <w:shd w:val="clear" w:color="auto" w:fill="FFFFFF"/>
          <w:lang w:eastAsia="en-GB"/>
          <w14:ligatures w14:val="none"/>
        </w:rPr>
        <w:t>Educational philosophy and theory</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44</w:t>
      </w:r>
      <w:r w:rsidRPr="00AC5AC5">
        <w:rPr>
          <w:rFonts w:ascii="Arial" w:eastAsia="Times New Roman" w:hAnsi="Arial" w:cs="Arial"/>
          <w:color w:val="222222"/>
          <w:kern w:val="0"/>
          <w:shd w:val="clear" w:color="auto" w:fill="FFFFFF"/>
          <w:lang w:eastAsia="en-GB"/>
          <w14:ligatures w14:val="none"/>
        </w:rPr>
        <w:t>(3), pp.245-258. </w:t>
      </w:r>
    </w:p>
    <w:p w14:paraId="59142FEC"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767F4E8B"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Joshi, K.R., 2018. Critical incidents for teachers’ professional development. </w:t>
      </w:r>
      <w:r w:rsidRPr="00AC5AC5">
        <w:rPr>
          <w:rFonts w:ascii="Arial" w:eastAsia="Times New Roman" w:hAnsi="Arial" w:cs="Arial"/>
          <w:i/>
          <w:iCs/>
          <w:color w:val="222222"/>
          <w:kern w:val="0"/>
          <w:shd w:val="clear" w:color="auto" w:fill="FFFFFF"/>
          <w:lang w:eastAsia="en-GB"/>
          <w14:ligatures w14:val="none"/>
        </w:rPr>
        <w:t xml:space="preserve">Journal of NELTA </w:t>
      </w:r>
      <w:proofErr w:type="spellStart"/>
      <w:r w:rsidRPr="00AC5AC5">
        <w:rPr>
          <w:rFonts w:ascii="Arial" w:eastAsia="Times New Roman" w:hAnsi="Arial" w:cs="Arial"/>
          <w:i/>
          <w:iCs/>
          <w:color w:val="222222"/>
          <w:kern w:val="0"/>
          <w:shd w:val="clear" w:color="auto" w:fill="FFFFFF"/>
          <w:lang w:eastAsia="en-GB"/>
          <w14:ligatures w14:val="none"/>
        </w:rPr>
        <w:t>Surkhet</w:t>
      </w:r>
      <w:proofErr w:type="spellEnd"/>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5</w:t>
      </w:r>
      <w:r w:rsidRPr="00AC5AC5">
        <w:rPr>
          <w:rFonts w:ascii="Arial" w:eastAsia="Times New Roman" w:hAnsi="Arial" w:cs="Arial"/>
          <w:color w:val="222222"/>
          <w:kern w:val="0"/>
          <w:shd w:val="clear" w:color="auto" w:fill="FFFFFF"/>
          <w:lang w:eastAsia="en-GB"/>
          <w14:ligatures w14:val="none"/>
        </w:rPr>
        <w:t>, pp.82-88. </w:t>
      </w:r>
    </w:p>
    <w:p w14:paraId="0CF51439"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31158D93"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Keller, A.S., </w:t>
      </w:r>
      <w:proofErr w:type="spellStart"/>
      <w:r w:rsidRPr="00AC5AC5">
        <w:rPr>
          <w:rFonts w:ascii="Arial" w:eastAsia="Times New Roman" w:hAnsi="Arial" w:cs="Arial"/>
          <w:color w:val="222222"/>
          <w:kern w:val="0"/>
          <w:shd w:val="clear" w:color="auto" w:fill="FFFFFF"/>
          <w:lang w:eastAsia="en-GB"/>
          <w14:ligatures w14:val="none"/>
        </w:rPr>
        <w:t>Davidesco</w:t>
      </w:r>
      <w:proofErr w:type="spellEnd"/>
      <w:r w:rsidRPr="00AC5AC5">
        <w:rPr>
          <w:rFonts w:ascii="Arial" w:eastAsia="Times New Roman" w:hAnsi="Arial" w:cs="Arial"/>
          <w:color w:val="222222"/>
          <w:kern w:val="0"/>
          <w:shd w:val="clear" w:color="auto" w:fill="FFFFFF"/>
          <w:lang w:eastAsia="en-GB"/>
          <w14:ligatures w14:val="none"/>
        </w:rPr>
        <w:t xml:space="preserve">, I. and Tanner, K.D., 2020. Attention matters: How orchestrating attention may relate to classroom learning. </w:t>
      </w:r>
      <w:r w:rsidRPr="00AC5AC5">
        <w:rPr>
          <w:rFonts w:ascii="Arial" w:eastAsia="Times New Roman" w:hAnsi="Arial" w:cs="Arial"/>
          <w:i/>
          <w:iCs/>
          <w:color w:val="222222"/>
          <w:kern w:val="0"/>
          <w:shd w:val="clear" w:color="auto" w:fill="FFFFFF"/>
          <w:lang w:eastAsia="en-GB"/>
          <w14:ligatures w14:val="none"/>
        </w:rPr>
        <w:t>CBE—Life Sciences Education</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19</w:t>
      </w:r>
      <w:r w:rsidRPr="00AC5AC5">
        <w:rPr>
          <w:rFonts w:ascii="Arial" w:eastAsia="Times New Roman" w:hAnsi="Arial" w:cs="Arial"/>
          <w:color w:val="222222"/>
          <w:kern w:val="0"/>
          <w:shd w:val="clear" w:color="auto" w:fill="FFFFFF"/>
          <w:lang w:eastAsia="en-GB"/>
          <w14:ligatures w14:val="none"/>
        </w:rPr>
        <w:t>(3), p.fe5. </w:t>
      </w:r>
    </w:p>
    <w:p w14:paraId="0F5A1D58"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0F246029"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Mustafa, G., 2005. Reflection in teaching. </w:t>
      </w:r>
      <w:r w:rsidRPr="00AC5AC5">
        <w:rPr>
          <w:rFonts w:ascii="Arial" w:eastAsia="Times New Roman" w:hAnsi="Arial" w:cs="Arial"/>
          <w:i/>
          <w:iCs/>
          <w:color w:val="222222"/>
          <w:kern w:val="0"/>
          <w:shd w:val="clear" w:color="auto" w:fill="FFFFFF"/>
          <w:lang w:eastAsia="en-GB"/>
          <w14:ligatures w14:val="none"/>
        </w:rPr>
        <w:t>Learning and Teaching in Higher Education: Gulf Perspectives</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2</w:t>
      </w:r>
      <w:r w:rsidRPr="00AC5AC5">
        <w:rPr>
          <w:rFonts w:ascii="Arial" w:eastAsia="Times New Roman" w:hAnsi="Arial" w:cs="Arial"/>
          <w:color w:val="222222"/>
          <w:kern w:val="0"/>
          <w:shd w:val="clear" w:color="auto" w:fill="FFFFFF"/>
          <w:lang w:eastAsia="en-GB"/>
          <w14:ligatures w14:val="none"/>
        </w:rPr>
        <w:t>(2), pp.11-20.</w:t>
      </w:r>
    </w:p>
    <w:p w14:paraId="0189B84D"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1B700651"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MacPherson, E.M., 1972. Operant Control of Classroom </w:t>
      </w:r>
      <w:proofErr w:type="spellStart"/>
      <w:r w:rsidRPr="00AC5AC5">
        <w:rPr>
          <w:rFonts w:ascii="Arial" w:eastAsia="Times New Roman" w:hAnsi="Arial" w:cs="Arial"/>
          <w:color w:val="222222"/>
          <w:kern w:val="0"/>
          <w:shd w:val="clear" w:color="auto" w:fill="FFFFFF"/>
          <w:lang w:eastAsia="en-GB"/>
          <w14:ligatures w14:val="none"/>
        </w:rPr>
        <w:t>Behavior</w:t>
      </w:r>
      <w:proofErr w:type="spellEnd"/>
      <w:r w:rsidRPr="00AC5AC5">
        <w:rPr>
          <w:rFonts w:ascii="Arial" w:eastAsia="Times New Roman" w:hAnsi="Arial" w:cs="Arial"/>
          <w:color w:val="222222"/>
          <w:kern w:val="0"/>
          <w:shd w:val="clear" w:color="auto" w:fill="FFFFFF"/>
          <w:lang w:eastAsia="en-GB"/>
          <w14:ligatures w14:val="none"/>
        </w:rPr>
        <w:t>. </w:t>
      </w:r>
    </w:p>
    <w:p w14:paraId="33AF0893"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696A7209"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33A5A43A"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Mathes, E.W., 1981. Maslow's hierarchy of needs as a guide for living. </w:t>
      </w:r>
      <w:r w:rsidRPr="00AC5AC5">
        <w:rPr>
          <w:rFonts w:ascii="Arial" w:eastAsia="Times New Roman" w:hAnsi="Arial" w:cs="Arial"/>
          <w:i/>
          <w:iCs/>
          <w:color w:val="222222"/>
          <w:kern w:val="0"/>
          <w:shd w:val="clear" w:color="auto" w:fill="FFFFFF"/>
          <w:lang w:eastAsia="en-GB"/>
          <w14:ligatures w14:val="none"/>
        </w:rPr>
        <w:t>Journal of Humanistic Psychology</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21</w:t>
      </w:r>
      <w:r w:rsidRPr="00AC5AC5">
        <w:rPr>
          <w:rFonts w:ascii="Arial" w:eastAsia="Times New Roman" w:hAnsi="Arial" w:cs="Arial"/>
          <w:color w:val="222222"/>
          <w:kern w:val="0"/>
          <w:shd w:val="clear" w:color="auto" w:fill="FFFFFF"/>
          <w:lang w:eastAsia="en-GB"/>
          <w14:ligatures w14:val="none"/>
        </w:rPr>
        <w:t>(4), pp.69-72.</w:t>
      </w:r>
    </w:p>
    <w:p w14:paraId="749A208E"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w:t>
      </w:r>
    </w:p>
    <w:p w14:paraId="57DFDF78"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Mathew, P., Mathew, P. and </w:t>
      </w:r>
      <w:proofErr w:type="spellStart"/>
      <w:r w:rsidRPr="00AC5AC5">
        <w:rPr>
          <w:rFonts w:ascii="Arial" w:eastAsia="Times New Roman" w:hAnsi="Arial" w:cs="Arial"/>
          <w:color w:val="222222"/>
          <w:kern w:val="0"/>
          <w:shd w:val="clear" w:color="auto" w:fill="FFFFFF"/>
          <w:lang w:eastAsia="en-GB"/>
          <w14:ligatures w14:val="none"/>
        </w:rPr>
        <w:t>Peechattu</w:t>
      </w:r>
      <w:proofErr w:type="spellEnd"/>
      <w:r w:rsidRPr="00AC5AC5">
        <w:rPr>
          <w:rFonts w:ascii="Arial" w:eastAsia="Times New Roman" w:hAnsi="Arial" w:cs="Arial"/>
          <w:color w:val="222222"/>
          <w:kern w:val="0"/>
          <w:shd w:val="clear" w:color="auto" w:fill="FFFFFF"/>
          <w:lang w:eastAsia="en-GB"/>
          <w14:ligatures w14:val="none"/>
        </w:rPr>
        <w:t>, P.J., 2017. Reflective practices: A means to teacher development. Asia Pacific Journal of Contemporary Education and Communication Technology, 3(1), pp.126-131.</w:t>
      </w:r>
    </w:p>
    <w:p w14:paraId="428CF069"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33EFC29D"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Noltemeyer, A., Bush, K., Patton, J. and Bergen, D., 2012. The relationship among deficiency needs and growth needs: An empirical investigation of Maslow's theory. Children and Youth Services Review, 34(9), pp.1862-1867 </w:t>
      </w:r>
    </w:p>
    <w:p w14:paraId="1009CC0B"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62E56EA7"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Potter, C., 2015. Leadership development: an applied comparison of Gibbs’ Reflective Cycle and Scharmer’s Theory U. </w:t>
      </w:r>
      <w:r w:rsidRPr="00AC5AC5">
        <w:rPr>
          <w:rFonts w:ascii="Arial" w:eastAsia="Times New Roman" w:hAnsi="Arial" w:cs="Arial"/>
          <w:i/>
          <w:iCs/>
          <w:color w:val="222222"/>
          <w:kern w:val="0"/>
          <w:shd w:val="clear" w:color="auto" w:fill="FFFFFF"/>
          <w:lang w:eastAsia="en-GB"/>
          <w14:ligatures w14:val="none"/>
        </w:rPr>
        <w:t>Industrial and Commercial Training</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47</w:t>
      </w:r>
      <w:r w:rsidRPr="00AC5AC5">
        <w:rPr>
          <w:rFonts w:ascii="Arial" w:eastAsia="Times New Roman" w:hAnsi="Arial" w:cs="Arial"/>
          <w:color w:val="222222"/>
          <w:kern w:val="0"/>
          <w:shd w:val="clear" w:color="auto" w:fill="FFFFFF"/>
          <w:lang w:eastAsia="en-GB"/>
          <w14:ligatures w14:val="none"/>
        </w:rPr>
        <w:t>(6), pp.336-342. </w:t>
      </w:r>
    </w:p>
    <w:p w14:paraId="16D2E066"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186056E8" w14:textId="5278A921"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Raines, P. and </w:t>
      </w:r>
      <w:proofErr w:type="spellStart"/>
      <w:r w:rsidRPr="00AC5AC5">
        <w:rPr>
          <w:rFonts w:ascii="Arial" w:eastAsia="Times New Roman" w:hAnsi="Arial" w:cs="Arial"/>
          <w:color w:val="222222"/>
          <w:kern w:val="0"/>
          <w:shd w:val="clear" w:color="auto" w:fill="FFFFFF"/>
          <w:lang w:eastAsia="en-GB"/>
          <w14:ligatures w14:val="none"/>
        </w:rPr>
        <w:t>Shadiow</w:t>
      </w:r>
      <w:proofErr w:type="spellEnd"/>
      <w:r w:rsidRPr="00AC5AC5">
        <w:rPr>
          <w:rFonts w:ascii="Arial" w:eastAsia="Times New Roman" w:hAnsi="Arial" w:cs="Arial"/>
          <w:color w:val="222222"/>
          <w:kern w:val="0"/>
          <w:shd w:val="clear" w:color="auto" w:fill="FFFFFF"/>
          <w:lang w:eastAsia="en-GB"/>
          <w14:ligatures w14:val="none"/>
        </w:rPr>
        <w:t xml:space="preserve">, L., 1995. Reflection and teaching: The challenge of thinking beyond the doing. </w:t>
      </w:r>
      <w:r w:rsidRPr="00AC5AC5">
        <w:rPr>
          <w:rFonts w:ascii="Arial" w:eastAsia="Times New Roman" w:hAnsi="Arial" w:cs="Arial"/>
          <w:i/>
          <w:iCs/>
          <w:color w:val="222222"/>
          <w:kern w:val="0"/>
          <w:shd w:val="clear" w:color="auto" w:fill="FFFFFF"/>
          <w:lang w:eastAsia="en-GB"/>
          <w14:ligatures w14:val="none"/>
        </w:rPr>
        <w:t>The Clearing House</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68</w:t>
      </w:r>
      <w:r w:rsidRPr="00AC5AC5">
        <w:rPr>
          <w:rFonts w:ascii="Arial" w:eastAsia="Times New Roman" w:hAnsi="Arial" w:cs="Arial"/>
          <w:color w:val="222222"/>
          <w:kern w:val="0"/>
          <w:shd w:val="clear" w:color="auto" w:fill="FFFFFF"/>
          <w:lang w:eastAsia="en-GB"/>
          <w14:ligatures w14:val="none"/>
        </w:rPr>
        <w:t>(5), pp.271-274</w:t>
      </w:r>
      <w:proofErr w:type="gramStart"/>
      <w:r w:rsidRPr="00AC5AC5">
        <w:rPr>
          <w:rFonts w:ascii="Arial" w:eastAsia="Times New Roman" w:hAnsi="Arial" w:cs="Arial"/>
          <w:color w:val="222222"/>
          <w:kern w:val="0"/>
          <w:shd w:val="clear" w:color="auto" w:fill="FFFFFF"/>
          <w:lang w:eastAsia="en-GB"/>
          <w14:ligatures w14:val="none"/>
        </w:rPr>
        <w:t>. .</w:t>
      </w:r>
      <w:proofErr w:type="gramEnd"/>
      <w:r w:rsidRPr="00AC5AC5">
        <w:rPr>
          <w:rFonts w:ascii="Arial" w:eastAsia="Times New Roman" w:hAnsi="Arial" w:cs="Arial"/>
          <w:color w:val="222222"/>
          <w:kern w:val="0"/>
          <w:shd w:val="clear" w:color="auto" w:fill="FFFFFF"/>
          <w:lang w:eastAsia="en-GB"/>
          <w14:ligatures w14:val="none"/>
        </w:rPr>
        <w:t> </w:t>
      </w:r>
    </w:p>
    <w:p w14:paraId="42F2C98A"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772A8301"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lastRenderedPageBreak/>
        <w:t>Rehman, I., Mahabadi, N., Sanvictores, T. and Rehman, C.I., 2017. Classical conditioning. </w:t>
      </w:r>
    </w:p>
    <w:p w14:paraId="34F0AF55"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10830DFF" w14:textId="77777777" w:rsidR="003F6FEC" w:rsidRPr="00AC5AC5" w:rsidRDefault="003F6FEC" w:rsidP="003F6FEC">
      <w:pPr>
        <w:spacing w:after="0" w:line="240" w:lineRule="auto"/>
        <w:rPr>
          <w:rFonts w:ascii="Arial" w:eastAsia="Times New Roman" w:hAnsi="Arial" w:cs="Arial"/>
          <w:kern w:val="0"/>
          <w:lang w:eastAsia="en-GB"/>
          <w14:ligatures w14:val="none"/>
        </w:rPr>
      </w:pPr>
      <w:proofErr w:type="spellStart"/>
      <w:r w:rsidRPr="000D1BD2">
        <w:rPr>
          <w:rFonts w:ascii="Arial" w:eastAsia="Times New Roman" w:hAnsi="Arial" w:cs="Arial"/>
          <w:color w:val="222222"/>
          <w:kern w:val="0"/>
          <w:shd w:val="clear" w:color="auto" w:fill="FFFFFF"/>
          <w:lang w:eastAsia="en-GB"/>
          <w14:ligatures w14:val="none"/>
        </w:rPr>
        <w:t>Shandomo</w:t>
      </w:r>
      <w:proofErr w:type="spellEnd"/>
      <w:r w:rsidRPr="000D1BD2">
        <w:rPr>
          <w:rFonts w:ascii="Arial" w:eastAsia="Times New Roman" w:hAnsi="Arial" w:cs="Arial"/>
          <w:color w:val="222222"/>
          <w:kern w:val="0"/>
          <w:shd w:val="clear" w:color="auto" w:fill="FFFFFF"/>
          <w:lang w:eastAsia="en-GB"/>
          <w14:ligatures w14:val="none"/>
        </w:rPr>
        <w:t xml:space="preserve">, H.M., 2010. The role of critical reflection in teacher education. </w:t>
      </w:r>
      <w:r w:rsidRPr="000D1BD2">
        <w:rPr>
          <w:rFonts w:ascii="Arial" w:eastAsia="Times New Roman" w:hAnsi="Arial" w:cs="Arial"/>
          <w:i/>
          <w:iCs/>
          <w:color w:val="222222"/>
          <w:kern w:val="0"/>
          <w:shd w:val="clear" w:color="auto" w:fill="FFFFFF"/>
          <w:lang w:eastAsia="en-GB"/>
          <w14:ligatures w14:val="none"/>
        </w:rPr>
        <w:t>School-University Partnerships</w:t>
      </w:r>
      <w:r w:rsidRPr="000D1BD2">
        <w:rPr>
          <w:rFonts w:ascii="Arial" w:eastAsia="Times New Roman" w:hAnsi="Arial" w:cs="Arial"/>
          <w:color w:val="222222"/>
          <w:kern w:val="0"/>
          <w:shd w:val="clear" w:color="auto" w:fill="FFFFFF"/>
          <w:lang w:eastAsia="en-GB"/>
          <w14:ligatures w14:val="none"/>
        </w:rPr>
        <w:t xml:space="preserve">, </w:t>
      </w:r>
      <w:r w:rsidRPr="000D1BD2">
        <w:rPr>
          <w:rFonts w:ascii="Arial" w:eastAsia="Times New Roman" w:hAnsi="Arial" w:cs="Arial"/>
          <w:i/>
          <w:iCs/>
          <w:color w:val="222222"/>
          <w:kern w:val="0"/>
          <w:shd w:val="clear" w:color="auto" w:fill="FFFFFF"/>
          <w:lang w:eastAsia="en-GB"/>
          <w14:ligatures w14:val="none"/>
        </w:rPr>
        <w:t>4</w:t>
      </w:r>
      <w:r w:rsidRPr="000D1BD2">
        <w:rPr>
          <w:rFonts w:ascii="Arial" w:eastAsia="Times New Roman" w:hAnsi="Arial" w:cs="Arial"/>
          <w:color w:val="222222"/>
          <w:kern w:val="0"/>
          <w:shd w:val="clear" w:color="auto" w:fill="FFFFFF"/>
          <w:lang w:eastAsia="en-GB"/>
          <w14:ligatures w14:val="none"/>
        </w:rPr>
        <w:t>(1), pp.101-113.</w:t>
      </w:r>
      <w:r w:rsidRPr="00AC5AC5">
        <w:rPr>
          <w:rFonts w:ascii="Arial" w:eastAsia="Times New Roman" w:hAnsi="Arial" w:cs="Arial"/>
          <w:color w:val="222222"/>
          <w:kern w:val="0"/>
          <w:shd w:val="clear" w:color="auto" w:fill="FFFFFF"/>
          <w:lang w:eastAsia="en-GB"/>
          <w14:ligatures w14:val="none"/>
        </w:rPr>
        <w:t> </w:t>
      </w:r>
    </w:p>
    <w:p w14:paraId="0EBCB95F"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79201ACB" w14:textId="77777777" w:rsidR="003F6FEC" w:rsidRPr="00AC5AC5" w:rsidRDefault="003F6FEC" w:rsidP="003F6FEC">
      <w:pPr>
        <w:spacing w:after="0" w:line="240" w:lineRule="auto"/>
        <w:rPr>
          <w:rFonts w:ascii="Arial" w:eastAsia="Times New Roman" w:hAnsi="Arial" w:cs="Arial"/>
          <w:kern w:val="0"/>
          <w:lang w:eastAsia="en-GB"/>
          <w14:ligatures w14:val="none"/>
        </w:rPr>
      </w:pPr>
      <w:r w:rsidRPr="00AC5AC5">
        <w:rPr>
          <w:rFonts w:ascii="Arial" w:eastAsia="Times New Roman" w:hAnsi="Arial" w:cs="Arial"/>
          <w:color w:val="222222"/>
          <w:kern w:val="0"/>
          <w:shd w:val="clear" w:color="auto" w:fill="FFFFFF"/>
          <w:lang w:eastAsia="en-GB"/>
          <w14:ligatures w14:val="none"/>
        </w:rPr>
        <w:t xml:space="preserve">Skinner, B.F., 1971. Operant conditioning. </w:t>
      </w:r>
      <w:r w:rsidRPr="00AC5AC5">
        <w:rPr>
          <w:rFonts w:ascii="Arial" w:eastAsia="Times New Roman" w:hAnsi="Arial" w:cs="Arial"/>
          <w:i/>
          <w:iCs/>
          <w:color w:val="222222"/>
          <w:kern w:val="0"/>
          <w:shd w:val="clear" w:color="auto" w:fill="FFFFFF"/>
          <w:lang w:eastAsia="en-GB"/>
          <w14:ligatures w14:val="none"/>
        </w:rPr>
        <w:t xml:space="preserve">The </w:t>
      </w:r>
      <w:proofErr w:type="spellStart"/>
      <w:r w:rsidRPr="00AC5AC5">
        <w:rPr>
          <w:rFonts w:ascii="Arial" w:eastAsia="Times New Roman" w:hAnsi="Arial" w:cs="Arial"/>
          <w:i/>
          <w:iCs/>
          <w:color w:val="222222"/>
          <w:kern w:val="0"/>
          <w:shd w:val="clear" w:color="auto" w:fill="FFFFFF"/>
          <w:lang w:eastAsia="en-GB"/>
          <w14:ligatures w14:val="none"/>
        </w:rPr>
        <w:t>encyclopedia</w:t>
      </w:r>
      <w:proofErr w:type="spellEnd"/>
      <w:r w:rsidRPr="00AC5AC5">
        <w:rPr>
          <w:rFonts w:ascii="Arial" w:eastAsia="Times New Roman" w:hAnsi="Arial" w:cs="Arial"/>
          <w:i/>
          <w:iCs/>
          <w:color w:val="222222"/>
          <w:kern w:val="0"/>
          <w:shd w:val="clear" w:color="auto" w:fill="FFFFFF"/>
          <w:lang w:eastAsia="en-GB"/>
          <w14:ligatures w14:val="none"/>
        </w:rPr>
        <w:t xml:space="preserve"> of education</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7</w:t>
      </w:r>
      <w:r w:rsidRPr="00AC5AC5">
        <w:rPr>
          <w:rFonts w:ascii="Arial" w:eastAsia="Times New Roman" w:hAnsi="Arial" w:cs="Arial"/>
          <w:color w:val="222222"/>
          <w:kern w:val="0"/>
          <w:shd w:val="clear" w:color="auto" w:fill="FFFFFF"/>
          <w:lang w:eastAsia="en-GB"/>
          <w14:ligatures w14:val="none"/>
        </w:rPr>
        <w:t>, pp.29-33.</w:t>
      </w:r>
    </w:p>
    <w:p w14:paraId="5FB0E12B" w14:textId="77777777" w:rsidR="003F6FEC" w:rsidRPr="00AC5AC5" w:rsidRDefault="003F6FEC" w:rsidP="003F6FEC">
      <w:pPr>
        <w:spacing w:after="0" w:line="240" w:lineRule="auto"/>
        <w:rPr>
          <w:rFonts w:ascii="Arial" w:eastAsia="Times New Roman" w:hAnsi="Arial" w:cs="Arial"/>
          <w:kern w:val="0"/>
          <w:lang w:eastAsia="en-GB"/>
          <w14:ligatures w14:val="none"/>
        </w:rPr>
      </w:pPr>
    </w:p>
    <w:p w14:paraId="1FBB1F8A" w14:textId="77777777" w:rsidR="003F6FEC" w:rsidRPr="00AC5AC5" w:rsidRDefault="003F6FEC" w:rsidP="003F6FEC">
      <w:pPr>
        <w:spacing w:after="0" w:line="240" w:lineRule="auto"/>
        <w:rPr>
          <w:rFonts w:ascii="Arial" w:eastAsia="Times New Roman" w:hAnsi="Arial" w:cs="Arial"/>
          <w:kern w:val="0"/>
          <w:lang w:eastAsia="en-GB"/>
          <w14:ligatures w14:val="none"/>
        </w:rPr>
      </w:pPr>
      <w:proofErr w:type="spellStart"/>
      <w:r w:rsidRPr="00AC5AC5">
        <w:rPr>
          <w:rFonts w:ascii="Arial" w:eastAsia="Times New Roman" w:hAnsi="Arial" w:cs="Arial"/>
          <w:color w:val="222222"/>
          <w:kern w:val="0"/>
          <w:shd w:val="clear" w:color="auto" w:fill="FFFFFF"/>
          <w:lang w:eastAsia="en-GB"/>
          <w14:ligatures w14:val="none"/>
        </w:rPr>
        <w:t>Topçiu</w:t>
      </w:r>
      <w:proofErr w:type="spellEnd"/>
      <w:r w:rsidRPr="00AC5AC5">
        <w:rPr>
          <w:rFonts w:ascii="Arial" w:eastAsia="Times New Roman" w:hAnsi="Arial" w:cs="Arial"/>
          <w:color w:val="222222"/>
          <w:kern w:val="0"/>
          <w:shd w:val="clear" w:color="auto" w:fill="FFFFFF"/>
          <w:lang w:eastAsia="en-GB"/>
          <w14:ligatures w14:val="none"/>
        </w:rPr>
        <w:t xml:space="preserve">, M. and </w:t>
      </w:r>
      <w:proofErr w:type="spellStart"/>
      <w:r w:rsidRPr="00AC5AC5">
        <w:rPr>
          <w:rFonts w:ascii="Arial" w:eastAsia="Times New Roman" w:hAnsi="Arial" w:cs="Arial"/>
          <w:color w:val="222222"/>
          <w:kern w:val="0"/>
          <w:shd w:val="clear" w:color="auto" w:fill="FFFFFF"/>
          <w:lang w:eastAsia="en-GB"/>
          <w14:ligatures w14:val="none"/>
        </w:rPr>
        <w:t>Myftiu</w:t>
      </w:r>
      <w:proofErr w:type="spellEnd"/>
      <w:r w:rsidRPr="00AC5AC5">
        <w:rPr>
          <w:rFonts w:ascii="Arial" w:eastAsia="Times New Roman" w:hAnsi="Arial" w:cs="Arial"/>
          <w:color w:val="222222"/>
          <w:kern w:val="0"/>
          <w:shd w:val="clear" w:color="auto" w:fill="FFFFFF"/>
          <w:lang w:eastAsia="en-GB"/>
          <w14:ligatures w14:val="none"/>
        </w:rPr>
        <w:t xml:space="preserve">, J., 2015. Vygotsky theory on social interaction and its influence on the development of pre-school children. </w:t>
      </w:r>
      <w:r w:rsidRPr="00AC5AC5">
        <w:rPr>
          <w:rFonts w:ascii="Arial" w:eastAsia="Times New Roman" w:hAnsi="Arial" w:cs="Arial"/>
          <w:i/>
          <w:iCs/>
          <w:color w:val="222222"/>
          <w:kern w:val="0"/>
          <w:shd w:val="clear" w:color="auto" w:fill="FFFFFF"/>
          <w:lang w:eastAsia="en-GB"/>
          <w14:ligatures w14:val="none"/>
        </w:rPr>
        <w:t>European Journal of Social Science Education and Research</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2</w:t>
      </w:r>
      <w:r w:rsidRPr="00AC5AC5">
        <w:rPr>
          <w:rFonts w:ascii="Arial" w:eastAsia="Times New Roman" w:hAnsi="Arial" w:cs="Arial"/>
          <w:color w:val="222222"/>
          <w:kern w:val="0"/>
          <w:shd w:val="clear" w:color="auto" w:fill="FFFFFF"/>
          <w:lang w:eastAsia="en-GB"/>
          <w14:ligatures w14:val="none"/>
        </w:rPr>
        <w:t>(3), pp.172-179. </w:t>
      </w:r>
    </w:p>
    <w:p w14:paraId="68B5C0B4" w14:textId="77777777" w:rsidR="003F6FEC" w:rsidRPr="005F76BB" w:rsidRDefault="003F6FEC" w:rsidP="003F6FEC">
      <w:pPr>
        <w:spacing w:before="240" w:after="240" w:line="240" w:lineRule="auto"/>
        <w:rPr>
          <w:rFonts w:ascii="Arial" w:eastAsia="Times New Roman" w:hAnsi="Arial" w:cs="Arial"/>
          <w:kern w:val="0"/>
          <w:lang w:eastAsia="en-GB"/>
          <w14:ligatures w14:val="none"/>
        </w:rPr>
      </w:pPr>
      <w:proofErr w:type="gramStart"/>
      <w:r w:rsidRPr="00AC5AC5">
        <w:rPr>
          <w:rFonts w:ascii="Arial" w:eastAsia="Times New Roman" w:hAnsi="Arial" w:cs="Arial"/>
          <w:color w:val="222222"/>
          <w:kern w:val="0"/>
          <w:shd w:val="clear" w:color="auto" w:fill="FFFFFF"/>
          <w:lang w:eastAsia="en-GB"/>
          <w14:ligatures w14:val="none"/>
        </w:rPr>
        <w:t>Government ,</w:t>
      </w:r>
      <w:proofErr w:type="gramEnd"/>
      <w:r w:rsidRPr="00AC5AC5">
        <w:rPr>
          <w:rFonts w:ascii="Arial" w:eastAsia="Times New Roman" w:hAnsi="Arial" w:cs="Arial"/>
          <w:color w:val="222222"/>
          <w:kern w:val="0"/>
          <w:shd w:val="clear" w:color="auto" w:fill="FFFFFF"/>
          <w:lang w:eastAsia="en-GB"/>
          <w14:ligatures w14:val="none"/>
        </w:rPr>
        <w:t xml:space="preserve"> W. (2019) </w:t>
      </w:r>
      <w:r w:rsidRPr="00AC5AC5">
        <w:rPr>
          <w:rFonts w:ascii="Arial" w:eastAsia="Times New Roman" w:hAnsi="Arial" w:cs="Arial"/>
          <w:i/>
          <w:iCs/>
          <w:color w:val="222222"/>
          <w:kern w:val="0"/>
          <w:shd w:val="clear" w:color="auto" w:fill="FFFFFF"/>
          <w:lang w:eastAsia="en-GB"/>
          <w14:ligatures w14:val="none"/>
        </w:rPr>
        <w:t xml:space="preserve">My Local School </w:t>
      </w:r>
      <w:r w:rsidRPr="00AC5AC5">
        <w:rPr>
          <w:rFonts w:ascii="Arial" w:eastAsia="Times New Roman" w:hAnsi="Arial" w:cs="Arial"/>
          <w:color w:val="222222"/>
          <w:kern w:val="0"/>
          <w:shd w:val="clear" w:color="auto" w:fill="FFFFFF"/>
          <w:lang w:eastAsia="en-GB"/>
          <w14:ligatures w14:val="none"/>
        </w:rPr>
        <w:t xml:space="preserve">, </w:t>
      </w:r>
      <w:r w:rsidRPr="00AC5AC5">
        <w:rPr>
          <w:rFonts w:ascii="Arial" w:eastAsia="Times New Roman" w:hAnsi="Arial" w:cs="Arial"/>
          <w:i/>
          <w:iCs/>
          <w:color w:val="222222"/>
          <w:kern w:val="0"/>
          <w:shd w:val="clear" w:color="auto" w:fill="FFFFFF"/>
          <w:lang w:eastAsia="en-GB"/>
          <w14:ligatures w14:val="none"/>
        </w:rPr>
        <w:t>https://mylocalschool.gov.wales/School/6702239?lang=en</w:t>
      </w:r>
      <w:r w:rsidRPr="00AC5AC5">
        <w:rPr>
          <w:rFonts w:ascii="Arial" w:eastAsia="Times New Roman" w:hAnsi="Arial" w:cs="Arial"/>
          <w:color w:val="222222"/>
          <w:kern w:val="0"/>
          <w:shd w:val="clear" w:color="auto" w:fill="FFFFFF"/>
          <w:lang w:eastAsia="en-GB"/>
          <w14:ligatures w14:val="none"/>
        </w:rPr>
        <w:t>. Available at: https://mylocalschool.gov.wales/School/6702239?lang=en (Accessed: 04 November 2023).</w:t>
      </w:r>
      <w:r w:rsidRPr="005F76BB">
        <w:rPr>
          <w:rFonts w:ascii="Arial" w:eastAsia="Times New Roman" w:hAnsi="Arial" w:cs="Arial"/>
          <w:color w:val="222222"/>
          <w:kern w:val="0"/>
          <w:shd w:val="clear" w:color="auto" w:fill="FFFFFF"/>
          <w:lang w:eastAsia="en-GB"/>
          <w14:ligatures w14:val="none"/>
        </w:rPr>
        <w:t>  </w:t>
      </w:r>
    </w:p>
    <w:p w14:paraId="3658BC19" w14:textId="77777777" w:rsidR="003F6FEC" w:rsidRPr="005F76BB" w:rsidRDefault="003F6FEC" w:rsidP="003F6FEC">
      <w:pPr>
        <w:spacing w:line="480" w:lineRule="auto"/>
        <w:jc w:val="center"/>
        <w:rPr>
          <w:rFonts w:ascii="Arial" w:hAnsi="Arial" w:cs="Arial"/>
          <w:b/>
          <w:bCs/>
          <w:u w:val="single"/>
        </w:rPr>
      </w:pPr>
    </w:p>
    <w:p w14:paraId="76DDAA09" w14:textId="77777777" w:rsidR="000F49C3" w:rsidRPr="005F76BB" w:rsidRDefault="000F49C3" w:rsidP="000F49C3">
      <w:pPr>
        <w:spacing w:line="480" w:lineRule="auto"/>
        <w:jc w:val="center"/>
        <w:rPr>
          <w:rFonts w:ascii="Arial" w:hAnsi="Arial" w:cs="Arial"/>
        </w:rPr>
      </w:pPr>
    </w:p>
    <w:sectPr w:rsidR="000F49C3" w:rsidRPr="005F7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6"/>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0426EE"/>
    <w:rsid w:val="000058CE"/>
    <w:rsid w:val="000241FE"/>
    <w:rsid w:val="000254EB"/>
    <w:rsid w:val="00025804"/>
    <w:rsid w:val="000321C3"/>
    <w:rsid w:val="00035F19"/>
    <w:rsid w:val="000426EE"/>
    <w:rsid w:val="00043973"/>
    <w:rsid w:val="000479EB"/>
    <w:rsid w:val="00047FFC"/>
    <w:rsid w:val="00050BE1"/>
    <w:rsid w:val="00051134"/>
    <w:rsid w:val="00057F96"/>
    <w:rsid w:val="0006026F"/>
    <w:rsid w:val="000613C3"/>
    <w:rsid w:val="00061863"/>
    <w:rsid w:val="00076595"/>
    <w:rsid w:val="000821F2"/>
    <w:rsid w:val="00082958"/>
    <w:rsid w:val="00092AF4"/>
    <w:rsid w:val="000957B9"/>
    <w:rsid w:val="00095B48"/>
    <w:rsid w:val="000B0FCA"/>
    <w:rsid w:val="000B1C17"/>
    <w:rsid w:val="000B5947"/>
    <w:rsid w:val="000C1960"/>
    <w:rsid w:val="000D1BD2"/>
    <w:rsid w:val="000D79E0"/>
    <w:rsid w:val="000E57F2"/>
    <w:rsid w:val="000E5F64"/>
    <w:rsid w:val="000F49C3"/>
    <w:rsid w:val="0010304C"/>
    <w:rsid w:val="00114C25"/>
    <w:rsid w:val="00126981"/>
    <w:rsid w:val="001372DB"/>
    <w:rsid w:val="001518D0"/>
    <w:rsid w:val="00154718"/>
    <w:rsid w:val="00154CE0"/>
    <w:rsid w:val="00154CF1"/>
    <w:rsid w:val="00154FDB"/>
    <w:rsid w:val="00156D71"/>
    <w:rsid w:val="00166F6D"/>
    <w:rsid w:val="0017092F"/>
    <w:rsid w:val="00175679"/>
    <w:rsid w:val="001932E0"/>
    <w:rsid w:val="001A0E61"/>
    <w:rsid w:val="001B0655"/>
    <w:rsid w:val="001B40C2"/>
    <w:rsid w:val="001B6145"/>
    <w:rsid w:val="001D266D"/>
    <w:rsid w:val="001D3987"/>
    <w:rsid w:val="001D4D02"/>
    <w:rsid w:val="001F1166"/>
    <w:rsid w:val="001F49DC"/>
    <w:rsid w:val="00210949"/>
    <w:rsid w:val="00214FDA"/>
    <w:rsid w:val="00227F8A"/>
    <w:rsid w:val="00243B6B"/>
    <w:rsid w:val="002476B2"/>
    <w:rsid w:val="002530FC"/>
    <w:rsid w:val="00261916"/>
    <w:rsid w:val="00266ACD"/>
    <w:rsid w:val="002972BC"/>
    <w:rsid w:val="002B4541"/>
    <w:rsid w:val="002C3FAA"/>
    <w:rsid w:val="002D5D85"/>
    <w:rsid w:val="002E074D"/>
    <w:rsid w:val="002E4142"/>
    <w:rsid w:val="002F0B49"/>
    <w:rsid w:val="002F0D73"/>
    <w:rsid w:val="003036C1"/>
    <w:rsid w:val="00312C75"/>
    <w:rsid w:val="00315C2F"/>
    <w:rsid w:val="00332B65"/>
    <w:rsid w:val="003336E7"/>
    <w:rsid w:val="00343DC9"/>
    <w:rsid w:val="00372623"/>
    <w:rsid w:val="003749BF"/>
    <w:rsid w:val="0038793C"/>
    <w:rsid w:val="003A117A"/>
    <w:rsid w:val="003A25C1"/>
    <w:rsid w:val="003A6532"/>
    <w:rsid w:val="003B347C"/>
    <w:rsid w:val="003C7D05"/>
    <w:rsid w:val="003D07CE"/>
    <w:rsid w:val="003D71BD"/>
    <w:rsid w:val="003D7B0A"/>
    <w:rsid w:val="003F17E8"/>
    <w:rsid w:val="003F6FEC"/>
    <w:rsid w:val="00402829"/>
    <w:rsid w:val="00404EF8"/>
    <w:rsid w:val="0043409D"/>
    <w:rsid w:val="004345BE"/>
    <w:rsid w:val="00441563"/>
    <w:rsid w:val="00455C9A"/>
    <w:rsid w:val="004571A6"/>
    <w:rsid w:val="00460B03"/>
    <w:rsid w:val="004661C7"/>
    <w:rsid w:val="004729B0"/>
    <w:rsid w:val="0049049C"/>
    <w:rsid w:val="0049088B"/>
    <w:rsid w:val="004960D8"/>
    <w:rsid w:val="00497341"/>
    <w:rsid w:val="004A1B9D"/>
    <w:rsid w:val="004A71B4"/>
    <w:rsid w:val="004C4CF8"/>
    <w:rsid w:val="004C675E"/>
    <w:rsid w:val="004C77F5"/>
    <w:rsid w:val="004D4DC8"/>
    <w:rsid w:val="004D6EF8"/>
    <w:rsid w:val="004E098C"/>
    <w:rsid w:val="004E1BAE"/>
    <w:rsid w:val="004E1C94"/>
    <w:rsid w:val="004E4C7E"/>
    <w:rsid w:val="004F05DC"/>
    <w:rsid w:val="004F4D4B"/>
    <w:rsid w:val="004F565D"/>
    <w:rsid w:val="004F6F0F"/>
    <w:rsid w:val="00501465"/>
    <w:rsid w:val="00505CED"/>
    <w:rsid w:val="005155F7"/>
    <w:rsid w:val="00520435"/>
    <w:rsid w:val="0052361C"/>
    <w:rsid w:val="00540E4F"/>
    <w:rsid w:val="005604AB"/>
    <w:rsid w:val="00561252"/>
    <w:rsid w:val="00571E5E"/>
    <w:rsid w:val="005733F6"/>
    <w:rsid w:val="0057379F"/>
    <w:rsid w:val="005754FD"/>
    <w:rsid w:val="005B6EDA"/>
    <w:rsid w:val="005C6BDF"/>
    <w:rsid w:val="005D0E1D"/>
    <w:rsid w:val="005D2076"/>
    <w:rsid w:val="005D3722"/>
    <w:rsid w:val="005E490B"/>
    <w:rsid w:val="005F76BB"/>
    <w:rsid w:val="005F7981"/>
    <w:rsid w:val="006011BB"/>
    <w:rsid w:val="006015F8"/>
    <w:rsid w:val="00601F7F"/>
    <w:rsid w:val="0060519E"/>
    <w:rsid w:val="0060717E"/>
    <w:rsid w:val="006151D9"/>
    <w:rsid w:val="006324DD"/>
    <w:rsid w:val="00632D43"/>
    <w:rsid w:val="00632D9A"/>
    <w:rsid w:val="00634BC9"/>
    <w:rsid w:val="006408A0"/>
    <w:rsid w:val="006419E9"/>
    <w:rsid w:val="00644B36"/>
    <w:rsid w:val="0064586E"/>
    <w:rsid w:val="00645FFC"/>
    <w:rsid w:val="0064610B"/>
    <w:rsid w:val="00654331"/>
    <w:rsid w:val="006568C5"/>
    <w:rsid w:val="00664BE9"/>
    <w:rsid w:val="006664FE"/>
    <w:rsid w:val="0066745A"/>
    <w:rsid w:val="00671B24"/>
    <w:rsid w:val="006825A1"/>
    <w:rsid w:val="0068413E"/>
    <w:rsid w:val="00684D8A"/>
    <w:rsid w:val="006868C7"/>
    <w:rsid w:val="00691099"/>
    <w:rsid w:val="00697983"/>
    <w:rsid w:val="006A0062"/>
    <w:rsid w:val="006B2D03"/>
    <w:rsid w:val="006C7A8D"/>
    <w:rsid w:val="00700591"/>
    <w:rsid w:val="00702432"/>
    <w:rsid w:val="007057CE"/>
    <w:rsid w:val="00707C8F"/>
    <w:rsid w:val="00713F21"/>
    <w:rsid w:val="007223AB"/>
    <w:rsid w:val="007316FF"/>
    <w:rsid w:val="00742C35"/>
    <w:rsid w:val="0074450A"/>
    <w:rsid w:val="007519B7"/>
    <w:rsid w:val="00757CD7"/>
    <w:rsid w:val="00760CC7"/>
    <w:rsid w:val="0076479B"/>
    <w:rsid w:val="00767949"/>
    <w:rsid w:val="007700EA"/>
    <w:rsid w:val="0077451B"/>
    <w:rsid w:val="00775889"/>
    <w:rsid w:val="00775AA9"/>
    <w:rsid w:val="007809DE"/>
    <w:rsid w:val="00782D79"/>
    <w:rsid w:val="00796D35"/>
    <w:rsid w:val="007A015D"/>
    <w:rsid w:val="007C37C8"/>
    <w:rsid w:val="007D424B"/>
    <w:rsid w:val="008114CF"/>
    <w:rsid w:val="00816A95"/>
    <w:rsid w:val="008473FF"/>
    <w:rsid w:val="00855417"/>
    <w:rsid w:val="008554C5"/>
    <w:rsid w:val="008574E5"/>
    <w:rsid w:val="0087513B"/>
    <w:rsid w:val="00876876"/>
    <w:rsid w:val="00884E81"/>
    <w:rsid w:val="008907ED"/>
    <w:rsid w:val="008A03EE"/>
    <w:rsid w:val="008A642E"/>
    <w:rsid w:val="008B048B"/>
    <w:rsid w:val="008C4304"/>
    <w:rsid w:val="008F041D"/>
    <w:rsid w:val="008F0516"/>
    <w:rsid w:val="008F0A23"/>
    <w:rsid w:val="008F1211"/>
    <w:rsid w:val="00910B3B"/>
    <w:rsid w:val="00925432"/>
    <w:rsid w:val="00930EBA"/>
    <w:rsid w:val="009313D5"/>
    <w:rsid w:val="00932B43"/>
    <w:rsid w:val="009403A8"/>
    <w:rsid w:val="009434F8"/>
    <w:rsid w:val="00957113"/>
    <w:rsid w:val="0096131D"/>
    <w:rsid w:val="00975970"/>
    <w:rsid w:val="00983212"/>
    <w:rsid w:val="00984894"/>
    <w:rsid w:val="00994FB1"/>
    <w:rsid w:val="009A1B15"/>
    <w:rsid w:val="009B24D8"/>
    <w:rsid w:val="009B41FF"/>
    <w:rsid w:val="009B6102"/>
    <w:rsid w:val="009D2A3D"/>
    <w:rsid w:val="009D2F39"/>
    <w:rsid w:val="009F4AF8"/>
    <w:rsid w:val="009F76A2"/>
    <w:rsid w:val="00A23F20"/>
    <w:rsid w:val="00A27E4F"/>
    <w:rsid w:val="00A50070"/>
    <w:rsid w:val="00A60C1D"/>
    <w:rsid w:val="00A673AD"/>
    <w:rsid w:val="00A74569"/>
    <w:rsid w:val="00A771A4"/>
    <w:rsid w:val="00A8101D"/>
    <w:rsid w:val="00A82BA2"/>
    <w:rsid w:val="00A927AD"/>
    <w:rsid w:val="00A93DB1"/>
    <w:rsid w:val="00A962BD"/>
    <w:rsid w:val="00AA187C"/>
    <w:rsid w:val="00AA3960"/>
    <w:rsid w:val="00AB3861"/>
    <w:rsid w:val="00AB7CBA"/>
    <w:rsid w:val="00AC4A18"/>
    <w:rsid w:val="00AC5AC5"/>
    <w:rsid w:val="00AC78A5"/>
    <w:rsid w:val="00AD42D9"/>
    <w:rsid w:val="00AD5711"/>
    <w:rsid w:val="00AE4B99"/>
    <w:rsid w:val="00B028B6"/>
    <w:rsid w:val="00B07083"/>
    <w:rsid w:val="00B15007"/>
    <w:rsid w:val="00B15234"/>
    <w:rsid w:val="00B20290"/>
    <w:rsid w:val="00B2083E"/>
    <w:rsid w:val="00B34096"/>
    <w:rsid w:val="00B4383B"/>
    <w:rsid w:val="00B6371B"/>
    <w:rsid w:val="00B73FFF"/>
    <w:rsid w:val="00B76772"/>
    <w:rsid w:val="00B772D6"/>
    <w:rsid w:val="00B816CB"/>
    <w:rsid w:val="00BB31DB"/>
    <w:rsid w:val="00BB5108"/>
    <w:rsid w:val="00BB5B51"/>
    <w:rsid w:val="00BB76E3"/>
    <w:rsid w:val="00BC0C4E"/>
    <w:rsid w:val="00BC30F4"/>
    <w:rsid w:val="00BC35AD"/>
    <w:rsid w:val="00BD2AA2"/>
    <w:rsid w:val="00BD304F"/>
    <w:rsid w:val="00BE7DF0"/>
    <w:rsid w:val="00C00F68"/>
    <w:rsid w:val="00C107D1"/>
    <w:rsid w:val="00C23730"/>
    <w:rsid w:val="00C27570"/>
    <w:rsid w:val="00C350B1"/>
    <w:rsid w:val="00C35F86"/>
    <w:rsid w:val="00C36604"/>
    <w:rsid w:val="00C474CF"/>
    <w:rsid w:val="00C519AC"/>
    <w:rsid w:val="00C604F2"/>
    <w:rsid w:val="00C6069C"/>
    <w:rsid w:val="00C6070E"/>
    <w:rsid w:val="00C61629"/>
    <w:rsid w:val="00C64907"/>
    <w:rsid w:val="00C75048"/>
    <w:rsid w:val="00C82213"/>
    <w:rsid w:val="00C962FC"/>
    <w:rsid w:val="00CA4931"/>
    <w:rsid w:val="00CA6BE7"/>
    <w:rsid w:val="00CC275A"/>
    <w:rsid w:val="00CD4F1A"/>
    <w:rsid w:val="00CD4F3B"/>
    <w:rsid w:val="00D16154"/>
    <w:rsid w:val="00D33164"/>
    <w:rsid w:val="00D34E9A"/>
    <w:rsid w:val="00D35FA1"/>
    <w:rsid w:val="00D572A2"/>
    <w:rsid w:val="00D62B7B"/>
    <w:rsid w:val="00D6364B"/>
    <w:rsid w:val="00D71D21"/>
    <w:rsid w:val="00D7742D"/>
    <w:rsid w:val="00D83FE7"/>
    <w:rsid w:val="00D8523B"/>
    <w:rsid w:val="00D87B27"/>
    <w:rsid w:val="00D94504"/>
    <w:rsid w:val="00DA1A7C"/>
    <w:rsid w:val="00DA5860"/>
    <w:rsid w:val="00DA5A50"/>
    <w:rsid w:val="00DD3389"/>
    <w:rsid w:val="00DD77AE"/>
    <w:rsid w:val="00DD7F37"/>
    <w:rsid w:val="00DE70F4"/>
    <w:rsid w:val="00DF43E4"/>
    <w:rsid w:val="00E05FA9"/>
    <w:rsid w:val="00E17E5C"/>
    <w:rsid w:val="00E2177C"/>
    <w:rsid w:val="00E23046"/>
    <w:rsid w:val="00E23365"/>
    <w:rsid w:val="00E23FDD"/>
    <w:rsid w:val="00E26B76"/>
    <w:rsid w:val="00E33A4E"/>
    <w:rsid w:val="00E37E98"/>
    <w:rsid w:val="00E43469"/>
    <w:rsid w:val="00E4549A"/>
    <w:rsid w:val="00E55D92"/>
    <w:rsid w:val="00E60175"/>
    <w:rsid w:val="00E60CB4"/>
    <w:rsid w:val="00E61E9D"/>
    <w:rsid w:val="00E65666"/>
    <w:rsid w:val="00E65B8A"/>
    <w:rsid w:val="00E66E24"/>
    <w:rsid w:val="00E67069"/>
    <w:rsid w:val="00E71B16"/>
    <w:rsid w:val="00E816B3"/>
    <w:rsid w:val="00EA3131"/>
    <w:rsid w:val="00EA32D0"/>
    <w:rsid w:val="00EA747D"/>
    <w:rsid w:val="00EB047E"/>
    <w:rsid w:val="00EB2E31"/>
    <w:rsid w:val="00EB3EA2"/>
    <w:rsid w:val="00EB5606"/>
    <w:rsid w:val="00EC1EA2"/>
    <w:rsid w:val="00EC368E"/>
    <w:rsid w:val="00ED6A45"/>
    <w:rsid w:val="00EE5218"/>
    <w:rsid w:val="00EF08C0"/>
    <w:rsid w:val="00EF462D"/>
    <w:rsid w:val="00EF4989"/>
    <w:rsid w:val="00F0292D"/>
    <w:rsid w:val="00F04B3E"/>
    <w:rsid w:val="00F1017E"/>
    <w:rsid w:val="00F11B52"/>
    <w:rsid w:val="00F14C15"/>
    <w:rsid w:val="00F351D9"/>
    <w:rsid w:val="00F36D6F"/>
    <w:rsid w:val="00F41F82"/>
    <w:rsid w:val="00F429A5"/>
    <w:rsid w:val="00F43356"/>
    <w:rsid w:val="00F50F65"/>
    <w:rsid w:val="00F7233C"/>
    <w:rsid w:val="00F76A5B"/>
    <w:rsid w:val="00F90150"/>
    <w:rsid w:val="00FA522C"/>
    <w:rsid w:val="00FD006C"/>
    <w:rsid w:val="00FD36A0"/>
    <w:rsid w:val="00FD4F38"/>
    <w:rsid w:val="00FD52C0"/>
    <w:rsid w:val="00FD53F5"/>
    <w:rsid w:val="00FD61BD"/>
    <w:rsid w:val="00FE09F2"/>
    <w:rsid w:val="00FE2A4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AF078"/>
  <w15:docId w15:val="{55D85454-D541-47CE-B0F2-E08B6EE7C9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54CF1"/>
    <w:pPr>
      <w:spacing w:before="100" w:beforeAutospacing="1" w:after="100" w:afterAutospacing="1" w:line="240" w:lineRule="auto"/>
    </w:pPr>
    <w:rPr>
      <w:rFonts w:ascii="Times New Roman" w:eastAsia="Times New Roman" w:hAnsi="Times New Roman" w:cs="Times New Roman"/>
      <w:kern w:val="0"/>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6712120">
      <w:bodyDiv w:val="1"/>
      <w:marLeft w:val="0"/>
      <w:marRight w:val="0"/>
      <w:marTop w:val="0"/>
      <w:marBottom w:val="0"/>
      <w:divBdr>
        <w:top w:val="none" w:sz="0" w:space="0" w:color="auto"/>
        <w:left w:val="none" w:sz="0" w:space="0" w:color="auto"/>
        <w:bottom w:val="none" w:sz="0" w:space="0" w:color="auto"/>
        <w:right w:val="none" w:sz="0" w:space="0" w:color="auto"/>
      </w:divBdr>
    </w:div>
    <w:div w:id="9721793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customXml" Target="../customXml/item4.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8" ma:contentTypeDescription="Create a new document." ma:contentTypeScope="" ma:versionID="ad7a237c5ea59e0627592ff6a32a36f9">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188ea3933c9c35b18847b26742ae5858" ns3:_="" ns4:_="">
    <xsd:import namespace="60ab93c2-c2e2-4a82-ab36-09e8ba3f753e"/>
    <xsd:import namespace="47a3e2db-67be-4841-b3a5-2f2fb1d7c7b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1BF4B-6271-4AFA-9257-3AD5AFA48CE3}">
  <ds:schemaRefs>
    <ds:schemaRef ds:uri="http://schemas.microsoft.com/office/2006/metadata/properties"/>
    <ds:schemaRef ds:uri="http://schemas.microsoft.com/office/infopath/2007/PartnerControls"/>
    <ds:schemaRef ds:uri="60ab93c2-c2e2-4a82-ab36-09e8ba3f753e"/>
  </ds:schemaRefs>
</ds:datastoreItem>
</file>

<file path=customXml/itemProps2.xml><?xml version="1.0" encoding="utf-8"?>
<ds:datastoreItem xmlns:ds="http://schemas.openxmlformats.org/officeDocument/2006/customXml" ds:itemID="{BDD91706-E97F-4314-8A19-2E0EB18F58A7}">
  <ds:schemaRefs>
    <ds:schemaRef ds:uri="http://schemas.microsoft.com/sharepoint/v3/contenttype/forms"/>
  </ds:schemaRefs>
</ds:datastoreItem>
</file>

<file path=customXml/itemProps3.xml><?xml version="1.0" encoding="utf-8"?>
<ds:datastoreItem xmlns:ds="http://schemas.openxmlformats.org/officeDocument/2006/customXml" ds:itemID="{4EBA9CF0-146D-49EB-98A6-703E5349C1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F26B940F-0640-466C-A087-73967CF9B9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TotalTime>
  <Pages>13</Pages>
  <Words>3805</Words>
  <Characters>21693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Biscoe (2304542)</dc:creator>
  <cp:keywords/>
  <dc:description/>
  <cp:lastModifiedBy>Alex Biscoe</cp:lastModifiedBy>
  <cp:revision>133</cp:revision>
  <dcterms:created xsi:type="dcterms:W3CDTF">2023-11-06T00:06:00Z</dcterms:created>
  <dcterms:modified xsi:type="dcterms:W3CDTF">2023-11-06T20:27:00Z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ies>
</file>