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D5452" w14:textId="7B023C46" w:rsidR="000A5912" w:rsidRDefault="005D6B01">
      <w:pPr>
        <w:rPr>
          <w:rFonts w:ascii="Arial" w:hAnsi="Arial" w:cs="Arial"/>
        </w:rPr>
      </w:pPr>
      <w:r>
        <w:rPr>
          <w:rFonts w:ascii="Arial" w:hAnsi="Arial" w:cs="Arial"/>
          <w:noProof/>
        </w:rPr>
        <w:drawing>
          <wp:anchor distT="0" distB="0" distL="114300" distR="114300" simplePos="0" relativeHeight="251657728" behindDoc="0" locked="0" layoutInCell="1" allowOverlap="1" wp14:anchorId="2FFD4700" wp14:editId="687533C1">
            <wp:simplePos x="0" y="0"/>
            <wp:positionH relativeFrom="margin">
              <wp:posOffset>-68443</wp:posOffset>
            </wp:positionH>
            <wp:positionV relativeFrom="paragraph">
              <wp:posOffset>123173</wp:posOffset>
            </wp:positionV>
            <wp:extent cx="5731510" cy="2239645"/>
            <wp:effectExtent l="0" t="0" r="2540" b="8255"/>
            <wp:wrapNone/>
            <wp:docPr id="1278923027" name="Picture 1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23027" name="Picture 10" descr="A close-up of a sig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2239645"/>
                    </a:xfrm>
                    <a:prstGeom prst="rect">
                      <a:avLst/>
                    </a:prstGeom>
                  </pic:spPr>
                </pic:pic>
              </a:graphicData>
            </a:graphic>
          </wp:anchor>
        </w:drawing>
      </w:r>
    </w:p>
    <w:p w14:paraId="0E5AE06D" w14:textId="0D775C7C" w:rsidR="005D6B01" w:rsidRDefault="005D6B01">
      <w:pPr>
        <w:rPr>
          <w:rFonts w:ascii="Arial" w:hAnsi="Arial" w:cs="Arial"/>
        </w:rPr>
      </w:pPr>
    </w:p>
    <w:p w14:paraId="6FD9E9F6" w14:textId="77777777" w:rsidR="005D6B01" w:rsidRDefault="005D6B01">
      <w:pPr>
        <w:rPr>
          <w:rFonts w:ascii="Arial" w:hAnsi="Arial" w:cs="Arial"/>
        </w:rPr>
      </w:pPr>
    </w:p>
    <w:p w14:paraId="25CC925D" w14:textId="77777777" w:rsidR="00E761A5" w:rsidRDefault="00E761A5">
      <w:pPr>
        <w:rPr>
          <w:rFonts w:ascii="Arial" w:hAnsi="Arial" w:cs="Arial"/>
        </w:rPr>
      </w:pPr>
    </w:p>
    <w:p w14:paraId="0F1BE9F3" w14:textId="77777777" w:rsidR="00E761A5" w:rsidRDefault="00E761A5">
      <w:pPr>
        <w:rPr>
          <w:rFonts w:ascii="Arial" w:hAnsi="Arial" w:cs="Arial"/>
        </w:rPr>
      </w:pPr>
    </w:p>
    <w:p w14:paraId="167D496F" w14:textId="77777777" w:rsidR="00E761A5" w:rsidRDefault="00E761A5">
      <w:pPr>
        <w:rPr>
          <w:rFonts w:ascii="Arial" w:hAnsi="Arial" w:cs="Arial"/>
        </w:rPr>
      </w:pPr>
    </w:p>
    <w:p w14:paraId="6E1397E0" w14:textId="77777777" w:rsidR="00E761A5" w:rsidRDefault="00E761A5">
      <w:pPr>
        <w:rPr>
          <w:rFonts w:ascii="Arial" w:hAnsi="Arial" w:cs="Arial"/>
        </w:rPr>
      </w:pPr>
    </w:p>
    <w:p w14:paraId="6E3D0071" w14:textId="77777777" w:rsidR="00E761A5" w:rsidRDefault="00E761A5">
      <w:pPr>
        <w:rPr>
          <w:rFonts w:ascii="Arial" w:hAnsi="Arial" w:cs="Arial"/>
        </w:rPr>
      </w:pPr>
    </w:p>
    <w:p w14:paraId="7D249005" w14:textId="77777777" w:rsidR="00E761A5" w:rsidRPr="007B0929" w:rsidRDefault="00E761A5" w:rsidP="007B0929">
      <w:pPr>
        <w:jc w:val="center"/>
        <w:rPr>
          <w:rFonts w:ascii="Arial" w:hAnsi="Arial" w:cs="Arial"/>
          <w:b/>
          <w:bCs/>
          <w:i/>
          <w:iCs/>
          <w:sz w:val="44"/>
          <w:szCs w:val="44"/>
        </w:rPr>
      </w:pPr>
    </w:p>
    <w:p w14:paraId="28580FBD" w14:textId="0ADB47F0" w:rsidR="00E761A5" w:rsidRPr="007B0929" w:rsidRDefault="00197BDB" w:rsidP="007B0929">
      <w:pPr>
        <w:jc w:val="center"/>
        <w:rPr>
          <w:rFonts w:ascii="Arial" w:hAnsi="Arial" w:cs="Arial"/>
          <w:b/>
          <w:bCs/>
          <w:i/>
          <w:iCs/>
          <w:sz w:val="44"/>
          <w:szCs w:val="44"/>
        </w:rPr>
      </w:pPr>
      <w:r w:rsidRPr="007B0929">
        <w:rPr>
          <w:rFonts w:ascii="Arial" w:hAnsi="Arial" w:cs="Arial"/>
          <w:b/>
          <w:bCs/>
          <w:i/>
          <w:iCs/>
          <w:sz w:val="44"/>
          <w:szCs w:val="44"/>
        </w:rPr>
        <w:t xml:space="preserve">BA (Hons) Leadership and Management Skills </w:t>
      </w:r>
      <w:r w:rsidR="00103752" w:rsidRPr="007B0929">
        <w:rPr>
          <w:rFonts w:ascii="Arial" w:hAnsi="Arial" w:cs="Arial"/>
          <w:b/>
          <w:bCs/>
          <w:i/>
          <w:iCs/>
          <w:sz w:val="44"/>
          <w:szCs w:val="44"/>
        </w:rPr>
        <w:t>f</w:t>
      </w:r>
      <w:r w:rsidRPr="007B0929">
        <w:rPr>
          <w:rFonts w:ascii="Arial" w:hAnsi="Arial" w:cs="Arial"/>
          <w:b/>
          <w:bCs/>
          <w:i/>
          <w:iCs/>
          <w:sz w:val="44"/>
          <w:szCs w:val="44"/>
        </w:rPr>
        <w:t xml:space="preserve">or the </w:t>
      </w:r>
      <w:r w:rsidR="00103752" w:rsidRPr="007B0929">
        <w:rPr>
          <w:rFonts w:ascii="Arial" w:hAnsi="Arial" w:cs="Arial"/>
          <w:b/>
          <w:bCs/>
          <w:i/>
          <w:iCs/>
          <w:sz w:val="44"/>
          <w:szCs w:val="44"/>
        </w:rPr>
        <w:t>W</w:t>
      </w:r>
      <w:r w:rsidRPr="007B0929">
        <w:rPr>
          <w:rFonts w:ascii="Arial" w:hAnsi="Arial" w:cs="Arial"/>
          <w:b/>
          <w:bCs/>
          <w:i/>
          <w:iCs/>
          <w:sz w:val="44"/>
          <w:szCs w:val="44"/>
        </w:rPr>
        <w:t>orkplace</w:t>
      </w:r>
    </w:p>
    <w:p w14:paraId="7170013F" w14:textId="77777777" w:rsidR="00E761A5" w:rsidRDefault="00E761A5">
      <w:pPr>
        <w:rPr>
          <w:rFonts w:ascii="Arial" w:hAnsi="Arial" w:cs="Arial"/>
        </w:rPr>
      </w:pPr>
    </w:p>
    <w:p w14:paraId="4515F7D9" w14:textId="77777777" w:rsidR="00E761A5" w:rsidRDefault="00E761A5">
      <w:pPr>
        <w:rPr>
          <w:rFonts w:ascii="Arial" w:hAnsi="Arial" w:cs="Arial"/>
        </w:rPr>
      </w:pPr>
    </w:p>
    <w:p w14:paraId="747D752C" w14:textId="46C3CE51" w:rsidR="00E761A5" w:rsidRPr="007B0929" w:rsidRDefault="00E761A5">
      <w:pPr>
        <w:rPr>
          <w:rFonts w:ascii="Arial" w:hAnsi="Arial" w:cs="Arial"/>
          <w:sz w:val="32"/>
          <w:szCs w:val="32"/>
        </w:rPr>
      </w:pPr>
      <w:r w:rsidRPr="00BE593D">
        <w:rPr>
          <w:rFonts w:ascii="Arial" w:hAnsi="Arial" w:cs="Arial"/>
          <w:sz w:val="32"/>
          <w:szCs w:val="32"/>
          <w:u w:val="single"/>
        </w:rPr>
        <w:t>Student name</w:t>
      </w:r>
      <w:r w:rsidR="00816350" w:rsidRPr="00BE593D">
        <w:rPr>
          <w:rFonts w:ascii="Arial" w:hAnsi="Arial" w:cs="Arial"/>
          <w:sz w:val="32"/>
          <w:szCs w:val="32"/>
          <w:u w:val="single"/>
        </w:rPr>
        <w:t xml:space="preserve"> and ID</w:t>
      </w:r>
      <w:r w:rsidRPr="007B0929">
        <w:rPr>
          <w:rFonts w:ascii="Arial" w:hAnsi="Arial" w:cs="Arial"/>
          <w:sz w:val="32"/>
          <w:szCs w:val="32"/>
        </w:rPr>
        <w:t>: Julissa Granados Estanol</w:t>
      </w:r>
      <w:r w:rsidR="00816350" w:rsidRPr="007B0929">
        <w:rPr>
          <w:rFonts w:ascii="Arial" w:hAnsi="Arial" w:cs="Arial"/>
          <w:sz w:val="32"/>
          <w:szCs w:val="32"/>
        </w:rPr>
        <w:t xml:space="preserve"> (2417153)</w:t>
      </w:r>
    </w:p>
    <w:p w14:paraId="7915CEAD" w14:textId="0B49B5C9" w:rsidR="00816350" w:rsidRPr="007B0929" w:rsidRDefault="00816350">
      <w:pPr>
        <w:rPr>
          <w:rFonts w:ascii="Arial" w:hAnsi="Arial" w:cs="Arial"/>
          <w:sz w:val="32"/>
          <w:szCs w:val="32"/>
        </w:rPr>
      </w:pPr>
      <w:r w:rsidRPr="00BE593D">
        <w:rPr>
          <w:rFonts w:ascii="Arial" w:hAnsi="Arial" w:cs="Arial"/>
          <w:sz w:val="32"/>
          <w:szCs w:val="32"/>
          <w:u w:val="single"/>
        </w:rPr>
        <w:t>Lecturer name</w:t>
      </w:r>
      <w:r w:rsidR="00A72C16" w:rsidRPr="00BE593D">
        <w:rPr>
          <w:rFonts w:ascii="Arial" w:hAnsi="Arial" w:cs="Arial"/>
          <w:sz w:val="32"/>
          <w:szCs w:val="32"/>
          <w:u w:val="single"/>
        </w:rPr>
        <w:t>:</w:t>
      </w:r>
      <w:r w:rsidR="00A72C16" w:rsidRPr="007B0929">
        <w:rPr>
          <w:rFonts w:ascii="Arial" w:hAnsi="Arial" w:cs="Arial"/>
          <w:sz w:val="32"/>
          <w:szCs w:val="32"/>
        </w:rPr>
        <w:t xml:space="preserve"> Nad</w:t>
      </w:r>
      <w:r w:rsidR="00F65788" w:rsidRPr="007B0929">
        <w:rPr>
          <w:rFonts w:ascii="Arial" w:hAnsi="Arial" w:cs="Arial"/>
          <w:sz w:val="32"/>
          <w:szCs w:val="32"/>
        </w:rPr>
        <w:t>eem Mirza</w:t>
      </w:r>
    </w:p>
    <w:p w14:paraId="16BFD6C7" w14:textId="5CAB4F99" w:rsidR="00103752" w:rsidRPr="007B0929" w:rsidRDefault="00103752">
      <w:pPr>
        <w:rPr>
          <w:rFonts w:ascii="Arial" w:hAnsi="Arial" w:cs="Arial"/>
          <w:sz w:val="32"/>
          <w:szCs w:val="32"/>
        </w:rPr>
      </w:pPr>
      <w:r w:rsidRPr="00BE593D">
        <w:rPr>
          <w:rFonts w:ascii="Arial" w:hAnsi="Arial" w:cs="Arial"/>
          <w:sz w:val="32"/>
          <w:szCs w:val="32"/>
          <w:u w:val="single"/>
        </w:rPr>
        <w:t>Module:</w:t>
      </w:r>
      <w:r w:rsidR="00806890" w:rsidRPr="007B0929">
        <w:rPr>
          <w:rFonts w:ascii="Arial" w:hAnsi="Arial" w:cs="Arial"/>
          <w:sz w:val="32"/>
          <w:szCs w:val="32"/>
        </w:rPr>
        <w:t xml:space="preserve"> Understanding and Engagin</w:t>
      </w:r>
      <w:r w:rsidR="004D29B5" w:rsidRPr="007B0929">
        <w:rPr>
          <w:rFonts w:ascii="Arial" w:hAnsi="Arial" w:cs="Arial"/>
          <w:sz w:val="32"/>
          <w:szCs w:val="32"/>
        </w:rPr>
        <w:t>g Stakeholders</w:t>
      </w:r>
    </w:p>
    <w:p w14:paraId="2A53FE8A" w14:textId="30EE06A0" w:rsidR="00F65788" w:rsidRPr="007B0929" w:rsidRDefault="00644E57">
      <w:pPr>
        <w:rPr>
          <w:rFonts w:ascii="Arial" w:hAnsi="Arial" w:cs="Arial"/>
          <w:sz w:val="32"/>
          <w:szCs w:val="32"/>
        </w:rPr>
      </w:pPr>
      <w:r w:rsidRPr="00BE593D">
        <w:rPr>
          <w:rFonts w:ascii="Arial" w:hAnsi="Arial" w:cs="Arial"/>
          <w:sz w:val="32"/>
          <w:szCs w:val="32"/>
          <w:u w:val="single"/>
        </w:rPr>
        <w:t>Module code:</w:t>
      </w:r>
      <w:r w:rsidRPr="007B0929">
        <w:rPr>
          <w:rFonts w:ascii="Arial" w:hAnsi="Arial" w:cs="Arial"/>
          <w:sz w:val="32"/>
          <w:szCs w:val="32"/>
        </w:rPr>
        <w:t xml:space="preserve"> LCLM5001_LON</w:t>
      </w:r>
    </w:p>
    <w:p w14:paraId="761AF4A4" w14:textId="74F7E92D" w:rsidR="004D29B5" w:rsidRPr="007B0929" w:rsidRDefault="004D29B5">
      <w:pPr>
        <w:rPr>
          <w:rFonts w:ascii="Arial" w:hAnsi="Arial" w:cs="Arial"/>
          <w:sz w:val="32"/>
          <w:szCs w:val="32"/>
        </w:rPr>
      </w:pPr>
      <w:r w:rsidRPr="00BE593D">
        <w:rPr>
          <w:rFonts w:ascii="Arial" w:hAnsi="Arial" w:cs="Arial"/>
          <w:sz w:val="32"/>
          <w:szCs w:val="32"/>
          <w:u w:val="single"/>
        </w:rPr>
        <w:t>Assignment title:</w:t>
      </w:r>
      <w:r w:rsidRPr="007B0929">
        <w:rPr>
          <w:rFonts w:ascii="Arial" w:hAnsi="Arial" w:cs="Arial"/>
          <w:sz w:val="32"/>
          <w:szCs w:val="32"/>
        </w:rPr>
        <w:t xml:space="preserve"> Understanding the importance of </w:t>
      </w:r>
      <w:r w:rsidR="00551819" w:rsidRPr="007B0929">
        <w:rPr>
          <w:rFonts w:ascii="Arial" w:hAnsi="Arial" w:cs="Arial"/>
          <w:sz w:val="32"/>
          <w:szCs w:val="32"/>
        </w:rPr>
        <w:t>stakeholder engagement in successful commencement and compl</w:t>
      </w:r>
      <w:r w:rsidR="00933135" w:rsidRPr="007B0929">
        <w:rPr>
          <w:rFonts w:ascii="Arial" w:hAnsi="Arial" w:cs="Arial"/>
          <w:sz w:val="32"/>
          <w:szCs w:val="32"/>
        </w:rPr>
        <w:t>etion of project.</w:t>
      </w:r>
    </w:p>
    <w:p w14:paraId="23EB8E94" w14:textId="007EB8A2" w:rsidR="002A73C8" w:rsidRPr="007B0929" w:rsidRDefault="002A73C8">
      <w:pPr>
        <w:rPr>
          <w:rFonts w:ascii="Arial" w:hAnsi="Arial" w:cs="Arial"/>
          <w:sz w:val="32"/>
          <w:szCs w:val="32"/>
        </w:rPr>
      </w:pPr>
      <w:r w:rsidRPr="00BE593D">
        <w:rPr>
          <w:rFonts w:ascii="Arial" w:hAnsi="Arial" w:cs="Arial"/>
          <w:sz w:val="32"/>
          <w:szCs w:val="32"/>
          <w:u w:val="single"/>
        </w:rPr>
        <w:t>Session:</w:t>
      </w:r>
      <w:r w:rsidRPr="007B0929">
        <w:rPr>
          <w:rFonts w:ascii="Arial" w:hAnsi="Arial" w:cs="Arial"/>
          <w:sz w:val="32"/>
          <w:szCs w:val="32"/>
        </w:rPr>
        <w:t xml:space="preserve"> Term 1 – October 2025</w:t>
      </w:r>
    </w:p>
    <w:p w14:paraId="30E0AD23" w14:textId="1D0F872E" w:rsidR="00E761A5" w:rsidRPr="007B0929" w:rsidRDefault="007B0929">
      <w:pPr>
        <w:rPr>
          <w:rFonts w:ascii="Arial" w:hAnsi="Arial" w:cs="Arial"/>
          <w:sz w:val="32"/>
          <w:szCs w:val="32"/>
        </w:rPr>
      </w:pPr>
      <w:r w:rsidRPr="007B0929">
        <w:rPr>
          <w:rFonts w:ascii="Arial" w:hAnsi="Arial" w:cs="Arial"/>
          <w:sz w:val="32"/>
          <w:szCs w:val="32"/>
        </w:rPr>
        <w:t>G</w:t>
      </w:r>
      <w:r w:rsidR="002A73C8" w:rsidRPr="007B0929">
        <w:rPr>
          <w:rFonts w:ascii="Arial" w:hAnsi="Arial" w:cs="Arial"/>
          <w:sz w:val="32"/>
          <w:szCs w:val="32"/>
        </w:rPr>
        <w:t>roup</w:t>
      </w:r>
      <w:r w:rsidRPr="007B0929">
        <w:rPr>
          <w:rFonts w:ascii="Arial" w:hAnsi="Arial" w:cs="Arial"/>
          <w:sz w:val="32"/>
          <w:szCs w:val="32"/>
        </w:rPr>
        <w:t xml:space="preserve"> 1</w:t>
      </w:r>
    </w:p>
    <w:p w14:paraId="4952A43F" w14:textId="77777777" w:rsidR="005D6B01" w:rsidRDefault="005D6B01">
      <w:pPr>
        <w:rPr>
          <w:rFonts w:ascii="Arial" w:hAnsi="Arial" w:cs="Arial"/>
        </w:rPr>
      </w:pPr>
    </w:p>
    <w:sdt>
      <w:sdtPr>
        <w:rPr>
          <w:rFonts w:ascii="Arial" w:hAnsi="Arial" w:cs="Arial"/>
        </w:rPr>
        <w:id w:val="-853803471"/>
        <w:docPartObj>
          <w:docPartGallery w:val="Cover Pages"/>
          <w:docPartUnique/>
        </w:docPartObj>
      </w:sdtPr>
      <w:sdtEndPr/>
      <w:sdtContent>
        <w:p w14:paraId="64E9B55C" w14:textId="73A1F266" w:rsidR="00C0368C" w:rsidRDefault="00C0368C">
          <w:pP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487821438"/>
            <w:docPartObj>
              <w:docPartGallery w:val="Table of Contents"/>
              <w:docPartUnique/>
            </w:docPartObj>
          </w:sdtPr>
          <w:sdtEndPr>
            <w:rPr>
              <w:b/>
              <w:bCs/>
            </w:rPr>
          </w:sdtEndPr>
          <w:sdtContent>
            <w:p w14:paraId="74DF648F" w14:textId="3FEE198F" w:rsidR="00C0368C" w:rsidRDefault="00C0368C">
              <w:pPr>
                <w:pStyle w:val="TOCHeading"/>
              </w:pPr>
              <w:r>
                <w:t>Contents</w:t>
              </w:r>
            </w:p>
            <w:p w14:paraId="2A16385E" w14:textId="7EC279B8" w:rsidR="007F4898" w:rsidRDefault="00C036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511310" w:history="1">
                <w:r w:rsidR="007F4898" w:rsidRPr="00FA4CE6">
                  <w:rPr>
                    <w:rStyle w:val="Hyperlink"/>
                    <w:b/>
                    <w:bCs/>
                    <w:noProof/>
                  </w:rPr>
                  <w:t>Introduction</w:t>
                </w:r>
                <w:r w:rsidR="007F4898">
                  <w:rPr>
                    <w:noProof/>
                    <w:webHidden/>
                  </w:rPr>
                  <w:tab/>
                </w:r>
                <w:r w:rsidR="007F4898">
                  <w:rPr>
                    <w:noProof/>
                    <w:webHidden/>
                  </w:rPr>
                  <w:fldChar w:fldCharType="begin"/>
                </w:r>
                <w:r w:rsidR="007F4898">
                  <w:rPr>
                    <w:noProof/>
                    <w:webHidden/>
                  </w:rPr>
                  <w:instrText xml:space="preserve"> PAGEREF _Toc216511310 \h </w:instrText>
                </w:r>
                <w:r w:rsidR="007F4898">
                  <w:rPr>
                    <w:noProof/>
                    <w:webHidden/>
                  </w:rPr>
                </w:r>
                <w:r w:rsidR="007F4898">
                  <w:rPr>
                    <w:noProof/>
                    <w:webHidden/>
                  </w:rPr>
                  <w:fldChar w:fldCharType="separate"/>
                </w:r>
                <w:r w:rsidR="007F4898">
                  <w:rPr>
                    <w:noProof/>
                    <w:webHidden/>
                  </w:rPr>
                  <w:t>2</w:t>
                </w:r>
                <w:r w:rsidR="007F4898">
                  <w:rPr>
                    <w:noProof/>
                    <w:webHidden/>
                  </w:rPr>
                  <w:fldChar w:fldCharType="end"/>
                </w:r>
              </w:hyperlink>
            </w:p>
            <w:p w14:paraId="317D266C" w14:textId="5ECC6FBB" w:rsidR="007F4898" w:rsidRDefault="007F4898">
              <w:pPr>
                <w:pStyle w:val="TOC1"/>
                <w:tabs>
                  <w:tab w:val="right" w:leader="dot" w:pos="9016"/>
                </w:tabs>
                <w:rPr>
                  <w:rFonts w:eastAsiaTheme="minorEastAsia"/>
                  <w:noProof/>
                  <w:lang w:eastAsia="en-GB"/>
                </w:rPr>
              </w:pPr>
              <w:hyperlink w:anchor="_Toc216511311" w:history="1">
                <w:r w:rsidRPr="00FA4CE6">
                  <w:rPr>
                    <w:rStyle w:val="Hyperlink"/>
                    <w:b/>
                    <w:bCs/>
                    <w:noProof/>
                  </w:rPr>
                  <w:t>SWOT Analysis of WHOOP (with smart objective)</w:t>
                </w:r>
                <w:r>
                  <w:rPr>
                    <w:noProof/>
                    <w:webHidden/>
                  </w:rPr>
                  <w:tab/>
                </w:r>
                <w:r>
                  <w:rPr>
                    <w:noProof/>
                    <w:webHidden/>
                  </w:rPr>
                  <w:fldChar w:fldCharType="begin"/>
                </w:r>
                <w:r>
                  <w:rPr>
                    <w:noProof/>
                    <w:webHidden/>
                  </w:rPr>
                  <w:instrText xml:space="preserve"> PAGEREF _Toc216511311 \h </w:instrText>
                </w:r>
                <w:r>
                  <w:rPr>
                    <w:noProof/>
                    <w:webHidden/>
                  </w:rPr>
                </w:r>
                <w:r>
                  <w:rPr>
                    <w:noProof/>
                    <w:webHidden/>
                  </w:rPr>
                  <w:fldChar w:fldCharType="separate"/>
                </w:r>
                <w:r>
                  <w:rPr>
                    <w:noProof/>
                    <w:webHidden/>
                  </w:rPr>
                  <w:t>3</w:t>
                </w:r>
                <w:r>
                  <w:rPr>
                    <w:noProof/>
                    <w:webHidden/>
                  </w:rPr>
                  <w:fldChar w:fldCharType="end"/>
                </w:r>
              </w:hyperlink>
            </w:p>
            <w:p w14:paraId="2937C086" w14:textId="37D5C4A1" w:rsidR="007F4898" w:rsidRDefault="007F4898">
              <w:pPr>
                <w:pStyle w:val="TOC2"/>
                <w:tabs>
                  <w:tab w:val="right" w:leader="dot" w:pos="9016"/>
                </w:tabs>
                <w:rPr>
                  <w:rFonts w:eastAsiaTheme="minorEastAsia"/>
                  <w:noProof/>
                  <w:lang w:eastAsia="en-GB"/>
                </w:rPr>
              </w:pPr>
              <w:hyperlink w:anchor="_Toc216511312" w:history="1">
                <w:r w:rsidRPr="00FA4CE6">
                  <w:rPr>
                    <w:rStyle w:val="Hyperlink"/>
                    <w:b/>
                    <w:bCs/>
                    <w:noProof/>
                  </w:rPr>
                  <w:t>SMART Objectives</w:t>
                </w:r>
                <w:r>
                  <w:rPr>
                    <w:noProof/>
                    <w:webHidden/>
                  </w:rPr>
                  <w:tab/>
                </w:r>
                <w:r>
                  <w:rPr>
                    <w:noProof/>
                    <w:webHidden/>
                  </w:rPr>
                  <w:fldChar w:fldCharType="begin"/>
                </w:r>
                <w:r>
                  <w:rPr>
                    <w:noProof/>
                    <w:webHidden/>
                  </w:rPr>
                  <w:instrText xml:space="preserve"> PAGEREF _Toc216511312 \h </w:instrText>
                </w:r>
                <w:r>
                  <w:rPr>
                    <w:noProof/>
                    <w:webHidden/>
                  </w:rPr>
                </w:r>
                <w:r>
                  <w:rPr>
                    <w:noProof/>
                    <w:webHidden/>
                  </w:rPr>
                  <w:fldChar w:fldCharType="separate"/>
                </w:r>
                <w:r>
                  <w:rPr>
                    <w:noProof/>
                    <w:webHidden/>
                  </w:rPr>
                  <w:t>4</w:t>
                </w:r>
                <w:r>
                  <w:rPr>
                    <w:noProof/>
                    <w:webHidden/>
                  </w:rPr>
                  <w:fldChar w:fldCharType="end"/>
                </w:r>
              </w:hyperlink>
            </w:p>
            <w:p w14:paraId="5AE18C80" w14:textId="56691E21" w:rsidR="007F4898" w:rsidRDefault="007F4898">
              <w:pPr>
                <w:pStyle w:val="TOC1"/>
                <w:tabs>
                  <w:tab w:val="right" w:leader="dot" w:pos="9016"/>
                </w:tabs>
                <w:rPr>
                  <w:rFonts w:eastAsiaTheme="minorEastAsia"/>
                  <w:noProof/>
                  <w:lang w:eastAsia="en-GB"/>
                </w:rPr>
              </w:pPr>
              <w:hyperlink w:anchor="_Toc216511313" w:history="1">
                <w:r w:rsidRPr="00FA4CE6">
                  <w:rPr>
                    <w:rStyle w:val="Hyperlink"/>
                    <w:b/>
                    <w:bCs/>
                    <w:noProof/>
                  </w:rPr>
                  <w:t>Identification of key internal and external Stakeholders</w:t>
                </w:r>
                <w:r>
                  <w:rPr>
                    <w:noProof/>
                    <w:webHidden/>
                  </w:rPr>
                  <w:tab/>
                </w:r>
                <w:r>
                  <w:rPr>
                    <w:noProof/>
                    <w:webHidden/>
                  </w:rPr>
                  <w:fldChar w:fldCharType="begin"/>
                </w:r>
                <w:r>
                  <w:rPr>
                    <w:noProof/>
                    <w:webHidden/>
                  </w:rPr>
                  <w:instrText xml:space="preserve"> PAGEREF _Toc216511313 \h </w:instrText>
                </w:r>
                <w:r>
                  <w:rPr>
                    <w:noProof/>
                    <w:webHidden/>
                  </w:rPr>
                </w:r>
                <w:r>
                  <w:rPr>
                    <w:noProof/>
                    <w:webHidden/>
                  </w:rPr>
                  <w:fldChar w:fldCharType="separate"/>
                </w:r>
                <w:r>
                  <w:rPr>
                    <w:noProof/>
                    <w:webHidden/>
                  </w:rPr>
                  <w:t>5</w:t>
                </w:r>
                <w:r>
                  <w:rPr>
                    <w:noProof/>
                    <w:webHidden/>
                  </w:rPr>
                  <w:fldChar w:fldCharType="end"/>
                </w:r>
              </w:hyperlink>
            </w:p>
            <w:p w14:paraId="19D7F0B4" w14:textId="6D736128" w:rsidR="007F4898" w:rsidRDefault="007F4898">
              <w:pPr>
                <w:pStyle w:val="TOC2"/>
                <w:tabs>
                  <w:tab w:val="right" w:leader="dot" w:pos="9016"/>
                </w:tabs>
                <w:rPr>
                  <w:rFonts w:eastAsiaTheme="minorEastAsia"/>
                  <w:noProof/>
                  <w:lang w:eastAsia="en-GB"/>
                </w:rPr>
              </w:pPr>
              <w:hyperlink w:anchor="_Toc216511314" w:history="1">
                <w:r w:rsidRPr="00FA4CE6">
                  <w:rPr>
                    <w:rStyle w:val="Hyperlink"/>
                    <w:b/>
                    <w:bCs/>
                    <w:noProof/>
                  </w:rPr>
                  <w:t>Roles, responsibilities, benefits and challenges of key stakeholders.</w:t>
                </w:r>
                <w:r>
                  <w:rPr>
                    <w:noProof/>
                    <w:webHidden/>
                  </w:rPr>
                  <w:tab/>
                </w:r>
                <w:r>
                  <w:rPr>
                    <w:noProof/>
                    <w:webHidden/>
                  </w:rPr>
                  <w:fldChar w:fldCharType="begin"/>
                </w:r>
                <w:r>
                  <w:rPr>
                    <w:noProof/>
                    <w:webHidden/>
                  </w:rPr>
                  <w:instrText xml:space="preserve"> PAGEREF _Toc216511314 \h </w:instrText>
                </w:r>
                <w:r>
                  <w:rPr>
                    <w:noProof/>
                    <w:webHidden/>
                  </w:rPr>
                </w:r>
                <w:r>
                  <w:rPr>
                    <w:noProof/>
                    <w:webHidden/>
                  </w:rPr>
                  <w:fldChar w:fldCharType="separate"/>
                </w:r>
                <w:r>
                  <w:rPr>
                    <w:noProof/>
                    <w:webHidden/>
                  </w:rPr>
                  <w:t>7</w:t>
                </w:r>
                <w:r>
                  <w:rPr>
                    <w:noProof/>
                    <w:webHidden/>
                  </w:rPr>
                  <w:fldChar w:fldCharType="end"/>
                </w:r>
              </w:hyperlink>
            </w:p>
            <w:p w14:paraId="0C39F9F1" w14:textId="3BFAFAE1" w:rsidR="007F4898" w:rsidRDefault="007F4898">
              <w:pPr>
                <w:pStyle w:val="TOC1"/>
                <w:tabs>
                  <w:tab w:val="right" w:leader="dot" w:pos="9016"/>
                </w:tabs>
                <w:rPr>
                  <w:rFonts w:eastAsiaTheme="minorEastAsia"/>
                  <w:noProof/>
                  <w:lang w:eastAsia="en-GB"/>
                </w:rPr>
              </w:pPr>
              <w:hyperlink w:anchor="_Toc216511315" w:history="1">
                <w:r w:rsidRPr="00FA4CE6">
                  <w:rPr>
                    <w:rStyle w:val="Hyperlink"/>
                    <w:b/>
                    <w:bCs/>
                    <w:noProof/>
                  </w:rPr>
                  <w:t>Stakeholder engagement frameworks, models and theories.</w:t>
                </w:r>
                <w:r>
                  <w:rPr>
                    <w:noProof/>
                    <w:webHidden/>
                  </w:rPr>
                  <w:tab/>
                </w:r>
                <w:r>
                  <w:rPr>
                    <w:noProof/>
                    <w:webHidden/>
                  </w:rPr>
                  <w:fldChar w:fldCharType="begin"/>
                </w:r>
                <w:r>
                  <w:rPr>
                    <w:noProof/>
                    <w:webHidden/>
                  </w:rPr>
                  <w:instrText xml:space="preserve"> PAGEREF _Toc216511315 \h </w:instrText>
                </w:r>
                <w:r>
                  <w:rPr>
                    <w:noProof/>
                    <w:webHidden/>
                  </w:rPr>
                </w:r>
                <w:r>
                  <w:rPr>
                    <w:noProof/>
                    <w:webHidden/>
                  </w:rPr>
                  <w:fldChar w:fldCharType="separate"/>
                </w:r>
                <w:r>
                  <w:rPr>
                    <w:noProof/>
                    <w:webHidden/>
                  </w:rPr>
                  <w:t>10</w:t>
                </w:r>
                <w:r>
                  <w:rPr>
                    <w:noProof/>
                    <w:webHidden/>
                  </w:rPr>
                  <w:fldChar w:fldCharType="end"/>
                </w:r>
              </w:hyperlink>
            </w:p>
            <w:p w14:paraId="27365025" w14:textId="4DEBEE29" w:rsidR="007F4898" w:rsidRDefault="007F4898">
              <w:pPr>
                <w:pStyle w:val="TOC2"/>
                <w:tabs>
                  <w:tab w:val="right" w:leader="dot" w:pos="9016"/>
                </w:tabs>
                <w:rPr>
                  <w:rFonts w:eastAsiaTheme="minorEastAsia"/>
                  <w:noProof/>
                  <w:lang w:eastAsia="en-GB"/>
                </w:rPr>
              </w:pPr>
              <w:hyperlink w:anchor="_Toc216511316" w:history="1">
                <w:r w:rsidRPr="00FA4CE6">
                  <w:rPr>
                    <w:rStyle w:val="Hyperlink"/>
                    <w:b/>
                    <w:bCs/>
                    <w:noProof/>
                  </w:rPr>
                  <w:t>Stakeholder Matrix (Power – Interest analysis)</w:t>
                </w:r>
                <w:r>
                  <w:rPr>
                    <w:noProof/>
                    <w:webHidden/>
                  </w:rPr>
                  <w:tab/>
                </w:r>
                <w:r>
                  <w:rPr>
                    <w:noProof/>
                    <w:webHidden/>
                  </w:rPr>
                  <w:fldChar w:fldCharType="begin"/>
                </w:r>
                <w:r>
                  <w:rPr>
                    <w:noProof/>
                    <w:webHidden/>
                  </w:rPr>
                  <w:instrText xml:space="preserve"> PAGEREF _Toc216511316 \h </w:instrText>
                </w:r>
                <w:r>
                  <w:rPr>
                    <w:noProof/>
                    <w:webHidden/>
                  </w:rPr>
                </w:r>
                <w:r>
                  <w:rPr>
                    <w:noProof/>
                    <w:webHidden/>
                  </w:rPr>
                  <w:fldChar w:fldCharType="separate"/>
                </w:r>
                <w:r>
                  <w:rPr>
                    <w:noProof/>
                    <w:webHidden/>
                  </w:rPr>
                  <w:t>10</w:t>
                </w:r>
                <w:r>
                  <w:rPr>
                    <w:noProof/>
                    <w:webHidden/>
                  </w:rPr>
                  <w:fldChar w:fldCharType="end"/>
                </w:r>
              </w:hyperlink>
            </w:p>
            <w:p w14:paraId="69AD5AC1" w14:textId="325DDA78" w:rsidR="007F4898" w:rsidRDefault="007F4898">
              <w:pPr>
                <w:pStyle w:val="TOC2"/>
                <w:tabs>
                  <w:tab w:val="right" w:leader="dot" w:pos="9016"/>
                </w:tabs>
                <w:rPr>
                  <w:rFonts w:eastAsiaTheme="minorEastAsia"/>
                  <w:noProof/>
                  <w:lang w:eastAsia="en-GB"/>
                </w:rPr>
              </w:pPr>
              <w:hyperlink w:anchor="_Toc216511317" w:history="1">
                <w:r w:rsidRPr="00FA4CE6">
                  <w:rPr>
                    <w:rStyle w:val="Hyperlink"/>
                    <w:b/>
                    <w:bCs/>
                    <w:noProof/>
                  </w:rPr>
                  <w:t>Communication Plan</w:t>
                </w:r>
                <w:r>
                  <w:rPr>
                    <w:noProof/>
                    <w:webHidden/>
                  </w:rPr>
                  <w:tab/>
                </w:r>
                <w:r>
                  <w:rPr>
                    <w:noProof/>
                    <w:webHidden/>
                  </w:rPr>
                  <w:fldChar w:fldCharType="begin"/>
                </w:r>
                <w:r>
                  <w:rPr>
                    <w:noProof/>
                    <w:webHidden/>
                  </w:rPr>
                  <w:instrText xml:space="preserve"> PAGEREF _Toc216511317 \h </w:instrText>
                </w:r>
                <w:r>
                  <w:rPr>
                    <w:noProof/>
                    <w:webHidden/>
                  </w:rPr>
                </w:r>
                <w:r>
                  <w:rPr>
                    <w:noProof/>
                    <w:webHidden/>
                  </w:rPr>
                  <w:fldChar w:fldCharType="separate"/>
                </w:r>
                <w:r>
                  <w:rPr>
                    <w:noProof/>
                    <w:webHidden/>
                  </w:rPr>
                  <w:t>11</w:t>
                </w:r>
                <w:r>
                  <w:rPr>
                    <w:noProof/>
                    <w:webHidden/>
                  </w:rPr>
                  <w:fldChar w:fldCharType="end"/>
                </w:r>
              </w:hyperlink>
            </w:p>
            <w:p w14:paraId="3A7F8A9C" w14:textId="032C8F09" w:rsidR="007F4898" w:rsidRDefault="007F4898">
              <w:pPr>
                <w:pStyle w:val="TOC2"/>
                <w:tabs>
                  <w:tab w:val="right" w:leader="dot" w:pos="9016"/>
                </w:tabs>
                <w:rPr>
                  <w:rFonts w:eastAsiaTheme="minorEastAsia"/>
                  <w:noProof/>
                  <w:lang w:eastAsia="en-GB"/>
                </w:rPr>
              </w:pPr>
              <w:hyperlink w:anchor="_Toc216511318" w:history="1">
                <w:r w:rsidRPr="00FA4CE6">
                  <w:rPr>
                    <w:rStyle w:val="Hyperlink"/>
                    <w:b/>
                    <w:bCs/>
                    <w:noProof/>
                  </w:rPr>
                  <w:t>Stakeholder Engagement Plan</w:t>
                </w:r>
                <w:r>
                  <w:rPr>
                    <w:noProof/>
                    <w:webHidden/>
                  </w:rPr>
                  <w:tab/>
                </w:r>
                <w:r>
                  <w:rPr>
                    <w:noProof/>
                    <w:webHidden/>
                  </w:rPr>
                  <w:fldChar w:fldCharType="begin"/>
                </w:r>
                <w:r>
                  <w:rPr>
                    <w:noProof/>
                    <w:webHidden/>
                  </w:rPr>
                  <w:instrText xml:space="preserve"> PAGEREF _Toc216511318 \h </w:instrText>
                </w:r>
                <w:r>
                  <w:rPr>
                    <w:noProof/>
                    <w:webHidden/>
                  </w:rPr>
                </w:r>
                <w:r>
                  <w:rPr>
                    <w:noProof/>
                    <w:webHidden/>
                  </w:rPr>
                  <w:fldChar w:fldCharType="separate"/>
                </w:r>
                <w:r>
                  <w:rPr>
                    <w:noProof/>
                    <w:webHidden/>
                  </w:rPr>
                  <w:t>13</w:t>
                </w:r>
                <w:r>
                  <w:rPr>
                    <w:noProof/>
                    <w:webHidden/>
                  </w:rPr>
                  <w:fldChar w:fldCharType="end"/>
                </w:r>
              </w:hyperlink>
            </w:p>
            <w:p w14:paraId="49F55D1C" w14:textId="1B613FA1" w:rsidR="007F4898" w:rsidRDefault="007F4898">
              <w:pPr>
                <w:pStyle w:val="TOC2"/>
                <w:tabs>
                  <w:tab w:val="right" w:leader="dot" w:pos="9016"/>
                </w:tabs>
                <w:rPr>
                  <w:rFonts w:eastAsiaTheme="minorEastAsia"/>
                  <w:noProof/>
                  <w:lang w:eastAsia="en-GB"/>
                </w:rPr>
              </w:pPr>
              <w:hyperlink w:anchor="_Toc216511319" w:history="1">
                <w:r w:rsidRPr="00FA4CE6">
                  <w:rPr>
                    <w:rStyle w:val="Hyperlink"/>
                    <w:b/>
                    <w:bCs/>
                    <w:noProof/>
                  </w:rPr>
                  <w:t>RACI Matrix</w:t>
                </w:r>
                <w:r>
                  <w:rPr>
                    <w:noProof/>
                    <w:webHidden/>
                  </w:rPr>
                  <w:tab/>
                </w:r>
                <w:r>
                  <w:rPr>
                    <w:noProof/>
                    <w:webHidden/>
                  </w:rPr>
                  <w:fldChar w:fldCharType="begin"/>
                </w:r>
                <w:r>
                  <w:rPr>
                    <w:noProof/>
                    <w:webHidden/>
                  </w:rPr>
                  <w:instrText xml:space="preserve"> PAGEREF _Toc216511319 \h </w:instrText>
                </w:r>
                <w:r>
                  <w:rPr>
                    <w:noProof/>
                    <w:webHidden/>
                  </w:rPr>
                </w:r>
                <w:r>
                  <w:rPr>
                    <w:noProof/>
                    <w:webHidden/>
                  </w:rPr>
                  <w:fldChar w:fldCharType="separate"/>
                </w:r>
                <w:r>
                  <w:rPr>
                    <w:noProof/>
                    <w:webHidden/>
                  </w:rPr>
                  <w:t>14</w:t>
                </w:r>
                <w:r>
                  <w:rPr>
                    <w:noProof/>
                    <w:webHidden/>
                  </w:rPr>
                  <w:fldChar w:fldCharType="end"/>
                </w:r>
              </w:hyperlink>
            </w:p>
            <w:p w14:paraId="6501DE3A" w14:textId="3E4B6AAA" w:rsidR="007F4898" w:rsidRDefault="007F4898">
              <w:pPr>
                <w:pStyle w:val="TOC1"/>
                <w:tabs>
                  <w:tab w:val="right" w:leader="dot" w:pos="9016"/>
                </w:tabs>
                <w:rPr>
                  <w:rFonts w:eastAsiaTheme="minorEastAsia"/>
                  <w:noProof/>
                  <w:lang w:eastAsia="en-GB"/>
                </w:rPr>
              </w:pPr>
              <w:hyperlink w:anchor="_Toc216511320" w:history="1">
                <w:r w:rsidRPr="00FA4CE6">
                  <w:rPr>
                    <w:rStyle w:val="Hyperlink"/>
                    <w:b/>
                    <w:bCs/>
                    <w:noProof/>
                  </w:rPr>
                  <w:t>Stakeholder engagement process using the 4Cs model.</w:t>
                </w:r>
                <w:r>
                  <w:rPr>
                    <w:noProof/>
                    <w:webHidden/>
                  </w:rPr>
                  <w:tab/>
                </w:r>
                <w:r>
                  <w:rPr>
                    <w:noProof/>
                    <w:webHidden/>
                  </w:rPr>
                  <w:fldChar w:fldCharType="begin"/>
                </w:r>
                <w:r>
                  <w:rPr>
                    <w:noProof/>
                    <w:webHidden/>
                  </w:rPr>
                  <w:instrText xml:space="preserve"> PAGEREF _Toc216511320 \h </w:instrText>
                </w:r>
                <w:r>
                  <w:rPr>
                    <w:noProof/>
                    <w:webHidden/>
                  </w:rPr>
                </w:r>
                <w:r>
                  <w:rPr>
                    <w:noProof/>
                    <w:webHidden/>
                  </w:rPr>
                  <w:fldChar w:fldCharType="separate"/>
                </w:r>
                <w:r>
                  <w:rPr>
                    <w:noProof/>
                    <w:webHidden/>
                  </w:rPr>
                  <w:t>15</w:t>
                </w:r>
                <w:r>
                  <w:rPr>
                    <w:noProof/>
                    <w:webHidden/>
                  </w:rPr>
                  <w:fldChar w:fldCharType="end"/>
                </w:r>
              </w:hyperlink>
            </w:p>
            <w:p w14:paraId="13B735DC" w14:textId="55BA562A" w:rsidR="007F4898" w:rsidRDefault="007F4898">
              <w:pPr>
                <w:pStyle w:val="TOC1"/>
                <w:tabs>
                  <w:tab w:val="right" w:leader="dot" w:pos="9016"/>
                </w:tabs>
                <w:rPr>
                  <w:rFonts w:eastAsiaTheme="minorEastAsia"/>
                  <w:noProof/>
                  <w:lang w:eastAsia="en-GB"/>
                </w:rPr>
              </w:pPr>
              <w:hyperlink w:anchor="_Toc216511321" w:history="1">
                <w:r w:rsidRPr="00FA4CE6">
                  <w:rPr>
                    <w:rStyle w:val="Hyperlink"/>
                    <w:b/>
                    <w:bCs/>
                    <w:noProof/>
                  </w:rPr>
                  <w:t>Evaluation of the impact of stakeholder engagement on business performance and recommendation for future.</w:t>
                </w:r>
                <w:r>
                  <w:rPr>
                    <w:noProof/>
                    <w:webHidden/>
                  </w:rPr>
                  <w:tab/>
                </w:r>
                <w:r>
                  <w:rPr>
                    <w:noProof/>
                    <w:webHidden/>
                  </w:rPr>
                  <w:fldChar w:fldCharType="begin"/>
                </w:r>
                <w:r>
                  <w:rPr>
                    <w:noProof/>
                    <w:webHidden/>
                  </w:rPr>
                  <w:instrText xml:space="preserve"> PAGEREF _Toc216511321 \h </w:instrText>
                </w:r>
                <w:r>
                  <w:rPr>
                    <w:noProof/>
                    <w:webHidden/>
                  </w:rPr>
                </w:r>
                <w:r>
                  <w:rPr>
                    <w:noProof/>
                    <w:webHidden/>
                  </w:rPr>
                  <w:fldChar w:fldCharType="separate"/>
                </w:r>
                <w:r>
                  <w:rPr>
                    <w:noProof/>
                    <w:webHidden/>
                  </w:rPr>
                  <w:t>17</w:t>
                </w:r>
                <w:r>
                  <w:rPr>
                    <w:noProof/>
                    <w:webHidden/>
                  </w:rPr>
                  <w:fldChar w:fldCharType="end"/>
                </w:r>
              </w:hyperlink>
            </w:p>
            <w:p w14:paraId="7699E3C7" w14:textId="56CF5F67" w:rsidR="007F4898" w:rsidRDefault="007F4898">
              <w:pPr>
                <w:pStyle w:val="TOC1"/>
                <w:tabs>
                  <w:tab w:val="right" w:leader="dot" w:pos="9016"/>
                </w:tabs>
                <w:rPr>
                  <w:rFonts w:eastAsiaTheme="minorEastAsia"/>
                  <w:noProof/>
                  <w:lang w:eastAsia="en-GB"/>
                </w:rPr>
              </w:pPr>
              <w:hyperlink w:anchor="_Toc216511322" w:history="1">
                <w:r w:rsidRPr="00FA4CE6">
                  <w:rPr>
                    <w:rStyle w:val="Hyperlink"/>
                    <w:b/>
                    <w:bCs/>
                    <w:noProof/>
                  </w:rPr>
                  <w:t>Conclusion</w:t>
                </w:r>
                <w:r>
                  <w:rPr>
                    <w:noProof/>
                    <w:webHidden/>
                  </w:rPr>
                  <w:tab/>
                </w:r>
                <w:r>
                  <w:rPr>
                    <w:noProof/>
                    <w:webHidden/>
                  </w:rPr>
                  <w:fldChar w:fldCharType="begin"/>
                </w:r>
                <w:r>
                  <w:rPr>
                    <w:noProof/>
                    <w:webHidden/>
                  </w:rPr>
                  <w:instrText xml:space="preserve"> PAGEREF _Toc216511322 \h </w:instrText>
                </w:r>
                <w:r>
                  <w:rPr>
                    <w:noProof/>
                    <w:webHidden/>
                  </w:rPr>
                </w:r>
                <w:r>
                  <w:rPr>
                    <w:noProof/>
                    <w:webHidden/>
                  </w:rPr>
                  <w:fldChar w:fldCharType="separate"/>
                </w:r>
                <w:r>
                  <w:rPr>
                    <w:noProof/>
                    <w:webHidden/>
                  </w:rPr>
                  <w:t>20</w:t>
                </w:r>
                <w:r>
                  <w:rPr>
                    <w:noProof/>
                    <w:webHidden/>
                  </w:rPr>
                  <w:fldChar w:fldCharType="end"/>
                </w:r>
              </w:hyperlink>
            </w:p>
            <w:p w14:paraId="08C4459A" w14:textId="4CDF725A" w:rsidR="007F4898" w:rsidRDefault="007F4898">
              <w:pPr>
                <w:pStyle w:val="TOC1"/>
                <w:tabs>
                  <w:tab w:val="right" w:leader="dot" w:pos="9016"/>
                </w:tabs>
                <w:rPr>
                  <w:rFonts w:eastAsiaTheme="minorEastAsia"/>
                  <w:noProof/>
                  <w:lang w:eastAsia="en-GB"/>
                </w:rPr>
              </w:pPr>
              <w:hyperlink w:anchor="_Toc216511323" w:history="1">
                <w:r w:rsidRPr="00FA4CE6">
                  <w:rPr>
                    <w:rStyle w:val="Hyperlink"/>
                    <w:b/>
                    <w:bCs/>
                    <w:noProof/>
                  </w:rPr>
                  <w:t>References</w:t>
                </w:r>
                <w:r>
                  <w:rPr>
                    <w:noProof/>
                    <w:webHidden/>
                  </w:rPr>
                  <w:tab/>
                </w:r>
                <w:r>
                  <w:rPr>
                    <w:noProof/>
                    <w:webHidden/>
                  </w:rPr>
                  <w:fldChar w:fldCharType="begin"/>
                </w:r>
                <w:r>
                  <w:rPr>
                    <w:noProof/>
                    <w:webHidden/>
                  </w:rPr>
                  <w:instrText xml:space="preserve"> PAGEREF _Toc216511323 \h </w:instrText>
                </w:r>
                <w:r>
                  <w:rPr>
                    <w:noProof/>
                    <w:webHidden/>
                  </w:rPr>
                </w:r>
                <w:r>
                  <w:rPr>
                    <w:noProof/>
                    <w:webHidden/>
                  </w:rPr>
                  <w:fldChar w:fldCharType="separate"/>
                </w:r>
                <w:r>
                  <w:rPr>
                    <w:noProof/>
                    <w:webHidden/>
                  </w:rPr>
                  <w:t>22</w:t>
                </w:r>
                <w:r>
                  <w:rPr>
                    <w:noProof/>
                    <w:webHidden/>
                  </w:rPr>
                  <w:fldChar w:fldCharType="end"/>
                </w:r>
              </w:hyperlink>
            </w:p>
            <w:p w14:paraId="3921AF7F" w14:textId="6CAEE59B" w:rsidR="00C0368C" w:rsidRDefault="00C0368C">
              <w:r>
                <w:rPr>
                  <w:b/>
                  <w:bCs/>
                </w:rPr>
                <w:fldChar w:fldCharType="end"/>
              </w:r>
            </w:p>
          </w:sdtContent>
        </w:sdt>
        <w:p w14:paraId="74AD49F4" w14:textId="6E4840C5" w:rsidR="00C0368C" w:rsidRDefault="00C0368C">
          <w:pPr>
            <w:rPr>
              <w:rFonts w:ascii="Arial" w:hAnsi="Arial" w:cs="Arial"/>
            </w:rPr>
          </w:pPr>
        </w:p>
        <w:p w14:paraId="629BE66F" w14:textId="77777777" w:rsidR="005D20BF" w:rsidRDefault="005D20BF">
          <w:pPr>
            <w:rPr>
              <w:rFonts w:ascii="Arial" w:hAnsi="Arial" w:cs="Arial"/>
            </w:rPr>
          </w:pPr>
        </w:p>
        <w:p w14:paraId="75D98E3E" w14:textId="77777777" w:rsidR="005D20BF" w:rsidRDefault="005D20BF">
          <w:pPr>
            <w:rPr>
              <w:rFonts w:ascii="Arial" w:hAnsi="Arial" w:cs="Arial"/>
            </w:rPr>
          </w:pPr>
        </w:p>
        <w:p w14:paraId="59A4A8BA" w14:textId="77777777" w:rsidR="005D20BF" w:rsidRDefault="005D20BF">
          <w:pPr>
            <w:rPr>
              <w:rFonts w:ascii="Arial" w:hAnsi="Arial" w:cs="Arial"/>
            </w:rPr>
          </w:pPr>
        </w:p>
        <w:p w14:paraId="4F90C099" w14:textId="77777777" w:rsidR="005D20BF" w:rsidRDefault="005D20BF">
          <w:pPr>
            <w:rPr>
              <w:rFonts w:ascii="Arial" w:hAnsi="Arial" w:cs="Arial"/>
            </w:rPr>
          </w:pPr>
        </w:p>
        <w:p w14:paraId="5FEFCAAB" w14:textId="77777777" w:rsidR="005D20BF" w:rsidRDefault="005D20BF">
          <w:pPr>
            <w:rPr>
              <w:rFonts w:ascii="Arial" w:hAnsi="Arial" w:cs="Arial"/>
            </w:rPr>
          </w:pPr>
        </w:p>
        <w:p w14:paraId="0D7F032E" w14:textId="77777777" w:rsidR="005D20BF" w:rsidRDefault="005D20BF">
          <w:pPr>
            <w:rPr>
              <w:rFonts w:ascii="Arial" w:hAnsi="Arial" w:cs="Arial"/>
            </w:rPr>
          </w:pPr>
        </w:p>
        <w:p w14:paraId="745C59FC" w14:textId="77777777" w:rsidR="005D20BF" w:rsidRDefault="005D20BF">
          <w:pPr>
            <w:rPr>
              <w:rFonts w:ascii="Arial" w:hAnsi="Arial" w:cs="Arial"/>
            </w:rPr>
          </w:pPr>
        </w:p>
        <w:p w14:paraId="77F9C187" w14:textId="77777777" w:rsidR="005D20BF" w:rsidRDefault="005D20BF">
          <w:pPr>
            <w:rPr>
              <w:rFonts w:ascii="Arial" w:hAnsi="Arial" w:cs="Arial"/>
            </w:rPr>
          </w:pPr>
        </w:p>
        <w:p w14:paraId="7804F749" w14:textId="77777777" w:rsidR="005D20BF" w:rsidRDefault="005D20BF">
          <w:pPr>
            <w:rPr>
              <w:rFonts w:ascii="Arial" w:hAnsi="Arial" w:cs="Arial"/>
            </w:rPr>
          </w:pPr>
        </w:p>
        <w:p w14:paraId="5A8CFAE2" w14:textId="77777777" w:rsidR="007B0929" w:rsidRDefault="007B0929">
          <w:pPr>
            <w:rPr>
              <w:rFonts w:ascii="Arial" w:hAnsi="Arial" w:cs="Arial"/>
            </w:rPr>
          </w:pPr>
        </w:p>
        <w:p w14:paraId="1F098F17" w14:textId="4A3AFB6F" w:rsidR="00D813D5" w:rsidRDefault="00EE0870">
          <w:pPr>
            <w:rPr>
              <w:rFonts w:ascii="Arial" w:hAnsi="Arial" w:cs="Arial"/>
            </w:rPr>
          </w:pPr>
        </w:p>
      </w:sdtContent>
    </w:sdt>
    <w:p w14:paraId="655AA1DC" w14:textId="30F76C7C" w:rsidR="00087518" w:rsidRDefault="00087518" w:rsidP="00BA5ECD">
      <w:pPr>
        <w:pStyle w:val="Heading1"/>
        <w:rPr>
          <w:b/>
          <w:bCs/>
          <w:color w:val="auto"/>
        </w:rPr>
      </w:pPr>
      <w:bookmarkStart w:id="0" w:name="_Toc216510973"/>
      <w:bookmarkStart w:id="1" w:name="_Toc216511310"/>
      <w:r w:rsidRPr="00BA5ECD">
        <w:rPr>
          <w:b/>
          <w:bCs/>
          <w:color w:val="auto"/>
        </w:rPr>
        <w:lastRenderedPageBreak/>
        <w:t>Introduction</w:t>
      </w:r>
      <w:bookmarkEnd w:id="0"/>
      <w:bookmarkEnd w:id="1"/>
    </w:p>
    <w:p w14:paraId="7E3D1E7E" w14:textId="77777777" w:rsidR="00BA5ECD" w:rsidRPr="00BA5ECD" w:rsidRDefault="00BA5ECD" w:rsidP="00BA5ECD"/>
    <w:p w14:paraId="6922AA98" w14:textId="23CD7C50" w:rsidR="00087518" w:rsidRPr="00D71AE1" w:rsidRDefault="00087518" w:rsidP="00D71AE1">
      <w:pPr>
        <w:spacing w:line="360" w:lineRule="auto"/>
        <w:jc w:val="both"/>
        <w:rPr>
          <w:rFonts w:ascii="Arial" w:hAnsi="Arial" w:cs="Arial"/>
        </w:rPr>
      </w:pPr>
      <w:r w:rsidRPr="00D71AE1">
        <w:rPr>
          <w:rFonts w:ascii="Arial" w:hAnsi="Arial" w:cs="Arial"/>
        </w:rPr>
        <w:t>WHOOP is a global health-technology company specialising in advanced biometric wearables designed to monitor users’ phycological performance. Founded in Boston, the organisation has grown to more than 500,000 active members globally and reported a 35% year-on-year increase in international subscriptions as of 2023 (WOOP, 2023). As the company expand into the UK – now the second-fasted-growing market for wearable health tech in Europe, valued at £2.2 billion (Gillin, P. and Gillin, M., 2022) – WHOOP differentiates itself from conventional fitness trackers through continuous analytics and recovery-focused insights rather than step counting or basic wellness metrics. The organization operations integrate engineering, data science, physiology and digital products designs, supporting the development of high-accuracy sensors that achieve heart-rate precision within ±1 BPM and AI driven feedback tools capable of analysing over 100 physiological, markers per day (American Medical Association, 2023).</w:t>
      </w:r>
    </w:p>
    <w:p w14:paraId="763D9C36" w14:textId="25B7E17A" w:rsidR="00087518" w:rsidRDefault="00100F3C" w:rsidP="00D71AE1">
      <w:pPr>
        <w:spacing w:line="360" w:lineRule="auto"/>
        <w:jc w:val="both"/>
        <w:rPr>
          <w:rFonts w:ascii="Arial" w:hAnsi="Arial" w:cs="Arial"/>
        </w:rPr>
      </w:pPr>
      <w:r w:rsidRPr="00147ACC">
        <w:rPr>
          <w:rFonts w:ascii="Arial" w:hAnsi="Arial" w:cs="Arial"/>
          <w:noProof/>
        </w:rPr>
        <w:drawing>
          <wp:anchor distT="0" distB="0" distL="114300" distR="114300" simplePos="0" relativeHeight="251667456" behindDoc="1" locked="0" layoutInCell="1" allowOverlap="1" wp14:anchorId="3616BF32" wp14:editId="5CE66A23">
            <wp:simplePos x="0" y="0"/>
            <wp:positionH relativeFrom="margin">
              <wp:posOffset>2112010</wp:posOffset>
            </wp:positionH>
            <wp:positionV relativeFrom="margin">
              <wp:posOffset>6605905</wp:posOffset>
            </wp:positionV>
            <wp:extent cx="3829685" cy="1694180"/>
            <wp:effectExtent l="0" t="0" r="0" b="1270"/>
            <wp:wrapSquare wrapText="bothSides"/>
            <wp:docPr id="1962826296" name="Picture 1" descr="A screenshot of a phone and a smart w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26296" name="Picture 1" descr="A screenshot of a phone and a smart watc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29685" cy="1694180"/>
                    </a:xfrm>
                    <a:prstGeom prst="rect">
                      <a:avLst/>
                    </a:prstGeom>
                  </pic:spPr>
                </pic:pic>
              </a:graphicData>
            </a:graphic>
            <wp14:sizeRelH relativeFrom="margin">
              <wp14:pctWidth>0</wp14:pctWidth>
            </wp14:sizeRelH>
            <wp14:sizeRelV relativeFrom="margin">
              <wp14:pctHeight>0</wp14:pctHeight>
            </wp14:sizeRelV>
          </wp:anchor>
        </w:drawing>
      </w:r>
      <w:r w:rsidR="00087518" w:rsidRPr="00D71AE1">
        <w:rPr>
          <w:rFonts w:ascii="Arial" w:hAnsi="Arial" w:cs="Arial"/>
        </w:rPr>
        <w:t xml:space="preserve">The company is preparing </w:t>
      </w:r>
      <w:r w:rsidR="00466122" w:rsidRPr="00D71AE1">
        <w:rPr>
          <w:rFonts w:ascii="Arial" w:hAnsi="Arial" w:cs="Arial"/>
        </w:rPr>
        <w:t xml:space="preserve">to launch a next- generation wearable device in the UK Market that includes improved heart-rate monitoring, enhanced oxygen-saturation analysis and highly accurate sleep-tracking metrics with 95% signal quality reliability. As a project manager, my role is to lead a six-month preparation process ensuring cross-functional alignment, regulatory compliance, supplier coordination and effective stakeholder engagement, stakeholder management is essential because wearable-health innovation requires collaboration across engineering, compliance, marketing supply chain and user-experience functions (Freeman,2010). This report </w:t>
      </w:r>
      <w:r w:rsidR="00E6134F" w:rsidRPr="00D71AE1">
        <w:rPr>
          <w:rFonts w:ascii="Arial" w:hAnsi="Arial" w:cs="Arial"/>
        </w:rPr>
        <w:t>evaluates</w:t>
      </w:r>
      <w:r w:rsidR="00466122" w:rsidRPr="00D71AE1">
        <w:rPr>
          <w:rFonts w:ascii="Arial" w:hAnsi="Arial" w:cs="Arial"/>
        </w:rPr>
        <w:t xml:space="preserve"> WHOOP’s organizational environment using strategic analysis tools and outlines a structured, research-based approach to engaging stakeholders throughout the development and launch process.</w:t>
      </w:r>
    </w:p>
    <w:p w14:paraId="281FECB3" w14:textId="77777777" w:rsidR="00BA5ECD" w:rsidRPr="00D71AE1" w:rsidRDefault="00BA5ECD" w:rsidP="00D71AE1">
      <w:pPr>
        <w:spacing w:line="360" w:lineRule="auto"/>
        <w:jc w:val="both"/>
        <w:rPr>
          <w:rFonts w:ascii="Arial" w:hAnsi="Arial" w:cs="Arial"/>
        </w:rPr>
      </w:pPr>
    </w:p>
    <w:p w14:paraId="1A1A4613" w14:textId="52BF064C" w:rsidR="00E6134F" w:rsidRDefault="00E6134F" w:rsidP="00BA5ECD">
      <w:pPr>
        <w:pStyle w:val="Heading1"/>
        <w:rPr>
          <w:b/>
          <w:bCs/>
          <w:color w:val="auto"/>
          <w:u w:val="single"/>
        </w:rPr>
      </w:pPr>
      <w:bookmarkStart w:id="2" w:name="_Toc216510974"/>
      <w:bookmarkStart w:id="3" w:name="_Toc216511311"/>
      <w:r w:rsidRPr="00BA5ECD">
        <w:rPr>
          <w:b/>
          <w:bCs/>
          <w:color w:val="auto"/>
          <w:u w:val="single"/>
        </w:rPr>
        <w:lastRenderedPageBreak/>
        <w:t>SWOT Analysis of WHOOP (with smart objective)</w:t>
      </w:r>
      <w:bookmarkEnd w:id="2"/>
      <w:bookmarkEnd w:id="3"/>
    </w:p>
    <w:p w14:paraId="4D75746A" w14:textId="5AA00EA6" w:rsidR="00BA5ECD" w:rsidRPr="00BA5ECD" w:rsidRDefault="00BA5ECD" w:rsidP="00BA5ECD"/>
    <w:tbl>
      <w:tblPr>
        <w:tblStyle w:val="TableGrid"/>
        <w:tblW w:w="0" w:type="auto"/>
        <w:tblLook w:val="04A0" w:firstRow="1" w:lastRow="0" w:firstColumn="1" w:lastColumn="0" w:noHBand="0" w:noVBand="1"/>
      </w:tblPr>
      <w:tblGrid>
        <w:gridCol w:w="1644"/>
        <w:gridCol w:w="7372"/>
      </w:tblGrid>
      <w:tr w:rsidR="00E6134F" w:rsidRPr="00D71AE1" w14:paraId="2D9FDAD3" w14:textId="77777777" w:rsidTr="00E6134F">
        <w:tc>
          <w:tcPr>
            <w:tcW w:w="1555" w:type="dxa"/>
          </w:tcPr>
          <w:p w14:paraId="4C4CC1D4" w14:textId="3CDF8270" w:rsidR="00E6134F" w:rsidRPr="00D71AE1" w:rsidRDefault="00E6134F" w:rsidP="00D71AE1">
            <w:pPr>
              <w:spacing w:line="360" w:lineRule="auto"/>
              <w:jc w:val="both"/>
              <w:rPr>
                <w:rFonts w:ascii="Arial" w:hAnsi="Arial" w:cs="Arial"/>
              </w:rPr>
            </w:pPr>
            <w:r w:rsidRPr="00D71AE1">
              <w:rPr>
                <w:rFonts w:ascii="Arial" w:hAnsi="Arial" w:cs="Arial"/>
              </w:rPr>
              <w:t>Element</w:t>
            </w:r>
          </w:p>
        </w:tc>
        <w:tc>
          <w:tcPr>
            <w:tcW w:w="7461" w:type="dxa"/>
          </w:tcPr>
          <w:p w14:paraId="37B4C96B" w14:textId="4AADA199" w:rsidR="00E6134F" w:rsidRPr="00D71AE1" w:rsidRDefault="00E6134F" w:rsidP="00D71AE1">
            <w:pPr>
              <w:spacing w:line="360" w:lineRule="auto"/>
              <w:jc w:val="both"/>
              <w:rPr>
                <w:rFonts w:ascii="Arial" w:hAnsi="Arial" w:cs="Arial"/>
              </w:rPr>
            </w:pPr>
            <w:r w:rsidRPr="00D71AE1">
              <w:rPr>
                <w:rFonts w:ascii="Arial" w:hAnsi="Arial" w:cs="Arial"/>
              </w:rPr>
              <w:t>Analysis</w:t>
            </w:r>
          </w:p>
        </w:tc>
      </w:tr>
      <w:tr w:rsidR="00E6134F" w:rsidRPr="00D71AE1" w14:paraId="730F0F47" w14:textId="77777777" w:rsidTr="00E6134F">
        <w:tc>
          <w:tcPr>
            <w:tcW w:w="1555" w:type="dxa"/>
          </w:tcPr>
          <w:p w14:paraId="689A9908" w14:textId="51E06C48" w:rsidR="00E6134F" w:rsidRPr="00D71AE1" w:rsidRDefault="00E6134F" w:rsidP="00D71AE1">
            <w:pPr>
              <w:spacing w:line="360" w:lineRule="auto"/>
              <w:jc w:val="both"/>
              <w:rPr>
                <w:rFonts w:ascii="Arial" w:hAnsi="Arial" w:cs="Arial"/>
              </w:rPr>
            </w:pPr>
            <w:r w:rsidRPr="00D71AE1">
              <w:rPr>
                <w:rFonts w:ascii="Arial" w:hAnsi="Arial" w:cs="Arial"/>
              </w:rPr>
              <w:t>Strengths</w:t>
            </w:r>
          </w:p>
        </w:tc>
        <w:tc>
          <w:tcPr>
            <w:tcW w:w="7461" w:type="dxa"/>
          </w:tcPr>
          <w:p w14:paraId="0DEDB395" w14:textId="2AF4CB37" w:rsidR="00E6134F" w:rsidRPr="00D71AE1" w:rsidRDefault="00E6134F" w:rsidP="00D71AE1">
            <w:pPr>
              <w:spacing w:line="360" w:lineRule="auto"/>
              <w:jc w:val="both"/>
              <w:rPr>
                <w:rFonts w:ascii="Arial" w:hAnsi="Arial" w:cs="Arial"/>
              </w:rPr>
            </w:pPr>
            <w:r w:rsidRPr="00D71AE1">
              <w:rPr>
                <w:rFonts w:ascii="Arial" w:hAnsi="Arial" w:cs="Arial"/>
              </w:rPr>
              <w:t xml:space="preserve">WHOOP’s strongest competitive advantage lies in its advanced biometric system capable of delivering precise HRV, sleep stage and strain analytics, which differentiates it from broader wellness-focused wearables (WOOP,2023). Its subscription-based business model generates predictable recurring revenue, thereby enhancing long-term financial stability (Kaplan and Norton, 202). Partnerships with elite athletes, academic institutions and sporting organisations add credibility, strengthen data insights and reinforce WOOHP’s premium, performance-driven brand identity (Gillin, P. and Gillin, M., 2022). Collectively, these strengths contribute to a sustainable </w:t>
            </w:r>
            <w:r w:rsidR="007E18F8" w:rsidRPr="00D71AE1">
              <w:rPr>
                <w:rFonts w:ascii="Arial" w:hAnsi="Arial" w:cs="Arial"/>
              </w:rPr>
              <w:t>differentiation strategy in the competitive health- technology landscape (Jhonson, Whittington and Scholes, 2020).</w:t>
            </w:r>
          </w:p>
        </w:tc>
      </w:tr>
      <w:tr w:rsidR="00E6134F" w:rsidRPr="00D71AE1" w14:paraId="44544E53" w14:textId="77777777" w:rsidTr="00E6134F">
        <w:tc>
          <w:tcPr>
            <w:tcW w:w="1555" w:type="dxa"/>
          </w:tcPr>
          <w:p w14:paraId="23CA00D2" w14:textId="7F3165AE" w:rsidR="00E6134F" w:rsidRPr="00D71AE1" w:rsidRDefault="007E18F8" w:rsidP="00D71AE1">
            <w:pPr>
              <w:spacing w:line="360" w:lineRule="auto"/>
              <w:jc w:val="both"/>
              <w:rPr>
                <w:rFonts w:ascii="Arial" w:hAnsi="Arial" w:cs="Arial"/>
              </w:rPr>
            </w:pPr>
            <w:r w:rsidRPr="00D71AE1">
              <w:rPr>
                <w:rFonts w:ascii="Arial" w:hAnsi="Arial" w:cs="Arial"/>
              </w:rPr>
              <w:t>weaknesses</w:t>
            </w:r>
          </w:p>
        </w:tc>
        <w:tc>
          <w:tcPr>
            <w:tcW w:w="7461" w:type="dxa"/>
          </w:tcPr>
          <w:p w14:paraId="178E2CAB" w14:textId="23BAC975" w:rsidR="00E6134F" w:rsidRPr="00D71AE1" w:rsidRDefault="007E18F8" w:rsidP="00D71AE1">
            <w:pPr>
              <w:spacing w:line="360" w:lineRule="auto"/>
              <w:jc w:val="both"/>
              <w:rPr>
                <w:rFonts w:ascii="Arial" w:hAnsi="Arial" w:cs="Arial"/>
              </w:rPr>
            </w:pPr>
            <w:r w:rsidRPr="00D71AE1">
              <w:rPr>
                <w:rFonts w:ascii="Arial" w:hAnsi="Arial" w:cs="Arial"/>
              </w:rPr>
              <w:t xml:space="preserve">WHOOP’s premium pricing limits accessibility among general consumers, a challenge shared by many high-cost wearable brands (Gillin, P and Gillin, M., 2022). The absence of an on-device display may reduce convenience for mainstream users accustomed to real-time feedback. Heavy reliance on third-party manufacturers exposes WHOOP to supply chain disruptions, while dependence on continuous software updates increase operational cost and requires consistent R&amp;D investment (Health Research Authority 2023; Crawford, 2021). These weaknesses may hinder mass-market appeal and </w:t>
            </w:r>
            <w:r w:rsidR="002F4C4E" w:rsidRPr="00D71AE1">
              <w:rPr>
                <w:rFonts w:ascii="Arial" w:hAnsi="Arial" w:cs="Arial"/>
              </w:rPr>
              <w:t>scalability.</w:t>
            </w:r>
          </w:p>
        </w:tc>
      </w:tr>
      <w:tr w:rsidR="00E6134F" w:rsidRPr="00D71AE1" w14:paraId="190BFE25" w14:textId="77777777" w:rsidTr="00E6134F">
        <w:tc>
          <w:tcPr>
            <w:tcW w:w="1555" w:type="dxa"/>
          </w:tcPr>
          <w:p w14:paraId="714D9473" w14:textId="659BD688" w:rsidR="00E6134F" w:rsidRPr="00D71AE1" w:rsidRDefault="002F4C4E" w:rsidP="00D71AE1">
            <w:pPr>
              <w:spacing w:line="360" w:lineRule="auto"/>
              <w:jc w:val="both"/>
              <w:rPr>
                <w:rFonts w:ascii="Arial" w:hAnsi="Arial" w:cs="Arial"/>
              </w:rPr>
            </w:pPr>
            <w:r w:rsidRPr="00D71AE1">
              <w:rPr>
                <w:rFonts w:ascii="Arial" w:hAnsi="Arial" w:cs="Arial"/>
              </w:rPr>
              <w:t>Opportunities</w:t>
            </w:r>
          </w:p>
        </w:tc>
        <w:tc>
          <w:tcPr>
            <w:tcW w:w="7461" w:type="dxa"/>
          </w:tcPr>
          <w:p w14:paraId="4844F8DC" w14:textId="04948A33" w:rsidR="00E6134F" w:rsidRPr="00D71AE1" w:rsidRDefault="002F4C4E" w:rsidP="00D71AE1">
            <w:pPr>
              <w:spacing w:line="360" w:lineRule="auto"/>
              <w:jc w:val="both"/>
              <w:rPr>
                <w:rFonts w:ascii="Arial" w:hAnsi="Arial" w:cs="Arial"/>
              </w:rPr>
            </w:pPr>
            <w:r w:rsidRPr="00D71AE1">
              <w:rPr>
                <w:rFonts w:ascii="Arial" w:hAnsi="Arial" w:cs="Arial"/>
              </w:rPr>
              <w:t xml:space="preserve">Growing public interest in personalised health analytics and preventative wellness in the UK present a favourable environment for WHOOP’s launch (American Associantion,2023). Increasing consumer focus on sleep quality, stress </w:t>
            </w:r>
            <w:r w:rsidR="00CA5B7A" w:rsidRPr="00D71AE1">
              <w:rPr>
                <w:rFonts w:ascii="Arial" w:hAnsi="Arial" w:cs="Arial"/>
              </w:rPr>
              <w:t xml:space="preserve">management </w:t>
            </w:r>
            <w:r w:rsidRPr="00D71AE1">
              <w:rPr>
                <w:rFonts w:ascii="Arial" w:hAnsi="Arial" w:cs="Arial"/>
              </w:rPr>
              <w:t xml:space="preserve">and </w:t>
            </w:r>
            <w:r w:rsidR="00CA5B7A" w:rsidRPr="00D71AE1">
              <w:rPr>
                <w:rFonts w:ascii="Arial" w:hAnsi="Arial" w:cs="Arial"/>
              </w:rPr>
              <w:t>long</w:t>
            </w:r>
            <w:r w:rsidRPr="00D71AE1">
              <w:rPr>
                <w:rFonts w:ascii="Arial" w:hAnsi="Arial" w:cs="Arial"/>
              </w:rPr>
              <w:t xml:space="preserve">-term health aligns whit WHOOP’s research-driven wellness programmes, potential NHS collaborations and </w:t>
            </w:r>
            <w:r w:rsidR="00CA5B7A" w:rsidRPr="00D71AE1">
              <w:rPr>
                <w:rFonts w:ascii="Arial" w:hAnsi="Arial" w:cs="Arial"/>
              </w:rPr>
              <w:t>partnerships</w:t>
            </w:r>
            <w:r w:rsidRPr="00D71AE1">
              <w:rPr>
                <w:rFonts w:ascii="Arial" w:hAnsi="Arial" w:cs="Arial"/>
              </w:rPr>
              <w:t xml:space="preserve"> with sports institution to support performance optimisation (Health Research Authority, </w:t>
            </w:r>
            <w:r w:rsidRPr="00D71AE1">
              <w:rPr>
                <w:rFonts w:ascii="Arial" w:hAnsi="Arial" w:cs="Arial"/>
              </w:rPr>
              <w:lastRenderedPageBreak/>
              <w:t xml:space="preserve">2023). Rapid innovation </w:t>
            </w:r>
            <w:r w:rsidR="00CA5B7A" w:rsidRPr="00D71AE1">
              <w:rPr>
                <w:rFonts w:ascii="Arial" w:hAnsi="Arial" w:cs="Arial"/>
              </w:rPr>
              <w:t>in AI</w:t>
            </w:r>
            <w:r w:rsidRPr="00D71AE1">
              <w:rPr>
                <w:rFonts w:ascii="Arial" w:hAnsi="Arial" w:cs="Arial"/>
              </w:rPr>
              <w:t xml:space="preserve"> and biosensors supports WHOOP’s capacity for future products enhancements (Gillin, M. and Gillin P., 2022).</w:t>
            </w:r>
          </w:p>
        </w:tc>
      </w:tr>
      <w:tr w:rsidR="00E6134F" w:rsidRPr="00D71AE1" w14:paraId="72D75BA2" w14:textId="77777777" w:rsidTr="00E6134F">
        <w:tc>
          <w:tcPr>
            <w:tcW w:w="1555" w:type="dxa"/>
          </w:tcPr>
          <w:p w14:paraId="7C218C55" w14:textId="37CDC988" w:rsidR="00E6134F" w:rsidRPr="00D71AE1" w:rsidRDefault="002F4C4E" w:rsidP="00D71AE1">
            <w:pPr>
              <w:spacing w:line="360" w:lineRule="auto"/>
              <w:jc w:val="both"/>
              <w:rPr>
                <w:rFonts w:ascii="Arial" w:hAnsi="Arial" w:cs="Arial"/>
              </w:rPr>
            </w:pPr>
            <w:r w:rsidRPr="00D71AE1">
              <w:rPr>
                <w:rFonts w:ascii="Arial" w:hAnsi="Arial" w:cs="Arial"/>
              </w:rPr>
              <w:lastRenderedPageBreak/>
              <w:t>Threats</w:t>
            </w:r>
          </w:p>
        </w:tc>
        <w:tc>
          <w:tcPr>
            <w:tcW w:w="7461" w:type="dxa"/>
          </w:tcPr>
          <w:p w14:paraId="2E11903E" w14:textId="4609D718" w:rsidR="00E6134F" w:rsidRPr="00D71AE1" w:rsidRDefault="002F4C4E" w:rsidP="00D71AE1">
            <w:pPr>
              <w:spacing w:line="360" w:lineRule="auto"/>
              <w:jc w:val="both"/>
              <w:rPr>
                <w:rFonts w:ascii="Arial" w:hAnsi="Arial" w:cs="Arial"/>
              </w:rPr>
            </w:pPr>
            <w:r w:rsidRPr="00D71AE1">
              <w:rPr>
                <w:rFonts w:ascii="Arial" w:hAnsi="Arial" w:cs="Arial"/>
              </w:rPr>
              <w:t xml:space="preserve">WHOOP faces intense competition from financially dominant technology companies such as Apple, Samsung and Garmin, all of which offer integrated ecosystems and </w:t>
            </w:r>
            <w:r w:rsidR="00CA5B7A" w:rsidRPr="00D71AE1">
              <w:rPr>
                <w:rFonts w:ascii="Arial" w:hAnsi="Arial" w:cs="Arial"/>
              </w:rPr>
              <w:t>multifunctional wearables (Jhonson, Whittington and Scholes, 2020). Increasingly stringent UK and EU regulations governing biometric data present compliance challenges (Health Research Authority, 2023). Economic pressures may reduce consumers’ willingness to pay subscription fees, while cybersecurity breaches pose reputational risk (Carroll, 2021).</w:t>
            </w:r>
          </w:p>
        </w:tc>
      </w:tr>
    </w:tbl>
    <w:p w14:paraId="0A8B8F86" w14:textId="77777777" w:rsidR="00E6134F" w:rsidRPr="00BA5ECD" w:rsidRDefault="00E6134F" w:rsidP="00D71AE1">
      <w:pPr>
        <w:spacing w:line="360" w:lineRule="auto"/>
        <w:jc w:val="both"/>
        <w:rPr>
          <w:rFonts w:ascii="Arial" w:hAnsi="Arial" w:cs="Arial"/>
          <w:b/>
          <w:bCs/>
        </w:rPr>
      </w:pPr>
    </w:p>
    <w:p w14:paraId="403E9D13" w14:textId="3DBB64CC" w:rsidR="003A5389" w:rsidRPr="00BA5ECD" w:rsidRDefault="003A5389" w:rsidP="00BA5ECD">
      <w:pPr>
        <w:pStyle w:val="Heading2"/>
        <w:rPr>
          <w:b/>
          <w:bCs/>
          <w:color w:val="auto"/>
          <w:u w:val="single"/>
        </w:rPr>
      </w:pPr>
      <w:bookmarkStart w:id="4" w:name="_Toc216510975"/>
      <w:bookmarkStart w:id="5" w:name="_Toc216511312"/>
      <w:r w:rsidRPr="00BA5ECD">
        <w:rPr>
          <w:b/>
          <w:bCs/>
          <w:color w:val="auto"/>
          <w:u w:val="single"/>
        </w:rPr>
        <w:t>SMART Objective</w:t>
      </w:r>
      <w:r w:rsidR="00B00A44" w:rsidRPr="00BA5ECD">
        <w:rPr>
          <w:b/>
          <w:bCs/>
          <w:color w:val="auto"/>
          <w:u w:val="single"/>
        </w:rPr>
        <w:t>s</w:t>
      </w:r>
      <w:bookmarkEnd w:id="4"/>
      <w:bookmarkEnd w:id="5"/>
    </w:p>
    <w:p w14:paraId="57E01525" w14:textId="02F4E1D3" w:rsidR="00B00A44" w:rsidRPr="00D71AE1" w:rsidRDefault="00B00A44" w:rsidP="00D71AE1">
      <w:pPr>
        <w:spacing w:line="360" w:lineRule="auto"/>
        <w:jc w:val="both"/>
        <w:rPr>
          <w:rFonts w:ascii="Arial" w:hAnsi="Arial" w:cs="Arial"/>
        </w:rPr>
      </w:pPr>
      <w:r w:rsidRPr="00D71AE1">
        <w:rPr>
          <w:rFonts w:ascii="Arial" w:hAnsi="Arial" w:cs="Arial"/>
        </w:rPr>
        <w:t>The project’s objectives can be defined using the SMART framework, which is widely applied in performance management and strategic planning (Kaplan and Norton, 2025).</w:t>
      </w:r>
    </w:p>
    <w:tbl>
      <w:tblPr>
        <w:tblStyle w:val="TableGrid"/>
        <w:tblW w:w="0" w:type="auto"/>
        <w:tblLook w:val="04A0" w:firstRow="1" w:lastRow="0" w:firstColumn="1" w:lastColumn="0" w:noHBand="0" w:noVBand="1"/>
      </w:tblPr>
      <w:tblGrid>
        <w:gridCol w:w="2405"/>
        <w:gridCol w:w="6611"/>
      </w:tblGrid>
      <w:tr w:rsidR="003A5389" w:rsidRPr="00D71AE1" w14:paraId="03C61A8A" w14:textId="77777777" w:rsidTr="003A5389">
        <w:tc>
          <w:tcPr>
            <w:tcW w:w="2405" w:type="dxa"/>
          </w:tcPr>
          <w:p w14:paraId="79FC2C27" w14:textId="7A4BCCF6" w:rsidR="003A5389" w:rsidRPr="00D71AE1" w:rsidRDefault="003A5389" w:rsidP="00D71AE1">
            <w:pPr>
              <w:spacing w:line="360" w:lineRule="auto"/>
              <w:jc w:val="both"/>
              <w:rPr>
                <w:rFonts w:ascii="Arial" w:hAnsi="Arial" w:cs="Arial"/>
              </w:rPr>
            </w:pPr>
            <w:r w:rsidRPr="00D71AE1">
              <w:rPr>
                <w:rFonts w:ascii="Arial" w:hAnsi="Arial" w:cs="Arial"/>
              </w:rPr>
              <w:t>SMART Component</w:t>
            </w:r>
          </w:p>
        </w:tc>
        <w:tc>
          <w:tcPr>
            <w:tcW w:w="6611" w:type="dxa"/>
          </w:tcPr>
          <w:p w14:paraId="5A36CF93" w14:textId="2ED6A322" w:rsidR="003A5389" w:rsidRPr="00D71AE1" w:rsidRDefault="003A5389" w:rsidP="00D71AE1">
            <w:pPr>
              <w:spacing w:line="360" w:lineRule="auto"/>
              <w:jc w:val="both"/>
              <w:rPr>
                <w:rFonts w:ascii="Arial" w:hAnsi="Arial" w:cs="Arial"/>
              </w:rPr>
            </w:pPr>
            <w:r w:rsidRPr="00D71AE1">
              <w:rPr>
                <w:rFonts w:ascii="Arial" w:hAnsi="Arial" w:cs="Arial"/>
              </w:rPr>
              <w:t>Objective</w:t>
            </w:r>
          </w:p>
        </w:tc>
      </w:tr>
      <w:tr w:rsidR="003A5389" w:rsidRPr="00D71AE1" w14:paraId="550061D8" w14:textId="77777777" w:rsidTr="003A5389">
        <w:tc>
          <w:tcPr>
            <w:tcW w:w="2405" w:type="dxa"/>
          </w:tcPr>
          <w:p w14:paraId="61F4D555" w14:textId="4E510850" w:rsidR="003A5389" w:rsidRPr="00D71AE1" w:rsidRDefault="003A5389" w:rsidP="00D71AE1">
            <w:pPr>
              <w:spacing w:line="360" w:lineRule="auto"/>
              <w:jc w:val="both"/>
              <w:rPr>
                <w:rFonts w:ascii="Arial" w:hAnsi="Arial" w:cs="Arial"/>
              </w:rPr>
            </w:pPr>
            <w:r w:rsidRPr="00D71AE1">
              <w:rPr>
                <w:rFonts w:ascii="Arial" w:hAnsi="Arial" w:cs="Arial"/>
              </w:rPr>
              <w:t>Specific</w:t>
            </w:r>
          </w:p>
        </w:tc>
        <w:tc>
          <w:tcPr>
            <w:tcW w:w="6611" w:type="dxa"/>
          </w:tcPr>
          <w:p w14:paraId="08A8F65F" w14:textId="11B625C1" w:rsidR="003A5389" w:rsidRPr="00D71AE1" w:rsidRDefault="003A5389" w:rsidP="00D71AE1">
            <w:pPr>
              <w:spacing w:line="360" w:lineRule="auto"/>
              <w:jc w:val="both"/>
              <w:rPr>
                <w:rFonts w:ascii="Arial" w:hAnsi="Arial" w:cs="Arial"/>
              </w:rPr>
            </w:pPr>
            <w:r w:rsidRPr="00D71AE1">
              <w:rPr>
                <w:rFonts w:ascii="Arial" w:hAnsi="Arial" w:cs="Arial"/>
              </w:rPr>
              <w:t>Launch WHOOP’s upgraded biometric wearable device in the UK market with an emphasis on performance analytics and personalised health insights</w:t>
            </w:r>
          </w:p>
        </w:tc>
      </w:tr>
      <w:tr w:rsidR="003A5389" w:rsidRPr="00D71AE1" w14:paraId="49A26F46" w14:textId="77777777" w:rsidTr="003A5389">
        <w:tc>
          <w:tcPr>
            <w:tcW w:w="2405" w:type="dxa"/>
          </w:tcPr>
          <w:p w14:paraId="0AB67250" w14:textId="5839951B" w:rsidR="003A5389" w:rsidRPr="00D71AE1" w:rsidRDefault="003A5389" w:rsidP="00D71AE1">
            <w:pPr>
              <w:spacing w:line="360" w:lineRule="auto"/>
              <w:jc w:val="both"/>
              <w:rPr>
                <w:rFonts w:ascii="Arial" w:hAnsi="Arial" w:cs="Arial"/>
              </w:rPr>
            </w:pPr>
            <w:r w:rsidRPr="00D71AE1">
              <w:rPr>
                <w:rFonts w:ascii="Arial" w:hAnsi="Arial" w:cs="Arial"/>
              </w:rPr>
              <w:t>Measurable</w:t>
            </w:r>
          </w:p>
        </w:tc>
        <w:tc>
          <w:tcPr>
            <w:tcW w:w="6611" w:type="dxa"/>
          </w:tcPr>
          <w:p w14:paraId="144C2E8C" w14:textId="7C13B057" w:rsidR="003A5389" w:rsidRPr="00D71AE1" w:rsidRDefault="003A5389" w:rsidP="00D71AE1">
            <w:pPr>
              <w:spacing w:line="360" w:lineRule="auto"/>
              <w:jc w:val="both"/>
              <w:rPr>
                <w:rFonts w:ascii="Arial" w:hAnsi="Arial" w:cs="Arial"/>
              </w:rPr>
            </w:pPr>
            <w:r w:rsidRPr="00D71AE1">
              <w:rPr>
                <w:rFonts w:ascii="Arial" w:hAnsi="Arial" w:cs="Arial"/>
              </w:rPr>
              <w:t>Archive market release within six months; secure at</w:t>
            </w:r>
            <w:r w:rsidR="008E6326" w:rsidRPr="00D71AE1">
              <w:rPr>
                <w:rFonts w:ascii="Arial" w:hAnsi="Arial" w:cs="Arial"/>
              </w:rPr>
              <w:t xml:space="preserve"> </w:t>
            </w:r>
            <w:r w:rsidRPr="00D71AE1">
              <w:rPr>
                <w:rFonts w:ascii="Arial" w:hAnsi="Arial" w:cs="Arial"/>
              </w:rPr>
              <w:t>least three UK retail or distribution partnerships; acquire 10,000 new UK subscribers within three months of launch.</w:t>
            </w:r>
          </w:p>
        </w:tc>
      </w:tr>
      <w:tr w:rsidR="003A5389" w:rsidRPr="00D71AE1" w14:paraId="41241EF5" w14:textId="77777777" w:rsidTr="003A5389">
        <w:tc>
          <w:tcPr>
            <w:tcW w:w="2405" w:type="dxa"/>
          </w:tcPr>
          <w:p w14:paraId="7793B608" w14:textId="6B7F5FCF" w:rsidR="003A5389" w:rsidRPr="00D71AE1" w:rsidRDefault="003A5389" w:rsidP="00D71AE1">
            <w:pPr>
              <w:spacing w:line="360" w:lineRule="auto"/>
              <w:jc w:val="both"/>
              <w:rPr>
                <w:rFonts w:ascii="Arial" w:hAnsi="Arial" w:cs="Arial"/>
              </w:rPr>
            </w:pPr>
            <w:r w:rsidRPr="00D71AE1">
              <w:rPr>
                <w:rFonts w:ascii="Arial" w:hAnsi="Arial" w:cs="Arial"/>
              </w:rPr>
              <w:t>Achievable</w:t>
            </w:r>
          </w:p>
        </w:tc>
        <w:tc>
          <w:tcPr>
            <w:tcW w:w="6611" w:type="dxa"/>
          </w:tcPr>
          <w:p w14:paraId="78BB366E" w14:textId="3C9152FE" w:rsidR="003A5389" w:rsidRPr="00D71AE1" w:rsidRDefault="003A5389" w:rsidP="00D71AE1">
            <w:pPr>
              <w:spacing w:line="360" w:lineRule="auto"/>
              <w:jc w:val="both"/>
              <w:rPr>
                <w:rFonts w:ascii="Arial" w:hAnsi="Arial" w:cs="Arial"/>
              </w:rPr>
            </w:pPr>
            <w:r w:rsidRPr="00D71AE1">
              <w:rPr>
                <w:rFonts w:ascii="Arial" w:hAnsi="Arial" w:cs="Arial"/>
              </w:rPr>
              <w:t>Feasible due to WHOOP’s strong R&amp;D infrastructure, data-driven product and existing supplier networks (WHOOP, 2023).</w:t>
            </w:r>
          </w:p>
        </w:tc>
      </w:tr>
      <w:tr w:rsidR="003A5389" w:rsidRPr="00D71AE1" w14:paraId="1A4B054A" w14:textId="77777777" w:rsidTr="003A5389">
        <w:tc>
          <w:tcPr>
            <w:tcW w:w="2405" w:type="dxa"/>
          </w:tcPr>
          <w:p w14:paraId="21C486BB" w14:textId="54045DC8" w:rsidR="003A5389" w:rsidRPr="00D71AE1" w:rsidRDefault="003A5389" w:rsidP="00D71AE1">
            <w:pPr>
              <w:spacing w:line="360" w:lineRule="auto"/>
              <w:jc w:val="both"/>
              <w:rPr>
                <w:rFonts w:ascii="Arial" w:hAnsi="Arial" w:cs="Arial"/>
              </w:rPr>
            </w:pPr>
            <w:r w:rsidRPr="00D71AE1">
              <w:rPr>
                <w:rFonts w:ascii="Arial" w:hAnsi="Arial" w:cs="Arial"/>
              </w:rPr>
              <w:t>Relevant</w:t>
            </w:r>
          </w:p>
        </w:tc>
        <w:tc>
          <w:tcPr>
            <w:tcW w:w="6611" w:type="dxa"/>
          </w:tcPr>
          <w:p w14:paraId="0B7172BA" w14:textId="33CF8E42" w:rsidR="003A5389" w:rsidRPr="00D71AE1" w:rsidRDefault="003A5389" w:rsidP="00D71AE1">
            <w:pPr>
              <w:spacing w:line="360" w:lineRule="auto"/>
              <w:jc w:val="both"/>
              <w:rPr>
                <w:rFonts w:ascii="Arial" w:hAnsi="Arial" w:cs="Arial"/>
              </w:rPr>
            </w:pPr>
            <w:r w:rsidRPr="00D71AE1">
              <w:rPr>
                <w:rFonts w:ascii="Arial" w:hAnsi="Arial" w:cs="Arial"/>
              </w:rPr>
              <w:t>Aligns with rising consumer demand for digital heath monitoring, personalised data and performance optimisation (Gillin, M. and Gillin, P., 2022).</w:t>
            </w:r>
          </w:p>
        </w:tc>
      </w:tr>
      <w:tr w:rsidR="003A5389" w:rsidRPr="00D71AE1" w14:paraId="7B040323" w14:textId="77777777" w:rsidTr="003A5389">
        <w:tc>
          <w:tcPr>
            <w:tcW w:w="2405" w:type="dxa"/>
          </w:tcPr>
          <w:p w14:paraId="4B16B8CE" w14:textId="795E2EEC" w:rsidR="003A5389" w:rsidRPr="00D71AE1" w:rsidRDefault="003A5389" w:rsidP="00D71AE1">
            <w:pPr>
              <w:spacing w:line="360" w:lineRule="auto"/>
              <w:jc w:val="both"/>
              <w:rPr>
                <w:rFonts w:ascii="Arial" w:hAnsi="Arial" w:cs="Arial"/>
              </w:rPr>
            </w:pPr>
            <w:r w:rsidRPr="00D71AE1">
              <w:rPr>
                <w:rFonts w:ascii="Arial" w:hAnsi="Arial" w:cs="Arial"/>
              </w:rPr>
              <w:t>Time- Bound</w:t>
            </w:r>
          </w:p>
        </w:tc>
        <w:tc>
          <w:tcPr>
            <w:tcW w:w="6611" w:type="dxa"/>
          </w:tcPr>
          <w:p w14:paraId="41BC9745" w14:textId="5316113B" w:rsidR="003A5389" w:rsidRPr="00D71AE1" w:rsidRDefault="00B00A44" w:rsidP="00D71AE1">
            <w:pPr>
              <w:spacing w:line="360" w:lineRule="auto"/>
              <w:jc w:val="both"/>
              <w:rPr>
                <w:rFonts w:ascii="Arial" w:hAnsi="Arial" w:cs="Arial"/>
              </w:rPr>
            </w:pPr>
            <w:r w:rsidRPr="00D71AE1">
              <w:rPr>
                <w:rFonts w:ascii="Arial" w:hAnsi="Arial" w:cs="Arial"/>
              </w:rPr>
              <w:t>All objectives to be completed before the targeted commercial launch window.</w:t>
            </w:r>
          </w:p>
        </w:tc>
      </w:tr>
    </w:tbl>
    <w:p w14:paraId="06073692" w14:textId="77777777" w:rsidR="001E6A92" w:rsidRPr="00D71AE1" w:rsidRDefault="001E6A92" w:rsidP="00D71AE1">
      <w:pPr>
        <w:spacing w:line="360" w:lineRule="auto"/>
        <w:jc w:val="both"/>
        <w:rPr>
          <w:rFonts w:ascii="Arial" w:hAnsi="Arial" w:cs="Arial"/>
        </w:rPr>
      </w:pPr>
    </w:p>
    <w:p w14:paraId="041BE065" w14:textId="2C3EF344" w:rsidR="006752B7" w:rsidRPr="00BA5ECD" w:rsidRDefault="006752B7" w:rsidP="00BA5ECD">
      <w:pPr>
        <w:pStyle w:val="Heading1"/>
        <w:jc w:val="center"/>
        <w:rPr>
          <w:b/>
          <w:bCs/>
          <w:color w:val="auto"/>
          <w:u w:val="single"/>
        </w:rPr>
      </w:pPr>
      <w:bookmarkStart w:id="6" w:name="_Toc216510976"/>
      <w:bookmarkStart w:id="7" w:name="_Toc216511313"/>
      <w:r w:rsidRPr="00BA5ECD">
        <w:rPr>
          <w:b/>
          <w:bCs/>
          <w:color w:val="auto"/>
          <w:u w:val="single"/>
        </w:rPr>
        <w:lastRenderedPageBreak/>
        <w:t>Identification of</w:t>
      </w:r>
      <w:r w:rsidR="00597A4A" w:rsidRPr="00BA5ECD">
        <w:rPr>
          <w:b/>
          <w:bCs/>
          <w:color w:val="auto"/>
          <w:u w:val="single"/>
        </w:rPr>
        <w:t xml:space="preserve"> key</w:t>
      </w:r>
      <w:r w:rsidRPr="00BA5ECD">
        <w:rPr>
          <w:b/>
          <w:bCs/>
          <w:color w:val="auto"/>
          <w:u w:val="single"/>
        </w:rPr>
        <w:t xml:space="preserve"> internal and external Stakeholders</w:t>
      </w:r>
      <w:bookmarkEnd w:id="6"/>
      <w:bookmarkEnd w:id="7"/>
    </w:p>
    <w:p w14:paraId="55015015" w14:textId="344AB819" w:rsidR="006752B7" w:rsidRPr="00D71AE1" w:rsidRDefault="006752B7" w:rsidP="00D71AE1">
      <w:pPr>
        <w:spacing w:line="360" w:lineRule="auto"/>
        <w:jc w:val="both"/>
        <w:rPr>
          <w:rFonts w:ascii="Arial" w:hAnsi="Arial" w:cs="Arial"/>
        </w:rPr>
      </w:pPr>
      <w:r w:rsidRPr="00D71AE1">
        <w:rPr>
          <w:rFonts w:ascii="Arial" w:hAnsi="Arial" w:cs="Arial"/>
        </w:rPr>
        <w:t>Stakeholder</w:t>
      </w:r>
      <w:r w:rsidR="007013E0" w:rsidRPr="00D71AE1">
        <w:rPr>
          <w:rFonts w:ascii="Arial" w:hAnsi="Arial" w:cs="Arial"/>
        </w:rPr>
        <w:t xml:space="preserve"> </w:t>
      </w:r>
      <w:r w:rsidRPr="00D71AE1">
        <w:rPr>
          <w:rFonts w:ascii="Arial" w:hAnsi="Arial" w:cs="Arial"/>
        </w:rPr>
        <w:t>identification is essential for understanding which individuals, groups and organisations influence the project and how their expectations, interests and power dynamics shape project outcomes. Stakeholder</w:t>
      </w:r>
      <w:r w:rsidR="007013E0" w:rsidRPr="00D71AE1">
        <w:rPr>
          <w:rFonts w:ascii="Arial" w:hAnsi="Arial" w:cs="Arial"/>
        </w:rPr>
        <w:t xml:space="preserve"> theory emphasises that businesses create value by engaging stakeholders whose needs and contributions directly affect organisational success (Freeman,2010; Carroll, 2021). For WHOOP’s device launch, stakeholders can be categorised into internal and external groups, each playing distinct but interconnected roles.</w:t>
      </w:r>
    </w:p>
    <w:tbl>
      <w:tblPr>
        <w:tblStyle w:val="TableGrid"/>
        <w:tblW w:w="0" w:type="auto"/>
        <w:tblLook w:val="04A0" w:firstRow="1" w:lastRow="0" w:firstColumn="1" w:lastColumn="0" w:noHBand="0" w:noVBand="1"/>
      </w:tblPr>
      <w:tblGrid>
        <w:gridCol w:w="4508"/>
        <w:gridCol w:w="4508"/>
      </w:tblGrid>
      <w:tr w:rsidR="007013E0" w:rsidRPr="00D71AE1" w14:paraId="1251C77F" w14:textId="77777777" w:rsidTr="007013E0">
        <w:tc>
          <w:tcPr>
            <w:tcW w:w="4508" w:type="dxa"/>
          </w:tcPr>
          <w:p w14:paraId="091A94E1" w14:textId="3BC5F384" w:rsidR="007013E0" w:rsidRPr="00D71AE1" w:rsidRDefault="007013E0" w:rsidP="00D71AE1">
            <w:pPr>
              <w:spacing w:line="360" w:lineRule="auto"/>
              <w:jc w:val="both"/>
              <w:rPr>
                <w:rFonts w:ascii="Arial" w:hAnsi="Arial" w:cs="Arial"/>
              </w:rPr>
            </w:pPr>
            <w:r w:rsidRPr="00D71AE1">
              <w:rPr>
                <w:rFonts w:ascii="Arial" w:hAnsi="Arial" w:cs="Arial"/>
                <w:highlight w:val="yellow"/>
              </w:rPr>
              <w:t>Internal stakeholders</w:t>
            </w:r>
          </w:p>
        </w:tc>
        <w:tc>
          <w:tcPr>
            <w:tcW w:w="4508" w:type="dxa"/>
          </w:tcPr>
          <w:p w14:paraId="5BCE3EF3" w14:textId="59E0231B" w:rsidR="007013E0" w:rsidRPr="00D71AE1" w:rsidRDefault="007013E0" w:rsidP="00D71AE1">
            <w:pPr>
              <w:spacing w:line="360" w:lineRule="auto"/>
              <w:jc w:val="both"/>
              <w:rPr>
                <w:rFonts w:ascii="Arial" w:hAnsi="Arial" w:cs="Arial"/>
              </w:rPr>
            </w:pPr>
            <w:r w:rsidRPr="00D71AE1">
              <w:rPr>
                <w:rFonts w:ascii="Arial" w:hAnsi="Arial" w:cs="Arial"/>
                <w:highlight w:val="yellow"/>
              </w:rPr>
              <w:t>External stakeholders</w:t>
            </w:r>
          </w:p>
        </w:tc>
      </w:tr>
    </w:tbl>
    <w:p w14:paraId="6578345B" w14:textId="77777777" w:rsidR="007013E0" w:rsidRPr="00D71AE1" w:rsidRDefault="007013E0" w:rsidP="00D71AE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7013E0" w:rsidRPr="00D71AE1" w14:paraId="70201DA3" w14:textId="77777777" w:rsidTr="00BC0723">
        <w:trPr>
          <w:trHeight w:val="3220"/>
        </w:trPr>
        <w:tc>
          <w:tcPr>
            <w:tcW w:w="4508" w:type="dxa"/>
          </w:tcPr>
          <w:p w14:paraId="37F486C9" w14:textId="3FC2ABED" w:rsidR="007013E0" w:rsidRPr="00D71AE1" w:rsidRDefault="007013E0" w:rsidP="00D71AE1">
            <w:pPr>
              <w:spacing w:line="360" w:lineRule="auto"/>
              <w:jc w:val="both"/>
              <w:rPr>
                <w:rFonts w:ascii="Arial" w:hAnsi="Arial" w:cs="Arial"/>
                <w:b/>
                <w:bCs/>
              </w:rPr>
            </w:pPr>
            <w:r w:rsidRPr="00D71AE1">
              <w:rPr>
                <w:rFonts w:ascii="Arial" w:hAnsi="Arial" w:cs="Arial"/>
                <w:b/>
                <w:bCs/>
              </w:rPr>
              <w:t>Executive Leadership Team (CEO, CTO, COO).</w:t>
            </w:r>
          </w:p>
          <w:p w14:paraId="490F6868" w14:textId="46D052A4" w:rsidR="007013E0" w:rsidRPr="00D71AE1" w:rsidRDefault="007013E0" w:rsidP="00D71AE1">
            <w:pPr>
              <w:spacing w:line="360" w:lineRule="auto"/>
              <w:jc w:val="both"/>
              <w:rPr>
                <w:rFonts w:ascii="Arial" w:hAnsi="Arial" w:cs="Arial"/>
              </w:rPr>
            </w:pPr>
            <w:r w:rsidRPr="00D71AE1">
              <w:rPr>
                <w:rFonts w:ascii="Arial" w:hAnsi="Arial" w:cs="Arial"/>
              </w:rPr>
              <w:t xml:space="preserve">This group oversees strategic direction, resource allocation and project </w:t>
            </w:r>
            <w:r w:rsidR="005C6A06" w:rsidRPr="00D71AE1">
              <w:rPr>
                <w:rFonts w:ascii="Arial" w:hAnsi="Arial" w:cs="Arial"/>
              </w:rPr>
              <w:t>prioritization. Executive leadership possesses high power and high interest due to their responsibility for organisational performance (Johnson, Whittington and Scholes, 2020). Their decision directly influences finding, risk appetite and timelines.</w:t>
            </w:r>
          </w:p>
          <w:p w14:paraId="2868F23C" w14:textId="24B78826" w:rsidR="007013E0" w:rsidRPr="00D71AE1" w:rsidRDefault="007013E0" w:rsidP="00D71AE1">
            <w:pPr>
              <w:spacing w:line="360" w:lineRule="auto"/>
              <w:jc w:val="both"/>
              <w:rPr>
                <w:rFonts w:ascii="Arial" w:hAnsi="Arial" w:cs="Arial"/>
                <w:b/>
                <w:bCs/>
              </w:rPr>
            </w:pPr>
          </w:p>
        </w:tc>
        <w:tc>
          <w:tcPr>
            <w:tcW w:w="4508" w:type="dxa"/>
          </w:tcPr>
          <w:p w14:paraId="6525F762" w14:textId="26820310" w:rsidR="00BC0723" w:rsidRPr="00D71AE1" w:rsidRDefault="00BC0723" w:rsidP="00D71AE1">
            <w:pPr>
              <w:spacing w:line="360" w:lineRule="auto"/>
              <w:jc w:val="both"/>
              <w:rPr>
                <w:rFonts w:ascii="Arial" w:hAnsi="Arial" w:cs="Arial"/>
                <w:b/>
                <w:bCs/>
              </w:rPr>
            </w:pPr>
            <w:r w:rsidRPr="00D71AE1">
              <w:rPr>
                <w:rFonts w:ascii="Arial" w:hAnsi="Arial" w:cs="Arial"/>
                <w:b/>
                <w:bCs/>
              </w:rPr>
              <w:t>Manufacturers and Suppliers</w:t>
            </w:r>
          </w:p>
          <w:p w14:paraId="5D21AE14" w14:textId="35ADBC84" w:rsidR="007013E0" w:rsidRPr="00D71AE1" w:rsidRDefault="00BC0723" w:rsidP="00D71AE1">
            <w:pPr>
              <w:spacing w:line="360" w:lineRule="auto"/>
              <w:jc w:val="both"/>
              <w:rPr>
                <w:rFonts w:ascii="Arial" w:hAnsi="Arial" w:cs="Arial"/>
              </w:rPr>
            </w:pPr>
            <w:r w:rsidRPr="00D71AE1">
              <w:rPr>
                <w:rFonts w:ascii="Arial" w:hAnsi="Arial" w:cs="Arial"/>
              </w:rPr>
              <w:t>These include component manufacturers, chip suppliers, assembly plants and logistics partners. Their performance affects production lead time, quality and supply chain continuity (Health Research Authority, 2023).</w:t>
            </w:r>
          </w:p>
        </w:tc>
      </w:tr>
      <w:tr w:rsidR="007013E0" w:rsidRPr="00D71AE1" w14:paraId="49B06677" w14:textId="77777777" w:rsidTr="007013E0">
        <w:tc>
          <w:tcPr>
            <w:tcW w:w="4508" w:type="dxa"/>
          </w:tcPr>
          <w:p w14:paraId="4738413C" w14:textId="77777777" w:rsidR="007013E0" w:rsidRPr="00D71AE1" w:rsidRDefault="005C6A06" w:rsidP="00D71AE1">
            <w:pPr>
              <w:spacing w:line="360" w:lineRule="auto"/>
              <w:jc w:val="both"/>
              <w:rPr>
                <w:rFonts w:ascii="Arial" w:hAnsi="Arial" w:cs="Arial"/>
                <w:b/>
                <w:bCs/>
              </w:rPr>
            </w:pPr>
            <w:r w:rsidRPr="00D71AE1">
              <w:rPr>
                <w:rFonts w:ascii="Arial" w:hAnsi="Arial" w:cs="Arial"/>
                <w:b/>
                <w:bCs/>
              </w:rPr>
              <w:t>Product Development and Engineering Teams</w:t>
            </w:r>
          </w:p>
          <w:p w14:paraId="1B1DF765" w14:textId="7189FE3F" w:rsidR="005C6A06" w:rsidRPr="00D71AE1" w:rsidRDefault="005C6A06" w:rsidP="00D71AE1">
            <w:pPr>
              <w:spacing w:line="360" w:lineRule="auto"/>
              <w:jc w:val="both"/>
              <w:rPr>
                <w:rFonts w:ascii="Arial" w:hAnsi="Arial" w:cs="Arial"/>
              </w:rPr>
            </w:pPr>
            <w:r w:rsidRPr="00D71AE1">
              <w:rPr>
                <w:rFonts w:ascii="Arial" w:hAnsi="Arial" w:cs="Arial"/>
              </w:rPr>
              <w:t xml:space="preserve">These teams are responsible for hardware design, sensor calibration, firmware development and quality assurance testing. Their technical expertise ensures that the device meets safety, accuracy and performance </w:t>
            </w:r>
            <w:r w:rsidRPr="00D71AE1">
              <w:rPr>
                <w:rFonts w:ascii="Arial" w:hAnsi="Arial" w:cs="Arial"/>
              </w:rPr>
              <w:lastRenderedPageBreak/>
              <w:t>standards (American Medical Association, 2023).</w:t>
            </w:r>
          </w:p>
        </w:tc>
        <w:tc>
          <w:tcPr>
            <w:tcW w:w="4508" w:type="dxa"/>
          </w:tcPr>
          <w:p w14:paraId="3E5A93FB" w14:textId="77777777" w:rsidR="007013E0" w:rsidRPr="00D71AE1" w:rsidRDefault="00BC0723" w:rsidP="00D71AE1">
            <w:pPr>
              <w:spacing w:line="360" w:lineRule="auto"/>
              <w:jc w:val="both"/>
              <w:rPr>
                <w:rFonts w:ascii="Arial" w:hAnsi="Arial" w:cs="Arial"/>
                <w:b/>
                <w:bCs/>
              </w:rPr>
            </w:pPr>
            <w:r w:rsidRPr="00D71AE1">
              <w:rPr>
                <w:rFonts w:ascii="Arial" w:hAnsi="Arial" w:cs="Arial"/>
                <w:b/>
                <w:bCs/>
              </w:rPr>
              <w:lastRenderedPageBreak/>
              <w:t>Retail Partners (Amazon, sport retailers, Specialist tech stores).</w:t>
            </w:r>
          </w:p>
          <w:p w14:paraId="67A896DC" w14:textId="23249F84" w:rsidR="00BC0723" w:rsidRPr="00D71AE1" w:rsidRDefault="00BC0723" w:rsidP="00D71AE1">
            <w:pPr>
              <w:spacing w:line="360" w:lineRule="auto"/>
              <w:jc w:val="both"/>
              <w:rPr>
                <w:rFonts w:ascii="Arial" w:hAnsi="Arial" w:cs="Arial"/>
              </w:rPr>
            </w:pPr>
            <w:r w:rsidRPr="00D71AE1">
              <w:rPr>
                <w:rFonts w:ascii="Arial" w:hAnsi="Arial" w:cs="Arial"/>
              </w:rPr>
              <w:t>Retailers ensure market access and influence consumer purchasing behaviour. Their expectations shape marketing timelines and stock availability (Bryson, 2018)</w:t>
            </w:r>
          </w:p>
        </w:tc>
      </w:tr>
      <w:tr w:rsidR="007013E0" w:rsidRPr="00D71AE1" w14:paraId="4DFB0FD9" w14:textId="77777777" w:rsidTr="007013E0">
        <w:tc>
          <w:tcPr>
            <w:tcW w:w="4508" w:type="dxa"/>
          </w:tcPr>
          <w:p w14:paraId="79C4AF78" w14:textId="77777777" w:rsidR="007013E0" w:rsidRPr="00D71AE1" w:rsidRDefault="005C6A06" w:rsidP="00D71AE1">
            <w:pPr>
              <w:spacing w:line="360" w:lineRule="auto"/>
              <w:jc w:val="both"/>
              <w:rPr>
                <w:rFonts w:ascii="Arial" w:hAnsi="Arial" w:cs="Arial"/>
                <w:b/>
                <w:bCs/>
              </w:rPr>
            </w:pPr>
            <w:r w:rsidRPr="00D71AE1">
              <w:rPr>
                <w:rFonts w:ascii="Arial" w:hAnsi="Arial" w:cs="Arial"/>
                <w:b/>
                <w:bCs/>
              </w:rPr>
              <w:lastRenderedPageBreak/>
              <w:t>Data Science and Research Department</w:t>
            </w:r>
          </w:p>
          <w:p w14:paraId="0F57B654" w14:textId="2F96D7E4" w:rsidR="005C6A06" w:rsidRPr="00D71AE1" w:rsidRDefault="005C6A06" w:rsidP="00D71AE1">
            <w:pPr>
              <w:spacing w:line="360" w:lineRule="auto"/>
              <w:jc w:val="both"/>
              <w:rPr>
                <w:rFonts w:ascii="Arial" w:hAnsi="Arial" w:cs="Arial"/>
              </w:rPr>
            </w:pPr>
            <w:r w:rsidRPr="00D71AE1">
              <w:rPr>
                <w:rFonts w:ascii="Arial" w:hAnsi="Arial" w:cs="Arial"/>
              </w:rPr>
              <w:t>This department validates biometric accuracy, develops predictive algorithms, and ensures scientific reliability- critical components for WHOOP’s performance-monitoring value proposition (Gillin, M. and Gillin, P., 2022).</w:t>
            </w:r>
          </w:p>
        </w:tc>
        <w:tc>
          <w:tcPr>
            <w:tcW w:w="4508" w:type="dxa"/>
          </w:tcPr>
          <w:p w14:paraId="01598212" w14:textId="77777777" w:rsidR="007013E0" w:rsidRPr="00D71AE1" w:rsidRDefault="00AF530F" w:rsidP="00D71AE1">
            <w:pPr>
              <w:spacing w:line="360" w:lineRule="auto"/>
              <w:jc w:val="both"/>
              <w:rPr>
                <w:rFonts w:ascii="Arial" w:hAnsi="Arial" w:cs="Arial"/>
                <w:b/>
                <w:bCs/>
              </w:rPr>
            </w:pPr>
            <w:r w:rsidRPr="00D71AE1">
              <w:rPr>
                <w:rFonts w:ascii="Arial" w:hAnsi="Arial" w:cs="Arial"/>
                <w:b/>
                <w:bCs/>
              </w:rPr>
              <w:t>Regulators (MHRA, ICO)</w:t>
            </w:r>
          </w:p>
          <w:p w14:paraId="332E5CD7" w14:textId="77777777" w:rsidR="00AF530F" w:rsidRPr="00D71AE1" w:rsidRDefault="00AF530F" w:rsidP="00D71AE1">
            <w:pPr>
              <w:spacing w:line="360" w:lineRule="auto"/>
              <w:jc w:val="both"/>
              <w:rPr>
                <w:rFonts w:ascii="Arial" w:hAnsi="Arial" w:cs="Arial"/>
              </w:rPr>
            </w:pPr>
            <w:r w:rsidRPr="00D71AE1">
              <w:rPr>
                <w:rFonts w:ascii="Arial" w:hAnsi="Arial" w:cs="Arial"/>
              </w:rPr>
              <w:t>The MHRA oversees compliance with medical device safety standards, while the ICO ensures adherence to UK GDPR for biometric data (Health Research Authority, 2023). They hold high power but varying interest levels.</w:t>
            </w:r>
          </w:p>
          <w:p w14:paraId="7344DBDF" w14:textId="77777777" w:rsidR="00AF530F" w:rsidRPr="00D71AE1" w:rsidRDefault="00AF530F" w:rsidP="00D71AE1">
            <w:pPr>
              <w:spacing w:line="360" w:lineRule="auto"/>
              <w:jc w:val="both"/>
              <w:rPr>
                <w:rFonts w:ascii="Arial" w:hAnsi="Arial" w:cs="Arial"/>
                <w:i/>
                <w:iCs/>
              </w:rPr>
            </w:pPr>
            <w:r w:rsidRPr="00D71AE1">
              <w:rPr>
                <w:rFonts w:ascii="Arial" w:hAnsi="Arial" w:cs="Arial"/>
                <w:b/>
                <w:bCs/>
              </w:rPr>
              <w:t>MHRA</w:t>
            </w:r>
            <w:r w:rsidRPr="00D71AE1">
              <w:rPr>
                <w:rFonts w:ascii="Arial" w:hAnsi="Arial" w:cs="Arial"/>
              </w:rPr>
              <w:t>-</w:t>
            </w:r>
            <w:r w:rsidRPr="00D71AE1">
              <w:rPr>
                <w:rFonts w:ascii="Arial" w:hAnsi="Arial" w:cs="Arial"/>
                <w:i/>
                <w:iCs/>
              </w:rPr>
              <w:t>Medicines and Healthcare products Regulatory Agency</w:t>
            </w:r>
          </w:p>
          <w:p w14:paraId="3390BB4D" w14:textId="77777777" w:rsidR="00AF530F" w:rsidRPr="00D71AE1" w:rsidRDefault="00AF530F" w:rsidP="00D71AE1">
            <w:pPr>
              <w:spacing w:line="360" w:lineRule="auto"/>
              <w:jc w:val="both"/>
              <w:rPr>
                <w:rFonts w:ascii="Arial" w:hAnsi="Arial" w:cs="Arial"/>
                <w:i/>
                <w:iCs/>
              </w:rPr>
            </w:pPr>
            <w:r w:rsidRPr="00D71AE1">
              <w:rPr>
                <w:rFonts w:ascii="Arial" w:hAnsi="Arial" w:cs="Arial"/>
                <w:b/>
                <w:bCs/>
              </w:rPr>
              <w:t>ICO-</w:t>
            </w:r>
            <w:r w:rsidRPr="00D71AE1">
              <w:rPr>
                <w:rFonts w:ascii="Arial" w:hAnsi="Arial" w:cs="Arial"/>
                <w:i/>
                <w:iCs/>
              </w:rPr>
              <w:t>Information Commissioner’s Office</w:t>
            </w:r>
          </w:p>
          <w:p w14:paraId="32FA78DA" w14:textId="7B071CAD" w:rsidR="00AF530F" w:rsidRPr="00D71AE1" w:rsidRDefault="00AF530F" w:rsidP="00D71AE1">
            <w:pPr>
              <w:spacing w:line="360" w:lineRule="auto"/>
              <w:jc w:val="both"/>
              <w:rPr>
                <w:rFonts w:ascii="Arial" w:hAnsi="Arial" w:cs="Arial"/>
              </w:rPr>
            </w:pPr>
            <w:r w:rsidRPr="00D71AE1">
              <w:rPr>
                <w:rFonts w:ascii="Arial" w:hAnsi="Arial" w:cs="Arial"/>
                <w:b/>
                <w:bCs/>
              </w:rPr>
              <w:t>GDPR</w:t>
            </w:r>
            <w:r w:rsidRPr="00D71AE1">
              <w:rPr>
                <w:rFonts w:ascii="Arial" w:hAnsi="Arial" w:cs="Arial"/>
              </w:rPr>
              <w:t xml:space="preserve">- </w:t>
            </w:r>
            <w:r w:rsidRPr="00D71AE1">
              <w:rPr>
                <w:rFonts w:ascii="Arial" w:hAnsi="Arial" w:cs="Arial"/>
                <w:i/>
                <w:iCs/>
              </w:rPr>
              <w:t>United Kingdom General Data Protection Regulation</w:t>
            </w:r>
          </w:p>
        </w:tc>
      </w:tr>
      <w:tr w:rsidR="007013E0" w:rsidRPr="00D71AE1" w14:paraId="20B7B117" w14:textId="77777777" w:rsidTr="00BC0723">
        <w:trPr>
          <w:trHeight w:val="841"/>
        </w:trPr>
        <w:tc>
          <w:tcPr>
            <w:tcW w:w="4508" w:type="dxa"/>
          </w:tcPr>
          <w:p w14:paraId="0263E946" w14:textId="64BC469D" w:rsidR="007013E0" w:rsidRPr="00D71AE1" w:rsidRDefault="005C6A06" w:rsidP="00D71AE1">
            <w:pPr>
              <w:spacing w:line="360" w:lineRule="auto"/>
              <w:jc w:val="both"/>
              <w:rPr>
                <w:rFonts w:ascii="Arial" w:hAnsi="Arial" w:cs="Arial"/>
                <w:b/>
                <w:bCs/>
              </w:rPr>
            </w:pPr>
            <w:r w:rsidRPr="00D71AE1">
              <w:rPr>
                <w:rFonts w:ascii="Arial" w:hAnsi="Arial" w:cs="Arial"/>
                <w:b/>
                <w:bCs/>
              </w:rPr>
              <w:t>Marketing and communication</w:t>
            </w:r>
          </w:p>
          <w:p w14:paraId="339BCAB4" w14:textId="0C2547AB" w:rsidR="005C6A06" w:rsidRPr="00D71AE1" w:rsidRDefault="005C6A06" w:rsidP="00D71AE1">
            <w:pPr>
              <w:spacing w:line="360" w:lineRule="auto"/>
              <w:jc w:val="both"/>
              <w:rPr>
                <w:rFonts w:ascii="Arial" w:hAnsi="Arial" w:cs="Arial"/>
              </w:rPr>
            </w:pPr>
            <w:r w:rsidRPr="00D71AE1">
              <w:rPr>
                <w:rFonts w:ascii="Arial" w:hAnsi="Arial" w:cs="Arial"/>
              </w:rPr>
              <w:t xml:space="preserve">Marketing teams develop branding, promotional messaging and market positioning strategies. Their role is essential in shaping </w:t>
            </w:r>
            <w:r w:rsidR="00597A4A" w:rsidRPr="00D71AE1">
              <w:rPr>
                <w:rFonts w:ascii="Arial" w:hAnsi="Arial" w:cs="Arial"/>
              </w:rPr>
              <w:t>consumer</w:t>
            </w:r>
            <w:r w:rsidRPr="00D71AE1">
              <w:rPr>
                <w:rFonts w:ascii="Arial" w:hAnsi="Arial" w:cs="Arial"/>
              </w:rPr>
              <w:t xml:space="preserve"> perception and archiving market </w:t>
            </w:r>
            <w:r w:rsidR="00597A4A" w:rsidRPr="00D71AE1">
              <w:rPr>
                <w:rFonts w:ascii="Arial" w:hAnsi="Arial" w:cs="Arial"/>
              </w:rPr>
              <w:t>expansion (Kaplan and Norton, 2005).</w:t>
            </w:r>
          </w:p>
        </w:tc>
        <w:tc>
          <w:tcPr>
            <w:tcW w:w="4508" w:type="dxa"/>
          </w:tcPr>
          <w:p w14:paraId="5D3DCF49" w14:textId="77777777" w:rsidR="007013E0" w:rsidRPr="00D71AE1" w:rsidRDefault="00AF530F" w:rsidP="00D71AE1">
            <w:pPr>
              <w:spacing w:line="360" w:lineRule="auto"/>
              <w:jc w:val="both"/>
              <w:rPr>
                <w:rFonts w:ascii="Arial" w:hAnsi="Arial" w:cs="Arial"/>
                <w:b/>
                <w:bCs/>
              </w:rPr>
            </w:pPr>
            <w:r w:rsidRPr="00D71AE1">
              <w:rPr>
                <w:rFonts w:ascii="Arial" w:hAnsi="Arial" w:cs="Arial"/>
                <w:b/>
                <w:bCs/>
              </w:rPr>
              <w:t>NHS organisations and Healthcare professionals</w:t>
            </w:r>
          </w:p>
          <w:p w14:paraId="7ABC312E" w14:textId="4B994653" w:rsidR="00AF530F" w:rsidRPr="00D71AE1" w:rsidRDefault="00AF530F" w:rsidP="00D71AE1">
            <w:pPr>
              <w:spacing w:line="360" w:lineRule="auto"/>
              <w:jc w:val="both"/>
              <w:rPr>
                <w:rFonts w:ascii="Arial" w:hAnsi="Arial" w:cs="Arial"/>
              </w:rPr>
            </w:pPr>
            <w:r w:rsidRPr="00D71AE1">
              <w:rPr>
                <w:rFonts w:ascii="Arial" w:hAnsi="Arial" w:cs="Arial"/>
              </w:rPr>
              <w:t>These stakeholders may support clinical validation, pilot programmes and integration into digital health pathways (American Medical Association, 2023).</w:t>
            </w:r>
          </w:p>
        </w:tc>
      </w:tr>
      <w:tr w:rsidR="007013E0" w:rsidRPr="00D71AE1" w14:paraId="745912F0" w14:textId="77777777" w:rsidTr="007013E0">
        <w:tc>
          <w:tcPr>
            <w:tcW w:w="4508" w:type="dxa"/>
          </w:tcPr>
          <w:p w14:paraId="5AE1CF12" w14:textId="77777777" w:rsidR="007013E0" w:rsidRPr="00D71AE1" w:rsidRDefault="00597A4A" w:rsidP="00D71AE1">
            <w:pPr>
              <w:spacing w:line="360" w:lineRule="auto"/>
              <w:jc w:val="both"/>
              <w:rPr>
                <w:rFonts w:ascii="Arial" w:hAnsi="Arial" w:cs="Arial"/>
                <w:b/>
                <w:bCs/>
              </w:rPr>
            </w:pPr>
            <w:r w:rsidRPr="00D71AE1">
              <w:rPr>
                <w:rFonts w:ascii="Arial" w:hAnsi="Arial" w:cs="Arial"/>
                <w:b/>
                <w:bCs/>
              </w:rPr>
              <w:t>Sales and Distribution Managers</w:t>
            </w:r>
          </w:p>
          <w:p w14:paraId="4211911A" w14:textId="26D3A7D4" w:rsidR="00597A4A" w:rsidRPr="00D71AE1" w:rsidRDefault="00597A4A" w:rsidP="00D71AE1">
            <w:pPr>
              <w:spacing w:line="360" w:lineRule="auto"/>
              <w:jc w:val="both"/>
              <w:rPr>
                <w:rFonts w:ascii="Arial" w:hAnsi="Arial" w:cs="Arial"/>
              </w:rPr>
            </w:pPr>
            <w:r w:rsidRPr="00D71AE1">
              <w:rPr>
                <w:rFonts w:ascii="Arial" w:hAnsi="Arial" w:cs="Arial"/>
              </w:rPr>
              <w:t>These teams manage retailer relationship, negotiate contracts and oversee sales strategies. Their influence affects availability, pricing and the revenue trajectory of the new device (Bryson, 2018).</w:t>
            </w:r>
          </w:p>
        </w:tc>
        <w:tc>
          <w:tcPr>
            <w:tcW w:w="4508" w:type="dxa"/>
          </w:tcPr>
          <w:p w14:paraId="4C32F368" w14:textId="21B631B6" w:rsidR="007013E0" w:rsidRPr="00D71AE1" w:rsidRDefault="00AF530F" w:rsidP="00D71AE1">
            <w:pPr>
              <w:spacing w:line="360" w:lineRule="auto"/>
              <w:jc w:val="both"/>
              <w:rPr>
                <w:rFonts w:ascii="Arial" w:hAnsi="Arial" w:cs="Arial"/>
                <w:b/>
                <w:bCs/>
              </w:rPr>
            </w:pPr>
            <w:r w:rsidRPr="00D71AE1">
              <w:rPr>
                <w:rFonts w:ascii="Arial" w:hAnsi="Arial" w:cs="Arial"/>
                <w:b/>
                <w:bCs/>
              </w:rPr>
              <w:t>End users (</w:t>
            </w:r>
            <w:r w:rsidR="007937DE" w:rsidRPr="00D71AE1">
              <w:rPr>
                <w:rFonts w:ascii="Arial" w:hAnsi="Arial" w:cs="Arial"/>
                <w:b/>
                <w:bCs/>
              </w:rPr>
              <w:t>families</w:t>
            </w:r>
            <w:r w:rsidR="00BD6681" w:rsidRPr="00D71AE1">
              <w:rPr>
                <w:rFonts w:ascii="Arial" w:hAnsi="Arial" w:cs="Arial"/>
                <w:b/>
                <w:bCs/>
              </w:rPr>
              <w:t>, patients</w:t>
            </w:r>
            <w:r w:rsidRPr="00D71AE1">
              <w:rPr>
                <w:rFonts w:ascii="Arial" w:hAnsi="Arial" w:cs="Arial"/>
                <w:b/>
                <w:bCs/>
              </w:rPr>
              <w:t>, athletes, Coaches)</w:t>
            </w:r>
          </w:p>
          <w:p w14:paraId="36F872CE" w14:textId="7A508DC9" w:rsidR="00AF530F" w:rsidRPr="00D71AE1" w:rsidRDefault="00AF530F" w:rsidP="00D71AE1">
            <w:pPr>
              <w:spacing w:line="360" w:lineRule="auto"/>
              <w:jc w:val="both"/>
              <w:rPr>
                <w:rFonts w:ascii="Arial" w:hAnsi="Arial" w:cs="Arial"/>
              </w:rPr>
            </w:pPr>
            <w:r w:rsidRPr="00D71AE1">
              <w:rPr>
                <w:rFonts w:ascii="Arial" w:hAnsi="Arial" w:cs="Arial"/>
              </w:rPr>
              <w:t>End users drive demand and provide critical insights into usability, comfort and feature preferences</w:t>
            </w:r>
            <w:r w:rsidR="00E4555E" w:rsidRPr="00D71AE1">
              <w:rPr>
                <w:rFonts w:ascii="Arial" w:hAnsi="Arial" w:cs="Arial"/>
              </w:rPr>
              <w:t>. Their feedback shapes final design adjustments and post-launch Improvements (Gillin, M and Gillin, P., 2022)</w:t>
            </w:r>
          </w:p>
        </w:tc>
      </w:tr>
      <w:tr w:rsidR="007013E0" w:rsidRPr="00D71AE1" w14:paraId="3AFF4666" w14:textId="77777777" w:rsidTr="007013E0">
        <w:tc>
          <w:tcPr>
            <w:tcW w:w="4508" w:type="dxa"/>
          </w:tcPr>
          <w:p w14:paraId="5B1BF38A" w14:textId="77777777" w:rsidR="007013E0" w:rsidRPr="00D71AE1" w:rsidRDefault="00597A4A" w:rsidP="00D71AE1">
            <w:pPr>
              <w:spacing w:line="360" w:lineRule="auto"/>
              <w:jc w:val="both"/>
              <w:rPr>
                <w:rFonts w:ascii="Arial" w:hAnsi="Arial" w:cs="Arial"/>
                <w:b/>
                <w:bCs/>
              </w:rPr>
            </w:pPr>
            <w:r w:rsidRPr="00D71AE1">
              <w:rPr>
                <w:rFonts w:ascii="Arial" w:hAnsi="Arial" w:cs="Arial"/>
                <w:b/>
                <w:bCs/>
              </w:rPr>
              <w:t>Customer Service and Technical Support</w:t>
            </w:r>
          </w:p>
          <w:p w14:paraId="183873AE" w14:textId="122CD49F" w:rsidR="00597A4A" w:rsidRPr="00D71AE1" w:rsidRDefault="00597A4A" w:rsidP="00D71AE1">
            <w:pPr>
              <w:spacing w:line="360" w:lineRule="auto"/>
              <w:jc w:val="both"/>
              <w:rPr>
                <w:rFonts w:ascii="Arial" w:hAnsi="Arial" w:cs="Arial"/>
              </w:rPr>
            </w:pPr>
            <w:r w:rsidRPr="00D71AE1">
              <w:rPr>
                <w:rFonts w:ascii="Arial" w:hAnsi="Arial" w:cs="Arial"/>
              </w:rPr>
              <w:t xml:space="preserve">Customer-facing teams handle onboarding, troubleshooting and user </w:t>
            </w:r>
            <w:r w:rsidRPr="00D71AE1">
              <w:rPr>
                <w:rFonts w:ascii="Arial" w:hAnsi="Arial" w:cs="Arial"/>
              </w:rPr>
              <w:lastRenderedPageBreak/>
              <w:t>feedback. Their role is vital in building customer satisfaction and long-term subscription retention (Crawford, 2021).</w:t>
            </w:r>
          </w:p>
        </w:tc>
        <w:tc>
          <w:tcPr>
            <w:tcW w:w="4508" w:type="dxa"/>
          </w:tcPr>
          <w:p w14:paraId="572C3C13" w14:textId="25EDF204" w:rsidR="007013E0" w:rsidRPr="00D71AE1" w:rsidRDefault="00E4555E" w:rsidP="00D71AE1">
            <w:pPr>
              <w:spacing w:line="360" w:lineRule="auto"/>
              <w:jc w:val="both"/>
              <w:rPr>
                <w:rFonts w:ascii="Arial" w:hAnsi="Arial" w:cs="Arial"/>
                <w:b/>
                <w:bCs/>
              </w:rPr>
            </w:pPr>
            <w:r w:rsidRPr="00D71AE1">
              <w:rPr>
                <w:rFonts w:ascii="Arial" w:hAnsi="Arial" w:cs="Arial"/>
                <w:b/>
                <w:bCs/>
              </w:rPr>
              <w:lastRenderedPageBreak/>
              <w:t>Investors and Shareholders</w:t>
            </w:r>
          </w:p>
          <w:p w14:paraId="48BAA2AB" w14:textId="1DEDDC56" w:rsidR="00E4555E" w:rsidRPr="00D71AE1" w:rsidRDefault="00E4555E" w:rsidP="00D71AE1">
            <w:pPr>
              <w:spacing w:line="360" w:lineRule="auto"/>
              <w:jc w:val="both"/>
              <w:rPr>
                <w:rFonts w:ascii="Arial" w:hAnsi="Arial" w:cs="Arial"/>
              </w:rPr>
            </w:pPr>
            <w:r w:rsidRPr="00D71AE1">
              <w:rPr>
                <w:rFonts w:ascii="Arial" w:hAnsi="Arial" w:cs="Arial"/>
              </w:rPr>
              <w:t xml:space="preserve">These Stakeholders focus on financial performance, scalability and long-term returns. Their influence shape strategic </w:t>
            </w:r>
            <w:r w:rsidRPr="00D71AE1">
              <w:rPr>
                <w:rFonts w:ascii="Arial" w:hAnsi="Arial" w:cs="Arial"/>
              </w:rPr>
              <w:lastRenderedPageBreak/>
              <w:t>decisions, funding allocation and organisational risk posture (Carroll, 2021).</w:t>
            </w:r>
          </w:p>
        </w:tc>
      </w:tr>
      <w:tr w:rsidR="007013E0" w:rsidRPr="00D71AE1" w14:paraId="5D8F5AB4" w14:textId="77777777" w:rsidTr="007013E0">
        <w:tc>
          <w:tcPr>
            <w:tcW w:w="4508" w:type="dxa"/>
          </w:tcPr>
          <w:p w14:paraId="60E2CFB2" w14:textId="77777777" w:rsidR="007013E0" w:rsidRPr="00D71AE1" w:rsidRDefault="00597A4A" w:rsidP="00D71AE1">
            <w:pPr>
              <w:spacing w:line="360" w:lineRule="auto"/>
              <w:jc w:val="both"/>
              <w:rPr>
                <w:rFonts w:ascii="Arial" w:hAnsi="Arial" w:cs="Arial"/>
                <w:b/>
                <w:bCs/>
              </w:rPr>
            </w:pPr>
            <w:r w:rsidRPr="00D71AE1">
              <w:rPr>
                <w:rFonts w:ascii="Arial" w:hAnsi="Arial" w:cs="Arial"/>
                <w:b/>
                <w:bCs/>
              </w:rPr>
              <w:lastRenderedPageBreak/>
              <w:t>Legal and Compliance Department</w:t>
            </w:r>
          </w:p>
          <w:p w14:paraId="6E3C8D72" w14:textId="3B411255" w:rsidR="00597A4A" w:rsidRPr="00D71AE1" w:rsidRDefault="00597A4A" w:rsidP="00D71AE1">
            <w:pPr>
              <w:spacing w:line="360" w:lineRule="auto"/>
              <w:jc w:val="both"/>
              <w:rPr>
                <w:rFonts w:ascii="Arial" w:hAnsi="Arial" w:cs="Arial"/>
              </w:rPr>
            </w:pPr>
            <w:r w:rsidRPr="00D71AE1">
              <w:rPr>
                <w:rFonts w:ascii="Arial" w:hAnsi="Arial" w:cs="Arial"/>
              </w:rPr>
              <w:t>Legal teams ensure the device complies with MHRA (Medicines and healthcare products regulatory agency) standards, data protection</w:t>
            </w:r>
            <w:r w:rsidR="00BC0723" w:rsidRPr="00D71AE1">
              <w:rPr>
                <w:rFonts w:ascii="Arial" w:hAnsi="Arial" w:cs="Arial"/>
              </w:rPr>
              <w:t xml:space="preserve"> laws and GDPR (General data protection regulatory) requirements (Health Research Authority, 2023). They mitigate risks associated with regulatory breaches.</w:t>
            </w:r>
          </w:p>
        </w:tc>
        <w:tc>
          <w:tcPr>
            <w:tcW w:w="4508" w:type="dxa"/>
          </w:tcPr>
          <w:p w14:paraId="1E6C9F7B" w14:textId="77777777" w:rsidR="007013E0" w:rsidRPr="00D71AE1" w:rsidRDefault="00E4555E" w:rsidP="00D71AE1">
            <w:pPr>
              <w:spacing w:line="360" w:lineRule="auto"/>
              <w:jc w:val="both"/>
              <w:rPr>
                <w:rFonts w:ascii="Arial" w:hAnsi="Arial" w:cs="Arial"/>
                <w:b/>
                <w:bCs/>
              </w:rPr>
            </w:pPr>
            <w:r w:rsidRPr="00D71AE1">
              <w:rPr>
                <w:rFonts w:ascii="Arial" w:hAnsi="Arial" w:cs="Arial"/>
                <w:b/>
                <w:bCs/>
              </w:rPr>
              <w:t>Technology Integration Partners (app platforms, AI vendors, cloud services)</w:t>
            </w:r>
          </w:p>
          <w:p w14:paraId="240B38D0" w14:textId="7841ADB3" w:rsidR="00E4555E" w:rsidRPr="00D71AE1" w:rsidRDefault="00E4555E" w:rsidP="00D71AE1">
            <w:pPr>
              <w:spacing w:line="360" w:lineRule="auto"/>
              <w:jc w:val="both"/>
              <w:rPr>
                <w:rFonts w:ascii="Arial" w:hAnsi="Arial" w:cs="Arial"/>
              </w:rPr>
            </w:pPr>
            <w:r w:rsidRPr="00D71AE1">
              <w:rPr>
                <w:rFonts w:ascii="Arial" w:hAnsi="Arial" w:cs="Arial"/>
              </w:rPr>
              <w:t>These partners support device connectivity, data storage and application performance (WHOOP, 2023).</w:t>
            </w:r>
          </w:p>
        </w:tc>
      </w:tr>
      <w:tr w:rsidR="007013E0" w:rsidRPr="00D71AE1" w14:paraId="041C3F51" w14:textId="77777777" w:rsidTr="007013E0">
        <w:tc>
          <w:tcPr>
            <w:tcW w:w="4508" w:type="dxa"/>
          </w:tcPr>
          <w:p w14:paraId="298663D2" w14:textId="3298EC4E" w:rsidR="007013E0" w:rsidRPr="00D71AE1" w:rsidRDefault="00BC0723" w:rsidP="00D71AE1">
            <w:pPr>
              <w:spacing w:line="360" w:lineRule="auto"/>
              <w:jc w:val="both"/>
              <w:rPr>
                <w:rFonts w:ascii="Arial" w:hAnsi="Arial" w:cs="Arial"/>
                <w:b/>
                <w:bCs/>
              </w:rPr>
            </w:pPr>
            <w:r w:rsidRPr="00D71AE1">
              <w:rPr>
                <w:rFonts w:ascii="Arial" w:hAnsi="Arial" w:cs="Arial"/>
                <w:b/>
                <w:bCs/>
              </w:rPr>
              <w:t>Finance Department</w:t>
            </w:r>
          </w:p>
          <w:p w14:paraId="5F978EBE" w14:textId="69FF037C" w:rsidR="00BC0723" w:rsidRPr="00D71AE1" w:rsidRDefault="00BC0723" w:rsidP="00D71AE1">
            <w:pPr>
              <w:spacing w:line="360" w:lineRule="auto"/>
              <w:jc w:val="both"/>
              <w:rPr>
                <w:rFonts w:ascii="Arial" w:hAnsi="Arial" w:cs="Arial"/>
              </w:rPr>
            </w:pPr>
            <w:r w:rsidRPr="00D71AE1">
              <w:rPr>
                <w:rFonts w:ascii="Arial" w:hAnsi="Arial" w:cs="Arial"/>
              </w:rPr>
              <w:t>Finance oversees budget planning, expenditure monitoring and cost control. Their assessments influence investment feasibility and long-term profitability (Johnson, Whittington and Scholes, 2020).</w:t>
            </w:r>
          </w:p>
        </w:tc>
        <w:tc>
          <w:tcPr>
            <w:tcW w:w="4508" w:type="dxa"/>
          </w:tcPr>
          <w:p w14:paraId="544C09AE" w14:textId="77777777" w:rsidR="007013E0" w:rsidRPr="00D71AE1" w:rsidRDefault="007013E0" w:rsidP="00D71AE1">
            <w:pPr>
              <w:spacing w:line="360" w:lineRule="auto"/>
              <w:jc w:val="both"/>
              <w:rPr>
                <w:rFonts w:ascii="Arial" w:hAnsi="Arial" w:cs="Arial"/>
              </w:rPr>
            </w:pPr>
          </w:p>
        </w:tc>
      </w:tr>
    </w:tbl>
    <w:p w14:paraId="6F500DDF" w14:textId="77777777" w:rsidR="007013E0" w:rsidRPr="00D71AE1" w:rsidRDefault="007013E0" w:rsidP="00D71AE1">
      <w:pPr>
        <w:spacing w:line="360" w:lineRule="auto"/>
        <w:jc w:val="both"/>
        <w:rPr>
          <w:rFonts w:ascii="Arial" w:hAnsi="Arial" w:cs="Arial"/>
        </w:rPr>
      </w:pPr>
    </w:p>
    <w:p w14:paraId="5926F36C" w14:textId="322415A4" w:rsidR="00E4555E" w:rsidRPr="00BA5ECD" w:rsidRDefault="002F4A23" w:rsidP="00BA5ECD">
      <w:pPr>
        <w:pStyle w:val="Heading2"/>
        <w:rPr>
          <w:b/>
          <w:bCs/>
          <w:color w:val="auto"/>
          <w:u w:val="single"/>
        </w:rPr>
      </w:pPr>
      <w:bookmarkStart w:id="8" w:name="_Toc216510977"/>
      <w:bookmarkStart w:id="9" w:name="_Toc216511314"/>
      <w:r w:rsidRPr="00BA5ECD">
        <w:rPr>
          <w:b/>
          <w:bCs/>
          <w:color w:val="auto"/>
          <w:u w:val="single"/>
        </w:rPr>
        <w:t>Roles, responsibilities, benefits and challenges of key stakeholders</w:t>
      </w:r>
      <w:r w:rsidR="00CD4E93">
        <w:rPr>
          <w:b/>
          <w:bCs/>
          <w:color w:val="auto"/>
          <w:u w:val="single"/>
        </w:rPr>
        <w:t>.</w:t>
      </w:r>
      <w:bookmarkEnd w:id="8"/>
      <w:bookmarkEnd w:id="9"/>
    </w:p>
    <w:p w14:paraId="1DB4C978" w14:textId="1D2627AD" w:rsidR="002F4A23" w:rsidRPr="00D71AE1" w:rsidRDefault="002F4A23" w:rsidP="00D71AE1">
      <w:pPr>
        <w:spacing w:line="360" w:lineRule="auto"/>
        <w:jc w:val="both"/>
        <w:rPr>
          <w:rFonts w:ascii="Arial" w:hAnsi="Arial" w:cs="Arial"/>
        </w:rPr>
      </w:pPr>
      <w:r w:rsidRPr="00D71AE1">
        <w:rPr>
          <w:rFonts w:ascii="Arial" w:hAnsi="Arial" w:cs="Arial"/>
        </w:rPr>
        <w:t xml:space="preserve">Understanding stakeholder </w:t>
      </w:r>
      <w:r w:rsidR="00957778" w:rsidRPr="00D71AE1">
        <w:rPr>
          <w:rFonts w:ascii="Arial" w:hAnsi="Arial" w:cs="Arial"/>
        </w:rPr>
        <w:t>contributions and the difficulties they face helps the project manager design appropriate engagement strategies (PMI, 2021).</w:t>
      </w:r>
    </w:p>
    <w:p w14:paraId="14D3F452" w14:textId="346A5C65" w:rsidR="007A4940" w:rsidRPr="00D71AE1" w:rsidRDefault="00815EA7" w:rsidP="00D71AE1">
      <w:pPr>
        <w:spacing w:line="360" w:lineRule="auto"/>
        <w:jc w:val="both"/>
        <w:rPr>
          <w:rFonts w:ascii="Arial" w:hAnsi="Arial" w:cs="Arial"/>
          <w:b/>
          <w:bCs/>
        </w:rPr>
      </w:pPr>
      <w:r w:rsidRPr="00D71AE1">
        <w:rPr>
          <w:rFonts w:ascii="Arial" w:hAnsi="Arial" w:cs="Arial"/>
          <w:b/>
          <w:bCs/>
        </w:rPr>
        <w:t>Internal Stakeholders</w:t>
      </w:r>
    </w:p>
    <w:tbl>
      <w:tblPr>
        <w:tblStyle w:val="TableGrid"/>
        <w:tblW w:w="10774" w:type="dxa"/>
        <w:tblInd w:w="-998" w:type="dxa"/>
        <w:tblLook w:val="04A0" w:firstRow="1" w:lastRow="0" w:firstColumn="1" w:lastColumn="0" w:noHBand="0" w:noVBand="1"/>
      </w:tblPr>
      <w:tblGrid>
        <w:gridCol w:w="2553"/>
        <w:gridCol w:w="8221"/>
      </w:tblGrid>
      <w:tr w:rsidR="00042490" w:rsidRPr="00D71AE1" w14:paraId="3B355276" w14:textId="77777777" w:rsidTr="001F7557">
        <w:trPr>
          <w:trHeight w:val="1472"/>
        </w:trPr>
        <w:tc>
          <w:tcPr>
            <w:tcW w:w="2553" w:type="dxa"/>
          </w:tcPr>
          <w:p w14:paraId="39B36E02" w14:textId="77777777" w:rsidR="00FA3310" w:rsidRPr="00D71AE1" w:rsidRDefault="00FA3310" w:rsidP="00D71AE1">
            <w:pPr>
              <w:spacing w:line="360" w:lineRule="auto"/>
              <w:jc w:val="both"/>
              <w:rPr>
                <w:rFonts w:ascii="Arial" w:hAnsi="Arial" w:cs="Arial"/>
              </w:rPr>
            </w:pPr>
          </w:p>
          <w:p w14:paraId="3729A071" w14:textId="77777777" w:rsidR="00FA3310" w:rsidRPr="00D71AE1" w:rsidRDefault="00FA3310" w:rsidP="00D71AE1">
            <w:pPr>
              <w:spacing w:line="360" w:lineRule="auto"/>
              <w:ind w:left="720"/>
              <w:jc w:val="both"/>
              <w:rPr>
                <w:rFonts w:ascii="Arial" w:hAnsi="Arial" w:cs="Arial"/>
              </w:rPr>
            </w:pPr>
          </w:p>
          <w:p w14:paraId="29D2D14B" w14:textId="77777777" w:rsidR="00FA3310" w:rsidRPr="00D71AE1" w:rsidRDefault="00FA3310" w:rsidP="00D71AE1">
            <w:pPr>
              <w:spacing w:line="360" w:lineRule="auto"/>
              <w:jc w:val="both"/>
              <w:rPr>
                <w:rFonts w:ascii="Arial" w:hAnsi="Arial" w:cs="Arial"/>
              </w:rPr>
            </w:pPr>
          </w:p>
          <w:p w14:paraId="5D86E51C" w14:textId="3C587D7C" w:rsidR="00042490" w:rsidRPr="00D71AE1" w:rsidRDefault="00042490" w:rsidP="00D71AE1">
            <w:pPr>
              <w:spacing w:line="360" w:lineRule="auto"/>
              <w:jc w:val="both"/>
              <w:rPr>
                <w:rFonts w:ascii="Arial" w:hAnsi="Arial" w:cs="Arial"/>
              </w:rPr>
            </w:pPr>
            <w:r w:rsidRPr="00D71AE1">
              <w:rPr>
                <w:rFonts w:ascii="Arial" w:hAnsi="Arial" w:cs="Arial"/>
              </w:rPr>
              <w:t>Executive Leadership Team (CEO, CTO, COO)</w:t>
            </w:r>
          </w:p>
          <w:p w14:paraId="349123EF" w14:textId="77777777" w:rsidR="00042490" w:rsidRPr="00D71AE1" w:rsidRDefault="00042490" w:rsidP="00D71AE1">
            <w:pPr>
              <w:spacing w:line="360" w:lineRule="auto"/>
              <w:jc w:val="both"/>
              <w:rPr>
                <w:rFonts w:ascii="Arial" w:hAnsi="Arial" w:cs="Arial"/>
              </w:rPr>
            </w:pPr>
          </w:p>
        </w:tc>
        <w:tc>
          <w:tcPr>
            <w:tcW w:w="8221" w:type="dxa"/>
          </w:tcPr>
          <w:p w14:paraId="485D6B62" w14:textId="503BD710" w:rsidR="0069051C" w:rsidRPr="00D71AE1" w:rsidRDefault="0069051C" w:rsidP="00D71AE1">
            <w:pPr>
              <w:numPr>
                <w:ilvl w:val="0"/>
                <w:numId w:val="9"/>
              </w:numPr>
              <w:spacing w:line="360" w:lineRule="auto"/>
              <w:jc w:val="both"/>
              <w:rPr>
                <w:rFonts w:ascii="Arial" w:hAnsi="Arial" w:cs="Arial"/>
              </w:rPr>
            </w:pPr>
            <w:r w:rsidRPr="00D71AE1">
              <w:rPr>
                <w:rFonts w:ascii="Arial" w:hAnsi="Arial" w:cs="Arial"/>
              </w:rPr>
              <w:t xml:space="preserve">Roles and </w:t>
            </w:r>
            <w:r w:rsidR="00DE26C8" w:rsidRPr="00D71AE1">
              <w:rPr>
                <w:rFonts w:ascii="Arial" w:hAnsi="Arial" w:cs="Arial"/>
              </w:rPr>
              <w:t>Responsibilities</w:t>
            </w:r>
            <w:r w:rsidRPr="00D71AE1">
              <w:rPr>
                <w:rFonts w:ascii="Arial" w:hAnsi="Arial" w:cs="Arial"/>
              </w:rPr>
              <w:t xml:space="preserve">: Authorise budget, approve deadlines, oversee risk and strategic </w:t>
            </w:r>
            <w:r w:rsidR="00DE26C8" w:rsidRPr="00D71AE1">
              <w:rPr>
                <w:rFonts w:ascii="Arial" w:hAnsi="Arial" w:cs="Arial"/>
              </w:rPr>
              <w:t>alignment</w:t>
            </w:r>
          </w:p>
          <w:p w14:paraId="78603F12" w14:textId="45581A6B" w:rsidR="00DE26C8" w:rsidRPr="00D71AE1" w:rsidRDefault="00DE26C8" w:rsidP="00D71AE1">
            <w:pPr>
              <w:numPr>
                <w:ilvl w:val="0"/>
                <w:numId w:val="9"/>
              </w:numPr>
              <w:spacing w:line="360" w:lineRule="auto"/>
              <w:jc w:val="both"/>
              <w:rPr>
                <w:rFonts w:ascii="Arial" w:hAnsi="Arial" w:cs="Arial"/>
              </w:rPr>
            </w:pPr>
            <w:r w:rsidRPr="00D71AE1">
              <w:rPr>
                <w:rFonts w:ascii="Arial" w:hAnsi="Arial" w:cs="Arial"/>
              </w:rPr>
              <w:t>Benefits: Provid</w:t>
            </w:r>
            <w:r w:rsidR="00A84C12" w:rsidRPr="00D71AE1">
              <w:rPr>
                <w:rFonts w:ascii="Arial" w:hAnsi="Arial" w:cs="Arial"/>
              </w:rPr>
              <w:t xml:space="preserve">e </w:t>
            </w:r>
            <w:r w:rsidR="002A6659" w:rsidRPr="00D71AE1">
              <w:rPr>
                <w:rFonts w:ascii="Arial" w:hAnsi="Arial" w:cs="Arial"/>
              </w:rPr>
              <w:t xml:space="preserve">high-level decision-making authority and organisational direction </w:t>
            </w:r>
            <w:r w:rsidR="00A84C12" w:rsidRPr="00D71AE1">
              <w:rPr>
                <w:rFonts w:ascii="Arial" w:hAnsi="Arial" w:cs="Arial"/>
              </w:rPr>
              <w:t>(J</w:t>
            </w:r>
            <w:r w:rsidRPr="00D71AE1">
              <w:rPr>
                <w:rFonts w:ascii="Arial" w:hAnsi="Arial" w:cs="Arial"/>
              </w:rPr>
              <w:t xml:space="preserve">honson, </w:t>
            </w:r>
            <w:r w:rsidR="00A84C12" w:rsidRPr="00D71AE1">
              <w:rPr>
                <w:rFonts w:ascii="Arial" w:hAnsi="Arial" w:cs="Arial"/>
              </w:rPr>
              <w:t>Whittington</w:t>
            </w:r>
            <w:r w:rsidRPr="00D71AE1">
              <w:rPr>
                <w:rFonts w:ascii="Arial" w:hAnsi="Arial" w:cs="Arial"/>
              </w:rPr>
              <w:t xml:space="preserve"> and Scholes, 2020).</w:t>
            </w:r>
          </w:p>
          <w:p w14:paraId="3F1C4950" w14:textId="1D2F2020" w:rsidR="00042490" w:rsidRPr="00D71AE1" w:rsidRDefault="00DE26C8" w:rsidP="00D71AE1">
            <w:pPr>
              <w:numPr>
                <w:ilvl w:val="0"/>
                <w:numId w:val="9"/>
              </w:numPr>
              <w:spacing w:line="360" w:lineRule="auto"/>
              <w:jc w:val="both"/>
              <w:rPr>
                <w:rFonts w:ascii="Arial" w:hAnsi="Arial" w:cs="Arial"/>
              </w:rPr>
            </w:pPr>
            <w:r w:rsidRPr="00D71AE1">
              <w:rPr>
                <w:rFonts w:ascii="Arial" w:hAnsi="Arial" w:cs="Arial"/>
              </w:rPr>
              <w:t>Challenges: Conflicting priorities between departments may delay decision</w:t>
            </w:r>
            <w:r w:rsidR="0053743A" w:rsidRPr="00D71AE1">
              <w:rPr>
                <w:rFonts w:ascii="Arial" w:hAnsi="Arial" w:cs="Arial"/>
              </w:rPr>
              <w:t>.</w:t>
            </w:r>
          </w:p>
        </w:tc>
      </w:tr>
      <w:tr w:rsidR="00042490" w:rsidRPr="00D71AE1" w14:paraId="21DA0591" w14:textId="77777777" w:rsidTr="001F7557">
        <w:tc>
          <w:tcPr>
            <w:tcW w:w="2553" w:type="dxa"/>
          </w:tcPr>
          <w:p w14:paraId="42271920" w14:textId="77777777" w:rsidR="00E14290" w:rsidRPr="00D71AE1" w:rsidRDefault="00E14290" w:rsidP="00D71AE1">
            <w:pPr>
              <w:spacing w:line="360" w:lineRule="auto"/>
              <w:jc w:val="both"/>
              <w:rPr>
                <w:rFonts w:ascii="Arial" w:hAnsi="Arial" w:cs="Arial"/>
              </w:rPr>
            </w:pPr>
          </w:p>
          <w:p w14:paraId="01CBD453" w14:textId="77777777" w:rsidR="00E14290" w:rsidRPr="00D71AE1" w:rsidRDefault="00E14290" w:rsidP="00D71AE1">
            <w:pPr>
              <w:spacing w:line="360" w:lineRule="auto"/>
              <w:jc w:val="both"/>
              <w:rPr>
                <w:rFonts w:ascii="Arial" w:hAnsi="Arial" w:cs="Arial"/>
              </w:rPr>
            </w:pPr>
          </w:p>
          <w:p w14:paraId="099E5FD8" w14:textId="3DAD2CAF" w:rsidR="00042490" w:rsidRPr="00D71AE1" w:rsidRDefault="00042490" w:rsidP="00D71AE1">
            <w:pPr>
              <w:spacing w:line="360" w:lineRule="auto"/>
              <w:jc w:val="both"/>
              <w:rPr>
                <w:rFonts w:ascii="Arial" w:hAnsi="Arial" w:cs="Arial"/>
              </w:rPr>
            </w:pPr>
            <w:r w:rsidRPr="00D71AE1">
              <w:rPr>
                <w:rFonts w:ascii="Arial" w:hAnsi="Arial" w:cs="Arial"/>
              </w:rPr>
              <w:t xml:space="preserve">Product Development and </w:t>
            </w:r>
            <w:r w:rsidR="00E14290" w:rsidRPr="00D71AE1">
              <w:rPr>
                <w:rFonts w:ascii="Arial" w:hAnsi="Arial" w:cs="Arial"/>
              </w:rPr>
              <w:t>Engineering</w:t>
            </w:r>
            <w:r w:rsidRPr="00D71AE1">
              <w:rPr>
                <w:rFonts w:ascii="Arial" w:hAnsi="Arial" w:cs="Arial"/>
              </w:rPr>
              <w:t xml:space="preserve"> Team</w:t>
            </w:r>
          </w:p>
          <w:p w14:paraId="07A94EE3" w14:textId="77777777" w:rsidR="00042490" w:rsidRPr="00D71AE1" w:rsidRDefault="00042490" w:rsidP="00D71AE1">
            <w:pPr>
              <w:spacing w:line="360" w:lineRule="auto"/>
              <w:jc w:val="both"/>
              <w:rPr>
                <w:rFonts w:ascii="Arial" w:hAnsi="Arial" w:cs="Arial"/>
              </w:rPr>
            </w:pPr>
          </w:p>
        </w:tc>
        <w:tc>
          <w:tcPr>
            <w:tcW w:w="8221" w:type="dxa"/>
          </w:tcPr>
          <w:p w14:paraId="094BF014" w14:textId="6F675978" w:rsidR="00DE5E2F" w:rsidRPr="00D71AE1" w:rsidRDefault="00DE5E2F" w:rsidP="00D71AE1">
            <w:pPr>
              <w:numPr>
                <w:ilvl w:val="0"/>
                <w:numId w:val="12"/>
              </w:numPr>
              <w:spacing w:line="360" w:lineRule="auto"/>
              <w:jc w:val="both"/>
              <w:rPr>
                <w:rFonts w:ascii="Arial" w:hAnsi="Arial" w:cs="Arial"/>
              </w:rPr>
            </w:pPr>
            <w:r w:rsidRPr="00D71AE1">
              <w:rPr>
                <w:rFonts w:ascii="Arial" w:hAnsi="Arial" w:cs="Arial"/>
              </w:rPr>
              <w:t>Roles and Responsibilities: Build hardware, develop firmware, and test biometric sensor accuracy.</w:t>
            </w:r>
          </w:p>
          <w:p w14:paraId="678B0103" w14:textId="77777777" w:rsidR="00DE5E2F" w:rsidRPr="00D71AE1" w:rsidRDefault="00DE5E2F" w:rsidP="00D71AE1">
            <w:pPr>
              <w:numPr>
                <w:ilvl w:val="0"/>
                <w:numId w:val="12"/>
              </w:numPr>
              <w:spacing w:line="360" w:lineRule="auto"/>
              <w:jc w:val="both"/>
              <w:rPr>
                <w:rFonts w:ascii="Arial" w:hAnsi="Arial" w:cs="Arial"/>
              </w:rPr>
            </w:pPr>
            <w:r w:rsidRPr="00D71AE1">
              <w:rPr>
                <w:rFonts w:ascii="Arial" w:hAnsi="Arial" w:cs="Arial"/>
              </w:rPr>
              <w:t>Benefits: Technical innovation elevates product differentiation (WHOOP, 2023).</w:t>
            </w:r>
          </w:p>
          <w:p w14:paraId="05442206" w14:textId="5E0F3251" w:rsidR="00042490" w:rsidRPr="00D71AE1" w:rsidRDefault="00DE5E2F" w:rsidP="00D71AE1">
            <w:pPr>
              <w:numPr>
                <w:ilvl w:val="0"/>
                <w:numId w:val="12"/>
              </w:numPr>
              <w:spacing w:line="360" w:lineRule="auto"/>
              <w:jc w:val="both"/>
              <w:rPr>
                <w:rFonts w:ascii="Arial" w:hAnsi="Arial" w:cs="Arial"/>
              </w:rPr>
            </w:pPr>
            <w:r w:rsidRPr="00D71AE1">
              <w:rPr>
                <w:rFonts w:ascii="Arial" w:hAnsi="Arial" w:cs="Arial"/>
              </w:rPr>
              <w:t>Challenges: Time pressure, design complexities and coordination with suppliers.</w:t>
            </w:r>
          </w:p>
        </w:tc>
      </w:tr>
      <w:tr w:rsidR="00042490" w:rsidRPr="00D71AE1" w14:paraId="0D811E59" w14:textId="77777777" w:rsidTr="001F7557">
        <w:tc>
          <w:tcPr>
            <w:tcW w:w="2553" w:type="dxa"/>
          </w:tcPr>
          <w:p w14:paraId="061E8F16" w14:textId="77777777" w:rsidR="00E14290" w:rsidRPr="00D71AE1" w:rsidRDefault="00E14290" w:rsidP="00D71AE1">
            <w:pPr>
              <w:spacing w:line="360" w:lineRule="auto"/>
              <w:jc w:val="both"/>
              <w:rPr>
                <w:rFonts w:ascii="Arial" w:hAnsi="Arial" w:cs="Arial"/>
              </w:rPr>
            </w:pPr>
          </w:p>
          <w:p w14:paraId="5CA4CAEC" w14:textId="77777777" w:rsidR="00E14290" w:rsidRPr="00D71AE1" w:rsidRDefault="00E14290" w:rsidP="00D71AE1">
            <w:pPr>
              <w:spacing w:line="360" w:lineRule="auto"/>
              <w:jc w:val="both"/>
              <w:rPr>
                <w:rFonts w:ascii="Arial" w:hAnsi="Arial" w:cs="Arial"/>
              </w:rPr>
            </w:pPr>
          </w:p>
          <w:p w14:paraId="2D3BDE74" w14:textId="5D63E714" w:rsidR="00042490" w:rsidRPr="00D71AE1" w:rsidRDefault="00042490" w:rsidP="00D71AE1">
            <w:pPr>
              <w:spacing w:line="360" w:lineRule="auto"/>
              <w:jc w:val="both"/>
              <w:rPr>
                <w:rFonts w:ascii="Arial" w:hAnsi="Arial" w:cs="Arial"/>
              </w:rPr>
            </w:pPr>
            <w:r w:rsidRPr="00D71AE1">
              <w:rPr>
                <w:rFonts w:ascii="Arial" w:hAnsi="Arial" w:cs="Arial"/>
              </w:rPr>
              <w:t xml:space="preserve">Data Science and </w:t>
            </w:r>
            <w:r w:rsidR="00BF3CF5" w:rsidRPr="00D71AE1">
              <w:rPr>
                <w:rFonts w:ascii="Arial" w:hAnsi="Arial" w:cs="Arial"/>
              </w:rPr>
              <w:t>Research</w:t>
            </w:r>
            <w:r w:rsidRPr="00D71AE1">
              <w:rPr>
                <w:rFonts w:ascii="Arial" w:hAnsi="Arial" w:cs="Arial"/>
              </w:rPr>
              <w:t xml:space="preserve"> Department</w:t>
            </w:r>
          </w:p>
          <w:p w14:paraId="441446CB" w14:textId="77777777" w:rsidR="00042490" w:rsidRPr="00D71AE1" w:rsidRDefault="00042490" w:rsidP="00D71AE1">
            <w:pPr>
              <w:spacing w:line="360" w:lineRule="auto"/>
              <w:jc w:val="both"/>
              <w:rPr>
                <w:rFonts w:ascii="Arial" w:hAnsi="Arial" w:cs="Arial"/>
              </w:rPr>
            </w:pPr>
          </w:p>
        </w:tc>
        <w:tc>
          <w:tcPr>
            <w:tcW w:w="8221" w:type="dxa"/>
          </w:tcPr>
          <w:p w14:paraId="26510756" w14:textId="70B6E315" w:rsidR="00DE5E2F" w:rsidRPr="00D71AE1" w:rsidRDefault="00DE5E2F" w:rsidP="00D71AE1">
            <w:pPr>
              <w:numPr>
                <w:ilvl w:val="0"/>
                <w:numId w:val="15"/>
              </w:numPr>
              <w:spacing w:line="360" w:lineRule="auto"/>
              <w:jc w:val="both"/>
              <w:rPr>
                <w:rFonts w:ascii="Arial" w:hAnsi="Arial" w:cs="Arial"/>
              </w:rPr>
            </w:pPr>
            <w:r w:rsidRPr="00D71AE1">
              <w:rPr>
                <w:rFonts w:ascii="Arial" w:hAnsi="Arial" w:cs="Arial"/>
              </w:rPr>
              <w:t xml:space="preserve">Roles and </w:t>
            </w:r>
            <w:r w:rsidR="0082508D" w:rsidRPr="00D71AE1">
              <w:rPr>
                <w:rFonts w:ascii="Arial" w:hAnsi="Arial" w:cs="Arial"/>
              </w:rPr>
              <w:t>Responsibilities</w:t>
            </w:r>
            <w:r w:rsidRPr="00D71AE1">
              <w:rPr>
                <w:rFonts w:ascii="Arial" w:hAnsi="Arial" w:cs="Arial"/>
              </w:rPr>
              <w:t>: Algorithm development, validation and performance modelling.</w:t>
            </w:r>
          </w:p>
          <w:p w14:paraId="3825F650" w14:textId="00146D07" w:rsidR="00DE5E2F" w:rsidRPr="00D71AE1" w:rsidRDefault="00DE5E2F" w:rsidP="00D71AE1">
            <w:pPr>
              <w:numPr>
                <w:ilvl w:val="0"/>
                <w:numId w:val="15"/>
              </w:numPr>
              <w:spacing w:line="360" w:lineRule="auto"/>
              <w:jc w:val="both"/>
              <w:rPr>
                <w:rFonts w:ascii="Arial" w:hAnsi="Arial" w:cs="Arial"/>
              </w:rPr>
            </w:pPr>
            <w:r w:rsidRPr="00D71AE1">
              <w:rPr>
                <w:rFonts w:ascii="Arial" w:hAnsi="Arial" w:cs="Arial"/>
              </w:rPr>
              <w:t xml:space="preserve">Benefits: Enhance Scientific credibility and </w:t>
            </w:r>
            <w:r w:rsidR="0082508D" w:rsidRPr="00D71AE1">
              <w:rPr>
                <w:rFonts w:ascii="Arial" w:hAnsi="Arial" w:cs="Arial"/>
              </w:rPr>
              <w:t>measurement</w:t>
            </w:r>
            <w:r w:rsidRPr="00D71AE1">
              <w:rPr>
                <w:rFonts w:ascii="Arial" w:hAnsi="Arial" w:cs="Arial"/>
              </w:rPr>
              <w:t xml:space="preserve"> accuracy (Gillin, M. </w:t>
            </w:r>
            <w:r w:rsidR="0082508D" w:rsidRPr="00D71AE1">
              <w:rPr>
                <w:rFonts w:ascii="Arial" w:hAnsi="Arial" w:cs="Arial"/>
              </w:rPr>
              <w:t>and Gillin</w:t>
            </w:r>
            <w:r w:rsidRPr="00D71AE1">
              <w:rPr>
                <w:rFonts w:ascii="Arial" w:hAnsi="Arial" w:cs="Arial"/>
              </w:rPr>
              <w:t>. P., 2022).</w:t>
            </w:r>
          </w:p>
          <w:p w14:paraId="58ECBFA6" w14:textId="2778A5DC" w:rsidR="00042490" w:rsidRPr="00D71AE1" w:rsidRDefault="0082508D" w:rsidP="00D71AE1">
            <w:pPr>
              <w:numPr>
                <w:ilvl w:val="0"/>
                <w:numId w:val="15"/>
              </w:numPr>
              <w:spacing w:line="360" w:lineRule="auto"/>
              <w:jc w:val="both"/>
              <w:rPr>
                <w:rFonts w:ascii="Arial" w:hAnsi="Arial" w:cs="Arial"/>
              </w:rPr>
            </w:pPr>
            <w:r w:rsidRPr="00D71AE1">
              <w:rPr>
                <w:rFonts w:ascii="Arial" w:hAnsi="Arial" w:cs="Arial"/>
              </w:rPr>
              <w:t>Challenge: Require large datasets, extensive testing and iterative refinement.</w:t>
            </w:r>
          </w:p>
        </w:tc>
      </w:tr>
      <w:tr w:rsidR="00042490" w:rsidRPr="00D71AE1" w14:paraId="6EBBB891" w14:textId="77777777" w:rsidTr="001F7557">
        <w:tc>
          <w:tcPr>
            <w:tcW w:w="2553" w:type="dxa"/>
          </w:tcPr>
          <w:p w14:paraId="45D1D0F7" w14:textId="77777777" w:rsidR="002F4A4E" w:rsidRPr="00D71AE1" w:rsidRDefault="002F4A4E" w:rsidP="00D71AE1">
            <w:pPr>
              <w:spacing w:line="360" w:lineRule="auto"/>
              <w:jc w:val="both"/>
              <w:rPr>
                <w:rFonts w:ascii="Arial" w:hAnsi="Arial" w:cs="Arial"/>
              </w:rPr>
            </w:pPr>
          </w:p>
          <w:p w14:paraId="4E28EB61" w14:textId="77777777" w:rsidR="002F4A4E" w:rsidRPr="00D71AE1" w:rsidRDefault="002F4A4E" w:rsidP="00D71AE1">
            <w:pPr>
              <w:spacing w:line="360" w:lineRule="auto"/>
              <w:jc w:val="both"/>
              <w:rPr>
                <w:rFonts w:ascii="Arial" w:hAnsi="Arial" w:cs="Arial"/>
              </w:rPr>
            </w:pPr>
          </w:p>
          <w:p w14:paraId="3109703C" w14:textId="1D4A804E" w:rsidR="00042490" w:rsidRPr="00D71AE1" w:rsidRDefault="00042490" w:rsidP="00D71AE1">
            <w:pPr>
              <w:spacing w:line="360" w:lineRule="auto"/>
              <w:jc w:val="both"/>
              <w:rPr>
                <w:rFonts w:ascii="Arial" w:hAnsi="Arial" w:cs="Arial"/>
              </w:rPr>
            </w:pPr>
            <w:r w:rsidRPr="00D71AE1">
              <w:rPr>
                <w:rFonts w:ascii="Arial" w:hAnsi="Arial" w:cs="Arial"/>
              </w:rPr>
              <w:t>Marketing and Communication</w:t>
            </w:r>
          </w:p>
          <w:p w14:paraId="2D75E40C" w14:textId="77777777" w:rsidR="00042490" w:rsidRPr="00D71AE1" w:rsidRDefault="00042490" w:rsidP="00D71AE1">
            <w:pPr>
              <w:spacing w:line="360" w:lineRule="auto"/>
              <w:jc w:val="both"/>
              <w:rPr>
                <w:rFonts w:ascii="Arial" w:hAnsi="Arial" w:cs="Arial"/>
              </w:rPr>
            </w:pPr>
          </w:p>
        </w:tc>
        <w:tc>
          <w:tcPr>
            <w:tcW w:w="8221" w:type="dxa"/>
          </w:tcPr>
          <w:p w14:paraId="3EFD4A3A" w14:textId="46B022E8" w:rsidR="00E14290" w:rsidRPr="00D71AE1" w:rsidRDefault="00E14290" w:rsidP="00D71AE1">
            <w:pPr>
              <w:numPr>
                <w:ilvl w:val="0"/>
                <w:numId w:val="18"/>
              </w:numPr>
              <w:spacing w:line="360" w:lineRule="auto"/>
              <w:jc w:val="both"/>
              <w:rPr>
                <w:rFonts w:ascii="Arial" w:hAnsi="Arial" w:cs="Arial"/>
              </w:rPr>
            </w:pPr>
            <w:r w:rsidRPr="00D71AE1">
              <w:rPr>
                <w:rFonts w:ascii="Arial" w:hAnsi="Arial" w:cs="Arial"/>
              </w:rPr>
              <w:t xml:space="preserve">Roles and </w:t>
            </w:r>
            <w:r w:rsidR="000B7A58" w:rsidRPr="00D71AE1">
              <w:rPr>
                <w:rFonts w:ascii="Arial" w:hAnsi="Arial" w:cs="Arial"/>
              </w:rPr>
              <w:t>Responsibilities</w:t>
            </w:r>
            <w:r w:rsidRPr="00D71AE1">
              <w:rPr>
                <w:rFonts w:ascii="Arial" w:hAnsi="Arial" w:cs="Arial"/>
              </w:rPr>
              <w:t>: Develop messaging, content, branding and PR materials.</w:t>
            </w:r>
          </w:p>
          <w:p w14:paraId="1C426413" w14:textId="6E30B581" w:rsidR="00E14290" w:rsidRPr="00D71AE1" w:rsidRDefault="00E14290" w:rsidP="00D71AE1">
            <w:pPr>
              <w:numPr>
                <w:ilvl w:val="0"/>
                <w:numId w:val="18"/>
              </w:numPr>
              <w:spacing w:line="360" w:lineRule="auto"/>
              <w:jc w:val="both"/>
              <w:rPr>
                <w:rFonts w:ascii="Arial" w:hAnsi="Arial" w:cs="Arial"/>
              </w:rPr>
            </w:pPr>
            <w:r w:rsidRPr="00D71AE1">
              <w:rPr>
                <w:rFonts w:ascii="Arial" w:hAnsi="Arial" w:cs="Arial"/>
              </w:rPr>
              <w:t xml:space="preserve">Benefits: Strengthen market </w:t>
            </w:r>
            <w:r w:rsidR="000B7A58" w:rsidRPr="00D71AE1">
              <w:rPr>
                <w:rFonts w:ascii="Arial" w:hAnsi="Arial" w:cs="Arial"/>
              </w:rPr>
              <w:t>visibility</w:t>
            </w:r>
            <w:r w:rsidRPr="00D71AE1">
              <w:rPr>
                <w:rFonts w:ascii="Arial" w:hAnsi="Arial" w:cs="Arial"/>
              </w:rPr>
              <w:t xml:space="preserve"> and user appeal (Kaplan and Norton, 2025).</w:t>
            </w:r>
          </w:p>
          <w:p w14:paraId="1EBA5E2D" w14:textId="26BF5C38" w:rsidR="00042490" w:rsidRPr="00D71AE1" w:rsidRDefault="00E14290" w:rsidP="00D71AE1">
            <w:pPr>
              <w:numPr>
                <w:ilvl w:val="0"/>
                <w:numId w:val="18"/>
              </w:numPr>
              <w:spacing w:line="360" w:lineRule="auto"/>
              <w:jc w:val="both"/>
              <w:rPr>
                <w:rFonts w:ascii="Arial" w:hAnsi="Arial" w:cs="Arial"/>
              </w:rPr>
            </w:pPr>
            <w:r w:rsidRPr="00D71AE1">
              <w:rPr>
                <w:rFonts w:ascii="Arial" w:hAnsi="Arial" w:cs="Arial"/>
              </w:rPr>
              <w:t>Challenges: Must accurately reflect device capabilities to prevent consumer misalignment</w:t>
            </w:r>
            <w:r w:rsidR="000B7A58" w:rsidRPr="00D71AE1">
              <w:rPr>
                <w:rFonts w:ascii="Arial" w:hAnsi="Arial" w:cs="Arial"/>
              </w:rPr>
              <w:t>.</w:t>
            </w:r>
          </w:p>
        </w:tc>
      </w:tr>
      <w:tr w:rsidR="00042490" w:rsidRPr="00D71AE1" w14:paraId="36A4D334" w14:textId="77777777" w:rsidTr="001F7557">
        <w:tc>
          <w:tcPr>
            <w:tcW w:w="2553" w:type="dxa"/>
          </w:tcPr>
          <w:p w14:paraId="2EE2022E" w14:textId="77777777" w:rsidR="00BF3CF5" w:rsidRPr="00D71AE1" w:rsidRDefault="00BF3CF5" w:rsidP="00D71AE1">
            <w:pPr>
              <w:spacing w:line="360" w:lineRule="auto"/>
              <w:jc w:val="both"/>
              <w:rPr>
                <w:rFonts w:ascii="Arial" w:hAnsi="Arial" w:cs="Arial"/>
              </w:rPr>
            </w:pPr>
            <w:r w:rsidRPr="00D71AE1">
              <w:rPr>
                <w:rFonts w:ascii="Arial" w:hAnsi="Arial" w:cs="Arial"/>
              </w:rPr>
              <w:t>Sales and Distribution Managers</w:t>
            </w:r>
          </w:p>
          <w:p w14:paraId="32A472CF" w14:textId="77777777" w:rsidR="00042490" w:rsidRPr="00D71AE1" w:rsidRDefault="00042490" w:rsidP="00D71AE1">
            <w:pPr>
              <w:spacing w:line="360" w:lineRule="auto"/>
              <w:jc w:val="both"/>
              <w:rPr>
                <w:rFonts w:ascii="Arial" w:hAnsi="Arial" w:cs="Arial"/>
              </w:rPr>
            </w:pPr>
          </w:p>
        </w:tc>
        <w:tc>
          <w:tcPr>
            <w:tcW w:w="8221" w:type="dxa"/>
          </w:tcPr>
          <w:p w14:paraId="17D1E92E" w14:textId="2570C4C0" w:rsidR="002F4A4E" w:rsidRPr="00D71AE1" w:rsidRDefault="002F4A4E" w:rsidP="00D71AE1">
            <w:pPr>
              <w:numPr>
                <w:ilvl w:val="0"/>
                <w:numId w:val="21"/>
              </w:numPr>
              <w:spacing w:line="360" w:lineRule="auto"/>
              <w:jc w:val="both"/>
              <w:rPr>
                <w:rFonts w:ascii="Arial" w:hAnsi="Arial" w:cs="Arial"/>
              </w:rPr>
            </w:pPr>
            <w:r w:rsidRPr="00D71AE1">
              <w:rPr>
                <w:rFonts w:ascii="Arial" w:hAnsi="Arial" w:cs="Arial"/>
              </w:rPr>
              <w:t xml:space="preserve">Roles and </w:t>
            </w:r>
            <w:r w:rsidR="00010201" w:rsidRPr="00D71AE1">
              <w:rPr>
                <w:rFonts w:ascii="Arial" w:hAnsi="Arial" w:cs="Arial"/>
              </w:rPr>
              <w:t>responsibilities</w:t>
            </w:r>
            <w:r w:rsidRPr="00D71AE1">
              <w:rPr>
                <w:rFonts w:ascii="Arial" w:hAnsi="Arial" w:cs="Arial"/>
              </w:rPr>
              <w:t xml:space="preserve">: </w:t>
            </w:r>
            <w:r w:rsidR="00010201" w:rsidRPr="00D71AE1">
              <w:rPr>
                <w:rFonts w:ascii="Arial" w:hAnsi="Arial" w:cs="Arial"/>
              </w:rPr>
              <w:t>Secure</w:t>
            </w:r>
            <w:r w:rsidRPr="00D71AE1">
              <w:rPr>
                <w:rFonts w:ascii="Arial" w:hAnsi="Arial" w:cs="Arial"/>
              </w:rPr>
              <w:t xml:space="preserve"> retail agreements, forecast demand, manage logistics</w:t>
            </w:r>
            <w:r w:rsidR="001468CD" w:rsidRPr="00D71AE1">
              <w:rPr>
                <w:rFonts w:ascii="Arial" w:hAnsi="Arial" w:cs="Arial"/>
              </w:rPr>
              <w:t>.</w:t>
            </w:r>
          </w:p>
          <w:p w14:paraId="75052AFF" w14:textId="77777777" w:rsidR="001468CD" w:rsidRPr="00D71AE1" w:rsidRDefault="001468CD" w:rsidP="00D71AE1">
            <w:pPr>
              <w:numPr>
                <w:ilvl w:val="0"/>
                <w:numId w:val="21"/>
              </w:numPr>
              <w:spacing w:line="360" w:lineRule="auto"/>
              <w:jc w:val="both"/>
              <w:rPr>
                <w:rFonts w:ascii="Arial" w:hAnsi="Arial" w:cs="Arial"/>
              </w:rPr>
            </w:pPr>
            <w:r w:rsidRPr="00D71AE1">
              <w:rPr>
                <w:rFonts w:ascii="Arial" w:hAnsi="Arial" w:cs="Arial"/>
              </w:rPr>
              <w:t>Benefits: Drive revenue growth and market expansion (Byson, 2018),</w:t>
            </w:r>
          </w:p>
          <w:p w14:paraId="69D54AD6" w14:textId="2B19BD80" w:rsidR="00042490" w:rsidRPr="00D71AE1" w:rsidRDefault="001468CD" w:rsidP="00D71AE1">
            <w:pPr>
              <w:numPr>
                <w:ilvl w:val="0"/>
                <w:numId w:val="21"/>
              </w:numPr>
              <w:spacing w:line="360" w:lineRule="auto"/>
              <w:jc w:val="both"/>
              <w:rPr>
                <w:rFonts w:ascii="Arial" w:hAnsi="Arial" w:cs="Arial"/>
              </w:rPr>
            </w:pPr>
            <w:r w:rsidRPr="00D71AE1">
              <w:rPr>
                <w:rFonts w:ascii="Arial" w:hAnsi="Arial" w:cs="Arial"/>
              </w:rPr>
              <w:t xml:space="preserve">Challenges: retailers may demand high </w:t>
            </w:r>
            <w:r w:rsidR="004F4926" w:rsidRPr="00D71AE1">
              <w:rPr>
                <w:rFonts w:ascii="Arial" w:hAnsi="Arial" w:cs="Arial"/>
              </w:rPr>
              <w:t>margin</w:t>
            </w:r>
            <w:r w:rsidRPr="00D71AE1">
              <w:rPr>
                <w:rFonts w:ascii="Arial" w:hAnsi="Arial" w:cs="Arial"/>
              </w:rPr>
              <w:t xml:space="preserve"> or </w:t>
            </w:r>
            <w:r w:rsidR="004F4926" w:rsidRPr="00D71AE1">
              <w:rPr>
                <w:rFonts w:ascii="Arial" w:hAnsi="Arial" w:cs="Arial"/>
              </w:rPr>
              <w:t>exclusive</w:t>
            </w:r>
            <w:r w:rsidRPr="00D71AE1">
              <w:rPr>
                <w:rFonts w:ascii="Arial" w:hAnsi="Arial" w:cs="Arial"/>
              </w:rPr>
              <w:t xml:space="preserve"> promotions</w:t>
            </w:r>
            <w:r w:rsidR="00010201" w:rsidRPr="00D71AE1">
              <w:rPr>
                <w:rFonts w:ascii="Arial" w:hAnsi="Arial" w:cs="Arial"/>
              </w:rPr>
              <w:t>.</w:t>
            </w:r>
          </w:p>
        </w:tc>
      </w:tr>
      <w:tr w:rsidR="00042490" w:rsidRPr="00D71AE1" w14:paraId="0D2C26B9" w14:textId="77777777" w:rsidTr="001F7557">
        <w:tc>
          <w:tcPr>
            <w:tcW w:w="2553" w:type="dxa"/>
          </w:tcPr>
          <w:p w14:paraId="086B12F3" w14:textId="1D7C6C95" w:rsidR="00BF3CF5" w:rsidRPr="00D71AE1" w:rsidRDefault="00CD57D9" w:rsidP="00D71AE1">
            <w:pPr>
              <w:spacing w:line="360" w:lineRule="auto"/>
              <w:jc w:val="both"/>
              <w:rPr>
                <w:rFonts w:ascii="Arial" w:hAnsi="Arial" w:cs="Arial"/>
              </w:rPr>
            </w:pPr>
            <w:r w:rsidRPr="00D71AE1">
              <w:rPr>
                <w:rFonts w:ascii="Arial" w:hAnsi="Arial" w:cs="Arial"/>
              </w:rPr>
              <w:t>Customer</w:t>
            </w:r>
            <w:r w:rsidR="00BF3CF5" w:rsidRPr="00D71AE1">
              <w:rPr>
                <w:rFonts w:ascii="Arial" w:hAnsi="Arial" w:cs="Arial"/>
              </w:rPr>
              <w:t xml:space="preserve"> Service and Technical Support</w:t>
            </w:r>
          </w:p>
          <w:p w14:paraId="6C473519" w14:textId="77777777" w:rsidR="00042490" w:rsidRPr="00D71AE1" w:rsidRDefault="00042490" w:rsidP="00D71AE1">
            <w:pPr>
              <w:spacing w:line="360" w:lineRule="auto"/>
              <w:jc w:val="both"/>
              <w:rPr>
                <w:rFonts w:ascii="Arial" w:hAnsi="Arial" w:cs="Arial"/>
              </w:rPr>
            </w:pPr>
          </w:p>
        </w:tc>
        <w:tc>
          <w:tcPr>
            <w:tcW w:w="8221" w:type="dxa"/>
          </w:tcPr>
          <w:p w14:paraId="290D4339" w14:textId="71D383D4" w:rsidR="00734E31" w:rsidRPr="00D71AE1" w:rsidRDefault="00734E31" w:rsidP="00D71AE1">
            <w:pPr>
              <w:numPr>
                <w:ilvl w:val="0"/>
                <w:numId w:val="24"/>
              </w:numPr>
              <w:spacing w:line="360" w:lineRule="auto"/>
              <w:jc w:val="both"/>
              <w:rPr>
                <w:rFonts w:ascii="Arial" w:hAnsi="Arial" w:cs="Arial"/>
              </w:rPr>
            </w:pPr>
            <w:r w:rsidRPr="00D71AE1">
              <w:rPr>
                <w:rFonts w:ascii="Arial" w:hAnsi="Arial" w:cs="Arial"/>
              </w:rPr>
              <w:t xml:space="preserve">Roles and </w:t>
            </w:r>
            <w:r w:rsidR="00340468" w:rsidRPr="00D71AE1">
              <w:rPr>
                <w:rFonts w:ascii="Arial" w:hAnsi="Arial" w:cs="Arial"/>
              </w:rPr>
              <w:t>Responsibilities</w:t>
            </w:r>
            <w:r w:rsidRPr="00D71AE1">
              <w:rPr>
                <w:rFonts w:ascii="Arial" w:hAnsi="Arial" w:cs="Arial"/>
              </w:rPr>
              <w:t xml:space="preserve">: Provide </w:t>
            </w:r>
            <w:r w:rsidR="00340468" w:rsidRPr="00D71AE1">
              <w:rPr>
                <w:rFonts w:ascii="Arial" w:hAnsi="Arial" w:cs="Arial"/>
              </w:rPr>
              <w:t>onboarding</w:t>
            </w:r>
            <w:r w:rsidRPr="00D71AE1">
              <w:rPr>
                <w:rFonts w:ascii="Arial" w:hAnsi="Arial" w:cs="Arial"/>
              </w:rPr>
              <w:t xml:space="preserve"> support and resolve user concerns.</w:t>
            </w:r>
          </w:p>
          <w:p w14:paraId="7A477097" w14:textId="77777777" w:rsidR="00734E31" w:rsidRPr="00D71AE1" w:rsidRDefault="00734E31" w:rsidP="00D71AE1">
            <w:pPr>
              <w:numPr>
                <w:ilvl w:val="0"/>
                <w:numId w:val="24"/>
              </w:numPr>
              <w:spacing w:line="360" w:lineRule="auto"/>
              <w:jc w:val="both"/>
              <w:rPr>
                <w:rFonts w:ascii="Arial" w:hAnsi="Arial" w:cs="Arial"/>
              </w:rPr>
            </w:pPr>
            <w:r w:rsidRPr="00D71AE1">
              <w:rPr>
                <w:rFonts w:ascii="Arial" w:hAnsi="Arial" w:cs="Arial"/>
              </w:rPr>
              <w:t>Benefits: Increase satisfaction and subscription retention (Crawford, 2021).</w:t>
            </w:r>
          </w:p>
          <w:p w14:paraId="02CCFDAA" w14:textId="26805EE7" w:rsidR="00042490" w:rsidRPr="00D71AE1" w:rsidRDefault="00340468" w:rsidP="00D71AE1">
            <w:pPr>
              <w:numPr>
                <w:ilvl w:val="0"/>
                <w:numId w:val="24"/>
              </w:numPr>
              <w:spacing w:line="360" w:lineRule="auto"/>
              <w:jc w:val="both"/>
              <w:rPr>
                <w:rFonts w:ascii="Arial" w:hAnsi="Arial" w:cs="Arial"/>
              </w:rPr>
            </w:pPr>
            <w:r w:rsidRPr="00D71AE1">
              <w:rPr>
                <w:rFonts w:ascii="Arial" w:hAnsi="Arial" w:cs="Arial"/>
              </w:rPr>
              <w:t>Challenges: Need rapid training on new features.</w:t>
            </w:r>
          </w:p>
        </w:tc>
      </w:tr>
      <w:tr w:rsidR="00042490" w:rsidRPr="00D71AE1" w14:paraId="05E393D2" w14:textId="77777777" w:rsidTr="001F7557">
        <w:tc>
          <w:tcPr>
            <w:tcW w:w="2553" w:type="dxa"/>
          </w:tcPr>
          <w:p w14:paraId="6E916F8C" w14:textId="2CA05AA6" w:rsidR="00CD57D9" w:rsidRPr="00D71AE1" w:rsidRDefault="00CD57D9" w:rsidP="00D71AE1">
            <w:pPr>
              <w:spacing w:line="360" w:lineRule="auto"/>
              <w:jc w:val="both"/>
              <w:rPr>
                <w:rFonts w:ascii="Arial" w:hAnsi="Arial" w:cs="Arial"/>
              </w:rPr>
            </w:pPr>
            <w:r w:rsidRPr="00D71AE1">
              <w:rPr>
                <w:rFonts w:ascii="Arial" w:hAnsi="Arial" w:cs="Arial"/>
              </w:rPr>
              <w:t>Legal and Compliance Department</w:t>
            </w:r>
          </w:p>
          <w:p w14:paraId="71D63104" w14:textId="77777777" w:rsidR="00042490" w:rsidRPr="00D71AE1" w:rsidRDefault="00042490" w:rsidP="00D71AE1">
            <w:pPr>
              <w:spacing w:line="360" w:lineRule="auto"/>
              <w:jc w:val="both"/>
              <w:rPr>
                <w:rFonts w:ascii="Arial" w:hAnsi="Arial" w:cs="Arial"/>
              </w:rPr>
            </w:pPr>
          </w:p>
        </w:tc>
        <w:tc>
          <w:tcPr>
            <w:tcW w:w="8221" w:type="dxa"/>
          </w:tcPr>
          <w:p w14:paraId="2D551F39" w14:textId="3242B47C" w:rsidR="00340468" w:rsidRPr="00D71AE1" w:rsidRDefault="00340468" w:rsidP="00D71AE1">
            <w:pPr>
              <w:numPr>
                <w:ilvl w:val="0"/>
                <w:numId w:val="27"/>
              </w:numPr>
              <w:spacing w:line="360" w:lineRule="auto"/>
              <w:jc w:val="both"/>
              <w:rPr>
                <w:rFonts w:ascii="Arial" w:hAnsi="Arial" w:cs="Arial"/>
              </w:rPr>
            </w:pPr>
            <w:r w:rsidRPr="00D71AE1">
              <w:rPr>
                <w:rFonts w:ascii="Arial" w:hAnsi="Arial" w:cs="Arial"/>
              </w:rPr>
              <w:t xml:space="preserve">Roles and </w:t>
            </w:r>
            <w:r w:rsidR="00E35D58" w:rsidRPr="00D71AE1">
              <w:rPr>
                <w:rFonts w:ascii="Arial" w:hAnsi="Arial" w:cs="Arial"/>
              </w:rPr>
              <w:t>Responsibilities</w:t>
            </w:r>
            <w:r w:rsidRPr="00D71AE1">
              <w:rPr>
                <w:rFonts w:ascii="Arial" w:hAnsi="Arial" w:cs="Arial"/>
              </w:rPr>
              <w:t>: Manage regulatory filings, data protection protocols and risk mitigation</w:t>
            </w:r>
            <w:r w:rsidR="00E35D58" w:rsidRPr="00D71AE1">
              <w:rPr>
                <w:rFonts w:ascii="Arial" w:hAnsi="Arial" w:cs="Arial"/>
              </w:rPr>
              <w:t>.</w:t>
            </w:r>
          </w:p>
          <w:p w14:paraId="4757480C" w14:textId="77777777" w:rsidR="00E35D58" w:rsidRPr="00D71AE1" w:rsidRDefault="00E35D58" w:rsidP="00D71AE1">
            <w:pPr>
              <w:numPr>
                <w:ilvl w:val="0"/>
                <w:numId w:val="27"/>
              </w:numPr>
              <w:spacing w:line="360" w:lineRule="auto"/>
              <w:jc w:val="both"/>
              <w:rPr>
                <w:rFonts w:ascii="Arial" w:hAnsi="Arial" w:cs="Arial"/>
              </w:rPr>
            </w:pPr>
            <w:r w:rsidRPr="00D71AE1">
              <w:rPr>
                <w:rFonts w:ascii="Arial" w:hAnsi="Arial" w:cs="Arial"/>
              </w:rPr>
              <w:t>Benefits: Protect WHOOP from regulatory penalties (Health Research Authority, 2023)</w:t>
            </w:r>
          </w:p>
          <w:p w14:paraId="412364EC" w14:textId="1C4903C6" w:rsidR="00042490" w:rsidRPr="00D71AE1" w:rsidRDefault="00E35D58" w:rsidP="00D71AE1">
            <w:pPr>
              <w:numPr>
                <w:ilvl w:val="0"/>
                <w:numId w:val="27"/>
              </w:numPr>
              <w:spacing w:line="360" w:lineRule="auto"/>
              <w:jc w:val="both"/>
              <w:rPr>
                <w:rFonts w:ascii="Arial" w:hAnsi="Arial" w:cs="Arial"/>
              </w:rPr>
            </w:pPr>
            <w:r w:rsidRPr="00D71AE1">
              <w:rPr>
                <w:rFonts w:ascii="Arial" w:hAnsi="Arial" w:cs="Arial"/>
              </w:rPr>
              <w:t>Challenges: Stringent documentation and long approval cycles.</w:t>
            </w:r>
          </w:p>
        </w:tc>
      </w:tr>
      <w:tr w:rsidR="00042490" w:rsidRPr="00D71AE1" w14:paraId="119D43C7" w14:textId="77777777" w:rsidTr="001F7557">
        <w:trPr>
          <w:trHeight w:val="1172"/>
        </w:trPr>
        <w:tc>
          <w:tcPr>
            <w:tcW w:w="2553" w:type="dxa"/>
          </w:tcPr>
          <w:p w14:paraId="33CC0488" w14:textId="6AE03512" w:rsidR="00CD57D9" w:rsidRPr="00D71AE1" w:rsidRDefault="00CD57D9" w:rsidP="00D71AE1">
            <w:pPr>
              <w:spacing w:line="360" w:lineRule="auto"/>
              <w:jc w:val="both"/>
              <w:rPr>
                <w:rFonts w:ascii="Arial" w:hAnsi="Arial" w:cs="Arial"/>
              </w:rPr>
            </w:pPr>
            <w:r w:rsidRPr="00D71AE1">
              <w:rPr>
                <w:rFonts w:ascii="Arial" w:hAnsi="Arial" w:cs="Arial"/>
              </w:rPr>
              <w:lastRenderedPageBreak/>
              <w:t>Finance Department</w:t>
            </w:r>
          </w:p>
          <w:p w14:paraId="06AA89DA" w14:textId="77777777" w:rsidR="00042490" w:rsidRPr="00D71AE1" w:rsidRDefault="00042490" w:rsidP="00D71AE1">
            <w:pPr>
              <w:spacing w:line="360" w:lineRule="auto"/>
              <w:jc w:val="both"/>
              <w:rPr>
                <w:rFonts w:ascii="Arial" w:hAnsi="Arial" w:cs="Arial"/>
              </w:rPr>
            </w:pPr>
          </w:p>
        </w:tc>
        <w:tc>
          <w:tcPr>
            <w:tcW w:w="8221" w:type="dxa"/>
          </w:tcPr>
          <w:p w14:paraId="7E1FADCB" w14:textId="0CF9B552" w:rsidR="00E772AE" w:rsidRPr="00D71AE1" w:rsidRDefault="00E772AE" w:rsidP="00D71AE1">
            <w:pPr>
              <w:numPr>
                <w:ilvl w:val="0"/>
                <w:numId w:val="30"/>
              </w:numPr>
              <w:spacing w:line="360" w:lineRule="auto"/>
              <w:jc w:val="both"/>
              <w:rPr>
                <w:rFonts w:ascii="Arial" w:hAnsi="Arial" w:cs="Arial"/>
              </w:rPr>
            </w:pPr>
            <w:r w:rsidRPr="00D71AE1">
              <w:rPr>
                <w:rFonts w:ascii="Arial" w:hAnsi="Arial" w:cs="Arial"/>
              </w:rPr>
              <w:t xml:space="preserve">Roles and </w:t>
            </w:r>
            <w:r w:rsidR="001F7557" w:rsidRPr="00D71AE1">
              <w:rPr>
                <w:rFonts w:ascii="Arial" w:hAnsi="Arial" w:cs="Arial"/>
              </w:rPr>
              <w:t>Responsibilities</w:t>
            </w:r>
            <w:r w:rsidRPr="00D71AE1">
              <w:rPr>
                <w:rFonts w:ascii="Arial" w:hAnsi="Arial" w:cs="Arial"/>
              </w:rPr>
              <w:t xml:space="preserve">: Budgeting, ROI </w:t>
            </w:r>
            <w:r w:rsidR="001F7557" w:rsidRPr="00D71AE1">
              <w:rPr>
                <w:rFonts w:ascii="Arial" w:hAnsi="Arial" w:cs="Arial"/>
              </w:rPr>
              <w:t>analysis, financial</w:t>
            </w:r>
            <w:r w:rsidRPr="00D71AE1">
              <w:rPr>
                <w:rFonts w:ascii="Arial" w:hAnsi="Arial" w:cs="Arial"/>
              </w:rPr>
              <w:t xml:space="preserve"> planning.</w:t>
            </w:r>
          </w:p>
          <w:p w14:paraId="205AE8F5" w14:textId="7B523BB8" w:rsidR="00E772AE" w:rsidRPr="00D71AE1" w:rsidRDefault="00E772AE" w:rsidP="00D71AE1">
            <w:pPr>
              <w:numPr>
                <w:ilvl w:val="0"/>
                <w:numId w:val="30"/>
              </w:numPr>
              <w:spacing w:line="360" w:lineRule="auto"/>
              <w:jc w:val="both"/>
              <w:rPr>
                <w:rFonts w:ascii="Arial" w:hAnsi="Arial" w:cs="Arial"/>
              </w:rPr>
            </w:pPr>
            <w:r w:rsidRPr="00D71AE1">
              <w:rPr>
                <w:rFonts w:ascii="Arial" w:hAnsi="Arial" w:cs="Arial"/>
              </w:rPr>
              <w:t xml:space="preserve">Benefits: Maintain financial </w:t>
            </w:r>
            <w:r w:rsidR="001F7557" w:rsidRPr="00D71AE1">
              <w:rPr>
                <w:rFonts w:ascii="Arial" w:hAnsi="Arial" w:cs="Arial"/>
              </w:rPr>
              <w:t>discipline</w:t>
            </w:r>
            <w:r w:rsidRPr="00D71AE1">
              <w:rPr>
                <w:rFonts w:ascii="Arial" w:hAnsi="Arial" w:cs="Arial"/>
              </w:rPr>
              <w:t xml:space="preserve"> and </w:t>
            </w:r>
            <w:r w:rsidR="001F7557" w:rsidRPr="00D71AE1">
              <w:rPr>
                <w:rFonts w:ascii="Arial" w:hAnsi="Arial" w:cs="Arial"/>
              </w:rPr>
              <w:t>ensure cost</w:t>
            </w:r>
            <w:r w:rsidRPr="00D71AE1">
              <w:rPr>
                <w:rFonts w:ascii="Arial" w:hAnsi="Arial" w:cs="Arial"/>
              </w:rPr>
              <w:t xml:space="preserve"> effectiveness</w:t>
            </w:r>
          </w:p>
          <w:p w14:paraId="0F1EC843" w14:textId="6BE1830F" w:rsidR="00E772AE" w:rsidRPr="00D71AE1" w:rsidRDefault="00DF75B8" w:rsidP="00D71AE1">
            <w:pPr>
              <w:numPr>
                <w:ilvl w:val="0"/>
                <w:numId w:val="30"/>
              </w:numPr>
              <w:spacing w:line="360" w:lineRule="auto"/>
              <w:jc w:val="both"/>
              <w:rPr>
                <w:rFonts w:ascii="Arial" w:hAnsi="Arial" w:cs="Arial"/>
              </w:rPr>
            </w:pPr>
            <w:r w:rsidRPr="00D71AE1">
              <w:rPr>
                <w:rFonts w:ascii="Arial" w:hAnsi="Arial" w:cs="Arial"/>
              </w:rPr>
              <w:t>Challenges: Pressures to limit project spending.</w:t>
            </w:r>
          </w:p>
          <w:p w14:paraId="57772A43" w14:textId="77777777" w:rsidR="00042490" w:rsidRPr="00D71AE1" w:rsidRDefault="00042490" w:rsidP="00D71AE1">
            <w:pPr>
              <w:spacing w:line="360" w:lineRule="auto"/>
              <w:jc w:val="both"/>
              <w:rPr>
                <w:rFonts w:ascii="Arial" w:hAnsi="Arial" w:cs="Arial"/>
              </w:rPr>
            </w:pPr>
          </w:p>
        </w:tc>
      </w:tr>
    </w:tbl>
    <w:p w14:paraId="0470373B" w14:textId="77777777" w:rsidR="00CD4E93" w:rsidRDefault="00CD4E93" w:rsidP="00D71AE1">
      <w:pPr>
        <w:spacing w:line="360" w:lineRule="auto"/>
        <w:jc w:val="both"/>
        <w:rPr>
          <w:rFonts w:ascii="Arial" w:hAnsi="Arial" w:cs="Arial"/>
          <w:b/>
          <w:bCs/>
        </w:rPr>
      </w:pPr>
    </w:p>
    <w:p w14:paraId="525E292A" w14:textId="297EE6FD" w:rsidR="006A759F" w:rsidRPr="00D71AE1" w:rsidRDefault="006A759F" w:rsidP="00D71AE1">
      <w:pPr>
        <w:spacing w:line="360" w:lineRule="auto"/>
        <w:jc w:val="both"/>
        <w:rPr>
          <w:rFonts w:ascii="Arial" w:hAnsi="Arial" w:cs="Arial"/>
          <w:b/>
          <w:bCs/>
        </w:rPr>
      </w:pPr>
      <w:r w:rsidRPr="00D71AE1">
        <w:rPr>
          <w:rFonts w:ascii="Arial" w:hAnsi="Arial" w:cs="Arial"/>
          <w:b/>
          <w:bCs/>
        </w:rPr>
        <w:t>External Stakeholders</w:t>
      </w:r>
    </w:p>
    <w:tbl>
      <w:tblPr>
        <w:tblStyle w:val="TableGrid"/>
        <w:tblW w:w="10916" w:type="dxa"/>
        <w:tblInd w:w="-856" w:type="dxa"/>
        <w:tblLook w:val="04A0" w:firstRow="1" w:lastRow="0" w:firstColumn="1" w:lastColumn="0" w:noHBand="0" w:noVBand="1"/>
      </w:tblPr>
      <w:tblGrid>
        <w:gridCol w:w="2978"/>
        <w:gridCol w:w="7938"/>
      </w:tblGrid>
      <w:tr w:rsidR="00E2330D" w:rsidRPr="00D71AE1" w14:paraId="24B5C50F" w14:textId="77777777" w:rsidTr="005D0AB1">
        <w:tc>
          <w:tcPr>
            <w:tcW w:w="2978" w:type="dxa"/>
          </w:tcPr>
          <w:p w14:paraId="3CE8FF62" w14:textId="277B6343" w:rsidR="00E2330D" w:rsidRPr="00D71AE1" w:rsidRDefault="007F687D" w:rsidP="00D71AE1">
            <w:pPr>
              <w:spacing w:line="360" w:lineRule="auto"/>
              <w:jc w:val="both"/>
              <w:rPr>
                <w:rFonts w:ascii="Arial" w:hAnsi="Arial" w:cs="Arial"/>
              </w:rPr>
            </w:pPr>
            <w:r w:rsidRPr="00D71AE1">
              <w:rPr>
                <w:rFonts w:ascii="Arial" w:hAnsi="Arial" w:cs="Arial"/>
              </w:rPr>
              <w:t>Manufacturer</w:t>
            </w:r>
            <w:r w:rsidR="002F6514" w:rsidRPr="00D71AE1">
              <w:rPr>
                <w:rFonts w:ascii="Arial" w:hAnsi="Arial" w:cs="Arial"/>
              </w:rPr>
              <w:t>s &amp; Suppliers</w:t>
            </w:r>
          </w:p>
        </w:tc>
        <w:tc>
          <w:tcPr>
            <w:tcW w:w="7938" w:type="dxa"/>
          </w:tcPr>
          <w:p w14:paraId="670235A7" w14:textId="632AE0A2" w:rsidR="00E2330D" w:rsidRPr="00D71AE1" w:rsidRDefault="00AF51BF" w:rsidP="00D71AE1">
            <w:pPr>
              <w:pStyle w:val="ListParagraph"/>
              <w:numPr>
                <w:ilvl w:val="0"/>
                <w:numId w:val="33"/>
              </w:numPr>
              <w:spacing w:line="360" w:lineRule="auto"/>
              <w:jc w:val="both"/>
              <w:rPr>
                <w:rFonts w:ascii="Arial" w:hAnsi="Arial" w:cs="Arial"/>
              </w:rPr>
            </w:pPr>
            <w:r w:rsidRPr="00D71AE1">
              <w:rPr>
                <w:rFonts w:ascii="Arial" w:hAnsi="Arial" w:cs="Arial"/>
              </w:rPr>
              <w:t>Roles: Component production and assembly.</w:t>
            </w:r>
          </w:p>
          <w:p w14:paraId="23925CBE" w14:textId="56933724" w:rsidR="00AF51BF" w:rsidRPr="00D71AE1" w:rsidRDefault="00AF51BF" w:rsidP="00D71AE1">
            <w:pPr>
              <w:pStyle w:val="ListParagraph"/>
              <w:numPr>
                <w:ilvl w:val="0"/>
                <w:numId w:val="33"/>
              </w:numPr>
              <w:spacing w:line="360" w:lineRule="auto"/>
              <w:jc w:val="both"/>
              <w:rPr>
                <w:rFonts w:ascii="Arial" w:hAnsi="Arial" w:cs="Arial"/>
              </w:rPr>
            </w:pPr>
            <w:r w:rsidRPr="00D71AE1">
              <w:rPr>
                <w:rFonts w:ascii="Arial" w:hAnsi="Arial" w:cs="Arial"/>
              </w:rPr>
              <w:t>Benefit</w:t>
            </w:r>
            <w:r w:rsidR="00C36FA7" w:rsidRPr="00D71AE1">
              <w:rPr>
                <w:rFonts w:ascii="Arial" w:hAnsi="Arial" w:cs="Arial"/>
              </w:rPr>
              <w:t>s: Provide scale and specialised manufacturing</w:t>
            </w:r>
            <w:r w:rsidR="00F338C6" w:rsidRPr="00D71AE1">
              <w:rPr>
                <w:rFonts w:ascii="Arial" w:hAnsi="Arial" w:cs="Arial"/>
              </w:rPr>
              <w:t xml:space="preserve"> capabilities.</w:t>
            </w:r>
          </w:p>
          <w:p w14:paraId="59695034" w14:textId="775DEC94" w:rsidR="00F338C6" w:rsidRPr="00D71AE1" w:rsidRDefault="00F338C6" w:rsidP="00D71AE1">
            <w:pPr>
              <w:pStyle w:val="ListParagraph"/>
              <w:numPr>
                <w:ilvl w:val="0"/>
                <w:numId w:val="33"/>
              </w:numPr>
              <w:spacing w:line="360" w:lineRule="auto"/>
              <w:jc w:val="both"/>
              <w:rPr>
                <w:rFonts w:ascii="Arial" w:hAnsi="Arial" w:cs="Arial"/>
              </w:rPr>
            </w:pPr>
            <w:r w:rsidRPr="00D71AE1">
              <w:rPr>
                <w:rFonts w:ascii="Arial" w:hAnsi="Arial" w:cs="Arial"/>
              </w:rPr>
              <w:t>Challenges: Quality control risk and shipping delays (</w:t>
            </w:r>
            <w:r w:rsidR="00104A58" w:rsidRPr="00D71AE1">
              <w:rPr>
                <w:rFonts w:ascii="Arial" w:hAnsi="Arial" w:cs="Arial"/>
              </w:rPr>
              <w:t>Health Research Authority, 2023</w:t>
            </w:r>
            <w:r w:rsidRPr="00D71AE1">
              <w:rPr>
                <w:rFonts w:ascii="Arial" w:hAnsi="Arial" w:cs="Arial"/>
              </w:rPr>
              <w:t>)</w:t>
            </w:r>
            <w:r w:rsidR="00104A58" w:rsidRPr="00D71AE1">
              <w:rPr>
                <w:rFonts w:ascii="Arial" w:hAnsi="Arial" w:cs="Arial"/>
              </w:rPr>
              <w:t>.</w:t>
            </w:r>
          </w:p>
          <w:p w14:paraId="519A3A27" w14:textId="2D7D4F97" w:rsidR="00AF51BF" w:rsidRPr="00D71AE1" w:rsidRDefault="00AF51BF" w:rsidP="00D71AE1">
            <w:pPr>
              <w:spacing w:line="360" w:lineRule="auto"/>
              <w:jc w:val="both"/>
              <w:rPr>
                <w:rFonts w:ascii="Arial" w:hAnsi="Arial" w:cs="Arial"/>
              </w:rPr>
            </w:pPr>
          </w:p>
        </w:tc>
      </w:tr>
      <w:tr w:rsidR="00E2330D" w:rsidRPr="00D71AE1" w14:paraId="62AE028D" w14:textId="77777777" w:rsidTr="005D0AB1">
        <w:tc>
          <w:tcPr>
            <w:tcW w:w="2978" w:type="dxa"/>
          </w:tcPr>
          <w:p w14:paraId="6C559096" w14:textId="1CAB88C7" w:rsidR="00E2330D" w:rsidRPr="00D71AE1" w:rsidRDefault="002F6514" w:rsidP="00D71AE1">
            <w:pPr>
              <w:spacing w:line="360" w:lineRule="auto"/>
              <w:jc w:val="both"/>
              <w:rPr>
                <w:rFonts w:ascii="Arial" w:hAnsi="Arial" w:cs="Arial"/>
              </w:rPr>
            </w:pPr>
            <w:r w:rsidRPr="00D71AE1">
              <w:rPr>
                <w:rFonts w:ascii="Arial" w:hAnsi="Arial" w:cs="Arial"/>
              </w:rPr>
              <w:t>Retail</w:t>
            </w:r>
            <w:r w:rsidR="00044835" w:rsidRPr="00D71AE1">
              <w:rPr>
                <w:rFonts w:ascii="Arial" w:hAnsi="Arial" w:cs="Arial"/>
              </w:rPr>
              <w:t xml:space="preserve"> Partners</w:t>
            </w:r>
          </w:p>
        </w:tc>
        <w:tc>
          <w:tcPr>
            <w:tcW w:w="7938" w:type="dxa"/>
          </w:tcPr>
          <w:p w14:paraId="32C0DF8A" w14:textId="77777777" w:rsidR="00E2330D" w:rsidRPr="00D71AE1" w:rsidRDefault="00104A58" w:rsidP="00D71AE1">
            <w:pPr>
              <w:pStyle w:val="ListParagraph"/>
              <w:numPr>
                <w:ilvl w:val="0"/>
                <w:numId w:val="33"/>
              </w:numPr>
              <w:spacing w:line="360" w:lineRule="auto"/>
              <w:jc w:val="both"/>
              <w:rPr>
                <w:rFonts w:ascii="Arial" w:hAnsi="Arial" w:cs="Arial"/>
              </w:rPr>
            </w:pPr>
            <w:r w:rsidRPr="00D71AE1">
              <w:rPr>
                <w:rFonts w:ascii="Arial" w:hAnsi="Arial" w:cs="Arial"/>
              </w:rPr>
              <w:t>Roles:</w:t>
            </w:r>
            <w:r w:rsidR="00C63C85" w:rsidRPr="00D71AE1">
              <w:rPr>
                <w:rFonts w:ascii="Arial" w:hAnsi="Arial" w:cs="Arial"/>
              </w:rPr>
              <w:t xml:space="preserve"> Sales and distribution.</w:t>
            </w:r>
          </w:p>
          <w:p w14:paraId="229047B5" w14:textId="77777777" w:rsidR="00C63C85" w:rsidRPr="00D71AE1" w:rsidRDefault="00C63C85" w:rsidP="00D71AE1">
            <w:pPr>
              <w:pStyle w:val="ListParagraph"/>
              <w:numPr>
                <w:ilvl w:val="0"/>
                <w:numId w:val="33"/>
              </w:numPr>
              <w:spacing w:line="360" w:lineRule="auto"/>
              <w:jc w:val="both"/>
              <w:rPr>
                <w:rFonts w:ascii="Arial" w:hAnsi="Arial" w:cs="Arial"/>
              </w:rPr>
            </w:pPr>
            <w:r w:rsidRPr="00D71AE1">
              <w:rPr>
                <w:rFonts w:ascii="Arial" w:hAnsi="Arial" w:cs="Arial"/>
              </w:rPr>
              <w:t>Benefits: Extend Market</w:t>
            </w:r>
            <w:r w:rsidR="003516D8" w:rsidRPr="00D71AE1">
              <w:rPr>
                <w:rFonts w:ascii="Arial" w:hAnsi="Arial" w:cs="Arial"/>
              </w:rPr>
              <w:t xml:space="preserve"> reach.</w:t>
            </w:r>
          </w:p>
          <w:p w14:paraId="2998B6EA" w14:textId="13244CC7" w:rsidR="003516D8" w:rsidRPr="00D71AE1" w:rsidRDefault="003516D8" w:rsidP="00D71AE1">
            <w:pPr>
              <w:pStyle w:val="ListParagraph"/>
              <w:numPr>
                <w:ilvl w:val="0"/>
                <w:numId w:val="33"/>
              </w:numPr>
              <w:spacing w:line="360" w:lineRule="auto"/>
              <w:jc w:val="both"/>
              <w:rPr>
                <w:rFonts w:ascii="Arial" w:hAnsi="Arial" w:cs="Arial"/>
              </w:rPr>
            </w:pPr>
            <w:r w:rsidRPr="00D71AE1">
              <w:rPr>
                <w:rFonts w:ascii="Arial" w:hAnsi="Arial" w:cs="Arial"/>
              </w:rPr>
              <w:t>Challenges: Demand accurate forecasting and timely deliveries.</w:t>
            </w:r>
          </w:p>
        </w:tc>
      </w:tr>
      <w:tr w:rsidR="00E2330D" w:rsidRPr="00D71AE1" w14:paraId="1C4D9ECF" w14:textId="77777777" w:rsidTr="005D0AB1">
        <w:tc>
          <w:tcPr>
            <w:tcW w:w="2978" w:type="dxa"/>
          </w:tcPr>
          <w:p w14:paraId="48A4C95E" w14:textId="4DD526AA" w:rsidR="00E2330D" w:rsidRPr="00D71AE1" w:rsidRDefault="00044835" w:rsidP="00D71AE1">
            <w:pPr>
              <w:spacing w:line="360" w:lineRule="auto"/>
              <w:jc w:val="both"/>
              <w:rPr>
                <w:rFonts w:ascii="Arial" w:hAnsi="Arial" w:cs="Arial"/>
              </w:rPr>
            </w:pPr>
            <w:r w:rsidRPr="00D71AE1">
              <w:rPr>
                <w:rFonts w:ascii="Arial" w:hAnsi="Arial" w:cs="Arial"/>
              </w:rPr>
              <w:t>Regulators</w:t>
            </w:r>
          </w:p>
        </w:tc>
        <w:tc>
          <w:tcPr>
            <w:tcW w:w="7938" w:type="dxa"/>
          </w:tcPr>
          <w:p w14:paraId="12CF3D73" w14:textId="77777777" w:rsidR="00E2330D" w:rsidRPr="00D71AE1" w:rsidRDefault="00AB2107" w:rsidP="00D71AE1">
            <w:pPr>
              <w:pStyle w:val="ListParagraph"/>
              <w:numPr>
                <w:ilvl w:val="0"/>
                <w:numId w:val="33"/>
              </w:numPr>
              <w:spacing w:line="360" w:lineRule="auto"/>
              <w:jc w:val="both"/>
              <w:rPr>
                <w:rFonts w:ascii="Arial" w:hAnsi="Arial" w:cs="Arial"/>
              </w:rPr>
            </w:pPr>
            <w:r w:rsidRPr="00D71AE1">
              <w:rPr>
                <w:rFonts w:ascii="Arial" w:hAnsi="Arial" w:cs="Arial"/>
              </w:rPr>
              <w:t>Roles: Approve device safety and data manag</w:t>
            </w:r>
            <w:r w:rsidR="00A96ED0" w:rsidRPr="00D71AE1">
              <w:rPr>
                <w:rFonts w:ascii="Arial" w:hAnsi="Arial" w:cs="Arial"/>
              </w:rPr>
              <w:t>ement compliance.</w:t>
            </w:r>
          </w:p>
          <w:p w14:paraId="19158058" w14:textId="77777777" w:rsidR="00A96ED0" w:rsidRPr="00D71AE1" w:rsidRDefault="00A96ED0" w:rsidP="00D71AE1">
            <w:pPr>
              <w:pStyle w:val="ListParagraph"/>
              <w:numPr>
                <w:ilvl w:val="0"/>
                <w:numId w:val="33"/>
              </w:numPr>
              <w:spacing w:line="360" w:lineRule="auto"/>
              <w:jc w:val="both"/>
              <w:rPr>
                <w:rFonts w:ascii="Arial" w:hAnsi="Arial" w:cs="Arial"/>
              </w:rPr>
            </w:pPr>
            <w:r w:rsidRPr="00D71AE1">
              <w:rPr>
                <w:rFonts w:ascii="Arial" w:hAnsi="Arial" w:cs="Arial"/>
              </w:rPr>
              <w:t xml:space="preserve">Benefits: Provide credibility </w:t>
            </w:r>
            <w:r w:rsidR="00D6593D" w:rsidRPr="00D71AE1">
              <w:rPr>
                <w:rFonts w:ascii="Arial" w:hAnsi="Arial" w:cs="Arial"/>
              </w:rPr>
              <w:t>(American Medical Association,</w:t>
            </w:r>
            <w:r w:rsidR="005D3635" w:rsidRPr="00D71AE1">
              <w:rPr>
                <w:rFonts w:ascii="Arial" w:hAnsi="Arial" w:cs="Arial"/>
              </w:rPr>
              <w:t xml:space="preserve"> 2023</w:t>
            </w:r>
            <w:r w:rsidR="00D6593D" w:rsidRPr="00D71AE1">
              <w:rPr>
                <w:rFonts w:ascii="Arial" w:hAnsi="Arial" w:cs="Arial"/>
              </w:rPr>
              <w:t>)</w:t>
            </w:r>
            <w:r w:rsidR="005D3635" w:rsidRPr="00D71AE1">
              <w:rPr>
                <w:rFonts w:ascii="Arial" w:hAnsi="Arial" w:cs="Arial"/>
              </w:rPr>
              <w:t>.</w:t>
            </w:r>
          </w:p>
          <w:p w14:paraId="74CDF56F" w14:textId="23D06FED" w:rsidR="005D3635" w:rsidRPr="00D71AE1" w:rsidRDefault="005D3635" w:rsidP="00D71AE1">
            <w:pPr>
              <w:pStyle w:val="ListParagraph"/>
              <w:numPr>
                <w:ilvl w:val="0"/>
                <w:numId w:val="33"/>
              </w:numPr>
              <w:spacing w:line="360" w:lineRule="auto"/>
              <w:jc w:val="both"/>
              <w:rPr>
                <w:rFonts w:ascii="Arial" w:hAnsi="Arial" w:cs="Arial"/>
              </w:rPr>
            </w:pPr>
            <w:r w:rsidRPr="00D71AE1">
              <w:rPr>
                <w:rFonts w:ascii="Arial" w:hAnsi="Arial" w:cs="Arial"/>
              </w:rPr>
              <w:t>Challenges: Slow approval processes.</w:t>
            </w:r>
          </w:p>
        </w:tc>
      </w:tr>
      <w:tr w:rsidR="00E2330D" w:rsidRPr="00D71AE1" w14:paraId="57F02876" w14:textId="77777777" w:rsidTr="005D0AB1">
        <w:tc>
          <w:tcPr>
            <w:tcW w:w="2978" w:type="dxa"/>
          </w:tcPr>
          <w:p w14:paraId="68D22BDC" w14:textId="3A366F55" w:rsidR="00E2330D" w:rsidRPr="00D71AE1" w:rsidRDefault="00893015" w:rsidP="00D71AE1">
            <w:pPr>
              <w:spacing w:line="360" w:lineRule="auto"/>
              <w:jc w:val="both"/>
              <w:rPr>
                <w:rFonts w:ascii="Arial" w:hAnsi="Arial" w:cs="Arial"/>
              </w:rPr>
            </w:pPr>
            <w:r w:rsidRPr="00D71AE1">
              <w:rPr>
                <w:rFonts w:ascii="Arial" w:hAnsi="Arial" w:cs="Arial"/>
              </w:rPr>
              <w:t xml:space="preserve">Patients/families / </w:t>
            </w:r>
            <w:r w:rsidR="00070714" w:rsidRPr="00D71AE1">
              <w:rPr>
                <w:rFonts w:ascii="Arial" w:hAnsi="Arial" w:cs="Arial"/>
              </w:rPr>
              <w:t>Consumers &amp; Athletes</w:t>
            </w:r>
          </w:p>
        </w:tc>
        <w:tc>
          <w:tcPr>
            <w:tcW w:w="7938" w:type="dxa"/>
          </w:tcPr>
          <w:p w14:paraId="724E53D5" w14:textId="77777777" w:rsidR="00E2330D" w:rsidRPr="00D71AE1" w:rsidRDefault="000427D1" w:rsidP="00D71AE1">
            <w:pPr>
              <w:pStyle w:val="ListParagraph"/>
              <w:numPr>
                <w:ilvl w:val="0"/>
                <w:numId w:val="33"/>
              </w:numPr>
              <w:spacing w:line="360" w:lineRule="auto"/>
              <w:jc w:val="both"/>
              <w:rPr>
                <w:rFonts w:ascii="Arial" w:hAnsi="Arial" w:cs="Arial"/>
              </w:rPr>
            </w:pPr>
            <w:r w:rsidRPr="00D71AE1">
              <w:rPr>
                <w:rFonts w:ascii="Arial" w:hAnsi="Arial" w:cs="Arial"/>
              </w:rPr>
              <w:t xml:space="preserve">Roles: </w:t>
            </w:r>
            <w:r w:rsidR="00F96910" w:rsidRPr="00D71AE1">
              <w:rPr>
                <w:rFonts w:ascii="Arial" w:hAnsi="Arial" w:cs="Arial"/>
              </w:rPr>
              <w:t>U</w:t>
            </w:r>
            <w:r w:rsidRPr="00D71AE1">
              <w:rPr>
                <w:rFonts w:ascii="Arial" w:hAnsi="Arial" w:cs="Arial"/>
              </w:rPr>
              <w:t>se device, give feedback</w:t>
            </w:r>
          </w:p>
          <w:p w14:paraId="02C2D6F1" w14:textId="77777777" w:rsidR="00F96910" w:rsidRPr="00D71AE1" w:rsidRDefault="00F96910" w:rsidP="00D71AE1">
            <w:pPr>
              <w:pStyle w:val="ListParagraph"/>
              <w:numPr>
                <w:ilvl w:val="0"/>
                <w:numId w:val="33"/>
              </w:numPr>
              <w:spacing w:line="360" w:lineRule="auto"/>
              <w:jc w:val="both"/>
              <w:rPr>
                <w:rFonts w:ascii="Arial" w:hAnsi="Arial" w:cs="Arial"/>
              </w:rPr>
            </w:pPr>
            <w:r w:rsidRPr="00D71AE1">
              <w:rPr>
                <w:rFonts w:ascii="Arial" w:hAnsi="Arial" w:cs="Arial"/>
              </w:rPr>
              <w:t>Benefits: Improve product-market fit</w:t>
            </w:r>
            <w:r w:rsidR="009536B2" w:rsidRPr="00D71AE1">
              <w:rPr>
                <w:rFonts w:ascii="Arial" w:hAnsi="Arial" w:cs="Arial"/>
              </w:rPr>
              <w:t xml:space="preserve"> (Gillin, M. and Gillin, P., 2022).</w:t>
            </w:r>
          </w:p>
          <w:p w14:paraId="61E98DC2" w14:textId="4D710131" w:rsidR="009536B2" w:rsidRPr="00D71AE1" w:rsidRDefault="00A20BEB" w:rsidP="00D71AE1">
            <w:pPr>
              <w:pStyle w:val="ListParagraph"/>
              <w:numPr>
                <w:ilvl w:val="0"/>
                <w:numId w:val="33"/>
              </w:numPr>
              <w:spacing w:line="360" w:lineRule="auto"/>
              <w:jc w:val="both"/>
              <w:rPr>
                <w:rFonts w:ascii="Arial" w:hAnsi="Arial" w:cs="Arial"/>
              </w:rPr>
            </w:pPr>
            <w:r w:rsidRPr="00D71AE1">
              <w:rPr>
                <w:rFonts w:ascii="Arial" w:hAnsi="Arial" w:cs="Arial"/>
              </w:rPr>
              <w:t>Challenges: High expectation for accuracy and comfort.</w:t>
            </w:r>
          </w:p>
        </w:tc>
      </w:tr>
    </w:tbl>
    <w:p w14:paraId="5A9C2FBD" w14:textId="77777777" w:rsidR="006A759F" w:rsidRDefault="006A759F" w:rsidP="00D71AE1">
      <w:pPr>
        <w:spacing w:line="360" w:lineRule="auto"/>
        <w:jc w:val="both"/>
        <w:rPr>
          <w:rFonts w:ascii="Arial" w:hAnsi="Arial" w:cs="Arial"/>
          <w:b/>
          <w:bCs/>
        </w:rPr>
      </w:pPr>
    </w:p>
    <w:p w14:paraId="02B387A1" w14:textId="77777777" w:rsidR="00CD4E93" w:rsidRDefault="00CD4E93" w:rsidP="00D71AE1">
      <w:pPr>
        <w:spacing w:line="360" w:lineRule="auto"/>
        <w:jc w:val="both"/>
        <w:rPr>
          <w:rFonts w:ascii="Arial" w:hAnsi="Arial" w:cs="Arial"/>
          <w:b/>
          <w:bCs/>
        </w:rPr>
      </w:pPr>
    </w:p>
    <w:p w14:paraId="5305AA13" w14:textId="77777777" w:rsidR="00CD4E93" w:rsidRDefault="00CD4E93" w:rsidP="00D71AE1">
      <w:pPr>
        <w:spacing w:line="360" w:lineRule="auto"/>
        <w:jc w:val="both"/>
        <w:rPr>
          <w:rFonts w:ascii="Arial" w:hAnsi="Arial" w:cs="Arial"/>
          <w:b/>
          <w:bCs/>
        </w:rPr>
      </w:pPr>
    </w:p>
    <w:p w14:paraId="795A01E4" w14:textId="77777777" w:rsidR="00CD4E93" w:rsidRDefault="00CD4E93" w:rsidP="00D71AE1">
      <w:pPr>
        <w:spacing w:line="360" w:lineRule="auto"/>
        <w:jc w:val="both"/>
        <w:rPr>
          <w:rFonts w:ascii="Arial" w:hAnsi="Arial" w:cs="Arial"/>
          <w:b/>
          <w:bCs/>
        </w:rPr>
      </w:pPr>
    </w:p>
    <w:p w14:paraId="7142F762" w14:textId="77777777" w:rsidR="00CD4E93" w:rsidRDefault="00CD4E93" w:rsidP="00D71AE1">
      <w:pPr>
        <w:spacing w:line="360" w:lineRule="auto"/>
        <w:jc w:val="both"/>
        <w:rPr>
          <w:rFonts w:ascii="Arial" w:hAnsi="Arial" w:cs="Arial"/>
          <w:b/>
          <w:bCs/>
        </w:rPr>
      </w:pPr>
    </w:p>
    <w:p w14:paraId="348570CB" w14:textId="77777777" w:rsidR="00CD4E93" w:rsidRDefault="00CD4E93" w:rsidP="00D71AE1">
      <w:pPr>
        <w:spacing w:line="360" w:lineRule="auto"/>
        <w:jc w:val="both"/>
        <w:rPr>
          <w:rFonts w:ascii="Arial" w:hAnsi="Arial" w:cs="Arial"/>
          <w:b/>
          <w:bCs/>
        </w:rPr>
      </w:pPr>
    </w:p>
    <w:p w14:paraId="32FF1629" w14:textId="77777777" w:rsidR="00CD4E93" w:rsidRDefault="00CD4E93" w:rsidP="00D71AE1">
      <w:pPr>
        <w:spacing w:line="360" w:lineRule="auto"/>
        <w:jc w:val="both"/>
        <w:rPr>
          <w:rFonts w:ascii="Arial" w:hAnsi="Arial" w:cs="Arial"/>
          <w:b/>
          <w:bCs/>
        </w:rPr>
      </w:pPr>
    </w:p>
    <w:p w14:paraId="0A88C721" w14:textId="77777777" w:rsidR="00CD4E93" w:rsidRPr="00D71AE1" w:rsidRDefault="00CD4E93" w:rsidP="00D71AE1">
      <w:pPr>
        <w:spacing w:line="360" w:lineRule="auto"/>
        <w:jc w:val="both"/>
        <w:rPr>
          <w:rFonts w:ascii="Arial" w:hAnsi="Arial" w:cs="Arial"/>
          <w:b/>
          <w:bCs/>
        </w:rPr>
      </w:pPr>
    </w:p>
    <w:p w14:paraId="61C535F8" w14:textId="77777777" w:rsidR="00264C66" w:rsidRPr="00D71AE1" w:rsidRDefault="00264C66" w:rsidP="00D71AE1">
      <w:pPr>
        <w:spacing w:line="360" w:lineRule="auto"/>
        <w:jc w:val="both"/>
        <w:rPr>
          <w:rFonts w:ascii="Arial" w:hAnsi="Arial" w:cs="Arial"/>
        </w:rPr>
      </w:pPr>
    </w:p>
    <w:p w14:paraId="74CDE485" w14:textId="2C002B4C" w:rsidR="00B0470B" w:rsidRPr="00CD4E93" w:rsidRDefault="009A243F" w:rsidP="00CD4E93">
      <w:pPr>
        <w:pStyle w:val="Heading1"/>
        <w:rPr>
          <w:b/>
          <w:bCs/>
          <w:u w:val="single"/>
        </w:rPr>
      </w:pPr>
      <w:bookmarkStart w:id="10" w:name="_Toc216510978"/>
      <w:bookmarkStart w:id="11" w:name="_Toc216511315"/>
      <w:r w:rsidRPr="00CD4E93">
        <w:rPr>
          <w:b/>
          <w:bCs/>
          <w:color w:val="auto"/>
          <w:u w:val="single"/>
        </w:rPr>
        <w:lastRenderedPageBreak/>
        <w:t>Stakeholder engagement frameworks, models</w:t>
      </w:r>
      <w:r w:rsidR="00185F8D" w:rsidRPr="00CD4E93">
        <w:rPr>
          <w:b/>
          <w:bCs/>
          <w:color w:val="auto"/>
          <w:u w:val="single"/>
        </w:rPr>
        <w:t xml:space="preserve"> and theories</w:t>
      </w:r>
      <w:r w:rsidR="00CD4E93">
        <w:rPr>
          <w:b/>
          <w:bCs/>
          <w:color w:val="auto"/>
          <w:u w:val="single"/>
        </w:rPr>
        <w:t>.</w:t>
      </w:r>
      <w:bookmarkEnd w:id="10"/>
      <w:bookmarkEnd w:id="11"/>
    </w:p>
    <w:p w14:paraId="444A6662" w14:textId="35132572" w:rsidR="00F33DCE" w:rsidRPr="00D71AE1" w:rsidRDefault="00572E54" w:rsidP="00D71AE1">
      <w:pPr>
        <w:spacing w:line="360" w:lineRule="auto"/>
        <w:jc w:val="both"/>
        <w:rPr>
          <w:rFonts w:ascii="Arial" w:hAnsi="Arial" w:cs="Arial"/>
        </w:rPr>
      </w:pPr>
      <w:r w:rsidRPr="00D71AE1">
        <w:rPr>
          <w:rFonts w:ascii="Arial" w:hAnsi="Arial" w:cs="Arial"/>
        </w:rPr>
        <w:t>Effective stakeholder engagement relies on structured frameworks that help</w:t>
      </w:r>
      <w:r w:rsidR="00157B5F" w:rsidRPr="00D71AE1">
        <w:rPr>
          <w:rFonts w:ascii="Arial" w:hAnsi="Arial" w:cs="Arial"/>
        </w:rPr>
        <w:t xml:space="preserve"> project managers understand expectation, power</w:t>
      </w:r>
      <w:r w:rsidR="000C19DA" w:rsidRPr="00D71AE1">
        <w:rPr>
          <w:rFonts w:ascii="Arial" w:hAnsi="Arial" w:cs="Arial"/>
        </w:rPr>
        <w:t xml:space="preserve"> dynamics and communication requirements. Theories by Freeman (2010)</w:t>
      </w:r>
      <w:r w:rsidR="00D41180" w:rsidRPr="00D71AE1">
        <w:rPr>
          <w:rFonts w:ascii="Arial" w:hAnsi="Arial" w:cs="Arial"/>
        </w:rPr>
        <w:t>, PMI (2021) and Carroll</w:t>
      </w:r>
      <w:r w:rsidR="00A8326F" w:rsidRPr="00D71AE1">
        <w:rPr>
          <w:rFonts w:ascii="Arial" w:hAnsi="Arial" w:cs="Arial"/>
        </w:rPr>
        <w:t xml:space="preserve"> (2021</w:t>
      </w:r>
      <w:r w:rsidR="00D41180" w:rsidRPr="00D71AE1">
        <w:rPr>
          <w:rFonts w:ascii="Arial" w:hAnsi="Arial" w:cs="Arial"/>
        </w:rPr>
        <w:t>)</w:t>
      </w:r>
      <w:r w:rsidR="00A8326F" w:rsidRPr="00D71AE1">
        <w:rPr>
          <w:rFonts w:ascii="Arial" w:hAnsi="Arial" w:cs="Arial"/>
        </w:rPr>
        <w:t xml:space="preserve"> emphasise the need for inclusive, systematic processes that acknowledge</w:t>
      </w:r>
      <w:r w:rsidR="00AC4E15" w:rsidRPr="00D71AE1">
        <w:rPr>
          <w:rFonts w:ascii="Arial" w:hAnsi="Arial" w:cs="Arial"/>
        </w:rPr>
        <w:t xml:space="preserve"> stakeholder influence. For WHOOP, applying models such as the Stakeholders</w:t>
      </w:r>
      <w:r w:rsidR="00FA21DE" w:rsidRPr="00D71AE1">
        <w:rPr>
          <w:rFonts w:ascii="Arial" w:hAnsi="Arial" w:cs="Arial"/>
        </w:rPr>
        <w:t xml:space="preserve"> Matrix communication plan and RACI matrix supports clarity, ali</w:t>
      </w:r>
      <w:r w:rsidR="006F5A4A" w:rsidRPr="00D71AE1">
        <w:rPr>
          <w:rFonts w:ascii="Arial" w:hAnsi="Arial" w:cs="Arial"/>
        </w:rPr>
        <w:t>gnment and efficient project coordination.</w:t>
      </w:r>
    </w:p>
    <w:p w14:paraId="2B4879EB" w14:textId="23CBFD9D" w:rsidR="000E2FD3" w:rsidRPr="00702765" w:rsidRDefault="007B10A2" w:rsidP="00702765">
      <w:pPr>
        <w:pStyle w:val="Heading2"/>
        <w:rPr>
          <w:b/>
          <w:bCs/>
          <w:color w:val="auto"/>
          <w:u w:val="single"/>
        </w:rPr>
      </w:pPr>
      <w:bookmarkStart w:id="12" w:name="_Toc216510979"/>
      <w:bookmarkStart w:id="13" w:name="_Toc216511316"/>
      <w:r w:rsidRPr="00702765">
        <w:rPr>
          <w:b/>
          <w:bCs/>
          <w:color w:val="auto"/>
          <w:u w:val="single"/>
        </w:rPr>
        <w:t>Stakeholder Matrix (Power – Interest analysis)</w:t>
      </w:r>
      <w:bookmarkEnd w:id="12"/>
      <w:bookmarkEnd w:id="13"/>
    </w:p>
    <w:p w14:paraId="051BC605" w14:textId="1F71C8DF" w:rsidR="003F0F1B" w:rsidRPr="00D71AE1" w:rsidRDefault="003F0F1B" w:rsidP="00D71AE1">
      <w:pPr>
        <w:spacing w:line="360" w:lineRule="auto"/>
        <w:jc w:val="both"/>
        <w:rPr>
          <w:rFonts w:ascii="Arial" w:hAnsi="Arial" w:cs="Arial"/>
        </w:rPr>
      </w:pPr>
      <w:r w:rsidRPr="00D71AE1">
        <w:rPr>
          <w:rFonts w:ascii="Arial" w:hAnsi="Arial" w:cs="Arial"/>
        </w:rPr>
        <w:t>A stakeholder matrix categorises stake</w:t>
      </w:r>
      <w:r w:rsidR="008D32F4" w:rsidRPr="00D71AE1">
        <w:rPr>
          <w:rFonts w:ascii="Arial" w:hAnsi="Arial" w:cs="Arial"/>
        </w:rPr>
        <w:t xml:space="preserve">holders based </w:t>
      </w:r>
      <w:r w:rsidR="00BB0FE5" w:rsidRPr="00D71AE1">
        <w:rPr>
          <w:rFonts w:ascii="Arial" w:hAnsi="Arial" w:cs="Arial"/>
        </w:rPr>
        <w:t>on</w:t>
      </w:r>
      <w:r w:rsidR="008D32F4" w:rsidRPr="00D71AE1">
        <w:rPr>
          <w:rFonts w:ascii="Arial" w:hAnsi="Arial" w:cs="Arial"/>
        </w:rPr>
        <w:t xml:space="preserve"> their level of power</w:t>
      </w:r>
      <w:r w:rsidR="00BB0FE5" w:rsidRPr="00D71AE1">
        <w:rPr>
          <w:rFonts w:ascii="Arial" w:hAnsi="Arial" w:cs="Arial"/>
        </w:rPr>
        <w:t xml:space="preserve"> (</w:t>
      </w:r>
      <w:r w:rsidR="00CE5E51" w:rsidRPr="00D71AE1">
        <w:rPr>
          <w:rFonts w:ascii="Arial" w:hAnsi="Arial" w:cs="Arial"/>
        </w:rPr>
        <w:t>ability to</w:t>
      </w:r>
      <w:r w:rsidR="00BB0FE5" w:rsidRPr="00D71AE1">
        <w:rPr>
          <w:rFonts w:ascii="Arial" w:hAnsi="Arial" w:cs="Arial"/>
        </w:rPr>
        <w:t xml:space="preserve"> influence decision) and interest (</w:t>
      </w:r>
      <w:r w:rsidR="00187CAF" w:rsidRPr="00D71AE1">
        <w:rPr>
          <w:rFonts w:ascii="Arial" w:hAnsi="Arial" w:cs="Arial"/>
        </w:rPr>
        <w:t>degree of involvement or impact</w:t>
      </w:r>
      <w:r w:rsidR="00BB0FE5" w:rsidRPr="00D71AE1">
        <w:rPr>
          <w:rFonts w:ascii="Arial" w:hAnsi="Arial" w:cs="Arial"/>
        </w:rPr>
        <w:t>)</w:t>
      </w:r>
      <w:r w:rsidR="00187CAF" w:rsidRPr="00D71AE1">
        <w:rPr>
          <w:rFonts w:ascii="Arial" w:hAnsi="Arial" w:cs="Arial"/>
        </w:rPr>
        <w:t xml:space="preserve">. This helps determine the </w:t>
      </w:r>
      <w:r w:rsidR="00CE5E51" w:rsidRPr="00D71AE1">
        <w:rPr>
          <w:rFonts w:ascii="Arial" w:hAnsi="Arial" w:cs="Arial"/>
        </w:rPr>
        <w:t xml:space="preserve">intensity and </w:t>
      </w:r>
      <w:r w:rsidR="006C70EA" w:rsidRPr="00D71AE1">
        <w:rPr>
          <w:rFonts w:ascii="Arial" w:hAnsi="Arial" w:cs="Arial"/>
        </w:rPr>
        <w:t>frequency</w:t>
      </w:r>
      <w:r w:rsidR="00CE5E51" w:rsidRPr="00D71AE1">
        <w:rPr>
          <w:rFonts w:ascii="Arial" w:hAnsi="Arial" w:cs="Arial"/>
        </w:rPr>
        <w:t xml:space="preserve"> of engagement (MindTools</w:t>
      </w:r>
      <w:r w:rsidR="008877B9" w:rsidRPr="00D71AE1">
        <w:rPr>
          <w:rFonts w:ascii="Arial" w:hAnsi="Arial" w:cs="Arial"/>
        </w:rPr>
        <w:t>, 2022</w:t>
      </w:r>
      <w:r w:rsidR="00CE5E51" w:rsidRPr="00D71AE1">
        <w:rPr>
          <w:rFonts w:ascii="Arial" w:hAnsi="Arial" w:cs="Arial"/>
        </w:rPr>
        <w:t>)</w:t>
      </w:r>
      <w:r w:rsidR="008877B9" w:rsidRPr="00D71AE1">
        <w:rPr>
          <w:rFonts w:ascii="Arial" w:hAnsi="Arial" w:cs="Arial"/>
        </w:rPr>
        <w:t>. Using this matrix WHOOP’s stakeholders can be grou</w:t>
      </w:r>
      <w:r w:rsidR="00442DEB" w:rsidRPr="00D71AE1">
        <w:rPr>
          <w:rFonts w:ascii="Arial" w:hAnsi="Arial" w:cs="Arial"/>
        </w:rPr>
        <w:t>ped as follows</w:t>
      </w:r>
      <w:r w:rsidR="00DF6621" w:rsidRPr="00D71AE1">
        <w:rPr>
          <w:rFonts w:ascii="Arial" w:hAnsi="Arial" w:cs="Arial"/>
        </w:rPr>
        <w:t>.</w:t>
      </w:r>
    </w:p>
    <w:p w14:paraId="644A9D47" w14:textId="77777777" w:rsidR="00441B72" w:rsidRPr="00D71AE1" w:rsidRDefault="00441B72" w:rsidP="00D71AE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1285"/>
        <w:gridCol w:w="3223"/>
        <w:gridCol w:w="2254"/>
      </w:tblGrid>
      <w:tr w:rsidR="00633450" w:rsidRPr="00D71AE1" w14:paraId="5E94137A" w14:textId="77777777" w:rsidTr="0057191A">
        <w:tc>
          <w:tcPr>
            <w:tcW w:w="2254" w:type="dxa"/>
          </w:tcPr>
          <w:p w14:paraId="303180CE" w14:textId="7DCF8E52" w:rsidR="00633450" w:rsidRPr="00D71AE1" w:rsidRDefault="0057191A" w:rsidP="00D71AE1">
            <w:pPr>
              <w:spacing w:line="360" w:lineRule="auto"/>
              <w:jc w:val="both"/>
              <w:rPr>
                <w:rFonts w:ascii="Arial" w:hAnsi="Arial" w:cs="Arial"/>
              </w:rPr>
            </w:pPr>
            <w:r w:rsidRPr="00D71AE1">
              <w:rPr>
                <w:rFonts w:ascii="Arial" w:hAnsi="Arial" w:cs="Arial"/>
              </w:rPr>
              <w:t>Power</w:t>
            </w:r>
          </w:p>
        </w:tc>
        <w:tc>
          <w:tcPr>
            <w:tcW w:w="1285" w:type="dxa"/>
          </w:tcPr>
          <w:p w14:paraId="76272E8F" w14:textId="1E93CCD0" w:rsidR="00633450" w:rsidRPr="00D71AE1" w:rsidRDefault="0057191A" w:rsidP="00D71AE1">
            <w:pPr>
              <w:spacing w:line="360" w:lineRule="auto"/>
              <w:jc w:val="both"/>
              <w:rPr>
                <w:rFonts w:ascii="Arial" w:hAnsi="Arial" w:cs="Arial"/>
              </w:rPr>
            </w:pPr>
            <w:r w:rsidRPr="00D71AE1">
              <w:rPr>
                <w:rFonts w:ascii="Arial" w:hAnsi="Arial" w:cs="Arial"/>
              </w:rPr>
              <w:t>Interest</w:t>
            </w:r>
          </w:p>
        </w:tc>
        <w:tc>
          <w:tcPr>
            <w:tcW w:w="3223" w:type="dxa"/>
          </w:tcPr>
          <w:p w14:paraId="583207FA" w14:textId="27250621" w:rsidR="00633450" w:rsidRPr="00D71AE1" w:rsidRDefault="0057191A" w:rsidP="00D71AE1">
            <w:pPr>
              <w:spacing w:line="360" w:lineRule="auto"/>
              <w:jc w:val="both"/>
              <w:rPr>
                <w:rFonts w:ascii="Arial" w:hAnsi="Arial" w:cs="Arial"/>
              </w:rPr>
            </w:pPr>
            <w:r w:rsidRPr="00D71AE1">
              <w:rPr>
                <w:rFonts w:ascii="Arial" w:hAnsi="Arial" w:cs="Arial"/>
              </w:rPr>
              <w:t>Stakeholder Groups</w:t>
            </w:r>
          </w:p>
        </w:tc>
        <w:tc>
          <w:tcPr>
            <w:tcW w:w="2254" w:type="dxa"/>
          </w:tcPr>
          <w:p w14:paraId="1268EE8B" w14:textId="544DD87B" w:rsidR="00633450" w:rsidRPr="00D71AE1" w:rsidRDefault="0057191A" w:rsidP="00D71AE1">
            <w:pPr>
              <w:spacing w:line="360" w:lineRule="auto"/>
              <w:jc w:val="both"/>
              <w:rPr>
                <w:rFonts w:ascii="Arial" w:hAnsi="Arial" w:cs="Arial"/>
              </w:rPr>
            </w:pPr>
            <w:r w:rsidRPr="00D71AE1">
              <w:rPr>
                <w:rFonts w:ascii="Arial" w:hAnsi="Arial" w:cs="Arial"/>
              </w:rPr>
              <w:t>Engagement Stra</w:t>
            </w:r>
            <w:r w:rsidR="00264C66" w:rsidRPr="00D71AE1">
              <w:rPr>
                <w:rFonts w:ascii="Arial" w:hAnsi="Arial" w:cs="Arial"/>
              </w:rPr>
              <w:t>tegy</w:t>
            </w:r>
          </w:p>
        </w:tc>
      </w:tr>
      <w:tr w:rsidR="00633450" w:rsidRPr="00D71AE1" w14:paraId="1DC3F2AD" w14:textId="77777777" w:rsidTr="0057191A">
        <w:tc>
          <w:tcPr>
            <w:tcW w:w="2254" w:type="dxa"/>
          </w:tcPr>
          <w:p w14:paraId="71BC0602" w14:textId="5268ED2A" w:rsidR="00633450" w:rsidRPr="00D71AE1" w:rsidRDefault="00264C66" w:rsidP="00D71AE1">
            <w:pPr>
              <w:spacing w:line="360" w:lineRule="auto"/>
              <w:jc w:val="both"/>
              <w:rPr>
                <w:rFonts w:ascii="Arial" w:hAnsi="Arial" w:cs="Arial"/>
              </w:rPr>
            </w:pPr>
            <w:r w:rsidRPr="00D71AE1">
              <w:rPr>
                <w:rFonts w:ascii="Arial" w:hAnsi="Arial" w:cs="Arial"/>
              </w:rPr>
              <w:t>High Power</w:t>
            </w:r>
            <w:r w:rsidR="00650889" w:rsidRPr="00D71AE1">
              <w:rPr>
                <w:rFonts w:ascii="Arial" w:hAnsi="Arial" w:cs="Arial"/>
              </w:rPr>
              <w:t xml:space="preserve"> – High Interest</w:t>
            </w:r>
          </w:p>
        </w:tc>
        <w:tc>
          <w:tcPr>
            <w:tcW w:w="1285" w:type="dxa"/>
          </w:tcPr>
          <w:p w14:paraId="553F80FF" w14:textId="6B75D476" w:rsidR="00633450" w:rsidRPr="00D71AE1" w:rsidRDefault="00650889" w:rsidP="00D71AE1">
            <w:pPr>
              <w:spacing w:line="360" w:lineRule="auto"/>
              <w:jc w:val="both"/>
              <w:rPr>
                <w:rFonts w:ascii="Arial" w:hAnsi="Arial" w:cs="Arial"/>
              </w:rPr>
            </w:pPr>
            <w:r w:rsidRPr="00D71AE1">
              <w:rPr>
                <w:rFonts w:ascii="Arial" w:hAnsi="Arial" w:cs="Arial"/>
              </w:rPr>
              <w:t>High</w:t>
            </w:r>
          </w:p>
        </w:tc>
        <w:tc>
          <w:tcPr>
            <w:tcW w:w="3223" w:type="dxa"/>
          </w:tcPr>
          <w:p w14:paraId="0044A3A9" w14:textId="5A4500B7" w:rsidR="00633450" w:rsidRPr="00D71AE1" w:rsidRDefault="00650889" w:rsidP="00D71AE1">
            <w:pPr>
              <w:spacing w:line="360" w:lineRule="auto"/>
              <w:jc w:val="both"/>
              <w:rPr>
                <w:rFonts w:ascii="Arial" w:hAnsi="Arial" w:cs="Arial"/>
              </w:rPr>
            </w:pPr>
            <w:r w:rsidRPr="00D71AE1">
              <w:rPr>
                <w:rFonts w:ascii="Arial" w:hAnsi="Arial" w:cs="Arial"/>
              </w:rPr>
              <w:t>Executive leade</w:t>
            </w:r>
            <w:r w:rsidR="002A09C3" w:rsidRPr="00D71AE1">
              <w:rPr>
                <w:rFonts w:ascii="Arial" w:hAnsi="Arial" w:cs="Arial"/>
              </w:rPr>
              <w:t>rship, product development and engineering</w:t>
            </w:r>
            <w:r w:rsidR="00E711FC" w:rsidRPr="00D71AE1">
              <w:rPr>
                <w:rFonts w:ascii="Arial" w:hAnsi="Arial" w:cs="Arial"/>
              </w:rPr>
              <w:t xml:space="preserve">, Legal and compliance, Regulators </w:t>
            </w:r>
            <w:r w:rsidR="00372945" w:rsidRPr="00D71AE1">
              <w:rPr>
                <w:rFonts w:ascii="Arial" w:hAnsi="Arial" w:cs="Arial"/>
              </w:rPr>
              <w:t>(MHRA, ICO)</w:t>
            </w:r>
            <w:r w:rsidR="00C467AC" w:rsidRPr="00D71AE1">
              <w:rPr>
                <w:rFonts w:ascii="Arial" w:hAnsi="Arial" w:cs="Arial"/>
              </w:rPr>
              <w:t>.</w:t>
            </w:r>
          </w:p>
        </w:tc>
        <w:tc>
          <w:tcPr>
            <w:tcW w:w="2254" w:type="dxa"/>
          </w:tcPr>
          <w:p w14:paraId="644748E2" w14:textId="60E7C4D7" w:rsidR="00633450" w:rsidRPr="00D71AE1" w:rsidRDefault="00372945" w:rsidP="00D71AE1">
            <w:pPr>
              <w:spacing w:line="360" w:lineRule="auto"/>
              <w:jc w:val="both"/>
              <w:rPr>
                <w:rFonts w:ascii="Arial" w:hAnsi="Arial" w:cs="Arial"/>
              </w:rPr>
            </w:pPr>
            <w:r w:rsidRPr="00D71AE1">
              <w:rPr>
                <w:rFonts w:ascii="Arial" w:hAnsi="Arial" w:cs="Arial"/>
              </w:rPr>
              <w:t>Manage closely</w:t>
            </w:r>
          </w:p>
        </w:tc>
      </w:tr>
      <w:tr w:rsidR="00633450" w:rsidRPr="00D71AE1" w14:paraId="592BECCA" w14:textId="77777777" w:rsidTr="0057191A">
        <w:tc>
          <w:tcPr>
            <w:tcW w:w="2254" w:type="dxa"/>
          </w:tcPr>
          <w:p w14:paraId="0141A048" w14:textId="7395A68E" w:rsidR="00633450" w:rsidRPr="00D71AE1" w:rsidRDefault="00372945" w:rsidP="00D71AE1">
            <w:pPr>
              <w:spacing w:line="360" w:lineRule="auto"/>
              <w:jc w:val="both"/>
              <w:rPr>
                <w:rFonts w:ascii="Arial" w:hAnsi="Arial" w:cs="Arial"/>
              </w:rPr>
            </w:pPr>
            <w:r w:rsidRPr="00D71AE1">
              <w:rPr>
                <w:rFonts w:ascii="Arial" w:hAnsi="Arial" w:cs="Arial"/>
              </w:rPr>
              <w:t xml:space="preserve">High Power </w:t>
            </w:r>
            <w:r w:rsidR="00C467AC" w:rsidRPr="00D71AE1">
              <w:rPr>
                <w:rFonts w:ascii="Arial" w:hAnsi="Arial" w:cs="Arial"/>
              </w:rPr>
              <w:t>–</w:t>
            </w:r>
            <w:r w:rsidRPr="00D71AE1">
              <w:rPr>
                <w:rFonts w:ascii="Arial" w:hAnsi="Arial" w:cs="Arial"/>
              </w:rPr>
              <w:t xml:space="preserve"> </w:t>
            </w:r>
            <w:r w:rsidR="00C467AC" w:rsidRPr="00D71AE1">
              <w:rPr>
                <w:rFonts w:ascii="Arial" w:hAnsi="Arial" w:cs="Arial"/>
              </w:rPr>
              <w:t>Low Interest</w:t>
            </w:r>
          </w:p>
        </w:tc>
        <w:tc>
          <w:tcPr>
            <w:tcW w:w="1285" w:type="dxa"/>
          </w:tcPr>
          <w:p w14:paraId="4DAE9DEE" w14:textId="6DF139D8" w:rsidR="00633450" w:rsidRPr="00D71AE1" w:rsidRDefault="00C467AC" w:rsidP="00D71AE1">
            <w:pPr>
              <w:spacing w:line="360" w:lineRule="auto"/>
              <w:jc w:val="both"/>
              <w:rPr>
                <w:rFonts w:ascii="Arial" w:hAnsi="Arial" w:cs="Arial"/>
              </w:rPr>
            </w:pPr>
            <w:r w:rsidRPr="00D71AE1">
              <w:rPr>
                <w:rFonts w:ascii="Arial" w:hAnsi="Arial" w:cs="Arial"/>
              </w:rPr>
              <w:t>High</w:t>
            </w:r>
          </w:p>
        </w:tc>
        <w:tc>
          <w:tcPr>
            <w:tcW w:w="3223" w:type="dxa"/>
          </w:tcPr>
          <w:p w14:paraId="3EEDA102" w14:textId="0DEF8529" w:rsidR="00633450" w:rsidRPr="00D71AE1" w:rsidRDefault="00C467AC" w:rsidP="00D71AE1">
            <w:pPr>
              <w:spacing w:line="360" w:lineRule="auto"/>
              <w:jc w:val="both"/>
              <w:rPr>
                <w:rFonts w:ascii="Arial" w:hAnsi="Arial" w:cs="Arial"/>
              </w:rPr>
            </w:pPr>
            <w:r w:rsidRPr="00D71AE1">
              <w:rPr>
                <w:rFonts w:ascii="Arial" w:hAnsi="Arial" w:cs="Arial"/>
              </w:rPr>
              <w:t xml:space="preserve">Investors and </w:t>
            </w:r>
            <w:r w:rsidR="00BD44D9" w:rsidRPr="00D71AE1">
              <w:rPr>
                <w:rFonts w:ascii="Arial" w:hAnsi="Arial" w:cs="Arial"/>
              </w:rPr>
              <w:t>shareholders, major retail partners,</w:t>
            </w:r>
          </w:p>
        </w:tc>
        <w:tc>
          <w:tcPr>
            <w:tcW w:w="2254" w:type="dxa"/>
          </w:tcPr>
          <w:p w14:paraId="3D469E19" w14:textId="256847B3" w:rsidR="00633450" w:rsidRPr="00D71AE1" w:rsidRDefault="00BD44D9" w:rsidP="00D71AE1">
            <w:pPr>
              <w:spacing w:line="360" w:lineRule="auto"/>
              <w:jc w:val="both"/>
              <w:rPr>
                <w:rFonts w:ascii="Arial" w:hAnsi="Arial" w:cs="Arial"/>
              </w:rPr>
            </w:pPr>
            <w:r w:rsidRPr="00D71AE1">
              <w:rPr>
                <w:rFonts w:ascii="Arial" w:hAnsi="Arial" w:cs="Arial"/>
              </w:rPr>
              <w:t>Keep satisfied</w:t>
            </w:r>
          </w:p>
        </w:tc>
      </w:tr>
      <w:tr w:rsidR="00633450" w:rsidRPr="00D71AE1" w14:paraId="7A090621" w14:textId="77777777" w:rsidTr="0057191A">
        <w:tc>
          <w:tcPr>
            <w:tcW w:w="2254" w:type="dxa"/>
          </w:tcPr>
          <w:p w14:paraId="0527D4B5" w14:textId="60F4EC68" w:rsidR="00633450" w:rsidRPr="00D71AE1" w:rsidRDefault="008234B9" w:rsidP="00D71AE1">
            <w:pPr>
              <w:spacing w:line="360" w:lineRule="auto"/>
              <w:jc w:val="both"/>
              <w:rPr>
                <w:rFonts w:ascii="Arial" w:hAnsi="Arial" w:cs="Arial"/>
              </w:rPr>
            </w:pPr>
            <w:r w:rsidRPr="00D71AE1">
              <w:rPr>
                <w:rFonts w:ascii="Arial" w:hAnsi="Arial" w:cs="Arial"/>
              </w:rPr>
              <w:t>Low power – Low Interest</w:t>
            </w:r>
          </w:p>
        </w:tc>
        <w:tc>
          <w:tcPr>
            <w:tcW w:w="1285" w:type="dxa"/>
          </w:tcPr>
          <w:p w14:paraId="6417D6A1" w14:textId="13E81AC0" w:rsidR="00633450" w:rsidRPr="00D71AE1" w:rsidRDefault="008234B9" w:rsidP="00D71AE1">
            <w:pPr>
              <w:spacing w:line="360" w:lineRule="auto"/>
              <w:jc w:val="both"/>
              <w:rPr>
                <w:rFonts w:ascii="Arial" w:hAnsi="Arial" w:cs="Arial"/>
              </w:rPr>
            </w:pPr>
            <w:r w:rsidRPr="00D71AE1">
              <w:rPr>
                <w:rFonts w:ascii="Arial" w:hAnsi="Arial" w:cs="Arial"/>
              </w:rPr>
              <w:t>Low</w:t>
            </w:r>
          </w:p>
        </w:tc>
        <w:tc>
          <w:tcPr>
            <w:tcW w:w="3223" w:type="dxa"/>
          </w:tcPr>
          <w:p w14:paraId="0191C525" w14:textId="6B609A01" w:rsidR="00633450" w:rsidRPr="00D71AE1" w:rsidRDefault="0087746B" w:rsidP="00D71AE1">
            <w:pPr>
              <w:spacing w:line="360" w:lineRule="auto"/>
              <w:jc w:val="both"/>
              <w:rPr>
                <w:rFonts w:ascii="Arial" w:hAnsi="Arial" w:cs="Arial"/>
              </w:rPr>
            </w:pPr>
            <w:r w:rsidRPr="00D71AE1">
              <w:rPr>
                <w:rFonts w:ascii="Arial" w:hAnsi="Arial" w:cs="Arial"/>
              </w:rPr>
              <w:t>End Users, Customer service teams</w:t>
            </w:r>
          </w:p>
        </w:tc>
        <w:tc>
          <w:tcPr>
            <w:tcW w:w="2254" w:type="dxa"/>
          </w:tcPr>
          <w:p w14:paraId="5044CA12" w14:textId="26FC15A6" w:rsidR="00633450" w:rsidRPr="00D71AE1" w:rsidRDefault="0087746B" w:rsidP="00D71AE1">
            <w:pPr>
              <w:spacing w:line="360" w:lineRule="auto"/>
              <w:jc w:val="both"/>
              <w:rPr>
                <w:rFonts w:ascii="Arial" w:hAnsi="Arial" w:cs="Arial"/>
              </w:rPr>
            </w:pPr>
            <w:r w:rsidRPr="00D71AE1">
              <w:rPr>
                <w:rFonts w:ascii="Arial" w:hAnsi="Arial" w:cs="Arial"/>
              </w:rPr>
              <w:t>Keep informed</w:t>
            </w:r>
          </w:p>
        </w:tc>
      </w:tr>
      <w:tr w:rsidR="00633450" w:rsidRPr="00D71AE1" w14:paraId="2A5F719B" w14:textId="77777777" w:rsidTr="0057191A">
        <w:tc>
          <w:tcPr>
            <w:tcW w:w="2254" w:type="dxa"/>
          </w:tcPr>
          <w:p w14:paraId="473D1361" w14:textId="74188F73" w:rsidR="00633450" w:rsidRPr="00D71AE1" w:rsidRDefault="008234B9" w:rsidP="00D71AE1">
            <w:pPr>
              <w:spacing w:line="360" w:lineRule="auto"/>
              <w:jc w:val="both"/>
              <w:rPr>
                <w:rFonts w:ascii="Arial" w:hAnsi="Arial" w:cs="Arial"/>
              </w:rPr>
            </w:pPr>
            <w:r w:rsidRPr="00D71AE1">
              <w:rPr>
                <w:rFonts w:ascii="Arial" w:hAnsi="Arial" w:cs="Arial"/>
              </w:rPr>
              <w:t>Low Power – Low Interest</w:t>
            </w:r>
          </w:p>
        </w:tc>
        <w:tc>
          <w:tcPr>
            <w:tcW w:w="1285" w:type="dxa"/>
          </w:tcPr>
          <w:p w14:paraId="0D1D3F97" w14:textId="57B144D9" w:rsidR="00633450" w:rsidRPr="00D71AE1" w:rsidRDefault="008234B9" w:rsidP="00D71AE1">
            <w:pPr>
              <w:spacing w:line="360" w:lineRule="auto"/>
              <w:jc w:val="both"/>
              <w:rPr>
                <w:rFonts w:ascii="Arial" w:hAnsi="Arial" w:cs="Arial"/>
              </w:rPr>
            </w:pPr>
            <w:r w:rsidRPr="00D71AE1">
              <w:rPr>
                <w:rFonts w:ascii="Arial" w:hAnsi="Arial" w:cs="Arial"/>
              </w:rPr>
              <w:t>Low</w:t>
            </w:r>
          </w:p>
        </w:tc>
        <w:tc>
          <w:tcPr>
            <w:tcW w:w="3223" w:type="dxa"/>
          </w:tcPr>
          <w:p w14:paraId="361D450B" w14:textId="5D05B615" w:rsidR="00633450" w:rsidRPr="00D71AE1" w:rsidRDefault="0087746B" w:rsidP="00D71AE1">
            <w:pPr>
              <w:spacing w:line="360" w:lineRule="auto"/>
              <w:jc w:val="both"/>
              <w:rPr>
                <w:rFonts w:ascii="Arial" w:hAnsi="Arial" w:cs="Arial"/>
              </w:rPr>
            </w:pPr>
            <w:r w:rsidRPr="00D71AE1">
              <w:rPr>
                <w:rFonts w:ascii="Arial" w:hAnsi="Arial" w:cs="Arial"/>
              </w:rPr>
              <w:t>Minor suppli</w:t>
            </w:r>
            <w:r w:rsidR="00972C37" w:rsidRPr="00D71AE1">
              <w:rPr>
                <w:rFonts w:ascii="Arial" w:hAnsi="Arial" w:cs="Arial"/>
              </w:rPr>
              <w:t>ers, Third-Party integration partners.</w:t>
            </w:r>
          </w:p>
        </w:tc>
        <w:tc>
          <w:tcPr>
            <w:tcW w:w="2254" w:type="dxa"/>
          </w:tcPr>
          <w:p w14:paraId="1BEE91E3" w14:textId="1E5F418C" w:rsidR="00633450" w:rsidRPr="00D71AE1" w:rsidRDefault="00972C37" w:rsidP="00D71AE1">
            <w:pPr>
              <w:spacing w:line="360" w:lineRule="auto"/>
              <w:jc w:val="both"/>
              <w:rPr>
                <w:rFonts w:ascii="Arial" w:hAnsi="Arial" w:cs="Arial"/>
              </w:rPr>
            </w:pPr>
            <w:r w:rsidRPr="00D71AE1">
              <w:rPr>
                <w:rFonts w:ascii="Arial" w:hAnsi="Arial" w:cs="Arial"/>
              </w:rPr>
              <w:t>Monitor</w:t>
            </w:r>
          </w:p>
        </w:tc>
      </w:tr>
    </w:tbl>
    <w:p w14:paraId="1B555EAA" w14:textId="77777777" w:rsidR="00DF6621" w:rsidRPr="00D71AE1" w:rsidRDefault="00DF6621" w:rsidP="00D71AE1">
      <w:pPr>
        <w:spacing w:line="360" w:lineRule="auto"/>
        <w:jc w:val="both"/>
        <w:rPr>
          <w:rFonts w:ascii="Arial" w:hAnsi="Arial" w:cs="Arial"/>
        </w:rPr>
      </w:pPr>
    </w:p>
    <w:p w14:paraId="3EF37A47" w14:textId="02D50D3A" w:rsidR="00AC24DF" w:rsidRPr="00D71AE1" w:rsidRDefault="00AC24DF" w:rsidP="00D71AE1">
      <w:pPr>
        <w:spacing w:line="360" w:lineRule="auto"/>
        <w:jc w:val="both"/>
        <w:rPr>
          <w:rFonts w:ascii="Arial" w:hAnsi="Arial" w:cs="Arial"/>
        </w:rPr>
      </w:pPr>
      <w:r w:rsidRPr="00D71AE1">
        <w:rPr>
          <w:rFonts w:ascii="Arial" w:hAnsi="Arial" w:cs="Arial"/>
        </w:rPr>
        <w:t>These stakeholders require vary</w:t>
      </w:r>
      <w:r w:rsidR="0087497E" w:rsidRPr="00D71AE1">
        <w:rPr>
          <w:rFonts w:ascii="Arial" w:hAnsi="Arial" w:cs="Arial"/>
        </w:rPr>
        <w:t>ing degrees of attention. This matrix guides engagement frequently and ensures that communication effor</w:t>
      </w:r>
      <w:r w:rsidR="00434A65" w:rsidRPr="00D71AE1">
        <w:rPr>
          <w:rFonts w:ascii="Arial" w:hAnsi="Arial" w:cs="Arial"/>
        </w:rPr>
        <w:t>ts reflect stakeholder significance, aligned with best practices outlined by Bryson (2018)</w:t>
      </w:r>
      <w:r w:rsidR="00A41838" w:rsidRPr="00D71AE1">
        <w:rPr>
          <w:rFonts w:ascii="Arial" w:hAnsi="Arial" w:cs="Arial"/>
        </w:rPr>
        <w:t>.</w:t>
      </w:r>
    </w:p>
    <w:p w14:paraId="01ECE9BF" w14:textId="77777777" w:rsidR="0044698F" w:rsidRPr="00D71AE1" w:rsidRDefault="0044698F" w:rsidP="00D71AE1">
      <w:pPr>
        <w:spacing w:line="360" w:lineRule="auto"/>
        <w:jc w:val="both"/>
        <w:rPr>
          <w:rFonts w:ascii="Arial" w:hAnsi="Arial" w:cs="Arial"/>
        </w:rPr>
      </w:pPr>
    </w:p>
    <w:p w14:paraId="703D74AB" w14:textId="51463C95" w:rsidR="00CE3235" w:rsidRPr="00D71AE1" w:rsidRDefault="00206903" w:rsidP="00D71AE1">
      <w:pPr>
        <w:spacing w:line="360" w:lineRule="auto"/>
        <w:jc w:val="both"/>
        <w:rPr>
          <w:rFonts w:ascii="Arial" w:hAnsi="Arial" w:cs="Arial"/>
        </w:rPr>
      </w:pPr>
      <w:r w:rsidRPr="00D71AE1">
        <w:rPr>
          <w:rFonts w:ascii="Arial" w:hAnsi="Arial" w:cs="Arial"/>
          <w:noProof/>
        </w:rPr>
        <mc:AlternateContent>
          <mc:Choice Requires="wps">
            <w:drawing>
              <wp:anchor distT="0" distB="0" distL="114300" distR="114300" simplePos="0" relativeHeight="251666432" behindDoc="0" locked="0" layoutInCell="1" allowOverlap="1" wp14:anchorId="31F0F038" wp14:editId="13C82030">
                <wp:simplePos x="0" y="0"/>
                <wp:positionH relativeFrom="column">
                  <wp:posOffset>2946188</wp:posOffset>
                </wp:positionH>
                <wp:positionV relativeFrom="paragraph">
                  <wp:posOffset>2042936</wp:posOffset>
                </wp:positionV>
                <wp:extent cx="1986844" cy="869244"/>
                <wp:effectExtent l="0" t="0" r="0" b="7620"/>
                <wp:wrapNone/>
                <wp:docPr id="882696054" name="Text Box 15"/>
                <wp:cNvGraphicFramePr/>
                <a:graphic xmlns:a="http://schemas.openxmlformats.org/drawingml/2006/main">
                  <a:graphicData uri="http://schemas.microsoft.com/office/word/2010/wordprocessingShape">
                    <wps:wsp>
                      <wps:cNvSpPr txBox="1"/>
                      <wps:spPr>
                        <a:xfrm>
                          <a:off x="0" y="0"/>
                          <a:ext cx="1986844" cy="8692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4A864C" w14:textId="77777777" w:rsidR="00206903" w:rsidRDefault="002069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1F0F038" id="_x0000_t202" coordsize="21600,21600" o:spt="202" path="m,l,21600r21600,l21600,xe">
                <v:stroke joinstyle="miter"/>
                <v:path gradientshapeok="t" o:connecttype="rect"/>
              </v:shapetype>
              <v:shape id="Text Box 15" o:spid="_x0000_s1026" type="#_x0000_t202" style="position:absolute;left:0;text-align:left;margin-left:232pt;margin-top:160.85pt;width:156.45pt;height:68.4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" filled="f" stroked="f">
                <v:textbox>
                  <w:txbxContent>
                    <w:p w14:paraId="4B4A864C" w14:textId="77777777" w:rsidR="00206903" w:rsidRDefault="00206903"/>
                  </w:txbxContent>
                </v:textbox>
              </v:shape>
            </w:pict>
          </mc:Fallback>
        </mc:AlternateContent>
      </w:r>
      <w:r w:rsidRPr="00D71AE1">
        <w:rPr>
          <w:rFonts w:ascii="Arial" w:hAnsi="Arial" w:cs="Arial"/>
          <w:noProof/>
        </w:rPr>
        <mc:AlternateContent>
          <mc:Choice Requires="wps">
            <w:drawing>
              <wp:anchor distT="0" distB="0" distL="114300" distR="114300" simplePos="0" relativeHeight="251665408" behindDoc="0" locked="0" layoutInCell="1" allowOverlap="1" wp14:anchorId="3352D948" wp14:editId="110DA820">
                <wp:simplePos x="0" y="0"/>
                <wp:positionH relativeFrom="column">
                  <wp:posOffset>1128889</wp:posOffset>
                </wp:positionH>
                <wp:positionV relativeFrom="paragraph">
                  <wp:posOffset>2088444</wp:posOffset>
                </wp:positionV>
                <wp:extent cx="1524000" cy="835378"/>
                <wp:effectExtent l="0" t="0" r="0" b="3175"/>
                <wp:wrapNone/>
                <wp:docPr id="1621931823" name="Text Box 14"/>
                <wp:cNvGraphicFramePr/>
                <a:graphic xmlns:a="http://schemas.openxmlformats.org/drawingml/2006/main">
                  <a:graphicData uri="http://schemas.microsoft.com/office/word/2010/wordprocessingShape">
                    <wps:wsp>
                      <wps:cNvSpPr txBox="1"/>
                      <wps:spPr>
                        <a:xfrm>
                          <a:off x="0" y="0"/>
                          <a:ext cx="1524000" cy="83537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BC3FDA" w14:textId="77777777" w:rsidR="00206903" w:rsidRDefault="002069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52D948" id="Text Box 14" o:spid="_x0000_s1027" type="#_x0000_t202" style="position:absolute;left:0;text-align:left;margin-left:88.9pt;margin-top:164.45pt;width:120pt;height:65.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" filled="f" stroked="f">
                <v:textbox>
                  <w:txbxContent>
                    <w:p w14:paraId="26BC3FDA" w14:textId="77777777" w:rsidR="00206903" w:rsidRDefault="00206903"/>
                  </w:txbxContent>
                </v:textbox>
              </v:shape>
            </w:pict>
          </mc:Fallback>
        </mc:AlternateContent>
      </w:r>
      <w:r w:rsidR="003D06E7" w:rsidRPr="00D71AE1">
        <w:rPr>
          <w:rFonts w:ascii="Arial" w:hAnsi="Arial" w:cs="Arial"/>
          <w:noProof/>
        </w:rPr>
        <mc:AlternateContent>
          <mc:Choice Requires="wps">
            <w:drawing>
              <wp:anchor distT="0" distB="0" distL="114300" distR="114300" simplePos="0" relativeHeight="251664384" behindDoc="0" locked="0" layoutInCell="1" allowOverlap="1" wp14:anchorId="7A45E5A0" wp14:editId="5BDE2CE8">
                <wp:simplePos x="0" y="0"/>
                <wp:positionH relativeFrom="column">
                  <wp:posOffset>1016000</wp:posOffset>
                </wp:positionH>
                <wp:positionV relativeFrom="paragraph">
                  <wp:posOffset>485422</wp:posOffset>
                </wp:positionV>
                <wp:extent cx="1546578" cy="959556"/>
                <wp:effectExtent l="0" t="0" r="0" b="0"/>
                <wp:wrapNone/>
                <wp:docPr id="1098616043" name="Text Box 13"/>
                <wp:cNvGraphicFramePr/>
                <a:graphic xmlns:a="http://schemas.openxmlformats.org/drawingml/2006/main">
                  <a:graphicData uri="http://schemas.microsoft.com/office/word/2010/wordprocessingShape">
                    <wps:wsp>
                      <wps:cNvSpPr txBox="1"/>
                      <wps:spPr>
                        <a:xfrm>
                          <a:off x="0" y="0"/>
                          <a:ext cx="1546578" cy="95955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7BAE6F" w14:textId="77777777" w:rsidR="003D06E7" w:rsidRDefault="003D06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45E5A0" id="Text Box 13" o:spid="_x0000_s1028" type="#_x0000_t202" style="position:absolute;left:0;text-align:left;margin-left:80pt;margin-top:38.2pt;width:121.8pt;height:75.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" filled="f" stroked="f">
                <v:textbox>
                  <w:txbxContent>
                    <w:p w14:paraId="1C7BAE6F" w14:textId="77777777" w:rsidR="003D06E7" w:rsidRDefault="003D06E7"/>
                  </w:txbxContent>
                </v:textbox>
              </v:shape>
            </w:pict>
          </mc:Fallback>
        </mc:AlternateContent>
      </w:r>
      <w:r w:rsidR="003D06E7" w:rsidRPr="00D71AE1">
        <w:rPr>
          <w:rFonts w:ascii="Arial" w:hAnsi="Arial" w:cs="Arial"/>
          <w:noProof/>
        </w:rPr>
        <mc:AlternateContent>
          <mc:Choice Requires="wps">
            <w:drawing>
              <wp:anchor distT="0" distB="0" distL="114300" distR="114300" simplePos="0" relativeHeight="251663360" behindDoc="0" locked="0" layoutInCell="1" allowOverlap="1" wp14:anchorId="30DE8CB0" wp14:editId="0AE0905D">
                <wp:simplePos x="0" y="0"/>
                <wp:positionH relativeFrom="column">
                  <wp:posOffset>2923822</wp:posOffset>
                </wp:positionH>
                <wp:positionV relativeFrom="paragraph">
                  <wp:posOffset>440267</wp:posOffset>
                </wp:positionV>
                <wp:extent cx="2235200" cy="982133"/>
                <wp:effectExtent l="0" t="0" r="0" b="8890"/>
                <wp:wrapNone/>
                <wp:docPr id="1641362133" name="Text Box 12"/>
                <wp:cNvGraphicFramePr/>
                <a:graphic xmlns:a="http://schemas.openxmlformats.org/drawingml/2006/main">
                  <a:graphicData uri="http://schemas.microsoft.com/office/word/2010/wordprocessingShape">
                    <wps:wsp>
                      <wps:cNvSpPr txBox="1"/>
                      <wps:spPr>
                        <a:xfrm>
                          <a:off x="0" y="0"/>
                          <a:ext cx="2235200" cy="98213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0532E81" w14:textId="77777777" w:rsidR="003D06E7" w:rsidRDefault="003D06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DE8CB0" id="Text Box 12" o:spid="_x0000_s1029" type="#_x0000_t202" style="position:absolute;left:0;text-align:left;margin-left:230.2pt;margin-top:34.65pt;width:176pt;height:77.3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" filled="f" stroked="f">
                <v:textbox>
                  <w:txbxContent>
                    <w:p w14:paraId="50532E81" w14:textId="77777777" w:rsidR="003D06E7" w:rsidRDefault="003D06E7"/>
                  </w:txbxContent>
                </v:textbox>
              </v:shape>
            </w:pict>
          </mc:Fallback>
        </mc:AlternateContent>
      </w:r>
      <w:r w:rsidR="008446EE" w:rsidRPr="00D71AE1">
        <w:rPr>
          <w:rFonts w:ascii="Arial" w:hAnsi="Arial" w:cs="Arial"/>
          <w:noProof/>
        </w:rPr>
        <mc:AlternateContent>
          <mc:Choice Requires="wps">
            <w:drawing>
              <wp:anchor distT="0" distB="0" distL="114300" distR="114300" simplePos="0" relativeHeight="251662336" behindDoc="0" locked="0" layoutInCell="1" allowOverlap="1" wp14:anchorId="25410994" wp14:editId="1E43147A">
                <wp:simplePos x="0" y="0"/>
                <wp:positionH relativeFrom="column">
                  <wp:posOffset>2263029</wp:posOffset>
                </wp:positionH>
                <wp:positionV relativeFrom="paragraph">
                  <wp:posOffset>3452806</wp:posOffset>
                </wp:positionV>
                <wp:extent cx="1451530" cy="281354"/>
                <wp:effectExtent l="0" t="0" r="0" b="4445"/>
                <wp:wrapNone/>
                <wp:docPr id="446264034" name="Text Box 11"/>
                <wp:cNvGraphicFramePr/>
                <a:graphic xmlns:a="http://schemas.openxmlformats.org/drawingml/2006/main">
                  <a:graphicData uri="http://schemas.microsoft.com/office/word/2010/wordprocessingShape">
                    <wps:wsp>
                      <wps:cNvSpPr txBox="1"/>
                      <wps:spPr>
                        <a:xfrm>
                          <a:off x="0" y="0"/>
                          <a:ext cx="1451530" cy="28135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822A861" w14:textId="77777777" w:rsidR="008446EE" w:rsidRDefault="008446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10994" id="Text Box 11" o:spid="_x0000_s1030" type="#_x0000_t202" style="position:absolute;left:0;text-align:left;margin-left:178.2pt;margin-top:271.85pt;width:114.3pt;height:22.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" filled="f" stroked="f">
                <v:textbox>
                  <w:txbxContent>
                    <w:p w14:paraId="0822A861" w14:textId="77777777" w:rsidR="008446EE" w:rsidRDefault="008446EE"/>
                  </w:txbxContent>
                </v:textbox>
              </v:shape>
            </w:pict>
          </mc:Fallback>
        </mc:AlternateContent>
      </w:r>
      <w:r w:rsidR="008446EE" w:rsidRPr="00D71AE1">
        <w:rPr>
          <w:rFonts w:ascii="Arial" w:hAnsi="Arial" w:cs="Arial"/>
          <w:noProof/>
        </w:rPr>
        <mc:AlternateContent>
          <mc:Choice Requires="wps">
            <w:drawing>
              <wp:anchor distT="0" distB="0" distL="114300" distR="114300" simplePos="0" relativeHeight="251661312" behindDoc="0" locked="0" layoutInCell="1" allowOverlap="1" wp14:anchorId="5672C6EF" wp14:editId="6BC8E8EF">
                <wp:simplePos x="0" y="0"/>
                <wp:positionH relativeFrom="margin">
                  <wp:posOffset>21665</wp:posOffset>
                </wp:positionH>
                <wp:positionV relativeFrom="paragraph">
                  <wp:posOffset>1546846</wp:posOffset>
                </wp:positionV>
                <wp:extent cx="1099837" cy="281353"/>
                <wp:effectExtent l="0" t="0" r="0" b="0"/>
                <wp:wrapNone/>
                <wp:docPr id="1576679204" name="Text Box 10"/>
                <wp:cNvGraphicFramePr/>
                <a:graphic xmlns:a="http://schemas.openxmlformats.org/drawingml/2006/main">
                  <a:graphicData uri="http://schemas.microsoft.com/office/word/2010/wordprocessingShape">
                    <wps:wsp>
                      <wps:cNvSpPr txBox="1"/>
                      <wps:spPr>
                        <a:xfrm rot="16200000">
                          <a:off x="0" y="0"/>
                          <a:ext cx="1099837" cy="28135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9AC484" w14:textId="77777777" w:rsidR="008446EE" w:rsidRDefault="008446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72C6EF" id="Text Box 10" o:spid="_x0000_s1031" type="#_x0000_t202" style="position:absolute;left:0;text-align:left;margin-left:1.7pt;margin-top:121.8pt;width:86.6pt;height:22.15pt;rotation:-90;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" filled="f" stroked="f">
                <v:textbox>
                  <w:txbxContent>
                    <w:p w14:paraId="4E9AC484" w14:textId="77777777" w:rsidR="008446EE" w:rsidRDefault="008446EE"/>
                  </w:txbxContent>
                </v:textbox>
                <w10:wrap anchorx="margin"/>
              </v:shape>
            </w:pict>
          </mc:Fallback>
        </mc:AlternateContent>
      </w:r>
      <w:r w:rsidR="00441B72" w:rsidRPr="00D71AE1">
        <w:rPr>
          <w:rFonts w:ascii="Arial" w:hAnsi="Arial" w:cs="Arial"/>
          <w:noProof/>
        </w:rPr>
        <mc:AlternateContent>
          <mc:Choice Requires="wps">
            <w:drawing>
              <wp:anchor distT="0" distB="0" distL="114300" distR="114300" simplePos="0" relativeHeight="251660288" behindDoc="0" locked="0" layoutInCell="1" allowOverlap="1" wp14:anchorId="26B393AD" wp14:editId="20D2F157">
                <wp:simplePos x="0" y="0"/>
                <wp:positionH relativeFrom="column">
                  <wp:posOffset>767329</wp:posOffset>
                </wp:positionH>
                <wp:positionV relativeFrom="paragraph">
                  <wp:posOffset>3312092</wp:posOffset>
                </wp:positionV>
                <wp:extent cx="3823854" cy="45719"/>
                <wp:effectExtent l="0" t="38100" r="24765" b="88265"/>
                <wp:wrapNone/>
                <wp:docPr id="855668157" name="Straight Arrow Connector 8"/>
                <wp:cNvGraphicFramePr/>
                <a:graphic xmlns:a="http://schemas.openxmlformats.org/drawingml/2006/main">
                  <a:graphicData uri="http://schemas.microsoft.com/office/word/2010/wordprocessingShape">
                    <wps:wsp>
                      <wps:cNvCnPr/>
                      <wps:spPr>
                        <a:xfrm>
                          <a:off x="0" y="0"/>
                          <a:ext cx="3823854"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1032FE" id="_x0000_t32" coordsize="21600,21600" o:spt="32" o:oned="t" path="m,l21600,21600e" filled="f">
                <v:path arrowok="t" fillok="f" o:connecttype="none"/>
                <o:lock v:ext="edit" shapetype="t"/>
              </v:shapetype>
              <v:shape id="Straight Arrow Connector 8" o:spid="_x0000_s1026" type="#_x0000_t32" style="position:absolute;margin-left:60.4pt;margin-top:260.8pt;width:301.1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" strokecolor="#156082 [3204]" strokeweight="1.5pt">
                <v:stroke endarrow="block" joinstyle="miter"/>
              </v:shape>
            </w:pict>
          </mc:Fallback>
        </mc:AlternateContent>
      </w:r>
      <w:r w:rsidR="005E6E84" w:rsidRPr="00D71AE1">
        <w:rPr>
          <w:rFonts w:ascii="Arial" w:hAnsi="Arial" w:cs="Arial"/>
          <w:noProof/>
        </w:rPr>
        <mc:AlternateContent>
          <mc:Choice Requires="wps">
            <w:drawing>
              <wp:anchor distT="0" distB="0" distL="114300" distR="114300" simplePos="0" relativeHeight="251659264" behindDoc="0" locked="0" layoutInCell="1" allowOverlap="1" wp14:anchorId="23F1268C" wp14:editId="17985FA8">
                <wp:simplePos x="0" y="0"/>
                <wp:positionH relativeFrom="column">
                  <wp:posOffset>722034</wp:posOffset>
                </wp:positionH>
                <wp:positionV relativeFrom="paragraph">
                  <wp:posOffset>114832</wp:posOffset>
                </wp:positionV>
                <wp:extent cx="45719" cy="3223047"/>
                <wp:effectExtent l="76200" t="38100" r="50165" b="15875"/>
                <wp:wrapNone/>
                <wp:docPr id="489645425" name="Straight Arrow Connector 7"/>
                <wp:cNvGraphicFramePr/>
                <a:graphic xmlns:a="http://schemas.openxmlformats.org/drawingml/2006/main">
                  <a:graphicData uri="http://schemas.microsoft.com/office/word/2010/wordprocessingShape">
                    <wps:wsp>
                      <wps:cNvCnPr/>
                      <wps:spPr>
                        <a:xfrm flipH="1" flipV="1">
                          <a:off x="0" y="0"/>
                          <a:ext cx="45719" cy="322304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944284" id="Straight Arrow Connector 7" o:spid="_x0000_s1026" type="#_x0000_t32" style="position:absolute;margin-left:56.85pt;margin-top:9.05pt;width:3.6pt;height:253.8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" strokecolor="#156082 [3204]" strokeweight="1.5pt">
                <v:stroke endarrow="block" joinstyle="miter"/>
              </v:shape>
            </w:pict>
          </mc:Fallback>
        </mc:AlternateContent>
      </w:r>
      <w:r w:rsidR="00A917A4" w:rsidRPr="00D71AE1">
        <w:rPr>
          <w:rFonts w:ascii="Arial" w:hAnsi="Arial" w:cs="Arial"/>
          <w:noProof/>
        </w:rPr>
        <w:drawing>
          <wp:anchor distT="0" distB="0" distL="114300" distR="114300" simplePos="0" relativeHeight="251658240" behindDoc="0" locked="0" layoutInCell="1" allowOverlap="1" wp14:anchorId="51EDBC0F" wp14:editId="153885B2">
            <wp:simplePos x="914400" y="914400"/>
            <wp:positionH relativeFrom="column">
              <wp:align>left</wp:align>
            </wp:positionH>
            <wp:positionV relativeFrom="paragraph">
              <wp:align>top</wp:align>
            </wp:positionV>
            <wp:extent cx="5486400" cy="3200400"/>
            <wp:effectExtent l="0" t="0" r="0" b="0"/>
            <wp:wrapSquare wrapText="bothSides"/>
            <wp:docPr id="62813248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5E6E84" w:rsidRPr="00D71AE1">
        <w:rPr>
          <w:rFonts w:ascii="Arial" w:hAnsi="Arial" w:cs="Arial"/>
        </w:rPr>
        <w:br w:type="textWrapping" w:clear="all"/>
      </w:r>
    </w:p>
    <w:p w14:paraId="76FAB03E" w14:textId="476250CE" w:rsidR="00CC559D" w:rsidRPr="00D71AE1" w:rsidRDefault="00255544" w:rsidP="00D71AE1">
      <w:pPr>
        <w:spacing w:line="360" w:lineRule="auto"/>
        <w:jc w:val="both"/>
        <w:rPr>
          <w:rFonts w:ascii="Arial" w:hAnsi="Arial" w:cs="Arial"/>
        </w:rPr>
      </w:pPr>
      <w:r w:rsidRPr="00D71AE1">
        <w:rPr>
          <w:rFonts w:ascii="Arial" w:hAnsi="Arial" w:cs="Arial"/>
        </w:rPr>
        <w:t>Source: Prepared by the author</w:t>
      </w:r>
    </w:p>
    <w:p w14:paraId="7F18FA74" w14:textId="77777777" w:rsidR="0090619A" w:rsidRPr="00D71AE1" w:rsidRDefault="0090619A" w:rsidP="00D71AE1">
      <w:pPr>
        <w:spacing w:line="360" w:lineRule="auto"/>
        <w:jc w:val="both"/>
        <w:rPr>
          <w:rFonts w:ascii="Arial" w:hAnsi="Arial" w:cs="Arial"/>
        </w:rPr>
      </w:pPr>
    </w:p>
    <w:p w14:paraId="536E254A" w14:textId="0FCB2361" w:rsidR="00E10773" w:rsidRPr="00702765" w:rsidRDefault="006C3659" w:rsidP="00702765">
      <w:pPr>
        <w:pStyle w:val="Heading2"/>
        <w:rPr>
          <w:b/>
          <w:bCs/>
          <w:color w:val="auto"/>
          <w:u w:val="single"/>
        </w:rPr>
      </w:pPr>
      <w:bookmarkStart w:id="14" w:name="_Toc216510980"/>
      <w:bookmarkStart w:id="15" w:name="_Toc216511317"/>
      <w:r w:rsidRPr="00702765">
        <w:rPr>
          <w:b/>
          <w:bCs/>
          <w:color w:val="auto"/>
          <w:u w:val="single"/>
        </w:rPr>
        <w:t>Communication Plan</w:t>
      </w:r>
      <w:bookmarkEnd w:id="14"/>
      <w:bookmarkEnd w:id="15"/>
    </w:p>
    <w:p w14:paraId="1F663C05" w14:textId="157AFB03" w:rsidR="00B11F69" w:rsidRPr="00D71AE1" w:rsidRDefault="00B11F69" w:rsidP="00D71AE1">
      <w:pPr>
        <w:spacing w:line="360" w:lineRule="auto"/>
        <w:jc w:val="both"/>
        <w:rPr>
          <w:rFonts w:ascii="Arial" w:hAnsi="Arial" w:cs="Arial"/>
        </w:rPr>
      </w:pPr>
      <w:r w:rsidRPr="00D71AE1">
        <w:rPr>
          <w:rFonts w:ascii="Arial" w:hAnsi="Arial" w:cs="Arial"/>
        </w:rPr>
        <w:t>Clear communication prevents duplicated work and misu</w:t>
      </w:r>
      <w:r w:rsidR="00331E78" w:rsidRPr="00D71AE1">
        <w:rPr>
          <w:rFonts w:ascii="Arial" w:hAnsi="Arial" w:cs="Arial"/>
        </w:rPr>
        <w:t>nder</w:t>
      </w:r>
      <w:r w:rsidR="00243836" w:rsidRPr="00D71AE1">
        <w:rPr>
          <w:rFonts w:ascii="Arial" w:hAnsi="Arial" w:cs="Arial"/>
        </w:rPr>
        <w:t>standings (Crawford, 2021).</w:t>
      </w:r>
    </w:p>
    <w:tbl>
      <w:tblPr>
        <w:tblStyle w:val="TableGrid"/>
        <w:tblW w:w="0" w:type="auto"/>
        <w:tblLook w:val="04A0" w:firstRow="1" w:lastRow="0" w:firstColumn="1" w:lastColumn="0" w:noHBand="0" w:noVBand="1"/>
      </w:tblPr>
      <w:tblGrid>
        <w:gridCol w:w="1897"/>
        <w:gridCol w:w="2017"/>
        <w:gridCol w:w="1963"/>
        <w:gridCol w:w="1308"/>
        <w:gridCol w:w="1831"/>
      </w:tblGrid>
      <w:tr w:rsidR="00AF5C91" w:rsidRPr="00D71AE1" w14:paraId="01C019B3" w14:textId="77777777" w:rsidTr="00AF5C91">
        <w:tc>
          <w:tcPr>
            <w:tcW w:w="1898" w:type="dxa"/>
          </w:tcPr>
          <w:p w14:paraId="0663B236" w14:textId="6034BA92" w:rsidR="00490C7D" w:rsidRPr="00D71AE1" w:rsidRDefault="00975876" w:rsidP="00D71AE1">
            <w:pPr>
              <w:spacing w:line="360" w:lineRule="auto"/>
              <w:jc w:val="both"/>
              <w:rPr>
                <w:rFonts w:ascii="Arial" w:hAnsi="Arial" w:cs="Arial"/>
              </w:rPr>
            </w:pPr>
            <w:r w:rsidRPr="00D71AE1">
              <w:rPr>
                <w:rFonts w:ascii="Arial" w:hAnsi="Arial" w:cs="Arial"/>
              </w:rPr>
              <w:t>Communication type</w:t>
            </w:r>
          </w:p>
        </w:tc>
        <w:tc>
          <w:tcPr>
            <w:tcW w:w="2066" w:type="dxa"/>
          </w:tcPr>
          <w:p w14:paraId="39B86B47" w14:textId="21C2CA7A" w:rsidR="00490C7D" w:rsidRPr="00D71AE1" w:rsidRDefault="00975876" w:rsidP="00D71AE1">
            <w:pPr>
              <w:spacing w:line="360" w:lineRule="auto"/>
              <w:jc w:val="both"/>
              <w:rPr>
                <w:rFonts w:ascii="Arial" w:hAnsi="Arial" w:cs="Arial"/>
              </w:rPr>
            </w:pPr>
            <w:r w:rsidRPr="00D71AE1">
              <w:rPr>
                <w:rFonts w:ascii="Arial" w:hAnsi="Arial" w:cs="Arial"/>
              </w:rPr>
              <w:t>Audience</w:t>
            </w:r>
          </w:p>
        </w:tc>
        <w:tc>
          <w:tcPr>
            <w:tcW w:w="1985" w:type="dxa"/>
          </w:tcPr>
          <w:p w14:paraId="72F85C54" w14:textId="48DE636A" w:rsidR="00490C7D" w:rsidRPr="00D71AE1" w:rsidRDefault="002F5AB4" w:rsidP="00D71AE1">
            <w:pPr>
              <w:spacing w:line="360" w:lineRule="auto"/>
              <w:jc w:val="both"/>
              <w:rPr>
                <w:rFonts w:ascii="Arial" w:hAnsi="Arial" w:cs="Arial"/>
              </w:rPr>
            </w:pPr>
            <w:r w:rsidRPr="00D71AE1">
              <w:rPr>
                <w:rFonts w:ascii="Arial" w:hAnsi="Arial" w:cs="Arial"/>
              </w:rPr>
              <w:t>Purpose</w:t>
            </w:r>
          </w:p>
        </w:tc>
        <w:tc>
          <w:tcPr>
            <w:tcW w:w="1333" w:type="dxa"/>
          </w:tcPr>
          <w:p w14:paraId="3CFB050B" w14:textId="1698C316" w:rsidR="00490C7D" w:rsidRPr="00D71AE1" w:rsidRDefault="002F5AB4" w:rsidP="00D71AE1">
            <w:pPr>
              <w:spacing w:line="360" w:lineRule="auto"/>
              <w:jc w:val="both"/>
              <w:rPr>
                <w:rFonts w:ascii="Arial" w:hAnsi="Arial" w:cs="Arial"/>
              </w:rPr>
            </w:pPr>
            <w:r w:rsidRPr="00D71AE1">
              <w:rPr>
                <w:rFonts w:ascii="Arial" w:hAnsi="Arial" w:cs="Arial"/>
              </w:rPr>
              <w:t>M</w:t>
            </w:r>
            <w:r w:rsidR="00365DF4" w:rsidRPr="00D71AE1">
              <w:rPr>
                <w:rFonts w:ascii="Arial" w:hAnsi="Arial" w:cs="Arial"/>
              </w:rPr>
              <w:t>ode</w:t>
            </w:r>
          </w:p>
        </w:tc>
        <w:tc>
          <w:tcPr>
            <w:tcW w:w="1734" w:type="dxa"/>
          </w:tcPr>
          <w:p w14:paraId="04FD3AA9" w14:textId="7D80D3D8" w:rsidR="00490C7D" w:rsidRPr="00D71AE1" w:rsidRDefault="002F5AB4" w:rsidP="00D71AE1">
            <w:pPr>
              <w:spacing w:line="360" w:lineRule="auto"/>
              <w:jc w:val="both"/>
              <w:rPr>
                <w:rFonts w:ascii="Arial" w:hAnsi="Arial" w:cs="Arial"/>
              </w:rPr>
            </w:pPr>
            <w:r w:rsidRPr="00D71AE1">
              <w:rPr>
                <w:rFonts w:ascii="Arial" w:hAnsi="Arial" w:cs="Arial"/>
              </w:rPr>
              <w:t>Frequency</w:t>
            </w:r>
          </w:p>
        </w:tc>
      </w:tr>
      <w:tr w:rsidR="00AF5C91" w:rsidRPr="00D71AE1" w14:paraId="4A0E15F9" w14:textId="77777777" w:rsidTr="00AF5C91">
        <w:tc>
          <w:tcPr>
            <w:tcW w:w="1898" w:type="dxa"/>
          </w:tcPr>
          <w:p w14:paraId="41A69343" w14:textId="1819F480" w:rsidR="00490C7D" w:rsidRPr="00D71AE1" w:rsidRDefault="009A48D0" w:rsidP="00D71AE1">
            <w:pPr>
              <w:spacing w:line="360" w:lineRule="auto"/>
              <w:jc w:val="both"/>
              <w:rPr>
                <w:rFonts w:ascii="Arial" w:hAnsi="Arial" w:cs="Arial"/>
              </w:rPr>
            </w:pPr>
            <w:r w:rsidRPr="00D71AE1">
              <w:rPr>
                <w:rFonts w:ascii="Arial" w:hAnsi="Arial" w:cs="Arial"/>
              </w:rPr>
              <w:t>Daily stand-ups</w:t>
            </w:r>
          </w:p>
        </w:tc>
        <w:tc>
          <w:tcPr>
            <w:tcW w:w="2066" w:type="dxa"/>
          </w:tcPr>
          <w:p w14:paraId="2E6C43C4" w14:textId="65156EC5" w:rsidR="00490C7D" w:rsidRPr="00D71AE1" w:rsidRDefault="00E61A62" w:rsidP="00D71AE1">
            <w:pPr>
              <w:spacing w:line="360" w:lineRule="auto"/>
              <w:jc w:val="both"/>
              <w:rPr>
                <w:rFonts w:ascii="Arial" w:hAnsi="Arial" w:cs="Arial"/>
              </w:rPr>
            </w:pPr>
            <w:r w:rsidRPr="00D71AE1">
              <w:rPr>
                <w:rFonts w:ascii="Arial" w:hAnsi="Arial" w:cs="Arial"/>
              </w:rPr>
              <w:t>Engineering teams</w:t>
            </w:r>
          </w:p>
        </w:tc>
        <w:tc>
          <w:tcPr>
            <w:tcW w:w="1985" w:type="dxa"/>
          </w:tcPr>
          <w:p w14:paraId="0A707931" w14:textId="581F597D" w:rsidR="00490C7D" w:rsidRPr="00D71AE1" w:rsidRDefault="00766CE8" w:rsidP="00D71AE1">
            <w:pPr>
              <w:spacing w:line="360" w:lineRule="auto"/>
              <w:jc w:val="both"/>
              <w:rPr>
                <w:rFonts w:ascii="Arial" w:hAnsi="Arial" w:cs="Arial"/>
              </w:rPr>
            </w:pPr>
            <w:r w:rsidRPr="00D71AE1">
              <w:rPr>
                <w:rFonts w:ascii="Arial" w:hAnsi="Arial" w:cs="Arial"/>
              </w:rPr>
              <w:t>Track daily progress, identify issues</w:t>
            </w:r>
            <w:r w:rsidR="00F9752A" w:rsidRPr="00D71AE1">
              <w:rPr>
                <w:rFonts w:ascii="Arial" w:hAnsi="Arial" w:cs="Arial"/>
              </w:rPr>
              <w:t>.</w:t>
            </w:r>
          </w:p>
        </w:tc>
        <w:tc>
          <w:tcPr>
            <w:tcW w:w="1333" w:type="dxa"/>
          </w:tcPr>
          <w:p w14:paraId="17E60F1D" w14:textId="0020B114" w:rsidR="00490C7D" w:rsidRPr="00D71AE1" w:rsidRDefault="0056487E" w:rsidP="00D71AE1">
            <w:pPr>
              <w:spacing w:line="360" w:lineRule="auto"/>
              <w:jc w:val="both"/>
              <w:rPr>
                <w:rFonts w:ascii="Arial" w:hAnsi="Arial" w:cs="Arial"/>
              </w:rPr>
            </w:pPr>
            <w:r w:rsidRPr="00D71AE1">
              <w:rPr>
                <w:rFonts w:ascii="Arial" w:hAnsi="Arial" w:cs="Arial"/>
              </w:rPr>
              <w:t>F2F/VC</w:t>
            </w:r>
          </w:p>
        </w:tc>
        <w:tc>
          <w:tcPr>
            <w:tcW w:w="1734" w:type="dxa"/>
          </w:tcPr>
          <w:p w14:paraId="6FDE9BDB" w14:textId="19C67480" w:rsidR="00490C7D" w:rsidRPr="00D71AE1" w:rsidRDefault="002F5AB4" w:rsidP="00D71AE1">
            <w:pPr>
              <w:spacing w:line="360" w:lineRule="auto"/>
              <w:jc w:val="both"/>
              <w:rPr>
                <w:rFonts w:ascii="Arial" w:hAnsi="Arial" w:cs="Arial"/>
              </w:rPr>
            </w:pPr>
            <w:r w:rsidRPr="00D71AE1">
              <w:rPr>
                <w:rFonts w:ascii="Arial" w:hAnsi="Arial" w:cs="Arial"/>
              </w:rPr>
              <w:t>Daily</w:t>
            </w:r>
          </w:p>
        </w:tc>
      </w:tr>
      <w:tr w:rsidR="00AF5C91" w:rsidRPr="00D71AE1" w14:paraId="57DBD7F4" w14:textId="77777777" w:rsidTr="00AF5C91">
        <w:tc>
          <w:tcPr>
            <w:tcW w:w="1898" w:type="dxa"/>
          </w:tcPr>
          <w:p w14:paraId="196DBD36" w14:textId="19F8A711" w:rsidR="00490C7D" w:rsidRPr="00D71AE1" w:rsidRDefault="009A48D0" w:rsidP="00D71AE1">
            <w:pPr>
              <w:spacing w:line="360" w:lineRule="auto"/>
              <w:jc w:val="both"/>
              <w:rPr>
                <w:rFonts w:ascii="Arial" w:hAnsi="Arial" w:cs="Arial"/>
              </w:rPr>
            </w:pPr>
            <w:r w:rsidRPr="00D71AE1">
              <w:rPr>
                <w:rFonts w:ascii="Arial" w:hAnsi="Arial" w:cs="Arial"/>
              </w:rPr>
              <w:t>Weekly cross-functional meetings</w:t>
            </w:r>
          </w:p>
        </w:tc>
        <w:tc>
          <w:tcPr>
            <w:tcW w:w="2066" w:type="dxa"/>
          </w:tcPr>
          <w:p w14:paraId="22008C99" w14:textId="2C0E5165" w:rsidR="00490C7D" w:rsidRPr="00D71AE1" w:rsidRDefault="00E61A62" w:rsidP="00D71AE1">
            <w:pPr>
              <w:spacing w:line="360" w:lineRule="auto"/>
              <w:jc w:val="both"/>
              <w:rPr>
                <w:rFonts w:ascii="Arial" w:hAnsi="Arial" w:cs="Arial"/>
              </w:rPr>
            </w:pPr>
            <w:r w:rsidRPr="00D71AE1">
              <w:rPr>
                <w:rFonts w:ascii="Arial" w:hAnsi="Arial" w:cs="Arial"/>
              </w:rPr>
              <w:t>Product, design, marketing</w:t>
            </w:r>
            <w:r w:rsidR="00AF5C91" w:rsidRPr="00D71AE1">
              <w:rPr>
                <w:rFonts w:ascii="Arial" w:hAnsi="Arial" w:cs="Arial"/>
              </w:rPr>
              <w:t>, operations</w:t>
            </w:r>
          </w:p>
        </w:tc>
        <w:tc>
          <w:tcPr>
            <w:tcW w:w="1985" w:type="dxa"/>
          </w:tcPr>
          <w:p w14:paraId="0A1E841B" w14:textId="1D9E2C8A" w:rsidR="00490C7D" w:rsidRPr="00D71AE1" w:rsidRDefault="00766CE8" w:rsidP="00D71AE1">
            <w:pPr>
              <w:spacing w:line="360" w:lineRule="auto"/>
              <w:jc w:val="both"/>
              <w:rPr>
                <w:rFonts w:ascii="Arial" w:hAnsi="Arial" w:cs="Arial"/>
              </w:rPr>
            </w:pPr>
            <w:r w:rsidRPr="00D71AE1">
              <w:rPr>
                <w:rFonts w:ascii="Arial" w:hAnsi="Arial" w:cs="Arial"/>
              </w:rPr>
              <w:t>Alignment across department</w:t>
            </w:r>
            <w:r w:rsidR="00E61A62" w:rsidRPr="00D71AE1">
              <w:rPr>
                <w:rFonts w:ascii="Arial" w:hAnsi="Arial" w:cs="Arial"/>
              </w:rPr>
              <w:t>s</w:t>
            </w:r>
            <w:r w:rsidR="00F9752A" w:rsidRPr="00D71AE1">
              <w:rPr>
                <w:rFonts w:ascii="Arial" w:hAnsi="Arial" w:cs="Arial"/>
              </w:rPr>
              <w:t>.</w:t>
            </w:r>
          </w:p>
        </w:tc>
        <w:tc>
          <w:tcPr>
            <w:tcW w:w="1333" w:type="dxa"/>
          </w:tcPr>
          <w:p w14:paraId="4FBEADF7" w14:textId="59D5E66B" w:rsidR="00490C7D" w:rsidRPr="00D71AE1" w:rsidRDefault="0056487E" w:rsidP="00D71AE1">
            <w:pPr>
              <w:spacing w:line="360" w:lineRule="auto"/>
              <w:jc w:val="both"/>
              <w:rPr>
                <w:rFonts w:ascii="Arial" w:hAnsi="Arial" w:cs="Arial"/>
              </w:rPr>
            </w:pPr>
            <w:r w:rsidRPr="00D71AE1">
              <w:rPr>
                <w:rFonts w:ascii="Arial" w:hAnsi="Arial" w:cs="Arial"/>
              </w:rPr>
              <w:t>VC</w:t>
            </w:r>
          </w:p>
        </w:tc>
        <w:tc>
          <w:tcPr>
            <w:tcW w:w="1734" w:type="dxa"/>
          </w:tcPr>
          <w:p w14:paraId="6124B25F" w14:textId="524BEFCB" w:rsidR="00490C7D" w:rsidRPr="00D71AE1" w:rsidRDefault="0056487E" w:rsidP="00D71AE1">
            <w:pPr>
              <w:spacing w:line="360" w:lineRule="auto"/>
              <w:jc w:val="both"/>
              <w:rPr>
                <w:rFonts w:ascii="Arial" w:hAnsi="Arial" w:cs="Arial"/>
              </w:rPr>
            </w:pPr>
            <w:r w:rsidRPr="00D71AE1">
              <w:rPr>
                <w:rFonts w:ascii="Arial" w:hAnsi="Arial" w:cs="Arial"/>
              </w:rPr>
              <w:t>Weekly</w:t>
            </w:r>
          </w:p>
        </w:tc>
      </w:tr>
      <w:tr w:rsidR="00AF5C91" w:rsidRPr="00D71AE1" w14:paraId="65DC61B0" w14:textId="77777777" w:rsidTr="00AF5C91">
        <w:tc>
          <w:tcPr>
            <w:tcW w:w="1898" w:type="dxa"/>
          </w:tcPr>
          <w:p w14:paraId="27F885A2" w14:textId="05264036" w:rsidR="00490C7D" w:rsidRPr="00D71AE1" w:rsidRDefault="009A48D0" w:rsidP="00D71AE1">
            <w:pPr>
              <w:spacing w:line="360" w:lineRule="auto"/>
              <w:jc w:val="both"/>
              <w:rPr>
                <w:rFonts w:ascii="Arial" w:hAnsi="Arial" w:cs="Arial"/>
              </w:rPr>
            </w:pPr>
            <w:r w:rsidRPr="00D71AE1">
              <w:rPr>
                <w:rFonts w:ascii="Arial" w:hAnsi="Arial" w:cs="Arial"/>
              </w:rPr>
              <w:t>Supplier coordination calls</w:t>
            </w:r>
          </w:p>
        </w:tc>
        <w:tc>
          <w:tcPr>
            <w:tcW w:w="2066" w:type="dxa"/>
          </w:tcPr>
          <w:p w14:paraId="042B511A" w14:textId="463B0EFF" w:rsidR="00490C7D" w:rsidRPr="00D71AE1" w:rsidRDefault="009A48D0" w:rsidP="00D71AE1">
            <w:pPr>
              <w:spacing w:line="360" w:lineRule="auto"/>
              <w:jc w:val="both"/>
              <w:rPr>
                <w:rFonts w:ascii="Arial" w:hAnsi="Arial" w:cs="Arial"/>
              </w:rPr>
            </w:pPr>
            <w:r w:rsidRPr="00D71AE1">
              <w:rPr>
                <w:rFonts w:ascii="Arial" w:hAnsi="Arial" w:cs="Arial"/>
              </w:rPr>
              <w:t>Suppliers</w:t>
            </w:r>
          </w:p>
        </w:tc>
        <w:tc>
          <w:tcPr>
            <w:tcW w:w="1985" w:type="dxa"/>
          </w:tcPr>
          <w:p w14:paraId="0CD2FD3C" w14:textId="76C939D6" w:rsidR="00490C7D" w:rsidRPr="00D71AE1" w:rsidRDefault="00ED5293" w:rsidP="00D71AE1">
            <w:pPr>
              <w:spacing w:line="360" w:lineRule="auto"/>
              <w:jc w:val="both"/>
              <w:rPr>
                <w:rFonts w:ascii="Arial" w:hAnsi="Arial" w:cs="Arial"/>
              </w:rPr>
            </w:pPr>
            <w:r w:rsidRPr="00D71AE1">
              <w:rPr>
                <w:rFonts w:ascii="Arial" w:hAnsi="Arial" w:cs="Arial"/>
              </w:rPr>
              <w:t>R</w:t>
            </w:r>
            <w:r w:rsidR="009A48D0" w:rsidRPr="00D71AE1">
              <w:rPr>
                <w:rFonts w:ascii="Arial" w:hAnsi="Arial" w:cs="Arial"/>
              </w:rPr>
              <w:t>eview</w:t>
            </w:r>
            <w:r w:rsidRPr="00D71AE1">
              <w:rPr>
                <w:rFonts w:ascii="Arial" w:hAnsi="Arial" w:cs="Arial"/>
              </w:rPr>
              <w:t xml:space="preserve"> timelines, dependencies.</w:t>
            </w:r>
          </w:p>
        </w:tc>
        <w:tc>
          <w:tcPr>
            <w:tcW w:w="1333" w:type="dxa"/>
          </w:tcPr>
          <w:p w14:paraId="15498F69" w14:textId="5FC12FDF" w:rsidR="00490C7D" w:rsidRPr="00D71AE1" w:rsidRDefault="00ED5293" w:rsidP="00D71AE1">
            <w:pPr>
              <w:spacing w:line="360" w:lineRule="auto"/>
              <w:jc w:val="both"/>
              <w:rPr>
                <w:rFonts w:ascii="Arial" w:hAnsi="Arial" w:cs="Arial"/>
              </w:rPr>
            </w:pPr>
            <w:r w:rsidRPr="00D71AE1">
              <w:rPr>
                <w:rFonts w:ascii="Arial" w:hAnsi="Arial" w:cs="Arial"/>
              </w:rPr>
              <w:t>VC</w:t>
            </w:r>
          </w:p>
        </w:tc>
        <w:tc>
          <w:tcPr>
            <w:tcW w:w="1734" w:type="dxa"/>
          </w:tcPr>
          <w:p w14:paraId="420F73DB" w14:textId="38C2A0C3" w:rsidR="00490C7D" w:rsidRPr="00D71AE1" w:rsidRDefault="00F9752A" w:rsidP="00D71AE1">
            <w:pPr>
              <w:spacing w:line="360" w:lineRule="auto"/>
              <w:jc w:val="both"/>
              <w:rPr>
                <w:rFonts w:ascii="Arial" w:hAnsi="Arial" w:cs="Arial"/>
              </w:rPr>
            </w:pPr>
            <w:r w:rsidRPr="00D71AE1">
              <w:rPr>
                <w:rFonts w:ascii="Arial" w:hAnsi="Arial" w:cs="Arial"/>
              </w:rPr>
              <w:t>Bi-weekly</w:t>
            </w:r>
          </w:p>
        </w:tc>
      </w:tr>
      <w:tr w:rsidR="00AF5C91" w:rsidRPr="00D71AE1" w14:paraId="3B37B1C3" w14:textId="77777777" w:rsidTr="00AF5C91">
        <w:tc>
          <w:tcPr>
            <w:tcW w:w="1898" w:type="dxa"/>
          </w:tcPr>
          <w:p w14:paraId="529C8191" w14:textId="4EC7124B" w:rsidR="00490C7D" w:rsidRPr="00D71AE1" w:rsidRDefault="00692A35" w:rsidP="00D71AE1">
            <w:pPr>
              <w:spacing w:line="360" w:lineRule="auto"/>
              <w:jc w:val="both"/>
              <w:rPr>
                <w:rFonts w:ascii="Arial" w:hAnsi="Arial" w:cs="Arial"/>
              </w:rPr>
            </w:pPr>
            <w:r w:rsidRPr="00D71AE1">
              <w:rPr>
                <w:rFonts w:ascii="Arial" w:hAnsi="Arial" w:cs="Arial"/>
              </w:rPr>
              <w:lastRenderedPageBreak/>
              <w:t>Project status reports</w:t>
            </w:r>
          </w:p>
        </w:tc>
        <w:tc>
          <w:tcPr>
            <w:tcW w:w="2066" w:type="dxa"/>
          </w:tcPr>
          <w:p w14:paraId="59236F57" w14:textId="02360576" w:rsidR="00490C7D" w:rsidRPr="00D71AE1" w:rsidRDefault="00692A35" w:rsidP="00D71AE1">
            <w:pPr>
              <w:spacing w:line="360" w:lineRule="auto"/>
              <w:jc w:val="both"/>
              <w:rPr>
                <w:rFonts w:ascii="Arial" w:hAnsi="Arial" w:cs="Arial"/>
              </w:rPr>
            </w:pPr>
            <w:r w:rsidRPr="00D71AE1">
              <w:rPr>
                <w:rFonts w:ascii="Arial" w:hAnsi="Arial" w:cs="Arial"/>
              </w:rPr>
              <w:t>Internal teams</w:t>
            </w:r>
          </w:p>
        </w:tc>
        <w:tc>
          <w:tcPr>
            <w:tcW w:w="1985" w:type="dxa"/>
          </w:tcPr>
          <w:p w14:paraId="3F734A60" w14:textId="4CDBBF97" w:rsidR="00490C7D" w:rsidRPr="00D71AE1" w:rsidRDefault="00692A35" w:rsidP="00D71AE1">
            <w:pPr>
              <w:spacing w:line="360" w:lineRule="auto"/>
              <w:jc w:val="both"/>
              <w:rPr>
                <w:rFonts w:ascii="Arial" w:hAnsi="Arial" w:cs="Arial"/>
              </w:rPr>
            </w:pPr>
            <w:r w:rsidRPr="00D71AE1">
              <w:rPr>
                <w:rFonts w:ascii="Arial" w:hAnsi="Arial" w:cs="Arial"/>
              </w:rPr>
              <w:t>Summaries of risks, progress, next steps</w:t>
            </w:r>
            <w:r w:rsidR="001367E3" w:rsidRPr="00D71AE1">
              <w:rPr>
                <w:rFonts w:ascii="Arial" w:hAnsi="Arial" w:cs="Arial"/>
              </w:rPr>
              <w:t>.</w:t>
            </w:r>
          </w:p>
        </w:tc>
        <w:tc>
          <w:tcPr>
            <w:tcW w:w="1333" w:type="dxa"/>
          </w:tcPr>
          <w:p w14:paraId="44F922AF" w14:textId="5F265C05" w:rsidR="00490C7D" w:rsidRPr="00D71AE1" w:rsidRDefault="00EA7936" w:rsidP="00D71AE1">
            <w:pPr>
              <w:spacing w:line="360" w:lineRule="auto"/>
              <w:jc w:val="both"/>
              <w:rPr>
                <w:rFonts w:ascii="Arial" w:hAnsi="Arial" w:cs="Arial"/>
              </w:rPr>
            </w:pPr>
            <w:r w:rsidRPr="00D71AE1">
              <w:rPr>
                <w:rFonts w:ascii="Arial" w:hAnsi="Arial" w:cs="Arial"/>
              </w:rPr>
              <w:t>E/ PIP</w:t>
            </w:r>
          </w:p>
        </w:tc>
        <w:tc>
          <w:tcPr>
            <w:tcW w:w="1734" w:type="dxa"/>
          </w:tcPr>
          <w:p w14:paraId="24B47D4D" w14:textId="3428F9B4" w:rsidR="00490C7D" w:rsidRPr="00D71AE1" w:rsidRDefault="00EA7936" w:rsidP="00D71AE1">
            <w:pPr>
              <w:spacing w:line="360" w:lineRule="auto"/>
              <w:jc w:val="both"/>
              <w:rPr>
                <w:rFonts w:ascii="Arial" w:hAnsi="Arial" w:cs="Arial"/>
              </w:rPr>
            </w:pPr>
            <w:r w:rsidRPr="00D71AE1">
              <w:rPr>
                <w:rFonts w:ascii="Arial" w:hAnsi="Arial" w:cs="Arial"/>
              </w:rPr>
              <w:t>Weekly</w:t>
            </w:r>
          </w:p>
        </w:tc>
      </w:tr>
      <w:tr w:rsidR="00AF5C91" w:rsidRPr="00D71AE1" w14:paraId="6281D08A" w14:textId="77777777" w:rsidTr="00AF5C91">
        <w:tc>
          <w:tcPr>
            <w:tcW w:w="1898" w:type="dxa"/>
          </w:tcPr>
          <w:p w14:paraId="62AB67EB" w14:textId="64D546D2" w:rsidR="00490C7D" w:rsidRPr="00D71AE1" w:rsidRDefault="00A11467" w:rsidP="00D71AE1">
            <w:pPr>
              <w:spacing w:line="360" w:lineRule="auto"/>
              <w:jc w:val="both"/>
              <w:rPr>
                <w:rFonts w:ascii="Arial" w:hAnsi="Arial" w:cs="Arial"/>
              </w:rPr>
            </w:pPr>
            <w:r w:rsidRPr="00D71AE1">
              <w:rPr>
                <w:rFonts w:ascii="Arial" w:hAnsi="Arial" w:cs="Arial"/>
              </w:rPr>
              <w:t>E</w:t>
            </w:r>
            <w:r w:rsidR="00960C03" w:rsidRPr="00D71AE1">
              <w:rPr>
                <w:rFonts w:ascii="Arial" w:hAnsi="Arial" w:cs="Arial"/>
              </w:rPr>
              <w:t>xecutive presentations</w:t>
            </w:r>
          </w:p>
        </w:tc>
        <w:tc>
          <w:tcPr>
            <w:tcW w:w="2066" w:type="dxa"/>
          </w:tcPr>
          <w:p w14:paraId="64BE99A8" w14:textId="62BB14B7" w:rsidR="00490C7D" w:rsidRPr="00D71AE1" w:rsidRDefault="00960C03" w:rsidP="00D71AE1">
            <w:pPr>
              <w:spacing w:line="360" w:lineRule="auto"/>
              <w:jc w:val="both"/>
              <w:rPr>
                <w:rFonts w:ascii="Arial" w:hAnsi="Arial" w:cs="Arial"/>
              </w:rPr>
            </w:pPr>
            <w:r w:rsidRPr="00D71AE1">
              <w:rPr>
                <w:rFonts w:ascii="Arial" w:hAnsi="Arial" w:cs="Arial"/>
              </w:rPr>
              <w:t>Executive leadership</w:t>
            </w:r>
          </w:p>
        </w:tc>
        <w:tc>
          <w:tcPr>
            <w:tcW w:w="1985" w:type="dxa"/>
          </w:tcPr>
          <w:p w14:paraId="7F19A276" w14:textId="7D51F974" w:rsidR="00490C7D" w:rsidRPr="00D71AE1" w:rsidRDefault="00A160B3" w:rsidP="00D71AE1">
            <w:pPr>
              <w:spacing w:line="360" w:lineRule="auto"/>
              <w:jc w:val="both"/>
              <w:rPr>
                <w:rFonts w:ascii="Arial" w:hAnsi="Arial" w:cs="Arial"/>
              </w:rPr>
            </w:pPr>
            <w:r w:rsidRPr="00D71AE1">
              <w:rPr>
                <w:rFonts w:ascii="Arial" w:hAnsi="Arial" w:cs="Arial"/>
              </w:rPr>
              <w:t>S</w:t>
            </w:r>
            <w:r w:rsidR="00960C03" w:rsidRPr="00D71AE1">
              <w:rPr>
                <w:rFonts w:ascii="Arial" w:hAnsi="Arial" w:cs="Arial"/>
              </w:rPr>
              <w:t>tra</w:t>
            </w:r>
            <w:r w:rsidRPr="00D71AE1">
              <w:rPr>
                <w:rFonts w:ascii="Arial" w:hAnsi="Arial" w:cs="Arial"/>
              </w:rPr>
              <w:t>tegic decision-making</w:t>
            </w:r>
            <w:r w:rsidR="001367E3" w:rsidRPr="00D71AE1">
              <w:rPr>
                <w:rFonts w:ascii="Arial" w:hAnsi="Arial" w:cs="Arial"/>
              </w:rPr>
              <w:t>.</w:t>
            </w:r>
          </w:p>
        </w:tc>
        <w:tc>
          <w:tcPr>
            <w:tcW w:w="1333" w:type="dxa"/>
          </w:tcPr>
          <w:p w14:paraId="157A804E" w14:textId="5001B4AA" w:rsidR="00490C7D" w:rsidRPr="00D71AE1" w:rsidRDefault="00BD2AF2" w:rsidP="00D71AE1">
            <w:pPr>
              <w:spacing w:line="360" w:lineRule="auto"/>
              <w:jc w:val="both"/>
              <w:rPr>
                <w:rFonts w:ascii="Arial" w:hAnsi="Arial" w:cs="Arial"/>
              </w:rPr>
            </w:pPr>
            <w:r w:rsidRPr="00D71AE1">
              <w:rPr>
                <w:rFonts w:ascii="Arial" w:hAnsi="Arial" w:cs="Arial"/>
              </w:rPr>
              <w:t>FC/VC</w:t>
            </w:r>
          </w:p>
        </w:tc>
        <w:tc>
          <w:tcPr>
            <w:tcW w:w="1734" w:type="dxa"/>
          </w:tcPr>
          <w:p w14:paraId="1798F87F" w14:textId="796C5DAA" w:rsidR="00490C7D" w:rsidRPr="00D71AE1" w:rsidRDefault="00627101" w:rsidP="00D71AE1">
            <w:pPr>
              <w:spacing w:line="360" w:lineRule="auto"/>
              <w:jc w:val="both"/>
              <w:rPr>
                <w:rFonts w:ascii="Arial" w:hAnsi="Arial" w:cs="Arial"/>
              </w:rPr>
            </w:pPr>
            <w:r w:rsidRPr="00D71AE1">
              <w:rPr>
                <w:rFonts w:ascii="Arial" w:hAnsi="Arial" w:cs="Arial"/>
              </w:rPr>
              <w:t>Monthly</w:t>
            </w:r>
          </w:p>
        </w:tc>
      </w:tr>
      <w:tr w:rsidR="00AF5C91" w:rsidRPr="00D71AE1" w14:paraId="1CB43BFD" w14:textId="77777777" w:rsidTr="00AF5C91">
        <w:tc>
          <w:tcPr>
            <w:tcW w:w="1898" w:type="dxa"/>
          </w:tcPr>
          <w:p w14:paraId="292A2503" w14:textId="14AC22F0" w:rsidR="00490C7D" w:rsidRPr="00D71AE1" w:rsidRDefault="00662B15" w:rsidP="00D71AE1">
            <w:pPr>
              <w:spacing w:line="360" w:lineRule="auto"/>
              <w:jc w:val="both"/>
              <w:rPr>
                <w:rFonts w:ascii="Arial" w:hAnsi="Arial" w:cs="Arial"/>
              </w:rPr>
            </w:pPr>
            <w:r w:rsidRPr="00D71AE1">
              <w:rPr>
                <w:rFonts w:ascii="Arial" w:hAnsi="Arial" w:cs="Arial"/>
              </w:rPr>
              <w:t>Investor updates</w:t>
            </w:r>
          </w:p>
        </w:tc>
        <w:tc>
          <w:tcPr>
            <w:tcW w:w="2066" w:type="dxa"/>
          </w:tcPr>
          <w:p w14:paraId="50DAA6A0" w14:textId="699304E1" w:rsidR="00490C7D" w:rsidRPr="00D71AE1" w:rsidRDefault="0083648D" w:rsidP="00D71AE1">
            <w:pPr>
              <w:spacing w:line="360" w:lineRule="auto"/>
              <w:jc w:val="both"/>
              <w:rPr>
                <w:rFonts w:ascii="Arial" w:hAnsi="Arial" w:cs="Arial"/>
              </w:rPr>
            </w:pPr>
            <w:r w:rsidRPr="00D71AE1">
              <w:rPr>
                <w:rFonts w:ascii="Arial" w:hAnsi="Arial" w:cs="Arial"/>
              </w:rPr>
              <w:t>I</w:t>
            </w:r>
            <w:r w:rsidR="00662B15" w:rsidRPr="00D71AE1">
              <w:rPr>
                <w:rFonts w:ascii="Arial" w:hAnsi="Arial" w:cs="Arial"/>
              </w:rPr>
              <w:t>nvestor</w:t>
            </w:r>
            <w:r w:rsidRPr="00D71AE1">
              <w:rPr>
                <w:rFonts w:ascii="Arial" w:hAnsi="Arial" w:cs="Arial"/>
              </w:rPr>
              <w:t>s and shareholders</w:t>
            </w:r>
          </w:p>
        </w:tc>
        <w:tc>
          <w:tcPr>
            <w:tcW w:w="1985" w:type="dxa"/>
          </w:tcPr>
          <w:p w14:paraId="6F372D5A" w14:textId="2A3CE60B" w:rsidR="00490C7D" w:rsidRPr="00D71AE1" w:rsidRDefault="0083648D" w:rsidP="00D71AE1">
            <w:pPr>
              <w:spacing w:line="360" w:lineRule="auto"/>
              <w:jc w:val="both"/>
              <w:rPr>
                <w:rFonts w:ascii="Arial" w:hAnsi="Arial" w:cs="Arial"/>
              </w:rPr>
            </w:pPr>
            <w:r w:rsidRPr="00D71AE1">
              <w:rPr>
                <w:rFonts w:ascii="Arial" w:hAnsi="Arial" w:cs="Arial"/>
              </w:rPr>
              <w:t>Financial and product</w:t>
            </w:r>
            <w:r w:rsidR="000B02C2" w:rsidRPr="00D71AE1">
              <w:rPr>
                <w:rFonts w:ascii="Arial" w:hAnsi="Arial" w:cs="Arial"/>
              </w:rPr>
              <w:t xml:space="preserve"> performance updates</w:t>
            </w:r>
            <w:r w:rsidR="001367E3" w:rsidRPr="00D71AE1">
              <w:rPr>
                <w:rFonts w:ascii="Arial" w:hAnsi="Arial" w:cs="Arial"/>
              </w:rPr>
              <w:t>.</w:t>
            </w:r>
          </w:p>
        </w:tc>
        <w:tc>
          <w:tcPr>
            <w:tcW w:w="1333" w:type="dxa"/>
          </w:tcPr>
          <w:p w14:paraId="32D3BEBF" w14:textId="6071DB72" w:rsidR="00490C7D" w:rsidRPr="00D71AE1" w:rsidRDefault="00627101" w:rsidP="00D71AE1">
            <w:pPr>
              <w:spacing w:line="360" w:lineRule="auto"/>
              <w:jc w:val="both"/>
              <w:rPr>
                <w:rFonts w:ascii="Arial" w:hAnsi="Arial" w:cs="Arial"/>
              </w:rPr>
            </w:pPr>
            <w:r w:rsidRPr="00D71AE1">
              <w:rPr>
                <w:rFonts w:ascii="Arial" w:hAnsi="Arial" w:cs="Arial"/>
              </w:rPr>
              <w:t>E/FC</w:t>
            </w:r>
          </w:p>
        </w:tc>
        <w:tc>
          <w:tcPr>
            <w:tcW w:w="1734" w:type="dxa"/>
          </w:tcPr>
          <w:p w14:paraId="00497258" w14:textId="1997AF72" w:rsidR="00490C7D" w:rsidRPr="00D71AE1" w:rsidRDefault="007A4140" w:rsidP="00D71AE1">
            <w:pPr>
              <w:spacing w:line="360" w:lineRule="auto"/>
              <w:jc w:val="both"/>
              <w:rPr>
                <w:rFonts w:ascii="Arial" w:hAnsi="Arial" w:cs="Arial"/>
              </w:rPr>
            </w:pPr>
            <w:r w:rsidRPr="00D71AE1">
              <w:rPr>
                <w:rFonts w:ascii="Arial" w:hAnsi="Arial" w:cs="Arial"/>
              </w:rPr>
              <w:t>Quarterly</w:t>
            </w:r>
          </w:p>
        </w:tc>
      </w:tr>
      <w:tr w:rsidR="00AF5C91" w:rsidRPr="00D71AE1" w14:paraId="7F599AFA" w14:textId="77777777" w:rsidTr="00AF5C91">
        <w:tc>
          <w:tcPr>
            <w:tcW w:w="1898" w:type="dxa"/>
          </w:tcPr>
          <w:p w14:paraId="496E1E38" w14:textId="3E16A6A5" w:rsidR="00490C7D" w:rsidRPr="00D71AE1" w:rsidRDefault="00721CDE" w:rsidP="00D71AE1">
            <w:pPr>
              <w:spacing w:line="360" w:lineRule="auto"/>
              <w:jc w:val="both"/>
              <w:rPr>
                <w:rFonts w:ascii="Arial" w:hAnsi="Arial" w:cs="Arial"/>
              </w:rPr>
            </w:pPr>
            <w:r w:rsidRPr="00D71AE1">
              <w:rPr>
                <w:rFonts w:ascii="Arial" w:hAnsi="Arial" w:cs="Arial"/>
              </w:rPr>
              <w:t>R</w:t>
            </w:r>
            <w:r w:rsidR="000B02C2" w:rsidRPr="00D71AE1">
              <w:rPr>
                <w:rFonts w:ascii="Arial" w:hAnsi="Arial" w:cs="Arial"/>
              </w:rPr>
              <w:t>egula</w:t>
            </w:r>
            <w:r w:rsidRPr="00D71AE1">
              <w:rPr>
                <w:rFonts w:ascii="Arial" w:hAnsi="Arial" w:cs="Arial"/>
              </w:rPr>
              <w:t>tory submissions</w:t>
            </w:r>
          </w:p>
        </w:tc>
        <w:tc>
          <w:tcPr>
            <w:tcW w:w="2066" w:type="dxa"/>
          </w:tcPr>
          <w:p w14:paraId="208A333F" w14:textId="2E0D8071" w:rsidR="00490C7D" w:rsidRPr="00D71AE1" w:rsidRDefault="00721CDE" w:rsidP="00D71AE1">
            <w:pPr>
              <w:spacing w:line="360" w:lineRule="auto"/>
              <w:jc w:val="both"/>
              <w:rPr>
                <w:rFonts w:ascii="Arial" w:hAnsi="Arial" w:cs="Arial"/>
              </w:rPr>
            </w:pPr>
            <w:r w:rsidRPr="00D71AE1">
              <w:rPr>
                <w:rFonts w:ascii="Arial" w:hAnsi="Arial" w:cs="Arial"/>
              </w:rPr>
              <w:t>MHRA, ICO</w:t>
            </w:r>
          </w:p>
        </w:tc>
        <w:tc>
          <w:tcPr>
            <w:tcW w:w="1985" w:type="dxa"/>
          </w:tcPr>
          <w:p w14:paraId="70DCB6C0" w14:textId="6F3047BC" w:rsidR="00490C7D" w:rsidRPr="00D71AE1" w:rsidRDefault="00901954" w:rsidP="00D71AE1">
            <w:pPr>
              <w:spacing w:line="360" w:lineRule="auto"/>
              <w:jc w:val="both"/>
              <w:rPr>
                <w:rFonts w:ascii="Arial" w:hAnsi="Arial" w:cs="Arial"/>
              </w:rPr>
            </w:pPr>
            <w:r w:rsidRPr="00D71AE1">
              <w:rPr>
                <w:rFonts w:ascii="Arial" w:hAnsi="Arial" w:cs="Arial"/>
              </w:rPr>
              <w:t>Compliance and approval processes</w:t>
            </w:r>
            <w:r w:rsidR="001367E3" w:rsidRPr="00D71AE1">
              <w:rPr>
                <w:rFonts w:ascii="Arial" w:hAnsi="Arial" w:cs="Arial"/>
              </w:rPr>
              <w:t>.</w:t>
            </w:r>
          </w:p>
        </w:tc>
        <w:tc>
          <w:tcPr>
            <w:tcW w:w="1333" w:type="dxa"/>
          </w:tcPr>
          <w:p w14:paraId="5E5BCCCC" w14:textId="6704F3A6" w:rsidR="00490C7D" w:rsidRPr="00D71AE1" w:rsidRDefault="00627101" w:rsidP="00D71AE1">
            <w:pPr>
              <w:spacing w:line="360" w:lineRule="auto"/>
              <w:jc w:val="both"/>
              <w:rPr>
                <w:rFonts w:ascii="Arial" w:hAnsi="Arial" w:cs="Arial"/>
              </w:rPr>
            </w:pPr>
            <w:r w:rsidRPr="00D71AE1">
              <w:rPr>
                <w:rFonts w:ascii="Arial" w:hAnsi="Arial" w:cs="Arial"/>
              </w:rPr>
              <w:t>FC</w:t>
            </w:r>
          </w:p>
        </w:tc>
        <w:tc>
          <w:tcPr>
            <w:tcW w:w="1734" w:type="dxa"/>
          </w:tcPr>
          <w:p w14:paraId="02CCA16E" w14:textId="049C9CC1" w:rsidR="00490C7D" w:rsidRPr="00D71AE1" w:rsidRDefault="00627101" w:rsidP="00D71AE1">
            <w:pPr>
              <w:spacing w:line="360" w:lineRule="auto"/>
              <w:jc w:val="both"/>
              <w:rPr>
                <w:rFonts w:ascii="Arial" w:hAnsi="Arial" w:cs="Arial"/>
              </w:rPr>
            </w:pPr>
            <w:r w:rsidRPr="00D71AE1">
              <w:rPr>
                <w:rFonts w:ascii="Arial" w:hAnsi="Arial" w:cs="Arial"/>
              </w:rPr>
              <w:t>Mont</w:t>
            </w:r>
            <w:r w:rsidR="007A4140" w:rsidRPr="00D71AE1">
              <w:rPr>
                <w:rFonts w:ascii="Arial" w:hAnsi="Arial" w:cs="Arial"/>
              </w:rPr>
              <w:t>hly</w:t>
            </w:r>
          </w:p>
        </w:tc>
      </w:tr>
      <w:tr w:rsidR="00AF5C91" w:rsidRPr="00D71AE1" w14:paraId="3C970DB1" w14:textId="77777777" w:rsidTr="00AF5C91">
        <w:tc>
          <w:tcPr>
            <w:tcW w:w="1898" w:type="dxa"/>
          </w:tcPr>
          <w:p w14:paraId="2B9B547F" w14:textId="6009E7F2" w:rsidR="00490C7D" w:rsidRPr="00D71AE1" w:rsidRDefault="003B6ED8" w:rsidP="00D71AE1">
            <w:pPr>
              <w:spacing w:line="360" w:lineRule="auto"/>
              <w:jc w:val="both"/>
              <w:rPr>
                <w:rFonts w:ascii="Arial" w:hAnsi="Arial" w:cs="Arial"/>
              </w:rPr>
            </w:pPr>
            <w:r w:rsidRPr="00D71AE1">
              <w:rPr>
                <w:rFonts w:ascii="Arial" w:hAnsi="Arial" w:cs="Arial"/>
              </w:rPr>
              <w:t>User- testing activities</w:t>
            </w:r>
          </w:p>
        </w:tc>
        <w:tc>
          <w:tcPr>
            <w:tcW w:w="2066" w:type="dxa"/>
          </w:tcPr>
          <w:p w14:paraId="0105574B" w14:textId="1BB490CF" w:rsidR="00490C7D" w:rsidRPr="00D71AE1" w:rsidRDefault="003B6ED8" w:rsidP="00D71AE1">
            <w:pPr>
              <w:spacing w:line="360" w:lineRule="auto"/>
              <w:jc w:val="both"/>
              <w:rPr>
                <w:rFonts w:ascii="Arial" w:hAnsi="Arial" w:cs="Arial"/>
              </w:rPr>
            </w:pPr>
            <w:r w:rsidRPr="00D71AE1">
              <w:rPr>
                <w:rFonts w:ascii="Arial" w:hAnsi="Arial" w:cs="Arial"/>
              </w:rPr>
              <w:t>Athletes/ consumer</w:t>
            </w:r>
            <w:r w:rsidR="003532B9" w:rsidRPr="00D71AE1">
              <w:rPr>
                <w:rFonts w:ascii="Arial" w:hAnsi="Arial" w:cs="Arial"/>
              </w:rPr>
              <w:t>s</w:t>
            </w:r>
          </w:p>
        </w:tc>
        <w:tc>
          <w:tcPr>
            <w:tcW w:w="1985" w:type="dxa"/>
          </w:tcPr>
          <w:p w14:paraId="44F292D7" w14:textId="3C9D075D" w:rsidR="00490C7D" w:rsidRPr="00D71AE1" w:rsidRDefault="003532B9" w:rsidP="00D71AE1">
            <w:pPr>
              <w:spacing w:line="360" w:lineRule="auto"/>
              <w:jc w:val="both"/>
              <w:rPr>
                <w:rFonts w:ascii="Arial" w:hAnsi="Arial" w:cs="Arial"/>
              </w:rPr>
            </w:pPr>
            <w:r w:rsidRPr="00D71AE1">
              <w:rPr>
                <w:rFonts w:ascii="Arial" w:hAnsi="Arial" w:cs="Arial"/>
              </w:rPr>
              <w:t>Gather insights for product</w:t>
            </w:r>
            <w:r w:rsidR="001367E3" w:rsidRPr="00D71AE1">
              <w:rPr>
                <w:rFonts w:ascii="Arial" w:hAnsi="Arial" w:cs="Arial"/>
              </w:rPr>
              <w:t xml:space="preserve"> refinement.</w:t>
            </w:r>
          </w:p>
        </w:tc>
        <w:tc>
          <w:tcPr>
            <w:tcW w:w="1333" w:type="dxa"/>
          </w:tcPr>
          <w:p w14:paraId="28F81D99" w14:textId="2180367A" w:rsidR="00490C7D" w:rsidRPr="00D71AE1" w:rsidRDefault="005E7D94" w:rsidP="00D71AE1">
            <w:pPr>
              <w:spacing w:line="360" w:lineRule="auto"/>
              <w:jc w:val="both"/>
              <w:rPr>
                <w:rFonts w:ascii="Arial" w:hAnsi="Arial" w:cs="Arial"/>
              </w:rPr>
            </w:pPr>
            <w:r w:rsidRPr="00D71AE1">
              <w:rPr>
                <w:rFonts w:ascii="Arial" w:hAnsi="Arial" w:cs="Arial"/>
              </w:rPr>
              <w:t>VC/F2F</w:t>
            </w:r>
          </w:p>
        </w:tc>
        <w:tc>
          <w:tcPr>
            <w:tcW w:w="1734" w:type="dxa"/>
          </w:tcPr>
          <w:p w14:paraId="51942D34" w14:textId="6B212A2F" w:rsidR="00490C7D" w:rsidRPr="00D71AE1" w:rsidRDefault="005E7D94" w:rsidP="00D71AE1">
            <w:pPr>
              <w:spacing w:line="360" w:lineRule="auto"/>
              <w:jc w:val="both"/>
              <w:rPr>
                <w:rFonts w:ascii="Arial" w:hAnsi="Arial" w:cs="Arial"/>
              </w:rPr>
            </w:pPr>
            <w:r w:rsidRPr="00D71AE1">
              <w:rPr>
                <w:rFonts w:ascii="Arial" w:hAnsi="Arial" w:cs="Arial"/>
              </w:rPr>
              <w:t>Pre-launch/</w:t>
            </w:r>
            <w:r w:rsidR="00320939" w:rsidRPr="00D71AE1">
              <w:rPr>
                <w:rFonts w:ascii="Arial" w:hAnsi="Arial" w:cs="Arial"/>
              </w:rPr>
              <w:t>periodic</w:t>
            </w:r>
          </w:p>
        </w:tc>
      </w:tr>
      <w:tr w:rsidR="001367E3" w:rsidRPr="00D71AE1" w14:paraId="18FF9ED3" w14:textId="77777777" w:rsidTr="00AF5C91">
        <w:tc>
          <w:tcPr>
            <w:tcW w:w="1898" w:type="dxa"/>
          </w:tcPr>
          <w:p w14:paraId="751524C3" w14:textId="73D52EC0" w:rsidR="001367E3" w:rsidRPr="00D71AE1" w:rsidRDefault="00CC6C32" w:rsidP="00D71AE1">
            <w:pPr>
              <w:spacing w:line="360" w:lineRule="auto"/>
              <w:jc w:val="both"/>
              <w:rPr>
                <w:rFonts w:ascii="Arial" w:hAnsi="Arial" w:cs="Arial"/>
              </w:rPr>
            </w:pPr>
            <w:r w:rsidRPr="00D71AE1">
              <w:rPr>
                <w:rFonts w:ascii="Arial" w:hAnsi="Arial" w:cs="Arial"/>
              </w:rPr>
              <w:t>Knowledge transfer session</w:t>
            </w:r>
          </w:p>
        </w:tc>
        <w:tc>
          <w:tcPr>
            <w:tcW w:w="2066" w:type="dxa"/>
          </w:tcPr>
          <w:p w14:paraId="47303F2E" w14:textId="0635755C" w:rsidR="001367E3" w:rsidRPr="00D71AE1" w:rsidRDefault="00CC6C32" w:rsidP="00D71AE1">
            <w:pPr>
              <w:spacing w:line="360" w:lineRule="auto"/>
              <w:jc w:val="both"/>
              <w:rPr>
                <w:rFonts w:ascii="Arial" w:hAnsi="Arial" w:cs="Arial"/>
              </w:rPr>
            </w:pPr>
            <w:r w:rsidRPr="00D71AE1">
              <w:rPr>
                <w:rFonts w:ascii="Arial" w:hAnsi="Arial" w:cs="Arial"/>
              </w:rPr>
              <w:t>Customer service teams</w:t>
            </w:r>
          </w:p>
        </w:tc>
        <w:tc>
          <w:tcPr>
            <w:tcW w:w="1985" w:type="dxa"/>
          </w:tcPr>
          <w:p w14:paraId="20F4A8BF" w14:textId="313BB028" w:rsidR="001367E3" w:rsidRPr="00D71AE1" w:rsidRDefault="00CC6C32" w:rsidP="00D71AE1">
            <w:pPr>
              <w:spacing w:line="360" w:lineRule="auto"/>
              <w:jc w:val="both"/>
              <w:rPr>
                <w:rFonts w:ascii="Arial" w:hAnsi="Arial" w:cs="Arial"/>
              </w:rPr>
            </w:pPr>
            <w:r w:rsidRPr="00D71AE1">
              <w:rPr>
                <w:rFonts w:ascii="Arial" w:hAnsi="Arial" w:cs="Arial"/>
              </w:rPr>
              <w:t>Ensure support read</w:t>
            </w:r>
            <w:r w:rsidR="00BD2AF2" w:rsidRPr="00D71AE1">
              <w:rPr>
                <w:rFonts w:ascii="Arial" w:hAnsi="Arial" w:cs="Arial"/>
              </w:rPr>
              <w:t>iness</w:t>
            </w:r>
          </w:p>
        </w:tc>
        <w:tc>
          <w:tcPr>
            <w:tcW w:w="1333" w:type="dxa"/>
          </w:tcPr>
          <w:p w14:paraId="64FA637A" w14:textId="4A1CC31C" w:rsidR="001367E3" w:rsidRPr="00D71AE1" w:rsidRDefault="00320939" w:rsidP="00D71AE1">
            <w:pPr>
              <w:spacing w:line="360" w:lineRule="auto"/>
              <w:jc w:val="both"/>
              <w:rPr>
                <w:rFonts w:ascii="Arial" w:hAnsi="Arial" w:cs="Arial"/>
              </w:rPr>
            </w:pPr>
            <w:r w:rsidRPr="00D71AE1">
              <w:rPr>
                <w:rFonts w:ascii="Arial" w:hAnsi="Arial" w:cs="Arial"/>
              </w:rPr>
              <w:t>F2F/PIP</w:t>
            </w:r>
          </w:p>
        </w:tc>
        <w:tc>
          <w:tcPr>
            <w:tcW w:w="1734" w:type="dxa"/>
          </w:tcPr>
          <w:p w14:paraId="74C73315" w14:textId="3A9C9FF5" w:rsidR="001367E3" w:rsidRPr="00D71AE1" w:rsidRDefault="00320939" w:rsidP="00D71AE1">
            <w:pPr>
              <w:spacing w:line="360" w:lineRule="auto"/>
              <w:jc w:val="both"/>
              <w:rPr>
                <w:rFonts w:ascii="Arial" w:hAnsi="Arial" w:cs="Arial"/>
              </w:rPr>
            </w:pPr>
            <w:r w:rsidRPr="00D71AE1">
              <w:rPr>
                <w:rFonts w:ascii="Arial" w:hAnsi="Arial" w:cs="Arial"/>
              </w:rPr>
              <w:t>Monthly</w:t>
            </w:r>
          </w:p>
        </w:tc>
      </w:tr>
    </w:tbl>
    <w:p w14:paraId="72F108E5" w14:textId="56731E8F" w:rsidR="00C935A7" w:rsidRPr="00D71AE1" w:rsidRDefault="00C935A7" w:rsidP="00D71AE1">
      <w:pPr>
        <w:spacing w:line="360" w:lineRule="auto"/>
        <w:jc w:val="both"/>
        <w:rPr>
          <w:rFonts w:ascii="Arial" w:hAnsi="Arial" w:cs="Arial"/>
        </w:rPr>
      </w:pPr>
    </w:p>
    <w:p w14:paraId="4C557431" w14:textId="216A148F" w:rsidR="00C935A7" w:rsidRPr="00D71AE1" w:rsidRDefault="00C935A7" w:rsidP="00D71AE1">
      <w:pPr>
        <w:spacing w:line="360" w:lineRule="auto"/>
        <w:jc w:val="both"/>
        <w:rPr>
          <w:rFonts w:ascii="Arial" w:hAnsi="Arial" w:cs="Arial"/>
        </w:rPr>
      </w:pPr>
      <w:r w:rsidRPr="00D71AE1">
        <w:rPr>
          <w:rFonts w:ascii="Arial" w:hAnsi="Arial" w:cs="Arial"/>
        </w:rPr>
        <w:t>F2F</w:t>
      </w:r>
      <w:r w:rsidR="008D5A0D" w:rsidRPr="00D71AE1">
        <w:rPr>
          <w:rFonts w:ascii="Arial" w:hAnsi="Arial" w:cs="Arial"/>
        </w:rPr>
        <w:t xml:space="preserve"> – Face to face</w:t>
      </w:r>
    </w:p>
    <w:p w14:paraId="04A4282A" w14:textId="174833EF" w:rsidR="008D5A0D" w:rsidRPr="00D71AE1" w:rsidRDefault="008D5A0D" w:rsidP="00D71AE1">
      <w:pPr>
        <w:spacing w:line="360" w:lineRule="auto"/>
        <w:jc w:val="both"/>
        <w:rPr>
          <w:rFonts w:ascii="Arial" w:hAnsi="Arial" w:cs="Arial"/>
        </w:rPr>
      </w:pPr>
      <w:r w:rsidRPr="00D71AE1">
        <w:rPr>
          <w:rFonts w:ascii="Arial" w:hAnsi="Arial" w:cs="Arial"/>
        </w:rPr>
        <w:t>FC – formal communication</w:t>
      </w:r>
    </w:p>
    <w:p w14:paraId="5100A225" w14:textId="4EAC5029" w:rsidR="008D5A0D" w:rsidRPr="00D71AE1" w:rsidRDefault="008D5A0D" w:rsidP="00D71AE1">
      <w:pPr>
        <w:spacing w:line="360" w:lineRule="auto"/>
        <w:jc w:val="both"/>
        <w:rPr>
          <w:rFonts w:ascii="Arial" w:hAnsi="Arial" w:cs="Arial"/>
        </w:rPr>
      </w:pPr>
      <w:r w:rsidRPr="00D71AE1">
        <w:rPr>
          <w:rFonts w:ascii="Arial" w:hAnsi="Arial" w:cs="Arial"/>
        </w:rPr>
        <w:t>VC</w:t>
      </w:r>
      <w:r w:rsidR="003C32A0" w:rsidRPr="00D71AE1">
        <w:rPr>
          <w:rFonts w:ascii="Arial" w:hAnsi="Arial" w:cs="Arial"/>
        </w:rPr>
        <w:t xml:space="preserve"> – virtual communication</w:t>
      </w:r>
    </w:p>
    <w:p w14:paraId="6E749299" w14:textId="39383A47" w:rsidR="003C32A0" w:rsidRPr="00D71AE1" w:rsidRDefault="003C32A0" w:rsidP="00D71AE1">
      <w:pPr>
        <w:spacing w:line="360" w:lineRule="auto"/>
        <w:jc w:val="both"/>
        <w:rPr>
          <w:rFonts w:ascii="Arial" w:hAnsi="Arial" w:cs="Arial"/>
        </w:rPr>
      </w:pPr>
      <w:r w:rsidRPr="00D71AE1">
        <w:rPr>
          <w:rFonts w:ascii="Arial" w:hAnsi="Arial" w:cs="Arial"/>
        </w:rPr>
        <w:t>PIP – project information</w:t>
      </w:r>
      <w:r w:rsidR="00066D41" w:rsidRPr="00D71AE1">
        <w:rPr>
          <w:rFonts w:ascii="Arial" w:hAnsi="Arial" w:cs="Arial"/>
        </w:rPr>
        <w:t xml:space="preserve"> platform</w:t>
      </w:r>
    </w:p>
    <w:p w14:paraId="2438F6C7" w14:textId="7205A94B" w:rsidR="00066D41" w:rsidRDefault="00066D41" w:rsidP="00D71AE1">
      <w:pPr>
        <w:spacing w:line="360" w:lineRule="auto"/>
        <w:jc w:val="both"/>
        <w:rPr>
          <w:rFonts w:ascii="Arial" w:hAnsi="Arial" w:cs="Arial"/>
        </w:rPr>
      </w:pPr>
      <w:r w:rsidRPr="00D71AE1">
        <w:rPr>
          <w:rFonts w:ascii="Arial" w:hAnsi="Arial" w:cs="Arial"/>
        </w:rPr>
        <w:t>E – Email</w:t>
      </w:r>
    </w:p>
    <w:p w14:paraId="260B22B6" w14:textId="77777777" w:rsidR="00702765" w:rsidRDefault="00702765" w:rsidP="00D71AE1">
      <w:pPr>
        <w:spacing w:line="360" w:lineRule="auto"/>
        <w:jc w:val="both"/>
        <w:rPr>
          <w:rFonts w:ascii="Arial" w:hAnsi="Arial" w:cs="Arial"/>
        </w:rPr>
      </w:pPr>
    </w:p>
    <w:p w14:paraId="5CE9BAB7" w14:textId="77777777" w:rsidR="00702765" w:rsidRPr="00D71AE1" w:rsidRDefault="00702765" w:rsidP="00D71AE1">
      <w:pPr>
        <w:spacing w:line="360" w:lineRule="auto"/>
        <w:jc w:val="both"/>
        <w:rPr>
          <w:rFonts w:ascii="Arial" w:hAnsi="Arial" w:cs="Arial"/>
        </w:rPr>
      </w:pPr>
    </w:p>
    <w:p w14:paraId="46A2A243" w14:textId="77777777" w:rsidR="00ED1DFD" w:rsidRPr="00D71AE1" w:rsidRDefault="00ED1DFD" w:rsidP="00D71AE1">
      <w:pPr>
        <w:spacing w:line="360" w:lineRule="auto"/>
        <w:jc w:val="both"/>
        <w:rPr>
          <w:rFonts w:ascii="Arial" w:hAnsi="Arial" w:cs="Arial"/>
        </w:rPr>
      </w:pPr>
    </w:p>
    <w:p w14:paraId="6837C1C6" w14:textId="5F6B00ED" w:rsidR="00ED1DFD" w:rsidRPr="00702765" w:rsidRDefault="00ED1DFD" w:rsidP="00702765">
      <w:pPr>
        <w:pStyle w:val="Heading2"/>
        <w:rPr>
          <w:b/>
          <w:bCs/>
          <w:color w:val="auto"/>
          <w:u w:val="single"/>
        </w:rPr>
      </w:pPr>
      <w:bookmarkStart w:id="16" w:name="_Toc216510981"/>
      <w:bookmarkStart w:id="17" w:name="_Toc216511318"/>
      <w:r w:rsidRPr="00702765">
        <w:rPr>
          <w:b/>
          <w:bCs/>
          <w:color w:val="auto"/>
          <w:u w:val="single"/>
        </w:rPr>
        <w:lastRenderedPageBreak/>
        <w:t>Stakeholder Engagement Plan</w:t>
      </w:r>
      <w:bookmarkEnd w:id="16"/>
      <w:bookmarkEnd w:id="17"/>
    </w:p>
    <w:p w14:paraId="3E11B62D" w14:textId="77777777" w:rsidR="00ED1DFD" w:rsidRPr="00D71AE1" w:rsidRDefault="00ED1DFD" w:rsidP="00D71AE1">
      <w:pPr>
        <w:spacing w:line="360" w:lineRule="auto"/>
        <w:jc w:val="both"/>
        <w:rPr>
          <w:rFonts w:ascii="Arial" w:hAnsi="Arial" w:cs="Arial"/>
        </w:rPr>
      </w:pPr>
      <w:r w:rsidRPr="00D71AE1">
        <w:rPr>
          <w:rFonts w:ascii="Arial" w:hAnsi="Arial" w:cs="Arial"/>
        </w:rPr>
        <w:t>A Stakeholder Engagement Plan outlines how and when stakeholders will be involved in the project (PMI, 2021). This structured engagement promotes transparency and accountability (Carroll, 2021).</w:t>
      </w:r>
    </w:p>
    <w:tbl>
      <w:tblPr>
        <w:tblStyle w:val="TableGrid"/>
        <w:tblW w:w="0" w:type="auto"/>
        <w:tblLook w:val="04A0" w:firstRow="1" w:lastRow="0" w:firstColumn="1" w:lastColumn="0" w:noHBand="0" w:noVBand="1"/>
      </w:tblPr>
      <w:tblGrid>
        <w:gridCol w:w="1803"/>
        <w:gridCol w:w="1803"/>
        <w:gridCol w:w="1803"/>
        <w:gridCol w:w="1803"/>
        <w:gridCol w:w="1804"/>
      </w:tblGrid>
      <w:tr w:rsidR="00ED1DFD" w:rsidRPr="00D71AE1" w14:paraId="1069CF62" w14:textId="77777777" w:rsidTr="00C5691A">
        <w:tc>
          <w:tcPr>
            <w:tcW w:w="1803" w:type="dxa"/>
          </w:tcPr>
          <w:p w14:paraId="4886AFBE" w14:textId="0603CC94" w:rsidR="00ED1DFD" w:rsidRPr="00D71AE1" w:rsidRDefault="00ED1DFD" w:rsidP="00D71AE1">
            <w:pPr>
              <w:spacing w:line="360" w:lineRule="auto"/>
              <w:jc w:val="both"/>
              <w:rPr>
                <w:rFonts w:ascii="Arial" w:hAnsi="Arial" w:cs="Arial"/>
              </w:rPr>
            </w:pPr>
            <w:r w:rsidRPr="00D71AE1">
              <w:rPr>
                <w:rFonts w:ascii="Arial" w:hAnsi="Arial" w:cs="Arial"/>
              </w:rPr>
              <w:t>Stakeholder</w:t>
            </w:r>
          </w:p>
        </w:tc>
        <w:tc>
          <w:tcPr>
            <w:tcW w:w="1803" w:type="dxa"/>
          </w:tcPr>
          <w:p w14:paraId="7210EC3B" w14:textId="77777777" w:rsidR="00ED1DFD" w:rsidRPr="00D71AE1" w:rsidRDefault="00ED1DFD" w:rsidP="00D71AE1">
            <w:pPr>
              <w:spacing w:line="360" w:lineRule="auto"/>
              <w:jc w:val="both"/>
              <w:rPr>
                <w:rFonts w:ascii="Arial" w:hAnsi="Arial" w:cs="Arial"/>
              </w:rPr>
            </w:pPr>
            <w:r w:rsidRPr="00D71AE1">
              <w:rPr>
                <w:rFonts w:ascii="Arial" w:hAnsi="Arial" w:cs="Arial"/>
              </w:rPr>
              <w:t>Role/interest</w:t>
            </w:r>
          </w:p>
        </w:tc>
        <w:tc>
          <w:tcPr>
            <w:tcW w:w="1803" w:type="dxa"/>
          </w:tcPr>
          <w:p w14:paraId="0E4375F8" w14:textId="77777777" w:rsidR="00ED1DFD" w:rsidRPr="00D71AE1" w:rsidRDefault="00ED1DFD" w:rsidP="00D71AE1">
            <w:pPr>
              <w:spacing w:line="360" w:lineRule="auto"/>
              <w:jc w:val="both"/>
              <w:rPr>
                <w:rFonts w:ascii="Arial" w:hAnsi="Arial" w:cs="Arial"/>
              </w:rPr>
            </w:pPr>
            <w:r w:rsidRPr="00D71AE1">
              <w:rPr>
                <w:rFonts w:ascii="Arial" w:hAnsi="Arial" w:cs="Arial"/>
              </w:rPr>
              <w:t>Engagement objective</w:t>
            </w:r>
          </w:p>
        </w:tc>
        <w:tc>
          <w:tcPr>
            <w:tcW w:w="1803" w:type="dxa"/>
          </w:tcPr>
          <w:p w14:paraId="4D11592D" w14:textId="77777777" w:rsidR="00ED1DFD" w:rsidRPr="00D71AE1" w:rsidRDefault="00ED1DFD" w:rsidP="00D71AE1">
            <w:pPr>
              <w:spacing w:line="360" w:lineRule="auto"/>
              <w:jc w:val="both"/>
              <w:rPr>
                <w:rFonts w:ascii="Arial" w:hAnsi="Arial" w:cs="Arial"/>
              </w:rPr>
            </w:pPr>
            <w:r w:rsidRPr="00D71AE1">
              <w:rPr>
                <w:rFonts w:ascii="Arial" w:hAnsi="Arial" w:cs="Arial"/>
              </w:rPr>
              <w:t>Engagement method</w:t>
            </w:r>
          </w:p>
        </w:tc>
        <w:tc>
          <w:tcPr>
            <w:tcW w:w="1804" w:type="dxa"/>
          </w:tcPr>
          <w:p w14:paraId="2D96E206" w14:textId="5ACC0BED" w:rsidR="00ED1DFD" w:rsidRPr="00D71AE1" w:rsidRDefault="00ED1DFD" w:rsidP="00D71AE1">
            <w:pPr>
              <w:spacing w:line="360" w:lineRule="auto"/>
              <w:jc w:val="both"/>
              <w:rPr>
                <w:rFonts w:ascii="Arial" w:hAnsi="Arial" w:cs="Arial"/>
              </w:rPr>
            </w:pPr>
            <w:r w:rsidRPr="00D71AE1">
              <w:rPr>
                <w:rFonts w:ascii="Arial" w:hAnsi="Arial" w:cs="Arial"/>
              </w:rPr>
              <w:t>Frequency</w:t>
            </w:r>
          </w:p>
        </w:tc>
      </w:tr>
      <w:tr w:rsidR="00ED1DFD" w:rsidRPr="00D71AE1" w14:paraId="1EF38075" w14:textId="77777777" w:rsidTr="00C5691A">
        <w:tc>
          <w:tcPr>
            <w:tcW w:w="1803" w:type="dxa"/>
          </w:tcPr>
          <w:p w14:paraId="464595DA" w14:textId="60F26BD9" w:rsidR="00ED1DFD" w:rsidRPr="00D71AE1" w:rsidRDefault="00ED1DFD" w:rsidP="00D71AE1">
            <w:pPr>
              <w:spacing w:line="360" w:lineRule="auto"/>
              <w:jc w:val="both"/>
              <w:rPr>
                <w:rFonts w:ascii="Arial" w:hAnsi="Arial" w:cs="Arial"/>
              </w:rPr>
            </w:pPr>
            <w:r w:rsidRPr="00D71AE1">
              <w:rPr>
                <w:rFonts w:ascii="Arial" w:hAnsi="Arial" w:cs="Arial"/>
              </w:rPr>
              <w:t>Executive Leadership</w:t>
            </w:r>
          </w:p>
        </w:tc>
        <w:tc>
          <w:tcPr>
            <w:tcW w:w="1803" w:type="dxa"/>
          </w:tcPr>
          <w:p w14:paraId="7692AF53" w14:textId="77777777" w:rsidR="00ED1DFD" w:rsidRPr="00D71AE1" w:rsidRDefault="00ED1DFD" w:rsidP="00D71AE1">
            <w:pPr>
              <w:spacing w:line="360" w:lineRule="auto"/>
              <w:jc w:val="both"/>
              <w:rPr>
                <w:rFonts w:ascii="Arial" w:hAnsi="Arial" w:cs="Arial"/>
              </w:rPr>
            </w:pPr>
            <w:r w:rsidRPr="00D71AE1">
              <w:rPr>
                <w:rFonts w:ascii="Arial" w:hAnsi="Arial" w:cs="Arial"/>
              </w:rPr>
              <w:t>Strategic decision-making</w:t>
            </w:r>
          </w:p>
        </w:tc>
        <w:tc>
          <w:tcPr>
            <w:tcW w:w="1803" w:type="dxa"/>
          </w:tcPr>
          <w:p w14:paraId="745CE8E7" w14:textId="77777777" w:rsidR="00ED1DFD" w:rsidRPr="00D71AE1" w:rsidRDefault="00ED1DFD" w:rsidP="00D71AE1">
            <w:pPr>
              <w:spacing w:line="360" w:lineRule="auto"/>
              <w:jc w:val="both"/>
              <w:rPr>
                <w:rFonts w:ascii="Arial" w:hAnsi="Arial" w:cs="Arial"/>
              </w:rPr>
            </w:pPr>
            <w:r w:rsidRPr="00D71AE1">
              <w:rPr>
                <w:rFonts w:ascii="Arial" w:hAnsi="Arial" w:cs="Arial"/>
              </w:rPr>
              <w:t>Ensure alignment to business goals</w:t>
            </w:r>
          </w:p>
        </w:tc>
        <w:tc>
          <w:tcPr>
            <w:tcW w:w="1803" w:type="dxa"/>
          </w:tcPr>
          <w:p w14:paraId="2B5FD989" w14:textId="77777777" w:rsidR="00ED1DFD" w:rsidRPr="00D71AE1" w:rsidRDefault="00ED1DFD" w:rsidP="00D71AE1">
            <w:pPr>
              <w:spacing w:line="360" w:lineRule="auto"/>
              <w:jc w:val="both"/>
              <w:rPr>
                <w:rFonts w:ascii="Arial" w:hAnsi="Arial" w:cs="Arial"/>
              </w:rPr>
            </w:pPr>
            <w:r w:rsidRPr="00D71AE1">
              <w:rPr>
                <w:rFonts w:ascii="Arial" w:hAnsi="Arial" w:cs="Arial"/>
              </w:rPr>
              <w:t>Executive review boards</w:t>
            </w:r>
          </w:p>
        </w:tc>
        <w:tc>
          <w:tcPr>
            <w:tcW w:w="1804" w:type="dxa"/>
          </w:tcPr>
          <w:p w14:paraId="17291ABD" w14:textId="77777777" w:rsidR="00ED1DFD" w:rsidRPr="00D71AE1" w:rsidRDefault="00ED1DFD" w:rsidP="00D71AE1">
            <w:pPr>
              <w:spacing w:line="360" w:lineRule="auto"/>
              <w:jc w:val="both"/>
              <w:rPr>
                <w:rFonts w:ascii="Arial" w:hAnsi="Arial" w:cs="Arial"/>
              </w:rPr>
            </w:pPr>
            <w:r w:rsidRPr="00D71AE1">
              <w:rPr>
                <w:rFonts w:ascii="Arial" w:hAnsi="Arial" w:cs="Arial"/>
              </w:rPr>
              <w:t>Monthly</w:t>
            </w:r>
          </w:p>
        </w:tc>
      </w:tr>
      <w:tr w:rsidR="00ED1DFD" w:rsidRPr="00D71AE1" w14:paraId="2F6484CF" w14:textId="77777777" w:rsidTr="00C5691A">
        <w:tc>
          <w:tcPr>
            <w:tcW w:w="1803" w:type="dxa"/>
          </w:tcPr>
          <w:p w14:paraId="7E93BA07" w14:textId="77777777" w:rsidR="00ED1DFD" w:rsidRPr="00D71AE1" w:rsidRDefault="00ED1DFD" w:rsidP="00D71AE1">
            <w:pPr>
              <w:spacing w:line="360" w:lineRule="auto"/>
              <w:jc w:val="both"/>
              <w:rPr>
                <w:rFonts w:ascii="Arial" w:hAnsi="Arial" w:cs="Arial"/>
              </w:rPr>
            </w:pPr>
            <w:r w:rsidRPr="00D71AE1">
              <w:rPr>
                <w:rFonts w:ascii="Arial" w:hAnsi="Arial" w:cs="Arial"/>
              </w:rPr>
              <w:t>Product Engineering</w:t>
            </w:r>
          </w:p>
        </w:tc>
        <w:tc>
          <w:tcPr>
            <w:tcW w:w="1803" w:type="dxa"/>
          </w:tcPr>
          <w:p w14:paraId="0454A139" w14:textId="77777777" w:rsidR="00ED1DFD" w:rsidRPr="00D71AE1" w:rsidRDefault="00ED1DFD" w:rsidP="00D71AE1">
            <w:pPr>
              <w:spacing w:line="360" w:lineRule="auto"/>
              <w:jc w:val="both"/>
              <w:rPr>
                <w:rFonts w:ascii="Arial" w:hAnsi="Arial" w:cs="Arial"/>
              </w:rPr>
            </w:pPr>
            <w:r w:rsidRPr="00D71AE1">
              <w:rPr>
                <w:rFonts w:ascii="Arial" w:hAnsi="Arial" w:cs="Arial"/>
              </w:rPr>
              <w:t>Technical development</w:t>
            </w:r>
          </w:p>
        </w:tc>
        <w:tc>
          <w:tcPr>
            <w:tcW w:w="1803" w:type="dxa"/>
          </w:tcPr>
          <w:p w14:paraId="3DB9B2CB" w14:textId="77777777" w:rsidR="00ED1DFD" w:rsidRPr="00D71AE1" w:rsidRDefault="00ED1DFD" w:rsidP="00D71AE1">
            <w:pPr>
              <w:spacing w:line="360" w:lineRule="auto"/>
              <w:jc w:val="both"/>
              <w:rPr>
                <w:rFonts w:ascii="Arial" w:hAnsi="Arial" w:cs="Arial"/>
              </w:rPr>
            </w:pPr>
            <w:r w:rsidRPr="00D71AE1">
              <w:rPr>
                <w:rFonts w:ascii="Arial" w:hAnsi="Arial" w:cs="Arial"/>
              </w:rPr>
              <w:t>Deliver accurate and timely product features</w:t>
            </w:r>
          </w:p>
        </w:tc>
        <w:tc>
          <w:tcPr>
            <w:tcW w:w="1803" w:type="dxa"/>
          </w:tcPr>
          <w:p w14:paraId="180CDA3C" w14:textId="77777777" w:rsidR="00ED1DFD" w:rsidRPr="00D71AE1" w:rsidRDefault="00ED1DFD" w:rsidP="00D71AE1">
            <w:pPr>
              <w:spacing w:line="360" w:lineRule="auto"/>
              <w:jc w:val="both"/>
              <w:rPr>
                <w:rFonts w:ascii="Arial" w:hAnsi="Arial" w:cs="Arial"/>
              </w:rPr>
            </w:pPr>
            <w:r w:rsidRPr="00D71AE1">
              <w:rPr>
                <w:rFonts w:ascii="Arial" w:hAnsi="Arial" w:cs="Arial"/>
              </w:rPr>
              <w:t>Agile sprints, stands-up</w:t>
            </w:r>
          </w:p>
        </w:tc>
        <w:tc>
          <w:tcPr>
            <w:tcW w:w="1804" w:type="dxa"/>
          </w:tcPr>
          <w:p w14:paraId="401CE406" w14:textId="77777777" w:rsidR="00ED1DFD" w:rsidRPr="00D71AE1" w:rsidRDefault="00ED1DFD" w:rsidP="00D71AE1">
            <w:pPr>
              <w:spacing w:line="360" w:lineRule="auto"/>
              <w:jc w:val="both"/>
              <w:rPr>
                <w:rFonts w:ascii="Arial" w:hAnsi="Arial" w:cs="Arial"/>
              </w:rPr>
            </w:pPr>
            <w:r w:rsidRPr="00D71AE1">
              <w:rPr>
                <w:rFonts w:ascii="Arial" w:hAnsi="Arial" w:cs="Arial"/>
              </w:rPr>
              <w:t>Daily/Weekly</w:t>
            </w:r>
          </w:p>
        </w:tc>
      </w:tr>
      <w:tr w:rsidR="00ED1DFD" w:rsidRPr="00D71AE1" w14:paraId="4E0E2D62" w14:textId="77777777" w:rsidTr="00C5691A">
        <w:tc>
          <w:tcPr>
            <w:tcW w:w="1803" w:type="dxa"/>
          </w:tcPr>
          <w:p w14:paraId="3E47CFBE" w14:textId="77777777" w:rsidR="00ED1DFD" w:rsidRPr="00D71AE1" w:rsidRDefault="00ED1DFD" w:rsidP="00D71AE1">
            <w:pPr>
              <w:spacing w:line="360" w:lineRule="auto"/>
              <w:jc w:val="both"/>
              <w:rPr>
                <w:rFonts w:ascii="Arial" w:hAnsi="Arial" w:cs="Arial"/>
              </w:rPr>
            </w:pPr>
            <w:r w:rsidRPr="00D71AE1">
              <w:rPr>
                <w:rFonts w:ascii="Arial" w:hAnsi="Arial" w:cs="Arial"/>
              </w:rPr>
              <w:t>Regulators (MHRA, ICO)</w:t>
            </w:r>
          </w:p>
        </w:tc>
        <w:tc>
          <w:tcPr>
            <w:tcW w:w="1803" w:type="dxa"/>
          </w:tcPr>
          <w:p w14:paraId="63F97DFE" w14:textId="77777777" w:rsidR="00ED1DFD" w:rsidRPr="00D71AE1" w:rsidRDefault="00ED1DFD" w:rsidP="00D71AE1">
            <w:pPr>
              <w:spacing w:line="360" w:lineRule="auto"/>
              <w:jc w:val="both"/>
              <w:rPr>
                <w:rFonts w:ascii="Arial" w:hAnsi="Arial" w:cs="Arial"/>
              </w:rPr>
            </w:pPr>
            <w:r w:rsidRPr="00D71AE1">
              <w:rPr>
                <w:rFonts w:ascii="Arial" w:hAnsi="Arial" w:cs="Arial"/>
              </w:rPr>
              <w:t>Compliance oversight</w:t>
            </w:r>
          </w:p>
        </w:tc>
        <w:tc>
          <w:tcPr>
            <w:tcW w:w="1803" w:type="dxa"/>
          </w:tcPr>
          <w:p w14:paraId="75636E89" w14:textId="77777777" w:rsidR="00ED1DFD" w:rsidRPr="00D71AE1" w:rsidRDefault="00ED1DFD" w:rsidP="00D71AE1">
            <w:pPr>
              <w:spacing w:line="360" w:lineRule="auto"/>
              <w:jc w:val="both"/>
              <w:rPr>
                <w:rFonts w:ascii="Arial" w:hAnsi="Arial" w:cs="Arial"/>
              </w:rPr>
            </w:pPr>
            <w:r w:rsidRPr="00D71AE1">
              <w:rPr>
                <w:rFonts w:ascii="Arial" w:hAnsi="Arial" w:cs="Arial"/>
              </w:rPr>
              <w:t>Archive product certification and legal compliance</w:t>
            </w:r>
          </w:p>
        </w:tc>
        <w:tc>
          <w:tcPr>
            <w:tcW w:w="1803" w:type="dxa"/>
          </w:tcPr>
          <w:p w14:paraId="029461E1" w14:textId="77777777" w:rsidR="00ED1DFD" w:rsidRPr="00D71AE1" w:rsidRDefault="00ED1DFD" w:rsidP="00D71AE1">
            <w:pPr>
              <w:spacing w:line="360" w:lineRule="auto"/>
              <w:jc w:val="both"/>
              <w:rPr>
                <w:rFonts w:ascii="Arial" w:hAnsi="Arial" w:cs="Arial"/>
              </w:rPr>
            </w:pPr>
            <w:r w:rsidRPr="00D71AE1">
              <w:rPr>
                <w:rFonts w:ascii="Arial" w:hAnsi="Arial" w:cs="Arial"/>
              </w:rPr>
              <w:t>Formal reports, submissions</w:t>
            </w:r>
          </w:p>
        </w:tc>
        <w:tc>
          <w:tcPr>
            <w:tcW w:w="1804" w:type="dxa"/>
          </w:tcPr>
          <w:p w14:paraId="117B9BA1" w14:textId="77777777" w:rsidR="00ED1DFD" w:rsidRPr="00D71AE1" w:rsidRDefault="00ED1DFD" w:rsidP="00D71AE1">
            <w:pPr>
              <w:spacing w:line="360" w:lineRule="auto"/>
              <w:jc w:val="both"/>
              <w:rPr>
                <w:rFonts w:ascii="Arial" w:hAnsi="Arial" w:cs="Arial"/>
              </w:rPr>
            </w:pPr>
            <w:r w:rsidRPr="00D71AE1">
              <w:rPr>
                <w:rFonts w:ascii="Arial" w:hAnsi="Arial" w:cs="Arial"/>
              </w:rPr>
              <w:t>Monthly</w:t>
            </w:r>
          </w:p>
        </w:tc>
      </w:tr>
      <w:tr w:rsidR="00ED1DFD" w:rsidRPr="00D71AE1" w14:paraId="6CD6B41C" w14:textId="77777777" w:rsidTr="00C5691A">
        <w:tc>
          <w:tcPr>
            <w:tcW w:w="1803" w:type="dxa"/>
          </w:tcPr>
          <w:p w14:paraId="10EFD46F" w14:textId="77777777" w:rsidR="00ED1DFD" w:rsidRPr="00D71AE1" w:rsidRDefault="00ED1DFD" w:rsidP="00D71AE1">
            <w:pPr>
              <w:spacing w:line="360" w:lineRule="auto"/>
              <w:jc w:val="both"/>
              <w:rPr>
                <w:rFonts w:ascii="Arial" w:hAnsi="Arial" w:cs="Arial"/>
              </w:rPr>
            </w:pPr>
            <w:r w:rsidRPr="00D71AE1">
              <w:rPr>
                <w:rFonts w:ascii="Arial" w:hAnsi="Arial" w:cs="Arial"/>
              </w:rPr>
              <w:t>Investors and stakeholders</w:t>
            </w:r>
          </w:p>
        </w:tc>
        <w:tc>
          <w:tcPr>
            <w:tcW w:w="1803" w:type="dxa"/>
          </w:tcPr>
          <w:p w14:paraId="5BB552E8" w14:textId="77777777" w:rsidR="00ED1DFD" w:rsidRPr="00D71AE1" w:rsidRDefault="00ED1DFD" w:rsidP="00D71AE1">
            <w:pPr>
              <w:spacing w:line="360" w:lineRule="auto"/>
              <w:jc w:val="both"/>
              <w:rPr>
                <w:rFonts w:ascii="Arial" w:hAnsi="Arial" w:cs="Arial"/>
              </w:rPr>
            </w:pPr>
            <w:r w:rsidRPr="00D71AE1">
              <w:rPr>
                <w:rFonts w:ascii="Arial" w:hAnsi="Arial" w:cs="Arial"/>
              </w:rPr>
              <w:t>Financial oversight</w:t>
            </w:r>
          </w:p>
        </w:tc>
        <w:tc>
          <w:tcPr>
            <w:tcW w:w="1803" w:type="dxa"/>
          </w:tcPr>
          <w:p w14:paraId="563A6B0B" w14:textId="77777777" w:rsidR="00ED1DFD" w:rsidRPr="00D71AE1" w:rsidRDefault="00ED1DFD" w:rsidP="00D71AE1">
            <w:pPr>
              <w:spacing w:line="360" w:lineRule="auto"/>
              <w:jc w:val="both"/>
              <w:rPr>
                <w:rFonts w:ascii="Arial" w:hAnsi="Arial" w:cs="Arial"/>
              </w:rPr>
            </w:pPr>
            <w:r w:rsidRPr="00D71AE1">
              <w:rPr>
                <w:rFonts w:ascii="Arial" w:hAnsi="Arial" w:cs="Arial"/>
              </w:rPr>
              <w:t>Maintain confidence and transparency</w:t>
            </w:r>
          </w:p>
        </w:tc>
        <w:tc>
          <w:tcPr>
            <w:tcW w:w="1803" w:type="dxa"/>
          </w:tcPr>
          <w:p w14:paraId="1A2959E4" w14:textId="77777777" w:rsidR="00ED1DFD" w:rsidRPr="00D71AE1" w:rsidRDefault="00ED1DFD" w:rsidP="00D71AE1">
            <w:pPr>
              <w:spacing w:line="360" w:lineRule="auto"/>
              <w:jc w:val="both"/>
              <w:rPr>
                <w:rFonts w:ascii="Arial" w:hAnsi="Arial" w:cs="Arial"/>
              </w:rPr>
            </w:pPr>
            <w:r w:rsidRPr="00D71AE1">
              <w:rPr>
                <w:rFonts w:ascii="Arial" w:hAnsi="Arial" w:cs="Arial"/>
              </w:rPr>
              <w:t>Investor updates</w:t>
            </w:r>
          </w:p>
        </w:tc>
        <w:tc>
          <w:tcPr>
            <w:tcW w:w="1804" w:type="dxa"/>
          </w:tcPr>
          <w:p w14:paraId="3F6A51F3" w14:textId="4F203B1F" w:rsidR="00ED1DFD" w:rsidRPr="00D71AE1" w:rsidRDefault="00ED1DFD" w:rsidP="00D71AE1">
            <w:pPr>
              <w:spacing w:line="360" w:lineRule="auto"/>
              <w:jc w:val="both"/>
              <w:rPr>
                <w:rFonts w:ascii="Arial" w:hAnsi="Arial" w:cs="Arial"/>
              </w:rPr>
            </w:pPr>
            <w:r w:rsidRPr="00D71AE1">
              <w:rPr>
                <w:rFonts w:ascii="Arial" w:hAnsi="Arial" w:cs="Arial"/>
              </w:rPr>
              <w:t>Quarterly</w:t>
            </w:r>
          </w:p>
        </w:tc>
      </w:tr>
      <w:tr w:rsidR="00ED1DFD" w:rsidRPr="00D71AE1" w14:paraId="71C86917" w14:textId="77777777" w:rsidTr="00C5691A">
        <w:tc>
          <w:tcPr>
            <w:tcW w:w="1803" w:type="dxa"/>
          </w:tcPr>
          <w:p w14:paraId="03C89867" w14:textId="2289058E" w:rsidR="00ED1DFD" w:rsidRPr="00D71AE1" w:rsidRDefault="00ED1DFD" w:rsidP="00D71AE1">
            <w:pPr>
              <w:spacing w:line="360" w:lineRule="auto"/>
              <w:jc w:val="both"/>
              <w:rPr>
                <w:rFonts w:ascii="Arial" w:hAnsi="Arial" w:cs="Arial"/>
              </w:rPr>
            </w:pPr>
            <w:r w:rsidRPr="00D71AE1">
              <w:rPr>
                <w:rFonts w:ascii="Arial" w:hAnsi="Arial" w:cs="Arial"/>
              </w:rPr>
              <w:t>Suppliers</w:t>
            </w:r>
          </w:p>
        </w:tc>
        <w:tc>
          <w:tcPr>
            <w:tcW w:w="1803" w:type="dxa"/>
          </w:tcPr>
          <w:p w14:paraId="418B4F35" w14:textId="77777777" w:rsidR="00ED1DFD" w:rsidRPr="00D71AE1" w:rsidRDefault="00ED1DFD" w:rsidP="00D71AE1">
            <w:pPr>
              <w:spacing w:line="360" w:lineRule="auto"/>
              <w:jc w:val="both"/>
              <w:rPr>
                <w:rFonts w:ascii="Arial" w:hAnsi="Arial" w:cs="Arial"/>
              </w:rPr>
            </w:pPr>
            <w:r w:rsidRPr="00D71AE1">
              <w:rPr>
                <w:rFonts w:ascii="Arial" w:hAnsi="Arial" w:cs="Arial"/>
              </w:rPr>
              <w:t>Component delivery</w:t>
            </w:r>
          </w:p>
        </w:tc>
        <w:tc>
          <w:tcPr>
            <w:tcW w:w="1803" w:type="dxa"/>
          </w:tcPr>
          <w:p w14:paraId="186A690A" w14:textId="77777777" w:rsidR="00ED1DFD" w:rsidRPr="00D71AE1" w:rsidRDefault="00ED1DFD" w:rsidP="00D71AE1">
            <w:pPr>
              <w:spacing w:line="360" w:lineRule="auto"/>
              <w:jc w:val="both"/>
              <w:rPr>
                <w:rFonts w:ascii="Arial" w:hAnsi="Arial" w:cs="Arial"/>
              </w:rPr>
            </w:pPr>
            <w:r w:rsidRPr="00D71AE1">
              <w:rPr>
                <w:rFonts w:ascii="Arial" w:hAnsi="Arial" w:cs="Arial"/>
              </w:rPr>
              <w:t>Meet quality and delivery timelines</w:t>
            </w:r>
          </w:p>
        </w:tc>
        <w:tc>
          <w:tcPr>
            <w:tcW w:w="1803" w:type="dxa"/>
          </w:tcPr>
          <w:p w14:paraId="454C74BB" w14:textId="77777777" w:rsidR="00ED1DFD" w:rsidRPr="00D71AE1" w:rsidRDefault="00ED1DFD" w:rsidP="00D71AE1">
            <w:pPr>
              <w:spacing w:line="360" w:lineRule="auto"/>
              <w:jc w:val="both"/>
              <w:rPr>
                <w:rFonts w:ascii="Arial" w:hAnsi="Arial" w:cs="Arial"/>
              </w:rPr>
            </w:pPr>
            <w:r w:rsidRPr="00D71AE1">
              <w:rPr>
                <w:rFonts w:ascii="Arial" w:hAnsi="Arial" w:cs="Arial"/>
              </w:rPr>
              <w:t>Coordination calls</w:t>
            </w:r>
          </w:p>
        </w:tc>
        <w:tc>
          <w:tcPr>
            <w:tcW w:w="1804" w:type="dxa"/>
          </w:tcPr>
          <w:p w14:paraId="21270A72" w14:textId="77777777" w:rsidR="00ED1DFD" w:rsidRPr="00D71AE1" w:rsidRDefault="00ED1DFD" w:rsidP="00D71AE1">
            <w:pPr>
              <w:spacing w:line="360" w:lineRule="auto"/>
              <w:jc w:val="both"/>
              <w:rPr>
                <w:rFonts w:ascii="Arial" w:hAnsi="Arial" w:cs="Arial"/>
              </w:rPr>
            </w:pPr>
            <w:r w:rsidRPr="00D71AE1">
              <w:rPr>
                <w:rFonts w:ascii="Arial" w:hAnsi="Arial" w:cs="Arial"/>
              </w:rPr>
              <w:t>Bi- weekly</w:t>
            </w:r>
          </w:p>
        </w:tc>
      </w:tr>
      <w:tr w:rsidR="00ED1DFD" w:rsidRPr="00D71AE1" w14:paraId="24EA1BFC" w14:textId="77777777" w:rsidTr="00C5691A">
        <w:tc>
          <w:tcPr>
            <w:tcW w:w="1803" w:type="dxa"/>
          </w:tcPr>
          <w:p w14:paraId="3074819B" w14:textId="77777777" w:rsidR="00ED1DFD" w:rsidRPr="00D71AE1" w:rsidRDefault="00ED1DFD" w:rsidP="00D71AE1">
            <w:pPr>
              <w:spacing w:line="360" w:lineRule="auto"/>
              <w:jc w:val="both"/>
              <w:rPr>
                <w:rFonts w:ascii="Arial" w:hAnsi="Arial" w:cs="Arial"/>
              </w:rPr>
            </w:pPr>
            <w:r w:rsidRPr="00D71AE1">
              <w:rPr>
                <w:rFonts w:ascii="Arial" w:hAnsi="Arial" w:cs="Arial"/>
              </w:rPr>
              <w:t>End users (consumers/</w:t>
            </w:r>
          </w:p>
          <w:p w14:paraId="009CE0AB" w14:textId="77777777" w:rsidR="00ED1DFD" w:rsidRPr="00D71AE1" w:rsidRDefault="00ED1DFD" w:rsidP="00D71AE1">
            <w:pPr>
              <w:spacing w:line="360" w:lineRule="auto"/>
              <w:jc w:val="both"/>
              <w:rPr>
                <w:rFonts w:ascii="Arial" w:hAnsi="Arial" w:cs="Arial"/>
              </w:rPr>
            </w:pPr>
            <w:r w:rsidRPr="00D71AE1">
              <w:rPr>
                <w:rFonts w:ascii="Arial" w:hAnsi="Arial" w:cs="Arial"/>
              </w:rPr>
              <w:t>athletes)</w:t>
            </w:r>
          </w:p>
        </w:tc>
        <w:tc>
          <w:tcPr>
            <w:tcW w:w="1803" w:type="dxa"/>
          </w:tcPr>
          <w:p w14:paraId="1D63ACEE" w14:textId="77777777" w:rsidR="00ED1DFD" w:rsidRPr="00D71AE1" w:rsidRDefault="00ED1DFD" w:rsidP="00D71AE1">
            <w:pPr>
              <w:spacing w:line="360" w:lineRule="auto"/>
              <w:jc w:val="both"/>
              <w:rPr>
                <w:rFonts w:ascii="Arial" w:hAnsi="Arial" w:cs="Arial"/>
              </w:rPr>
            </w:pPr>
            <w:r w:rsidRPr="00D71AE1">
              <w:rPr>
                <w:rFonts w:ascii="Arial" w:hAnsi="Arial" w:cs="Arial"/>
              </w:rPr>
              <w:t>Product usability</w:t>
            </w:r>
          </w:p>
        </w:tc>
        <w:tc>
          <w:tcPr>
            <w:tcW w:w="1803" w:type="dxa"/>
          </w:tcPr>
          <w:p w14:paraId="13EDF1C5" w14:textId="77777777" w:rsidR="00ED1DFD" w:rsidRPr="00D71AE1" w:rsidRDefault="00ED1DFD" w:rsidP="00D71AE1">
            <w:pPr>
              <w:spacing w:line="360" w:lineRule="auto"/>
              <w:jc w:val="both"/>
              <w:rPr>
                <w:rFonts w:ascii="Arial" w:hAnsi="Arial" w:cs="Arial"/>
              </w:rPr>
            </w:pPr>
            <w:r w:rsidRPr="00D71AE1">
              <w:rPr>
                <w:rFonts w:ascii="Arial" w:hAnsi="Arial" w:cs="Arial"/>
              </w:rPr>
              <w:t>Validate user needs and product performance</w:t>
            </w:r>
          </w:p>
        </w:tc>
        <w:tc>
          <w:tcPr>
            <w:tcW w:w="1803" w:type="dxa"/>
          </w:tcPr>
          <w:p w14:paraId="2A60C03D" w14:textId="77777777" w:rsidR="00ED1DFD" w:rsidRPr="00D71AE1" w:rsidRDefault="00ED1DFD" w:rsidP="00D71AE1">
            <w:pPr>
              <w:spacing w:line="360" w:lineRule="auto"/>
              <w:jc w:val="both"/>
              <w:rPr>
                <w:rFonts w:ascii="Arial" w:hAnsi="Arial" w:cs="Arial"/>
              </w:rPr>
            </w:pPr>
            <w:r w:rsidRPr="00D71AE1">
              <w:rPr>
                <w:rFonts w:ascii="Arial" w:hAnsi="Arial" w:cs="Arial"/>
              </w:rPr>
              <w:t>Surveys, beta testing</w:t>
            </w:r>
          </w:p>
        </w:tc>
        <w:tc>
          <w:tcPr>
            <w:tcW w:w="1804" w:type="dxa"/>
          </w:tcPr>
          <w:p w14:paraId="5CBB9FB0" w14:textId="77777777" w:rsidR="00ED1DFD" w:rsidRPr="00D71AE1" w:rsidRDefault="00ED1DFD" w:rsidP="00D71AE1">
            <w:pPr>
              <w:spacing w:line="360" w:lineRule="auto"/>
              <w:jc w:val="both"/>
              <w:rPr>
                <w:rFonts w:ascii="Arial" w:hAnsi="Arial" w:cs="Arial"/>
              </w:rPr>
            </w:pPr>
            <w:r w:rsidRPr="00D71AE1">
              <w:rPr>
                <w:rFonts w:ascii="Arial" w:hAnsi="Arial" w:cs="Arial"/>
              </w:rPr>
              <w:t>Pre - Launch</w:t>
            </w:r>
          </w:p>
        </w:tc>
      </w:tr>
      <w:tr w:rsidR="00ED1DFD" w:rsidRPr="00D71AE1" w14:paraId="43109A36" w14:textId="77777777" w:rsidTr="00C5691A">
        <w:tc>
          <w:tcPr>
            <w:tcW w:w="1803" w:type="dxa"/>
          </w:tcPr>
          <w:p w14:paraId="44406A10" w14:textId="77777777" w:rsidR="00ED1DFD" w:rsidRPr="00D71AE1" w:rsidRDefault="00ED1DFD" w:rsidP="00D71AE1">
            <w:pPr>
              <w:spacing w:line="360" w:lineRule="auto"/>
              <w:jc w:val="both"/>
              <w:rPr>
                <w:rFonts w:ascii="Arial" w:hAnsi="Arial" w:cs="Arial"/>
              </w:rPr>
            </w:pPr>
            <w:r w:rsidRPr="00D71AE1">
              <w:rPr>
                <w:rFonts w:ascii="Arial" w:hAnsi="Arial" w:cs="Arial"/>
              </w:rPr>
              <w:t>Customer service teams</w:t>
            </w:r>
          </w:p>
        </w:tc>
        <w:tc>
          <w:tcPr>
            <w:tcW w:w="1803" w:type="dxa"/>
          </w:tcPr>
          <w:p w14:paraId="7631C7A5" w14:textId="77777777" w:rsidR="00ED1DFD" w:rsidRPr="00D71AE1" w:rsidRDefault="00ED1DFD" w:rsidP="00D71AE1">
            <w:pPr>
              <w:spacing w:line="360" w:lineRule="auto"/>
              <w:jc w:val="both"/>
              <w:rPr>
                <w:rFonts w:ascii="Arial" w:hAnsi="Arial" w:cs="Arial"/>
              </w:rPr>
            </w:pPr>
            <w:r w:rsidRPr="00D71AE1">
              <w:rPr>
                <w:rFonts w:ascii="Arial" w:hAnsi="Arial" w:cs="Arial"/>
              </w:rPr>
              <w:t>Support readiness</w:t>
            </w:r>
          </w:p>
        </w:tc>
        <w:tc>
          <w:tcPr>
            <w:tcW w:w="1803" w:type="dxa"/>
          </w:tcPr>
          <w:p w14:paraId="6EC4EAFE" w14:textId="77777777" w:rsidR="00ED1DFD" w:rsidRPr="00D71AE1" w:rsidRDefault="00ED1DFD" w:rsidP="00D71AE1">
            <w:pPr>
              <w:spacing w:line="360" w:lineRule="auto"/>
              <w:jc w:val="both"/>
              <w:rPr>
                <w:rFonts w:ascii="Arial" w:hAnsi="Arial" w:cs="Arial"/>
              </w:rPr>
            </w:pPr>
            <w:r w:rsidRPr="00D71AE1">
              <w:rPr>
                <w:rFonts w:ascii="Arial" w:hAnsi="Arial" w:cs="Arial"/>
              </w:rPr>
              <w:t>Align product features with support needs</w:t>
            </w:r>
          </w:p>
        </w:tc>
        <w:tc>
          <w:tcPr>
            <w:tcW w:w="1803" w:type="dxa"/>
          </w:tcPr>
          <w:p w14:paraId="1377FB67" w14:textId="77777777" w:rsidR="00ED1DFD" w:rsidRPr="00D71AE1" w:rsidRDefault="00ED1DFD" w:rsidP="00D71AE1">
            <w:pPr>
              <w:spacing w:line="360" w:lineRule="auto"/>
              <w:jc w:val="both"/>
              <w:rPr>
                <w:rFonts w:ascii="Arial" w:hAnsi="Arial" w:cs="Arial"/>
              </w:rPr>
            </w:pPr>
            <w:r w:rsidRPr="00D71AE1">
              <w:rPr>
                <w:rFonts w:ascii="Arial" w:hAnsi="Arial" w:cs="Arial"/>
              </w:rPr>
              <w:t>Knowledge transfer sessions</w:t>
            </w:r>
          </w:p>
        </w:tc>
        <w:tc>
          <w:tcPr>
            <w:tcW w:w="1804" w:type="dxa"/>
          </w:tcPr>
          <w:p w14:paraId="7CF44BE5" w14:textId="77777777" w:rsidR="00ED1DFD" w:rsidRPr="00D71AE1" w:rsidRDefault="00ED1DFD" w:rsidP="00D71AE1">
            <w:pPr>
              <w:spacing w:line="360" w:lineRule="auto"/>
              <w:jc w:val="both"/>
              <w:rPr>
                <w:rFonts w:ascii="Arial" w:hAnsi="Arial" w:cs="Arial"/>
              </w:rPr>
            </w:pPr>
            <w:r w:rsidRPr="00D71AE1">
              <w:rPr>
                <w:rFonts w:ascii="Arial" w:hAnsi="Arial" w:cs="Arial"/>
              </w:rPr>
              <w:t>Monthly</w:t>
            </w:r>
          </w:p>
        </w:tc>
      </w:tr>
    </w:tbl>
    <w:p w14:paraId="6C60F5CC" w14:textId="77777777" w:rsidR="00702765" w:rsidRDefault="00702765" w:rsidP="00D71AE1">
      <w:pPr>
        <w:spacing w:line="360" w:lineRule="auto"/>
        <w:jc w:val="both"/>
        <w:rPr>
          <w:rFonts w:ascii="Arial" w:hAnsi="Arial" w:cs="Arial"/>
          <w:b/>
          <w:bCs/>
        </w:rPr>
      </w:pPr>
    </w:p>
    <w:p w14:paraId="4B684213" w14:textId="6323B844" w:rsidR="00F915DD" w:rsidRPr="00702765" w:rsidRDefault="00F915DD" w:rsidP="00702765">
      <w:pPr>
        <w:pStyle w:val="Heading2"/>
        <w:rPr>
          <w:b/>
          <w:bCs/>
          <w:color w:val="auto"/>
          <w:u w:val="single"/>
        </w:rPr>
      </w:pPr>
      <w:bookmarkStart w:id="18" w:name="_Toc216510982"/>
      <w:bookmarkStart w:id="19" w:name="_Toc216511319"/>
      <w:r w:rsidRPr="00702765">
        <w:rPr>
          <w:b/>
          <w:bCs/>
          <w:color w:val="auto"/>
          <w:u w:val="single"/>
        </w:rPr>
        <w:lastRenderedPageBreak/>
        <w:t>RACI Matrix</w:t>
      </w:r>
      <w:bookmarkEnd w:id="18"/>
      <w:bookmarkEnd w:id="19"/>
    </w:p>
    <w:p w14:paraId="1988E20B" w14:textId="540B7874" w:rsidR="005474A8" w:rsidRPr="00D71AE1" w:rsidRDefault="00F915DD" w:rsidP="00D71AE1">
      <w:pPr>
        <w:spacing w:line="360" w:lineRule="auto"/>
        <w:jc w:val="both"/>
        <w:rPr>
          <w:rFonts w:ascii="Arial" w:hAnsi="Arial" w:cs="Arial"/>
        </w:rPr>
      </w:pPr>
      <w:r w:rsidRPr="00D71AE1">
        <w:rPr>
          <w:rFonts w:ascii="Arial" w:hAnsi="Arial" w:cs="Arial"/>
        </w:rPr>
        <w:t xml:space="preserve">A </w:t>
      </w:r>
      <w:r w:rsidR="007E1A92" w:rsidRPr="00D71AE1">
        <w:rPr>
          <w:rFonts w:ascii="Arial" w:hAnsi="Arial" w:cs="Arial"/>
        </w:rPr>
        <w:t>RACI matrix</w:t>
      </w:r>
      <w:r w:rsidR="00BA0945" w:rsidRPr="00D71AE1">
        <w:rPr>
          <w:rFonts w:ascii="Arial" w:hAnsi="Arial" w:cs="Arial"/>
        </w:rPr>
        <w:t xml:space="preserve"> clarifies responsibilities by defining who is Responsible, Acco</w:t>
      </w:r>
      <w:r w:rsidR="00EC053E" w:rsidRPr="00D71AE1">
        <w:rPr>
          <w:rFonts w:ascii="Arial" w:hAnsi="Arial" w:cs="Arial"/>
        </w:rPr>
        <w:t>untable, Consulted, and Informed for each project activity.</w:t>
      </w:r>
      <w:r w:rsidR="005474A8" w:rsidRPr="00D71AE1">
        <w:rPr>
          <w:rFonts w:ascii="Arial" w:hAnsi="Arial" w:cs="Arial"/>
        </w:rPr>
        <w:t xml:space="preserve"> </w:t>
      </w:r>
      <w:r w:rsidR="00E63CA3" w:rsidRPr="00D71AE1">
        <w:rPr>
          <w:rFonts w:ascii="Arial" w:hAnsi="Arial" w:cs="Arial"/>
        </w:rPr>
        <w:t>This matrix support</w:t>
      </w:r>
      <w:r w:rsidR="000D24EF" w:rsidRPr="00D71AE1">
        <w:rPr>
          <w:rFonts w:ascii="Arial" w:hAnsi="Arial" w:cs="Arial"/>
        </w:rPr>
        <w:t>s role cl</w:t>
      </w:r>
      <w:r w:rsidR="00A205E0" w:rsidRPr="00D71AE1">
        <w:rPr>
          <w:rFonts w:ascii="Arial" w:hAnsi="Arial" w:cs="Arial"/>
        </w:rPr>
        <w:t>arity</w:t>
      </w:r>
      <w:r w:rsidR="007A3B94" w:rsidRPr="00D71AE1">
        <w:rPr>
          <w:rFonts w:ascii="Arial" w:hAnsi="Arial" w:cs="Arial"/>
        </w:rPr>
        <w:t xml:space="preserve"> and prevents overlap or </w:t>
      </w:r>
      <w:r w:rsidR="00C8562B" w:rsidRPr="00D71AE1">
        <w:rPr>
          <w:rFonts w:ascii="Arial" w:hAnsi="Arial" w:cs="Arial"/>
        </w:rPr>
        <w:t>ambiguity</w:t>
      </w:r>
      <w:r w:rsidR="00570F76" w:rsidRPr="00D71AE1">
        <w:rPr>
          <w:rFonts w:ascii="Arial" w:hAnsi="Arial" w:cs="Arial"/>
        </w:rPr>
        <w:t>.</w:t>
      </w:r>
    </w:p>
    <w:p w14:paraId="6AF85566" w14:textId="5BEFEDDF" w:rsidR="00F915DD" w:rsidRPr="00D71AE1" w:rsidRDefault="005474A8" w:rsidP="00D71AE1">
      <w:pPr>
        <w:spacing w:line="360" w:lineRule="auto"/>
        <w:jc w:val="both"/>
        <w:rPr>
          <w:rFonts w:ascii="Arial" w:hAnsi="Arial" w:cs="Arial"/>
        </w:rPr>
      </w:pPr>
      <w:r w:rsidRPr="00D71AE1">
        <w:rPr>
          <w:rFonts w:ascii="Arial" w:hAnsi="Arial" w:cs="Arial"/>
        </w:rPr>
        <w:t>RACI for a WHOOP project</w:t>
      </w:r>
    </w:p>
    <w:tbl>
      <w:tblPr>
        <w:tblStyle w:val="TableGrid"/>
        <w:tblW w:w="11057" w:type="dxa"/>
        <w:tblInd w:w="-1139" w:type="dxa"/>
        <w:tblLayout w:type="fixed"/>
        <w:tblLook w:val="04A0" w:firstRow="1" w:lastRow="0" w:firstColumn="1" w:lastColumn="0" w:noHBand="0" w:noVBand="1"/>
      </w:tblPr>
      <w:tblGrid>
        <w:gridCol w:w="2268"/>
        <w:gridCol w:w="1560"/>
        <w:gridCol w:w="1701"/>
        <w:gridCol w:w="1417"/>
        <w:gridCol w:w="1276"/>
        <w:gridCol w:w="1276"/>
        <w:gridCol w:w="1559"/>
      </w:tblGrid>
      <w:tr w:rsidR="001E6A92" w:rsidRPr="00D71AE1" w14:paraId="5EB93566" w14:textId="77777777" w:rsidTr="00396593">
        <w:tc>
          <w:tcPr>
            <w:tcW w:w="2268" w:type="dxa"/>
          </w:tcPr>
          <w:p w14:paraId="1C77E262" w14:textId="68F0C5E9" w:rsidR="003525E0" w:rsidRPr="00D71AE1" w:rsidRDefault="008F7FC9" w:rsidP="00D71AE1">
            <w:pPr>
              <w:spacing w:line="360" w:lineRule="auto"/>
              <w:jc w:val="both"/>
              <w:rPr>
                <w:rFonts w:ascii="Arial" w:hAnsi="Arial" w:cs="Arial"/>
              </w:rPr>
            </w:pPr>
            <w:r w:rsidRPr="00D71AE1">
              <w:rPr>
                <w:rFonts w:ascii="Arial" w:hAnsi="Arial" w:cs="Arial"/>
              </w:rPr>
              <w:t xml:space="preserve">Task/ </w:t>
            </w:r>
            <w:r w:rsidR="001705B7" w:rsidRPr="00D71AE1">
              <w:rPr>
                <w:rFonts w:ascii="Arial" w:hAnsi="Arial" w:cs="Arial"/>
              </w:rPr>
              <w:t>Activity</w:t>
            </w:r>
          </w:p>
        </w:tc>
        <w:tc>
          <w:tcPr>
            <w:tcW w:w="1560" w:type="dxa"/>
          </w:tcPr>
          <w:p w14:paraId="3E34991A" w14:textId="7DA6E4A2" w:rsidR="003525E0" w:rsidRPr="00D71AE1" w:rsidRDefault="001705B7" w:rsidP="00D71AE1">
            <w:pPr>
              <w:spacing w:line="360" w:lineRule="auto"/>
              <w:jc w:val="both"/>
              <w:rPr>
                <w:rFonts w:ascii="Arial" w:hAnsi="Arial" w:cs="Arial"/>
              </w:rPr>
            </w:pPr>
            <w:r w:rsidRPr="00D71AE1">
              <w:rPr>
                <w:rFonts w:ascii="Arial" w:hAnsi="Arial" w:cs="Arial"/>
              </w:rPr>
              <w:t>Engineering</w:t>
            </w:r>
          </w:p>
        </w:tc>
        <w:tc>
          <w:tcPr>
            <w:tcW w:w="1701" w:type="dxa"/>
          </w:tcPr>
          <w:p w14:paraId="02E24993" w14:textId="069E2912" w:rsidR="003525E0" w:rsidRPr="00D71AE1" w:rsidRDefault="001705B7" w:rsidP="00D71AE1">
            <w:pPr>
              <w:spacing w:line="360" w:lineRule="auto"/>
              <w:jc w:val="both"/>
              <w:rPr>
                <w:rFonts w:ascii="Arial" w:hAnsi="Arial" w:cs="Arial"/>
              </w:rPr>
            </w:pPr>
            <w:r w:rsidRPr="00D71AE1">
              <w:rPr>
                <w:rFonts w:ascii="Arial" w:hAnsi="Arial" w:cs="Arial"/>
              </w:rPr>
              <w:t>Product management</w:t>
            </w:r>
          </w:p>
        </w:tc>
        <w:tc>
          <w:tcPr>
            <w:tcW w:w="1417" w:type="dxa"/>
          </w:tcPr>
          <w:p w14:paraId="5E391218" w14:textId="7C9A41B8" w:rsidR="003525E0" w:rsidRPr="00D71AE1" w:rsidRDefault="001705B7" w:rsidP="00D71AE1">
            <w:pPr>
              <w:spacing w:line="360" w:lineRule="auto"/>
              <w:jc w:val="both"/>
              <w:rPr>
                <w:rFonts w:ascii="Arial" w:hAnsi="Arial" w:cs="Arial"/>
              </w:rPr>
            </w:pPr>
            <w:r w:rsidRPr="00D71AE1">
              <w:rPr>
                <w:rFonts w:ascii="Arial" w:hAnsi="Arial" w:cs="Arial"/>
              </w:rPr>
              <w:t>Executive</w:t>
            </w:r>
          </w:p>
          <w:p w14:paraId="3E2D38AF" w14:textId="1DAC7420" w:rsidR="001705B7" w:rsidRPr="00D71AE1" w:rsidRDefault="001705B7" w:rsidP="00D71AE1">
            <w:pPr>
              <w:spacing w:line="360" w:lineRule="auto"/>
              <w:jc w:val="both"/>
              <w:rPr>
                <w:rFonts w:ascii="Arial" w:hAnsi="Arial" w:cs="Arial"/>
              </w:rPr>
            </w:pPr>
            <w:r w:rsidRPr="00D71AE1">
              <w:rPr>
                <w:rFonts w:ascii="Arial" w:hAnsi="Arial" w:cs="Arial"/>
              </w:rPr>
              <w:t>Leadership</w:t>
            </w:r>
          </w:p>
        </w:tc>
        <w:tc>
          <w:tcPr>
            <w:tcW w:w="1276" w:type="dxa"/>
          </w:tcPr>
          <w:p w14:paraId="530E6DD0" w14:textId="44D83A29" w:rsidR="003525E0" w:rsidRPr="00D71AE1" w:rsidRDefault="00891CDE" w:rsidP="00D71AE1">
            <w:pPr>
              <w:spacing w:line="360" w:lineRule="auto"/>
              <w:jc w:val="both"/>
              <w:rPr>
                <w:rFonts w:ascii="Arial" w:hAnsi="Arial" w:cs="Arial"/>
              </w:rPr>
            </w:pPr>
            <w:r w:rsidRPr="00D71AE1">
              <w:rPr>
                <w:rFonts w:ascii="Arial" w:hAnsi="Arial" w:cs="Arial"/>
              </w:rPr>
              <w:t>Regulators</w:t>
            </w:r>
          </w:p>
          <w:p w14:paraId="67E478D3" w14:textId="403DAD4F" w:rsidR="00891CDE" w:rsidRPr="00D71AE1" w:rsidRDefault="00891CDE" w:rsidP="00D71AE1">
            <w:pPr>
              <w:spacing w:line="360" w:lineRule="auto"/>
              <w:jc w:val="both"/>
              <w:rPr>
                <w:rFonts w:ascii="Arial" w:hAnsi="Arial" w:cs="Arial"/>
              </w:rPr>
            </w:pPr>
            <w:r w:rsidRPr="00D71AE1">
              <w:rPr>
                <w:rFonts w:ascii="Arial" w:hAnsi="Arial" w:cs="Arial"/>
              </w:rPr>
              <w:t>MHRA/ICO</w:t>
            </w:r>
          </w:p>
        </w:tc>
        <w:tc>
          <w:tcPr>
            <w:tcW w:w="1276" w:type="dxa"/>
          </w:tcPr>
          <w:p w14:paraId="42FC3309" w14:textId="363C1CB9" w:rsidR="003525E0" w:rsidRPr="00D71AE1" w:rsidRDefault="00891CDE" w:rsidP="00D71AE1">
            <w:pPr>
              <w:spacing w:line="360" w:lineRule="auto"/>
              <w:jc w:val="both"/>
              <w:rPr>
                <w:rFonts w:ascii="Arial" w:hAnsi="Arial" w:cs="Arial"/>
              </w:rPr>
            </w:pPr>
            <w:r w:rsidRPr="00D71AE1">
              <w:rPr>
                <w:rFonts w:ascii="Arial" w:hAnsi="Arial" w:cs="Arial"/>
              </w:rPr>
              <w:t>Suppliers</w:t>
            </w:r>
          </w:p>
        </w:tc>
        <w:tc>
          <w:tcPr>
            <w:tcW w:w="1559" w:type="dxa"/>
          </w:tcPr>
          <w:p w14:paraId="1DB29FFE" w14:textId="5706073B" w:rsidR="003525E0" w:rsidRPr="00D71AE1" w:rsidRDefault="00891CDE" w:rsidP="00D71AE1">
            <w:pPr>
              <w:spacing w:line="360" w:lineRule="auto"/>
              <w:jc w:val="both"/>
              <w:rPr>
                <w:rFonts w:ascii="Arial" w:hAnsi="Arial" w:cs="Arial"/>
              </w:rPr>
            </w:pPr>
            <w:r w:rsidRPr="00D71AE1">
              <w:rPr>
                <w:rFonts w:ascii="Arial" w:hAnsi="Arial" w:cs="Arial"/>
              </w:rPr>
              <w:t>Customer</w:t>
            </w:r>
          </w:p>
          <w:p w14:paraId="603EA7D3" w14:textId="3B26B947" w:rsidR="00891CDE" w:rsidRPr="00D71AE1" w:rsidRDefault="00891CDE" w:rsidP="00D71AE1">
            <w:pPr>
              <w:spacing w:line="360" w:lineRule="auto"/>
              <w:jc w:val="both"/>
              <w:rPr>
                <w:rFonts w:ascii="Arial" w:hAnsi="Arial" w:cs="Arial"/>
              </w:rPr>
            </w:pPr>
            <w:r w:rsidRPr="00D71AE1">
              <w:rPr>
                <w:rFonts w:ascii="Arial" w:hAnsi="Arial" w:cs="Arial"/>
              </w:rPr>
              <w:t>Service</w:t>
            </w:r>
          </w:p>
        </w:tc>
      </w:tr>
      <w:tr w:rsidR="001E6A92" w:rsidRPr="00D71AE1" w14:paraId="00D736A2" w14:textId="77777777" w:rsidTr="00396593">
        <w:tc>
          <w:tcPr>
            <w:tcW w:w="2268" w:type="dxa"/>
          </w:tcPr>
          <w:p w14:paraId="76BDF870" w14:textId="579EAAFD" w:rsidR="003525E0" w:rsidRPr="00D71AE1" w:rsidRDefault="00F63B69" w:rsidP="00D71AE1">
            <w:pPr>
              <w:spacing w:line="360" w:lineRule="auto"/>
              <w:jc w:val="both"/>
              <w:rPr>
                <w:rFonts w:ascii="Arial" w:hAnsi="Arial" w:cs="Arial"/>
              </w:rPr>
            </w:pPr>
            <w:r w:rsidRPr="00D71AE1">
              <w:rPr>
                <w:rFonts w:ascii="Arial" w:hAnsi="Arial" w:cs="Arial"/>
              </w:rPr>
              <w:t>Requirements</w:t>
            </w:r>
          </w:p>
          <w:p w14:paraId="02426B8A" w14:textId="3B2423C9" w:rsidR="00F63B69" w:rsidRPr="00D71AE1" w:rsidRDefault="00F63B69" w:rsidP="00D71AE1">
            <w:pPr>
              <w:spacing w:line="360" w:lineRule="auto"/>
              <w:jc w:val="both"/>
              <w:rPr>
                <w:rFonts w:ascii="Arial" w:hAnsi="Arial" w:cs="Arial"/>
              </w:rPr>
            </w:pPr>
            <w:r w:rsidRPr="00D71AE1">
              <w:rPr>
                <w:rFonts w:ascii="Arial" w:hAnsi="Arial" w:cs="Arial"/>
              </w:rPr>
              <w:t>definition</w:t>
            </w:r>
          </w:p>
        </w:tc>
        <w:tc>
          <w:tcPr>
            <w:tcW w:w="1560" w:type="dxa"/>
          </w:tcPr>
          <w:p w14:paraId="49244CAC" w14:textId="5FA2C3A5" w:rsidR="003525E0" w:rsidRPr="00D71AE1" w:rsidRDefault="00AF3476" w:rsidP="00D71AE1">
            <w:pPr>
              <w:spacing w:line="360" w:lineRule="auto"/>
              <w:jc w:val="both"/>
              <w:rPr>
                <w:rFonts w:ascii="Arial" w:hAnsi="Arial" w:cs="Arial"/>
              </w:rPr>
            </w:pPr>
            <w:r w:rsidRPr="00D71AE1">
              <w:rPr>
                <w:rFonts w:ascii="Arial" w:hAnsi="Arial" w:cs="Arial"/>
              </w:rPr>
              <w:t>R</w:t>
            </w:r>
          </w:p>
        </w:tc>
        <w:tc>
          <w:tcPr>
            <w:tcW w:w="1701" w:type="dxa"/>
          </w:tcPr>
          <w:p w14:paraId="109E3D87" w14:textId="02386D2F" w:rsidR="003525E0" w:rsidRPr="00D71AE1" w:rsidRDefault="00AF3476" w:rsidP="00D71AE1">
            <w:pPr>
              <w:spacing w:line="360" w:lineRule="auto"/>
              <w:jc w:val="both"/>
              <w:rPr>
                <w:rFonts w:ascii="Arial" w:hAnsi="Arial" w:cs="Arial"/>
              </w:rPr>
            </w:pPr>
            <w:r w:rsidRPr="00D71AE1">
              <w:rPr>
                <w:rFonts w:ascii="Arial" w:hAnsi="Arial" w:cs="Arial"/>
              </w:rPr>
              <w:t>A</w:t>
            </w:r>
          </w:p>
        </w:tc>
        <w:tc>
          <w:tcPr>
            <w:tcW w:w="1417" w:type="dxa"/>
          </w:tcPr>
          <w:p w14:paraId="21AB22C3" w14:textId="49C14830" w:rsidR="003525E0" w:rsidRPr="00D71AE1" w:rsidRDefault="00AF3476" w:rsidP="00D71AE1">
            <w:pPr>
              <w:spacing w:line="360" w:lineRule="auto"/>
              <w:jc w:val="both"/>
              <w:rPr>
                <w:rFonts w:ascii="Arial" w:hAnsi="Arial" w:cs="Arial"/>
              </w:rPr>
            </w:pPr>
            <w:r w:rsidRPr="00D71AE1">
              <w:rPr>
                <w:rFonts w:ascii="Arial" w:hAnsi="Arial" w:cs="Arial"/>
              </w:rPr>
              <w:t>C</w:t>
            </w:r>
          </w:p>
        </w:tc>
        <w:tc>
          <w:tcPr>
            <w:tcW w:w="1276" w:type="dxa"/>
          </w:tcPr>
          <w:p w14:paraId="3D614797" w14:textId="16FB4869" w:rsidR="003525E0" w:rsidRPr="00D71AE1" w:rsidRDefault="00AF3476" w:rsidP="00D71AE1">
            <w:pPr>
              <w:spacing w:line="360" w:lineRule="auto"/>
              <w:jc w:val="both"/>
              <w:rPr>
                <w:rFonts w:ascii="Arial" w:hAnsi="Arial" w:cs="Arial"/>
              </w:rPr>
            </w:pPr>
            <w:r w:rsidRPr="00D71AE1">
              <w:rPr>
                <w:rFonts w:ascii="Arial" w:hAnsi="Arial" w:cs="Arial"/>
              </w:rPr>
              <w:t>I</w:t>
            </w:r>
          </w:p>
        </w:tc>
        <w:tc>
          <w:tcPr>
            <w:tcW w:w="1276" w:type="dxa"/>
          </w:tcPr>
          <w:p w14:paraId="580440E6" w14:textId="4115AF00" w:rsidR="003525E0" w:rsidRPr="00D71AE1" w:rsidRDefault="00AF3476" w:rsidP="00D71AE1">
            <w:pPr>
              <w:spacing w:line="360" w:lineRule="auto"/>
              <w:jc w:val="both"/>
              <w:rPr>
                <w:rFonts w:ascii="Arial" w:hAnsi="Arial" w:cs="Arial"/>
              </w:rPr>
            </w:pPr>
            <w:r w:rsidRPr="00D71AE1">
              <w:rPr>
                <w:rFonts w:ascii="Arial" w:hAnsi="Arial" w:cs="Arial"/>
              </w:rPr>
              <w:t>I</w:t>
            </w:r>
          </w:p>
        </w:tc>
        <w:tc>
          <w:tcPr>
            <w:tcW w:w="1559" w:type="dxa"/>
          </w:tcPr>
          <w:p w14:paraId="363A979D" w14:textId="578C685C" w:rsidR="003525E0" w:rsidRPr="00D71AE1" w:rsidRDefault="0037227A" w:rsidP="00D71AE1">
            <w:pPr>
              <w:spacing w:line="360" w:lineRule="auto"/>
              <w:jc w:val="both"/>
              <w:rPr>
                <w:rFonts w:ascii="Arial" w:hAnsi="Arial" w:cs="Arial"/>
              </w:rPr>
            </w:pPr>
            <w:r w:rsidRPr="00D71AE1">
              <w:rPr>
                <w:rFonts w:ascii="Arial" w:hAnsi="Arial" w:cs="Arial"/>
              </w:rPr>
              <w:t>C</w:t>
            </w:r>
          </w:p>
        </w:tc>
      </w:tr>
      <w:tr w:rsidR="001E6A92" w:rsidRPr="00D71AE1" w14:paraId="231C338B" w14:textId="77777777" w:rsidTr="00396593">
        <w:tc>
          <w:tcPr>
            <w:tcW w:w="2268" w:type="dxa"/>
          </w:tcPr>
          <w:p w14:paraId="5B579B19" w14:textId="7D128FB6" w:rsidR="003525E0" w:rsidRPr="00D71AE1" w:rsidRDefault="000527B8" w:rsidP="00D71AE1">
            <w:pPr>
              <w:spacing w:line="360" w:lineRule="auto"/>
              <w:jc w:val="both"/>
              <w:rPr>
                <w:rFonts w:ascii="Arial" w:hAnsi="Arial" w:cs="Arial"/>
              </w:rPr>
            </w:pPr>
            <w:r w:rsidRPr="00D71AE1">
              <w:rPr>
                <w:rFonts w:ascii="Arial" w:hAnsi="Arial" w:cs="Arial"/>
              </w:rPr>
              <w:t>Hardware</w:t>
            </w:r>
            <w:r w:rsidR="005C5B49" w:rsidRPr="00D71AE1">
              <w:rPr>
                <w:rFonts w:ascii="Arial" w:hAnsi="Arial" w:cs="Arial"/>
              </w:rPr>
              <w:t>/firmware development</w:t>
            </w:r>
          </w:p>
        </w:tc>
        <w:tc>
          <w:tcPr>
            <w:tcW w:w="1560" w:type="dxa"/>
          </w:tcPr>
          <w:p w14:paraId="4AE5FB67" w14:textId="408C63C5" w:rsidR="003525E0" w:rsidRPr="00D71AE1" w:rsidRDefault="0037227A" w:rsidP="00D71AE1">
            <w:pPr>
              <w:spacing w:line="360" w:lineRule="auto"/>
              <w:jc w:val="both"/>
              <w:rPr>
                <w:rFonts w:ascii="Arial" w:hAnsi="Arial" w:cs="Arial"/>
              </w:rPr>
            </w:pPr>
            <w:r w:rsidRPr="00D71AE1">
              <w:rPr>
                <w:rFonts w:ascii="Arial" w:hAnsi="Arial" w:cs="Arial"/>
              </w:rPr>
              <w:t>R</w:t>
            </w:r>
          </w:p>
        </w:tc>
        <w:tc>
          <w:tcPr>
            <w:tcW w:w="1701" w:type="dxa"/>
          </w:tcPr>
          <w:p w14:paraId="73EA843E" w14:textId="64DC47F1" w:rsidR="003525E0" w:rsidRPr="00D71AE1" w:rsidRDefault="0037227A" w:rsidP="00D71AE1">
            <w:pPr>
              <w:spacing w:line="360" w:lineRule="auto"/>
              <w:jc w:val="both"/>
              <w:rPr>
                <w:rFonts w:ascii="Arial" w:hAnsi="Arial" w:cs="Arial"/>
              </w:rPr>
            </w:pPr>
            <w:r w:rsidRPr="00D71AE1">
              <w:rPr>
                <w:rFonts w:ascii="Arial" w:hAnsi="Arial" w:cs="Arial"/>
              </w:rPr>
              <w:t>A</w:t>
            </w:r>
          </w:p>
        </w:tc>
        <w:tc>
          <w:tcPr>
            <w:tcW w:w="1417" w:type="dxa"/>
          </w:tcPr>
          <w:p w14:paraId="06E038F6" w14:textId="71C0DE69" w:rsidR="003525E0" w:rsidRPr="00D71AE1" w:rsidRDefault="0037227A" w:rsidP="00D71AE1">
            <w:pPr>
              <w:spacing w:line="360" w:lineRule="auto"/>
              <w:jc w:val="both"/>
              <w:rPr>
                <w:rFonts w:ascii="Arial" w:hAnsi="Arial" w:cs="Arial"/>
              </w:rPr>
            </w:pPr>
            <w:r w:rsidRPr="00D71AE1">
              <w:rPr>
                <w:rFonts w:ascii="Arial" w:hAnsi="Arial" w:cs="Arial"/>
              </w:rPr>
              <w:t>I</w:t>
            </w:r>
          </w:p>
        </w:tc>
        <w:tc>
          <w:tcPr>
            <w:tcW w:w="1276" w:type="dxa"/>
          </w:tcPr>
          <w:p w14:paraId="62F5E159" w14:textId="0F2157A3" w:rsidR="003525E0" w:rsidRPr="00D71AE1" w:rsidRDefault="0037227A" w:rsidP="00D71AE1">
            <w:pPr>
              <w:spacing w:line="360" w:lineRule="auto"/>
              <w:jc w:val="both"/>
              <w:rPr>
                <w:rFonts w:ascii="Arial" w:hAnsi="Arial" w:cs="Arial"/>
              </w:rPr>
            </w:pPr>
            <w:r w:rsidRPr="00D71AE1">
              <w:rPr>
                <w:rFonts w:ascii="Arial" w:hAnsi="Arial" w:cs="Arial"/>
              </w:rPr>
              <w:t>I</w:t>
            </w:r>
          </w:p>
        </w:tc>
        <w:tc>
          <w:tcPr>
            <w:tcW w:w="1276" w:type="dxa"/>
          </w:tcPr>
          <w:p w14:paraId="0DD30514" w14:textId="0D2BB480" w:rsidR="003525E0" w:rsidRPr="00D71AE1" w:rsidRDefault="0037227A" w:rsidP="00D71AE1">
            <w:pPr>
              <w:spacing w:line="360" w:lineRule="auto"/>
              <w:jc w:val="both"/>
              <w:rPr>
                <w:rFonts w:ascii="Arial" w:hAnsi="Arial" w:cs="Arial"/>
              </w:rPr>
            </w:pPr>
            <w:r w:rsidRPr="00D71AE1">
              <w:rPr>
                <w:rFonts w:ascii="Arial" w:hAnsi="Arial" w:cs="Arial"/>
              </w:rPr>
              <w:t>C</w:t>
            </w:r>
          </w:p>
        </w:tc>
        <w:tc>
          <w:tcPr>
            <w:tcW w:w="1559" w:type="dxa"/>
          </w:tcPr>
          <w:p w14:paraId="73767966" w14:textId="04EF1A98" w:rsidR="003525E0" w:rsidRPr="00D71AE1" w:rsidRDefault="0037227A" w:rsidP="00D71AE1">
            <w:pPr>
              <w:spacing w:line="360" w:lineRule="auto"/>
              <w:jc w:val="both"/>
              <w:rPr>
                <w:rFonts w:ascii="Arial" w:hAnsi="Arial" w:cs="Arial"/>
              </w:rPr>
            </w:pPr>
            <w:r w:rsidRPr="00D71AE1">
              <w:rPr>
                <w:rFonts w:ascii="Arial" w:hAnsi="Arial" w:cs="Arial"/>
              </w:rPr>
              <w:t>I</w:t>
            </w:r>
          </w:p>
        </w:tc>
      </w:tr>
      <w:tr w:rsidR="001E6A92" w:rsidRPr="00D71AE1" w14:paraId="5E633ED7" w14:textId="77777777" w:rsidTr="00396593">
        <w:tc>
          <w:tcPr>
            <w:tcW w:w="2268" w:type="dxa"/>
          </w:tcPr>
          <w:p w14:paraId="0BF22E25" w14:textId="6D093119" w:rsidR="003525E0" w:rsidRPr="00D71AE1" w:rsidRDefault="000527B8" w:rsidP="00D71AE1">
            <w:pPr>
              <w:spacing w:line="360" w:lineRule="auto"/>
              <w:jc w:val="both"/>
              <w:rPr>
                <w:rFonts w:ascii="Arial" w:hAnsi="Arial" w:cs="Arial"/>
              </w:rPr>
            </w:pPr>
            <w:r w:rsidRPr="00D71AE1">
              <w:rPr>
                <w:rFonts w:ascii="Arial" w:hAnsi="Arial" w:cs="Arial"/>
              </w:rPr>
              <w:t>Compliance documentation</w:t>
            </w:r>
          </w:p>
        </w:tc>
        <w:tc>
          <w:tcPr>
            <w:tcW w:w="1560" w:type="dxa"/>
          </w:tcPr>
          <w:p w14:paraId="64E10254" w14:textId="63DBFDC7" w:rsidR="003525E0" w:rsidRPr="00D71AE1" w:rsidRDefault="0037227A" w:rsidP="00D71AE1">
            <w:pPr>
              <w:spacing w:line="360" w:lineRule="auto"/>
              <w:jc w:val="both"/>
              <w:rPr>
                <w:rFonts w:ascii="Arial" w:hAnsi="Arial" w:cs="Arial"/>
              </w:rPr>
            </w:pPr>
            <w:r w:rsidRPr="00D71AE1">
              <w:rPr>
                <w:rFonts w:ascii="Arial" w:hAnsi="Arial" w:cs="Arial"/>
              </w:rPr>
              <w:t>C</w:t>
            </w:r>
          </w:p>
        </w:tc>
        <w:tc>
          <w:tcPr>
            <w:tcW w:w="1701" w:type="dxa"/>
          </w:tcPr>
          <w:p w14:paraId="272335E5" w14:textId="6490B6B3" w:rsidR="003525E0" w:rsidRPr="00D71AE1" w:rsidRDefault="00DD32F0" w:rsidP="00D71AE1">
            <w:pPr>
              <w:spacing w:line="360" w:lineRule="auto"/>
              <w:jc w:val="both"/>
              <w:rPr>
                <w:rFonts w:ascii="Arial" w:hAnsi="Arial" w:cs="Arial"/>
              </w:rPr>
            </w:pPr>
            <w:r w:rsidRPr="00D71AE1">
              <w:rPr>
                <w:rFonts w:ascii="Arial" w:hAnsi="Arial" w:cs="Arial"/>
              </w:rPr>
              <w:t>R</w:t>
            </w:r>
          </w:p>
        </w:tc>
        <w:tc>
          <w:tcPr>
            <w:tcW w:w="1417" w:type="dxa"/>
          </w:tcPr>
          <w:p w14:paraId="0CD762D1" w14:textId="1EBDCE77" w:rsidR="003525E0" w:rsidRPr="00D71AE1" w:rsidRDefault="00DD32F0" w:rsidP="00D71AE1">
            <w:pPr>
              <w:spacing w:line="360" w:lineRule="auto"/>
              <w:jc w:val="both"/>
              <w:rPr>
                <w:rFonts w:ascii="Arial" w:hAnsi="Arial" w:cs="Arial"/>
              </w:rPr>
            </w:pPr>
            <w:r w:rsidRPr="00D71AE1">
              <w:rPr>
                <w:rFonts w:ascii="Arial" w:hAnsi="Arial" w:cs="Arial"/>
              </w:rPr>
              <w:t>I</w:t>
            </w:r>
          </w:p>
        </w:tc>
        <w:tc>
          <w:tcPr>
            <w:tcW w:w="1276" w:type="dxa"/>
          </w:tcPr>
          <w:p w14:paraId="3DF6B07C" w14:textId="72A6721C" w:rsidR="003525E0" w:rsidRPr="00D71AE1" w:rsidRDefault="00DD32F0" w:rsidP="00D71AE1">
            <w:pPr>
              <w:spacing w:line="360" w:lineRule="auto"/>
              <w:jc w:val="both"/>
              <w:rPr>
                <w:rFonts w:ascii="Arial" w:hAnsi="Arial" w:cs="Arial"/>
              </w:rPr>
            </w:pPr>
            <w:r w:rsidRPr="00D71AE1">
              <w:rPr>
                <w:rFonts w:ascii="Arial" w:hAnsi="Arial" w:cs="Arial"/>
              </w:rPr>
              <w:t>A</w:t>
            </w:r>
          </w:p>
        </w:tc>
        <w:tc>
          <w:tcPr>
            <w:tcW w:w="1276" w:type="dxa"/>
          </w:tcPr>
          <w:p w14:paraId="3BDD669B" w14:textId="767495ED" w:rsidR="003525E0" w:rsidRPr="00D71AE1" w:rsidRDefault="00DD32F0" w:rsidP="00D71AE1">
            <w:pPr>
              <w:spacing w:line="360" w:lineRule="auto"/>
              <w:jc w:val="both"/>
              <w:rPr>
                <w:rFonts w:ascii="Arial" w:hAnsi="Arial" w:cs="Arial"/>
              </w:rPr>
            </w:pPr>
            <w:r w:rsidRPr="00D71AE1">
              <w:rPr>
                <w:rFonts w:ascii="Arial" w:hAnsi="Arial" w:cs="Arial"/>
              </w:rPr>
              <w:t>I</w:t>
            </w:r>
          </w:p>
        </w:tc>
        <w:tc>
          <w:tcPr>
            <w:tcW w:w="1559" w:type="dxa"/>
          </w:tcPr>
          <w:p w14:paraId="37B60ED1" w14:textId="71A8ABBE" w:rsidR="003525E0" w:rsidRPr="00D71AE1" w:rsidRDefault="00DD32F0" w:rsidP="00D71AE1">
            <w:pPr>
              <w:spacing w:line="360" w:lineRule="auto"/>
              <w:jc w:val="both"/>
              <w:rPr>
                <w:rFonts w:ascii="Arial" w:hAnsi="Arial" w:cs="Arial"/>
              </w:rPr>
            </w:pPr>
            <w:r w:rsidRPr="00D71AE1">
              <w:rPr>
                <w:rFonts w:ascii="Arial" w:hAnsi="Arial" w:cs="Arial"/>
              </w:rPr>
              <w:t>I</w:t>
            </w:r>
          </w:p>
        </w:tc>
      </w:tr>
      <w:tr w:rsidR="001E6A92" w:rsidRPr="00D71AE1" w14:paraId="6CF17E92" w14:textId="77777777" w:rsidTr="00396593">
        <w:tc>
          <w:tcPr>
            <w:tcW w:w="2268" w:type="dxa"/>
          </w:tcPr>
          <w:p w14:paraId="206EB2EC" w14:textId="2E4050E3" w:rsidR="003525E0" w:rsidRPr="00D71AE1" w:rsidRDefault="009D7E61" w:rsidP="00D71AE1">
            <w:pPr>
              <w:spacing w:line="360" w:lineRule="auto"/>
              <w:jc w:val="both"/>
              <w:rPr>
                <w:rFonts w:ascii="Arial" w:hAnsi="Arial" w:cs="Arial"/>
              </w:rPr>
            </w:pPr>
            <w:r w:rsidRPr="00D71AE1">
              <w:rPr>
                <w:rFonts w:ascii="Arial" w:hAnsi="Arial" w:cs="Arial"/>
              </w:rPr>
              <w:t>Regulatory submissions</w:t>
            </w:r>
          </w:p>
        </w:tc>
        <w:tc>
          <w:tcPr>
            <w:tcW w:w="1560" w:type="dxa"/>
          </w:tcPr>
          <w:p w14:paraId="51D2C207" w14:textId="60FBA7F1" w:rsidR="003525E0" w:rsidRPr="00D71AE1" w:rsidRDefault="007608F2" w:rsidP="00D71AE1">
            <w:pPr>
              <w:spacing w:line="360" w:lineRule="auto"/>
              <w:jc w:val="both"/>
              <w:rPr>
                <w:rFonts w:ascii="Arial" w:hAnsi="Arial" w:cs="Arial"/>
              </w:rPr>
            </w:pPr>
            <w:r w:rsidRPr="00D71AE1">
              <w:rPr>
                <w:rFonts w:ascii="Arial" w:hAnsi="Arial" w:cs="Arial"/>
              </w:rPr>
              <w:t>I</w:t>
            </w:r>
          </w:p>
        </w:tc>
        <w:tc>
          <w:tcPr>
            <w:tcW w:w="1701" w:type="dxa"/>
          </w:tcPr>
          <w:p w14:paraId="1D6A6C86" w14:textId="563C43A3" w:rsidR="003525E0" w:rsidRPr="00D71AE1" w:rsidRDefault="007608F2" w:rsidP="00D71AE1">
            <w:pPr>
              <w:spacing w:line="360" w:lineRule="auto"/>
              <w:jc w:val="both"/>
              <w:rPr>
                <w:rFonts w:ascii="Arial" w:hAnsi="Arial" w:cs="Arial"/>
              </w:rPr>
            </w:pPr>
            <w:r w:rsidRPr="00D71AE1">
              <w:rPr>
                <w:rFonts w:ascii="Arial" w:hAnsi="Arial" w:cs="Arial"/>
              </w:rPr>
              <w:t>C</w:t>
            </w:r>
          </w:p>
        </w:tc>
        <w:tc>
          <w:tcPr>
            <w:tcW w:w="1417" w:type="dxa"/>
          </w:tcPr>
          <w:p w14:paraId="16D20C53" w14:textId="4D7D2D36" w:rsidR="003525E0" w:rsidRPr="00D71AE1" w:rsidRDefault="007608F2" w:rsidP="00D71AE1">
            <w:pPr>
              <w:spacing w:line="360" w:lineRule="auto"/>
              <w:jc w:val="both"/>
              <w:rPr>
                <w:rFonts w:ascii="Arial" w:hAnsi="Arial" w:cs="Arial"/>
              </w:rPr>
            </w:pPr>
            <w:r w:rsidRPr="00D71AE1">
              <w:rPr>
                <w:rFonts w:ascii="Arial" w:hAnsi="Arial" w:cs="Arial"/>
              </w:rPr>
              <w:t>I</w:t>
            </w:r>
          </w:p>
        </w:tc>
        <w:tc>
          <w:tcPr>
            <w:tcW w:w="1276" w:type="dxa"/>
          </w:tcPr>
          <w:p w14:paraId="132F961C" w14:textId="49EABDB9" w:rsidR="003525E0" w:rsidRPr="00D71AE1" w:rsidRDefault="007608F2" w:rsidP="00D71AE1">
            <w:pPr>
              <w:spacing w:line="360" w:lineRule="auto"/>
              <w:jc w:val="both"/>
              <w:rPr>
                <w:rFonts w:ascii="Arial" w:hAnsi="Arial" w:cs="Arial"/>
              </w:rPr>
            </w:pPr>
            <w:r w:rsidRPr="00D71AE1">
              <w:rPr>
                <w:rFonts w:ascii="Arial" w:hAnsi="Arial" w:cs="Arial"/>
              </w:rPr>
              <w:t>A</w:t>
            </w:r>
          </w:p>
        </w:tc>
        <w:tc>
          <w:tcPr>
            <w:tcW w:w="1276" w:type="dxa"/>
          </w:tcPr>
          <w:p w14:paraId="239E6E5D" w14:textId="3E226E35" w:rsidR="003525E0" w:rsidRPr="00D71AE1" w:rsidRDefault="007608F2" w:rsidP="00D71AE1">
            <w:pPr>
              <w:spacing w:line="360" w:lineRule="auto"/>
              <w:jc w:val="both"/>
              <w:rPr>
                <w:rFonts w:ascii="Arial" w:hAnsi="Arial" w:cs="Arial"/>
              </w:rPr>
            </w:pPr>
            <w:r w:rsidRPr="00D71AE1">
              <w:rPr>
                <w:rFonts w:ascii="Arial" w:hAnsi="Arial" w:cs="Arial"/>
              </w:rPr>
              <w:t>I</w:t>
            </w:r>
          </w:p>
        </w:tc>
        <w:tc>
          <w:tcPr>
            <w:tcW w:w="1559" w:type="dxa"/>
          </w:tcPr>
          <w:p w14:paraId="0FFCB67C" w14:textId="5FD65FB4" w:rsidR="003525E0" w:rsidRPr="00D71AE1" w:rsidRDefault="007608F2" w:rsidP="00D71AE1">
            <w:pPr>
              <w:spacing w:line="360" w:lineRule="auto"/>
              <w:jc w:val="both"/>
              <w:rPr>
                <w:rFonts w:ascii="Arial" w:hAnsi="Arial" w:cs="Arial"/>
              </w:rPr>
            </w:pPr>
            <w:r w:rsidRPr="00D71AE1">
              <w:rPr>
                <w:rFonts w:ascii="Arial" w:hAnsi="Arial" w:cs="Arial"/>
              </w:rPr>
              <w:t>I</w:t>
            </w:r>
          </w:p>
        </w:tc>
      </w:tr>
      <w:tr w:rsidR="001E6A92" w:rsidRPr="00D71AE1" w14:paraId="17123E5D" w14:textId="77777777" w:rsidTr="00396593">
        <w:tc>
          <w:tcPr>
            <w:tcW w:w="2268" w:type="dxa"/>
          </w:tcPr>
          <w:p w14:paraId="0791AAD7" w14:textId="1B077E7D" w:rsidR="003525E0" w:rsidRPr="00D71AE1" w:rsidRDefault="009D7E61" w:rsidP="00D71AE1">
            <w:pPr>
              <w:spacing w:line="360" w:lineRule="auto"/>
              <w:jc w:val="both"/>
              <w:rPr>
                <w:rFonts w:ascii="Arial" w:hAnsi="Arial" w:cs="Arial"/>
              </w:rPr>
            </w:pPr>
            <w:r w:rsidRPr="00D71AE1">
              <w:rPr>
                <w:rFonts w:ascii="Arial" w:hAnsi="Arial" w:cs="Arial"/>
              </w:rPr>
              <w:t>User testing and beta trials</w:t>
            </w:r>
          </w:p>
        </w:tc>
        <w:tc>
          <w:tcPr>
            <w:tcW w:w="1560" w:type="dxa"/>
          </w:tcPr>
          <w:p w14:paraId="7A53C10F" w14:textId="20BF75BE" w:rsidR="003525E0" w:rsidRPr="00D71AE1" w:rsidRDefault="00166189" w:rsidP="00D71AE1">
            <w:pPr>
              <w:spacing w:line="360" w:lineRule="auto"/>
              <w:jc w:val="both"/>
              <w:rPr>
                <w:rFonts w:ascii="Arial" w:hAnsi="Arial" w:cs="Arial"/>
              </w:rPr>
            </w:pPr>
            <w:r w:rsidRPr="00D71AE1">
              <w:rPr>
                <w:rFonts w:ascii="Arial" w:hAnsi="Arial" w:cs="Arial"/>
              </w:rPr>
              <w:t>R</w:t>
            </w:r>
          </w:p>
        </w:tc>
        <w:tc>
          <w:tcPr>
            <w:tcW w:w="1701" w:type="dxa"/>
          </w:tcPr>
          <w:p w14:paraId="7A225D2C" w14:textId="18B86B0A" w:rsidR="003525E0" w:rsidRPr="00D71AE1" w:rsidRDefault="00B83B42" w:rsidP="00D71AE1">
            <w:pPr>
              <w:spacing w:line="360" w:lineRule="auto"/>
              <w:jc w:val="both"/>
              <w:rPr>
                <w:rFonts w:ascii="Arial" w:hAnsi="Arial" w:cs="Arial"/>
              </w:rPr>
            </w:pPr>
            <w:r w:rsidRPr="00D71AE1">
              <w:rPr>
                <w:rFonts w:ascii="Arial" w:hAnsi="Arial" w:cs="Arial"/>
              </w:rPr>
              <w:t>A</w:t>
            </w:r>
          </w:p>
        </w:tc>
        <w:tc>
          <w:tcPr>
            <w:tcW w:w="1417" w:type="dxa"/>
          </w:tcPr>
          <w:p w14:paraId="135D6396" w14:textId="75EF1D0C" w:rsidR="003525E0" w:rsidRPr="00D71AE1" w:rsidRDefault="00B83B42" w:rsidP="00D71AE1">
            <w:pPr>
              <w:spacing w:line="360" w:lineRule="auto"/>
              <w:jc w:val="both"/>
              <w:rPr>
                <w:rFonts w:ascii="Arial" w:hAnsi="Arial" w:cs="Arial"/>
              </w:rPr>
            </w:pPr>
            <w:r w:rsidRPr="00D71AE1">
              <w:rPr>
                <w:rFonts w:ascii="Arial" w:hAnsi="Arial" w:cs="Arial"/>
              </w:rPr>
              <w:t>I</w:t>
            </w:r>
          </w:p>
        </w:tc>
        <w:tc>
          <w:tcPr>
            <w:tcW w:w="1276" w:type="dxa"/>
          </w:tcPr>
          <w:p w14:paraId="00C23C0D" w14:textId="713A3AF6" w:rsidR="003525E0" w:rsidRPr="00D71AE1" w:rsidRDefault="00B83B42" w:rsidP="00D71AE1">
            <w:pPr>
              <w:spacing w:line="360" w:lineRule="auto"/>
              <w:jc w:val="both"/>
              <w:rPr>
                <w:rFonts w:ascii="Arial" w:hAnsi="Arial" w:cs="Arial"/>
              </w:rPr>
            </w:pPr>
            <w:r w:rsidRPr="00D71AE1">
              <w:rPr>
                <w:rFonts w:ascii="Arial" w:hAnsi="Arial" w:cs="Arial"/>
              </w:rPr>
              <w:t>I</w:t>
            </w:r>
          </w:p>
        </w:tc>
        <w:tc>
          <w:tcPr>
            <w:tcW w:w="1276" w:type="dxa"/>
          </w:tcPr>
          <w:p w14:paraId="368667EF" w14:textId="61F4D4E5" w:rsidR="003525E0" w:rsidRPr="00D71AE1" w:rsidRDefault="00B83B42" w:rsidP="00D71AE1">
            <w:pPr>
              <w:spacing w:line="360" w:lineRule="auto"/>
              <w:jc w:val="both"/>
              <w:rPr>
                <w:rFonts w:ascii="Arial" w:hAnsi="Arial" w:cs="Arial"/>
              </w:rPr>
            </w:pPr>
            <w:r w:rsidRPr="00D71AE1">
              <w:rPr>
                <w:rFonts w:ascii="Arial" w:hAnsi="Arial" w:cs="Arial"/>
              </w:rPr>
              <w:t>I</w:t>
            </w:r>
          </w:p>
        </w:tc>
        <w:tc>
          <w:tcPr>
            <w:tcW w:w="1559" w:type="dxa"/>
          </w:tcPr>
          <w:p w14:paraId="5D4E11EB" w14:textId="089833D4" w:rsidR="003525E0" w:rsidRPr="00D71AE1" w:rsidRDefault="00B83B42" w:rsidP="00D71AE1">
            <w:pPr>
              <w:spacing w:line="360" w:lineRule="auto"/>
              <w:jc w:val="both"/>
              <w:rPr>
                <w:rFonts w:ascii="Arial" w:hAnsi="Arial" w:cs="Arial"/>
              </w:rPr>
            </w:pPr>
            <w:r w:rsidRPr="00D71AE1">
              <w:rPr>
                <w:rFonts w:ascii="Arial" w:hAnsi="Arial" w:cs="Arial"/>
              </w:rPr>
              <w:t>C</w:t>
            </w:r>
          </w:p>
        </w:tc>
      </w:tr>
      <w:tr w:rsidR="001E6A92" w:rsidRPr="00D71AE1" w14:paraId="30813FFB" w14:textId="77777777" w:rsidTr="00396593">
        <w:tc>
          <w:tcPr>
            <w:tcW w:w="2268" w:type="dxa"/>
          </w:tcPr>
          <w:p w14:paraId="31EF2F08" w14:textId="7DF1AA4B" w:rsidR="003525E0" w:rsidRPr="00D71AE1" w:rsidRDefault="00FD30B7" w:rsidP="00D71AE1">
            <w:pPr>
              <w:spacing w:line="360" w:lineRule="auto"/>
              <w:jc w:val="both"/>
              <w:rPr>
                <w:rFonts w:ascii="Arial" w:hAnsi="Arial" w:cs="Arial"/>
              </w:rPr>
            </w:pPr>
            <w:r w:rsidRPr="00D71AE1">
              <w:rPr>
                <w:rFonts w:ascii="Arial" w:hAnsi="Arial" w:cs="Arial"/>
              </w:rPr>
              <w:t>Supplier component coordination</w:t>
            </w:r>
          </w:p>
        </w:tc>
        <w:tc>
          <w:tcPr>
            <w:tcW w:w="1560" w:type="dxa"/>
          </w:tcPr>
          <w:p w14:paraId="3FEC170E" w14:textId="52090F4D" w:rsidR="003525E0" w:rsidRPr="00D71AE1" w:rsidRDefault="00B83B42" w:rsidP="00D71AE1">
            <w:pPr>
              <w:spacing w:line="360" w:lineRule="auto"/>
              <w:jc w:val="both"/>
              <w:rPr>
                <w:rFonts w:ascii="Arial" w:hAnsi="Arial" w:cs="Arial"/>
              </w:rPr>
            </w:pPr>
            <w:r w:rsidRPr="00D71AE1">
              <w:rPr>
                <w:rFonts w:ascii="Arial" w:hAnsi="Arial" w:cs="Arial"/>
              </w:rPr>
              <w:t>C</w:t>
            </w:r>
          </w:p>
        </w:tc>
        <w:tc>
          <w:tcPr>
            <w:tcW w:w="1701" w:type="dxa"/>
          </w:tcPr>
          <w:p w14:paraId="5F3D430F" w14:textId="409CDB28" w:rsidR="003525E0" w:rsidRPr="00D71AE1" w:rsidRDefault="00B83B42" w:rsidP="00D71AE1">
            <w:pPr>
              <w:spacing w:line="360" w:lineRule="auto"/>
              <w:jc w:val="both"/>
              <w:rPr>
                <w:rFonts w:ascii="Arial" w:hAnsi="Arial" w:cs="Arial"/>
              </w:rPr>
            </w:pPr>
            <w:r w:rsidRPr="00D71AE1">
              <w:rPr>
                <w:rFonts w:ascii="Arial" w:hAnsi="Arial" w:cs="Arial"/>
              </w:rPr>
              <w:t>A</w:t>
            </w:r>
          </w:p>
        </w:tc>
        <w:tc>
          <w:tcPr>
            <w:tcW w:w="1417" w:type="dxa"/>
          </w:tcPr>
          <w:p w14:paraId="4C428185" w14:textId="41247572" w:rsidR="003525E0" w:rsidRPr="00D71AE1" w:rsidRDefault="0029248C" w:rsidP="00D71AE1">
            <w:pPr>
              <w:spacing w:line="360" w:lineRule="auto"/>
              <w:jc w:val="both"/>
              <w:rPr>
                <w:rFonts w:ascii="Arial" w:hAnsi="Arial" w:cs="Arial"/>
              </w:rPr>
            </w:pPr>
            <w:r w:rsidRPr="00D71AE1">
              <w:rPr>
                <w:rFonts w:ascii="Arial" w:hAnsi="Arial" w:cs="Arial"/>
              </w:rPr>
              <w:t>I</w:t>
            </w:r>
          </w:p>
        </w:tc>
        <w:tc>
          <w:tcPr>
            <w:tcW w:w="1276" w:type="dxa"/>
          </w:tcPr>
          <w:p w14:paraId="2E6FBAD0" w14:textId="2EBA73B3" w:rsidR="003525E0" w:rsidRPr="00D71AE1" w:rsidRDefault="0029248C" w:rsidP="00D71AE1">
            <w:pPr>
              <w:spacing w:line="360" w:lineRule="auto"/>
              <w:jc w:val="both"/>
              <w:rPr>
                <w:rFonts w:ascii="Arial" w:hAnsi="Arial" w:cs="Arial"/>
              </w:rPr>
            </w:pPr>
            <w:r w:rsidRPr="00D71AE1">
              <w:rPr>
                <w:rFonts w:ascii="Arial" w:hAnsi="Arial" w:cs="Arial"/>
              </w:rPr>
              <w:t>I</w:t>
            </w:r>
          </w:p>
        </w:tc>
        <w:tc>
          <w:tcPr>
            <w:tcW w:w="1276" w:type="dxa"/>
          </w:tcPr>
          <w:p w14:paraId="0F5E7BD5" w14:textId="41F57956" w:rsidR="003525E0" w:rsidRPr="00D71AE1" w:rsidRDefault="0029248C" w:rsidP="00D71AE1">
            <w:pPr>
              <w:spacing w:line="360" w:lineRule="auto"/>
              <w:jc w:val="both"/>
              <w:rPr>
                <w:rFonts w:ascii="Arial" w:hAnsi="Arial" w:cs="Arial"/>
              </w:rPr>
            </w:pPr>
            <w:r w:rsidRPr="00D71AE1">
              <w:rPr>
                <w:rFonts w:ascii="Arial" w:hAnsi="Arial" w:cs="Arial"/>
              </w:rPr>
              <w:t>R</w:t>
            </w:r>
          </w:p>
        </w:tc>
        <w:tc>
          <w:tcPr>
            <w:tcW w:w="1559" w:type="dxa"/>
          </w:tcPr>
          <w:p w14:paraId="36C14BAF" w14:textId="013CB3E2" w:rsidR="003525E0" w:rsidRPr="00D71AE1" w:rsidRDefault="0029248C" w:rsidP="00D71AE1">
            <w:pPr>
              <w:spacing w:line="360" w:lineRule="auto"/>
              <w:jc w:val="both"/>
              <w:rPr>
                <w:rFonts w:ascii="Arial" w:hAnsi="Arial" w:cs="Arial"/>
              </w:rPr>
            </w:pPr>
            <w:r w:rsidRPr="00D71AE1">
              <w:rPr>
                <w:rFonts w:ascii="Arial" w:hAnsi="Arial" w:cs="Arial"/>
              </w:rPr>
              <w:t>I</w:t>
            </w:r>
          </w:p>
        </w:tc>
      </w:tr>
      <w:tr w:rsidR="001E6A92" w:rsidRPr="00D71AE1" w14:paraId="2DBFE590" w14:textId="77777777" w:rsidTr="00396593">
        <w:tc>
          <w:tcPr>
            <w:tcW w:w="2268" w:type="dxa"/>
          </w:tcPr>
          <w:p w14:paraId="69805DFE" w14:textId="4C203739" w:rsidR="003525E0" w:rsidRPr="00D71AE1" w:rsidRDefault="00FD30B7" w:rsidP="00D71AE1">
            <w:pPr>
              <w:spacing w:line="360" w:lineRule="auto"/>
              <w:jc w:val="both"/>
              <w:rPr>
                <w:rFonts w:ascii="Arial" w:hAnsi="Arial" w:cs="Arial"/>
              </w:rPr>
            </w:pPr>
            <w:r w:rsidRPr="00D71AE1">
              <w:rPr>
                <w:rFonts w:ascii="Arial" w:hAnsi="Arial" w:cs="Arial"/>
              </w:rPr>
              <w:t>Product launch communication</w:t>
            </w:r>
          </w:p>
        </w:tc>
        <w:tc>
          <w:tcPr>
            <w:tcW w:w="1560" w:type="dxa"/>
          </w:tcPr>
          <w:p w14:paraId="7CA2C2FE" w14:textId="02D51D10" w:rsidR="003525E0" w:rsidRPr="00D71AE1" w:rsidRDefault="0043075E" w:rsidP="00D71AE1">
            <w:pPr>
              <w:spacing w:line="360" w:lineRule="auto"/>
              <w:jc w:val="both"/>
              <w:rPr>
                <w:rFonts w:ascii="Arial" w:hAnsi="Arial" w:cs="Arial"/>
              </w:rPr>
            </w:pPr>
            <w:r w:rsidRPr="00D71AE1">
              <w:rPr>
                <w:rFonts w:ascii="Arial" w:hAnsi="Arial" w:cs="Arial"/>
              </w:rPr>
              <w:t>C</w:t>
            </w:r>
          </w:p>
        </w:tc>
        <w:tc>
          <w:tcPr>
            <w:tcW w:w="1701" w:type="dxa"/>
          </w:tcPr>
          <w:p w14:paraId="0B1F95CB" w14:textId="44C8B087" w:rsidR="003525E0" w:rsidRPr="00D71AE1" w:rsidRDefault="0043075E" w:rsidP="00D71AE1">
            <w:pPr>
              <w:spacing w:line="360" w:lineRule="auto"/>
              <w:jc w:val="both"/>
              <w:rPr>
                <w:rFonts w:ascii="Arial" w:hAnsi="Arial" w:cs="Arial"/>
              </w:rPr>
            </w:pPr>
            <w:r w:rsidRPr="00D71AE1">
              <w:rPr>
                <w:rFonts w:ascii="Arial" w:hAnsi="Arial" w:cs="Arial"/>
              </w:rPr>
              <w:t>R</w:t>
            </w:r>
          </w:p>
        </w:tc>
        <w:tc>
          <w:tcPr>
            <w:tcW w:w="1417" w:type="dxa"/>
          </w:tcPr>
          <w:p w14:paraId="55C2489D" w14:textId="622900FB" w:rsidR="003525E0" w:rsidRPr="00D71AE1" w:rsidRDefault="0043075E" w:rsidP="00D71AE1">
            <w:pPr>
              <w:spacing w:line="360" w:lineRule="auto"/>
              <w:jc w:val="both"/>
              <w:rPr>
                <w:rFonts w:ascii="Arial" w:hAnsi="Arial" w:cs="Arial"/>
              </w:rPr>
            </w:pPr>
            <w:r w:rsidRPr="00D71AE1">
              <w:rPr>
                <w:rFonts w:ascii="Arial" w:hAnsi="Arial" w:cs="Arial"/>
              </w:rPr>
              <w:t>A</w:t>
            </w:r>
          </w:p>
        </w:tc>
        <w:tc>
          <w:tcPr>
            <w:tcW w:w="1276" w:type="dxa"/>
          </w:tcPr>
          <w:p w14:paraId="19688DE6" w14:textId="5A177C7E" w:rsidR="003525E0" w:rsidRPr="00D71AE1" w:rsidRDefault="0043075E" w:rsidP="00D71AE1">
            <w:pPr>
              <w:spacing w:line="360" w:lineRule="auto"/>
              <w:jc w:val="both"/>
              <w:rPr>
                <w:rFonts w:ascii="Arial" w:hAnsi="Arial" w:cs="Arial"/>
              </w:rPr>
            </w:pPr>
            <w:r w:rsidRPr="00D71AE1">
              <w:rPr>
                <w:rFonts w:ascii="Arial" w:hAnsi="Arial" w:cs="Arial"/>
              </w:rPr>
              <w:t>I</w:t>
            </w:r>
          </w:p>
        </w:tc>
        <w:tc>
          <w:tcPr>
            <w:tcW w:w="1276" w:type="dxa"/>
          </w:tcPr>
          <w:p w14:paraId="5B186261" w14:textId="520FC969" w:rsidR="003525E0" w:rsidRPr="00D71AE1" w:rsidRDefault="0043075E" w:rsidP="00D71AE1">
            <w:pPr>
              <w:spacing w:line="360" w:lineRule="auto"/>
              <w:jc w:val="both"/>
              <w:rPr>
                <w:rFonts w:ascii="Arial" w:hAnsi="Arial" w:cs="Arial"/>
              </w:rPr>
            </w:pPr>
            <w:r w:rsidRPr="00D71AE1">
              <w:rPr>
                <w:rFonts w:ascii="Arial" w:hAnsi="Arial" w:cs="Arial"/>
              </w:rPr>
              <w:t>I</w:t>
            </w:r>
          </w:p>
        </w:tc>
        <w:tc>
          <w:tcPr>
            <w:tcW w:w="1559" w:type="dxa"/>
          </w:tcPr>
          <w:p w14:paraId="51831B6C" w14:textId="42AEA09A" w:rsidR="003525E0" w:rsidRPr="00D71AE1" w:rsidRDefault="0043075E" w:rsidP="00D71AE1">
            <w:pPr>
              <w:spacing w:line="360" w:lineRule="auto"/>
              <w:jc w:val="both"/>
              <w:rPr>
                <w:rFonts w:ascii="Arial" w:hAnsi="Arial" w:cs="Arial"/>
              </w:rPr>
            </w:pPr>
            <w:r w:rsidRPr="00D71AE1">
              <w:rPr>
                <w:rFonts w:ascii="Arial" w:hAnsi="Arial" w:cs="Arial"/>
              </w:rPr>
              <w:t>C</w:t>
            </w:r>
          </w:p>
        </w:tc>
      </w:tr>
      <w:tr w:rsidR="001E6A92" w:rsidRPr="00D71AE1" w14:paraId="1372724F" w14:textId="77777777" w:rsidTr="00396593">
        <w:trPr>
          <w:trHeight w:val="556"/>
        </w:trPr>
        <w:tc>
          <w:tcPr>
            <w:tcW w:w="2268" w:type="dxa"/>
          </w:tcPr>
          <w:p w14:paraId="35D68B4C" w14:textId="77FE2D09" w:rsidR="003525E0" w:rsidRPr="00D71AE1" w:rsidRDefault="004D0125" w:rsidP="00D71AE1">
            <w:pPr>
              <w:spacing w:line="360" w:lineRule="auto"/>
              <w:jc w:val="both"/>
              <w:rPr>
                <w:rFonts w:ascii="Arial" w:hAnsi="Arial" w:cs="Arial"/>
              </w:rPr>
            </w:pPr>
            <w:r w:rsidRPr="00D71AE1">
              <w:rPr>
                <w:rFonts w:ascii="Arial" w:hAnsi="Arial" w:cs="Arial"/>
              </w:rPr>
              <w:t>Post-launch support readiness</w:t>
            </w:r>
          </w:p>
        </w:tc>
        <w:tc>
          <w:tcPr>
            <w:tcW w:w="1560" w:type="dxa"/>
          </w:tcPr>
          <w:p w14:paraId="02AAAF1D" w14:textId="40541D85" w:rsidR="003525E0" w:rsidRPr="00D71AE1" w:rsidRDefault="0043075E" w:rsidP="00D71AE1">
            <w:pPr>
              <w:spacing w:line="360" w:lineRule="auto"/>
              <w:jc w:val="both"/>
              <w:rPr>
                <w:rFonts w:ascii="Arial" w:hAnsi="Arial" w:cs="Arial"/>
              </w:rPr>
            </w:pPr>
            <w:r w:rsidRPr="00D71AE1">
              <w:rPr>
                <w:rFonts w:ascii="Arial" w:hAnsi="Arial" w:cs="Arial"/>
              </w:rPr>
              <w:t>I</w:t>
            </w:r>
          </w:p>
        </w:tc>
        <w:tc>
          <w:tcPr>
            <w:tcW w:w="1701" w:type="dxa"/>
          </w:tcPr>
          <w:p w14:paraId="690CB078" w14:textId="75FD4E88" w:rsidR="003525E0" w:rsidRPr="00D71AE1" w:rsidRDefault="0043075E" w:rsidP="00D71AE1">
            <w:pPr>
              <w:spacing w:line="360" w:lineRule="auto"/>
              <w:jc w:val="both"/>
              <w:rPr>
                <w:rFonts w:ascii="Arial" w:hAnsi="Arial" w:cs="Arial"/>
              </w:rPr>
            </w:pPr>
            <w:r w:rsidRPr="00D71AE1">
              <w:rPr>
                <w:rFonts w:ascii="Arial" w:hAnsi="Arial" w:cs="Arial"/>
              </w:rPr>
              <w:t>C</w:t>
            </w:r>
          </w:p>
        </w:tc>
        <w:tc>
          <w:tcPr>
            <w:tcW w:w="1417" w:type="dxa"/>
          </w:tcPr>
          <w:p w14:paraId="26DAC9A2" w14:textId="5AAE59DC" w:rsidR="003525E0" w:rsidRPr="00D71AE1" w:rsidRDefault="00006E51" w:rsidP="00D71AE1">
            <w:pPr>
              <w:spacing w:line="360" w:lineRule="auto"/>
              <w:jc w:val="both"/>
              <w:rPr>
                <w:rFonts w:ascii="Arial" w:hAnsi="Arial" w:cs="Arial"/>
              </w:rPr>
            </w:pPr>
            <w:r w:rsidRPr="00D71AE1">
              <w:rPr>
                <w:rFonts w:ascii="Arial" w:hAnsi="Arial" w:cs="Arial"/>
              </w:rPr>
              <w:t>I</w:t>
            </w:r>
          </w:p>
        </w:tc>
        <w:tc>
          <w:tcPr>
            <w:tcW w:w="1276" w:type="dxa"/>
          </w:tcPr>
          <w:p w14:paraId="327614C2" w14:textId="6DBA45EE" w:rsidR="003525E0" w:rsidRPr="00D71AE1" w:rsidRDefault="00006E51" w:rsidP="00D71AE1">
            <w:pPr>
              <w:spacing w:line="360" w:lineRule="auto"/>
              <w:jc w:val="both"/>
              <w:rPr>
                <w:rFonts w:ascii="Arial" w:hAnsi="Arial" w:cs="Arial"/>
              </w:rPr>
            </w:pPr>
            <w:r w:rsidRPr="00D71AE1">
              <w:rPr>
                <w:rFonts w:ascii="Arial" w:hAnsi="Arial" w:cs="Arial"/>
              </w:rPr>
              <w:t>I</w:t>
            </w:r>
          </w:p>
        </w:tc>
        <w:tc>
          <w:tcPr>
            <w:tcW w:w="1276" w:type="dxa"/>
          </w:tcPr>
          <w:p w14:paraId="77072632" w14:textId="5BD96980" w:rsidR="003525E0" w:rsidRPr="00D71AE1" w:rsidRDefault="00006E51" w:rsidP="00D71AE1">
            <w:pPr>
              <w:spacing w:line="360" w:lineRule="auto"/>
              <w:jc w:val="both"/>
              <w:rPr>
                <w:rFonts w:ascii="Arial" w:hAnsi="Arial" w:cs="Arial"/>
              </w:rPr>
            </w:pPr>
            <w:r w:rsidRPr="00D71AE1">
              <w:rPr>
                <w:rFonts w:ascii="Arial" w:hAnsi="Arial" w:cs="Arial"/>
              </w:rPr>
              <w:t>I</w:t>
            </w:r>
          </w:p>
        </w:tc>
        <w:tc>
          <w:tcPr>
            <w:tcW w:w="1559" w:type="dxa"/>
          </w:tcPr>
          <w:p w14:paraId="6851568E" w14:textId="3EB1362E" w:rsidR="003525E0" w:rsidRPr="00D71AE1" w:rsidRDefault="00006E51" w:rsidP="00D71AE1">
            <w:pPr>
              <w:spacing w:line="360" w:lineRule="auto"/>
              <w:jc w:val="both"/>
              <w:rPr>
                <w:rFonts w:ascii="Arial" w:hAnsi="Arial" w:cs="Arial"/>
              </w:rPr>
            </w:pPr>
            <w:r w:rsidRPr="00D71AE1">
              <w:rPr>
                <w:rFonts w:ascii="Arial" w:hAnsi="Arial" w:cs="Arial"/>
              </w:rPr>
              <w:t>A</w:t>
            </w:r>
          </w:p>
        </w:tc>
      </w:tr>
    </w:tbl>
    <w:p w14:paraId="1497443B" w14:textId="77777777" w:rsidR="00532FA9" w:rsidRPr="00D71AE1" w:rsidRDefault="00532FA9" w:rsidP="00D71AE1">
      <w:pPr>
        <w:spacing w:line="360" w:lineRule="auto"/>
        <w:jc w:val="both"/>
        <w:rPr>
          <w:rFonts w:ascii="Arial" w:hAnsi="Arial" w:cs="Arial"/>
        </w:rPr>
        <w:sectPr w:rsidR="00532FA9" w:rsidRPr="00D71AE1" w:rsidSect="00D813D5">
          <w:footerReference w:type="default" r:id="rId16"/>
          <w:footerReference w:type="first" r:id="rId17"/>
          <w:pgSz w:w="11906" w:h="16838"/>
          <w:pgMar w:top="1440" w:right="1440" w:bottom="1440" w:left="1440" w:header="708" w:footer="708" w:gutter="0"/>
          <w:pgNumType w:start="0"/>
          <w:cols w:space="708"/>
          <w:titlePg/>
          <w:docGrid w:linePitch="360"/>
        </w:sectPr>
      </w:pPr>
    </w:p>
    <w:p w14:paraId="72EFC6D0" w14:textId="08FBA335" w:rsidR="00006E51" w:rsidRPr="00D71AE1" w:rsidRDefault="00006E51" w:rsidP="00D71AE1">
      <w:pPr>
        <w:spacing w:line="360" w:lineRule="auto"/>
        <w:jc w:val="both"/>
        <w:rPr>
          <w:rFonts w:ascii="Arial" w:hAnsi="Arial" w:cs="Arial"/>
        </w:rPr>
      </w:pPr>
      <w:r w:rsidRPr="00D71AE1">
        <w:rPr>
          <w:rFonts w:ascii="Arial" w:hAnsi="Arial" w:cs="Arial"/>
        </w:rPr>
        <w:t>R</w:t>
      </w:r>
      <w:r w:rsidR="00CB11C8" w:rsidRPr="00D71AE1">
        <w:rPr>
          <w:rFonts w:ascii="Arial" w:hAnsi="Arial" w:cs="Arial"/>
        </w:rPr>
        <w:t xml:space="preserve"> </w:t>
      </w:r>
      <w:r w:rsidR="006E72A3" w:rsidRPr="00D71AE1">
        <w:rPr>
          <w:rFonts w:ascii="Arial" w:hAnsi="Arial" w:cs="Arial"/>
        </w:rPr>
        <w:t>–</w:t>
      </w:r>
      <w:r w:rsidR="00CB11C8" w:rsidRPr="00D71AE1">
        <w:rPr>
          <w:rFonts w:ascii="Arial" w:hAnsi="Arial" w:cs="Arial"/>
        </w:rPr>
        <w:t xml:space="preserve"> Responsible</w:t>
      </w:r>
      <w:r w:rsidR="006E72A3" w:rsidRPr="00D71AE1">
        <w:rPr>
          <w:rFonts w:ascii="Arial" w:hAnsi="Arial" w:cs="Arial"/>
        </w:rPr>
        <w:t xml:space="preserve"> (completes the task)</w:t>
      </w:r>
    </w:p>
    <w:p w14:paraId="5BF09DEC" w14:textId="1B85EB5F" w:rsidR="00045FFA" w:rsidRPr="00D71AE1" w:rsidRDefault="00011375" w:rsidP="00D71AE1">
      <w:pPr>
        <w:spacing w:line="360" w:lineRule="auto"/>
        <w:jc w:val="both"/>
        <w:rPr>
          <w:rFonts w:ascii="Arial" w:hAnsi="Arial" w:cs="Arial"/>
        </w:rPr>
      </w:pPr>
      <w:r w:rsidRPr="00D71AE1">
        <w:rPr>
          <w:rFonts w:ascii="Arial" w:hAnsi="Arial" w:cs="Arial"/>
        </w:rPr>
        <w:t>I -</w:t>
      </w:r>
      <w:r w:rsidR="00573410" w:rsidRPr="00D71AE1">
        <w:rPr>
          <w:rFonts w:ascii="Arial" w:hAnsi="Arial" w:cs="Arial"/>
        </w:rPr>
        <w:t xml:space="preserve"> </w:t>
      </w:r>
      <w:r w:rsidR="00344F40" w:rsidRPr="00D71AE1">
        <w:rPr>
          <w:rFonts w:ascii="Arial" w:hAnsi="Arial" w:cs="Arial"/>
        </w:rPr>
        <w:t>Informed</w:t>
      </w:r>
      <w:r w:rsidR="00EC3ABF" w:rsidRPr="00D71AE1">
        <w:rPr>
          <w:rFonts w:ascii="Arial" w:hAnsi="Arial" w:cs="Arial"/>
        </w:rPr>
        <w:t xml:space="preserve"> (</w:t>
      </w:r>
      <w:r w:rsidR="00344F40" w:rsidRPr="00D71AE1">
        <w:rPr>
          <w:rFonts w:ascii="Arial" w:hAnsi="Arial" w:cs="Arial"/>
        </w:rPr>
        <w:t>Kept updated</w:t>
      </w:r>
      <w:r w:rsidR="00EC3ABF" w:rsidRPr="00D71AE1">
        <w:rPr>
          <w:rFonts w:ascii="Arial" w:hAnsi="Arial" w:cs="Arial"/>
        </w:rPr>
        <w:t>)</w:t>
      </w:r>
    </w:p>
    <w:p w14:paraId="26329FBA" w14:textId="77777777" w:rsidR="00657FAE" w:rsidRPr="00D71AE1" w:rsidRDefault="00657FAE" w:rsidP="00D71AE1">
      <w:pPr>
        <w:spacing w:line="360" w:lineRule="auto"/>
        <w:ind w:right="-113"/>
        <w:jc w:val="both"/>
        <w:rPr>
          <w:rFonts w:ascii="Arial" w:hAnsi="Arial" w:cs="Arial"/>
        </w:rPr>
      </w:pPr>
    </w:p>
    <w:p w14:paraId="2EE99C97" w14:textId="77777777" w:rsidR="00657FAE" w:rsidRPr="00D71AE1" w:rsidRDefault="00657FAE" w:rsidP="00D71AE1">
      <w:pPr>
        <w:spacing w:line="360" w:lineRule="auto"/>
        <w:ind w:right="-113"/>
        <w:jc w:val="both"/>
        <w:rPr>
          <w:rFonts w:ascii="Arial" w:hAnsi="Arial" w:cs="Arial"/>
        </w:rPr>
      </w:pPr>
    </w:p>
    <w:p w14:paraId="795FFCE4" w14:textId="0AF35429" w:rsidR="00657FAE" w:rsidRPr="00D71AE1" w:rsidRDefault="00BE7D4F" w:rsidP="00D71AE1">
      <w:pPr>
        <w:spacing w:line="360" w:lineRule="auto"/>
        <w:ind w:right="-113"/>
        <w:jc w:val="both"/>
        <w:rPr>
          <w:rFonts w:ascii="Arial" w:hAnsi="Arial" w:cs="Arial"/>
        </w:rPr>
      </w:pPr>
      <w:r w:rsidRPr="00D71AE1">
        <w:rPr>
          <w:rFonts w:ascii="Arial" w:hAnsi="Arial" w:cs="Arial"/>
        </w:rPr>
        <w:t>A – Accountable (final decision or ownership)</w:t>
      </w:r>
    </w:p>
    <w:p w14:paraId="15D22416" w14:textId="33F06331" w:rsidR="00006E51" w:rsidRPr="00D71AE1" w:rsidRDefault="00006E51" w:rsidP="00D71AE1">
      <w:pPr>
        <w:spacing w:line="360" w:lineRule="auto"/>
        <w:ind w:right="-113"/>
        <w:jc w:val="both"/>
        <w:rPr>
          <w:rFonts w:ascii="Arial" w:hAnsi="Arial" w:cs="Arial"/>
        </w:rPr>
      </w:pPr>
      <w:r w:rsidRPr="00D71AE1">
        <w:rPr>
          <w:rFonts w:ascii="Arial" w:hAnsi="Arial" w:cs="Arial"/>
        </w:rPr>
        <w:t>C</w:t>
      </w:r>
      <w:r w:rsidR="008F112D" w:rsidRPr="00D71AE1">
        <w:rPr>
          <w:rFonts w:ascii="Arial" w:hAnsi="Arial" w:cs="Arial"/>
        </w:rPr>
        <w:t xml:space="preserve"> – Consulted </w:t>
      </w:r>
      <w:r w:rsidR="00FD30E7" w:rsidRPr="00D71AE1">
        <w:rPr>
          <w:rFonts w:ascii="Arial" w:hAnsi="Arial" w:cs="Arial"/>
        </w:rPr>
        <w:t>(input is required)</w:t>
      </w:r>
    </w:p>
    <w:p w14:paraId="0374E5B3" w14:textId="77777777" w:rsidR="00BD6681" w:rsidRPr="00D71AE1" w:rsidRDefault="00BD6681" w:rsidP="00D71AE1">
      <w:pPr>
        <w:spacing w:line="360" w:lineRule="auto"/>
        <w:ind w:right="-113"/>
        <w:jc w:val="both"/>
        <w:rPr>
          <w:rFonts w:ascii="Arial" w:hAnsi="Arial" w:cs="Arial"/>
        </w:rPr>
      </w:pPr>
    </w:p>
    <w:p w14:paraId="6291831C" w14:textId="77777777" w:rsidR="003D04F5" w:rsidRPr="00D71AE1" w:rsidRDefault="003D04F5" w:rsidP="00D71AE1">
      <w:pPr>
        <w:spacing w:line="360" w:lineRule="auto"/>
        <w:ind w:right="-113"/>
        <w:jc w:val="both"/>
        <w:rPr>
          <w:rFonts w:ascii="Arial" w:hAnsi="Arial" w:cs="Arial"/>
        </w:rPr>
        <w:sectPr w:rsidR="003D04F5" w:rsidRPr="00D71AE1" w:rsidSect="00E97C98">
          <w:type w:val="continuous"/>
          <w:pgSz w:w="11906" w:h="16838"/>
          <w:pgMar w:top="1440" w:right="1440" w:bottom="1440" w:left="1440" w:header="708" w:footer="708" w:gutter="0"/>
          <w:cols w:num="2" w:space="708"/>
          <w:docGrid w:linePitch="360"/>
        </w:sectPr>
      </w:pPr>
    </w:p>
    <w:p w14:paraId="6E9C6127" w14:textId="33A422B9" w:rsidR="00657FAE" w:rsidRPr="00702765" w:rsidRDefault="00A362A5" w:rsidP="00702765">
      <w:pPr>
        <w:pStyle w:val="Heading1"/>
        <w:rPr>
          <w:b/>
          <w:bCs/>
          <w:color w:val="auto"/>
          <w:u w:val="single"/>
        </w:rPr>
      </w:pPr>
      <w:bookmarkStart w:id="20" w:name="_Toc216510983"/>
      <w:bookmarkStart w:id="21" w:name="_Toc216511320"/>
      <w:r w:rsidRPr="00702765">
        <w:rPr>
          <w:b/>
          <w:bCs/>
          <w:color w:val="auto"/>
          <w:u w:val="single"/>
        </w:rPr>
        <w:lastRenderedPageBreak/>
        <w:t>S</w:t>
      </w:r>
      <w:r w:rsidR="00FA3B55" w:rsidRPr="00702765">
        <w:rPr>
          <w:b/>
          <w:bCs/>
          <w:color w:val="auto"/>
          <w:u w:val="single"/>
        </w:rPr>
        <w:t>ta</w:t>
      </w:r>
      <w:r w:rsidRPr="00702765">
        <w:rPr>
          <w:b/>
          <w:bCs/>
          <w:color w:val="auto"/>
          <w:u w:val="single"/>
        </w:rPr>
        <w:t>keholder engagement process using the 4Cs model</w:t>
      </w:r>
      <w:r w:rsidR="00702765">
        <w:rPr>
          <w:b/>
          <w:bCs/>
          <w:color w:val="auto"/>
          <w:u w:val="single"/>
        </w:rPr>
        <w:t>.</w:t>
      </w:r>
      <w:bookmarkEnd w:id="20"/>
      <w:bookmarkEnd w:id="21"/>
    </w:p>
    <w:p w14:paraId="456B30D7" w14:textId="43C23252" w:rsidR="00A362A5" w:rsidRPr="00D71AE1" w:rsidRDefault="00A362A5" w:rsidP="00D71AE1">
      <w:pPr>
        <w:spacing w:line="360" w:lineRule="auto"/>
        <w:ind w:right="-113"/>
        <w:jc w:val="both"/>
        <w:rPr>
          <w:rFonts w:ascii="Arial" w:hAnsi="Arial" w:cs="Arial"/>
        </w:rPr>
      </w:pPr>
      <w:r w:rsidRPr="00D71AE1">
        <w:rPr>
          <w:rFonts w:ascii="Arial" w:hAnsi="Arial" w:cs="Arial"/>
        </w:rPr>
        <w:t>Engaging stakeholders</w:t>
      </w:r>
      <w:r w:rsidR="00FE0D00" w:rsidRPr="00D71AE1">
        <w:rPr>
          <w:rFonts w:ascii="Arial" w:hAnsi="Arial" w:cs="Arial"/>
        </w:rPr>
        <w:t xml:space="preserve"> effectively is central to delivering WHOOP’s new wearable device within the required time and regula</w:t>
      </w:r>
      <w:r w:rsidR="00F81DC3" w:rsidRPr="00D71AE1">
        <w:rPr>
          <w:rFonts w:ascii="Arial" w:hAnsi="Arial" w:cs="Arial"/>
        </w:rPr>
        <w:t xml:space="preserve">tory constraints. The 4Cs model </w:t>
      </w:r>
      <w:r w:rsidR="00120B6A" w:rsidRPr="00D71AE1">
        <w:rPr>
          <w:rFonts w:ascii="Arial" w:hAnsi="Arial" w:cs="Arial"/>
        </w:rPr>
        <w:t>(communication, coordination, cooperation and collaboration)</w:t>
      </w:r>
      <w:r w:rsidR="00725C8E" w:rsidRPr="00D71AE1">
        <w:rPr>
          <w:rFonts w:ascii="Arial" w:hAnsi="Arial" w:cs="Arial"/>
        </w:rPr>
        <w:t xml:space="preserve"> provides a structured approach for establishing stakeholder </w:t>
      </w:r>
      <w:r w:rsidR="004D7E8A" w:rsidRPr="00D71AE1">
        <w:rPr>
          <w:rFonts w:ascii="Arial" w:hAnsi="Arial" w:cs="Arial"/>
        </w:rPr>
        <w:t xml:space="preserve">alignment and managing </w:t>
      </w:r>
      <w:r w:rsidR="00FA2513" w:rsidRPr="00D71AE1">
        <w:rPr>
          <w:rFonts w:ascii="Arial" w:hAnsi="Arial" w:cs="Arial"/>
        </w:rPr>
        <w:t>potential conflicts (Crawford</w:t>
      </w:r>
      <w:r w:rsidR="00D063DE" w:rsidRPr="00D71AE1">
        <w:rPr>
          <w:rFonts w:ascii="Arial" w:hAnsi="Arial" w:cs="Arial"/>
        </w:rPr>
        <w:t>, 2021</w:t>
      </w:r>
      <w:r w:rsidR="00FA2513" w:rsidRPr="00D71AE1">
        <w:rPr>
          <w:rFonts w:ascii="Arial" w:hAnsi="Arial" w:cs="Arial"/>
        </w:rPr>
        <w:t>)</w:t>
      </w:r>
      <w:r w:rsidR="00D063DE" w:rsidRPr="00D71AE1">
        <w:rPr>
          <w:rFonts w:ascii="Arial" w:hAnsi="Arial" w:cs="Arial"/>
        </w:rPr>
        <w:t xml:space="preserve">. As a project manager, I will adopt a critical and adaptive process that responds to the varying </w:t>
      </w:r>
      <w:r w:rsidR="0099314F" w:rsidRPr="00D71AE1">
        <w:rPr>
          <w:rFonts w:ascii="Arial" w:hAnsi="Arial" w:cs="Arial"/>
        </w:rPr>
        <w:t>priorities, influence levels and expectations of each stakeholder group.</w:t>
      </w:r>
    </w:p>
    <w:p w14:paraId="705B8296" w14:textId="76BDCB68" w:rsidR="005A1A10" w:rsidRPr="00D71AE1" w:rsidRDefault="00315E6E" w:rsidP="00D71AE1">
      <w:pPr>
        <w:spacing w:line="360" w:lineRule="auto"/>
        <w:ind w:right="-113"/>
        <w:jc w:val="both"/>
        <w:rPr>
          <w:rFonts w:ascii="Arial" w:hAnsi="Arial" w:cs="Arial"/>
        </w:rPr>
      </w:pPr>
      <w:r w:rsidRPr="002D39DF">
        <w:rPr>
          <w:rFonts w:ascii="Arial" w:hAnsi="Arial" w:cs="Arial"/>
          <w:b/>
          <w:bCs/>
        </w:rPr>
        <w:t xml:space="preserve">Communication </w:t>
      </w:r>
      <w:r w:rsidR="005C7EB8" w:rsidRPr="00D71AE1">
        <w:rPr>
          <w:rFonts w:ascii="Arial" w:hAnsi="Arial" w:cs="Arial"/>
        </w:rPr>
        <w:t xml:space="preserve">is the foundation of stakeholder engagement, influencing clarity, </w:t>
      </w:r>
      <w:r w:rsidR="00D956ED" w:rsidRPr="00D71AE1">
        <w:rPr>
          <w:rFonts w:ascii="Arial" w:hAnsi="Arial" w:cs="Arial"/>
        </w:rPr>
        <w:t>decision making and accountability (PMI, 2021). However, effec</w:t>
      </w:r>
      <w:r w:rsidR="006B3DBC" w:rsidRPr="00D71AE1">
        <w:rPr>
          <w:rFonts w:ascii="Arial" w:hAnsi="Arial" w:cs="Arial"/>
        </w:rPr>
        <w:t xml:space="preserve">tive communication requires more than information distribution; </w:t>
      </w:r>
      <w:r w:rsidR="00971BA2" w:rsidRPr="00D71AE1">
        <w:rPr>
          <w:rFonts w:ascii="Arial" w:hAnsi="Arial" w:cs="Arial"/>
        </w:rPr>
        <w:t>it must</w:t>
      </w:r>
      <w:r w:rsidR="00193A88" w:rsidRPr="00D71AE1">
        <w:rPr>
          <w:rFonts w:ascii="Arial" w:hAnsi="Arial" w:cs="Arial"/>
        </w:rPr>
        <w:t xml:space="preserve"> be</w:t>
      </w:r>
      <w:r w:rsidR="00971BA2" w:rsidRPr="00D71AE1">
        <w:rPr>
          <w:rFonts w:ascii="Arial" w:hAnsi="Arial" w:cs="Arial"/>
        </w:rPr>
        <w:t xml:space="preserve"> </w:t>
      </w:r>
      <w:r w:rsidR="001948DA" w:rsidRPr="00D71AE1">
        <w:rPr>
          <w:rFonts w:ascii="Arial" w:hAnsi="Arial" w:cs="Arial"/>
        </w:rPr>
        <w:t>target</w:t>
      </w:r>
      <w:r w:rsidR="00193A88" w:rsidRPr="00D71AE1">
        <w:rPr>
          <w:rFonts w:ascii="Arial" w:hAnsi="Arial" w:cs="Arial"/>
        </w:rPr>
        <w:t>ed</w:t>
      </w:r>
      <w:r w:rsidR="00971BA2" w:rsidRPr="00D71AE1">
        <w:rPr>
          <w:rFonts w:ascii="Arial" w:hAnsi="Arial" w:cs="Arial"/>
        </w:rPr>
        <w:t>, consistent and bi-directional. Different stakeholders</w:t>
      </w:r>
      <w:r w:rsidR="00984364" w:rsidRPr="00D71AE1">
        <w:rPr>
          <w:rFonts w:ascii="Arial" w:hAnsi="Arial" w:cs="Arial"/>
        </w:rPr>
        <w:t xml:space="preserve"> like engineers, marketing teams, athletes and regulators</w:t>
      </w:r>
      <w:r w:rsidR="005A1A10" w:rsidRPr="00D71AE1">
        <w:rPr>
          <w:rFonts w:ascii="Arial" w:hAnsi="Arial" w:cs="Arial"/>
        </w:rPr>
        <w:t>- need different types of information and communication styles.</w:t>
      </w:r>
      <w:r w:rsidR="00193A88" w:rsidRPr="00D71AE1">
        <w:rPr>
          <w:rFonts w:ascii="Arial" w:hAnsi="Arial" w:cs="Arial"/>
        </w:rPr>
        <w:t xml:space="preserve"> Miscommunication can lead to design </w:t>
      </w:r>
      <w:r w:rsidR="00DD4CE0" w:rsidRPr="00D71AE1">
        <w:rPr>
          <w:rFonts w:ascii="Arial" w:hAnsi="Arial" w:cs="Arial"/>
        </w:rPr>
        <w:t>misunderstandings, regulatory delays and misaligned expectations.</w:t>
      </w:r>
    </w:p>
    <w:p w14:paraId="036F0477" w14:textId="4443CA47" w:rsidR="00B43B34" w:rsidRPr="00D71AE1" w:rsidRDefault="00CB4756" w:rsidP="00D71AE1">
      <w:pPr>
        <w:spacing w:line="360" w:lineRule="auto"/>
        <w:ind w:right="-113"/>
        <w:jc w:val="both"/>
        <w:rPr>
          <w:rFonts w:ascii="Arial" w:hAnsi="Arial" w:cs="Arial"/>
        </w:rPr>
      </w:pPr>
      <w:r w:rsidRPr="00D71AE1">
        <w:rPr>
          <w:rFonts w:ascii="Arial" w:hAnsi="Arial" w:cs="Arial"/>
        </w:rPr>
        <w:t xml:space="preserve">To mitigate </w:t>
      </w:r>
      <w:proofErr w:type="gramStart"/>
      <w:r w:rsidRPr="00D71AE1">
        <w:rPr>
          <w:rFonts w:ascii="Arial" w:hAnsi="Arial" w:cs="Arial"/>
        </w:rPr>
        <w:t>this</w:t>
      </w:r>
      <w:proofErr w:type="gramEnd"/>
      <w:r w:rsidRPr="00D71AE1">
        <w:rPr>
          <w:rFonts w:ascii="Arial" w:hAnsi="Arial" w:cs="Arial"/>
        </w:rPr>
        <w:t xml:space="preserve"> I will implement a structured communication framewor</w:t>
      </w:r>
      <w:r w:rsidR="003A1389" w:rsidRPr="00D71AE1">
        <w:rPr>
          <w:rFonts w:ascii="Arial" w:hAnsi="Arial" w:cs="Arial"/>
        </w:rPr>
        <w:t xml:space="preserve">k involving weekly cross-functional team meetings </w:t>
      </w:r>
      <w:r w:rsidR="00550A87" w:rsidRPr="00D71AE1">
        <w:rPr>
          <w:rFonts w:ascii="Arial" w:hAnsi="Arial" w:cs="Arial"/>
        </w:rPr>
        <w:t xml:space="preserve">focused on risk, progress and interdependencies, and monthly executive reports to ensure </w:t>
      </w:r>
      <w:r w:rsidR="005B32D2" w:rsidRPr="00D71AE1">
        <w:rPr>
          <w:rFonts w:ascii="Arial" w:hAnsi="Arial" w:cs="Arial"/>
        </w:rPr>
        <w:t>leadership alignment (Johnson, Whittington and Scholes, 2020)</w:t>
      </w:r>
      <w:r w:rsidR="00D07D40" w:rsidRPr="00D71AE1">
        <w:rPr>
          <w:rFonts w:ascii="Arial" w:hAnsi="Arial" w:cs="Arial"/>
        </w:rPr>
        <w:t xml:space="preserve">. Real-time </w:t>
      </w:r>
      <w:r w:rsidR="00057D22" w:rsidRPr="00D71AE1">
        <w:rPr>
          <w:rFonts w:ascii="Arial" w:hAnsi="Arial" w:cs="Arial"/>
        </w:rPr>
        <w:t xml:space="preserve">communication platforms such as slack will support rapid </w:t>
      </w:r>
      <w:r w:rsidR="00151CE8" w:rsidRPr="00D71AE1">
        <w:rPr>
          <w:rFonts w:ascii="Arial" w:hAnsi="Arial" w:cs="Arial"/>
        </w:rPr>
        <w:t>problem-solving across departments. For external stakehold</w:t>
      </w:r>
      <w:r w:rsidR="00F663F5" w:rsidRPr="00D71AE1">
        <w:rPr>
          <w:rFonts w:ascii="Arial" w:hAnsi="Arial" w:cs="Arial"/>
        </w:rPr>
        <w:t>er</w:t>
      </w:r>
      <w:r w:rsidR="004A296C" w:rsidRPr="00D71AE1">
        <w:rPr>
          <w:rFonts w:ascii="Arial" w:hAnsi="Arial" w:cs="Arial"/>
        </w:rPr>
        <w:t xml:space="preserve">s, including </w:t>
      </w:r>
      <w:r w:rsidR="00647994" w:rsidRPr="00D71AE1">
        <w:rPr>
          <w:rFonts w:ascii="Arial" w:hAnsi="Arial" w:cs="Arial"/>
        </w:rPr>
        <w:t>the MHRA</w:t>
      </w:r>
      <w:r w:rsidR="004A296C" w:rsidRPr="00D71AE1">
        <w:rPr>
          <w:rFonts w:ascii="Arial" w:hAnsi="Arial" w:cs="Arial"/>
        </w:rPr>
        <w:t xml:space="preserve"> and ICO, formal documentation- risk</w:t>
      </w:r>
      <w:r w:rsidR="00B15D1F" w:rsidRPr="00D71AE1">
        <w:rPr>
          <w:rFonts w:ascii="Arial" w:hAnsi="Arial" w:cs="Arial"/>
        </w:rPr>
        <w:t xml:space="preserve"> assessment, compliance evidence and testing results</w:t>
      </w:r>
      <w:r w:rsidR="008822D1" w:rsidRPr="00D71AE1">
        <w:rPr>
          <w:rFonts w:ascii="Arial" w:hAnsi="Arial" w:cs="Arial"/>
        </w:rPr>
        <w:t xml:space="preserve">, will be submitted following </w:t>
      </w:r>
      <w:r w:rsidR="009903B1" w:rsidRPr="00D71AE1">
        <w:rPr>
          <w:rFonts w:ascii="Arial" w:hAnsi="Arial" w:cs="Arial"/>
        </w:rPr>
        <w:t>regulatory</w:t>
      </w:r>
      <w:r w:rsidR="008822D1" w:rsidRPr="00D71AE1">
        <w:rPr>
          <w:rFonts w:ascii="Arial" w:hAnsi="Arial" w:cs="Arial"/>
        </w:rPr>
        <w:t xml:space="preserve"> guidelines (Health Research Authority</w:t>
      </w:r>
      <w:r w:rsidR="003B3923" w:rsidRPr="00D71AE1">
        <w:rPr>
          <w:rFonts w:ascii="Arial" w:hAnsi="Arial" w:cs="Arial"/>
        </w:rPr>
        <w:t>, 2023</w:t>
      </w:r>
      <w:r w:rsidR="00647994" w:rsidRPr="00D71AE1">
        <w:rPr>
          <w:rFonts w:ascii="Arial" w:hAnsi="Arial" w:cs="Arial"/>
        </w:rPr>
        <w:t>). athlete</w:t>
      </w:r>
      <w:r w:rsidR="003B3923" w:rsidRPr="00D71AE1">
        <w:rPr>
          <w:rFonts w:ascii="Arial" w:hAnsi="Arial" w:cs="Arial"/>
        </w:rPr>
        <w:t xml:space="preserve"> and </w:t>
      </w:r>
      <w:r w:rsidR="00647994" w:rsidRPr="00D71AE1">
        <w:rPr>
          <w:rFonts w:ascii="Arial" w:hAnsi="Arial" w:cs="Arial"/>
        </w:rPr>
        <w:t>patients’</w:t>
      </w:r>
      <w:r w:rsidR="003B3923" w:rsidRPr="00D71AE1">
        <w:rPr>
          <w:rFonts w:ascii="Arial" w:hAnsi="Arial" w:cs="Arial"/>
        </w:rPr>
        <w:t xml:space="preserve"> </w:t>
      </w:r>
      <w:r w:rsidR="009903B1" w:rsidRPr="00D71AE1">
        <w:rPr>
          <w:rFonts w:ascii="Arial" w:hAnsi="Arial" w:cs="Arial"/>
        </w:rPr>
        <w:t>testers</w:t>
      </w:r>
      <w:r w:rsidR="004C38F2" w:rsidRPr="00D71AE1">
        <w:rPr>
          <w:rFonts w:ascii="Arial" w:hAnsi="Arial" w:cs="Arial"/>
        </w:rPr>
        <w:t xml:space="preserve"> will participate in </w:t>
      </w:r>
      <w:r w:rsidR="009903B1" w:rsidRPr="00D71AE1">
        <w:rPr>
          <w:rFonts w:ascii="Arial" w:hAnsi="Arial" w:cs="Arial"/>
        </w:rPr>
        <w:t>feedback</w:t>
      </w:r>
      <w:r w:rsidR="004C38F2" w:rsidRPr="00D71AE1">
        <w:rPr>
          <w:rFonts w:ascii="Arial" w:hAnsi="Arial" w:cs="Arial"/>
        </w:rPr>
        <w:t xml:space="preserve"> debriefs to </w:t>
      </w:r>
      <w:r w:rsidR="009903B1" w:rsidRPr="00D71AE1">
        <w:rPr>
          <w:rFonts w:ascii="Arial" w:hAnsi="Arial" w:cs="Arial"/>
        </w:rPr>
        <w:t>refine</w:t>
      </w:r>
      <w:r w:rsidR="004C38F2" w:rsidRPr="00D71AE1">
        <w:rPr>
          <w:rFonts w:ascii="Arial" w:hAnsi="Arial" w:cs="Arial"/>
        </w:rPr>
        <w:t xml:space="preserve"> user centred aspects</w:t>
      </w:r>
      <w:r w:rsidR="009903B1" w:rsidRPr="00D71AE1">
        <w:rPr>
          <w:rFonts w:ascii="Arial" w:hAnsi="Arial" w:cs="Arial"/>
        </w:rPr>
        <w:t xml:space="preserve"> of the device</w:t>
      </w:r>
      <w:r w:rsidR="004B7E80" w:rsidRPr="00D71AE1">
        <w:rPr>
          <w:rFonts w:ascii="Arial" w:hAnsi="Arial" w:cs="Arial"/>
        </w:rPr>
        <w:t xml:space="preserve"> (Gillin, M. ang Gillin, P., 2022). This structure</w:t>
      </w:r>
      <w:r w:rsidR="00647994" w:rsidRPr="00D71AE1">
        <w:rPr>
          <w:rFonts w:ascii="Arial" w:hAnsi="Arial" w:cs="Arial"/>
        </w:rPr>
        <w:t xml:space="preserve">d communication approach reduces </w:t>
      </w:r>
      <w:r w:rsidR="005B70D6" w:rsidRPr="00D71AE1">
        <w:rPr>
          <w:rFonts w:ascii="Arial" w:hAnsi="Arial" w:cs="Arial"/>
        </w:rPr>
        <w:t>uncertainty</w:t>
      </w:r>
      <w:r w:rsidR="00467B01" w:rsidRPr="00D71AE1">
        <w:rPr>
          <w:rFonts w:ascii="Arial" w:hAnsi="Arial" w:cs="Arial"/>
        </w:rPr>
        <w:t xml:space="preserve">, improves </w:t>
      </w:r>
      <w:r w:rsidR="005B70D6" w:rsidRPr="00D71AE1">
        <w:rPr>
          <w:rFonts w:ascii="Arial" w:hAnsi="Arial" w:cs="Arial"/>
        </w:rPr>
        <w:t xml:space="preserve">team </w:t>
      </w:r>
      <w:r w:rsidR="00467B01" w:rsidRPr="00D71AE1">
        <w:rPr>
          <w:rFonts w:ascii="Arial" w:hAnsi="Arial" w:cs="Arial"/>
        </w:rPr>
        <w:t>morale and ensures consistent</w:t>
      </w:r>
      <w:r w:rsidR="005B70D6" w:rsidRPr="00D71AE1">
        <w:rPr>
          <w:rFonts w:ascii="Arial" w:hAnsi="Arial" w:cs="Arial"/>
        </w:rPr>
        <w:t xml:space="preserve"> interpretation of project goals.</w:t>
      </w:r>
    </w:p>
    <w:p w14:paraId="058F462A" w14:textId="121277F5" w:rsidR="005B70D6" w:rsidRPr="00D71AE1" w:rsidRDefault="00241E15" w:rsidP="00D71AE1">
      <w:pPr>
        <w:spacing w:line="360" w:lineRule="auto"/>
        <w:ind w:right="-113"/>
        <w:jc w:val="both"/>
        <w:rPr>
          <w:rFonts w:ascii="Arial" w:hAnsi="Arial" w:cs="Arial"/>
        </w:rPr>
      </w:pPr>
      <w:r w:rsidRPr="002D39DF">
        <w:rPr>
          <w:rFonts w:ascii="Arial" w:hAnsi="Arial" w:cs="Arial"/>
          <w:b/>
          <w:bCs/>
        </w:rPr>
        <w:t>Coordination</w:t>
      </w:r>
      <w:r w:rsidRPr="00D71AE1">
        <w:rPr>
          <w:rFonts w:ascii="Arial" w:hAnsi="Arial" w:cs="Arial"/>
        </w:rPr>
        <w:t xml:space="preserve"> ensures that independent workflow activities progress in the correct sequence and that resource</w:t>
      </w:r>
      <w:r w:rsidR="0094545B" w:rsidRPr="00D71AE1">
        <w:rPr>
          <w:rFonts w:ascii="Arial" w:hAnsi="Arial" w:cs="Arial"/>
        </w:rPr>
        <w:t xml:space="preserve"> allocation aligns with the project’s critical path (Bryson</w:t>
      </w:r>
      <w:r w:rsidR="00520B8F" w:rsidRPr="00D71AE1">
        <w:rPr>
          <w:rFonts w:ascii="Arial" w:hAnsi="Arial" w:cs="Arial"/>
        </w:rPr>
        <w:t>, 2018</w:t>
      </w:r>
      <w:r w:rsidR="0094545B" w:rsidRPr="00D71AE1">
        <w:rPr>
          <w:rFonts w:ascii="Arial" w:hAnsi="Arial" w:cs="Arial"/>
        </w:rPr>
        <w:t>)</w:t>
      </w:r>
      <w:r w:rsidR="00520B8F" w:rsidRPr="00D71AE1">
        <w:rPr>
          <w:rFonts w:ascii="Arial" w:hAnsi="Arial" w:cs="Arial"/>
        </w:rPr>
        <w:t xml:space="preserve">. Given the </w:t>
      </w:r>
      <w:r w:rsidR="00B443B2" w:rsidRPr="00D71AE1">
        <w:rPr>
          <w:rFonts w:ascii="Arial" w:hAnsi="Arial" w:cs="Arial"/>
        </w:rPr>
        <w:t>project’s</w:t>
      </w:r>
      <w:r w:rsidR="00520B8F" w:rsidRPr="00D71AE1">
        <w:rPr>
          <w:rFonts w:ascii="Arial" w:hAnsi="Arial" w:cs="Arial"/>
        </w:rPr>
        <w:t xml:space="preserve"> </w:t>
      </w:r>
      <w:r w:rsidR="00A57E82" w:rsidRPr="00D71AE1">
        <w:rPr>
          <w:rFonts w:ascii="Arial" w:hAnsi="Arial" w:cs="Arial"/>
        </w:rPr>
        <w:t>integration</w:t>
      </w:r>
      <w:r w:rsidR="00CA54FD" w:rsidRPr="00D71AE1">
        <w:rPr>
          <w:rFonts w:ascii="Arial" w:hAnsi="Arial" w:cs="Arial"/>
        </w:rPr>
        <w:t xml:space="preserve"> of hardware, software, supply chain management </w:t>
      </w:r>
      <w:r w:rsidR="00CA54FD" w:rsidRPr="00D71AE1">
        <w:rPr>
          <w:rFonts w:ascii="Arial" w:hAnsi="Arial" w:cs="Arial"/>
        </w:rPr>
        <w:lastRenderedPageBreak/>
        <w:t>and regulatory proce</w:t>
      </w:r>
      <w:r w:rsidR="00B36A53" w:rsidRPr="00D71AE1">
        <w:rPr>
          <w:rFonts w:ascii="Arial" w:hAnsi="Arial" w:cs="Arial"/>
        </w:rPr>
        <w:t xml:space="preserve">sses, coordination plays a decisive </w:t>
      </w:r>
      <w:r w:rsidR="00B443B2" w:rsidRPr="00D71AE1">
        <w:rPr>
          <w:rFonts w:ascii="Arial" w:hAnsi="Arial" w:cs="Arial"/>
        </w:rPr>
        <w:t>role in</w:t>
      </w:r>
      <w:r w:rsidR="00B36A53" w:rsidRPr="00D71AE1">
        <w:rPr>
          <w:rFonts w:ascii="Arial" w:hAnsi="Arial" w:cs="Arial"/>
        </w:rPr>
        <w:t xml:space="preserve"> meeting the six- month delivery deadline</w:t>
      </w:r>
      <w:r w:rsidR="00B443B2" w:rsidRPr="00D71AE1">
        <w:rPr>
          <w:rFonts w:ascii="Arial" w:hAnsi="Arial" w:cs="Arial"/>
        </w:rPr>
        <w:t>.</w:t>
      </w:r>
    </w:p>
    <w:p w14:paraId="6B7724E2" w14:textId="74AD77E1" w:rsidR="00B443B2" w:rsidRPr="00D71AE1" w:rsidRDefault="00B443B2" w:rsidP="00D71AE1">
      <w:pPr>
        <w:spacing w:line="360" w:lineRule="auto"/>
        <w:ind w:right="-113"/>
        <w:jc w:val="both"/>
        <w:rPr>
          <w:rFonts w:ascii="Arial" w:hAnsi="Arial" w:cs="Arial"/>
        </w:rPr>
      </w:pPr>
      <w:r w:rsidRPr="00D71AE1">
        <w:rPr>
          <w:rFonts w:ascii="Arial" w:hAnsi="Arial" w:cs="Arial"/>
        </w:rPr>
        <w:t>I will develop a dependency- driven Gantt chart outlining</w:t>
      </w:r>
      <w:r w:rsidR="00EE3EB9" w:rsidRPr="00D71AE1">
        <w:rPr>
          <w:rFonts w:ascii="Arial" w:hAnsi="Arial" w:cs="Arial"/>
        </w:rPr>
        <w:t xml:space="preserve"> task across design, prototyping, </w:t>
      </w:r>
      <w:r w:rsidR="001D0682" w:rsidRPr="00D71AE1">
        <w:rPr>
          <w:rFonts w:ascii="Arial" w:hAnsi="Arial" w:cs="Arial"/>
        </w:rPr>
        <w:t xml:space="preserve">testing, manufacturing and marketing. A RACI matrix clarify task ownership and avoid </w:t>
      </w:r>
      <w:r w:rsidR="00346C99" w:rsidRPr="00D71AE1">
        <w:rPr>
          <w:rFonts w:ascii="Arial" w:hAnsi="Arial" w:cs="Arial"/>
        </w:rPr>
        <w:t>duplication</w:t>
      </w:r>
      <w:r w:rsidR="00286986" w:rsidRPr="00D71AE1">
        <w:rPr>
          <w:rFonts w:ascii="Arial" w:hAnsi="Arial" w:cs="Arial"/>
        </w:rPr>
        <w:t xml:space="preserve"> of </w:t>
      </w:r>
      <w:r w:rsidR="00346C99" w:rsidRPr="00D71AE1">
        <w:rPr>
          <w:rFonts w:ascii="Arial" w:hAnsi="Arial" w:cs="Arial"/>
        </w:rPr>
        <w:t>effort</w:t>
      </w:r>
      <w:r w:rsidR="00286986" w:rsidRPr="00D71AE1">
        <w:rPr>
          <w:rFonts w:ascii="Arial" w:hAnsi="Arial" w:cs="Arial"/>
        </w:rPr>
        <w:t xml:space="preserve"> (PMI, 2021).</w:t>
      </w:r>
      <w:r w:rsidR="00346C99" w:rsidRPr="00D71AE1">
        <w:rPr>
          <w:rFonts w:ascii="Arial" w:hAnsi="Arial" w:cs="Arial"/>
        </w:rPr>
        <w:t xml:space="preserve"> Key milestone checkpoints such as </w:t>
      </w:r>
      <w:r w:rsidR="00FD5374" w:rsidRPr="00D71AE1">
        <w:rPr>
          <w:rFonts w:ascii="Arial" w:hAnsi="Arial" w:cs="Arial"/>
        </w:rPr>
        <w:t xml:space="preserve">prototype completion, </w:t>
      </w:r>
      <w:r w:rsidR="00C26B8D" w:rsidRPr="00D71AE1">
        <w:rPr>
          <w:rFonts w:ascii="Arial" w:hAnsi="Arial" w:cs="Arial"/>
        </w:rPr>
        <w:t>clinical</w:t>
      </w:r>
      <w:r w:rsidR="00FD5374" w:rsidRPr="00D71AE1">
        <w:rPr>
          <w:rFonts w:ascii="Arial" w:hAnsi="Arial" w:cs="Arial"/>
        </w:rPr>
        <w:t xml:space="preserve"> validation and regulatory submission</w:t>
      </w:r>
      <w:r w:rsidR="00C26B8D" w:rsidRPr="00D71AE1">
        <w:rPr>
          <w:rFonts w:ascii="Arial" w:hAnsi="Arial" w:cs="Arial"/>
        </w:rPr>
        <w:t xml:space="preserve"> will provide recurring opportunities to track </w:t>
      </w:r>
      <w:r w:rsidR="00BB2C04" w:rsidRPr="00D71AE1">
        <w:rPr>
          <w:rFonts w:ascii="Arial" w:hAnsi="Arial" w:cs="Arial"/>
        </w:rPr>
        <w:t xml:space="preserve">progress, coordination with suppliers is essential as components lead times </w:t>
      </w:r>
      <w:r w:rsidR="00272312" w:rsidRPr="00D71AE1">
        <w:rPr>
          <w:rFonts w:ascii="Arial" w:hAnsi="Arial" w:cs="Arial"/>
        </w:rPr>
        <w:t>must align with integral testing cycles (Health Research Authority, 2023)</w:t>
      </w:r>
      <w:r w:rsidR="0006199C" w:rsidRPr="00D71AE1">
        <w:rPr>
          <w:rFonts w:ascii="Arial" w:hAnsi="Arial" w:cs="Arial"/>
        </w:rPr>
        <w:t>. Continuous coordination reduces bottle</w:t>
      </w:r>
      <w:r w:rsidR="00777B17" w:rsidRPr="00D71AE1">
        <w:rPr>
          <w:rFonts w:ascii="Arial" w:hAnsi="Arial" w:cs="Arial"/>
        </w:rPr>
        <w:t xml:space="preserve">necks and mitigates the risk of cascading delays </w:t>
      </w:r>
      <w:r w:rsidR="003F7DC8" w:rsidRPr="00D71AE1">
        <w:rPr>
          <w:rFonts w:ascii="Arial" w:hAnsi="Arial" w:cs="Arial"/>
        </w:rPr>
        <w:t>triggered by a single dependency failing.</w:t>
      </w:r>
    </w:p>
    <w:p w14:paraId="5CF140DF" w14:textId="01BFC4C3" w:rsidR="003F7DC8" w:rsidRPr="00D71AE1" w:rsidRDefault="00D6360B" w:rsidP="00D71AE1">
      <w:pPr>
        <w:spacing w:line="360" w:lineRule="auto"/>
        <w:ind w:right="-113"/>
        <w:jc w:val="both"/>
        <w:rPr>
          <w:rFonts w:ascii="Arial" w:hAnsi="Arial" w:cs="Arial"/>
        </w:rPr>
      </w:pPr>
      <w:r w:rsidRPr="002D39DF">
        <w:rPr>
          <w:rFonts w:ascii="Arial" w:hAnsi="Arial" w:cs="Arial"/>
          <w:b/>
          <w:bCs/>
        </w:rPr>
        <w:t xml:space="preserve">Cooperation </w:t>
      </w:r>
      <w:r w:rsidR="00F02530" w:rsidRPr="00D71AE1">
        <w:rPr>
          <w:rFonts w:ascii="Arial" w:hAnsi="Arial" w:cs="Arial"/>
        </w:rPr>
        <w:t>refers</w:t>
      </w:r>
      <w:r w:rsidRPr="00D71AE1">
        <w:rPr>
          <w:rFonts w:ascii="Arial" w:hAnsi="Arial" w:cs="Arial"/>
        </w:rPr>
        <w:t xml:space="preserve"> to </w:t>
      </w:r>
      <w:r w:rsidR="00F02530" w:rsidRPr="00D71AE1">
        <w:rPr>
          <w:rFonts w:ascii="Arial" w:hAnsi="Arial" w:cs="Arial"/>
        </w:rPr>
        <w:t>stakeholders’</w:t>
      </w:r>
      <w:r w:rsidR="00091A03" w:rsidRPr="00D71AE1">
        <w:rPr>
          <w:rFonts w:ascii="Arial" w:hAnsi="Arial" w:cs="Arial"/>
        </w:rPr>
        <w:t xml:space="preserve">’ willingness to work towards shared objectives, even when their individual priorities </w:t>
      </w:r>
      <w:r w:rsidR="00F02530" w:rsidRPr="00D71AE1">
        <w:rPr>
          <w:rFonts w:ascii="Arial" w:hAnsi="Arial" w:cs="Arial"/>
        </w:rPr>
        <w:t>differ. Archiving this requi</w:t>
      </w:r>
      <w:r w:rsidR="00694D03" w:rsidRPr="00D71AE1">
        <w:rPr>
          <w:rFonts w:ascii="Arial" w:hAnsi="Arial" w:cs="Arial"/>
        </w:rPr>
        <w:t xml:space="preserve">res trust building, recognition of stakeholder concerns and </w:t>
      </w:r>
      <w:r w:rsidR="005A6D98" w:rsidRPr="00D71AE1">
        <w:rPr>
          <w:rFonts w:ascii="Arial" w:hAnsi="Arial" w:cs="Arial"/>
        </w:rPr>
        <w:t>proactive management of expectations (Freeman, 2010)</w:t>
      </w:r>
      <w:r w:rsidR="00C20D4A" w:rsidRPr="00D71AE1">
        <w:rPr>
          <w:rFonts w:ascii="Arial" w:hAnsi="Arial" w:cs="Arial"/>
        </w:rPr>
        <w:t>. For a project such as WHOOP’s device development, conflicting priorities are common engine</w:t>
      </w:r>
      <w:r w:rsidR="00A664FD" w:rsidRPr="00D71AE1">
        <w:rPr>
          <w:rFonts w:ascii="Arial" w:hAnsi="Arial" w:cs="Arial"/>
        </w:rPr>
        <w:t>ers may seek advanced features, marketing teams may push for rapid release, and regu</w:t>
      </w:r>
      <w:r w:rsidR="008517D4" w:rsidRPr="00D71AE1">
        <w:rPr>
          <w:rFonts w:ascii="Arial" w:hAnsi="Arial" w:cs="Arial"/>
        </w:rPr>
        <w:t>lators prioritise safety and compliance.</w:t>
      </w:r>
    </w:p>
    <w:p w14:paraId="530B96F2" w14:textId="4DAD44AE" w:rsidR="006E2A23" w:rsidRPr="00D71AE1" w:rsidRDefault="006E2A23" w:rsidP="00D71AE1">
      <w:pPr>
        <w:spacing w:line="360" w:lineRule="auto"/>
        <w:ind w:right="-113"/>
        <w:jc w:val="both"/>
        <w:rPr>
          <w:rFonts w:ascii="Arial" w:hAnsi="Arial" w:cs="Arial"/>
        </w:rPr>
      </w:pPr>
      <w:r w:rsidRPr="00D71AE1">
        <w:rPr>
          <w:rFonts w:ascii="Arial" w:hAnsi="Arial" w:cs="Arial"/>
        </w:rPr>
        <w:t>To strengthen cooperation, I will engage stakeholders early, supporting shared ownership</w:t>
      </w:r>
      <w:r w:rsidR="00CE5923" w:rsidRPr="00D71AE1">
        <w:rPr>
          <w:rFonts w:ascii="Arial" w:hAnsi="Arial" w:cs="Arial"/>
        </w:rPr>
        <w:t xml:space="preserve"> of project outcomes (Carroll, 2021). Clear expla</w:t>
      </w:r>
      <w:r w:rsidR="00813B9E" w:rsidRPr="00D71AE1">
        <w:rPr>
          <w:rFonts w:ascii="Arial" w:hAnsi="Arial" w:cs="Arial"/>
        </w:rPr>
        <w:t xml:space="preserve">nations of trade-offs for instance, why certain </w:t>
      </w:r>
      <w:r w:rsidR="0069660A" w:rsidRPr="00D71AE1">
        <w:rPr>
          <w:rFonts w:ascii="Arial" w:hAnsi="Arial" w:cs="Arial"/>
        </w:rPr>
        <w:t>features</w:t>
      </w:r>
      <w:r w:rsidR="00807F77" w:rsidRPr="00D71AE1">
        <w:rPr>
          <w:rFonts w:ascii="Arial" w:hAnsi="Arial" w:cs="Arial"/>
        </w:rPr>
        <w:t xml:space="preserve"> may </w:t>
      </w:r>
      <w:r w:rsidR="0069660A" w:rsidRPr="00D71AE1">
        <w:rPr>
          <w:rFonts w:ascii="Arial" w:hAnsi="Arial" w:cs="Arial"/>
        </w:rPr>
        <w:t>be</w:t>
      </w:r>
      <w:r w:rsidR="00807F77" w:rsidRPr="00D71AE1">
        <w:rPr>
          <w:rFonts w:ascii="Arial" w:hAnsi="Arial" w:cs="Arial"/>
        </w:rPr>
        <w:t xml:space="preserve"> deprioritised to meet </w:t>
      </w:r>
      <w:r w:rsidR="0069660A" w:rsidRPr="00D71AE1">
        <w:rPr>
          <w:rFonts w:ascii="Arial" w:hAnsi="Arial" w:cs="Arial"/>
        </w:rPr>
        <w:t xml:space="preserve">regulatory timelines will reduce resistance. Recognising achievements </w:t>
      </w:r>
      <w:r w:rsidR="001969F6" w:rsidRPr="00D71AE1">
        <w:rPr>
          <w:rFonts w:ascii="Arial" w:hAnsi="Arial" w:cs="Arial"/>
        </w:rPr>
        <w:t xml:space="preserve">and encouraging innovation across teams </w:t>
      </w:r>
      <w:r w:rsidR="003A7504" w:rsidRPr="00D71AE1">
        <w:rPr>
          <w:rFonts w:ascii="Arial" w:hAnsi="Arial" w:cs="Arial"/>
        </w:rPr>
        <w:t>reinforce</w:t>
      </w:r>
      <w:r w:rsidR="001969F6" w:rsidRPr="00D71AE1">
        <w:rPr>
          <w:rFonts w:ascii="Arial" w:hAnsi="Arial" w:cs="Arial"/>
        </w:rPr>
        <w:t xml:space="preserve"> commitment</w:t>
      </w:r>
      <w:r w:rsidR="003A7504" w:rsidRPr="00D71AE1">
        <w:rPr>
          <w:rFonts w:ascii="Arial" w:hAnsi="Arial" w:cs="Arial"/>
        </w:rPr>
        <w:t xml:space="preserve">. Stakeholder input will be </w:t>
      </w:r>
      <w:r w:rsidR="00310C7C" w:rsidRPr="00D71AE1">
        <w:rPr>
          <w:rFonts w:ascii="Arial" w:hAnsi="Arial" w:cs="Arial"/>
        </w:rPr>
        <w:t>gathered</w:t>
      </w:r>
      <w:r w:rsidR="003A7504" w:rsidRPr="00D71AE1">
        <w:rPr>
          <w:rFonts w:ascii="Arial" w:hAnsi="Arial" w:cs="Arial"/>
        </w:rPr>
        <w:t xml:space="preserve"> through feedback</w:t>
      </w:r>
      <w:r w:rsidR="00310C7C" w:rsidRPr="00D71AE1">
        <w:rPr>
          <w:rFonts w:ascii="Arial" w:hAnsi="Arial" w:cs="Arial"/>
        </w:rPr>
        <w:t xml:space="preserve"> workshop, </w:t>
      </w:r>
      <w:r w:rsidR="00E9076D" w:rsidRPr="00D71AE1">
        <w:rPr>
          <w:rFonts w:ascii="Arial" w:hAnsi="Arial" w:cs="Arial"/>
        </w:rPr>
        <w:t>design review</w:t>
      </w:r>
      <w:r w:rsidR="0066346D" w:rsidRPr="00D71AE1">
        <w:rPr>
          <w:rFonts w:ascii="Arial" w:hAnsi="Arial" w:cs="Arial"/>
        </w:rPr>
        <w:t xml:space="preserve"> and testing session</w:t>
      </w:r>
      <w:r w:rsidR="00C22FA6" w:rsidRPr="00D71AE1">
        <w:rPr>
          <w:rFonts w:ascii="Arial" w:hAnsi="Arial" w:cs="Arial"/>
        </w:rPr>
        <w:t>s, c</w:t>
      </w:r>
      <w:r w:rsidR="0066346D" w:rsidRPr="00D71AE1">
        <w:rPr>
          <w:rFonts w:ascii="Arial" w:hAnsi="Arial" w:cs="Arial"/>
        </w:rPr>
        <w:t xml:space="preserve">reating a </w:t>
      </w:r>
      <w:r w:rsidR="00E9076D" w:rsidRPr="00D71AE1">
        <w:rPr>
          <w:rFonts w:ascii="Arial" w:hAnsi="Arial" w:cs="Arial"/>
        </w:rPr>
        <w:t>sense</w:t>
      </w:r>
      <w:r w:rsidR="0066346D" w:rsidRPr="00D71AE1">
        <w:rPr>
          <w:rFonts w:ascii="Arial" w:hAnsi="Arial" w:cs="Arial"/>
        </w:rPr>
        <w:t xml:space="preserve"> of </w:t>
      </w:r>
      <w:r w:rsidR="00C22FA6" w:rsidRPr="00D71AE1">
        <w:rPr>
          <w:rFonts w:ascii="Arial" w:hAnsi="Arial" w:cs="Arial"/>
        </w:rPr>
        <w:t>inclusion</w:t>
      </w:r>
      <w:r w:rsidR="0066346D" w:rsidRPr="00D71AE1">
        <w:rPr>
          <w:rFonts w:ascii="Arial" w:hAnsi="Arial" w:cs="Arial"/>
        </w:rPr>
        <w:t xml:space="preserve">. </w:t>
      </w:r>
      <w:r w:rsidR="001A0F04" w:rsidRPr="00D71AE1">
        <w:rPr>
          <w:rFonts w:ascii="Arial" w:hAnsi="Arial" w:cs="Arial"/>
        </w:rPr>
        <w:t>These mechanisms</w:t>
      </w:r>
      <w:r w:rsidR="0066346D" w:rsidRPr="00D71AE1">
        <w:rPr>
          <w:rFonts w:ascii="Arial" w:hAnsi="Arial" w:cs="Arial"/>
        </w:rPr>
        <w:t xml:space="preserve"> </w:t>
      </w:r>
      <w:r w:rsidR="004647E7" w:rsidRPr="00D71AE1">
        <w:rPr>
          <w:rFonts w:ascii="Arial" w:hAnsi="Arial" w:cs="Arial"/>
        </w:rPr>
        <w:t xml:space="preserve">foster </w:t>
      </w:r>
      <w:r w:rsidR="00C22FA6" w:rsidRPr="00D71AE1">
        <w:rPr>
          <w:rFonts w:ascii="Arial" w:hAnsi="Arial" w:cs="Arial"/>
        </w:rPr>
        <w:t>psychological</w:t>
      </w:r>
      <w:r w:rsidR="004647E7" w:rsidRPr="00D71AE1">
        <w:rPr>
          <w:rFonts w:ascii="Arial" w:hAnsi="Arial" w:cs="Arial"/>
        </w:rPr>
        <w:t xml:space="preserve"> safety and reduce conflict by ensuring that </w:t>
      </w:r>
      <w:r w:rsidR="00E9076D" w:rsidRPr="00D71AE1">
        <w:rPr>
          <w:rFonts w:ascii="Arial" w:hAnsi="Arial" w:cs="Arial"/>
        </w:rPr>
        <w:t xml:space="preserve">concerns are surfaced early rather </w:t>
      </w:r>
      <w:r w:rsidR="00C22FA6" w:rsidRPr="00D71AE1">
        <w:rPr>
          <w:rFonts w:ascii="Arial" w:hAnsi="Arial" w:cs="Arial"/>
        </w:rPr>
        <w:t>than</w:t>
      </w:r>
      <w:r w:rsidR="00E9076D" w:rsidRPr="00D71AE1">
        <w:rPr>
          <w:rFonts w:ascii="Arial" w:hAnsi="Arial" w:cs="Arial"/>
        </w:rPr>
        <w:t xml:space="preserve"> escalated later in the project.</w:t>
      </w:r>
    </w:p>
    <w:p w14:paraId="60625C03" w14:textId="1F41414E" w:rsidR="00C06BF9" w:rsidRPr="00D71AE1" w:rsidRDefault="00386442" w:rsidP="00D71AE1">
      <w:pPr>
        <w:spacing w:line="360" w:lineRule="auto"/>
        <w:ind w:right="-113"/>
        <w:jc w:val="both"/>
        <w:rPr>
          <w:rFonts w:ascii="Arial" w:hAnsi="Arial" w:cs="Arial"/>
        </w:rPr>
      </w:pPr>
      <w:r w:rsidRPr="002D39DF">
        <w:rPr>
          <w:rFonts w:ascii="Arial" w:hAnsi="Arial" w:cs="Arial"/>
          <w:b/>
          <w:bCs/>
        </w:rPr>
        <w:t>Collaboration</w:t>
      </w:r>
      <w:r w:rsidRPr="00D71AE1">
        <w:rPr>
          <w:rFonts w:ascii="Arial" w:hAnsi="Arial" w:cs="Arial"/>
        </w:rPr>
        <w:t xml:space="preserve"> is the most advanced level of stakeholder engagement, characterised by shared </w:t>
      </w:r>
      <w:r w:rsidR="00B502F1" w:rsidRPr="00D71AE1">
        <w:rPr>
          <w:rFonts w:ascii="Arial" w:hAnsi="Arial" w:cs="Arial"/>
        </w:rPr>
        <w:t xml:space="preserve">problem-solving and join innovation (Crawford,2021). For WHOOP’s device, collaboration </w:t>
      </w:r>
      <w:r w:rsidR="00205847" w:rsidRPr="00D71AE1">
        <w:rPr>
          <w:rFonts w:ascii="Arial" w:hAnsi="Arial" w:cs="Arial"/>
        </w:rPr>
        <w:t xml:space="preserve">is vital in addressing multi-disciplinary </w:t>
      </w:r>
      <w:r w:rsidR="004E0F46" w:rsidRPr="00D71AE1">
        <w:rPr>
          <w:rFonts w:ascii="Arial" w:hAnsi="Arial" w:cs="Arial"/>
        </w:rPr>
        <w:t>challenges</w:t>
      </w:r>
      <w:r w:rsidR="00205847" w:rsidRPr="00D71AE1">
        <w:rPr>
          <w:rFonts w:ascii="Arial" w:hAnsi="Arial" w:cs="Arial"/>
        </w:rPr>
        <w:t xml:space="preserve"> such as </w:t>
      </w:r>
      <w:r w:rsidR="00C65D0D" w:rsidRPr="00D71AE1">
        <w:rPr>
          <w:rFonts w:ascii="Arial" w:hAnsi="Arial" w:cs="Arial"/>
        </w:rPr>
        <w:t>user comfort, regulatory constraints and data accuracy.</w:t>
      </w:r>
    </w:p>
    <w:p w14:paraId="4C2BCC9B" w14:textId="4DCA031C" w:rsidR="004E0F46" w:rsidRPr="00D71AE1" w:rsidRDefault="004E0F46" w:rsidP="00D71AE1">
      <w:pPr>
        <w:spacing w:line="360" w:lineRule="auto"/>
        <w:ind w:right="-113"/>
        <w:jc w:val="both"/>
        <w:rPr>
          <w:rFonts w:ascii="Arial" w:hAnsi="Arial" w:cs="Arial"/>
        </w:rPr>
      </w:pPr>
      <w:r w:rsidRPr="00D71AE1">
        <w:rPr>
          <w:rFonts w:ascii="Arial" w:hAnsi="Arial" w:cs="Arial"/>
        </w:rPr>
        <w:t>I will run cross-</w:t>
      </w:r>
      <w:r w:rsidR="00CA6586" w:rsidRPr="00D71AE1">
        <w:rPr>
          <w:rFonts w:ascii="Arial" w:hAnsi="Arial" w:cs="Arial"/>
        </w:rPr>
        <w:t>functional</w:t>
      </w:r>
      <w:r w:rsidRPr="00D71AE1">
        <w:rPr>
          <w:rFonts w:ascii="Arial" w:hAnsi="Arial" w:cs="Arial"/>
        </w:rPr>
        <w:t xml:space="preserve"> design sprints that bring together engineering, marketing and data </w:t>
      </w:r>
      <w:r w:rsidR="00CA6586" w:rsidRPr="00D71AE1">
        <w:rPr>
          <w:rFonts w:ascii="Arial" w:hAnsi="Arial" w:cs="Arial"/>
        </w:rPr>
        <w:t>science teams. These sessions encourage creativity while ensuring that solutions consider technical feasibility</w:t>
      </w:r>
      <w:r w:rsidR="00E745D8" w:rsidRPr="00D71AE1">
        <w:rPr>
          <w:rFonts w:ascii="Arial" w:hAnsi="Arial" w:cs="Arial"/>
        </w:rPr>
        <w:t>, user requirements</w:t>
      </w:r>
      <w:r w:rsidR="004F7D5B" w:rsidRPr="00D71AE1">
        <w:rPr>
          <w:rFonts w:ascii="Arial" w:hAnsi="Arial" w:cs="Arial"/>
        </w:rPr>
        <w:t xml:space="preserve"> and market </w:t>
      </w:r>
      <w:r w:rsidR="00C5480C" w:rsidRPr="00D71AE1">
        <w:rPr>
          <w:rFonts w:ascii="Arial" w:hAnsi="Arial" w:cs="Arial"/>
        </w:rPr>
        <w:t xml:space="preserve">positioning. Joint regulatory workshop with MHRA will help </w:t>
      </w:r>
      <w:r w:rsidR="00DF577B" w:rsidRPr="00D71AE1">
        <w:rPr>
          <w:rFonts w:ascii="Arial" w:hAnsi="Arial" w:cs="Arial"/>
        </w:rPr>
        <w:t xml:space="preserve">compliance issues and </w:t>
      </w:r>
      <w:r w:rsidR="0042090A" w:rsidRPr="00D71AE1">
        <w:rPr>
          <w:rFonts w:ascii="Arial" w:hAnsi="Arial" w:cs="Arial"/>
        </w:rPr>
        <w:t>reduce</w:t>
      </w:r>
      <w:r w:rsidR="00DF577B" w:rsidRPr="00D71AE1">
        <w:rPr>
          <w:rFonts w:ascii="Arial" w:hAnsi="Arial" w:cs="Arial"/>
        </w:rPr>
        <w:t xml:space="preserve"> the likelihood of rework </w:t>
      </w:r>
      <w:r w:rsidR="00DF577B" w:rsidRPr="00D71AE1">
        <w:rPr>
          <w:rFonts w:ascii="Arial" w:hAnsi="Arial" w:cs="Arial"/>
        </w:rPr>
        <w:lastRenderedPageBreak/>
        <w:t>during approval stage</w:t>
      </w:r>
      <w:r w:rsidR="0042090A" w:rsidRPr="00D71AE1">
        <w:rPr>
          <w:rFonts w:ascii="Arial" w:hAnsi="Arial" w:cs="Arial"/>
        </w:rPr>
        <w:t>s (Health Research Authority, 2023).</w:t>
      </w:r>
      <w:r w:rsidR="0075173E" w:rsidRPr="00D71AE1">
        <w:rPr>
          <w:rFonts w:ascii="Arial" w:hAnsi="Arial" w:cs="Arial"/>
        </w:rPr>
        <w:t xml:space="preserve"> Athletes an</w:t>
      </w:r>
      <w:r w:rsidR="005646CC" w:rsidRPr="00D71AE1">
        <w:rPr>
          <w:rFonts w:ascii="Arial" w:hAnsi="Arial" w:cs="Arial"/>
        </w:rPr>
        <w:t>d patients will be co-designs pa</w:t>
      </w:r>
      <w:r w:rsidR="00490F83" w:rsidRPr="00D71AE1">
        <w:rPr>
          <w:rFonts w:ascii="Arial" w:hAnsi="Arial" w:cs="Arial"/>
        </w:rPr>
        <w:t xml:space="preserve">rtners, contributing </w:t>
      </w:r>
      <w:r w:rsidR="00155A9A" w:rsidRPr="00D71AE1">
        <w:rPr>
          <w:rFonts w:ascii="Arial" w:hAnsi="Arial" w:cs="Arial"/>
        </w:rPr>
        <w:t>in</w:t>
      </w:r>
      <w:r w:rsidR="00BD15A0" w:rsidRPr="00D71AE1">
        <w:rPr>
          <w:rFonts w:ascii="Arial" w:hAnsi="Arial" w:cs="Arial"/>
        </w:rPr>
        <w:t xml:space="preserve">sights into ergonomics and usability. </w:t>
      </w:r>
      <w:r w:rsidR="005C0E52" w:rsidRPr="00D71AE1">
        <w:rPr>
          <w:rFonts w:ascii="Arial" w:hAnsi="Arial" w:cs="Arial"/>
        </w:rPr>
        <w:t>S</w:t>
      </w:r>
      <w:r w:rsidR="00BD15A0" w:rsidRPr="00D71AE1">
        <w:rPr>
          <w:rFonts w:ascii="Arial" w:hAnsi="Arial" w:cs="Arial"/>
        </w:rPr>
        <w:t>imilarly</w:t>
      </w:r>
      <w:r w:rsidR="005C0E52" w:rsidRPr="00D71AE1">
        <w:rPr>
          <w:rFonts w:ascii="Arial" w:hAnsi="Arial" w:cs="Arial"/>
        </w:rPr>
        <w:t xml:space="preserve">, collaborative workshop with suppliers </w:t>
      </w:r>
      <w:r w:rsidR="00D50AEF" w:rsidRPr="00D71AE1">
        <w:rPr>
          <w:rFonts w:ascii="Arial" w:hAnsi="Arial" w:cs="Arial"/>
        </w:rPr>
        <w:t>will explore with materials and manufacturing efficiency</w:t>
      </w:r>
      <w:r w:rsidR="000C44A3" w:rsidRPr="00D71AE1">
        <w:rPr>
          <w:rFonts w:ascii="Arial" w:hAnsi="Arial" w:cs="Arial"/>
        </w:rPr>
        <w:t>. This collaborative approach mitigates decision making, accelerates innovation and ensures that product design alig</w:t>
      </w:r>
      <w:r w:rsidR="00117DF9" w:rsidRPr="00D71AE1">
        <w:rPr>
          <w:rFonts w:ascii="Arial" w:hAnsi="Arial" w:cs="Arial"/>
        </w:rPr>
        <w:t>ns with both user and regulatory expectations.</w:t>
      </w:r>
    </w:p>
    <w:p w14:paraId="660DEFBD" w14:textId="71F62D2E" w:rsidR="00A80851" w:rsidRPr="00D71AE1" w:rsidRDefault="007B5800" w:rsidP="00D71AE1">
      <w:pPr>
        <w:spacing w:line="360" w:lineRule="auto"/>
        <w:ind w:right="-113"/>
        <w:jc w:val="both"/>
        <w:rPr>
          <w:rFonts w:ascii="Arial" w:hAnsi="Arial" w:cs="Arial"/>
        </w:rPr>
      </w:pPr>
      <w:r w:rsidRPr="00D71AE1">
        <w:rPr>
          <w:rFonts w:ascii="Arial" w:hAnsi="Arial" w:cs="Arial"/>
        </w:rPr>
        <w:t>Conflict is inevitable in c</w:t>
      </w:r>
      <w:r w:rsidR="00C61553" w:rsidRPr="00D71AE1">
        <w:rPr>
          <w:rFonts w:ascii="Arial" w:hAnsi="Arial" w:cs="Arial"/>
        </w:rPr>
        <w:t xml:space="preserve">omplex projects, but the 4Cs model provides a robust framework </w:t>
      </w:r>
      <w:r w:rsidR="00A273C9" w:rsidRPr="00D71AE1">
        <w:rPr>
          <w:rFonts w:ascii="Arial" w:hAnsi="Arial" w:cs="Arial"/>
        </w:rPr>
        <w:t xml:space="preserve">for identifying and </w:t>
      </w:r>
      <w:r w:rsidR="002258A7" w:rsidRPr="00D71AE1">
        <w:rPr>
          <w:rFonts w:ascii="Arial" w:hAnsi="Arial" w:cs="Arial"/>
        </w:rPr>
        <w:t>resolving</w:t>
      </w:r>
      <w:r w:rsidR="00A273C9" w:rsidRPr="00D71AE1">
        <w:rPr>
          <w:rFonts w:ascii="Arial" w:hAnsi="Arial" w:cs="Arial"/>
        </w:rPr>
        <w:t xml:space="preserve"> </w:t>
      </w:r>
      <w:r w:rsidR="002258A7" w:rsidRPr="00D71AE1">
        <w:rPr>
          <w:rFonts w:ascii="Arial" w:hAnsi="Arial" w:cs="Arial"/>
        </w:rPr>
        <w:t>disputes</w:t>
      </w:r>
      <w:r w:rsidR="00A273C9" w:rsidRPr="00D71AE1">
        <w:rPr>
          <w:rFonts w:ascii="Arial" w:hAnsi="Arial" w:cs="Arial"/>
        </w:rPr>
        <w:t xml:space="preserve"> early. Communication reduces ambiguity</w:t>
      </w:r>
      <w:r w:rsidR="00FE4640" w:rsidRPr="00D71AE1">
        <w:rPr>
          <w:rFonts w:ascii="Arial" w:hAnsi="Arial" w:cs="Arial"/>
        </w:rPr>
        <w:t xml:space="preserve">, coordination prevents resource clashes, cooperation builds mutual respect and collaboration encourages shared </w:t>
      </w:r>
      <w:r w:rsidR="002258A7" w:rsidRPr="00D71AE1">
        <w:rPr>
          <w:rFonts w:ascii="Arial" w:hAnsi="Arial" w:cs="Arial"/>
        </w:rPr>
        <w:t>ownership of solution.</w:t>
      </w:r>
    </w:p>
    <w:p w14:paraId="312E927B" w14:textId="6F93BAFB" w:rsidR="002258A7" w:rsidRPr="00D71AE1" w:rsidRDefault="002258A7" w:rsidP="00D71AE1">
      <w:pPr>
        <w:spacing w:line="360" w:lineRule="auto"/>
        <w:ind w:right="-113"/>
        <w:jc w:val="both"/>
        <w:rPr>
          <w:rFonts w:ascii="Arial" w:hAnsi="Arial" w:cs="Arial"/>
        </w:rPr>
      </w:pPr>
      <w:r w:rsidRPr="00D71AE1">
        <w:rPr>
          <w:rFonts w:ascii="Arial" w:hAnsi="Arial" w:cs="Arial"/>
        </w:rPr>
        <w:t xml:space="preserve">My conflict management </w:t>
      </w:r>
      <w:r w:rsidR="00BE06D1" w:rsidRPr="00D71AE1">
        <w:rPr>
          <w:rFonts w:ascii="Arial" w:hAnsi="Arial" w:cs="Arial"/>
        </w:rPr>
        <w:t>process will include regular check-ins to detect misalignment early, followed by root-cause analysis to determin</w:t>
      </w:r>
      <w:r w:rsidR="0026509B" w:rsidRPr="00D71AE1">
        <w:rPr>
          <w:rFonts w:ascii="Arial" w:hAnsi="Arial" w:cs="Arial"/>
        </w:rPr>
        <w:t>e whether issues steam from technical, interpersonal or resource</w:t>
      </w:r>
      <w:r w:rsidR="003B417C" w:rsidRPr="00D71AE1">
        <w:rPr>
          <w:rFonts w:ascii="Arial" w:hAnsi="Arial" w:cs="Arial"/>
        </w:rPr>
        <w:t>-related sources. As a project manager I will facilitate</w:t>
      </w:r>
      <w:r w:rsidR="00DE273E" w:rsidRPr="00D71AE1">
        <w:rPr>
          <w:rFonts w:ascii="Arial" w:hAnsi="Arial" w:cs="Arial"/>
        </w:rPr>
        <w:t xml:space="preserve"> mediation sessions for cross </w:t>
      </w:r>
      <w:r w:rsidR="003C0EB2" w:rsidRPr="00D71AE1">
        <w:rPr>
          <w:rFonts w:ascii="Arial" w:hAnsi="Arial" w:cs="Arial"/>
        </w:rPr>
        <w:t>functional</w:t>
      </w:r>
      <w:r w:rsidR="00DE273E" w:rsidRPr="00D71AE1">
        <w:rPr>
          <w:rFonts w:ascii="Arial" w:hAnsi="Arial" w:cs="Arial"/>
        </w:rPr>
        <w:t xml:space="preserve"> disputes and apply </w:t>
      </w:r>
      <w:r w:rsidR="00BA01E1" w:rsidRPr="00D71AE1">
        <w:rPr>
          <w:rFonts w:ascii="Arial" w:hAnsi="Arial" w:cs="Arial"/>
        </w:rPr>
        <w:t xml:space="preserve">objective decision criteria </w:t>
      </w:r>
      <w:r w:rsidR="003C0EB2" w:rsidRPr="00D71AE1">
        <w:rPr>
          <w:rFonts w:ascii="Arial" w:hAnsi="Arial" w:cs="Arial"/>
        </w:rPr>
        <w:t>such</w:t>
      </w:r>
      <w:r w:rsidR="00BA01E1" w:rsidRPr="00D71AE1">
        <w:rPr>
          <w:rFonts w:ascii="Arial" w:hAnsi="Arial" w:cs="Arial"/>
        </w:rPr>
        <w:t xml:space="preserve"> as feasibility, cost, risk and regulatory compliance to guide resolution</w:t>
      </w:r>
      <w:r w:rsidR="00331FEC" w:rsidRPr="00D71AE1">
        <w:rPr>
          <w:rFonts w:ascii="Arial" w:hAnsi="Arial" w:cs="Arial"/>
        </w:rPr>
        <w:t>. When necessary, escalation routes to senior leadership will ensure timely intervention.</w:t>
      </w:r>
    </w:p>
    <w:p w14:paraId="1AB9023B" w14:textId="52855EAF" w:rsidR="00430E5D" w:rsidRPr="002D39DF" w:rsidRDefault="00C62CE0" w:rsidP="00301217">
      <w:pPr>
        <w:pStyle w:val="Heading1"/>
        <w:jc w:val="both"/>
        <w:rPr>
          <w:b/>
          <w:bCs/>
          <w:color w:val="auto"/>
          <w:u w:val="single"/>
        </w:rPr>
      </w:pPr>
      <w:bookmarkStart w:id="22" w:name="_Toc216510984"/>
      <w:bookmarkStart w:id="23" w:name="_Toc216511321"/>
      <w:r w:rsidRPr="002D39DF">
        <w:rPr>
          <w:b/>
          <w:bCs/>
          <w:color w:val="auto"/>
          <w:u w:val="single"/>
        </w:rPr>
        <w:t>Evaluation</w:t>
      </w:r>
      <w:r w:rsidR="001F0DEE" w:rsidRPr="002D39DF">
        <w:rPr>
          <w:b/>
          <w:bCs/>
          <w:color w:val="auto"/>
          <w:u w:val="single"/>
        </w:rPr>
        <w:t xml:space="preserve"> of the impact of stakeholder engagement </w:t>
      </w:r>
      <w:r w:rsidRPr="002D39DF">
        <w:rPr>
          <w:b/>
          <w:bCs/>
          <w:color w:val="auto"/>
          <w:u w:val="single"/>
        </w:rPr>
        <w:t>on business performance and recommendation for future.</w:t>
      </w:r>
      <w:bookmarkEnd w:id="22"/>
      <w:bookmarkEnd w:id="23"/>
    </w:p>
    <w:p w14:paraId="26B67AC5" w14:textId="6C3BF8EB" w:rsidR="00C62CE0" w:rsidRPr="00D71AE1" w:rsidRDefault="00901608" w:rsidP="00D71AE1">
      <w:pPr>
        <w:spacing w:line="360" w:lineRule="auto"/>
        <w:ind w:right="-113"/>
        <w:jc w:val="both"/>
        <w:rPr>
          <w:rFonts w:ascii="Arial" w:hAnsi="Arial" w:cs="Arial"/>
        </w:rPr>
      </w:pPr>
      <w:r w:rsidRPr="00D71AE1">
        <w:rPr>
          <w:rFonts w:ascii="Arial" w:hAnsi="Arial" w:cs="Arial"/>
        </w:rPr>
        <w:t>Stakeholder engagement is a critical driver on business performance,</w:t>
      </w:r>
      <w:r w:rsidR="009D3937" w:rsidRPr="00D71AE1">
        <w:rPr>
          <w:rFonts w:ascii="Arial" w:hAnsi="Arial" w:cs="Arial"/>
        </w:rPr>
        <w:t xml:space="preserve"> operational effectiveness and long-term organisational resilience. For WHOOP</w:t>
      </w:r>
      <w:r w:rsidR="00386AE8" w:rsidRPr="00D71AE1">
        <w:rPr>
          <w:rFonts w:ascii="Arial" w:hAnsi="Arial" w:cs="Arial"/>
        </w:rPr>
        <w:t xml:space="preserve">, effective collaboration with internal and external stakeholders ensures that the </w:t>
      </w:r>
      <w:r w:rsidR="00F851DE" w:rsidRPr="00D71AE1">
        <w:rPr>
          <w:rFonts w:ascii="Arial" w:hAnsi="Arial" w:cs="Arial"/>
        </w:rPr>
        <w:t>wearable</w:t>
      </w:r>
      <w:r w:rsidR="00386AE8" w:rsidRPr="00D71AE1">
        <w:rPr>
          <w:rFonts w:ascii="Arial" w:hAnsi="Arial" w:cs="Arial"/>
        </w:rPr>
        <w:t xml:space="preserve"> device </w:t>
      </w:r>
      <w:r w:rsidR="00F851DE" w:rsidRPr="00D71AE1">
        <w:rPr>
          <w:rFonts w:ascii="Arial" w:hAnsi="Arial" w:cs="Arial"/>
        </w:rPr>
        <w:t xml:space="preserve">launch aligns with </w:t>
      </w:r>
      <w:r w:rsidR="008A2A89" w:rsidRPr="00D71AE1">
        <w:rPr>
          <w:rFonts w:ascii="Arial" w:hAnsi="Arial" w:cs="Arial"/>
        </w:rPr>
        <w:t>regulatory,</w:t>
      </w:r>
      <w:r w:rsidR="00F851DE" w:rsidRPr="00D71AE1">
        <w:rPr>
          <w:rFonts w:ascii="Arial" w:hAnsi="Arial" w:cs="Arial"/>
        </w:rPr>
        <w:t xml:space="preserve"> technical and commercial expectation</w:t>
      </w:r>
      <w:r w:rsidR="008A2A89" w:rsidRPr="00D71AE1">
        <w:rPr>
          <w:rFonts w:ascii="Arial" w:hAnsi="Arial" w:cs="Arial"/>
        </w:rPr>
        <w:t xml:space="preserve">s. Research </w:t>
      </w:r>
      <w:r w:rsidR="00E256FD" w:rsidRPr="00D71AE1">
        <w:rPr>
          <w:rFonts w:ascii="Arial" w:hAnsi="Arial" w:cs="Arial"/>
        </w:rPr>
        <w:t xml:space="preserve">consistently shows that organisations with robust </w:t>
      </w:r>
      <w:r w:rsidR="006868F8" w:rsidRPr="00D71AE1">
        <w:rPr>
          <w:rFonts w:ascii="Arial" w:hAnsi="Arial" w:cs="Arial"/>
        </w:rPr>
        <w:t>stakeholder engagement experience stronger projects outcomes</w:t>
      </w:r>
      <w:r w:rsidR="004A4494" w:rsidRPr="00D71AE1">
        <w:rPr>
          <w:rFonts w:ascii="Arial" w:hAnsi="Arial" w:cs="Arial"/>
        </w:rPr>
        <w:t>, greater innovation capacity,</w:t>
      </w:r>
      <w:r w:rsidR="00264A1B" w:rsidRPr="00D71AE1">
        <w:rPr>
          <w:rFonts w:ascii="Arial" w:hAnsi="Arial" w:cs="Arial"/>
        </w:rPr>
        <w:t xml:space="preserve"> lower </w:t>
      </w:r>
      <w:r w:rsidR="00DC0E78" w:rsidRPr="00D71AE1">
        <w:rPr>
          <w:rFonts w:ascii="Arial" w:hAnsi="Arial" w:cs="Arial"/>
        </w:rPr>
        <w:t>conflict and improve d market performance (Freeman,2010;</w:t>
      </w:r>
      <w:r w:rsidR="000A08A0" w:rsidRPr="00D71AE1">
        <w:rPr>
          <w:rFonts w:ascii="Arial" w:hAnsi="Arial" w:cs="Arial"/>
        </w:rPr>
        <w:t xml:space="preserve"> Carroll, 2021</w:t>
      </w:r>
      <w:r w:rsidR="00DC0E78" w:rsidRPr="00D71AE1">
        <w:rPr>
          <w:rFonts w:ascii="Arial" w:hAnsi="Arial" w:cs="Arial"/>
        </w:rPr>
        <w:t>)</w:t>
      </w:r>
      <w:r w:rsidR="000A08A0" w:rsidRPr="00D71AE1">
        <w:rPr>
          <w:rFonts w:ascii="Arial" w:hAnsi="Arial" w:cs="Arial"/>
        </w:rPr>
        <w:t>. The following evaluation outlines how stakeholder</w:t>
      </w:r>
      <w:r w:rsidR="00BC2614" w:rsidRPr="00D71AE1">
        <w:rPr>
          <w:rFonts w:ascii="Arial" w:hAnsi="Arial" w:cs="Arial"/>
        </w:rPr>
        <w:t xml:space="preserve"> engagement affects WHOOP’s operational, financial and strategic performance, followed </w:t>
      </w:r>
      <w:r w:rsidR="00285E7D" w:rsidRPr="00D71AE1">
        <w:rPr>
          <w:rFonts w:ascii="Arial" w:hAnsi="Arial" w:cs="Arial"/>
        </w:rPr>
        <w:t>by recommendations to enhance future practices.</w:t>
      </w:r>
    </w:p>
    <w:p w14:paraId="6897BED8" w14:textId="281A0E6B" w:rsidR="00285E7D" w:rsidRPr="00D71AE1" w:rsidRDefault="00285E7D" w:rsidP="00D71AE1">
      <w:pPr>
        <w:spacing w:line="360" w:lineRule="auto"/>
        <w:ind w:right="-113"/>
        <w:jc w:val="both"/>
        <w:rPr>
          <w:rFonts w:ascii="Arial" w:hAnsi="Arial" w:cs="Arial"/>
        </w:rPr>
      </w:pPr>
      <w:r w:rsidRPr="00D71AE1">
        <w:rPr>
          <w:rFonts w:ascii="Arial" w:hAnsi="Arial" w:cs="Arial"/>
        </w:rPr>
        <w:t>Effective engagement substantially improves</w:t>
      </w:r>
      <w:r w:rsidR="00F9216F" w:rsidRPr="00D71AE1">
        <w:rPr>
          <w:rFonts w:ascii="Arial" w:hAnsi="Arial" w:cs="Arial"/>
        </w:rPr>
        <w:t xml:space="preserve"> product quality innovation, when engineers, data scientists, ath</w:t>
      </w:r>
      <w:r w:rsidR="006333C3" w:rsidRPr="00D71AE1">
        <w:rPr>
          <w:rFonts w:ascii="Arial" w:hAnsi="Arial" w:cs="Arial"/>
        </w:rPr>
        <w:t>letes, patients and other consumers contribut</w:t>
      </w:r>
      <w:r w:rsidR="00F65BFE" w:rsidRPr="00D71AE1">
        <w:rPr>
          <w:rFonts w:ascii="Arial" w:hAnsi="Arial" w:cs="Arial"/>
        </w:rPr>
        <w:t xml:space="preserve">e to iterative </w:t>
      </w:r>
      <w:r w:rsidR="00F65BFE" w:rsidRPr="00D71AE1">
        <w:rPr>
          <w:rFonts w:ascii="Arial" w:hAnsi="Arial" w:cs="Arial"/>
        </w:rPr>
        <w:lastRenderedPageBreak/>
        <w:t>development cycles, WHOOP benefits from real-time insi</w:t>
      </w:r>
      <w:r w:rsidR="00A773FE" w:rsidRPr="00D71AE1">
        <w:rPr>
          <w:rFonts w:ascii="Arial" w:hAnsi="Arial" w:cs="Arial"/>
        </w:rPr>
        <w:t>ghts regarding comfort, sensor accuracy and battery life. This reflects</w:t>
      </w:r>
      <w:r w:rsidR="00640A7F" w:rsidRPr="00D71AE1">
        <w:rPr>
          <w:rFonts w:ascii="Arial" w:hAnsi="Arial" w:cs="Arial"/>
        </w:rPr>
        <w:t xml:space="preserve"> the agile development </w:t>
      </w:r>
      <w:r w:rsidR="005C5805" w:rsidRPr="00D71AE1">
        <w:rPr>
          <w:rFonts w:ascii="Arial" w:hAnsi="Arial" w:cs="Arial"/>
        </w:rPr>
        <w:t xml:space="preserve">principle </w:t>
      </w:r>
      <w:r w:rsidR="00640A7F" w:rsidRPr="00D71AE1">
        <w:rPr>
          <w:rFonts w:ascii="Arial" w:hAnsi="Arial" w:cs="Arial"/>
        </w:rPr>
        <w:t>that stakeholder driven interaction increases product market fi</w:t>
      </w:r>
      <w:r w:rsidR="003862A2" w:rsidRPr="00D71AE1">
        <w:rPr>
          <w:rFonts w:ascii="Arial" w:hAnsi="Arial" w:cs="Arial"/>
        </w:rPr>
        <w:t>t (Crawford</w:t>
      </w:r>
      <w:r w:rsidR="007D0B55" w:rsidRPr="00D71AE1">
        <w:rPr>
          <w:rFonts w:ascii="Arial" w:hAnsi="Arial" w:cs="Arial"/>
        </w:rPr>
        <w:t>, 2021</w:t>
      </w:r>
      <w:r w:rsidR="003862A2" w:rsidRPr="00D71AE1">
        <w:rPr>
          <w:rFonts w:ascii="Arial" w:hAnsi="Arial" w:cs="Arial"/>
        </w:rPr>
        <w:t>)</w:t>
      </w:r>
      <w:r w:rsidR="007D0B55" w:rsidRPr="00D71AE1">
        <w:rPr>
          <w:rFonts w:ascii="Arial" w:hAnsi="Arial" w:cs="Arial"/>
        </w:rPr>
        <w:t xml:space="preserve">. Collaboration between technical teams ensures specific precision </w:t>
      </w:r>
      <w:r w:rsidR="00D61FE3" w:rsidRPr="00D71AE1">
        <w:rPr>
          <w:rFonts w:ascii="Arial" w:hAnsi="Arial" w:cs="Arial"/>
        </w:rPr>
        <w:t>in biometric readings, re</w:t>
      </w:r>
      <w:r w:rsidR="0046101C" w:rsidRPr="00D71AE1">
        <w:rPr>
          <w:rFonts w:ascii="Arial" w:hAnsi="Arial" w:cs="Arial"/>
        </w:rPr>
        <w:t>in</w:t>
      </w:r>
      <w:r w:rsidR="00D61FE3" w:rsidRPr="00D71AE1">
        <w:rPr>
          <w:rFonts w:ascii="Arial" w:hAnsi="Arial" w:cs="Arial"/>
        </w:rPr>
        <w:t>forcing</w:t>
      </w:r>
      <w:r w:rsidR="00816449" w:rsidRPr="00D71AE1">
        <w:rPr>
          <w:rFonts w:ascii="Arial" w:hAnsi="Arial" w:cs="Arial"/>
        </w:rPr>
        <w:t xml:space="preserve"> WHOOP’s competitive advantage. Early engagement with regulators</w:t>
      </w:r>
      <w:r w:rsidR="00FB5A46" w:rsidRPr="00D71AE1">
        <w:rPr>
          <w:rFonts w:ascii="Arial" w:hAnsi="Arial" w:cs="Arial"/>
        </w:rPr>
        <w:t xml:space="preserve"> also prevents costly redesigns by embedding </w:t>
      </w:r>
      <w:r w:rsidR="004A18A3" w:rsidRPr="00D71AE1">
        <w:rPr>
          <w:rFonts w:ascii="Arial" w:hAnsi="Arial" w:cs="Arial"/>
        </w:rPr>
        <w:t>compliance</w:t>
      </w:r>
      <w:r w:rsidR="00FB5A46" w:rsidRPr="00D71AE1">
        <w:rPr>
          <w:rFonts w:ascii="Arial" w:hAnsi="Arial" w:cs="Arial"/>
        </w:rPr>
        <w:t xml:space="preserve"> </w:t>
      </w:r>
      <w:r w:rsidR="001A7CBB" w:rsidRPr="00D71AE1">
        <w:rPr>
          <w:rFonts w:ascii="Arial" w:hAnsi="Arial" w:cs="Arial"/>
        </w:rPr>
        <w:t xml:space="preserve">requirement </w:t>
      </w:r>
      <w:r w:rsidR="003F6445" w:rsidRPr="00D71AE1">
        <w:rPr>
          <w:rFonts w:ascii="Arial" w:hAnsi="Arial" w:cs="Arial"/>
        </w:rPr>
        <w:t xml:space="preserve">into early design stages. This integrated approach </w:t>
      </w:r>
      <w:r w:rsidR="004A18A3" w:rsidRPr="00D71AE1">
        <w:rPr>
          <w:rFonts w:ascii="Arial" w:hAnsi="Arial" w:cs="Arial"/>
        </w:rPr>
        <w:t>enhances</w:t>
      </w:r>
      <w:r w:rsidR="003F6445" w:rsidRPr="00D71AE1">
        <w:rPr>
          <w:rFonts w:ascii="Arial" w:hAnsi="Arial" w:cs="Arial"/>
        </w:rPr>
        <w:t xml:space="preserve"> innovation efficiency because </w:t>
      </w:r>
      <w:r w:rsidR="00A368D6" w:rsidRPr="00D71AE1">
        <w:rPr>
          <w:rFonts w:ascii="Arial" w:hAnsi="Arial" w:cs="Arial"/>
        </w:rPr>
        <w:t>regulatory constraints become enablers rather than barriers</w:t>
      </w:r>
      <w:r w:rsidR="004A18A3" w:rsidRPr="00D71AE1">
        <w:rPr>
          <w:rFonts w:ascii="Arial" w:hAnsi="Arial" w:cs="Arial"/>
        </w:rPr>
        <w:t>.</w:t>
      </w:r>
      <w:r w:rsidR="009616AA" w:rsidRPr="00D71AE1">
        <w:rPr>
          <w:rFonts w:ascii="Arial" w:hAnsi="Arial" w:cs="Arial"/>
        </w:rPr>
        <w:t xml:space="preserve"> (Health Research Authority</w:t>
      </w:r>
      <w:r w:rsidR="0053785F" w:rsidRPr="00D71AE1">
        <w:rPr>
          <w:rFonts w:ascii="Arial" w:hAnsi="Arial" w:cs="Arial"/>
        </w:rPr>
        <w:t>, 2023</w:t>
      </w:r>
      <w:r w:rsidR="009616AA" w:rsidRPr="00D71AE1">
        <w:rPr>
          <w:rFonts w:ascii="Arial" w:hAnsi="Arial" w:cs="Arial"/>
        </w:rPr>
        <w:t>)</w:t>
      </w:r>
      <w:r w:rsidR="0053785F" w:rsidRPr="00D71AE1">
        <w:rPr>
          <w:rFonts w:ascii="Arial" w:hAnsi="Arial" w:cs="Arial"/>
        </w:rPr>
        <w:t>.</w:t>
      </w:r>
    </w:p>
    <w:p w14:paraId="3764AE8A" w14:textId="1A543102" w:rsidR="00121E18" w:rsidRPr="00D71AE1" w:rsidRDefault="00AE6EFA" w:rsidP="00D71AE1">
      <w:pPr>
        <w:spacing w:line="360" w:lineRule="auto"/>
        <w:ind w:right="-113"/>
        <w:jc w:val="both"/>
        <w:rPr>
          <w:rFonts w:ascii="Arial" w:hAnsi="Arial" w:cs="Arial"/>
        </w:rPr>
      </w:pPr>
      <w:r w:rsidRPr="00D71AE1">
        <w:rPr>
          <w:rFonts w:ascii="Arial" w:hAnsi="Arial" w:cs="Arial"/>
        </w:rPr>
        <w:t xml:space="preserve">Stakeholder coordination further strengthens </w:t>
      </w:r>
      <w:r w:rsidR="00590D0A" w:rsidRPr="00D71AE1">
        <w:rPr>
          <w:rFonts w:ascii="Arial" w:hAnsi="Arial" w:cs="Arial"/>
        </w:rPr>
        <w:t>operational efficiency</w:t>
      </w:r>
      <w:r w:rsidRPr="00D71AE1">
        <w:rPr>
          <w:rFonts w:ascii="Arial" w:hAnsi="Arial" w:cs="Arial"/>
        </w:rPr>
        <w:t>. Engagement with supply chain partners</w:t>
      </w:r>
      <w:r w:rsidR="00222DD0" w:rsidRPr="00D71AE1">
        <w:rPr>
          <w:rFonts w:ascii="Arial" w:hAnsi="Arial" w:cs="Arial"/>
        </w:rPr>
        <w:t xml:space="preserve"> – manufacturers, logistics providers and component suppliers</w:t>
      </w:r>
      <w:r w:rsidR="00371A1D" w:rsidRPr="00D71AE1">
        <w:rPr>
          <w:rFonts w:ascii="Arial" w:hAnsi="Arial" w:cs="Arial"/>
        </w:rPr>
        <w:t xml:space="preserve"> – supports accurate forecasting, reduces stockouts and preve</w:t>
      </w:r>
      <w:r w:rsidR="00121E18" w:rsidRPr="00D71AE1">
        <w:rPr>
          <w:rFonts w:ascii="Arial" w:hAnsi="Arial" w:cs="Arial"/>
        </w:rPr>
        <w:t>nts rework (Bryson, 2018). Clear communication structures across departments</w:t>
      </w:r>
      <w:r w:rsidR="005E4672" w:rsidRPr="00D71AE1">
        <w:rPr>
          <w:rFonts w:ascii="Arial" w:hAnsi="Arial" w:cs="Arial"/>
        </w:rPr>
        <w:t xml:space="preserve"> improves transparency and help identify risks early. Research by Kaplan and Norton (2005) high</w:t>
      </w:r>
      <w:r w:rsidR="00711431" w:rsidRPr="00D71AE1">
        <w:rPr>
          <w:rFonts w:ascii="Arial" w:hAnsi="Arial" w:cs="Arial"/>
        </w:rPr>
        <w:t>lights that cross-</w:t>
      </w:r>
      <w:r w:rsidR="00590D0A" w:rsidRPr="00D71AE1">
        <w:rPr>
          <w:rFonts w:ascii="Arial" w:hAnsi="Arial" w:cs="Arial"/>
        </w:rPr>
        <w:t>functional</w:t>
      </w:r>
      <w:r w:rsidR="00711431" w:rsidRPr="00D71AE1">
        <w:rPr>
          <w:rFonts w:ascii="Arial" w:hAnsi="Arial" w:cs="Arial"/>
        </w:rPr>
        <w:t xml:space="preserve"> coordination reduces cycle times and supports swift decision making</w:t>
      </w:r>
      <w:r w:rsidR="00D315EE" w:rsidRPr="00D71AE1">
        <w:rPr>
          <w:rFonts w:ascii="Arial" w:hAnsi="Arial" w:cs="Arial"/>
        </w:rPr>
        <w:t xml:space="preserve">. For WHOOP, alignment between product, marketing and sales ensures that external </w:t>
      </w:r>
      <w:r w:rsidR="00812043" w:rsidRPr="00D71AE1">
        <w:rPr>
          <w:rFonts w:ascii="Arial" w:hAnsi="Arial" w:cs="Arial"/>
        </w:rPr>
        <w:t>messaging accurately reflects device capabilities and launch timelines, avoi</w:t>
      </w:r>
      <w:r w:rsidR="00590D0A" w:rsidRPr="00D71AE1">
        <w:rPr>
          <w:rFonts w:ascii="Arial" w:hAnsi="Arial" w:cs="Arial"/>
        </w:rPr>
        <w:t>ding internal bottlenecks.</w:t>
      </w:r>
    </w:p>
    <w:p w14:paraId="417F4545" w14:textId="5692E000" w:rsidR="00590D0A" w:rsidRPr="00D71AE1" w:rsidRDefault="00590D0A" w:rsidP="00D71AE1">
      <w:pPr>
        <w:spacing w:line="360" w:lineRule="auto"/>
        <w:ind w:right="-113"/>
        <w:jc w:val="both"/>
        <w:rPr>
          <w:rFonts w:ascii="Arial" w:hAnsi="Arial" w:cs="Arial"/>
        </w:rPr>
      </w:pPr>
      <w:r w:rsidRPr="00D71AE1">
        <w:rPr>
          <w:rFonts w:ascii="Arial" w:hAnsi="Arial" w:cs="Arial"/>
        </w:rPr>
        <w:t xml:space="preserve">Regulatory engagement </w:t>
      </w:r>
      <w:r w:rsidR="00F03989" w:rsidRPr="00D71AE1">
        <w:rPr>
          <w:rFonts w:ascii="Arial" w:hAnsi="Arial" w:cs="Arial"/>
        </w:rPr>
        <w:t>significantly</w:t>
      </w:r>
      <w:r w:rsidR="002828AD" w:rsidRPr="00D71AE1">
        <w:rPr>
          <w:rFonts w:ascii="Arial" w:hAnsi="Arial" w:cs="Arial"/>
        </w:rPr>
        <w:t xml:space="preserve"> </w:t>
      </w:r>
      <w:r w:rsidR="00F03989" w:rsidRPr="00D71AE1">
        <w:rPr>
          <w:rFonts w:ascii="Arial" w:hAnsi="Arial" w:cs="Arial"/>
        </w:rPr>
        <w:t>enhances</w:t>
      </w:r>
      <w:r w:rsidR="002828AD" w:rsidRPr="00D71AE1">
        <w:rPr>
          <w:rFonts w:ascii="Arial" w:hAnsi="Arial" w:cs="Arial"/>
        </w:rPr>
        <w:t xml:space="preserve"> WHOOP’s risk management and compliance assurance. </w:t>
      </w:r>
      <w:r w:rsidR="00F03989" w:rsidRPr="00D71AE1">
        <w:rPr>
          <w:rFonts w:ascii="Arial" w:hAnsi="Arial" w:cs="Arial"/>
        </w:rPr>
        <w:t>C</w:t>
      </w:r>
      <w:r w:rsidR="002828AD" w:rsidRPr="00D71AE1">
        <w:rPr>
          <w:rFonts w:ascii="Arial" w:hAnsi="Arial" w:cs="Arial"/>
        </w:rPr>
        <w:t>ollabor</w:t>
      </w:r>
      <w:r w:rsidR="00F03989" w:rsidRPr="00D71AE1">
        <w:rPr>
          <w:rFonts w:ascii="Arial" w:hAnsi="Arial" w:cs="Arial"/>
        </w:rPr>
        <w:t xml:space="preserve">ation with legal bodies such as the MHRA and ICO ensures that documentation, testing protocols and data protection frameworks meet required standards. Early engagement minimises the </w:t>
      </w:r>
      <w:r w:rsidR="00466E40" w:rsidRPr="00D71AE1">
        <w:rPr>
          <w:rFonts w:ascii="Arial" w:hAnsi="Arial" w:cs="Arial"/>
        </w:rPr>
        <w:t xml:space="preserve">risk of launch delays or penalties while strengthening consumer trust. With increasing </w:t>
      </w:r>
      <w:r w:rsidR="006211DD" w:rsidRPr="00D71AE1">
        <w:rPr>
          <w:rFonts w:ascii="Arial" w:hAnsi="Arial" w:cs="Arial"/>
        </w:rPr>
        <w:t>security</w:t>
      </w:r>
      <w:r w:rsidR="00B1128F" w:rsidRPr="00D71AE1">
        <w:rPr>
          <w:rFonts w:ascii="Arial" w:hAnsi="Arial" w:cs="Arial"/>
        </w:rPr>
        <w:t xml:space="preserve"> in data privacy in biometrics technology, </w:t>
      </w:r>
      <w:r w:rsidR="006211DD" w:rsidRPr="00D71AE1">
        <w:rPr>
          <w:rFonts w:ascii="Arial" w:hAnsi="Arial" w:cs="Arial"/>
        </w:rPr>
        <w:t>organisations</w:t>
      </w:r>
      <w:r w:rsidR="00B1128F" w:rsidRPr="00D71AE1">
        <w:rPr>
          <w:rFonts w:ascii="Arial" w:hAnsi="Arial" w:cs="Arial"/>
        </w:rPr>
        <w:t xml:space="preserve"> that demonstrates ethical behaviour and transparent communication with regulators</w:t>
      </w:r>
      <w:r w:rsidR="006211DD" w:rsidRPr="00D71AE1">
        <w:rPr>
          <w:rFonts w:ascii="Arial" w:hAnsi="Arial" w:cs="Arial"/>
        </w:rPr>
        <w:t xml:space="preserve"> are more likely to secure long-term legitimacy (Carroll, 2021).</w:t>
      </w:r>
    </w:p>
    <w:p w14:paraId="6FB8E9FA" w14:textId="75D8B818" w:rsidR="00A479DF" w:rsidRPr="00D71AE1" w:rsidRDefault="00A479DF" w:rsidP="00D71AE1">
      <w:pPr>
        <w:spacing w:line="360" w:lineRule="auto"/>
        <w:ind w:right="-113"/>
        <w:jc w:val="both"/>
        <w:rPr>
          <w:rFonts w:ascii="Arial" w:hAnsi="Arial" w:cs="Arial"/>
        </w:rPr>
      </w:pPr>
      <w:r w:rsidRPr="00D71AE1">
        <w:rPr>
          <w:rFonts w:ascii="Arial" w:hAnsi="Arial" w:cs="Arial"/>
        </w:rPr>
        <w:t xml:space="preserve">Stakeholder </w:t>
      </w:r>
      <w:r w:rsidR="003A2F15" w:rsidRPr="00D71AE1">
        <w:rPr>
          <w:rFonts w:ascii="Arial" w:hAnsi="Arial" w:cs="Arial"/>
        </w:rPr>
        <w:t>engagement</w:t>
      </w:r>
      <w:r w:rsidRPr="00D71AE1">
        <w:rPr>
          <w:rFonts w:ascii="Arial" w:hAnsi="Arial" w:cs="Arial"/>
        </w:rPr>
        <w:t xml:space="preserve"> also improves market performance </w:t>
      </w:r>
      <w:r w:rsidR="003717A6" w:rsidRPr="00D71AE1">
        <w:rPr>
          <w:rFonts w:ascii="Arial" w:hAnsi="Arial" w:cs="Arial"/>
        </w:rPr>
        <w:t xml:space="preserve">and customer loyalty. Effective collaboration between marketing, sales and customer service teams enables WHOOP to develop accurate market segmentation, </w:t>
      </w:r>
      <w:r w:rsidR="003A2F15" w:rsidRPr="00D71AE1">
        <w:rPr>
          <w:rFonts w:ascii="Arial" w:hAnsi="Arial" w:cs="Arial"/>
        </w:rPr>
        <w:t>refine</w:t>
      </w:r>
      <w:r w:rsidR="003717A6" w:rsidRPr="00D71AE1">
        <w:rPr>
          <w:rFonts w:ascii="Arial" w:hAnsi="Arial" w:cs="Arial"/>
        </w:rPr>
        <w:t xml:space="preserve"> promo</w:t>
      </w:r>
      <w:r w:rsidR="003A2F15" w:rsidRPr="00D71AE1">
        <w:rPr>
          <w:rFonts w:ascii="Arial" w:hAnsi="Arial" w:cs="Arial"/>
        </w:rPr>
        <w:t xml:space="preserve">tional messaging and anticipate user expectation. Mechanisms </w:t>
      </w:r>
      <w:r w:rsidR="00016D38" w:rsidRPr="00D71AE1">
        <w:rPr>
          <w:rFonts w:ascii="Arial" w:hAnsi="Arial" w:cs="Arial"/>
        </w:rPr>
        <w:t xml:space="preserve">such as a </w:t>
      </w:r>
      <w:r w:rsidR="00045564" w:rsidRPr="00D71AE1">
        <w:rPr>
          <w:rFonts w:ascii="Arial" w:hAnsi="Arial" w:cs="Arial"/>
        </w:rPr>
        <w:t>survey</w:t>
      </w:r>
      <w:r w:rsidR="00016D38" w:rsidRPr="00D71AE1">
        <w:rPr>
          <w:rFonts w:ascii="Arial" w:hAnsi="Arial" w:cs="Arial"/>
        </w:rPr>
        <w:t xml:space="preserve">, beta tests and reviews inform </w:t>
      </w:r>
      <w:r w:rsidR="00FA67E9" w:rsidRPr="00D71AE1">
        <w:rPr>
          <w:rFonts w:ascii="Arial" w:hAnsi="Arial" w:cs="Arial"/>
        </w:rPr>
        <w:t>iterative refinement, increasing adoption and retention</w:t>
      </w:r>
      <w:r w:rsidR="00045564" w:rsidRPr="00D71AE1">
        <w:rPr>
          <w:rFonts w:ascii="Arial" w:hAnsi="Arial" w:cs="Arial"/>
        </w:rPr>
        <w:t xml:space="preserve"> crucial for WHOOP’s subscription-based business model. Studies show that customer engagement in design leads to higher satisfaction and loyalty </w:t>
      </w:r>
      <w:r w:rsidR="007E4F3E" w:rsidRPr="00D71AE1">
        <w:rPr>
          <w:rFonts w:ascii="Arial" w:hAnsi="Arial" w:cs="Arial"/>
        </w:rPr>
        <w:t>(Gillin, M. and Gillim, P., 2022)</w:t>
      </w:r>
      <w:r w:rsidR="00E105B1" w:rsidRPr="00D71AE1">
        <w:rPr>
          <w:rFonts w:ascii="Arial" w:hAnsi="Arial" w:cs="Arial"/>
        </w:rPr>
        <w:t>.</w:t>
      </w:r>
    </w:p>
    <w:p w14:paraId="36631880" w14:textId="3A964535" w:rsidR="00E105B1" w:rsidRPr="00D71AE1" w:rsidRDefault="005779D0" w:rsidP="00D71AE1">
      <w:pPr>
        <w:spacing w:line="360" w:lineRule="auto"/>
        <w:ind w:right="-113"/>
        <w:jc w:val="both"/>
        <w:rPr>
          <w:rFonts w:ascii="Arial" w:hAnsi="Arial" w:cs="Arial"/>
        </w:rPr>
      </w:pPr>
      <w:r w:rsidRPr="00D71AE1">
        <w:rPr>
          <w:rFonts w:ascii="Arial" w:hAnsi="Arial" w:cs="Arial"/>
        </w:rPr>
        <w:lastRenderedPageBreak/>
        <w:t>Stakeholder engagement reduces conflict and fosters organisational cohesion. Applying the 4Cs</w:t>
      </w:r>
      <w:r w:rsidR="00415F27" w:rsidRPr="00D71AE1">
        <w:rPr>
          <w:rFonts w:ascii="Arial" w:hAnsi="Arial" w:cs="Arial"/>
        </w:rPr>
        <w:t>, clear communication, coordinated processes, cooperation and collaboration</w:t>
      </w:r>
      <w:r w:rsidR="00D223F5" w:rsidRPr="00D71AE1">
        <w:rPr>
          <w:rFonts w:ascii="Arial" w:hAnsi="Arial" w:cs="Arial"/>
        </w:rPr>
        <w:t>, - minim</w:t>
      </w:r>
      <w:r w:rsidR="00113A43" w:rsidRPr="00D71AE1">
        <w:rPr>
          <w:rFonts w:ascii="Arial" w:hAnsi="Arial" w:cs="Arial"/>
        </w:rPr>
        <w:t xml:space="preserve">ises misunderstanding, duplication </w:t>
      </w:r>
      <w:r w:rsidR="003C30C3" w:rsidRPr="00D71AE1">
        <w:rPr>
          <w:rFonts w:ascii="Arial" w:hAnsi="Arial" w:cs="Arial"/>
        </w:rPr>
        <w:t>and resistance to change. A transparent culture streng</w:t>
      </w:r>
      <w:r w:rsidR="00820E20" w:rsidRPr="00D71AE1">
        <w:rPr>
          <w:rFonts w:ascii="Arial" w:hAnsi="Arial" w:cs="Arial"/>
        </w:rPr>
        <w:t xml:space="preserve">thens morale and encourages shared problem solving. </w:t>
      </w:r>
      <w:r w:rsidR="00CC499B" w:rsidRPr="00D71AE1">
        <w:rPr>
          <w:rFonts w:ascii="Arial" w:hAnsi="Arial" w:cs="Arial"/>
        </w:rPr>
        <w:t>Freeman (2010) emphasises that organisations embedding stakeholder inclusion develop higher trust levels</w:t>
      </w:r>
      <w:r w:rsidR="000D6723" w:rsidRPr="00D71AE1">
        <w:rPr>
          <w:rFonts w:ascii="Arial" w:hAnsi="Arial" w:cs="Arial"/>
        </w:rPr>
        <w:t>, resulting in stronger project outcomes.</w:t>
      </w:r>
    </w:p>
    <w:p w14:paraId="7D05CC52" w14:textId="0EFB80FD" w:rsidR="003D7EE1" w:rsidRPr="00D71AE1" w:rsidRDefault="003D7EE1" w:rsidP="00D71AE1">
      <w:pPr>
        <w:spacing w:line="360" w:lineRule="auto"/>
        <w:ind w:right="-113"/>
        <w:jc w:val="both"/>
        <w:rPr>
          <w:rFonts w:ascii="Arial" w:hAnsi="Arial" w:cs="Arial"/>
        </w:rPr>
      </w:pPr>
      <w:r w:rsidRPr="00D71AE1">
        <w:rPr>
          <w:rFonts w:ascii="Arial" w:hAnsi="Arial" w:cs="Arial"/>
        </w:rPr>
        <w:t xml:space="preserve">Finally, strong stakeholder engagement </w:t>
      </w:r>
      <w:r w:rsidR="0057396F" w:rsidRPr="00D71AE1">
        <w:rPr>
          <w:rFonts w:ascii="Arial" w:hAnsi="Arial" w:cs="Arial"/>
        </w:rPr>
        <w:t xml:space="preserve">improves performance through reduces rework cost, faster time to market, improved </w:t>
      </w:r>
      <w:r w:rsidR="0041768B" w:rsidRPr="00D71AE1">
        <w:rPr>
          <w:rFonts w:ascii="Arial" w:hAnsi="Arial" w:cs="Arial"/>
        </w:rPr>
        <w:t xml:space="preserve">forecasting, higher subscription retention </w:t>
      </w:r>
      <w:r w:rsidR="007B64DE" w:rsidRPr="00D71AE1">
        <w:rPr>
          <w:rFonts w:ascii="Arial" w:hAnsi="Arial" w:cs="Arial"/>
        </w:rPr>
        <w:t xml:space="preserve">and increased investor confidence. Johnson, Whittington and Scholes (2020) argue </w:t>
      </w:r>
      <w:r w:rsidR="008C1C6C" w:rsidRPr="00D71AE1">
        <w:rPr>
          <w:rFonts w:ascii="Arial" w:hAnsi="Arial" w:cs="Arial"/>
        </w:rPr>
        <w:t xml:space="preserve">that organisations with effective stakeholder alignment execute </w:t>
      </w:r>
      <w:r w:rsidR="00E14004" w:rsidRPr="00D71AE1">
        <w:rPr>
          <w:rFonts w:ascii="Arial" w:hAnsi="Arial" w:cs="Arial"/>
        </w:rPr>
        <w:t>strategy more successfully than competitors. For WHOOP, sustained engagement is vital for expansion</w:t>
      </w:r>
      <w:r w:rsidR="00CA5B6B" w:rsidRPr="00D71AE1">
        <w:rPr>
          <w:rFonts w:ascii="Arial" w:hAnsi="Arial" w:cs="Arial"/>
        </w:rPr>
        <w:t xml:space="preserve"> within the UK health tech market, supporting profitability and long-term shareholder value.</w:t>
      </w:r>
    </w:p>
    <w:p w14:paraId="728A5C33" w14:textId="5F027B99" w:rsidR="00CA5B6B" w:rsidRPr="00D71AE1" w:rsidRDefault="00CA5B6B" w:rsidP="00D71AE1">
      <w:pPr>
        <w:spacing w:line="360" w:lineRule="auto"/>
        <w:ind w:right="-113"/>
        <w:jc w:val="both"/>
        <w:rPr>
          <w:rFonts w:ascii="Arial" w:hAnsi="Arial" w:cs="Arial"/>
        </w:rPr>
      </w:pPr>
      <w:r w:rsidRPr="00D71AE1">
        <w:rPr>
          <w:rFonts w:ascii="Arial" w:hAnsi="Arial" w:cs="Arial"/>
        </w:rPr>
        <w:t xml:space="preserve">To build on </w:t>
      </w:r>
      <w:r w:rsidR="00167C5E" w:rsidRPr="00D71AE1">
        <w:rPr>
          <w:rFonts w:ascii="Arial" w:hAnsi="Arial" w:cs="Arial"/>
        </w:rPr>
        <w:t>the</w:t>
      </w:r>
      <w:r w:rsidRPr="00D71AE1">
        <w:rPr>
          <w:rFonts w:ascii="Arial" w:hAnsi="Arial" w:cs="Arial"/>
        </w:rPr>
        <w:t xml:space="preserve"> </w:t>
      </w:r>
      <w:r w:rsidR="00167C5E" w:rsidRPr="00D71AE1">
        <w:rPr>
          <w:rFonts w:ascii="Arial" w:hAnsi="Arial" w:cs="Arial"/>
        </w:rPr>
        <w:t>advantages</w:t>
      </w:r>
      <w:r w:rsidRPr="00D71AE1">
        <w:rPr>
          <w:rFonts w:ascii="Arial" w:hAnsi="Arial" w:cs="Arial"/>
        </w:rPr>
        <w:t xml:space="preserve">, several recommendations can </w:t>
      </w:r>
      <w:r w:rsidR="00167C5E" w:rsidRPr="00D71AE1">
        <w:rPr>
          <w:rFonts w:ascii="Arial" w:hAnsi="Arial" w:cs="Arial"/>
        </w:rPr>
        <w:t>strengthen</w:t>
      </w:r>
      <w:r w:rsidR="00B41D29" w:rsidRPr="00D71AE1">
        <w:rPr>
          <w:rFonts w:ascii="Arial" w:hAnsi="Arial" w:cs="Arial"/>
        </w:rPr>
        <w:t xml:space="preserve"> WHOOP’s stakeholder strategy. First, WHOOP should formalise a continues stakeholder feedback</w:t>
      </w:r>
      <w:r w:rsidR="00094BBC" w:rsidRPr="00D71AE1">
        <w:rPr>
          <w:rFonts w:ascii="Arial" w:hAnsi="Arial" w:cs="Arial"/>
        </w:rPr>
        <w:t xml:space="preserve"> system </w:t>
      </w:r>
      <w:r w:rsidR="00167C5E" w:rsidRPr="00D71AE1">
        <w:rPr>
          <w:rFonts w:ascii="Arial" w:hAnsi="Arial" w:cs="Arial"/>
        </w:rPr>
        <w:t>incorporating automated</w:t>
      </w:r>
      <w:r w:rsidR="00094BBC" w:rsidRPr="00D71AE1">
        <w:rPr>
          <w:rFonts w:ascii="Arial" w:hAnsi="Arial" w:cs="Arial"/>
        </w:rPr>
        <w:t xml:space="preserve"> sentiment tracking, ath</w:t>
      </w:r>
      <w:r w:rsidR="00167C5E" w:rsidRPr="00D71AE1">
        <w:rPr>
          <w:rFonts w:ascii="Arial" w:hAnsi="Arial" w:cs="Arial"/>
        </w:rPr>
        <w:t xml:space="preserve">lete, patients and </w:t>
      </w:r>
      <w:r w:rsidR="00795EF4" w:rsidRPr="00D71AE1">
        <w:rPr>
          <w:rFonts w:ascii="Arial" w:hAnsi="Arial" w:cs="Arial"/>
        </w:rPr>
        <w:t xml:space="preserve">consumers insights, customer service analytics and quarterly products updates. </w:t>
      </w:r>
      <w:r w:rsidR="00474A89" w:rsidRPr="00D71AE1">
        <w:rPr>
          <w:rFonts w:ascii="Arial" w:hAnsi="Arial" w:cs="Arial"/>
        </w:rPr>
        <w:t>O</w:t>
      </w:r>
      <w:r w:rsidR="00795EF4" w:rsidRPr="00D71AE1">
        <w:rPr>
          <w:rFonts w:ascii="Arial" w:hAnsi="Arial" w:cs="Arial"/>
        </w:rPr>
        <w:t>rganisations</w:t>
      </w:r>
      <w:r w:rsidR="00474A89" w:rsidRPr="00D71AE1">
        <w:rPr>
          <w:rFonts w:ascii="Arial" w:hAnsi="Arial" w:cs="Arial"/>
        </w:rPr>
        <w:t xml:space="preserve"> with active feedback loops innovate more effectively and adapt quickly to shifting expectations</w:t>
      </w:r>
      <w:r w:rsidR="00CB38AD" w:rsidRPr="00D71AE1">
        <w:rPr>
          <w:rFonts w:ascii="Arial" w:hAnsi="Arial" w:cs="Arial"/>
        </w:rPr>
        <w:t>.</w:t>
      </w:r>
    </w:p>
    <w:p w14:paraId="7AC96EFF" w14:textId="4BBF253A" w:rsidR="00CB38AD" w:rsidRPr="00D71AE1" w:rsidRDefault="000D7BBD" w:rsidP="00D71AE1">
      <w:pPr>
        <w:spacing w:line="360" w:lineRule="auto"/>
        <w:ind w:right="-113"/>
        <w:jc w:val="both"/>
        <w:rPr>
          <w:rFonts w:ascii="Arial" w:hAnsi="Arial" w:cs="Arial"/>
        </w:rPr>
      </w:pPr>
      <w:r w:rsidRPr="00D71AE1">
        <w:rPr>
          <w:rFonts w:ascii="Arial" w:hAnsi="Arial" w:cs="Arial"/>
        </w:rPr>
        <w:t xml:space="preserve">Second, supplier relationship management </w:t>
      </w:r>
      <w:r w:rsidR="00F83C90" w:rsidRPr="00D71AE1">
        <w:rPr>
          <w:rFonts w:ascii="Arial" w:hAnsi="Arial" w:cs="Arial"/>
        </w:rPr>
        <w:t>should</w:t>
      </w:r>
      <w:r w:rsidRPr="00D71AE1">
        <w:rPr>
          <w:rFonts w:ascii="Arial" w:hAnsi="Arial" w:cs="Arial"/>
        </w:rPr>
        <w:t xml:space="preserve"> be improve</w:t>
      </w:r>
      <w:r w:rsidR="00F83C90" w:rsidRPr="00D71AE1">
        <w:rPr>
          <w:rFonts w:ascii="Arial" w:hAnsi="Arial" w:cs="Arial"/>
        </w:rPr>
        <w:t>d through scorecards</w:t>
      </w:r>
      <w:r w:rsidR="000F697C" w:rsidRPr="00D71AE1">
        <w:rPr>
          <w:rFonts w:ascii="Arial" w:hAnsi="Arial" w:cs="Arial"/>
        </w:rPr>
        <w:t>, quarterly reviews</w:t>
      </w:r>
      <w:r w:rsidR="006C060E" w:rsidRPr="00D71AE1">
        <w:rPr>
          <w:rFonts w:ascii="Arial" w:hAnsi="Arial" w:cs="Arial"/>
        </w:rPr>
        <w:t>, and sustainability audits.</w:t>
      </w:r>
      <w:r w:rsidR="00D07C33" w:rsidRPr="00D71AE1">
        <w:rPr>
          <w:rFonts w:ascii="Arial" w:hAnsi="Arial" w:cs="Arial"/>
        </w:rPr>
        <w:t xml:space="preserve"> This strengthens </w:t>
      </w:r>
      <w:r w:rsidR="00C62936" w:rsidRPr="00D71AE1">
        <w:rPr>
          <w:rFonts w:ascii="Arial" w:hAnsi="Arial" w:cs="Arial"/>
        </w:rPr>
        <w:t>supply chain</w:t>
      </w:r>
      <w:r w:rsidR="00D07C33" w:rsidRPr="00D71AE1">
        <w:rPr>
          <w:rFonts w:ascii="Arial" w:hAnsi="Arial" w:cs="Arial"/>
        </w:rPr>
        <w:t xml:space="preserve"> resilience and product quality</w:t>
      </w:r>
      <w:r w:rsidR="002823F9" w:rsidRPr="00D71AE1">
        <w:rPr>
          <w:rFonts w:ascii="Arial" w:hAnsi="Arial" w:cs="Arial"/>
        </w:rPr>
        <w:t>.</w:t>
      </w:r>
    </w:p>
    <w:p w14:paraId="5C3ABC49" w14:textId="6E36C02C" w:rsidR="002823F9" w:rsidRPr="00D71AE1" w:rsidRDefault="002823F9" w:rsidP="00D71AE1">
      <w:pPr>
        <w:spacing w:line="360" w:lineRule="auto"/>
        <w:ind w:right="-113"/>
        <w:jc w:val="both"/>
        <w:rPr>
          <w:rFonts w:ascii="Arial" w:hAnsi="Arial" w:cs="Arial"/>
        </w:rPr>
      </w:pPr>
      <w:r w:rsidRPr="00D71AE1">
        <w:rPr>
          <w:rFonts w:ascii="Arial" w:hAnsi="Arial" w:cs="Arial"/>
        </w:rPr>
        <w:t>Third, regulatory collaboration must be sustained through ongoin</w:t>
      </w:r>
      <w:r w:rsidR="00A973F8" w:rsidRPr="00D71AE1">
        <w:rPr>
          <w:rFonts w:ascii="Arial" w:hAnsi="Arial" w:cs="Arial"/>
        </w:rPr>
        <w:t>g dialogue</w:t>
      </w:r>
      <w:r w:rsidR="00B7614C" w:rsidRPr="00D71AE1">
        <w:rPr>
          <w:rFonts w:ascii="Arial" w:hAnsi="Arial" w:cs="Arial"/>
        </w:rPr>
        <w:t xml:space="preserve"> with MH</w:t>
      </w:r>
      <w:r w:rsidR="005B738E" w:rsidRPr="00D71AE1">
        <w:rPr>
          <w:rFonts w:ascii="Arial" w:hAnsi="Arial" w:cs="Arial"/>
        </w:rPr>
        <w:t xml:space="preserve">RA and ICO. Proactive engagement enables WHOOP to anticipate regulatory </w:t>
      </w:r>
      <w:r w:rsidR="003707F4" w:rsidRPr="00D71AE1">
        <w:rPr>
          <w:rFonts w:ascii="Arial" w:hAnsi="Arial" w:cs="Arial"/>
        </w:rPr>
        <w:t>shifts and streamline compliance processes, reducing approval</w:t>
      </w:r>
      <w:r w:rsidR="00983D3D" w:rsidRPr="00D71AE1">
        <w:rPr>
          <w:rFonts w:ascii="Arial" w:hAnsi="Arial" w:cs="Arial"/>
        </w:rPr>
        <w:t xml:space="preserve"> delays (Health Research Authority, 2023).</w:t>
      </w:r>
    </w:p>
    <w:p w14:paraId="190CE13D" w14:textId="70962CD6" w:rsidR="00110110" w:rsidRPr="00D71AE1" w:rsidRDefault="00110110" w:rsidP="00D71AE1">
      <w:pPr>
        <w:spacing w:line="360" w:lineRule="auto"/>
        <w:ind w:right="-113"/>
        <w:jc w:val="both"/>
        <w:rPr>
          <w:rFonts w:ascii="Arial" w:hAnsi="Arial" w:cs="Arial"/>
        </w:rPr>
      </w:pPr>
      <w:r w:rsidRPr="00D71AE1">
        <w:rPr>
          <w:rFonts w:ascii="Arial" w:hAnsi="Arial" w:cs="Arial"/>
        </w:rPr>
        <w:t>Fourth, cross functional training should be expanded to help employees</w:t>
      </w:r>
      <w:r w:rsidR="00322A8F" w:rsidRPr="00D71AE1">
        <w:rPr>
          <w:rFonts w:ascii="Arial" w:hAnsi="Arial" w:cs="Arial"/>
        </w:rPr>
        <w:t xml:space="preserve"> understand regulatory basics, data science </w:t>
      </w:r>
      <w:r w:rsidR="00690F00" w:rsidRPr="00D71AE1">
        <w:rPr>
          <w:rFonts w:ascii="Arial" w:hAnsi="Arial" w:cs="Arial"/>
        </w:rPr>
        <w:t>principles, supply</w:t>
      </w:r>
      <w:r w:rsidR="00322A8F" w:rsidRPr="00D71AE1">
        <w:rPr>
          <w:rFonts w:ascii="Arial" w:hAnsi="Arial" w:cs="Arial"/>
        </w:rPr>
        <w:t xml:space="preserve"> chain constraints and</w:t>
      </w:r>
      <w:r w:rsidR="00690F00" w:rsidRPr="00D71AE1">
        <w:rPr>
          <w:rFonts w:ascii="Arial" w:hAnsi="Arial" w:cs="Arial"/>
        </w:rPr>
        <w:t xml:space="preserve"> considerations. Broader knowledge reduces miscommunication and deepens cooperation</w:t>
      </w:r>
      <w:r w:rsidR="00A93DE5" w:rsidRPr="00D71AE1">
        <w:rPr>
          <w:rFonts w:ascii="Arial" w:hAnsi="Arial" w:cs="Arial"/>
        </w:rPr>
        <w:t xml:space="preserve">. WHOOP should also enhance user co-creation initiatives by </w:t>
      </w:r>
      <w:r w:rsidR="007A1924" w:rsidRPr="00D71AE1">
        <w:rPr>
          <w:rFonts w:ascii="Arial" w:hAnsi="Arial" w:cs="Arial"/>
        </w:rPr>
        <w:t>conducting co-design workshops, prototyping sess</w:t>
      </w:r>
      <w:r w:rsidR="00FE3C9D" w:rsidRPr="00D71AE1">
        <w:rPr>
          <w:rFonts w:ascii="Arial" w:hAnsi="Arial" w:cs="Arial"/>
        </w:rPr>
        <w:t>ions and scenario testing with athletes</w:t>
      </w:r>
      <w:r w:rsidR="002103A7" w:rsidRPr="00D71AE1">
        <w:rPr>
          <w:rFonts w:ascii="Arial" w:hAnsi="Arial" w:cs="Arial"/>
        </w:rPr>
        <w:t>, wellness communities and professional teams, as co-creation increases loyalty and relevance</w:t>
      </w:r>
      <w:r w:rsidR="0075661B" w:rsidRPr="00D71AE1">
        <w:rPr>
          <w:rFonts w:ascii="Arial" w:hAnsi="Arial" w:cs="Arial"/>
        </w:rPr>
        <w:t>.</w:t>
      </w:r>
    </w:p>
    <w:p w14:paraId="1A17BA9E" w14:textId="4E1D7B92" w:rsidR="007F4898" w:rsidRPr="00D71AE1" w:rsidRDefault="00DE108E" w:rsidP="00D71AE1">
      <w:pPr>
        <w:spacing w:line="360" w:lineRule="auto"/>
        <w:ind w:right="-113"/>
        <w:jc w:val="both"/>
        <w:rPr>
          <w:rFonts w:ascii="Arial" w:hAnsi="Arial" w:cs="Arial"/>
        </w:rPr>
      </w:pPr>
      <w:r w:rsidRPr="00D71AE1">
        <w:rPr>
          <w:rFonts w:ascii="Arial" w:hAnsi="Arial" w:cs="Arial"/>
        </w:rPr>
        <w:lastRenderedPageBreak/>
        <w:t>Finally</w:t>
      </w:r>
      <w:r w:rsidR="005B21EE" w:rsidRPr="00D71AE1">
        <w:rPr>
          <w:rFonts w:ascii="Arial" w:hAnsi="Arial" w:cs="Arial"/>
        </w:rPr>
        <w:t>, stakeholder engagement is central to WHOOP’s innovation</w:t>
      </w:r>
      <w:r w:rsidR="00DB0663" w:rsidRPr="00D71AE1">
        <w:rPr>
          <w:rFonts w:ascii="Arial" w:hAnsi="Arial" w:cs="Arial"/>
        </w:rPr>
        <w:t xml:space="preserve"> effectiveness, </w:t>
      </w:r>
      <w:r w:rsidR="00531EA0" w:rsidRPr="00D71AE1">
        <w:rPr>
          <w:rFonts w:ascii="Arial" w:hAnsi="Arial" w:cs="Arial"/>
        </w:rPr>
        <w:t xml:space="preserve">operational efficiency and market success. By formalising feedback systems, </w:t>
      </w:r>
      <w:r w:rsidR="00AE0943" w:rsidRPr="00D71AE1">
        <w:rPr>
          <w:rFonts w:ascii="Arial" w:hAnsi="Arial" w:cs="Arial"/>
        </w:rPr>
        <w:t>enhancing</w:t>
      </w:r>
      <w:r w:rsidR="00531EA0" w:rsidRPr="00D71AE1">
        <w:rPr>
          <w:rFonts w:ascii="Arial" w:hAnsi="Arial" w:cs="Arial"/>
        </w:rPr>
        <w:t xml:space="preserve"> </w:t>
      </w:r>
      <w:r w:rsidR="008159C9" w:rsidRPr="00D71AE1">
        <w:rPr>
          <w:rFonts w:ascii="Arial" w:hAnsi="Arial" w:cs="Arial"/>
        </w:rPr>
        <w:t>supply</w:t>
      </w:r>
      <w:r w:rsidR="00AE0943" w:rsidRPr="00D71AE1">
        <w:rPr>
          <w:rFonts w:ascii="Arial" w:hAnsi="Arial" w:cs="Arial"/>
        </w:rPr>
        <w:t xml:space="preserve"> chain </w:t>
      </w:r>
      <w:r w:rsidR="00D957A7" w:rsidRPr="00D71AE1">
        <w:rPr>
          <w:rFonts w:ascii="Arial" w:hAnsi="Arial" w:cs="Arial"/>
        </w:rPr>
        <w:t>resilience</w:t>
      </w:r>
      <w:r w:rsidR="00223F18" w:rsidRPr="00D71AE1">
        <w:rPr>
          <w:rFonts w:ascii="Arial" w:hAnsi="Arial" w:cs="Arial"/>
        </w:rPr>
        <w:t>, expanding regulatory collaboration and engagement process</w:t>
      </w:r>
      <w:r w:rsidR="00D957A7" w:rsidRPr="00D71AE1">
        <w:rPr>
          <w:rFonts w:ascii="Arial" w:hAnsi="Arial" w:cs="Arial"/>
        </w:rPr>
        <w:t>, WHOOP can strengthen its long-term strategic performance while maintaining trust across its global stakeholder network.</w:t>
      </w:r>
    </w:p>
    <w:p w14:paraId="140D6AE5" w14:textId="4A441FC6" w:rsidR="0066088D" w:rsidRPr="00301217" w:rsidRDefault="00CD0DFC" w:rsidP="00301217">
      <w:pPr>
        <w:pStyle w:val="Heading1"/>
        <w:rPr>
          <w:b/>
          <w:bCs/>
          <w:color w:val="auto"/>
          <w:u w:val="single"/>
        </w:rPr>
      </w:pPr>
      <w:bookmarkStart w:id="24" w:name="_Toc216510985"/>
      <w:bookmarkStart w:id="25" w:name="_Toc216511322"/>
      <w:r w:rsidRPr="00301217">
        <w:rPr>
          <w:b/>
          <w:bCs/>
          <w:color w:val="auto"/>
          <w:u w:val="single"/>
        </w:rPr>
        <w:t>Conclusion</w:t>
      </w:r>
      <w:bookmarkEnd w:id="24"/>
      <w:bookmarkEnd w:id="25"/>
    </w:p>
    <w:p w14:paraId="59932D3D" w14:textId="4601071C" w:rsidR="004A2CA8" w:rsidRPr="00D71AE1" w:rsidRDefault="00CD0DFC" w:rsidP="00D71AE1">
      <w:pPr>
        <w:spacing w:line="360" w:lineRule="auto"/>
        <w:ind w:right="-113"/>
        <w:jc w:val="both"/>
        <w:rPr>
          <w:rFonts w:ascii="Arial" w:hAnsi="Arial" w:cs="Arial"/>
        </w:rPr>
      </w:pPr>
      <w:r w:rsidRPr="00D71AE1">
        <w:rPr>
          <w:rFonts w:ascii="Arial" w:hAnsi="Arial" w:cs="Arial"/>
        </w:rPr>
        <w:t>This report has demonstrated that stakeholder engagement is not just a complementary activity but a strate</w:t>
      </w:r>
      <w:r w:rsidR="00D51A14" w:rsidRPr="00D71AE1">
        <w:rPr>
          <w:rFonts w:ascii="Arial" w:hAnsi="Arial" w:cs="Arial"/>
        </w:rPr>
        <w:t>gic force powering the successful development and launch of WHOOP’s new wear</w:t>
      </w:r>
      <w:r w:rsidR="00982BF4" w:rsidRPr="00D71AE1">
        <w:rPr>
          <w:rFonts w:ascii="Arial" w:hAnsi="Arial" w:cs="Arial"/>
        </w:rPr>
        <w:t>able health device in the UK. By applying structured analy</w:t>
      </w:r>
      <w:r w:rsidR="007323BD" w:rsidRPr="00D71AE1">
        <w:rPr>
          <w:rFonts w:ascii="Arial" w:hAnsi="Arial" w:cs="Arial"/>
        </w:rPr>
        <w:t>tical tools – including SWOT and SMART frameworks the report re</w:t>
      </w:r>
      <w:r w:rsidR="004B70C5" w:rsidRPr="00D71AE1">
        <w:rPr>
          <w:rFonts w:ascii="Arial" w:hAnsi="Arial" w:cs="Arial"/>
        </w:rPr>
        <w:t>vealed WHOOP’s exemplary technological capabilities</w:t>
      </w:r>
      <w:r w:rsidR="0023069D" w:rsidRPr="00D71AE1">
        <w:rPr>
          <w:rFonts w:ascii="Arial" w:hAnsi="Arial" w:cs="Arial"/>
        </w:rPr>
        <w:t>,</w:t>
      </w:r>
      <w:r w:rsidR="003E4ACF" w:rsidRPr="00D71AE1">
        <w:rPr>
          <w:rFonts w:ascii="Arial" w:hAnsi="Arial" w:cs="Arial"/>
        </w:rPr>
        <w:t xml:space="preserve"> promising growth opportunities and the critical challenges that must </w:t>
      </w:r>
      <w:r w:rsidR="001B0C58" w:rsidRPr="00D71AE1">
        <w:rPr>
          <w:rFonts w:ascii="Arial" w:hAnsi="Arial" w:cs="Arial"/>
        </w:rPr>
        <w:t xml:space="preserve">be navigated within a competitive and highly </w:t>
      </w:r>
      <w:r w:rsidR="00953F7F" w:rsidRPr="00D71AE1">
        <w:rPr>
          <w:rFonts w:ascii="Arial" w:hAnsi="Arial" w:cs="Arial"/>
        </w:rPr>
        <w:t>regulated market</w:t>
      </w:r>
      <w:r w:rsidR="001B0C58" w:rsidRPr="00D71AE1">
        <w:rPr>
          <w:rFonts w:ascii="Arial" w:hAnsi="Arial" w:cs="Arial"/>
        </w:rPr>
        <w:t>.</w:t>
      </w:r>
      <w:r w:rsidR="00953F7F" w:rsidRPr="00D71AE1">
        <w:rPr>
          <w:rFonts w:ascii="Arial" w:hAnsi="Arial" w:cs="Arial"/>
        </w:rPr>
        <w:t xml:space="preserve"> Mapping internal and external stakeholders </w:t>
      </w:r>
      <w:r w:rsidR="004A2CA8" w:rsidRPr="00D71AE1">
        <w:rPr>
          <w:rFonts w:ascii="Arial" w:hAnsi="Arial" w:cs="Arial"/>
        </w:rPr>
        <w:t>clarified the</w:t>
      </w:r>
      <w:r w:rsidR="00953F7F" w:rsidRPr="00D71AE1">
        <w:rPr>
          <w:rFonts w:ascii="Arial" w:hAnsi="Arial" w:cs="Arial"/>
        </w:rPr>
        <w:t xml:space="preserve"> diverse expertise</w:t>
      </w:r>
      <w:r w:rsidR="008803C2" w:rsidRPr="00D71AE1">
        <w:rPr>
          <w:rFonts w:ascii="Arial" w:hAnsi="Arial" w:cs="Arial"/>
        </w:rPr>
        <w:t>, expectations and influences shaping the product lifecycle. While the RACI matrix</w:t>
      </w:r>
      <w:r w:rsidR="00C503B0" w:rsidRPr="00D71AE1">
        <w:rPr>
          <w:rFonts w:ascii="Arial" w:hAnsi="Arial" w:cs="Arial"/>
        </w:rPr>
        <w:t xml:space="preserve">, stakeholder matrix and engagement and communication plans stablished a clear system for managing </w:t>
      </w:r>
      <w:r w:rsidR="004A2CA8" w:rsidRPr="00D71AE1">
        <w:rPr>
          <w:rFonts w:ascii="Arial" w:hAnsi="Arial" w:cs="Arial"/>
        </w:rPr>
        <w:t>responsibilities, decision-making and information flow.</w:t>
      </w:r>
    </w:p>
    <w:p w14:paraId="52590EB6" w14:textId="0AA7DA85" w:rsidR="00CD0DFC" w:rsidRPr="00D71AE1" w:rsidRDefault="004A2CA8" w:rsidP="00D71AE1">
      <w:pPr>
        <w:spacing w:line="360" w:lineRule="auto"/>
        <w:ind w:right="-113"/>
        <w:jc w:val="both"/>
        <w:rPr>
          <w:rFonts w:ascii="Arial" w:hAnsi="Arial" w:cs="Arial"/>
        </w:rPr>
      </w:pPr>
      <w:r w:rsidRPr="00D71AE1">
        <w:rPr>
          <w:rFonts w:ascii="Arial" w:hAnsi="Arial" w:cs="Arial"/>
        </w:rPr>
        <w:t>The integration of the 4Cs</w:t>
      </w:r>
      <w:r w:rsidR="000D0FBB" w:rsidRPr="00D71AE1">
        <w:rPr>
          <w:rFonts w:ascii="Arial" w:hAnsi="Arial" w:cs="Arial"/>
        </w:rPr>
        <w:t xml:space="preserve"> model - Communication, Coordination, Coo</w:t>
      </w:r>
      <w:r w:rsidR="00B83311" w:rsidRPr="00D71AE1">
        <w:rPr>
          <w:rFonts w:ascii="Arial" w:hAnsi="Arial" w:cs="Arial"/>
        </w:rPr>
        <w:t xml:space="preserve">peration and Collaboration – illustrated how purposeful engagement transforms complexity into cohesion. Bringing together </w:t>
      </w:r>
      <w:r w:rsidR="00750B71" w:rsidRPr="00D71AE1">
        <w:rPr>
          <w:rFonts w:ascii="Arial" w:hAnsi="Arial" w:cs="Arial"/>
        </w:rPr>
        <w:t>engineers, data scientists, regulatory bodies, suppliers</w:t>
      </w:r>
      <w:r w:rsidR="00381478" w:rsidRPr="00D71AE1">
        <w:rPr>
          <w:rFonts w:ascii="Arial" w:hAnsi="Arial" w:cs="Arial"/>
        </w:rPr>
        <w:t>, marketing teams and end users enables WHOOP to translate scientific</w:t>
      </w:r>
      <w:r w:rsidR="0056543C" w:rsidRPr="00D71AE1">
        <w:rPr>
          <w:rFonts w:ascii="Arial" w:hAnsi="Arial" w:cs="Arial"/>
        </w:rPr>
        <w:t xml:space="preserve"> innovation into a product that is safe, compliant and commercially viable</w:t>
      </w:r>
      <w:r w:rsidR="00035F41" w:rsidRPr="00D71AE1">
        <w:rPr>
          <w:rFonts w:ascii="Arial" w:hAnsi="Arial" w:cs="Arial"/>
        </w:rPr>
        <w:t>. Thia interconnected approach strengthens products performance, operational resilience and fina</w:t>
      </w:r>
      <w:r w:rsidR="00686D51" w:rsidRPr="00D71AE1">
        <w:rPr>
          <w:rFonts w:ascii="Arial" w:hAnsi="Arial" w:cs="Arial"/>
        </w:rPr>
        <w:t>ncial</w:t>
      </w:r>
      <w:r w:rsidR="00716624" w:rsidRPr="00D71AE1">
        <w:rPr>
          <w:rFonts w:ascii="Arial" w:hAnsi="Arial" w:cs="Arial"/>
        </w:rPr>
        <w:t xml:space="preserve"> sustainability, ensuring </w:t>
      </w:r>
      <w:proofErr w:type="spellStart"/>
      <w:r w:rsidR="00716624" w:rsidRPr="00D71AE1">
        <w:rPr>
          <w:rFonts w:ascii="Arial" w:hAnsi="Arial" w:cs="Arial"/>
        </w:rPr>
        <w:t>thata</w:t>
      </w:r>
      <w:proofErr w:type="spellEnd"/>
      <w:r w:rsidR="00716624" w:rsidRPr="00D71AE1">
        <w:rPr>
          <w:rFonts w:ascii="Arial" w:hAnsi="Arial" w:cs="Arial"/>
        </w:rPr>
        <w:t xml:space="preserve"> the device </w:t>
      </w:r>
      <w:r w:rsidR="003D483E" w:rsidRPr="00D71AE1">
        <w:rPr>
          <w:rFonts w:ascii="Arial" w:hAnsi="Arial" w:cs="Arial"/>
        </w:rPr>
        <w:t xml:space="preserve">aligns with user needs and </w:t>
      </w:r>
      <w:r w:rsidR="005913FA" w:rsidRPr="00D71AE1">
        <w:rPr>
          <w:rFonts w:ascii="Arial" w:hAnsi="Arial" w:cs="Arial"/>
        </w:rPr>
        <w:t>rapidly</w:t>
      </w:r>
      <w:r w:rsidR="003D483E" w:rsidRPr="00D71AE1">
        <w:rPr>
          <w:rFonts w:ascii="Arial" w:hAnsi="Arial" w:cs="Arial"/>
        </w:rPr>
        <w:t xml:space="preserve"> evolving health-tech standards.</w:t>
      </w:r>
    </w:p>
    <w:p w14:paraId="2EAF0B23" w14:textId="65F8322A" w:rsidR="003D483E" w:rsidRPr="00D71AE1" w:rsidRDefault="00AB4484" w:rsidP="00D71AE1">
      <w:pPr>
        <w:spacing w:line="360" w:lineRule="auto"/>
        <w:ind w:right="-113"/>
        <w:jc w:val="both"/>
        <w:rPr>
          <w:rFonts w:ascii="Arial" w:hAnsi="Arial" w:cs="Arial"/>
        </w:rPr>
      </w:pPr>
      <w:r w:rsidRPr="00D71AE1">
        <w:rPr>
          <w:rFonts w:ascii="Arial" w:hAnsi="Arial" w:cs="Arial"/>
        </w:rPr>
        <w:t xml:space="preserve">The impact assessment highlighted that proactive </w:t>
      </w:r>
      <w:r w:rsidR="005913FA" w:rsidRPr="00D71AE1">
        <w:rPr>
          <w:rFonts w:ascii="Arial" w:hAnsi="Arial" w:cs="Arial"/>
        </w:rPr>
        <w:t>engagement enhances</w:t>
      </w:r>
      <w:r w:rsidR="0084406D" w:rsidRPr="00D71AE1">
        <w:rPr>
          <w:rFonts w:ascii="Arial" w:hAnsi="Arial" w:cs="Arial"/>
        </w:rPr>
        <w:t xml:space="preserve"> product accuracy, accelerates development </w:t>
      </w:r>
      <w:r w:rsidR="00A50B66" w:rsidRPr="00D71AE1">
        <w:rPr>
          <w:rFonts w:ascii="Arial" w:hAnsi="Arial" w:cs="Arial"/>
        </w:rPr>
        <w:t>timelines and increases user satisfaction – factors especially important for WHOOP’s subscription</w:t>
      </w:r>
      <w:r w:rsidR="000D3083" w:rsidRPr="00D71AE1">
        <w:rPr>
          <w:rFonts w:ascii="Arial" w:hAnsi="Arial" w:cs="Arial"/>
        </w:rPr>
        <w:t>-</w:t>
      </w:r>
      <w:r w:rsidR="005913FA" w:rsidRPr="00D71AE1">
        <w:rPr>
          <w:rFonts w:ascii="Arial" w:hAnsi="Arial" w:cs="Arial"/>
        </w:rPr>
        <w:t>driven</w:t>
      </w:r>
      <w:r w:rsidR="000D3083" w:rsidRPr="00D71AE1">
        <w:rPr>
          <w:rFonts w:ascii="Arial" w:hAnsi="Arial" w:cs="Arial"/>
        </w:rPr>
        <w:t xml:space="preserve"> model, where long-term value hinges on continues trust and </w:t>
      </w:r>
      <w:r w:rsidR="00D87188" w:rsidRPr="00D71AE1">
        <w:rPr>
          <w:rFonts w:ascii="Arial" w:hAnsi="Arial" w:cs="Arial"/>
        </w:rPr>
        <w:t xml:space="preserve">relevance. Recommendation such as expanding co-creation with users, </w:t>
      </w:r>
      <w:r w:rsidR="005913FA" w:rsidRPr="00D71AE1">
        <w:rPr>
          <w:rFonts w:ascii="Arial" w:hAnsi="Arial" w:cs="Arial"/>
        </w:rPr>
        <w:t>depending</w:t>
      </w:r>
      <w:r w:rsidR="00D87188" w:rsidRPr="00D71AE1">
        <w:rPr>
          <w:rFonts w:ascii="Arial" w:hAnsi="Arial" w:cs="Arial"/>
        </w:rPr>
        <w:t xml:space="preserve"> regulatory partnerships, </w:t>
      </w:r>
      <w:r w:rsidR="00324266" w:rsidRPr="00D71AE1">
        <w:rPr>
          <w:rFonts w:ascii="Arial" w:hAnsi="Arial" w:cs="Arial"/>
        </w:rPr>
        <w:t xml:space="preserve">refining supplier monitoring and implementing robust feedback </w:t>
      </w:r>
      <w:r w:rsidR="005913FA" w:rsidRPr="00D71AE1">
        <w:rPr>
          <w:rFonts w:ascii="Arial" w:hAnsi="Arial" w:cs="Arial"/>
        </w:rPr>
        <w:t>ecosystems position WHOOP to exten</w:t>
      </w:r>
      <w:r w:rsidR="00C80559" w:rsidRPr="00D71AE1">
        <w:rPr>
          <w:rFonts w:ascii="Arial" w:hAnsi="Arial" w:cs="Arial"/>
        </w:rPr>
        <w:t>d its competitive edge.</w:t>
      </w:r>
    </w:p>
    <w:p w14:paraId="64015B9B" w14:textId="032148C4" w:rsidR="00C80559" w:rsidRDefault="00C80559" w:rsidP="00D71AE1">
      <w:pPr>
        <w:spacing w:line="360" w:lineRule="auto"/>
        <w:ind w:right="-113"/>
        <w:jc w:val="both"/>
        <w:rPr>
          <w:rFonts w:ascii="Arial" w:hAnsi="Arial" w:cs="Arial"/>
        </w:rPr>
      </w:pPr>
      <w:r w:rsidRPr="00D71AE1">
        <w:rPr>
          <w:rFonts w:ascii="Arial" w:hAnsi="Arial" w:cs="Arial"/>
        </w:rPr>
        <w:lastRenderedPageBreak/>
        <w:t xml:space="preserve">Ultimately, </w:t>
      </w:r>
      <w:r w:rsidR="00104D64" w:rsidRPr="00D71AE1">
        <w:rPr>
          <w:rFonts w:ascii="Arial" w:hAnsi="Arial" w:cs="Arial"/>
        </w:rPr>
        <w:t xml:space="preserve">stakeholder </w:t>
      </w:r>
      <w:r w:rsidRPr="00D71AE1">
        <w:rPr>
          <w:rFonts w:ascii="Arial" w:hAnsi="Arial" w:cs="Arial"/>
        </w:rPr>
        <w:t xml:space="preserve">engagement emerges as a dynamic, ongoing discipline that fuels innovation, mitigates risk and ensures </w:t>
      </w:r>
      <w:r w:rsidR="001E6AFC" w:rsidRPr="00D71AE1">
        <w:rPr>
          <w:rFonts w:ascii="Arial" w:hAnsi="Arial" w:cs="Arial"/>
        </w:rPr>
        <w:t xml:space="preserve">strategic alignment. The success </w:t>
      </w:r>
      <w:proofErr w:type="spellStart"/>
      <w:r w:rsidR="001E6AFC" w:rsidRPr="00D71AE1">
        <w:rPr>
          <w:rFonts w:ascii="Arial" w:hAnsi="Arial" w:cs="Arial"/>
        </w:rPr>
        <w:t>od</w:t>
      </w:r>
      <w:proofErr w:type="spellEnd"/>
      <w:r w:rsidR="001E6AFC" w:rsidRPr="00D71AE1">
        <w:rPr>
          <w:rFonts w:ascii="Arial" w:hAnsi="Arial" w:cs="Arial"/>
        </w:rPr>
        <w:t xml:space="preserve"> WHOOP’s new devise wi</w:t>
      </w:r>
      <w:r w:rsidR="00104D64" w:rsidRPr="00D71AE1">
        <w:rPr>
          <w:rFonts w:ascii="Arial" w:hAnsi="Arial" w:cs="Arial"/>
        </w:rPr>
        <w:t>ll</w:t>
      </w:r>
      <w:r w:rsidR="001E6AFC" w:rsidRPr="00D71AE1">
        <w:rPr>
          <w:rFonts w:ascii="Arial" w:hAnsi="Arial" w:cs="Arial"/>
        </w:rPr>
        <w:t xml:space="preserve"> depend on its ability to </w:t>
      </w:r>
      <w:r w:rsidR="00B17679" w:rsidRPr="00D71AE1">
        <w:rPr>
          <w:rFonts w:ascii="Arial" w:hAnsi="Arial" w:cs="Arial"/>
        </w:rPr>
        <w:t>maintain transparent, inclusive and future-focused relationships that elevate the brand as a leader in sci</w:t>
      </w:r>
      <w:r w:rsidR="00837D11" w:rsidRPr="00D71AE1">
        <w:rPr>
          <w:rFonts w:ascii="Arial" w:hAnsi="Arial" w:cs="Arial"/>
        </w:rPr>
        <w:t>entifically grounded,</w:t>
      </w:r>
      <w:r w:rsidR="00104D64" w:rsidRPr="00D71AE1">
        <w:rPr>
          <w:rFonts w:ascii="Arial" w:hAnsi="Arial" w:cs="Arial"/>
        </w:rPr>
        <w:t xml:space="preserve"> user-centred wearable health technology.</w:t>
      </w:r>
      <w:r w:rsidR="005D20BF">
        <w:rPr>
          <w:rFonts w:ascii="Arial" w:hAnsi="Arial" w:cs="Arial"/>
        </w:rPr>
        <w:t xml:space="preserve"> </w:t>
      </w:r>
    </w:p>
    <w:p w14:paraId="79388DC8" w14:textId="77777777" w:rsidR="005D20BF" w:rsidRDefault="005D20BF" w:rsidP="00D71AE1">
      <w:pPr>
        <w:spacing w:line="360" w:lineRule="auto"/>
        <w:ind w:right="-113"/>
        <w:jc w:val="both"/>
        <w:rPr>
          <w:rFonts w:ascii="Arial" w:hAnsi="Arial" w:cs="Arial"/>
        </w:rPr>
      </w:pPr>
    </w:p>
    <w:p w14:paraId="7A19C240" w14:textId="77777777" w:rsidR="005D20BF" w:rsidRDefault="005D20BF" w:rsidP="00D71AE1">
      <w:pPr>
        <w:spacing w:line="360" w:lineRule="auto"/>
        <w:ind w:right="-113"/>
        <w:jc w:val="both"/>
        <w:rPr>
          <w:rFonts w:ascii="Arial" w:hAnsi="Arial" w:cs="Arial"/>
        </w:rPr>
      </w:pPr>
    </w:p>
    <w:p w14:paraId="6CAF06C8" w14:textId="77777777" w:rsidR="005D20BF" w:rsidRDefault="005D20BF" w:rsidP="00D71AE1">
      <w:pPr>
        <w:spacing w:line="360" w:lineRule="auto"/>
        <w:ind w:right="-113"/>
        <w:jc w:val="both"/>
        <w:rPr>
          <w:rFonts w:ascii="Arial" w:hAnsi="Arial" w:cs="Arial"/>
        </w:rPr>
      </w:pPr>
    </w:p>
    <w:p w14:paraId="5CC4EDAC" w14:textId="77777777" w:rsidR="005D20BF" w:rsidRDefault="005D20BF" w:rsidP="00D71AE1">
      <w:pPr>
        <w:spacing w:line="360" w:lineRule="auto"/>
        <w:ind w:right="-113"/>
        <w:jc w:val="both"/>
        <w:rPr>
          <w:rFonts w:ascii="Arial" w:hAnsi="Arial" w:cs="Arial"/>
        </w:rPr>
      </w:pPr>
    </w:p>
    <w:p w14:paraId="45C4EA9F" w14:textId="77777777" w:rsidR="005D20BF" w:rsidRDefault="005D20BF" w:rsidP="00D71AE1">
      <w:pPr>
        <w:spacing w:line="360" w:lineRule="auto"/>
        <w:ind w:right="-113"/>
        <w:jc w:val="both"/>
        <w:rPr>
          <w:rFonts w:ascii="Arial" w:hAnsi="Arial" w:cs="Arial"/>
        </w:rPr>
      </w:pPr>
    </w:p>
    <w:p w14:paraId="27547AB0" w14:textId="77777777" w:rsidR="005D20BF" w:rsidRDefault="005D20BF" w:rsidP="00D71AE1">
      <w:pPr>
        <w:spacing w:line="360" w:lineRule="auto"/>
        <w:ind w:right="-113"/>
        <w:jc w:val="both"/>
        <w:rPr>
          <w:rFonts w:ascii="Arial" w:hAnsi="Arial" w:cs="Arial"/>
        </w:rPr>
      </w:pPr>
    </w:p>
    <w:p w14:paraId="0E96F65E" w14:textId="77777777" w:rsidR="005D20BF" w:rsidRDefault="005D20BF" w:rsidP="00D71AE1">
      <w:pPr>
        <w:spacing w:line="360" w:lineRule="auto"/>
        <w:ind w:right="-113"/>
        <w:jc w:val="both"/>
        <w:rPr>
          <w:rFonts w:ascii="Arial" w:hAnsi="Arial" w:cs="Arial"/>
        </w:rPr>
      </w:pPr>
    </w:p>
    <w:p w14:paraId="60707012" w14:textId="77777777" w:rsidR="005D20BF" w:rsidRDefault="005D20BF" w:rsidP="00D71AE1">
      <w:pPr>
        <w:spacing w:line="360" w:lineRule="auto"/>
        <w:ind w:right="-113"/>
        <w:jc w:val="both"/>
        <w:rPr>
          <w:rFonts w:ascii="Arial" w:hAnsi="Arial" w:cs="Arial"/>
        </w:rPr>
      </w:pPr>
    </w:p>
    <w:p w14:paraId="0BD14C46" w14:textId="77777777" w:rsidR="005D20BF" w:rsidRDefault="005D20BF" w:rsidP="00D71AE1">
      <w:pPr>
        <w:spacing w:line="360" w:lineRule="auto"/>
        <w:ind w:right="-113"/>
        <w:jc w:val="both"/>
        <w:rPr>
          <w:rFonts w:ascii="Arial" w:hAnsi="Arial" w:cs="Arial"/>
        </w:rPr>
      </w:pPr>
    </w:p>
    <w:p w14:paraId="635DBB43" w14:textId="77777777" w:rsidR="005D20BF" w:rsidRDefault="005D20BF" w:rsidP="00D71AE1">
      <w:pPr>
        <w:spacing w:line="360" w:lineRule="auto"/>
        <w:ind w:right="-113"/>
        <w:jc w:val="both"/>
        <w:rPr>
          <w:rFonts w:ascii="Arial" w:hAnsi="Arial" w:cs="Arial"/>
        </w:rPr>
      </w:pPr>
    </w:p>
    <w:p w14:paraId="1910AD47" w14:textId="77777777" w:rsidR="005D20BF" w:rsidRDefault="005D20BF" w:rsidP="00D71AE1">
      <w:pPr>
        <w:spacing w:line="360" w:lineRule="auto"/>
        <w:ind w:right="-113"/>
        <w:jc w:val="both"/>
        <w:rPr>
          <w:rFonts w:ascii="Arial" w:hAnsi="Arial" w:cs="Arial"/>
        </w:rPr>
      </w:pPr>
    </w:p>
    <w:p w14:paraId="7A74D6ED" w14:textId="77777777" w:rsidR="005D20BF" w:rsidRDefault="005D20BF" w:rsidP="00D71AE1">
      <w:pPr>
        <w:spacing w:line="360" w:lineRule="auto"/>
        <w:ind w:right="-113"/>
        <w:jc w:val="both"/>
        <w:rPr>
          <w:rFonts w:ascii="Arial" w:hAnsi="Arial" w:cs="Arial"/>
        </w:rPr>
      </w:pPr>
    </w:p>
    <w:p w14:paraId="3E1377DD" w14:textId="77777777" w:rsidR="005D20BF" w:rsidRDefault="005D20BF" w:rsidP="00D71AE1">
      <w:pPr>
        <w:spacing w:line="360" w:lineRule="auto"/>
        <w:ind w:right="-113"/>
        <w:jc w:val="both"/>
        <w:rPr>
          <w:rFonts w:ascii="Arial" w:hAnsi="Arial" w:cs="Arial"/>
        </w:rPr>
      </w:pPr>
    </w:p>
    <w:p w14:paraId="30064356" w14:textId="77777777" w:rsidR="005D20BF" w:rsidRDefault="005D20BF" w:rsidP="00D71AE1">
      <w:pPr>
        <w:spacing w:line="360" w:lineRule="auto"/>
        <w:ind w:right="-113"/>
        <w:jc w:val="both"/>
        <w:rPr>
          <w:rFonts w:ascii="Arial" w:hAnsi="Arial" w:cs="Arial"/>
        </w:rPr>
      </w:pPr>
    </w:p>
    <w:p w14:paraId="15860A90" w14:textId="77777777" w:rsidR="005D20BF" w:rsidRDefault="005D20BF" w:rsidP="00D71AE1">
      <w:pPr>
        <w:spacing w:line="360" w:lineRule="auto"/>
        <w:ind w:right="-113"/>
        <w:jc w:val="both"/>
        <w:rPr>
          <w:rFonts w:ascii="Arial" w:hAnsi="Arial" w:cs="Arial"/>
        </w:rPr>
      </w:pPr>
    </w:p>
    <w:p w14:paraId="629A1015" w14:textId="77777777" w:rsidR="005D20BF" w:rsidRDefault="005D20BF" w:rsidP="00D71AE1">
      <w:pPr>
        <w:spacing w:line="360" w:lineRule="auto"/>
        <w:ind w:right="-113"/>
        <w:jc w:val="both"/>
        <w:rPr>
          <w:rFonts w:ascii="Arial" w:hAnsi="Arial" w:cs="Arial"/>
        </w:rPr>
      </w:pPr>
    </w:p>
    <w:p w14:paraId="6B3B217C" w14:textId="77777777" w:rsidR="005D20BF" w:rsidRDefault="005D20BF" w:rsidP="00D71AE1">
      <w:pPr>
        <w:spacing w:line="360" w:lineRule="auto"/>
        <w:ind w:right="-113"/>
        <w:jc w:val="both"/>
        <w:rPr>
          <w:rFonts w:ascii="Arial" w:hAnsi="Arial" w:cs="Arial"/>
        </w:rPr>
      </w:pPr>
    </w:p>
    <w:p w14:paraId="1A249948" w14:textId="77777777" w:rsidR="005D20BF" w:rsidRDefault="005D20BF" w:rsidP="00D71AE1">
      <w:pPr>
        <w:spacing w:line="360" w:lineRule="auto"/>
        <w:ind w:right="-113"/>
        <w:jc w:val="both"/>
        <w:rPr>
          <w:rFonts w:ascii="Arial" w:hAnsi="Arial" w:cs="Arial"/>
        </w:rPr>
      </w:pPr>
    </w:p>
    <w:p w14:paraId="21BBC4B9" w14:textId="77777777" w:rsidR="005D20BF" w:rsidRDefault="005D20BF" w:rsidP="00D71AE1">
      <w:pPr>
        <w:spacing w:line="360" w:lineRule="auto"/>
        <w:ind w:right="-113"/>
        <w:jc w:val="both"/>
        <w:rPr>
          <w:rFonts w:ascii="Arial" w:hAnsi="Arial" w:cs="Arial"/>
        </w:rPr>
      </w:pPr>
    </w:p>
    <w:p w14:paraId="55ADD551" w14:textId="77777777" w:rsidR="005D20BF" w:rsidRDefault="005D20BF" w:rsidP="00D71AE1">
      <w:pPr>
        <w:spacing w:line="360" w:lineRule="auto"/>
        <w:ind w:right="-113"/>
        <w:jc w:val="both"/>
        <w:rPr>
          <w:rFonts w:ascii="Arial" w:hAnsi="Arial" w:cs="Arial"/>
        </w:rPr>
      </w:pPr>
    </w:p>
    <w:p w14:paraId="3092BB93" w14:textId="432A19A4" w:rsidR="005D20BF" w:rsidRDefault="005D20BF" w:rsidP="007F4898">
      <w:pPr>
        <w:pStyle w:val="Heading1"/>
        <w:rPr>
          <w:b/>
          <w:bCs/>
          <w:color w:val="auto"/>
        </w:rPr>
      </w:pPr>
      <w:bookmarkStart w:id="26" w:name="_Toc216511323"/>
      <w:r w:rsidRPr="007F4898">
        <w:rPr>
          <w:b/>
          <w:bCs/>
          <w:color w:val="auto"/>
        </w:rPr>
        <w:lastRenderedPageBreak/>
        <w:t>References</w:t>
      </w:r>
      <w:bookmarkEnd w:id="26"/>
      <w:r w:rsidRPr="007F4898">
        <w:rPr>
          <w:b/>
          <w:bCs/>
          <w:color w:val="auto"/>
        </w:rPr>
        <w:t xml:space="preserve"> </w:t>
      </w:r>
    </w:p>
    <w:p w14:paraId="6D9E0A7A" w14:textId="77777777" w:rsidR="007F4898" w:rsidRPr="007F4898" w:rsidRDefault="007F4898" w:rsidP="007F4898"/>
    <w:p w14:paraId="7B6238F6" w14:textId="77777777" w:rsidR="002C3B83" w:rsidRPr="007A7F37" w:rsidRDefault="002C3B83" w:rsidP="000A1D68">
      <w:r>
        <w:t>American Medical Association (2023</w:t>
      </w:r>
      <w:r w:rsidRPr="00B71EE3">
        <w:rPr>
          <w:i/>
          <w:iCs/>
        </w:rPr>
        <w:t>) Clinical Evaluation of Biometric Sensor Accuracy in consumer wearable devices</w:t>
      </w:r>
      <w:r>
        <w:t>. American Medical Association. Chicago, IL.</w:t>
      </w:r>
    </w:p>
    <w:p w14:paraId="02301E45" w14:textId="77777777" w:rsidR="002C3B83" w:rsidRDefault="002C3B83" w:rsidP="000A1D68">
      <w:r w:rsidRPr="007A7F37">
        <w:t xml:space="preserve">American Medical Association (2023) </w:t>
      </w:r>
      <w:r w:rsidRPr="007A7F37">
        <w:rPr>
          <w:i/>
          <w:iCs/>
        </w:rPr>
        <w:t>Digital Health Research Report</w:t>
      </w:r>
      <w:r w:rsidRPr="007A7F37">
        <w:t>. AMA Publications.</w:t>
      </w:r>
    </w:p>
    <w:p w14:paraId="0B05FBEF" w14:textId="77777777" w:rsidR="002C3B83" w:rsidRDefault="002C3B83" w:rsidP="000A1D68">
      <w:r w:rsidRPr="007A7F37">
        <w:t xml:space="preserve">Bryson, J. (2018) </w:t>
      </w:r>
      <w:r w:rsidRPr="007A7F37">
        <w:rPr>
          <w:i/>
          <w:iCs/>
        </w:rPr>
        <w:t>Strategic Planning for Public and Nonprofit Organizations</w:t>
      </w:r>
      <w:r w:rsidRPr="007A7F37">
        <w:t xml:space="preserve">. 5th </w:t>
      </w:r>
      <w:proofErr w:type="spellStart"/>
      <w:r w:rsidRPr="007A7F37">
        <w:t>edn</w:t>
      </w:r>
      <w:proofErr w:type="spellEnd"/>
      <w:r w:rsidRPr="007A7F37">
        <w:t>. Wiley.</w:t>
      </w:r>
    </w:p>
    <w:p w14:paraId="7F9EC282" w14:textId="77777777" w:rsidR="002C3B83" w:rsidRPr="007A7F37" w:rsidRDefault="002C3B83" w:rsidP="000A1D68">
      <w:r w:rsidRPr="007A7F37">
        <w:t xml:space="preserve">Carroll, A. (2021) ‘Corporate social responsibility and stakeholder theory’, </w:t>
      </w:r>
      <w:r w:rsidRPr="007A7F37">
        <w:rPr>
          <w:i/>
          <w:iCs/>
        </w:rPr>
        <w:t>Journal of Business Ethics</w:t>
      </w:r>
      <w:r w:rsidRPr="007A7F37">
        <w:t>, 174(2), pp. 343–356.</w:t>
      </w:r>
    </w:p>
    <w:p w14:paraId="0898FF64" w14:textId="77777777" w:rsidR="002C3B83" w:rsidRPr="007A7F37" w:rsidRDefault="002C3B83" w:rsidP="000A1D68">
      <w:r>
        <w:t xml:space="preserve">Carroll, A. (2021) </w:t>
      </w:r>
      <w:r w:rsidRPr="00A53C74">
        <w:rPr>
          <w:i/>
          <w:iCs/>
        </w:rPr>
        <w:t>Cybersecurity and consumer trust in wearable technology.</w:t>
      </w:r>
      <w:r>
        <w:t xml:space="preserve"> Tech Press.</w:t>
      </w:r>
    </w:p>
    <w:p w14:paraId="708A4191" w14:textId="77777777" w:rsidR="002C3B83" w:rsidRPr="007A7F37" w:rsidRDefault="002C3B83" w:rsidP="000A1D68">
      <w:r w:rsidRPr="007A7F37">
        <w:t xml:space="preserve">Crawford, </w:t>
      </w:r>
      <w:r>
        <w:t>L</w:t>
      </w:r>
      <w:r w:rsidRPr="007A7F37">
        <w:t xml:space="preserve">. (2021) </w:t>
      </w:r>
      <w:r w:rsidRPr="007A7F37">
        <w:rPr>
          <w:i/>
          <w:iCs/>
        </w:rPr>
        <w:t xml:space="preserve">Project Management </w:t>
      </w:r>
      <w:r>
        <w:rPr>
          <w:i/>
          <w:iCs/>
        </w:rPr>
        <w:t>and Leadership</w:t>
      </w:r>
      <w:r w:rsidRPr="007A7F37">
        <w:t>.</w:t>
      </w:r>
      <w:r>
        <w:t xml:space="preserve"> Routledge.</w:t>
      </w:r>
    </w:p>
    <w:p w14:paraId="03025842" w14:textId="77777777" w:rsidR="002C3B83" w:rsidRPr="007A7F37" w:rsidRDefault="002C3B83" w:rsidP="000A1D68">
      <w:r w:rsidRPr="007A7F37">
        <w:t xml:space="preserve">Freeman, R. (2010) </w:t>
      </w:r>
      <w:r w:rsidRPr="007A7F37">
        <w:rPr>
          <w:i/>
          <w:iCs/>
        </w:rPr>
        <w:t>Strategic Management: A Stakeholder Approach</w:t>
      </w:r>
      <w:r w:rsidRPr="007A7F37">
        <w:t>. Cambridge University Press.</w:t>
      </w:r>
    </w:p>
    <w:p w14:paraId="0C0083C4" w14:textId="77777777" w:rsidR="002C3B83" w:rsidRDefault="002C3B83" w:rsidP="000A1D68">
      <w:r w:rsidRPr="007A7F37">
        <w:t xml:space="preserve">Gillin, P. and Gillin, K. (2022) </w:t>
      </w:r>
      <w:r w:rsidRPr="007A7F37">
        <w:rPr>
          <w:i/>
          <w:iCs/>
        </w:rPr>
        <w:t>The New Influencers in Health Technology</w:t>
      </w:r>
      <w:r w:rsidRPr="007A7F37">
        <w:t>. HealthTech Insights.</w:t>
      </w:r>
    </w:p>
    <w:p w14:paraId="0ACBBAFE" w14:textId="77777777" w:rsidR="002C3B83" w:rsidRPr="007A7F37" w:rsidRDefault="002C3B83" w:rsidP="000A1D68">
      <w:r>
        <w:t xml:space="preserve">Gillin, P. and Gillin, M. (2022) </w:t>
      </w:r>
      <w:r w:rsidRPr="0098590A">
        <w:rPr>
          <w:i/>
          <w:iCs/>
        </w:rPr>
        <w:t>Global wearable Health Technology Market Review 2022.</w:t>
      </w:r>
      <w:r>
        <w:t xml:space="preserve"> London: HealthTech insights.</w:t>
      </w:r>
    </w:p>
    <w:p w14:paraId="44D16301" w14:textId="77777777" w:rsidR="002C3B83" w:rsidRPr="007A7F37" w:rsidRDefault="002C3B83" w:rsidP="000A1D68">
      <w:r w:rsidRPr="007A7F37">
        <w:t xml:space="preserve">Health Research Authority (2023) </w:t>
      </w:r>
      <w:r w:rsidRPr="007A7F37">
        <w:rPr>
          <w:i/>
          <w:iCs/>
        </w:rPr>
        <w:t>UK Medical Device and Data Protection Guidance</w:t>
      </w:r>
      <w:r w:rsidRPr="007A7F37">
        <w:t>. MHRA/ICO Publication.</w:t>
      </w:r>
    </w:p>
    <w:p w14:paraId="2FCFE58C" w14:textId="77777777" w:rsidR="002C3B83" w:rsidRPr="007A7F37" w:rsidRDefault="002C3B83" w:rsidP="000A1D68">
      <w:r w:rsidRPr="007A7F37">
        <w:t xml:space="preserve">Johnson, G., Whittington, R. and Scholes, K. (2020) </w:t>
      </w:r>
      <w:r w:rsidRPr="007A7F37">
        <w:rPr>
          <w:i/>
          <w:iCs/>
        </w:rPr>
        <w:t>Exploring Strategy</w:t>
      </w:r>
      <w:r w:rsidRPr="007A7F37">
        <w:t xml:space="preserve">. 12th </w:t>
      </w:r>
      <w:proofErr w:type="spellStart"/>
      <w:r w:rsidRPr="007A7F37">
        <w:t>edn</w:t>
      </w:r>
      <w:proofErr w:type="spellEnd"/>
      <w:r w:rsidRPr="007A7F37">
        <w:t>. Pearson.</w:t>
      </w:r>
    </w:p>
    <w:p w14:paraId="55A60A0B" w14:textId="77777777" w:rsidR="002C3B83" w:rsidRPr="007A7F37" w:rsidRDefault="002C3B83" w:rsidP="000A1D68">
      <w:r w:rsidRPr="007A7F37">
        <w:t xml:space="preserve">Kaplan, R. and Norton, D. (2005) ‘The balanced scorecard and organisational performance’, </w:t>
      </w:r>
      <w:r w:rsidRPr="007A7F37">
        <w:rPr>
          <w:i/>
          <w:iCs/>
        </w:rPr>
        <w:t>Harvard Business Review</w:t>
      </w:r>
      <w:r w:rsidRPr="007A7F37">
        <w:t>, 83(7), pp. 172–180.</w:t>
      </w:r>
    </w:p>
    <w:p w14:paraId="5DDC2E32" w14:textId="77777777" w:rsidR="002C3B83" w:rsidRPr="007A7F37" w:rsidRDefault="002C3B83" w:rsidP="000A1D68">
      <w:r w:rsidRPr="007A7F37">
        <w:t xml:space="preserve">MindTools (2022) </w:t>
      </w:r>
      <w:r w:rsidRPr="007A7F37">
        <w:rPr>
          <w:i/>
          <w:iCs/>
        </w:rPr>
        <w:t>Stakeholder Analysis Techniques</w:t>
      </w:r>
      <w:r w:rsidRPr="007A7F37">
        <w:t xml:space="preserve">. Available at: </w:t>
      </w:r>
      <w:hyperlink r:id="rId18" w:history="1">
        <w:r w:rsidRPr="007A7F37">
          <w:rPr>
            <w:rStyle w:val="Hyperlink"/>
          </w:rPr>
          <w:t>www.mindtools.com</w:t>
        </w:r>
      </w:hyperlink>
      <w:r w:rsidRPr="007A7F37">
        <w:t xml:space="preserve"> (</w:t>
      </w:r>
      <w:r>
        <w:t>accessed on 28th NOV 2025</w:t>
      </w:r>
      <w:r w:rsidRPr="007A7F37">
        <w:t>).</w:t>
      </w:r>
    </w:p>
    <w:p w14:paraId="62E52B13" w14:textId="77777777" w:rsidR="002C3B83" w:rsidRPr="007A7F37" w:rsidRDefault="002C3B83" w:rsidP="000A1D68">
      <w:r w:rsidRPr="007A7F37">
        <w:t xml:space="preserve">PMI (Project Management Institute) (2021) </w:t>
      </w:r>
      <w:r w:rsidRPr="007A7F37">
        <w:rPr>
          <w:i/>
          <w:iCs/>
        </w:rPr>
        <w:t>A Guide to the Project Management Body of Knowledge (PMBOK Guide)</w:t>
      </w:r>
      <w:r w:rsidRPr="007A7F37">
        <w:t xml:space="preserve">. 7th </w:t>
      </w:r>
      <w:proofErr w:type="spellStart"/>
      <w:r w:rsidRPr="007A7F37">
        <w:t>edn</w:t>
      </w:r>
      <w:proofErr w:type="spellEnd"/>
      <w:r w:rsidRPr="007A7F37">
        <w:t xml:space="preserve">. PMI </w:t>
      </w:r>
      <w:r>
        <w:t xml:space="preserve">(Project Management Institute) </w:t>
      </w:r>
      <w:r w:rsidRPr="007A7F37">
        <w:t>Press.</w:t>
      </w:r>
    </w:p>
    <w:p w14:paraId="0CB25BDC" w14:textId="77777777" w:rsidR="002C3B83" w:rsidRDefault="002C3B83" w:rsidP="000A1D68">
      <w:r w:rsidRPr="007A7F37">
        <w:t xml:space="preserve">WHOOP (2023) </w:t>
      </w:r>
      <w:r w:rsidRPr="007A7F37">
        <w:rPr>
          <w:i/>
          <w:iCs/>
        </w:rPr>
        <w:t>Company Overview and Product Documentation</w:t>
      </w:r>
      <w:r w:rsidRPr="007A7F37">
        <w:t>. WHOOP Inc.</w:t>
      </w:r>
    </w:p>
    <w:p w14:paraId="317AC63D" w14:textId="77777777" w:rsidR="002C3B83" w:rsidRPr="002C3B83" w:rsidRDefault="002C3B83" w:rsidP="002C3B83">
      <w:r>
        <w:t xml:space="preserve">WHOOP (2023) </w:t>
      </w:r>
      <w:r w:rsidRPr="009B410F">
        <w:rPr>
          <w:i/>
          <w:iCs/>
        </w:rPr>
        <w:t>WHOOP Annual Performance and Growth Report 2023</w:t>
      </w:r>
      <w:r>
        <w:t>. WHOOP Inc., Boston, MA.</w:t>
      </w:r>
    </w:p>
    <w:sectPr w:rsidR="002C3B83" w:rsidRPr="002C3B83" w:rsidSect="003D04F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D49D5" w14:textId="77777777" w:rsidR="00EE0870" w:rsidRDefault="00EE0870" w:rsidP="00B85DFC">
      <w:pPr>
        <w:spacing w:after="0" w:line="240" w:lineRule="auto"/>
      </w:pPr>
      <w:r>
        <w:separator/>
      </w:r>
    </w:p>
  </w:endnote>
  <w:endnote w:type="continuationSeparator" w:id="0">
    <w:p w14:paraId="2861EEB5" w14:textId="77777777" w:rsidR="00EE0870" w:rsidRDefault="00EE0870" w:rsidP="00B85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672131"/>
      <w:docPartObj>
        <w:docPartGallery w:val="Page Numbers (Bottom of Page)"/>
        <w:docPartUnique/>
      </w:docPartObj>
    </w:sdtPr>
    <w:sdtEndPr/>
    <w:sdtContent>
      <w:p w14:paraId="1AF1FA14" w14:textId="452CC6FA" w:rsidR="009F7151" w:rsidRDefault="009F7151">
        <w:pPr>
          <w:pStyle w:val="Footer"/>
          <w:jc w:val="right"/>
        </w:pPr>
        <w:r>
          <w:fldChar w:fldCharType="begin"/>
        </w:r>
        <w:r>
          <w:instrText>PAGE   \* MERGEFORMAT</w:instrText>
        </w:r>
        <w:r>
          <w:fldChar w:fldCharType="separate"/>
        </w:r>
        <w:r>
          <w:t>2</w:t>
        </w:r>
        <w:r>
          <w:fldChar w:fldCharType="end"/>
        </w:r>
      </w:p>
    </w:sdtContent>
  </w:sdt>
  <w:p w14:paraId="37FF2998" w14:textId="77777777" w:rsidR="009F7151" w:rsidRDefault="009F71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8017493"/>
      <w:docPartObj>
        <w:docPartGallery w:val="Page Numbers (Bottom of Page)"/>
        <w:docPartUnique/>
      </w:docPartObj>
    </w:sdtPr>
    <w:sdtEndPr/>
    <w:sdtContent>
      <w:p w14:paraId="397E98DD" w14:textId="77777777" w:rsidR="00ED1C2C" w:rsidRDefault="00ED1C2C">
        <w:pPr>
          <w:pStyle w:val="Footer"/>
          <w:jc w:val="right"/>
        </w:pPr>
      </w:p>
      <w:sdt>
        <w:sdtPr>
          <w:rPr>
            <w:rFonts w:asciiTheme="minorHAnsi" w:eastAsiaTheme="minorHAnsi" w:hAnsiTheme="minorHAnsi" w:cstheme="minorBidi"/>
            <w:color w:val="auto"/>
            <w:kern w:val="2"/>
            <w:sz w:val="24"/>
            <w:szCs w:val="24"/>
            <w:lang w:eastAsia="en-US"/>
            <w14:ligatures w14:val="standardContextual"/>
          </w:rPr>
          <w:id w:val="1891068928"/>
          <w:docPartObj>
            <w:docPartGallery w:val="Table of Contents"/>
            <w:docPartUnique/>
          </w:docPartObj>
        </w:sdtPr>
        <w:sdtEndPr>
          <w:rPr>
            <w:b/>
            <w:bCs/>
          </w:rPr>
        </w:sdtEndPr>
        <w:sdtContent>
          <w:p w14:paraId="48BB252F" w14:textId="758C1470" w:rsidR="00ED1C2C" w:rsidRDefault="00ED1C2C" w:rsidP="00F962E1">
            <w:pPr>
              <w:pStyle w:val="TOCHeading"/>
              <w:tabs>
                <w:tab w:val="left" w:pos="7420"/>
              </w:tabs>
            </w:pPr>
          </w:p>
          <w:p w14:paraId="4E8E602E" w14:textId="11BA9598" w:rsidR="00ED1C2C" w:rsidRDefault="00EE0870"/>
        </w:sdtContent>
      </w:sdt>
      <w:p w14:paraId="71CCF403" w14:textId="72D03B44" w:rsidR="00A16B3F" w:rsidRDefault="00A16B3F">
        <w:pPr>
          <w:pStyle w:val="Footer"/>
          <w:jc w:val="right"/>
        </w:pPr>
        <w:r>
          <w:fldChar w:fldCharType="begin"/>
        </w:r>
        <w:r>
          <w:instrText>PAGE   \* MERGEFORMAT</w:instrText>
        </w:r>
        <w:r>
          <w:fldChar w:fldCharType="separate"/>
        </w:r>
        <w:r>
          <w:t>2</w:t>
        </w:r>
        <w:r>
          <w:fldChar w:fldCharType="end"/>
        </w:r>
      </w:p>
    </w:sdtContent>
  </w:sdt>
  <w:p w14:paraId="238CF62D" w14:textId="77777777" w:rsidR="00A16B3F" w:rsidRDefault="00A16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00BA0" w14:textId="77777777" w:rsidR="00EE0870" w:rsidRDefault="00EE0870" w:rsidP="00B85DFC">
      <w:pPr>
        <w:spacing w:after="0" w:line="240" w:lineRule="auto"/>
      </w:pPr>
      <w:r>
        <w:separator/>
      </w:r>
    </w:p>
  </w:footnote>
  <w:footnote w:type="continuationSeparator" w:id="0">
    <w:p w14:paraId="267CA630" w14:textId="77777777" w:rsidR="00EE0870" w:rsidRDefault="00EE0870" w:rsidP="00B85D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70B76"/>
    <w:multiLevelType w:val="hybridMultilevel"/>
    <w:tmpl w:val="AD342216"/>
    <w:lvl w:ilvl="0" w:tplc="2550DC3C">
      <w:start w:val="1"/>
      <w:numFmt w:val="bullet"/>
      <w:lvlText w:val="•"/>
      <w:lvlJc w:val="left"/>
      <w:pPr>
        <w:tabs>
          <w:tab w:val="num" w:pos="720"/>
        </w:tabs>
        <w:ind w:left="720" w:hanging="360"/>
      </w:pPr>
      <w:rPr>
        <w:rFonts w:ascii="Times New Roman" w:hAnsi="Times New Roman" w:hint="default"/>
      </w:rPr>
    </w:lvl>
    <w:lvl w:ilvl="1" w:tplc="7BD4FCB0" w:tentative="1">
      <w:start w:val="1"/>
      <w:numFmt w:val="bullet"/>
      <w:lvlText w:val="•"/>
      <w:lvlJc w:val="left"/>
      <w:pPr>
        <w:tabs>
          <w:tab w:val="num" w:pos="1440"/>
        </w:tabs>
        <w:ind w:left="1440" w:hanging="360"/>
      </w:pPr>
      <w:rPr>
        <w:rFonts w:ascii="Times New Roman" w:hAnsi="Times New Roman" w:hint="default"/>
      </w:rPr>
    </w:lvl>
    <w:lvl w:ilvl="2" w:tplc="9C5290F6" w:tentative="1">
      <w:start w:val="1"/>
      <w:numFmt w:val="bullet"/>
      <w:lvlText w:val="•"/>
      <w:lvlJc w:val="left"/>
      <w:pPr>
        <w:tabs>
          <w:tab w:val="num" w:pos="2160"/>
        </w:tabs>
        <w:ind w:left="2160" w:hanging="360"/>
      </w:pPr>
      <w:rPr>
        <w:rFonts w:ascii="Times New Roman" w:hAnsi="Times New Roman" w:hint="default"/>
      </w:rPr>
    </w:lvl>
    <w:lvl w:ilvl="3" w:tplc="BE7406EE" w:tentative="1">
      <w:start w:val="1"/>
      <w:numFmt w:val="bullet"/>
      <w:lvlText w:val="•"/>
      <w:lvlJc w:val="left"/>
      <w:pPr>
        <w:tabs>
          <w:tab w:val="num" w:pos="2880"/>
        </w:tabs>
        <w:ind w:left="2880" w:hanging="360"/>
      </w:pPr>
      <w:rPr>
        <w:rFonts w:ascii="Times New Roman" w:hAnsi="Times New Roman" w:hint="default"/>
      </w:rPr>
    </w:lvl>
    <w:lvl w:ilvl="4" w:tplc="56C88B84" w:tentative="1">
      <w:start w:val="1"/>
      <w:numFmt w:val="bullet"/>
      <w:lvlText w:val="•"/>
      <w:lvlJc w:val="left"/>
      <w:pPr>
        <w:tabs>
          <w:tab w:val="num" w:pos="3600"/>
        </w:tabs>
        <w:ind w:left="3600" w:hanging="360"/>
      </w:pPr>
      <w:rPr>
        <w:rFonts w:ascii="Times New Roman" w:hAnsi="Times New Roman" w:hint="default"/>
      </w:rPr>
    </w:lvl>
    <w:lvl w:ilvl="5" w:tplc="D8BC6502" w:tentative="1">
      <w:start w:val="1"/>
      <w:numFmt w:val="bullet"/>
      <w:lvlText w:val="•"/>
      <w:lvlJc w:val="left"/>
      <w:pPr>
        <w:tabs>
          <w:tab w:val="num" w:pos="4320"/>
        </w:tabs>
        <w:ind w:left="4320" w:hanging="360"/>
      </w:pPr>
      <w:rPr>
        <w:rFonts w:ascii="Times New Roman" w:hAnsi="Times New Roman" w:hint="default"/>
      </w:rPr>
    </w:lvl>
    <w:lvl w:ilvl="6" w:tplc="8580224E" w:tentative="1">
      <w:start w:val="1"/>
      <w:numFmt w:val="bullet"/>
      <w:lvlText w:val="•"/>
      <w:lvlJc w:val="left"/>
      <w:pPr>
        <w:tabs>
          <w:tab w:val="num" w:pos="5040"/>
        </w:tabs>
        <w:ind w:left="5040" w:hanging="360"/>
      </w:pPr>
      <w:rPr>
        <w:rFonts w:ascii="Times New Roman" w:hAnsi="Times New Roman" w:hint="default"/>
      </w:rPr>
    </w:lvl>
    <w:lvl w:ilvl="7" w:tplc="5C3E2EDE" w:tentative="1">
      <w:start w:val="1"/>
      <w:numFmt w:val="bullet"/>
      <w:lvlText w:val="•"/>
      <w:lvlJc w:val="left"/>
      <w:pPr>
        <w:tabs>
          <w:tab w:val="num" w:pos="5760"/>
        </w:tabs>
        <w:ind w:left="5760" w:hanging="360"/>
      </w:pPr>
      <w:rPr>
        <w:rFonts w:ascii="Times New Roman" w:hAnsi="Times New Roman" w:hint="default"/>
      </w:rPr>
    </w:lvl>
    <w:lvl w:ilvl="8" w:tplc="6E88BE1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4E4362"/>
    <w:multiLevelType w:val="hybridMultilevel"/>
    <w:tmpl w:val="B09A9D3A"/>
    <w:lvl w:ilvl="0" w:tplc="433243A0">
      <w:start w:val="1"/>
      <w:numFmt w:val="bullet"/>
      <w:lvlText w:val="•"/>
      <w:lvlJc w:val="left"/>
      <w:pPr>
        <w:tabs>
          <w:tab w:val="num" w:pos="720"/>
        </w:tabs>
        <w:ind w:left="720" w:hanging="360"/>
      </w:pPr>
      <w:rPr>
        <w:rFonts w:ascii="Times New Roman" w:hAnsi="Times New Roman" w:hint="default"/>
      </w:rPr>
    </w:lvl>
    <w:lvl w:ilvl="1" w:tplc="9F9A588E" w:tentative="1">
      <w:start w:val="1"/>
      <w:numFmt w:val="bullet"/>
      <w:lvlText w:val="•"/>
      <w:lvlJc w:val="left"/>
      <w:pPr>
        <w:tabs>
          <w:tab w:val="num" w:pos="1440"/>
        </w:tabs>
        <w:ind w:left="1440" w:hanging="360"/>
      </w:pPr>
      <w:rPr>
        <w:rFonts w:ascii="Times New Roman" w:hAnsi="Times New Roman" w:hint="default"/>
      </w:rPr>
    </w:lvl>
    <w:lvl w:ilvl="2" w:tplc="AA26DEAE" w:tentative="1">
      <w:start w:val="1"/>
      <w:numFmt w:val="bullet"/>
      <w:lvlText w:val="•"/>
      <w:lvlJc w:val="left"/>
      <w:pPr>
        <w:tabs>
          <w:tab w:val="num" w:pos="2160"/>
        </w:tabs>
        <w:ind w:left="2160" w:hanging="360"/>
      </w:pPr>
      <w:rPr>
        <w:rFonts w:ascii="Times New Roman" w:hAnsi="Times New Roman" w:hint="default"/>
      </w:rPr>
    </w:lvl>
    <w:lvl w:ilvl="3" w:tplc="3B6CFEB4" w:tentative="1">
      <w:start w:val="1"/>
      <w:numFmt w:val="bullet"/>
      <w:lvlText w:val="•"/>
      <w:lvlJc w:val="left"/>
      <w:pPr>
        <w:tabs>
          <w:tab w:val="num" w:pos="2880"/>
        </w:tabs>
        <w:ind w:left="2880" w:hanging="360"/>
      </w:pPr>
      <w:rPr>
        <w:rFonts w:ascii="Times New Roman" w:hAnsi="Times New Roman" w:hint="default"/>
      </w:rPr>
    </w:lvl>
    <w:lvl w:ilvl="4" w:tplc="DFFEC786" w:tentative="1">
      <w:start w:val="1"/>
      <w:numFmt w:val="bullet"/>
      <w:lvlText w:val="•"/>
      <w:lvlJc w:val="left"/>
      <w:pPr>
        <w:tabs>
          <w:tab w:val="num" w:pos="3600"/>
        </w:tabs>
        <w:ind w:left="3600" w:hanging="360"/>
      </w:pPr>
      <w:rPr>
        <w:rFonts w:ascii="Times New Roman" w:hAnsi="Times New Roman" w:hint="default"/>
      </w:rPr>
    </w:lvl>
    <w:lvl w:ilvl="5" w:tplc="ECA86CCC" w:tentative="1">
      <w:start w:val="1"/>
      <w:numFmt w:val="bullet"/>
      <w:lvlText w:val="•"/>
      <w:lvlJc w:val="left"/>
      <w:pPr>
        <w:tabs>
          <w:tab w:val="num" w:pos="4320"/>
        </w:tabs>
        <w:ind w:left="4320" w:hanging="360"/>
      </w:pPr>
      <w:rPr>
        <w:rFonts w:ascii="Times New Roman" w:hAnsi="Times New Roman" w:hint="default"/>
      </w:rPr>
    </w:lvl>
    <w:lvl w:ilvl="6" w:tplc="67C46A20" w:tentative="1">
      <w:start w:val="1"/>
      <w:numFmt w:val="bullet"/>
      <w:lvlText w:val="•"/>
      <w:lvlJc w:val="left"/>
      <w:pPr>
        <w:tabs>
          <w:tab w:val="num" w:pos="5040"/>
        </w:tabs>
        <w:ind w:left="5040" w:hanging="360"/>
      </w:pPr>
      <w:rPr>
        <w:rFonts w:ascii="Times New Roman" w:hAnsi="Times New Roman" w:hint="default"/>
      </w:rPr>
    </w:lvl>
    <w:lvl w:ilvl="7" w:tplc="C6C6262E" w:tentative="1">
      <w:start w:val="1"/>
      <w:numFmt w:val="bullet"/>
      <w:lvlText w:val="•"/>
      <w:lvlJc w:val="left"/>
      <w:pPr>
        <w:tabs>
          <w:tab w:val="num" w:pos="5760"/>
        </w:tabs>
        <w:ind w:left="5760" w:hanging="360"/>
      </w:pPr>
      <w:rPr>
        <w:rFonts w:ascii="Times New Roman" w:hAnsi="Times New Roman" w:hint="default"/>
      </w:rPr>
    </w:lvl>
    <w:lvl w:ilvl="8" w:tplc="3064E1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8F5665"/>
    <w:multiLevelType w:val="hybridMultilevel"/>
    <w:tmpl w:val="347CFF04"/>
    <w:lvl w:ilvl="0" w:tplc="0B949836">
      <w:start w:val="1"/>
      <w:numFmt w:val="bullet"/>
      <w:lvlText w:val="•"/>
      <w:lvlJc w:val="left"/>
      <w:pPr>
        <w:tabs>
          <w:tab w:val="num" w:pos="720"/>
        </w:tabs>
        <w:ind w:left="720" w:hanging="360"/>
      </w:pPr>
      <w:rPr>
        <w:rFonts w:ascii="Arial" w:hAnsi="Arial" w:hint="default"/>
      </w:rPr>
    </w:lvl>
    <w:lvl w:ilvl="1" w:tplc="C660D878" w:tentative="1">
      <w:start w:val="1"/>
      <w:numFmt w:val="bullet"/>
      <w:lvlText w:val="•"/>
      <w:lvlJc w:val="left"/>
      <w:pPr>
        <w:tabs>
          <w:tab w:val="num" w:pos="1440"/>
        </w:tabs>
        <w:ind w:left="1440" w:hanging="360"/>
      </w:pPr>
      <w:rPr>
        <w:rFonts w:ascii="Arial" w:hAnsi="Arial" w:hint="default"/>
      </w:rPr>
    </w:lvl>
    <w:lvl w:ilvl="2" w:tplc="FB92C5C6" w:tentative="1">
      <w:start w:val="1"/>
      <w:numFmt w:val="bullet"/>
      <w:lvlText w:val="•"/>
      <w:lvlJc w:val="left"/>
      <w:pPr>
        <w:tabs>
          <w:tab w:val="num" w:pos="2160"/>
        </w:tabs>
        <w:ind w:left="2160" w:hanging="360"/>
      </w:pPr>
      <w:rPr>
        <w:rFonts w:ascii="Arial" w:hAnsi="Arial" w:hint="default"/>
      </w:rPr>
    </w:lvl>
    <w:lvl w:ilvl="3" w:tplc="F458863E" w:tentative="1">
      <w:start w:val="1"/>
      <w:numFmt w:val="bullet"/>
      <w:lvlText w:val="•"/>
      <w:lvlJc w:val="left"/>
      <w:pPr>
        <w:tabs>
          <w:tab w:val="num" w:pos="2880"/>
        </w:tabs>
        <w:ind w:left="2880" w:hanging="360"/>
      </w:pPr>
      <w:rPr>
        <w:rFonts w:ascii="Arial" w:hAnsi="Arial" w:hint="default"/>
      </w:rPr>
    </w:lvl>
    <w:lvl w:ilvl="4" w:tplc="8676F626" w:tentative="1">
      <w:start w:val="1"/>
      <w:numFmt w:val="bullet"/>
      <w:lvlText w:val="•"/>
      <w:lvlJc w:val="left"/>
      <w:pPr>
        <w:tabs>
          <w:tab w:val="num" w:pos="3600"/>
        </w:tabs>
        <w:ind w:left="3600" w:hanging="360"/>
      </w:pPr>
      <w:rPr>
        <w:rFonts w:ascii="Arial" w:hAnsi="Arial" w:hint="default"/>
      </w:rPr>
    </w:lvl>
    <w:lvl w:ilvl="5" w:tplc="BA3AF4B8" w:tentative="1">
      <w:start w:val="1"/>
      <w:numFmt w:val="bullet"/>
      <w:lvlText w:val="•"/>
      <w:lvlJc w:val="left"/>
      <w:pPr>
        <w:tabs>
          <w:tab w:val="num" w:pos="4320"/>
        </w:tabs>
        <w:ind w:left="4320" w:hanging="360"/>
      </w:pPr>
      <w:rPr>
        <w:rFonts w:ascii="Arial" w:hAnsi="Arial" w:hint="default"/>
      </w:rPr>
    </w:lvl>
    <w:lvl w:ilvl="6" w:tplc="F2648D46" w:tentative="1">
      <w:start w:val="1"/>
      <w:numFmt w:val="bullet"/>
      <w:lvlText w:val="•"/>
      <w:lvlJc w:val="left"/>
      <w:pPr>
        <w:tabs>
          <w:tab w:val="num" w:pos="5040"/>
        </w:tabs>
        <w:ind w:left="5040" w:hanging="360"/>
      </w:pPr>
      <w:rPr>
        <w:rFonts w:ascii="Arial" w:hAnsi="Arial" w:hint="default"/>
      </w:rPr>
    </w:lvl>
    <w:lvl w:ilvl="7" w:tplc="24065D6C" w:tentative="1">
      <w:start w:val="1"/>
      <w:numFmt w:val="bullet"/>
      <w:lvlText w:val="•"/>
      <w:lvlJc w:val="left"/>
      <w:pPr>
        <w:tabs>
          <w:tab w:val="num" w:pos="5760"/>
        </w:tabs>
        <w:ind w:left="5760" w:hanging="360"/>
      </w:pPr>
      <w:rPr>
        <w:rFonts w:ascii="Arial" w:hAnsi="Arial" w:hint="default"/>
      </w:rPr>
    </w:lvl>
    <w:lvl w:ilvl="8" w:tplc="6FBE4C3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1B164F"/>
    <w:multiLevelType w:val="hybridMultilevel"/>
    <w:tmpl w:val="EE2CA88E"/>
    <w:lvl w:ilvl="0" w:tplc="D6E25770">
      <w:start w:val="1"/>
      <w:numFmt w:val="bullet"/>
      <w:lvlText w:val="•"/>
      <w:lvlJc w:val="left"/>
      <w:pPr>
        <w:tabs>
          <w:tab w:val="num" w:pos="720"/>
        </w:tabs>
        <w:ind w:left="720" w:hanging="360"/>
      </w:pPr>
      <w:rPr>
        <w:rFonts w:ascii="Times New Roman" w:hAnsi="Times New Roman" w:hint="default"/>
      </w:rPr>
    </w:lvl>
    <w:lvl w:ilvl="1" w:tplc="EDE4C47A" w:tentative="1">
      <w:start w:val="1"/>
      <w:numFmt w:val="bullet"/>
      <w:lvlText w:val="•"/>
      <w:lvlJc w:val="left"/>
      <w:pPr>
        <w:tabs>
          <w:tab w:val="num" w:pos="1440"/>
        </w:tabs>
        <w:ind w:left="1440" w:hanging="360"/>
      </w:pPr>
      <w:rPr>
        <w:rFonts w:ascii="Times New Roman" w:hAnsi="Times New Roman" w:hint="default"/>
      </w:rPr>
    </w:lvl>
    <w:lvl w:ilvl="2" w:tplc="06869766" w:tentative="1">
      <w:start w:val="1"/>
      <w:numFmt w:val="bullet"/>
      <w:lvlText w:val="•"/>
      <w:lvlJc w:val="left"/>
      <w:pPr>
        <w:tabs>
          <w:tab w:val="num" w:pos="2160"/>
        </w:tabs>
        <w:ind w:left="2160" w:hanging="360"/>
      </w:pPr>
      <w:rPr>
        <w:rFonts w:ascii="Times New Roman" w:hAnsi="Times New Roman" w:hint="default"/>
      </w:rPr>
    </w:lvl>
    <w:lvl w:ilvl="3" w:tplc="D3B43C5C" w:tentative="1">
      <w:start w:val="1"/>
      <w:numFmt w:val="bullet"/>
      <w:lvlText w:val="•"/>
      <w:lvlJc w:val="left"/>
      <w:pPr>
        <w:tabs>
          <w:tab w:val="num" w:pos="2880"/>
        </w:tabs>
        <w:ind w:left="2880" w:hanging="360"/>
      </w:pPr>
      <w:rPr>
        <w:rFonts w:ascii="Times New Roman" w:hAnsi="Times New Roman" w:hint="default"/>
      </w:rPr>
    </w:lvl>
    <w:lvl w:ilvl="4" w:tplc="21E8175A" w:tentative="1">
      <w:start w:val="1"/>
      <w:numFmt w:val="bullet"/>
      <w:lvlText w:val="•"/>
      <w:lvlJc w:val="left"/>
      <w:pPr>
        <w:tabs>
          <w:tab w:val="num" w:pos="3600"/>
        </w:tabs>
        <w:ind w:left="3600" w:hanging="360"/>
      </w:pPr>
      <w:rPr>
        <w:rFonts w:ascii="Times New Roman" w:hAnsi="Times New Roman" w:hint="default"/>
      </w:rPr>
    </w:lvl>
    <w:lvl w:ilvl="5" w:tplc="1C425A62" w:tentative="1">
      <w:start w:val="1"/>
      <w:numFmt w:val="bullet"/>
      <w:lvlText w:val="•"/>
      <w:lvlJc w:val="left"/>
      <w:pPr>
        <w:tabs>
          <w:tab w:val="num" w:pos="4320"/>
        </w:tabs>
        <w:ind w:left="4320" w:hanging="360"/>
      </w:pPr>
      <w:rPr>
        <w:rFonts w:ascii="Times New Roman" w:hAnsi="Times New Roman" w:hint="default"/>
      </w:rPr>
    </w:lvl>
    <w:lvl w:ilvl="6" w:tplc="CE74BC70" w:tentative="1">
      <w:start w:val="1"/>
      <w:numFmt w:val="bullet"/>
      <w:lvlText w:val="•"/>
      <w:lvlJc w:val="left"/>
      <w:pPr>
        <w:tabs>
          <w:tab w:val="num" w:pos="5040"/>
        </w:tabs>
        <w:ind w:left="5040" w:hanging="360"/>
      </w:pPr>
      <w:rPr>
        <w:rFonts w:ascii="Times New Roman" w:hAnsi="Times New Roman" w:hint="default"/>
      </w:rPr>
    </w:lvl>
    <w:lvl w:ilvl="7" w:tplc="A71EC3A0" w:tentative="1">
      <w:start w:val="1"/>
      <w:numFmt w:val="bullet"/>
      <w:lvlText w:val="•"/>
      <w:lvlJc w:val="left"/>
      <w:pPr>
        <w:tabs>
          <w:tab w:val="num" w:pos="5760"/>
        </w:tabs>
        <w:ind w:left="5760" w:hanging="360"/>
      </w:pPr>
      <w:rPr>
        <w:rFonts w:ascii="Times New Roman" w:hAnsi="Times New Roman" w:hint="default"/>
      </w:rPr>
    </w:lvl>
    <w:lvl w:ilvl="8" w:tplc="753C147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27F55AA"/>
    <w:multiLevelType w:val="hybridMultilevel"/>
    <w:tmpl w:val="2F5C5B70"/>
    <w:lvl w:ilvl="0" w:tplc="3D22D428">
      <w:start w:val="1"/>
      <w:numFmt w:val="bullet"/>
      <w:lvlText w:val="•"/>
      <w:lvlJc w:val="left"/>
      <w:pPr>
        <w:tabs>
          <w:tab w:val="num" w:pos="720"/>
        </w:tabs>
        <w:ind w:left="720" w:hanging="360"/>
      </w:pPr>
      <w:rPr>
        <w:rFonts w:ascii="Times New Roman" w:hAnsi="Times New Roman" w:hint="default"/>
      </w:rPr>
    </w:lvl>
    <w:lvl w:ilvl="1" w:tplc="AB602AC2" w:tentative="1">
      <w:start w:val="1"/>
      <w:numFmt w:val="bullet"/>
      <w:lvlText w:val="•"/>
      <w:lvlJc w:val="left"/>
      <w:pPr>
        <w:tabs>
          <w:tab w:val="num" w:pos="1440"/>
        </w:tabs>
        <w:ind w:left="1440" w:hanging="360"/>
      </w:pPr>
      <w:rPr>
        <w:rFonts w:ascii="Times New Roman" w:hAnsi="Times New Roman" w:hint="default"/>
      </w:rPr>
    </w:lvl>
    <w:lvl w:ilvl="2" w:tplc="B7A6E9AE" w:tentative="1">
      <w:start w:val="1"/>
      <w:numFmt w:val="bullet"/>
      <w:lvlText w:val="•"/>
      <w:lvlJc w:val="left"/>
      <w:pPr>
        <w:tabs>
          <w:tab w:val="num" w:pos="2160"/>
        </w:tabs>
        <w:ind w:left="2160" w:hanging="360"/>
      </w:pPr>
      <w:rPr>
        <w:rFonts w:ascii="Times New Roman" w:hAnsi="Times New Roman" w:hint="default"/>
      </w:rPr>
    </w:lvl>
    <w:lvl w:ilvl="3" w:tplc="56A6971E" w:tentative="1">
      <w:start w:val="1"/>
      <w:numFmt w:val="bullet"/>
      <w:lvlText w:val="•"/>
      <w:lvlJc w:val="left"/>
      <w:pPr>
        <w:tabs>
          <w:tab w:val="num" w:pos="2880"/>
        </w:tabs>
        <w:ind w:left="2880" w:hanging="360"/>
      </w:pPr>
      <w:rPr>
        <w:rFonts w:ascii="Times New Roman" w:hAnsi="Times New Roman" w:hint="default"/>
      </w:rPr>
    </w:lvl>
    <w:lvl w:ilvl="4" w:tplc="EBAA83FC" w:tentative="1">
      <w:start w:val="1"/>
      <w:numFmt w:val="bullet"/>
      <w:lvlText w:val="•"/>
      <w:lvlJc w:val="left"/>
      <w:pPr>
        <w:tabs>
          <w:tab w:val="num" w:pos="3600"/>
        </w:tabs>
        <w:ind w:left="3600" w:hanging="360"/>
      </w:pPr>
      <w:rPr>
        <w:rFonts w:ascii="Times New Roman" w:hAnsi="Times New Roman" w:hint="default"/>
      </w:rPr>
    </w:lvl>
    <w:lvl w:ilvl="5" w:tplc="CA2ED8A4" w:tentative="1">
      <w:start w:val="1"/>
      <w:numFmt w:val="bullet"/>
      <w:lvlText w:val="•"/>
      <w:lvlJc w:val="left"/>
      <w:pPr>
        <w:tabs>
          <w:tab w:val="num" w:pos="4320"/>
        </w:tabs>
        <w:ind w:left="4320" w:hanging="360"/>
      </w:pPr>
      <w:rPr>
        <w:rFonts w:ascii="Times New Roman" w:hAnsi="Times New Roman" w:hint="default"/>
      </w:rPr>
    </w:lvl>
    <w:lvl w:ilvl="6" w:tplc="CD1C4158" w:tentative="1">
      <w:start w:val="1"/>
      <w:numFmt w:val="bullet"/>
      <w:lvlText w:val="•"/>
      <w:lvlJc w:val="left"/>
      <w:pPr>
        <w:tabs>
          <w:tab w:val="num" w:pos="5040"/>
        </w:tabs>
        <w:ind w:left="5040" w:hanging="360"/>
      </w:pPr>
      <w:rPr>
        <w:rFonts w:ascii="Times New Roman" w:hAnsi="Times New Roman" w:hint="default"/>
      </w:rPr>
    </w:lvl>
    <w:lvl w:ilvl="7" w:tplc="4552A886" w:tentative="1">
      <w:start w:val="1"/>
      <w:numFmt w:val="bullet"/>
      <w:lvlText w:val="•"/>
      <w:lvlJc w:val="left"/>
      <w:pPr>
        <w:tabs>
          <w:tab w:val="num" w:pos="5760"/>
        </w:tabs>
        <w:ind w:left="5760" w:hanging="360"/>
      </w:pPr>
      <w:rPr>
        <w:rFonts w:ascii="Times New Roman" w:hAnsi="Times New Roman" w:hint="default"/>
      </w:rPr>
    </w:lvl>
    <w:lvl w:ilvl="8" w:tplc="A0B6FA1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426380F"/>
    <w:multiLevelType w:val="hybridMultilevel"/>
    <w:tmpl w:val="9696A438"/>
    <w:lvl w:ilvl="0" w:tplc="940E427C">
      <w:start w:val="1"/>
      <w:numFmt w:val="bullet"/>
      <w:lvlText w:val="•"/>
      <w:lvlJc w:val="left"/>
      <w:pPr>
        <w:tabs>
          <w:tab w:val="num" w:pos="720"/>
        </w:tabs>
        <w:ind w:left="720" w:hanging="360"/>
      </w:pPr>
      <w:rPr>
        <w:rFonts w:ascii="Times New Roman" w:hAnsi="Times New Roman" w:hint="default"/>
      </w:rPr>
    </w:lvl>
    <w:lvl w:ilvl="1" w:tplc="2554828C" w:tentative="1">
      <w:start w:val="1"/>
      <w:numFmt w:val="bullet"/>
      <w:lvlText w:val="•"/>
      <w:lvlJc w:val="left"/>
      <w:pPr>
        <w:tabs>
          <w:tab w:val="num" w:pos="1440"/>
        </w:tabs>
        <w:ind w:left="1440" w:hanging="360"/>
      </w:pPr>
      <w:rPr>
        <w:rFonts w:ascii="Times New Roman" w:hAnsi="Times New Roman" w:hint="default"/>
      </w:rPr>
    </w:lvl>
    <w:lvl w:ilvl="2" w:tplc="BE1AA0F4" w:tentative="1">
      <w:start w:val="1"/>
      <w:numFmt w:val="bullet"/>
      <w:lvlText w:val="•"/>
      <w:lvlJc w:val="left"/>
      <w:pPr>
        <w:tabs>
          <w:tab w:val="num" w:pos="2160"/>
        </w:tabs>
        <w:ind w:left="2160" w:hanging="360"/>
      </w:pPr>
      <w:rPr>
        <w:rFonts w:ascii="Times New Roman" w:hAnsi="Times New Roman" w:hint="default"/>
      </w:rPr>
    </w:lvl>
    <w:lvl w:ilvl="3" w:tplc="43269566" w:tentative="1">
      <w:start w:val="1"/>
      <w:numFmt w:val="bullet"/>
      <w:lvlText w:val="•"/>
      <w:lvlJc w:val="left"/>
      <w:pPr>
        <w:tabs>
          <w:tab w:val="num" w:pos="2880"/>
        </w:tabs>
        <w:ind w:left="2880" w:hanging="360"/>
      </w:pPr>
      <w:rPr>
        <w:rFonts w:ascii="Times New Roman" w:hAnsi="Times New Roman" w:hint="default"/>
      </w:rPr>
    </w:lvl>
    <w:lvl w:ilvl="4" w:tplc="E0F00326" w:tentative="1">
      <w:start w:val="1"/>
      <w:numFmt w:val="bullet"/>
      <w:lvlText w:val="•"/>
      <w:lvlJc w:val="left"/>
      <w:pPr>
        <w:tabs>
          <w:tab w:val="num" w:pos="3600"/>
        </w:tabs>
        <w:ind w:left="3600" w:hanging="360"/>
      </w:pPr>
      <w:rPr>
        <w:rFonts w:ascii="Times New Roman" w:hAnsi="Times New Roman" w:hint="default"/>
      </w:rPr>
    </w:lvl>
    <w:lvl w:ilvl="5" w:tplc="4C420D00" w:tentative="1">
      <w:start w:val="1"/>
      <w:numFmt w:val="bullet"/>
      <w:lvlText w:val="•"/>
      <w:lvlJc w:val="left"/>
      <w:pPr>
        <w:tabs>
          <w:tab w:val="num" w:pos="4320"/>
        </w:tabs>
        <w:ind w:left="4320" w:hanging="360"/>
      </w:pPr>
      <w:rPr>
        <w:rFonts w:ascii="Times New Roman" w:hAnsi="Times New Roman" w:hint="default"/>
      </w:rPr>
    </w:lvl>
    <w:lvl w:ilvl="6" w:tplc="F5124796" w:tentative="1">
      <w:start w:val="1"/>
      <w:numFmt w:val="bullet"/>
      <w:lvlText w:val="•"/>
      <w:lvlJc w:val="left"/>
      <w:pPr>
        <w:tabs>
          <w:tab w:val="num" w:pos="5040"/>
        </w:tabs>
        <w:ind w:left="5040" w:hanging="360"/>
      </w:pPr>
      <w:rPr>
        <w:rFonts w:ascii="Times New Roman" w:hAnsi="Times New Roman" w:hint="default"/>
      </w:rPr>
    </w:lvl>
    <w:lvl w:ilvl="7" w:tplc="9A66ABC0" w:tentative="1">
      <w:start w:val="1"/>
      <w:numFmt w:val="bullet"/>
      <w:lvlText w:val="•"/>
      <w:lvlJc w:val="left"/>
      <w:pPr>
        <w:tabs>
          <w:tab w:val="num" w:pos="5760"/>
        </w:tabs>
        <w:ind w:left="5760" w:hanging="360"/>
      </w:pPr>
      <w:rPr>
        <w:rFonts w:ascii="Times New Roman" w:hAnsi="Times New Roman" w:hint="default"/>
      </w:rPr>
    </w:lvl>
    <w:lvl w:ilvl="8" w:tplc="635C3AF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7815408"/>
    <w:multiLevelType w:val="hybridMultilevel"/>
    <w:tmpl w:val="055C060C"/>
    <w:lvl w:ilvl="0" w:tplc="528AD89A">
      <w:start w:val="1"/>
      <w:numFmt w:val="bullet"/>
      <w:lvlText w:val="•"/>
      <w:lvlJc w:val="left"/>
      <w:pPr>
        <w:tabs>
          <w:tab w:val="num" w:pos="720"/>
        </w:tabs>
        <w:ind w:left="720" w:hanging="360"/>
      </w:pPr>
      <w:rPr>
        <w:rFonts w:ascii="Times New Roman" w:hAnsi="Times New Roman" w:hint="default"/>
      </w:rPr>
    </w:lvl>
    <w:lvl w:ilvl="1" w:tplc="15220B90" w:tentative="1">
      <w:start w:val="1"/>
      <w:numFmt w:val="bullet"/>
      <w:lvlText w:val="•"/>
      <w:lvlJc w:val="left"/>
      <w:pPr>
        <w:tabs>
          <w:tab w:val="num" w:pos="1440"/>
        </w:tabs>
        <w:ind w:left="1440" w:hanging="360"/>
      </w:pPr>
      <w:rPr>
        <w:rFonts w:ascii="Times New Roman" w:hAnsi="Times New Roman" w:hint="default"/>
      </w:rPr>
    </w:lvl>
    <w:lvl w:ilvl="2" w:tplc="04882A56" w:tentative="1">
      <w:start w:val="1"/>
      <w:numFmt w:val="bullet"/>
      <w:lvlText w:val="•"/>
      <w:lvlJc w:val="left"/>
      <w:pPr>
        <w:tabs>
          <w:tab w:val="num" w:pos="2160"/>
        </w:tabs>
        <w:ind w:left="2160" w:hanging="360"/>
      </w:pPr>
      <w:rPr>
        <w:rFonts w:ascii="Times New Roman" w:hAnsi="Times New Roman" w:hint="default"/>
      </w:rPr>
    </w:lvl>
    <w:lvl w:ilvl="3" w:tplc="69C04812" w:tentative="1">
      <w:start w:val="1"/>
      <w:numFmt w:val="bullet"/>
      <w:lvlText w:val="•"/>
      <w:lvlJc w:val="left"/>
      <w:pPr>
        <w:tabs>
          <w:tab w:val="num" w:pos="2880"/>
        </w:tabs>
        <w:ind w:left="2880" w:hanging="360"/>
      </w:pPr>
      <w:rPr>
        <w:rFonts w:ascii="Times New Roman" w:hAnsi="Times New Roman" w:hint="default"/>
      </w:rPr>
    </w:lvl>
    <w:lvl w:ilvl="4" w:tplc="471C9464" w:tentative="1">
      <w:start w:val="1"/>
      <w:numFmt w:val="bullet"/>
      <w:lvlText w:val="•"/>
      <w:lvlJc w:val="left"/>
      <w:pPr>
        <w:tabs>
          <w:tab w:val="num" w:pos="3600"/>
        </w:tabs>
        <w:ind w:left="3600" w:hanging="360"/>
      </w:pPr>
      <w:rPr>
        <w:rFonts w:ascii="Times New Roman" w:hAnsi="Times New Roman" w:hint="default"/>
      </w:rPr>
    </w:lvl>
    <w:lvl w:ilvl="5" w:tplc="594C21CE" w:tentative="1">
      <w:start w:val="1"/>
      <w:numFmt w:val="bullet"/>
      <w:lvlText w:val="•"/>
      <w:lvlJc w:val="left"/>
      <w:pPr>
        <w:tabs>
          <w:tab w:val="num" w:pos="4320"/>
        </w:tabs>
        <w:ind w:left="4320" w:hanging="360"/>
      </w:pPr>
      <w:rPr>
        <w:rFonts w:ascii="Times New Roman" w:hAnsi="Times New Roman" w:hint="default"/>
      </w:rPr>
    </w:lvl>
    <w:lvl w:ilvl="6" w:tplc="248EE2F8" w:tentative="1">
      <w:start w:val="1"/>
      <w:numFmt w:val="bullet"/>
      <w:lvlText w:val="•"/>
      <w:lvlJc w:val="left"/>
      <w:pPr>
        <w:tabs>
          <w:tab w:val="num" w:pos="5040"/>
        </w:tabs>
        <w:ind w:left="5040" w:hanging="360"/>
      </w:pPr>
      <w:rPr>
        <w:rFonts w:ascii="Times New Roman" w:hAnsi="Times New Roman" w:hint="default"/>
      </w:rPr>
    </w:lvl>
    <w:lvl w:ilvl="7" w:tplc="FF7AB9A4" w:tentative="1">
      <w:start w:val="1"/>
      <w:numFmt w:val="bullet"/>
      <w:lvlText w:val="•"/>
      <w:lvlJc w:val="left"/>
      <w:pPr>
        <w:tabs>
          <w:tab w:val="num" w:pos="5760"/>
        </w:tabs>
        <w:ind w:left="5760" w:hanging="360"/>
      </w:pPr>
      <w:rPr>
        <w:rFonts w:ascii="Times New Roman" w:hAnsi="Times New Roman" w:hint="default"/>
      </w:rPr>
    </w:lvl>
    <w:lvl w:ilvl="8" w:tplc="6E96F75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7540D6C"/>
    <w:multiLevelType w:val="hybridMultilevel"/>
    <w:tmpl w:val="12A6DF22"/>
    <w:lvl w:ilvl="0" w:tplc="9968BF12">
      <w:start w:val="1"/>
      <w:numFmt w:val="bullet"/>
      <w:lvlText w:val="•"/>
      <w:lvlJc w:val="left"/>
      <w:pPr>
        <w:tabs>
          <w:tab w:val="num" w:pos="720"/>
        </w:tabs>
        <w:ind w:left="720" w:hanging="360"/>
      </w:pPr>
      <w:rPr>
        <w:rFonts w:ascii="Times New Roman" w:hAnsi="Times New Roman" w:hint="default"/>
      </w:rPr>
    </w:lvl>
    <w:lvl w:ilvl="1" w:tplc="94AE766E" w:tentative="1">
      <w:start w:val="1"/>
      <w:numFmt w:val="bullet"/>
      <w:lvlText w:val="•"/>
      <w:lvlJc w:val="left"/>
      <w:pPr>
        <w:tabs>
          <w:tab w:val="num" w:pos="1440"/>
        </w:tabs>
        <w:ind w:left="1440" w:hanging="360"/>
      </w:pPr>
      <w:rPr>
        <w:rFonts w:ascii="Times New Roman" w:hAnsi="Times New Roman" w:hint="default"/>
      </w:rPr>
    </w:lvl>
    <w:lvl w:ilvl="2" w:tplc="B9B60A20" w:tentative="1">
      <w:start w:val="1"/>
      <w:numFmt w:val="bullet"/>
      <w:lvlText w:val="•"/>
      <w:lvlJc w:val="left"/>
      <w:pPr>
        <w:tabs>
          <w:tab w:val="num" w:pos="2160"/>
        </w:tabs>
        <w:ind w:left="2160" w:hanging="360"/>
      </w:pPr>
      <w:rPr>
        <w:rFonts w:ascii="Times New Roman" w:hAnsi="Times New Roman" w:hint="default"/>
      </w:rPr>
    </w:lvl>
    <w:lvl w:ilvl="3" w:tplc="D9F2A0D2" w:tentative="1">
      <w:start w:val="1"/>
      <w:numFmt w:val="bullet"/>
      <w:lvlText w:val="•"/>
      <w:lvlJc w:val="left"/>
      <w:pPr>
        <w:tabs>
          <w:tab w:val="num" w:pos="2880"/>
        </w:tabs>
        <w:ind w:left="2880" w:hanging="360"/>
      </w:pPr>
      <w:rPr>
        <w:rFonts w:ascii="Times New Roman" w:hAnsi="Times New Roman" w:hint="default"/>
      </w:rPr>
    </w:lvl>
    <w:lvl w:ilvl="4" w:tplc="40B48DC4" w:tentative="1">
      <w:start w:val="1"/>
      <w:numFmt w:val="bullet"/>
      <w:lvlText w:val="•"/>
      <w:lvlJc w:val="left"/>
      <w:pPr>
        <w:tabs>
          <w:tab w:val="num" w:pos="3600"/>
        </w:tabs>
        <w:ind w:left="3600" w:hanging="360"/>
      </w:pPr>
      <w:rPr>
        <w:rFonts w:ascii="Times New Roman" w:hAnsi="Times New Roman" w:hint="default"/>
      </w:rPr>
    </w:lvl>
    <w:lvl w:ilvl="5" w:tplc="14C299B4" w:tentative="1">
      <w:start w:val="1"/>
      <w:numFmt w:val="bullet"/>
      <w:lvlText w:val="•"/>
      <w:lvlJc w:val="left"/>
      <w:pPr>
        <w:tabs>
          <w:tab w:val="num" w:pos="4320"/>
        </w:tabs>
        <w:ind w:left="4320" w:hanging="360"/>
      </w:pPr>
      <w:rPr>
        <w:rFonts w:ascii="Times New Roman" w:hAnsi="Times New Roman" w:hint="default"/>
      </w:rPr>
    </w:lvl>
    <w:lvl w:ilvl="6" w:tplc="013CC68A" w:tentative="1">
      <w:start w:val="1"/>
      <w:numFmt w:val="bullet"/>
      <w:lvlText w:val="•"/>
      <w:lvlJc w:val="left"/>
      <w:pPr>
        <w:tabs>
          <w:tab w:val="num" w:pos="5040"/>
        </w:tabs>
        <w:ind w:left="5040" w:hanging="360"/>
      </w:pPr>
      <w:rPr>
        <w:rFonts w:ascii="Times New Roman" w:hAnsi="Times New Roman" w:hint="default"/>
      </w:rPr>
    </w:lvl>
    <w:lvl w:ilvl="7" w:tplc="2236F4CC" w:tentative="1">
      <w:start w:val="1"/>
      <w:numFmt w:val="bullet"/>
      <w:lvlText w:val="•"/>
      <w:lvlJc w:val="left"/>
      <w:pPr>
        <w:tabs>
          <w:tab w:val="num" w:pos="5760"/>
        </w:tabs>
        <w:ind w:left="5760" w:hanging="360"/>
      </w:pPr>
      <w:rPr>
        <w:rFonts w:ascii="Times New Roman" w:hAnsi="Times New Roman" w:hint="default"/>
      </w:rPr>
    </w:lvl>
    <w:lvl w:ilvl="8" w:tplc="FEB4CD8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8655E93"/>
    <w:multiLevelType w:val="hybridMultilevel"/>
    <w:tmpl w:val="D0D6430C"/>
    <w:lvl w:ilvl="0" w:tplc="9D16E026">
      <w:start w:val="1"/>
      <w:numFmt w:val="bullet"/>
      <w:lvlText w:val="•"/>
      <w:lvlJc w:val="left"/>
      <w:pPr>
        <w:tabs>
          <w:tab w:val="num" w:pos="720"/>
        </w:tabs>
        <w:ind w:left="720" w:hanging="360"/>
      </w:pPr>
      <w:rPr>
        <w:rFonts w:ascii="Times New Roman" w:hAnsi="Times New Roman" w:hint="default"/>
      </w:rPr>
    </w:lvl>
    <w:lvl w:ilvl="1" w:tplc="CCEC2964" w:tentative="1">
      <w:start w:val="1"/>
      <w:numFmt w:val="bullet"/>
      <w:lvlText w:val="•"/>
      <w:lvlJc w:val="left"/>
      <w:pPr>
        <w:tabs>
          <w:tab w:val="num" w:pos="1440"/>
        </w:tabs>
        <w:ind w:left="1440" w:hanging="360"/>
      </w:pPr>
      <w:rPr>
        <w:rFonts w:ascii="Times New Roman" w:hAnsi="Times New Roman" w:hint="default"/>
      </w:rPr>
    </w:lvl>
    <w:lvl w:ilvl="2" w:tplc="6A78D8CC" w:tentative="1">
      <w:start w:val="1"/>
      <w:numFmt w:val="bullet"/>
      <w:lvlText w:val="•"/>
      <w:lvlJc w:val="left"/>
      <w:pPr>
        <w:tabs>
          <w:tab w:val="num" w:pos="2160"/>
        </w:tabs>
        <w:ind w:left="2160" w:hanging="360"/>
      </w:pPr>
      <w:rPr>
        <w:rFonts w:ascii="Times New Roman" w:hAnsi="Times New Roman" w:hint="default"/>
      </w:rPr>
    </w:lvl>
    <w:lvl w:ilvl="3" w:tplc="A3DCA7B8" w:tentative="1">
      <w:start w:val="1"/>
      <w:numFmt w:val="bullet"/>
      <w:lvlText w:val="•"/>
      <w:lvlJc w:val="left"/>
      <w:pPr>
        <w:tabs>
          <w:tab w:val="num" w:pos="2880"/>
        </w:tabs>
        <w:ind w:left="2880" w:hanging="360"/>
      </w:pPr>
      <w:rPr>
        <w:rFonts w:ascii="Times New Roman" w:hAnsi="Times New Roman" w:hint="default"/>
      </w:rPr>
    </w:lvl>
    <w:lvl w:ilvl="4" w:tplc="BA4ED51C" w:tentative="1">
      <w:start w:val="1"/>
      <w:numFmt w:val="bullet"/>
      <w:lvlText w:val="•"/>
      <w:lvlJc w:val="left"/>
      <w:pPr>
        <w:tabs>
          <w:tab w:val="num" w:pos="3600"/>
        </w:tabs>
        <w:ind w:left="3600" w:hanging="360"/>
      </w:pPr>
      <w:rPr>
        <w:rFonts w:ascii="Times New Roman" w:hAnsi="Times New Roman" w:hint="default"/>
      </w:rPr>
    </w:lvl>
    <w:lvl w:ilvl="5" w:tplc="09AA00FA" w:tentative="1">
      <w:start w:val="1"/>
      <w:numFmt w:val="bullet"/>
      <w:lvlText w:val="•"/>
      <w:lvlJc w:val="left"/>
      <w:pPr>
        <w:tabs>
          <w:tab w:val="num" w:pos="4320"/>
        </w:tabs>
        <w:ind w:left="4320" w:hanging="360"/>
      </w:pPr>
      <w:rPr>
        <w:rFonts w:ascii="Times New Roman" w:hAnsi="Times New Roman" w:hint="default"/>
      </w:rPr>
    </w:lvl>
    <w:lvl w:ilvl="6" w:tplc="B1AA489C" w:tentative="1">
      <w:start w:val="1"/>
      <w:numFmt w:val="bullet"/>
      <w:lvlText w:val="•"/>
      <w:lvlJc w:val="left"/>
      <w:pPr>
        <w:tabs>
          <w:tab w:val="num" w:pos="5040"/>
        </w:tabs>
        <w:ind w:left="5040" w:hanging="360"/>
      </w:pPr>
      <w:rPr>
        <w:rFonts w:ascii="Times New Roman" w:hAnsi="Times New Roman" w:hint="default"/>
      </w:rPr>
    </w:lvl>
    <w:lvl w:ilvl="7" w:tplc="D9FAD216" w:tentative="1">
      <w:start w:val="1"/>
      <w:numFmt w:val="bullet"/>
      <w:lvlText w:val="•"/>
      <w:lvlJc w:val="left"/>
      <w:pPr>
        <w:tabs>
          <w:tab w:val="num" w:pos="5760"/>
        </w:tabs>
        <w:ind w:left="5760" w:hanging="360"/>
      </w:pPr>
      <w:rPr>
        <w:rFonts w:ascii="Times New Roman" w:hAnsi="Times New Roman" w:hint="default"/>
      </w:rPr>
    </w:lvl>
    <w:lvl w:ilvl="8" w:tplc="4A32CCF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B645214"/>
    <w:multiLevelType w:val="hybridMultilevel"/>
    <w:tmpl w:val="09A2EB34"/>
    <w:lvl w:ilvl="0" w:tplc="BD501FEC">
      <w:start w:val="1"/>
      <w:numFmt w:val="bullet"/>
      <w:lvlText w:val="•"/>
      <w:lvlJc w:val="left"/>
      <w:pPr>
        <w:tabs>
          <w:tab w:val="num" w:pos="720"/>
        </w:tabs>
        <w:ind w:left="720" w:hanging="360"/>
      </w:pPr>
      <w:rPr>
        <w:rFonts w:ascii="Times New Roman" w:hAnsi="Times New Roman" w:hint="default"/>
      </w:rPr>
    </w:lvl>
    <w:lvl w:ilvl="1" w:tplc="161CA9F0" w:tentative="1">
      <w:start w:val="1"/>
      <w:numFmt w:val="bullet"/>
      <w:lvlText w:val="•"/>
      <w:lvlJc w:val="left"/>
      <w:pPr>
        <w:tabs>
          <w:tab w:val="num" w:pos="1440"/>
        </w:tabs>
        <w:ind w:left="1440" w:hanging="360"/>
      </w:pPr>
      <w:rPr>
        <w:rFonts w:ascii="Times New Roman" w:hAnsi="Times New Roman" w:hint="default"/>
      </w:rPr>
    </w:lvl>
    <w:lvl w:ilvl="2" w:tplc="E8F000C6" w:tentative="1">
      <w:start w:val="1"/>
      <w:numFmt w:val="bullet"/>
      <w:lvlText w:val="•"/>
      <w:lvlJc w:val="left"/>
      <w:pPr>
        <w:tabs>
          <w:tab w:val="num" w:pos="2160"/>
        </w:tabs>
        <w:ind w:left="2160" w:hanging="360"/>
      </w:pPr>
      <w:rPr>
        <w:rFonts w:ascii="Times New Roman" w:hAnsi="Times New Roman" w:hint="default"/>
      </w:rPr>
    </w:lvl>
    <w:lvl w:ilvl="3" w:tplc="E8A0DB86" w:tentative="1">
      <w:start w:val="1"/>
      <w:numFmt w:val="bullet"/>
      <w:lvlText w:val="•"/>
      <w:lvlJc w:val="left"/>
      <w:pPr>
        <w:tabs>
          <w:tab w:val="num" w:pos="2880"/>
        </w:tabs>
        <w:ind w:left="2880" w:hanging="360"/>
      </w:pPr>
      <w:rPr>
        <w:rFonts w:ascii="Times New Roman" w:hAnsi="Times New Roman" w:hint="default"/>
      </w:rPr>
    </w:lvl>
    <w:lvl w:ilvl="4" w:tplc="1DFCB162" w:tentative="1">
      <w:start w:val="1"/>
      <w:numFmt w:val="bullet"/>
      <w:lvlText w:val="•"/>
      <w:lvlJc w:val="left"/>
      <w:pPr>
        <w:tabs>
          <w:tab w:val="num" w:pos="3600"/>
        </w:tabs>
        <w:ind w:left="3600" w:hanging="360"/>
      </w:pPr>
      <w:rPr>
        <w:rFonts w:ascii="Times New Roman" w:hAnsi="Times New Roman" w:hint="default"/>
      </w:rPr>
    </w:lvl>
    <w:lvl w:ilvl="5" w:tplc="AF2E19E0" w:tentative="1">
      <w:start w:val="1"/>
      <w:numFmt w:val="bullet"/>
      <w:lvlText w:val="•"/>
      <w:lvlJc w:val="left"/>
      <w:pPr>
        <w:tabs>
          <w:tab w:val="num" w:pos="4320"/>
        </w:tabs>
        <w:ind w:left="4320" w:hanging="360"/>
      </w:pPr>
      <w:rPr>
        <w:rFonts w:ascii="Times New Roman" w:hAnsi="Times New Roman" w:hint="default"/>
      </w:rPr>
    </w:lvl>
    <w:lvl w:ilvl="6" w:tplc="2AFEDF02" w:tentative="1">
      <w:start w:val="1"/>
      <w:numFmt w:val="bullet"/>
      <w:lvlText w:val="•"/>
      <w:lvlJc w:val="left"/>
      <w:pPr>
        <w:tabs>
          <w:tab w:val="num" w:pos="5040"/>
        </w:tabs>
        <w:ind w:left="5040" w:hanging="360"/>
      </w:pPr>
      <w:rPr>
        <w:rFonts w:ascii="Times New Roman" w:hAnsi="Times New Roman" w:hint="default"/>
      </w:rPr>
    </w:lvl>
    <w:lvl w:ilvl="7" w:tplc="E87A52EE" w:tentative="1">
      <w:start w:val="1"/>
      <w:numFmt w:val="bullet"/>
      <w:lvlText w:val="•"/>
      <w:lvlJc w:val="left"/>
      <w:pPr>
        <w:tabs>
          <w:tab w:val="num" w:pos="5760"/>
        </w:tabs>
        <w:ind w:left="5760" w:hanging="360"/>
      </w:pPr>
      <w:rPr>
        <w:rFonts w:ascii="Times New Roman" w:hAnsi="Times New Roman" w:hint="default"/>
      </w:rPr>
    </w:lvl>
    <w:lvl w:ilvl="8" w:tplc="F244C1E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E8025F4"/>
    <w:multiLevelType w:val="hybridMultilevel"/>
    <w:tmpl w:val="74CAE3DE"/>
    <w:lvl w:ilvl="0" w:tplc="6CF68F12">
      <w:start w:val="1"/>
      <w:numFmt w:val="bullet"/>
      <w:lvlText w:val="•"/>
      <w:lvlJc w:val="left"/>
      <w:pPr>
        <w:tabs>
          <w:tab w:val="num" w:pos="720"/>
        </w:tabs>
        <w:ind w:left="720" w:hanging="360"/>
      </w:pPr>
      <w:rPr>
        <w:rFonts w:ascii="Times New Roman" w:hAnsi="Times New Roman" w:hint="default"/>
      </w:rPr>
    </w:lvl>
    <w:lvl w:ilvl="1" w:tplc="3C526784" w:tentative="1">
      <w:start w:val="1"/>
      <w:numFmt w:val="bullet"/>
      <w:lvlText w:val="•"/>
      <w:lvlJc w:val="left"/>
      <w:pPr>
        <w:tabs>
          <w:tab w:val="num" w:pos="1440"/>
        </w:tabs>
        <w:ind w:left="1440" w:hanging="360"/>
      </w:pPr>
      <w:rPr>
        <w:rFonts w:ascii="Times New Roman" w:hAnsi="Times New Roman" w:hint="default"/>
      </w:rPr>
    </w:lvl>
    <w:lvl w:ilvl="2" w:tplc="9CC840C4" w:tentative="1">
      <w:start w:val="1"/>
      <w:numFmt w:val="bullet"/>
      <w:lvlText w:val="•"/>
      <w:lvlJc w:val="left"/>
      <w:pPr>
        <w:tabs>
          <w:tab w:val="num" w:pos="2160"/>
        </w:tabs>
        <w:ind w:left="2160" w:hanging="360"/>
      </w:pPr>
      <w:rPr>
        <w:rFonts w:ascii="Times New Roman" w:hAnsi="Times New Roman" w:hint="default"/>
      </w:rPr>
    </w:lvl>
    <w:lvl w:ilvl="3" w:tplc="2BD88796" w:tentative="1">
      <w:start w:val="1"/>
      <w:numFmt w:val="bullet"/>
      <w:lvlText w:val="•"/>
      <w:lvlJc w:val="left"/>
      <w:pPr>
        <w:tabs>
          <w:tab w:val="num" w:pos="2880"/>
        </w:tabs>
        <w:ind w:left="2880" w:hanging="360"/>
      </w:pPr>
      <w:rPr>
        <w:rFonts w:ascii="Times New Roman" w:hAnsi="Times New Roman" w:hint="default"/>
      </w:rPr>
    </w:lvl>
    <w:lvl w:ilvl="4" w:tplc="1B5030A6" w:tentative="1">
      <w:start w:val="1"/>
      <w:numFmt w:val="bullet"/>
      <w:lvlText w:val="•"/>
      <w:lvlJc w:val="left"/>
      <w:pPr>
        <w:tabs>
          <w:tab w:val="num" w:pos="3600"/>
        </w:tabs>
        <w:ind w:left="3600" w:hanging="360"/>
      </w:pPr>
      <w:rPr>
        <w:rFonts w:ascii="Times New Roman" w:hAnsi="Times New Roman" w:hint="default"/>
      </w:rPr>
    </w:lvl>
    <w:lvl w:ilvl="5" w:tplc="C396C612" w:tentative="1">
      <w:start w:val="1"/>
      <w:numFmt w:val="bullet"/>
      <w:lvlText w:val="•"/>
      <w:lvlJc w:val="left"/>
      <w:pPr>
        <w:tabs>
          <w:tab w:val="num" w:pos="4320"/>
        </w:tabs>
        <w:ind w:left="4320" w:hanging="360"/>
      </w:pPr>
      <w:rPr>
        <w:rFonts w:ascii="Times New Roman" w:hAnsi="Times New Roman" w:hint="default"/>
      </w:rPr>
    </w:lvl>
    <w:lvl w:ilvl="6" w:tplc="1504912A" w:tentative="1">
      <w:start w:val="1"/>
      <w:numFmt w:val="bullet"/>
      <w:lvlText w:val="•"/>
      <w:lvlJc w:val="left"/>
      <w:pPr>
        <w:tabs>
          <w:tab w:val="num" w:pos="5040"/>
        </w:tabs>
        <w:ind w:left="5040" w:hanging="360"/>
      </w:pPr>
      <w:rPr>
        <w:rFonts w:ascii="Times New Roman" w:hAnsi="Times New Roman" w:hint="default"/>
      </w:rPr>
    </w:lvl>
    <w:lvl w:ilvl="7" w:tplc="872ADDB8" w:tentative="1">
      <w:start w:val="1"/>
      <w:numFmt w:val="bullet"/>
      <w:lvlText w:val="•"/>
      <w:lvlJc w:val="left"/>
      <w:pPr>
        <w:tabs>
          <w:tab w:val="num" w:pos="5760"/>
        </w:tabs>
        <w:ind w:left="5760" w:hanging="360"/>
      </w:pPr>
      <w:rPr>
        <w:rFonts w:ascii="Times New Roman" w:hAnsi="Times New Roman" w:hint="default"/>
      </w:rPr>
    </w:lvl>
    <w:lvl w:ilvl="8" w:tplc="99A2887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6371686"/>
    <w:multiLevelType w:val="hybridMultilevel"/>
    <w:tmpl w:val="6BA4D0EC"/>
    <w:lvl w:ilvl="0" w:tplc="74184F4C">
      <w:start w:val="1"/>
      <w:numFmt w:val="bullet"/>
      <w:lvlText w:val="•"/>
      <w:lvlJc w:val="left"/>
      <w:pPr>
        <w:tabs>
          <w:tab w:val="num" w:pos="720"/>
        </w:tabs>
        <w:ind w:left="720" w:hanging="360"/>
      </w:pPr>
      <w:rPr>
        <w:rFonts w:ascii="Times New Roman" w:hAnsi="Times New Roman" w:hint="default"/>
      </w:rPr>
    </w:lvl>
    <w:lvl w:ilvl="1" w:tplc="9A02C2E0" w:tentative="1">
      <w:start w:val="1"/>
      <w:numFmt w:val="bullet"/>
      <w:lvlText w:val="•"/>
      <w:lvlJc w:val="left"/>
      <w:pPr>
        <w:tabs>
          <w:tab w:val="num" w:pos="1440"/>
        </w:tabs>
        <w:ind w:left="1440" w:hanging="360"/>
      </w:pPr>
      <w:rPr>
        <w:rFonts w:ascii="Times New Roman" w:hAnsi="Times New Roman" w:hint="default"/>
      </w:rPr>
    </w:lvl>
    <w:lvl w:ilvl="2" w:tplc="A02C5100" w:tentative="1">
      <w:start w:val="1"/>
      <w:numFmt w:val="bullet"/>
      <w:lvlText w:val="•"/>
      <w:lvlJc w:val="left"/>
      <w:pPr>
        <w:tabs>
          <w:tab w:val="num" w:pos="2160"/>
        </w:tabs>
        <w:ind w:left="2160" w:hanging="360"/>
      </w:pPr>
      <w:rPr>
        <w:rFonts w:ascii="Times New Roman" w:hAnsi="Times New Roman" w:hint="default"/>
      </w:rPr>
    </w:lvl>
    <w:lvl w:ilvl="3" w:tplc="DA98B876" w:tentative="1">
      <w:start w:val="1"/>
      <w:numFmt w:val="bullet"/>
      <w:lvlText w:val="•"/>
      <w:lvlJc w:val="left"/>
      <w:pPr>
        <w:tabs>
          <w:tab w:val="num" w:pos="2880"/>
        </w:tabs>
        <w:ind w:left="2880" w:hanging="360"/>
      </w:pPr>
      <w:rPr>
        <w:rFonts w:ascii="Times New Roman" w:hAnsi="Times New Roman" w:hint="default"/>
      </w:rPr>
    </w:lvl>
    <w:lvl w:ilvl="4" w:tplc="3C2A7DB0" w:tentative="1">
      <w:start w:val="1"/>
      <w:numFmt w:val="bullet"/>
      <w:lvlText w:val="•"/>
      <w:lvlJc w:val="left"/>
      <w:pPr>
        <w:tabs>
          <w:tab w:val="num" w:pos="3600"/>
        </w:tabs>
        <w:ind w:left="3600" w:hanging="360"/>
      </w:pPr>
      <w:rPr>
        <w:rFonts w:ascii="Times New Roman" w:hAnsi="Times New Roman" w:hint="default"/>
      </w:rPr>
    </w:lvl>
    <w:lvl w:ilvl="5" w:tplc="531CCFAE" w:tentative="1">
      <w:start w:val="1"/>
      <w:numFmt w:val="bullet"/>
      <w:lvlText w:val="•"/>
      <w:lvlJc w:val="left"/>
      <w:pPr>
        <w:tabs>
          <w:tab w:val="num" w:pos="4320"/>
        </w:tabs>
        <w:ind w:left="4320" w:hanging="360"/>
      </w:pPr>
      <w:rPr>
        <w:rFonts w:ascii="Times New Roman" w:hAnsi="Times New Roman" w:hint="default"/>
      </w:rPr>
    </w:lvl>
    <w:lvl w:ilvl="6" w:tplc="C75CCC7C" w:tentative="1">
      <w:start w:val="1"/>
      <w:numFmt w:val="bullet"/>
      <w:lvlText w:val="•"/>
      <w:lvlJc w:val="left"/>
      <w:pPr>
        <w:tabs>
          <w:tab w:val="num" w:pos="5040"/>
        </w:tabs>
        <w:ind w:left="5040" w:hanging="360"/>
      </w:pPr>
      <w:rPr>
        <w:rFonts w:ascii="Times New Roman" w:hAnsi="Times New Roman" w:hint="default"/>
      </w:rPr>
    </w:lvl>
    <w:lvl w:ilvl="7" w:tplc="6F907C50" w:tentative="1">
      <w:start w:val="1"/>
      <w:numFmt w:val="bullet"/>
      <w:lvlText w:val="•"/>
      <w:lvlJc w:val="left"/>
      <w:pPr>
        <w:tabs>
          <w:tab w:val="num" w:pos="5760"/>
        </w:tabs>
        <w:ind w:left="5760" w:hanging="360"/>
      </w:pPr>
      <w:rPr>
        <w:rFonts w:ascii="Times New Roman" w:hAnsi="Times New Roman" w:hint="default"/>
      </w:rPr>
    </w:lvl>
    <w:lvl w:ilvl="8" w:tplc="6F048228"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3C4A30E9"/>
    <w:multiLevelType w:val="hybridMultilevel"/>
    <w:tmpl w:val="44A2603E"/>
    <w:lvl w:ilvl="0" w:tplc="7DBE3F1C">
      <w:start w:val="1"/>
      <w:numFmt w:val="bullet"/>
      <w:lvlText w:val="•"/>
      <w:lvlJc w:val="left"/>
      <w:pPr>
        <w:tabs>
          <w:tab w:val="num" w:pos="720"/>
        </w:tabs>
        <w:ind w:left="720" w:hanging="360"/>
      </w:pPr>
      <w:rPr>
        <w:rFonts w:ascii="Times New Roman" w:hAnsi="Times New Roman" w:hint="default"/>
      </w:rPr>
    </w:lvl>
    <w:lvl w:ilvl="1" w:tplc="777C3824" w:tentative="1">
      <w:start w:val="1"/>
      <w:numFmt w:val="bullet"/>
      <w:lvlText w:val="•"/>
      <w:lvlJc w:val="left"/>
      <w:pPr>
        <w:tabs>
          <w:tab w:val="num" w:pos="1440"/>
        </w:tabs>
        <w:ind w:left="1440" w:hanging="360"/>
      </w:pPr>
      <w:rPr>
        <w:rFonts w:ascii="Times New Roman" w:hAnsi="Times New Roman" w:hint="default"/>
      </w:rPr>
    </w:lvl>
    <w:lvl w:ilvl="2" w:tplc="1624CD84" w:tentative="1">
      <w:start w:val="1"/>
      <w:numFmt w:val="bullet"/>
      <w:lvlText w:val="•"/>
      <w:lvlJc w:val="left"/>
      <w:pPr>
        <w:tabs>
          <w:tab w:val="num" w:pos="2160"/>
        </w:tabs>
        <w:ind w:left="2160" w:hanging="360"/>
      </w:pPr>
      <w:rPr>
        <w:rFonts w:ascii="Times New Roman" w:hAnsi="Times New Roman" w:hint="default"/>
      </w:rPr>
    </w:lvl>
    <w:lvl w:ilvl="3" w:tplc="FBE0645A" w:tentative="1">
      <w:start w:val="1"/>
      <w:numFmt w:val="bullet"/>
      <w:lvlText w:val="•"/>
      <w:lvlJc w:val="left"/>
      <w:pPr>
        <w:tabs>
          <w:tab w:val="num" w:pos="2880"/>
        </w:tabs>
        <w:ind w:left="2880" w:hanging="360"/>
      </w:pPr>
      <w:rPr>
        <w:rFonts w:ascii="Times New Roman" w:hAnsi="Times New Roman" w:hint="default"/>
      </w:rPr>
    </w:lvl>
    <w:lvl w:ilvl="4" w:tplc="6FE05BC6" w:tentative="1">
      <w:start w:val="1"/>
      <w:numFmt w:val="bullet"/>
      <w:lvlText w:val="•"/>
      <w:lvlJc w:val="left"/>
      <w:pPr>
        <w:tabs>
          <w:tab w:val="num" w:pos="3600"/>
        </w:tabs>
        <w:ind w:left="3600" w:hanging="360"/>
      </w:pPr>
      <w:rPr>
        <w:rFonts w:ascii="Times New Roman" w:hAnsi="Times New Roman" w:hint="default"/>
      </w:rPr>
    </w:lvl>
    <w:lvl w:ilvl="5" w:tplc="3E469052" w:tentative="1">
      <w:start w:val="1"/>
      <w:numFmt w:val="bullet"/>
      <w:lvlText w:val="•"/>
      <w:lvlJc w:val="left"/>
      <w:pPr>
        <w:tabs>
          <w:tab w:val="num" w:pos="4320"/>
        </w:tabs>
        <w:ind w:left="4320" w:hanging="360"/>
      </w:pPr>
      <w:rPr>
        <w:rFonts w:ascii="Times New Roman" w:hAnsi="Times New Roman" w:hint="default"/>
      </w:rPr>
    </w:lvl>
    <w:lvl w:ilvl="6" w:tplc="1C3461DC" w:tentative="1">
      <w:start w:val="1"/>
      <w:numFmt w:val="bullet"/>
      <w:lvlText w:val="•"/>
      <w:lvlJc w:val="left"/>
      <w:pPr>
        <w:tabs>
          <w:tab w:val="num" w:pos="5040"/>
        </w:tabs>
        <w:ind w:left="5040" w:hanging="360"/>
      </w:pPr>
      <w:rPr>
        <w:rFonts w:ascii="Times New Roman" w:hAnsi="Times New Roman" w:hint="default"/>
      </w:rPr>
    </w:lvl>
    <w:lvl w:ilvl="7" w:tplc="B02AB444" w:tentative="1">
      <w:start w:val="1"/>
      <w:numFmt w:val="bullet"/>
      <w:lvlText w:val="•"/>
      <w:lvlJc w:val="left"/>
      <w:pPr>
        <w:tabs>
          <w:tab w:val="num" w:pos="5760"/>
        </w:tabs>
        <w:ind w:left="5760" w:hanging="360"/>
      </w:pPr>
      <w:rPr>
        <w:rFonts w:ascii="Times New Roman" w:hAnsi="Times New Roman" w:hint="default"/>
      </w:rPr>
    </w:lvl>
    <w:lvl w:ilvl="8" w:tplc="081EAB2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1F514DC"/>
    <w:multiLevelType w:val="hybridMultilevel"/>
    <w:tmpl w:val="A3AC906C"/>
    <w:lvl w:ilvl="0" w:tplc="254E9E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5A1B6B"/>
    <w:multiLevelType w:val="hybridMultilevel"/>
    <w:tmpl w:val="F7A6311C"/>
    <w:lvl w:ilvl="0" w:tplc="621C47B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99595C"/>
    <w:multiLevelType w:val="hybridMultilevel"/>
    <w:tmpl w:val="EFDC8F34"/>
    <w:lvl w:ilvl="0" w:tplc="652A9660">
      <w:start w:val="1"/>
      <w:numFmt w:val="bullet"/>
      <w:lvlText w:val="•"/>
      <w:lvlJc w:val="left"/>
      <w:pPr>
        <w:tabs>
          <w:tab w:val="num" w:pos="720"/>
        </w:tabs>
        <w:ind w:left="720" w:hanging="360"/>
      </w:pPr>
      <w:rPr>
        <w:rFonts w:ascii="Arial" w:hAnsi="Arial" w:hint="default"/>
      </w:rPr>
    </w:lvl>
    <w:lvl w:ilvl="1" w:tplc="6AF6C7D4" w:tentative="1">
      <w:start w:val="1"/>
      <w:numFmt w:val="bullet"/>
      <w:lvlText w:val="•"/>
      <w:lvlJc w:val="left"/>
      <w:pPr>
        <w:tabs>
          <w:tab w:val="num" w:pos="1440"/>
        </w:tabs>
        <w:ind w:left="1440" w:hanging="360"/>
      </w:pPr>
      <w:rPr>
        <w:rFonts w:ascii="Arial" w:hAnsi="Arial" w:hint="default"/>
      </w:rPr>
    </w:lvl>
    <w:lvl w:ilvl="2" w:tplc="A85448AA" w:tentative="1">
      <w:start w:val="1"/>
      <w:numFmt w:val="bullet"/>
      <w:lvlText w:val="•"/>
      <w:lvlJc w:val="left"/>
      <w:pPr>
        <w:tabs>
          <w:tab w:val="num" w:pos="2160"/>
        </w:tabs>
        <w:ind w:left="2160" w:hanging="360"/>
      </w:pPr>
      <w:rPr>
        <w:rFonts w:ascii="Arial" w:hAnsi="Arial" w:hint="default"/>
      </w:rPr>
    </w:lvl>
    <w:lvl w:ilvl="3" w:tplc="FF60A87C" w:tentative="1">
      <w:start w:val="1"/>
      <w:numFmt w:val="bullet"/>
      <w:lvlText w:val="•"/>
      <w:lvlJc w:val="left"/>
      <w:pPr>
        <w:tabs>
          <w:tab w:val="num" w:pos="2880"/>
        </w:tabs>
        <w:ind w:left="2880" w:hanging="360"/>
      </w:pPr>
      <w:rPr>
        <w:rFonts w:ascii="Arial" w:hAnsi="Arial" w:hint="default"/>
      </w:rPr>
    </w:lvl>
    <w:lvl w:ilvl="4" w:tplc="1368C1B6" w:tentative="1">
      <w:start w:val="1"/>
      <w:numFmt w:val="bullet"/>
      <w:lvlText w:val="•"/>
      <w:lvlJc w:val="left"/>
      <w:pPr>
        <w:tabs>
          <w:tab w:val="num" w:pos="3600"/>
        </w:tabs>
        <w:ind w:left="3600" w:hanging="360"/>
      </w:pPr>
      <w:rPr>
        <w:rFonts w:ascii="Arial" w:hAnsi="Arial" w:hint="default"/>
      </w:rPr>
    </w:lvl>
    <w:lvl w:ilvl="5" w:tplc="09D207C6" w:tentative="1">
      <w:start w:val="1"/>
      <w:numFmt w:val="bullet"/>
      <w:lvlText w:val="•"/>
      <w:lvlJc w:val="left"/>
      <w:pPr>
        <w:tabs>
          <w:tab w:val="num" w:pos="4320"/>
        </w:tabs>
        <w:ind w:left="4320" w:hanging="360"/>
      </w:pPr>
      <w:rPr>
        <w:rFonts w:ascii="Arial" w:hAnsi="Arial" w:hint="default"/>
      </w:rPr>
    </w:lvl>
    <w:lvl w:ilvl="6" w:tplc="9DA68104" w:tentative="1">
      <w:start w:val="1"/>
      <w:numFmt w:val="bullet"/>
      <w:lvlText w:val="•"/>
      <w:lvlJc w:val="left"/>
      <w:pPr>
        <w:tabs>
          <w:tab w:val="num" w:pos="5040"/>
        </w:tabs>
        <w:ind w:left="5040" w:hanging="360"/>
      </w:pPr>
      <w:rPr>
        <w:rFonts w:ascii="Arial" w:hAnsi="Arial" w:hint="default"/>
      </w:rPr>
    </w:lvl>
    <w:lvl w:ilvl="7" w:tplc="D69A8AF4" w:tentative="1">
      <w:start w:val="1"/>
      <w:numFmt w:val="bullet"/>
      <w:lvlText w:val="•"/>
      <w:lvlJc w:val="left"/>
      <w:pPr>
        <w:tabs>
          <w:tab w:val="num" w:pos="5760"/>
        </w:tabs>
        <w:ind w:left="5760" w:hanging="360"/>
      </w:pPr>
      <w:rPr>
        <w:rFonts w:ascii="Arial" w:hAnsi="Arial" w:hint="default"/>
      </w:rPr>
    </w:lvl>
    <w:lvl w:ilvl="8" w:tplc="3DFE85D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02D186C"/>
    <w:multiLevelType w:val="hybridMultilevel"/>
    <w:tmpl w:val="4FE6AE42"/>
    <w:lvl w:ilvl="0" w:tplc="C88AD660">
      <w:start w:val="1"/>
      <w:numFmt w:val="bullet"/>
      <w:lvlText w:val="•"/>
      <w:lvlJc w:val="left"/>
      <w:pPr>
        <w:tabs>
          <w:tab w:val="num" w:pos="720"/>
        </w:tabs>
        <w:ind w:left="720" w:hanging="360"/>
      </w:pPr>
      <w:rPr>
        <w:rFonts w:ascii="Times New Roman" w:hAnsi="Times New Roman" w:hint="default"/>
      </w:rPr>
    </w:lvl>
    <w:lvl w:ilvl="1" w:tplc="BC7C515C" w:tentative="1">
      <w:start w:val="1"/>
      <w:numFmt w:val="bullet"/>
      <w:lvlText w:val="•"/>
      <w:lvlJc w:val="left"/>
      <w:pPr>
        <w:tabs>
          <w:tab w:val="num" w:pos="1440"/>
        </w:tabs>
        <w:ind w:left="1440" w:hanging="360"/>
      </w:pPr>
      <w:rPr>
        <w:rFonts w:ascii="Times New Roman" w:hAnsi="Times New Roman" w:hint="default"/>
      </w:rPr>
    </w:lvl>
    <w:lvl w:ilvl="2" w:tplc="A1F47ECC" w:tentative="1">
      <w:start w:val="1"/>
      <w:numFmt w:val="bullet"/>
      <w:lvlText w:val="•"/>
      <w:lvlJc w:val="left"/>
      <w:pPr>
        <w:tabs>
          <w:tab w:val="num" w:pos="2160"/>
        </w:tabs>
        <w:ind w:left="2160" w:hanging="360"/>
      </w:pPr>
      <w:rPr>
        <w:rFonts w:ascii="Times New Roman" w:hAnsi="Times New Roman" w:hint="default"/>
      </w:rPr>
    </w:lvl>
    <w:lvl w:ilvl="3" w:tplc="BA805BB4" w:tentative="1">
      <w:start w:val="1"/>
      <w:numFmt w:val="bullet"/>
      <w:lvlText w:val="•"/>
      <w:lvlJc w:val="left"/>
      <w:pPr>
        <w:tabs>
          <w:tab w:val="num" w:pos="2880"/>
        </w:tabs>
        <w:ind w:left="2880" w:hanging="360"/>
      </w:pPr>
      <w:rPr>
        <w:rFonts w:ascii="Times New Roman" w:hAnsi="Times New Roman" w:hint="default"/>
      </w:rPr>
    </w:lvl>
    <w:lvl w:ilvl="4" w:tplc="7B8E96D8" w:tentative="1">
      <w:start w:val="1"/>
      <w:numFmt w:val="bullet"/>
      <w:lvlText w:val="•"/>
      <w:lvlJc w:val="left"/>
      <w:pPr>
        <w:tabs>
          <w:tab w:val="num" w:pos="3600"/>
        </w:tabs>
        <w:ind w:left="3600" w:hanging="360"/>
      </w:pPr>
      <w:rPr>
        <w:rFonts w:ascii="Times New Roman" w:hAnsi="Times New Roman" w:hint="default"/>
      </w:rPr>
    </w:lvl>
    <w:lvl w:ilvl="5" w:tplc="49D6F6AA" w:tentative="1">
      <w:start w:val="1"/>
      <w:numFmt w:val="bullet"/>
      <w:lvlText w:val="•"/>
      <w:lvlJc w:val="left"/>
      <w:pPr>
        <w:tabs>
          <w:tab w:val="num" w:pos="4320"/>
        </w:tabs>
        <w:ind w:left="4320" w:hanging="360"/>
      </w:pPr>
      <w:rPr>
        <w:rFonts w:ascii="Times New Roman" w:hAnsi="Times New Roman" w:hint="default"/>
      </w:rPr>
    </w:lvl>
    <w:lvl w:ilvl="6" w:tplc="8912144C" w:tentative="1">
      <w:start w:val="1"/>
      <w:numFmt w:val="bullet"/>
      <w:lvlText w:val="•"/>
      <w:lvlJc w:val="left"/>
      <w:pPr>
        <w:tabs>
          <w:tab w:val="num" w:pos="5040"/>
        </w:tabs>
        <w:ind w:left="5040" w:hanging="360"/>
      </w:pPr>
      <w:rPr>
        <w:rFonts w:ascii="Times New Roman" w:hAnsi="Times New Roman" w:hint="default"/>
      </w:rPr>
    </w:lvl>
    <w:lvl w:ilvl="7" w:tplc="2AEAC64C" w:tentative="1">
      <w:start w:val="1"/>
      <w:numFmt w:val="bullet"/>
      <w:lvlText w:val="•"/>
      <w:lvlJc w:val="left"/>
      <w:pPr>
        <w:tabs>
          <w:tab w:val="num" w:pos="5760"/>
        </w:tabs>
        <w:ind w:left="5760" w:hanging="360"/>
      </w:pPr>
      <w:rPr>
        <w:rFonts w:ascii="Times New Roman" w:hAnsi="Times New Roman" w:hint="default"/>
      </w:rPr>
    </w:lvl>
    <w:lvl w:ilvl="8" w:tplc="DA3A66C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2721D5A"/>
    <w:multiLevelType w:val="hybridMultilevel"/>
    <w:tmpl w:val="823A7124"/>
    <w:lvl w:ilvl="0" w:tplc="D590B5CA">
      <w:start w:val="1"/>
      <w:numFmt w:val="bullet"/>
      <w:lvlText w:val="•"/>
      <w:lvlJc w:val="left"/>
      <w:pPr>
        <w:tabs>
          <w:tab w:val="num" w:pos="720"/>
        </w:tabs>
        <w:ind w:left="720" w:hanging="360"/>
      </w:pPr>
      <w:rPr>
        <w:rFonts w:ascii="Times New Roman" w:hAnsi="Times New Roman" w:hint="default"/>
      </w:rPr>
    </w:lvl>
    <w:lvl w:ilvl="1" w:tplc="A19C4E04" w:tentative="1">
      <w:start w:val="1"/>
      <w:numFmt w:val="bullet"/>
      <w:lvlText w:val="•"/>
      <w:lvlJc w:val="left"/>
      <w:pPr>
        <w:tabs>
          <w:tab w:val="num" w:pos="1440"/>
        </w:tabs>
        <w:ind w:left="1440" w:hanging="360"/>
      </w:pPr>
      <w:rPr>
        <w:rFonts w:ascii="Times New Roman" w:hAnsi="Times New Roman" w:hint="default"/>
      </w:rPr>
    </w:lvl>
    <w:lvl w:ilvl="2" w:tplc="60901328" w:tentative="1">
      <w:start w:val="1"/>
      <w:numFmt w:val="bullet"/>
      <w:lvlText w:val="•"/>
      <w:lvlJc w:val="left"/>
      <w:pPr>
        <w:tabs>
          <w:tab w:val="num" w:pos="2160"/>
        </w:tabs>
        <w:ind w:left="2160" w:hanging="360"/>
      </w:pPr>
      <w:rPr>
        <w:rFonts w:ascii="Times New Roman" w:hAnsi="Times New Roman" w:hint="default"/>
      </w:rPr>
    </w:lvl>
    <w:lvl w:ilvl="3" w:tplc="33B88B88" w:tentative="1">
      <w:start w:val="1"/>
      <w:numFmt w:val="bullet"/>
      <w:lvlText w:val="•"/>
      <w:lvlJc w:val="left"/>
      <w:pPr>
        <w:tabs>
          <w:tab w:val="num" w:pos="2880"/>
        </w:tabs>
        <w:ind w:left="2880" w:hanging="360"/>
      </w:pPr>
      <w:rPr>
        <w:rFonts w:ascii="Times New Roman" w:hAnsi="Times New Roman" w:hint="default"/>
      </w:rPr>
    </w:lvl>
    <w:lvl w:ilvl="4" w:tplc="789C8448" w:tentative="1">
      <w:start w:val="1"/>
      <w:numFmt w:val="bullet"/>
      <w:lvlText w:val="•"/>
      <w:lvlJc w:val="left"/>
      <w:pPr>
        <w:tabs>
          <w:tab w:val="num" w:pos="3600"/>
        </w:tabs>
        <w:ind w:left="3600" w:hanging="360"/>
      </w:pPr>
      <w:rPr>
        <w:rFonts w:ascii="Times New Roman" w:hAnsi="Times New Roman" w:hint="default"/>
      </w:rPr>
    </w:lvl>
    <w:lvl w:ilvl="5" w:tplc="5D0E5A4A" w:tentative="1">
      <w:start w:val="1"/>
      <w:numFmt w:val="bullet"/>
      <w:lvlText w:val="•"/>
      <w:lvlJc w:val="left"/>
      <w:pPr>
        <w:tabs>
          <w:tab w:val="num" w:pos="4320"/>
        </w:tabs>
        <w:ind w:left="4320" w:hanging="360"/>
      </w:pPr>
      <w:rPr>
        <w:rFonts w:ascii="Times New Roman" w:hAnsi="Times New Roman" w:hint="default"/>
      </w:rPr>
    </w:lvl>
    <w:lvl w:ilvl="6" w:tplc="1BBA19FA" w:tentative="1">
      <w:start w:val="1"/>
      <w:numFmt w:val="bullet"/>
      <w:lvlText w:val="•"/>
      <w:lvlJc w:val="left"/>
      <w:pPr>
        <w:tabs>
          <w:tab w:val="num" w:pos="5040"/>
        </w:tabs>
        <w:ind w:left="5040" w:hanging="360"/>
      </w:pPr>
      <w:rPr>
        <w:rFonts w:ascii="Times New Roman" w:hAnsi="Times New Roman" w:hint="default"/>
      </w:rPr>
    </w:lvl>
    <w:lvl w:ilvl="7" w:tplc="0CDE03B2" w:tentative="1">
      <w:start w:val="1"/>
      <w:numFmt w:val="bullet"/>
      <w:lvlText w:val="•"/>
      <w:lvlJc w:val="left"/>
      <w:pPr>
        <w:tabs>
          <w:tab w:val="num" w:pos="5760"/>
        </w:tabs>
        <w:ind w:left="5760" w:hanging="360"/>
      </w:pPr>
      <w:rPr>
        <w:rFonts w:ascii="Times New Roman" w:hAnsi="Times New Roman" w:hint="default"/>
      </w:rPr>
    </w:lvl>
    <w:lvl w:ilvl="8" w:tplc="16D2BA7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07E08C0"/>
    <w:multiLevelType w:val="hybridMultilevel"/>
    <w:tmpl w:val="AB242B06"/>
    <w:lvl w:ilvl="0" w:tplc="EEBAE620">
      <w:start w:val="1"/>
      <w:numFmt w:val="bullet"/>
      <w:lvlText w:val="•"/>
      <w:lvlJc w:val="left"/>
      <w:pPr>
        <w:tabs>
          <w:tab w:val="num" w:pos="720"/>
        </w:tabs>
        <w:ind w:left="720" w:hanging="360"/>
      </w:pPr>
      <w:rPr>
        <w:rFonts w:ascii="Times New Roman" w:hAnsi="Times New Roman" w:hint="default"/>
      </w:rPr>
    </w:lvl>
    <w:lvl w:ilvl="1" w:tplc="04A2FD2E" w:tentative="1">
      <w:start w:val="1"/>
      <w:numFmt w:val="bullet"/>
      <w:lvlText w:val="•"/>
      <w:lvlJc w:val="left"/>
      <w:pPr>
        <w:tabs>
          <w:tab w:val="num" w:pos="1440"/>
        </w:tabs>
        <w:ind w:left="1440" w:hanging="360"/>
      </w:pPr>
      <w:rPr>
        <w:rFonts w:ascii="Times New Roman" w:hAnsi="Times New Roman" w:hint="default"/>
      </w:rPr>
    </w:lvl>
    <w:lvl w:ilvl="2" w:tplc="8D72D7AC" w:tentative="1">
      <w:start w:val="1"/>
      <w:numFmt w:val="bullet"/>
      <w:lvlText w:val="•"/>
      <w:lvlJc w:val="left"/>
      <w:pPr>
        <w:tabs>
          <w:tab w:val="num" w:pos="2160"/>
        </w:tabs>
        <w:ind w:left="2160" w:hanging="360"/>
      </w:pPr>
      <w:rPr>
        <w:rFonts w:ascii="Times New Roman" w:hAnsi="Times New Roman" w:hint="default"/>
      </w:rPr>
    </w:lvl>
    <w:lvl w:ilvl="3" w:tplc="7EFCFC74" w:tentative="1">
      <w:start w:val="1"/>
      <w:numFmt w:val="bullet"/>
      <w:lvlText w:val="•"/>
      <w:lvlJc w:val="left"/>
      <w:pPr>
        <w:tabs>
          <w:tab w:val="num" w:pos="2880"/>
        </w:tabs>
        <w:ind w:left="2880" w:hanging="360"/>
      </w:pPr>
      <w:rPr>
        <w:rFonts w:ascii="Times New Roman" w:hAnsi="Times New Roman" w:hint="default"/>
      </w:rPr>
    </w:lvl>
    <w:lvl w:ilvl="4" w:tplc="89B213DC" w:tentative="1">
      <w:start w:val="1"/>
      <w:numFmt w:val="bullet"/>
      <w:lvlText w:val="•"/>
      <w:lvlJc w:val="left"/>
      <w:pPr>
        <w:tabs>
          <w:tab w:val="num" w:pos="3600"/>
        </w:tabs>
        <w:ind w:left="3600" w:hanging="360"/>
      </w:pPr>
      <w:rPr>
        <w:rFonts w:ascii="Times New Roman" w:hAnsi="Times New Roman" w:hint="default"/>
      </w:rPr>
    </w:lvl>
    <w:lvl w:ilvl="5" w:tplc="3DCE7D2A" w:tentative="1">
      <w:start w:val="1"/>
      <w:numFmt w:val="bullet"/>
      <w:lvlText w:val="•"/>
      <w:lvlJc w:val="left"/>
      <w:pPr>
        <w:tabs>
          <w:tab w:val="num" w:pos="4320"/>
        </w:tabs>
        <w:ind w:left="4320" w:hanging="360"/>
      </w:pPr>
      <w:rPr>
        <w:rFonts w:ascii="Times New Roman" w:hAnsi="Times New Roman" w:hint="default"/>
      </w:rPr>
    </w:lvl>
    <w:lvl w:ilvl="6" w:tplc="40463C6A" w:tentative="1">
      <w:start w:val="1"/>
      <w:numFmt w:val="bullet"/>
      <w:lvlText w:val="•"/>
      <w:lvlJc w:val="left"/>
      <w:pPr>
        <w:tabs>
          <w:tab w:val="num" w:pos="5040"/>
        </w:tabs>
        <w:ind w:left="5040" w:hanging="360"/>
      </w:pPr>
      <w:rPr>
        <w:rFonts w:ascii="Times New Roman" w:hAnsi="Times New Roman" w:hint="default"/>
      </w:rPr>
    </w:lvl>
    <w:lvl w:ilvl="7" w:tplc="10F014B6" w:tentative="1">
      <w:start w:val="1"/>
      <w:numFmt w:val="bullet"/>
      <w:lvlText w:val="•"/>
      <w:lvlJc w:val="left"/>
      <w:pPr>
        <w:tabs>
          <w:tab w:val="num" w:pos="5760"/>
        </w:tabs>
        <w:ind w:left="5760" w:hanging="360"/>
      </w:pPr>
      <w:rPr>
        <w:rFonts w:ascii="Times New Roman" w:hAnsi="Times New Roman" w:hint="default"/>
      </w:rPr>
    </w:lvl>
    <w:lvl w:ilvl="8" w:tplc="064C0170"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4E2772E"/>
    <w:multiLevelType w:val="hybridMultilevel"/>
    <w:tmpl w:val="F3F0C3B8"/>
    <w:lvl w:ilvl="0" w:tplc="091CB156">
      <w:start w:val="1"/>
      <w:numFmt w:val="bullet"/>
      <w:lvlText w:val="•"/>
      <w:lvlJc w:val="left"/>
      <w:pPr>
        <w:tabs>
          <w:tab w:val="num" w:pos="720"/>
        </w:tabs>
        <w:ind w:left="720" w:hanging="360"/>
      </w:pPr>
      <w:rPr>
        <w:rFonts w:ascii="Times New Roman" w:hAnsi="Times New Roman" w:hint="default"/>
      </w:rPr>
    </w:lvl>
    <w:lvl w:ilvl="1" w:tplc="D19E5B20" w:tentative="1">
      <w:start w:val="1"/>
      <w:numFmt w:val="bullet"/>
      <w:lvlText w:val="•"/>
      <w:lvlJc w:val="left"/>
      <w:pPr>
        <w:tabs>
          <w:tab w:val="num" w:pos="1440"/>
        </w:tabs>
        <w:ind w:left="1440" w:hanging="360"/>
      </w:pPr>
      <w:rPr>
        <w:rFonts w:ascii="Times New Roman" w:hAnsi="Times New Roman" w:hint="default"/>
      </w:rPr>
    </w:lvl>
    <w:lvl w:ilvl="2" w:tplc="65525916" w:tentative="1">
      <w:start w:val="1"/>
      <w:numFmt w:val="bullet"/>
      <w:lvlText w:val="•"/>
      <w:lvlJc w:val="left"/>
      <w:pPr>
        <w:tabs>
          <w:tab w:val="num" w:pos="2160"/>
        </w:tabs>
        <w:ind w:left="2160" w:hanging="360"/>
      </w:pPr>
      <w:rPr>
        <w:rFonts w:ascii="Times New Roman" w:hAnsi="Times New Roman" w:hint="default"/>
      </w:rPr>
    </w:lvl>
    <w:lvl w:ilvl="3" w:tplc="07861B04" w:tentative="1">
      <w:start w:val="1"/>
      <w:numFmt w:val="bullet"/>
      <w:lvlText w:val="•"/>
      <w:lvlJc w:val="left"/>
      <w:pPr>
        <w:tabs>
          <w:tab w:val="num" w:pos="2880"/>
        </w:tabs>
        <w:ind w:left="2880" w:hanging="360"/>
      </w:pPr>
      <w:rPr>
        <w:rFonts w:ascii="Times New Roman" w:hAnsi="Times New Roman" w:hint="default"/>
      </w:rPr>
    </w:lvl>
    <w:lvl w:ilvl="4" w:tplc="BA32C0AA" w:tentative="1">
      <w:start w:val="1"/>
      <w:numFmt w:val="bullet"/>
      <w:lvlText w:val="•"/>
      <w:lvlJc w:val="left"/>
      <w:pPr>
        <w:tabs>
          <w:tab w:val="num" w:pos="3600"/>
        </w:tabs>
        <w:ind w:left="3600" w:hanging="360"/>
      </w:pPr>
      <w:rPr>
        <w:rFonts w:ascii="Times New Roman" w:hAnsi="Times New Roman" w:hint="default"/>
      </w:rPr>
    </w:lvl>
    <w:lvl w:ilvl="5" w:tplc="AC4EBF38" w:tentative="1">
      <w:start w:val="1"/>
      <w:numFmt w:val="bullet"/>
      <w:lvlText w:val="•"/>
      <w:lvlJc w:val="left"/>
      <w:pPr>
        <w:tabs>
          <w:tab w:val="num" w:pos="4320"/>
        </w:tabs>
        <w:ind w:left="4320" w:hanging="360"/>
      </w:pPr>
      <w:rPr>
        <w:rFonts w:ascii="Times New Roman" w:hAnsi="Times New Roman" w:hint="default"/>
      </w:rPr>
    </w:lvl>
    <w:lvl w:ilvl="6" w:tplc="36FA5FE2" w:tentative="1">
      <w:start w:val="1"/>
      <w:numFmt w:val="bullet"/>
      <w:lvlText w:val="•"/>
      <w:lvlJc w:val="left"/>
      <w:pPr>
        <w:tabs>
          <w:tab w:val="num" w:pos="5040"/>
        </w:tabs>
        <w:ind w:left="5040" w:hanging="360"/>
      </w:pPr>
      <w:rPr>
        <w:rFonts w:ascii="Times New Roman" w:hAnsi="Times New Roman" w:hint="default"/>
      </w:rPr>
    </w:lvl>
    <w:lvl w:ilvl="7" w:tplc="DD246FBA" w:tentative="1">
      <w:start w:val="1"/>
      <w:numFmt w:val="bullet"/>
      <w:lvlText w:val="•"/>
      <w:lvlJc w:val="left"/>
      <w:pPr>
        <w:tabs>
          <w:tab w:val="num" w:pos="5760"/>
        </w:tabs>
        <w:ind w:left="5760" w:hanging="360"/>
      </w:pPr>
      <w:rPr>
        <w:rFonts w:ascii="Times New Roman" w:hAnsi="Times New Roman" w:hint="default"/>
      </w:rPr>
    </w:lvl>
    <w:lvl w:ilvl="8" w:tplc="BE183B74"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8AD03BF"/>
    <w:multiLevelType w:val="hybridMultilevel"/>
    <w:tmpl w:val="B0D2DADC"/>
    <w:lvl w:ilvl="0" w:tplc="B47A2642">
      <w:start w:val="1"/>
      <w:numFmt w:val="bullet"/>
      <w:lvlText w:val="•"/>
      <w:lvlJc w:val="left"/>
      <w:pPr>
        <w:tabs>
          <w:tab w:val="num" w:pos="720"/>
        </w:tabs>
        <w:ind w:left="720" w:hanging="360"/>
      </w:pPr>
      <w:rPr>
        <w:rFonts w:ascii="Arial" w:hAnsi="Arial" w:hint="default"/>
      </w:rPr>
    </w:lvl>
    <w:lvl w:ilvl="1" w:tplc="1466006A" w:tentative="1">
      <w:start w:val="1"/>
      <w:numFmt w:val="bullet"/>
      <w:lvlText w:val="•"/>
      <w:lvlJc w:val="left"/>
      <w:pPr>
        <w:tabs>
          <w:tab w:val="num" w:pos="1440"/>
        </w:tabs>
        <w:ind w:left="1440" w:hanging="360"/>
      </w:pPr>
      <w:rPr>
        <w:rFonts w:ascii="Arial" w:hAnsi="Arial" w:hint="default"/>
      </w:rPr>
    </w:lvl>
    <w:lvl w:ilvl="2" w:tplc="2EBC322A" w:tentative="1">
      <w:start w:val="1"/>
      <w:numFmt w:val="bullet"/>
      <w:lvlText w:val="•"/>
      <w:lvlJc w:val="left"/>
      <w:pPr>
        <w:tabs>
          <w:tab w:val="num" w:pos="2160"/>
        </w:tabs>
        <w:ind w:left="2160" w:hanging="360"/>
      </w:pPr>
      <w:rPr>
        <w:rFonts w:ascii="Arial" w:hAnsi="Arial" w:hint="default"/>
      </w:rPr>
    </w:lvl>
    <w:lvl w:ilvl="3" w:tplc="C93C9238" w:tentative="1">
      <w:start w:val="1"/>
      <w:numFmt w:val="bullet"/>
      <w:lvlText w:val="•"/>
      <w:lvlJc w:val="left"/>
      <w:pPr>
        <w:tabs>
          <w:tab w:val="num" w:pos="2880"/>
        </w:tabs>
        <w:ind w:left="2880" w:hanging="360"/>
      </w:pPr>
      <w:rPr>
        <w:rFonts w:ascii="Arial" w:hAnsi="Arial" w:hint="default"/>
      </w:rPr>
    </w:lvl>
    <w:lvl w:ilvl="4" w:tplc="E2184EB0" w:tentative="1">
      <w:start w:val="1"/>
      <w:numFmt w:val="bullet"/>
      <w:lvlText w:val="•"/>
      <w:lvlJc w:val="left"/>
      <w:pPr>
        <w:tabs>
          <w:tab w:val="num" w:pos="3600"/>
        </w:tabs>
        <w:ind w:left="3600" w:hanging="360"/>
      </w:pPr>
      <w:rPr>
        <w:rFonts w:ascii="Arial" w:hAnsi="Arial" w:hint="default"/>
      </w:rPr>
    </w:lvl>
    <w:lvl w:ilvl="5" w:tplc="1B642B3C" w:tentative="1">
      <w:start w:val="1"/>
      <w:numFmt w:val="bullet"/>
      <w:lvlText w:val="•"/>
      <w:lvlJc w:val="left"/>
      <w:pPr>
        <w:tabs>
          <w:tab w:val="num" w:pos="4320"/>
        </w:tabs>
        <w:ind w:left="4320" w:hanging="360"/>
      </w:pPr>
      <w:rPr>
        <w:rFonts w:ascii="Arial" w:hAnsi="Arial" w:hint="default"/>
      </w:rPr>
    </w:lvl>
    <w:lvl w:ilvl="6" w:tplc="2C4223A2" w:tentative="1">
      <w:start w:val="1"/>
      <w:numFmt w:val="bullet"/>
      <w:lvlText w:val="•"/>
      <w:lvlJc w:val="left"/>
      <w:pPr>
        <w:tabs>
          <w:tab w:val="num" w:pos="5040"/>
        </w:tabs>
        <w:ind w:left="5040" w:hanging="360"/>
      </w:pPr>
      <w:rPr>
        <w:rFonts w:ascii="Arial" w:hAnsi="Arial" w:hint="default"/>
      </w:rPr>
    </w:lvl>
    <w:lvl w:ilvl="7" w:tplc="76F621B0" w:tentative="1">
      <w:start w:val="1"/>
      <w:numFmt w:val="bullet"/>
      <w:lvlText w:val="•"/>
      <w:lvlJc w:val="left"/>
      <w:pPr>
        <w:tabs>
          <w:tab w:val="num" w:pos="5760"/>
        </w:tabs>
        <w:ind w:left="5760" w:hanging="360"/>
      </w:pPr>
      <w:rPr>
        <w:rFonts w:ascii="Arial" w:hAnsi="Arial" w:hint="default"/>
      </w:rPr>
    </w:lvl>
    <w:lvl w:ilvl="8" w:tplc="D954F33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93A1A05"/>
    <w:multiLevelType w:val="hybridMultilevel"/>
    <w:tmpl w:val="DF125F42"/>
    <w:lvl w:ilvl="0" w:tplc="C78A7E18">
      <w:start w:val="1"/>
      <w:numFmt w:val="bullet"/>
      <w:lvlText w:val="•"/>
      <w:lvlJc w:val="left"/>
      <w:pPr>
        <w:tabs>
          <w:tab w:val="num" w:pos="720"/>
        </w:tabs>
        <w:ind w:left="720" w:hanging="360"/>
      </w:pPr>
      <w:rPr>
        <w:rFonts w:ascii="Arial" w:hAnsi="Arial" w:hint="default"/>
      </w:rPr>
    </w:lvl>
    <w:lvl w:ilvl="1" w:tplc="BF56F5E8" w:tentative="1">
      <w:start w:val="1"/>
      <w:numFmt w:val="bullet"/>
      <w:lvlText w:val="•"/>
      <w:lvlJc w:val="left"/>
      <w:pPr>
        <w:tabs>
          <w:tab w:val="num" w:pos="1440"/>
        </w:tabs>
        <w:ind w:left="1440" w:hanging="360"/>
      </w:pPr>
      <w:rPr>
        <w:rFonts w:ascii="Arial" w:hAnsi="Arial" w:hint="default"/>
      </w:rPr>
    </w:lvl>
    <w:lvl w:ilvl="2" w:tplc="5C2C7940" w:tentative="1">
      <w:start w:val="1"/>
      <w:numFmt w:val="bullet"/>
      <w:lvlText w:val="•"/>
      <w:lvlJc w:val="left"/>
      <w:pPr>
        <w:tabs>
          <w:tab w:val="num" w:pos="2160"/>
        </w:tabs>
        <w:ind w:left="2160" w:hanging="360"/>
      </w:pPr>
      <w:rPr>
        <w:rFonts w:ascii="Arial" w:hAnsi="Arial" w:hint="default"/>
      </w:rPr>
    </w:lvl>
    <w:lvl w:ilvl="3" w:tplc="02806B22" w:tentative="1">
      <w:start w:val="1"/>
      <w:numFmt w:val="bullet"/>
      <w:lvlText w:val="•"/>
      <w:lvlJc w:val="left"/>
      <w:pPr>
        <w:tabs>
          <w:tab w:val="num" w:pos="2880"/>
        </w:tabs>
        <w:ind w:left="2880" w:hanging="360"/>
      </w:pPr>
      <w:rPr>
        <w:rFonts w:ascii="Arial" w:hAnsi="Arial" w:hint="default"/>
      </w:rPr>
    </w:lvl>
    <w:lvl w:ilvl="4" w:tplc="7018A638" w:tentative="1">
      <w:start w:val="1"/>
      <w:numFmt w:val="bullet"/>
      <w:lvlText w:val="•"/>
      <w:lvlJc w:val="left"/>
      <w:pPr>
        <w:tabs>
          <w:tab w:val="num" w:pos="3600"/>
        </w:tabs>
        <w:ind w:left="3600" w:hanging="360"/>
      </w:pPr>
      <w:rPr>
        <w:rFonts w:ascii="Arial" w:hAnsi="Arial" w:hint="default"/>
      </w:rPr>
    </w:lvl>
    <w:lvl w:ilvl="5" w:tplc="2DF8F126" w:tentative="1">
      <w:start w:val="1"/>
      <w:numFmt w:val="bullet"/>
      <w:lvlText w:val="•"/>
      <w:lvlJc w:val="left"/>
      <w:pPr>
        <w:tabs>
          <w:tab w:val="num" w:pos="4320"/>
        </w:tabs>
        <w:ind w:left="4320" w:hanging="360"/>
      </w:pPr>
      <w:rPr>
        <w:rFonts w:ascii="Arial" w:hAnsi="Arial" w:hint="default"/>
      </w:rPr>
    </w:lvl>
    <w:lvl w:ilvl="6" w:tplc="F8FC9328" w:tentative="1">
      <w:start w:val="1"/>
      <w:numFmt w:val="bullet"/>
      <w:lvlText w:val="•"/>
      <w:lvlJc w:val="left"/>
      <w:pPr>
        <w:tabs>
          <w:tab w:val="num" w:pos="5040"/>
        </w:tabs>
        <w:ind w:left="5040" w:hanging="360"/>
      </w:pPr>
      <w:rPr>
        <w:rFonts w:ascii="Arial" w:hAnsi="Arial" w:hint="default"/>
      </w:rPr>
    </w:lvl>
    <w:lvl w:ilvl="7" w:tplc="D6ECD4A2" w:tentative="1">
      <w:start w:val="1"/>
      <w:numFmt w:val="bullet"/>
      <w:lvlText w:val="•"/>
      <w:lvlJc w:val="left"/>
      <w:pPr>
        <w:tabs>
          <w:tab w:val="num" w:pos="5760"/>
        </w:tabs>
        <w:ind w:left="5760" w:hanging="360"/>
      </w:pPr>
      <w:rPr>
        <w:rFonts w:ascii="Arial" w:hAnsi="Arial" w:hint="default"/>
      </w:rPr>
    </w:lvl>
    <w:lvl w:ilvl="8" w:tplc="C18C94A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98C60BD"/>
    <w:multiLevelType w:val="hybridMultilevel"/>
    <w:tmpl w:val="E3E69D00"/>
    <w:lvl w:ilvl="0" w:tplc="9342E99E">
      <w:start w:val="1"/>
      <w:numFmt w:val="bullet"/>
      <w:lvlText w:val="•"/>
      <w:lvlJc w:val="left"/>
      <w:pPr>
        <w:tabs>
          <w:tab w:val="num" w:pos="720"/>
        </w:tabs>
        <w:ind w:left="720" w:hanging="360"/>
      </w:pPr>
      <w:rPr>
        <w:rFonts w:ascii="Times New Roman" w:hAnsi="Times New Roman" w:hint="default"/>
      </w:rPr>
    </w:lvl>
    <w:lvl w:ilvl="1" w:tplc="15A0F91A" w:tentative="1">
      <w:start w:val="1"/>
      <w:numFmt w:val="bullet"/>
      <w:lvlText w:val="•"/>
      <w:lvlJc w:val="left"/>
      <w:pPr>
        <w:tabs>
          <w:tab w:val="num" w:pos="1440"/>
        </w:tabs>
        <w:ind w:left="1440" w:hanging="360"/>
      </w:pPr>
      <w:rPr>
        <w:rFonts w:ascii="Times New Roman" w:hAnsi="Times New Roman" w:hint="default"/>
      </w:rPr>
    </w:lvl>
    <w:lvl w:ilvl="2" w:tplc="E3E8E506" w:tentative="1">
      <w:start w:val="1"/>
      <w:numFmt w:val="bullet"/>
      <w:lvlText w:val="•"/>
      <w:lvlJc w:val="left"/>
      <w:pPr>
        <w:tabs>
          <w:tab w:val="num" w:pos="2160"/>
        </w:tabs>
        <w:ind w:left="2160" w:hanging="360"/>
      </w:pPr>
      <w:rPr>
        <w:rFonts w:ascii="Times New Roman" w:hAnsi="Times New Roman" w:hint="default"/>
      </w:rPr>
    </w:lvl>
    <w:lvl w:ilvl="3" w:tplc="C19CF22E" w:tentative="1">
      <w:start w:val="1"/>
      <w:numFmt w:val="bullet"/>
      <w:lvlText w:val="•"/>
      <w:lvlJc w:val="left"/>
      <w:pPr>
        <w:tabs>
          <w:tab w:val="num" w:pos="2880"/>
        </w:tabs>
        <w:ind w:left="2880" w:hanging="360"/>
      </w:pPr>
      <w:rPr>
        <w:rFonts w:ascii="Times New Roman" w:hAnsi="Times New Roman" w:hint="default"/>
      </w:rPr>
    </w:lvl>
    <w:lvl w:ilvl="4" w:tplc="828C93E8" w:tentative="1">
      <w:start w:val="1"/>
      <w:numFmt w:val="bullet"/>
      <w:lvlText w:val="•"/>
      <w:lvlJc w:val="left"/>
      <w:pPr>
        <w:tabs>
          <w:tab w:val="num" w:pos="3600"/>
        </w:tabs>
        <w:ind w:left="3600" w:hanging="360"/>
      </w:pPr>
      <w:rPr>
        <w:rFonts w:ascii="Times New Roman" w:hAnsi="Times New Roman" w:hint="default"/>
      </w:rPr>
    </w:lvl>
    <w:lvl w:ilvl="5" w:tplc="B980F4D2" w:tentative="1">
      <w:start w:val="1"/>
      <w:numFmt w:val="bullet"/>
      <w:lvlText w:val="•"/>
      <w:lvlJc w:val="left"/>
      <w:pPr>
        <w:tabs>
          <w:tab w:val="num" w:pos="4320"/>
        </w:tabs>
        <w:ind w:left="4320" w:hanging="360"/>
      </w:pPr>
      <w:rPr>
        <w:rFonts w:ascii="Times New Roman" w:hAnsi="Times New Roman" w:hint="default"/>
      </w:rPr>
    </w:lvl>
    <w:lvl w:ilvl="6" w:tplc="AD4493FA" w:tentative="1">
      <w:start w:val="1"/>
      <w:numFmt w:val="bullet"/>
      <w:lvlText w:val="•"/>
      <w:lvlJc w:val="left"/>
      <w:pPr>
        <w:tabs>
          <w:tab w:val="num" w:pos="5040"/>
        </w:tabs>
        <w:ind w:left="5040" w:hanging="360"/>
      </w:pPr>
      <w:rPr>
        <w:rFonts w:ascii="Times New Roman" w:hAnsi="Times New Roman" w:hint="default"/>
      </w:rPr>
    </w:lvl>
    <w:lvl w:ilvl="7" w:tplc="529693E0" w:tentative="1">
      <w:start w:val="1"/>
      <w:numFmt w:val="bullet"/>
      <w:lvlText w:val="•"/>
      <w:lvlJc w:val="left"/>
      <w:pPr>
        <w:tabs>
          <w:tab w:val="num" w:pos="5760"/>
        </w:tabs>
        <w:ind w:left="5760" w:hanging="360"/>
      </w:pPr>
      <w:rPr>
        <w:rFonts w:ascii="Times New Roman" w:hAnsi="Times New Roman" w:hint="default"/>
      </w:rPr>
    </w:lvl>
    <w:lvl w:ilvl="8" w:tplc="9E86257E"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B904CEB"/>
    <w:multiLevelType w:val="hybridMultilevel"/>
    <w:tmpl w:val="32427BEC"/>
    <w:lvl w:ilvl="0" w:tplc="935E00DE">
      <w:start w:val="1"/>
      <w:numFmt w:val="bullet"/>
      <w:lvlText w:val="•"/>
      <w:lvlJc w:val="left"/>
      <w:pPr>
        <w:tabs>
          <w:tab w:val="num" w:pos="720"/>
        </w:tabs>
        <w:ind w:left="720" w:hanging="360"/>
      </w:pPr>
      <w:rPr>
        <w:rFonts w:ascii="Times New Roman" w:hAnsi="Times New Roman" w:hint="default"/>
      </w:rPr>
    </w:lvl>
    <w:lvl w:ilvl="1" w:tplc="7F207B1A" w:tentative="1">
      <w:start w:val="1"/>
      <w:numFmt w:val="bullet"/>
      <w:lvlText w:val="•"/>
      <w:lvlJc w:val="left"/>
      <w:pPr>
        <w:tabs>
          <w:tab w:val="num" w:pos="1440"/>
        </w:tabs>
        <w:ind w:left="1440" w:hanging="360"/>
      </w:pPr>
      <w:rPr>
        <w:rFonts w:ascii="Times New Roman" w:hAnsi="Times New Roman" w:hint="default"/>
      </w:rPr>
    </w:lvl>
    <w:lvl w:ilvl="2" w:tplc="F98615D4" w:tentative="1">
      <w:start w:val="1"/>
      <w:numFmt w:val="bullet"/>
      <w:lvlText w:val="•"/>
      <w:lvlJc w:val="left"/>
      <w:pPr>
        <w:tabs>
          <w:tab w:val="num" w:pos="2160"/>
        </w:tabs>
        <w:ind w:left="2160" w:hanging="360"/>
      </w:pPr>
      <w:rPr>
        <w:rFonts w:ascii="Times New Roman" w:hAnsi="Times New Roman" w:hint="default"/>
      </w:rPr>
    </w:lvl>
    <w:lvl w:ilvl="3" w:tplc="BA363216" w:tentative="1">
      <w:start w:val="1"/>
      <w:numFmt w:val="bullet"/>
      <w:lvlText w:val="•"/>
      <w:lvlJc w:val="left"/>
      <w:pPr>
        <w:tabs>
          <w:tab w:val="num" w:pos="2880"/>
        </w:tabs>
        <w:ind w:left="2880" w:hanging="360"/>
      </w:pPr>
      <w:rPr>
        <w:rFonts w:ascii="Times New Roman" w:hAnsi="Times New Roman" w:hint="default"/>
      </w:rPr>
    </w:lvl>
    <w:lvl w:ilvl="4" w:tplc="F6F6C88A" w:tentative="1">
      <w:start w:val="1"/>
      <w:numFmt w:val="bullet"/>
      <w:lvlText w:val="•"/>
      <w:lvlJc w:val="left"/>
      <w:pPr>
        <w:tabs>
          <w:tab w:val="num" w:pos="3600"/>
        </w:tabs>
        <w:ind w:left="3600" w:hanging="360"/>
      </w:pPr>
      <w:rPr>
        <w:rFonts w:ascii="Times New Roman" w:hAnsi="Times New Roman" w:hint="default"/>
      </w:rPr>
    </w:lvl>
    <w:lvl w:ilvl="5" w:tplc="D46CAE20" w:tentative="1">
      <w:start w:val="1"/>
      <w:numFmt w:val="bullet"/>
      <w:lvlText w:val="•"/>
      <w:lvlJc w:val="left"/>
      <w:pPr>
        <w:tabs>
          <w:tab w:val="num" w:pos="4320"/>
        </w:tabs>
        <w:ind w:left="4320" w:hanging="360"/>
      </w:pPr>
      <w:rPr>
        <w:rFonts w:ascii="Times New Roman" w:hAnsi="Times New Roman" w:hint="default"/>
      </w:rPr>
    </w:lvl>
    <w:lvl w:ilvl="6" w:tplc="7A5CB918" w:tentative="1">
      <w:start w:val="1"/>
      <w:numFmt w:val="bullet"/>
      <w:lvlText w:val="•"/>
      <w:lvlJc w:val="left"/>
      <w:pPr>
        <w:tabs>
          <w:tab w:val="num" w:pos="5040"/>
        </w:tabs>
        <w:ind w:left="5040" w:hanging="360"/>
      </w:pPr>
      <w:rPr>
        <w:rFonts w:ascii="Times New Roman" w:hAnsi="Times New Roman" w:hint="default"/>
      </w:rPr>
    </w:lvl>
    <w:lvl w:ilvl="7" w:tplc="51FC9D14" w:tentative="1">
      <w:start w:val="1"/>
      <w:numFmt w:val="bullet"/>
      <w:lvlText w:val="•"/>
      <w:lvlJc w:val="left"/>
      <w:pPr>
        <w:tabs>
          <w:tab w:val="num" w:pos="5760"/>
        </w:tabs>
        <w:ind w:left="5760" w:hanging="360"/>
      </w:pPr>
      <w:rPr>
        <w:rFonts w:ascii="Times New Roman" w:hAnsi="Times New Roman" w:hint="default"/>
      </w:rPr>
    </w:lvl>
    <w:lvl w:ilvl="8" w:tplc="A27E631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D726D56"/>
    <w:multiLevelType w:val="hybridMultilevel"/>
    <w:tmpl w:val="8B2A2DA4"/>
    <w:lvl w:ilvl="0" w:tplc="4CDE7A16">
      <w:start w:val="1"/>
      <w:numFmt w:val="bullet"/>
      <w:lvlText w:val="•"/>
      <w:lvlJc w:val="left"/>
      <w:pPr>
        <w:tabs>
          <w:tab w:val="num" w:pos="720"/>
        </w:tabs>
        <w:ind w:left="720" w:hanging="360"/>
      </w:pPr>
      <w:rPr>
        <w:rFonts w:ascii="Times New Roman" w:hAnsi="Times New Roman" w:hint="default"/>
      </w:rPr>
    </w:lvl>
    <w:lvl w:ilvl="1" w:tplc="2AAA35BE" w:tentative="1">
      <w:start w:val="1"/>
      <w:numFmt w:val="bullet"/>
      <w:lvlText w:val="•"/>
      <w:lvlJc w:val="left"/>
      <w:pPr>
        <w:tabs>
          <w:tab w:val="num" w:pos="1440"/>
        </w:tabs>
        <w:ind w:left="1440" w:hanging="360"/>
      </w:pPr>
      <w:rPr>
        <w:rFonts w:ascii="Times New Roman" w:hAnsi="Times New Roman" w:hint="default"/>
      </w:rPr>
    </w:lvl>
    <w:lvl w:ilvl="2" w:tplc="4CB29A28" w:tentative="1">
      <w:start w:val="1"/>
      <w:numFmt w:val="bullet"/>
      <w:lvlText w:val="•"/>
      <w:lvlJc w:val="left"/>
      <w:pPr>
        <w:tabs>
          <w:tab w:val="num" w:pos="2160"/>
        </w:tabs>
        <w:ind w:left="2160" w:hanging="360"/>
      </w:pPr>
      <w:rPr>
        <w:rFonts w:ascii="Times New Roman" w:hAnsi="Times New Roman" w:hint="default"/>
      </w:rPr>
    </w:lvl>
    <w:lvl w:ilvl="3" w:tplc="8A9AA774" w:tentative="1">
      <w:start w:val="1"/>
      <w:numFmt w:val="bullet"/>
      <w:lvlText w:val="•"/>
      <w:lvlJc w:val="left"/>
      <w:pPr>
        <w:tabs>
          <w:tab w:val="num" w:pos="2880"/>
        </w:tabs>
        <w:ind w:left="2880" w:hanging="360"/>
      </w:pPr>
      <w:rPr>
        <w:rFonts w:ascii="Times New Roman" w:hAnsi="Times New Roman" w:hint="default"/>
      </w:rPr>
    </w:lvl>
    <w:lvl w:ilvl="4" w:tplc="81CAB768" w:tentative="1">
      <w:start w:val="1"/>
      <w:numFmt w:val="bullet"/>
      <w:lvlText w:val="•"/>
      <w:lvlJc w:val="left"/>
      <w:pPr>
        <w:tabs>
          <w:tab w:val="num" w:pos="3600"/>
        </w:tabs>
        <w:ind w:left="3600" w:hanging="360"/>
      </w:pPr>
      <w:rPr>
        <w:rFonts w:ascii="Times New Roman" w:hAnsi="Times New Roman" w:hint="default"/>
      </w:rPr>
    </w:lvl>
    <w:lvl w:ilvl="5" w:tplc="A9628860" w:tentative="1">
      <w:start w:val="1"/>
      <w:numFmt w:val="bullet"/>
      <w:lvlText w:val="•"/>
      <w:lvlJc w:val="left"/>
      <w:pPr>
        <w:tabs>
          <w:tab w:val="num" w:pos="4320"/>
        </w:tabs>
        <w:ind w:left="4320" w:hanging="360"/>
      </w:pPr>
      <w:rPr>
        <w:rFonts w:ascii="Times New Roman" w:hAnsi="Times New Roman" w:hint="default"/>
      </w:rPr>
    </w:lvl>
    <w:lvl w:ilvl="6" w:tplc="3AA2A6A4" w:tentative="1">
      <w:start w:val="1"/>
      <w:numFmt w:val="bullet"/>
      <w:lvlText w:val="•"/>
      <w:lvlJc w:val="left"/>
      <w:pPr>
        <w:tabs>
          <w:tab w:val="num" w:pos="5040"/>
        </w:tabs>
        <w:ind w:left="5040" w:hanging="360"/>
      </w:pPr>
      <w:rPr>
        <w:rFonts w:ascii="Times New Roman" w:hAnsi="Times New Roman" w:hint="default"/>
      </w:rPr>
    </w:lvl>
    <w:lvl w:ilvl="7" w:tplc="599E6B44" w:tentative="1">
      <w:start w:val="1"/>
      <w:numFmt w:val="bullet"/>
      <w:lvlText w:val="•"/>
      <w:lvlJc w:val="left"/>
      <w:pPr>
        <w:tabs>
          <w:tab w:val="num" w:pos="5760"/>
        </w:tabs>
        <w:ind w:left="5760" w:hanging="360"/>
      </w:pPr>
      <w:rPr>
        <w:rFonts w:ascii="Times New Roman" w:hAnsi="Times New Roman" w:hint="default"/>
      </w:rPr>
    </w:lvl>
    <w:lvl w:ilvl="8" w:tplc="67F80A9E"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FDA4278"/>
    <w:multiLevelType w:val="hybridMultilevel"/>
    <w:tmpl w:val="9512793C"/>
    <w:lvl w:ilvl="0" w:tplc="6A408142">
      <w:start w:val="1"/>
      <w:numFmt w:val="bullet"/>
      <w:lvlText w:val="•"/>
      <w:lvlJc w:val="left"/>
      <w:pPr>
        <w:tabs>
          <w:tab w:val="num" w:pos="720"/>
        </w:tabs>
        <w:ind w:left="720" w:hanging="360"/>
      </w:pPr>
      <w:rPr>
        <w:rFonts w:ascii="Times New Roman" w:hAnsi="Times New Roman" w:hint="default"/>
      </w:rPr>
    </w:lvl>
    <w:lvl w:ilvl="1" w:tplc="59FCA366" w:tentative="1">
      <w:start w:val="1"/>
      <w:numFmt w:val="bullet"/>
      <w:lvlText w:val="•"/>
      <w:lvlJc w:val="left"/>
      <w:pPr>
        <w:tabs>
          <w:tab w:val="num" w:pos="1440"/>
        </w:tabs>
        <w:ind w:left="1440" w:hanging="360"/>
      </w:pPr>
      <w:rPr>
        <w:rFonts w:ascii="Times New Roman" w:hAnsi="Times New Roman" w:hint="default"/>
      </w:rPr>
    </w:lvl>
    <w:lvl w:ilvl="2" w:tplc="0AFA60C2" w:tentative="1">
      <w:start w:val="1"/>
      <w:numFmt w:val="bullet"/>
      <w:lvlText w:val="•"/>
      <w:lvlJc w:val="left"/>
      <w:pPr>
        <w:tabs>
          <w:tab w:val="num" w:pos="2160"/>
        </w:tabs>
        <w:ind w:left="2160" w:hanging="360"/>
      </w:pPr>
      <w:rPr>
        <w:rFonts w:ascii="Times New Roman" w:hAnsi="Times New Roman" w:hint="default"/>
      </w:rPr>
    </w:lvl>
    <w:lvl w:ilvl="3" w:tplc="8EA498CC" w:tentative="1">
      <w:start w:val="1"/>
      <w:numFmt w:val="bullet"/>
      <w:lvlText w:val="•"/>
      <w:lvlJc w:val="left"/>
      <w:pPr>
        <w:tabs>
          <w:tab w:val="num" w:pos="2880"/>
        </w:tabs>
        <w:ind w:left="2880" w:hanging="360"/>
      </w:pPr>
      <w:rPr>
        <w:rFonts w:ascii="Times New Roman" w:hAnsi="Times New Roman" w:hint="default"/>
      </w:rPr>
    </w:lvl>
    <w:lvl w:ilvl="4" w:tplc="472E2A0E" w:tentative="1">
      <w:start w:val="1"/>
      <w:numFmt w:val="bullet"/>
      <w:lvlText w:val="•"/>
      <w:lvlJc w:val="left"/>
      <w:pPr>
        <w:tabs>
          <w:tab w:val="num" w:pos="3600"/>
        </w:tabs>
        <w:ind w:left="3600" w:hanging="360"/>
      </w:pPr>
      <w:rPr>
        <w:rFonts w:ascii="Times New Roman" w:hAnsi="Times New Roman" w:hint="default"/>
      </w:rPr>
    </w:lvl>
    <w:lvl w:ilvl="5" w:tplc="D52C7350" w:tentative="1">
      <w:start w:val="1"/>
      <w:numFmt w:val="bullet"/>
      <w:lvlText w:val="•"/>
      <w:lvlJc w:val="left"/>
      <w:pPr>
        <w:tabs>
          <w:tab w:val="num" w:pos="4320"/>
        </w:tabs>
        <w:ind w:left="4320" w:hanging="360"/>
      </w:pPr>
      <w:rPr>
        <w:rFonts w:ascii="Times New Roman" w:hAnsi="Times New Roman" w:hint="default"/>
      </w:rPr>
    </w:lvl>
    <w:lvl w:ilvl="6" w:tplc="4454C9AC" w:tentative="1">
      <w:start w:val="1"/>
      <w:numFmt w:val="bullet"/>
      <w:lvlText w:val="•"/>
      <w:lvlJc w:val="left"/>
      <w:pPr>
        <w:tabs>
          <w:tab w:val="num" w:pos="5040"/>
        </w:tabs>
        <w:ind w:left="5040" w:hanging="360"/>
      </w:pPr>
      <w:rPr>
        <w:rFonts w:ascii="Times New Roman" w:hAnsi="Times New Roman" w:hint="default"/>
      </w:rPr>
    </w:lvl>
    <w:lvl w:ilvl="7" w:tplc="68D42D3A" w:tentative="1">
      <w:start w:val="1"/>
      <w:numFmt w:val="bullet"/>
      <w:lvlText w:val="•"/>
      <w:lvlJc w:val="left"/>
      <w:pPr>
        <w:tabs>
          <w:tab w:val="num" w:pos="5760"/>
        </w:tabs>
        <w:ind w:left="5760" w:hanging="360"/>
      </w:pPr>
      <w:rPr>
        <w:rFonts w:ascii="Times New Roman" w:hAnsi="Times New Roman" w:hint="default"/>
      </w:rPr>
    </w:lvl>
    <w:lvl w:ilvl="8" w:tplc="4F5839EA"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0B816F0"/>
    <w:multiLevelType w:val="hybridMultilevel"/>
    <w:tmpl w:val="5462C882"/>
    <w:lvl w:ilvl="0" w:tplc="A386FDB6">
      <w:start w:val="1"/>
      <w:numFmt w:val="bullet"/>
      <w:lvlText w:val="•"/>
      <w:lvlJc w:val="left"/>
      <w:pPr>
        <w:tabs>
          <w:tab w:val="num" w:pos="720"/>
        </w:tabs>
        <w:ind w:left="720" w:hanging="360"/>
      </w:pPr>
      <w:rPr>
        <w:rFonts w:ascii="Times New Roman" w:hAnsi="Times New Roman" w:hint="default"/>
      </w:rPr>
    </w:lvl>
    <w:lvl w:ilvl="1" w:tplc="EF1A5BAA" w:tentative="1">
      <w:start w:val="1"/>
      <w:numFmt w:val="bullet"/>
      <w:lvlText w:val="•"/>
      <w:lvlJc w:val="left"/>
      <w:pPr>
        <w:tabs>
          <w:tab w:val="num" w:pos="1440"/>
        </w:tabs>
        <w:ind w:left="1440" w:hanging="360"/>
      </w:pPr>
      <w:rPr>
        <w:rFonts w:ascii="Times New Roman" w:hAnsi="Times New Roman" w:hint="default"/>
      </w:rPr>
    </w:lvl>
    <w:lvl w:ilvl="2" w:tplc="EA5C80B6" w:tentative="1">
      <w:start w:val="1"/>
      <w:numFmt w:val="bullet"/>
      <w:lvlText w:val="•"/>
      <w:lvlJc w:val="left"/>
      <w:pPr>
        <w:tabs>
          <w:tab w:val="num" w:pos="2160"/>
        </w:tabs>
        <w:ind w:left="2160" w:hanging="360"/>
      </w:pPr>
      <w:rPr>
        <w:rFonts w:ascii="Times New Roman" w:hAnsi="Times New Roman" w:hint="default"/>
      </w:rPr>
    </w:lvl>
    <w:lvl w:ilvl="3" w:tplc="4202C6D4" w:tentative="1">
      <w:start w:val="1"/>
      <w:numFmt w:val="bullet"/>
      <w:lvlText w:val="•"/>
      <w:lvlJc w:val="left"/>
      <w:pPr>
        <w:tabs>
          <w:tab w:val="num" w:pos="2880"/>
        </w:tabs>
        <w:ind w:left="2880" w:hanging="360"/>
      </w:pPr>
      <w:rPr>
        <w:rFonts w:ascii="Times New Roman" w:hAnsi="Times New Roman" w:hint="default"/>
      </w:rPr>
    </w:lvl>
    <w:lvl w:ilvl="4" w:tplc="66507E10" w:tentative="1">
      <w:start w:val="1"/>
      <w:numFmt w:val="bullet"/>
      <w:lvlText w:val="•"/>
      <w:lvlJc w:val="left"/>
      <w:pPr>
        <w:tabs>
          <w:tab w:val="num" w:pos="3600"/>
        </w:tabs>
        <w:ind w:left="3600" w:hanging="360"/>
      </w:pPr>
      <w:rPr>
        <w:rFonts w:ascii="Times New Roman" w:hAnsi="Times New Roman" w:hint="default"/>
      </w:rPr>
    </w:lvl>
    <w:lvl w:ilvl="5" w:tplc="A8543612" w:tentative="1">
      <w:start w:val="1"/>
      <w:numFmt w:val="bullet"/>
      <w:lvlText w:val="•"/>
      <w:lvlJc w:val="left"/>
      <w:pPr>
        <w:tabs>
          <w:tab w:val="num" w:pos="4320"/>
        </w:tabs>
        <w:ind w:left="4320" w:hanging="360"/>
      </w:pPr>
      <w:rPr>
        <w:rFonts w:ascii="Times New Roman" w:hAnsi="Times New Roman" w:hint="default"/>
      </w:rPr>
    </w:lvl>
    <w:lvl w:ilvl="6" w:tplc="AEE61E78" w:tentative="1">
      <w:start w:val="1"/>
      <w:numFmt w:val="bullet"/>
      <w:lvlText w:val="•"/>
      <w:lvlJc w:val="left"/>
      <w:pPr>
        <w:tabs>
          <w:tab w:val="num" w:pos="5040"/>
        </w:tabs>
        <w:ind w:left="5040" w:hanging="360"/>
      </w:pPr>
      <w:rPr>
        <w:rFonts w:ascii="Times New Roman" w:hAnsi="Times New Roman" w:hint="default"/>
      </w:rPr>
    </w:lvl>
    <w:lvl w:ilvl="7" w:tplc="3CFA9442" w:tentative="1">
      <w:start w:val="1"/>
      <w:numFmt w:val="bullet"/>
      <w:lvlText w:val="•"/>
      <w:lvlJc w:val="left"/>
      <w:pPr>
        <w:tabs>
          <w:tab w:val="num" w:pos="5760"/>
        </w:tabs>
        <w:ind w:left="5760" w:hanging="360"/>
      </w:pPr>
      <w:rPr>
        <w:rFonts w:ascii="Times New Roman" w:hAnsi="Times New Roman" w:hint="default"/>
      </w:rPr>
    </w:lvl>
    <w:lvl w:ilvl="8" w:tplc="54D87CF4"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0DA184A"/>
    <w:multiLevelType w:val="hybridMultilevel"/>
    <w:tmpl w:val="0354134E"/>
    <w:lvl w:ilvl="0" w:tplc="D686804C">
      <w:start w:val="1"/>
      <w:numFmt w:val="bullet"/>
      <w:lvlText w:val="•"/>
      <w:lvlJc w:val="left"/>
      <w:pPr>
        <w:tabs>
          <w:tab w:val="num" w:pos="720"/>
        </w:tabs>
        <w:ind w:left="720" w:hanging="360"/>
      </w:pPr>
      <w:rPr>
        <w:rFonts w:ascii="Times New Roman" w:hAnsi="Times New Roman" w:hint="default"/>
      </w:rPr>
    </w:lvl>
    <w:lvl w:ilvl="1" w:tplc="8786C962" w:tentative="1">
      <w:start w:val="1"/>
      <w:numFmt w:val="bullet"/>
      <w:lvlText w:val="•"/>
      <w:lvlJc w:val="left"/>
      <w:pPr>
        <w:tabs>
          <w:tab w:val="num" w:pos="1440"/>
        </w:tabs>
        <w:ind w:left="1440" w:hanging="360"/>
      </w:pPr>
      <w:rPr>
        <w:rFonts w:ascii="Times New Roman" w:hAnsi="Times New Roman" w:hint="default"/>
      </w:rPr>
    </w:lvl>
    <w:lvl w:ilvl="2" w:tplc="57CCC1A4" w:tentative="1">
      <w:start w:val="1"/>
      <w:numFmt w:val="bullet"/>
      <w:lvlText w:val="•"/>
      <w:lvlJc w:val="left"/>
      <w:pPr>
        <w:tabs>
          <w:tab w:val="num" w:pos="2160"/>
        </w:tabs>
        <w:ind w:left="2160" w:hanging="360"/>
      </w:pPr>
      <w:rPr>
        <w:rFonts w:ascii="Times New Roman" w:hAnsi="Times New Roman" w:hint="default"/>
      </w:rPr>
    </w:lvl>
    <w:lvl w:ilvl="3" w:tplc="5526E762" w:tentative="1">
      <w:start w:val="1"/>
      <w:numFmt w:val="bullet"/>
      <w:lvlText w:val="•"/>
      <w:lvlJc w:val="left"/>
      <w:pPr>
        <w:tabs>
          <w:tab w:val="num" w:pos="2880"/>
        </w:tabs>
        <w:ind w:left="2880" w:hanging="360"/>
      </w:pPr>
      <w:rPr>
        <w:rFonts w:ascii="Times New Roman" w:hAnsi="Times New Roman" w:hint="default"/>
      </w:rPr>
    </w:lvl>
    <w:lvl w:ilvl="4" w:tplc="5EE4A808" w:tentative="1">
      <w:start w:val="1"/>
      <w:numFmt w:val="bullet"/>
      <w:lvlText w:val="•"/>
      <w:lvlJc w:val="left"/>
      <w:pPr>
        <w:tabs>
          <w:tab w:val="num" w:pos="3600"/>
        </w:tabs>
        <w:ind w:left="3600" w:hanging="360"/>
      </w:pPr>
      <w:rPr>
        <w:rFonts w:ascii="Times New Roman" w:hAnsi="Times New Roman" w:hint="default"/>
      </w:rPr>
    </w:lvl>
    <w:lvl w:ilvl="5" w:tplc="BE00B5F8" w:tentative="1">
      <w:start w:val="1"/>
      <w:numFmt w:val="bullet"/>
      <w:lvlText w:val="•"/>
      <w:lvlJc w:val="left"/>
      <w:pPr>
        <w:tabs>
          <w:tab w:val="num" w:pos="4320"/>
        </w:tabs>
        <w:ind w:left="4320" w:hanging="360"/>
      </w:pPr>
      <w:rPr>
        <w:rFonts w:ascii="Times New Roman" w:hAnsi="Times New Roman" w:hint="default"/>
      </w:rPr>
    </w:lvl>
    <w:lvl w:ilvl="6" w:tplc="99106020" w:tentative="1">
      <w:start w:val="1"/>
      <w:numFmt w:val="bullet"/>
      <w:lvlText w:val="•"/>
      <w:lvlJc w:val="left"/>
      <w:pPr>
        <w:tabs>
          <w:tab w:val="num" w:pos="5040"/>
        </w:tabs>
        <w:ind w:left="5040" w:hanging="360"/>
      </w:pPr>
      <w:rPr>
        <w:rFonts w:ascii="Times New Roman" w:hAnsi="Times New Roman" w:hint="default"/>
      </w:rPr>
    </w:lvl>
    <w:lvl w:ilvl="7" w:tplc="19B4643E" w:tentative="1">
      <w:start w:val="1"/>
      <w:numFmt w:val="bullet"/>
      <w:lvlText w:val="•"/>
      <w:lvlJc w:val="left"/>
      <w:pPr>
        <w:tabs>
          <w:tab w:val="num" w:pos="5760"/>
        </w:tabs>
        <w:ind w:left="5760" w:hanging="360"/>
      </w:pPr>
      <w:rPr>
        <w:rFonts w:ascii="Times New Roman" w:hAnsi="Times New Roman" w:hint="default"/>
      </w:rPr>
    </w:lvl>
    <w:lvl w:ilvl="8" w:tplc="22A8DCC6"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108081B"/>
    <w:multiLevelType w:val="hybridMultilevel"/>
    <w:tmpl w:val="4244BFB4"/>
    <w:lvl w:ilvl="0" w:tplc="B47A264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9E27B7"/>
    <w:multiLevelType w:val="hybridMultilevel"/>
    <w:tmpl w:val="C6B8F65C"/>
    <w:lvl w:ilvl="0" w:tplc="D032914E">
      <w:start w:val="1"/>
      <w:numFmt w:val="bullet"/>
      <w:lvlText w:val="•"/>
      <w:lvlJc w:val="left"/>
      <w:pPr>
        <w:tabs>
          <w:tab w:val="num" w:pos="720"/>
        </w:tabs>
        <w:ind w:left="720" w:hanging="360"/>
      </w:pPr>
      <w:rPr>
        <w:rFonts w:ascii="Times New Roman" w:hAnsi="Times New Roman" w:hint="default"/>
      </w:rPr>
    </w:lvl>
    <w:lvl w:ilvl="1" w:tplc="CABC0400" w:tentative="1">
      <w:start w:val="1"/>
      <w:numFmt w:val="bullet"/>
      <w:lvlText w:val="•"/>
      <w:lvlJc w:val="left"/>
      <w:pPr>
        <w:tabs>
          <w:tab w:val="num" w:pos="1440"/>
        </w:tabs>
        <w:ind w:left="1440" w:hanging="360"/>
      </w:pPr>
      <w:rPr>
        <w:rFonts w:ascii="Times New Roman" w:hAnsi="Times New Roman" w:hint="default"/>
      </w:rPr>
    </w:lvl>
    <w:lvl w:ilvl="2" w:tplc="E0BC2696" w:tentative="1">
      <w:start w:val="1"/>
      <w:numFmt w:val="bullet"/>
      <w:lvlText w:val="•"/>
      <w:lvlJc w:val="left"/>
      <w:pPr>
        <w:tabs>
          <w:tab w:val="num" w:pos="2160"/>
        </w:tabs>
        <w:ind w:left="2160" w:hanging="360"/>
      </w:pPr>
      <w:rPr>
        <w:rFonts w:ascii="Times New Roman" w:hAnsi="Times New Roman" w:hint="default"/>
      </w:rPr>
    </w:lvl>
    <w:lvl w:ilvl="3" w:tplc="995A8FAA" w:tentative="1">
      <w:start w:val="1"/>
      <w:numFmt w:val="bullet"/>
      <w:lvlText w:val="•"/>
      <w:lvlJc w:val="left"/>
      <w:pPr>
        <w:tabs>
          <w:tab w:val="num" w:pos="2880"/>
        </w:tabs>
        <w:ind w:left="2880" w:hanging="360"/>
      </w:pPr>
      <w:rPr>
        <w:rFonts w:ascii="Times New Roman" w:hAnsi="Times New Roman" w:hint="default"/>
      </w:rPr>
    </w:lvl>
    <w:lvl w:ilvl="4" w:tplc="D97C2C64" w:tentative="1">
      <w:start w:val="1"/>
      <w:numFmt w:val="bullet"/>
      <w:lvlText w:val="•"/>
      <w:lvlJc w:val="left"/>
      <w:pPr>
        <w:tabs>
          <w:tab w:val="num" w:pos="3600"/>
        </w:tabs>
        <w:ind w:left="3600" w:hanging="360"/>
      </w:pPr>
      <w:rPr>
        <w:rFonts w:ascii="Times New Roman" w:hAnsi="Times New Roman" w:hint="default"/>
      </w:rPr>
    </w:lvl>
    <w:lvl w:ilvl="5" w:tplc="455AE102" w:tentative="1">
      <w:start w:val="1"/>
      <w:numFmt w:val="bullet"/>
      <w:lvlText w:val="•"/>
      <w:lvlJc w:val="left"/>
      <w:pPr>
        <w:tabs>
          <w:tab w:val="num" w:pos="4320"/>
        </w:tabs>
        <w:ind w:left="4320" w:hanging="360"/>
      </w:pPr>
      <w:rPr>
        <w:rFonts w:ascii="Times New Roman" w:hAnsi="Times New Roman" w:hint="default"/>
      </w:rPr>
    </w:lvl>
    <w:lvl w:ilvl="6" w:tplc="AA1C6B84" w:tentative="1">
      <w:start w:val="1"/>
      <w:numFmt w:val="bullet"/>
      <w:lvlText w:val="•"/>
      <w:lvlJc w:val="left"/>
      <w:pPr>
        <w:tabs>
          <w:tab w:val="num" w:pos="5040"/>
        </w:tabs>
        <w:ind w:left="5040" w:hanging="360"/>
      </w:pPr>
      <w:rPr>
        <w:rFonts w:ascii="Times New Roman" w:hAnsi="Times New Roman" w:hint="default"/>
      </w:rPr>
    </w:lvl>
    <w:lvl w:ilvl="7" w:tplc="2654E1C6" w:tentative="1">
      <w:start w:val="1"/>
      <w:numFmt w:val="bullet"/>
      <w:lvlText w:val="•"/>
      <w:lvlJc w:val="left"/>
      <w:pPr>
        <w:tabs>
          <w:tab w:val="num" w:pos="5760"/>
        </w:tabs>
        <w:ind w:left="5760" w:hanging="360"/>
      </w:pPr>
      <w:rPr>
        <w:rFonts w:ascii="Times New Roman" w:hAnsi="Times New Roman" w:hint="default"/>
      </w:rPr>
    </w:lvl>
    <w:lvl w:ilvl="8" w:tplc="0100BCCE"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783D1F70"/>
    <w:multiLevelType w:val="hybridMultilevel"/>
    <w:tmpl w:val="74263926"/>
    <w:lvl w:ilvl="0" w:tplc="E3584994">
      <w:start w:val="1"/>
      <w:numFmt w:val="bullet"/>
      <w:lvlText w:val="•"/>
      <w:lvlJc w:val="left"/>
      <w:pPr>
        <w:tabs>
          <w:tab w:val="num" w:pos="720"/>
        </w:tabs>
        <w:ind w:left="720" w:hanging="360"/>
      </w:pPr>
      <w:rPr>
        <w:rFonts w:ascii="Times New Roman" w:hAnsi="Times New Roman" w:hint="default"/>
      </w:rPr>
    </w:lvl>
    <w:lvl w:ilvl="1" w:tplc="03947DC8" w:tentative="1">
      <w:start w:val="1"/>
      <w:numFmt w:val="bullet"/>
      <w:lvlText w:val="•"/>
      <w:lvlJc w:val="left"/>
      <w:pPr>
        <w:tabs>
          <w:tab w:val="num" w:pos="1440"/>
        </w:tabs>
        <w:ind w:left="1440" w:hanging="360"/>
      </w:pPr>
      <w:rPr>
        <w:rFonts w:ascii="Times New Roman" w:hAnsi="Times New Roman" w:hint="default"/>
      </w:rPr>
    </w:lvl>
    <w:lvl w:ilvl="2" w:tplc="DA709F60" w:tentative="1">
      <w:start w:val="1"/>
      <w:numFmt w:val="bullet"/>
      <w:lvlText w:val="•"/>
      <w:lvlJc w:val="left"/>
      <w:pPr>
        <w:tabs>
          <w:tab w:val="num" w:pos="2160"/>
        </w:tabs>
        <w:ind w:left="2160" w:hanging="360"/>
      </w:pPr>
      <w:rPr>
        <w:rFonts w:ascii="Times New Roman" w:hAnsi="Times New Roman" w:hint="default"/>
      </w:rPr>
    </w:lvl>
    <w:lvl w:ilvl="3" w:tplc="AFFA7A34" w:tentative="1">
      <w:start w:val="1"/>
      <w:numFmt w:val="bullet"/>
      <w:lvlText w:val="•"/>
      <w:lvlJc w:val="left"/>
      <w:pPr>
        <w:tabs>
          <w:tab w:val="num" w:pos="2880"/>
        </w:tabs>
        <w:ind w:left="2880" w:hanging="360"/>
      </w:pPr>
      <w:rPr>
        <w:rFonts w:ascii="Times New Roman" w:hAnsi="Times New Roman" w:hint="default"/>
      </w:rPr>
    </w:lvl>
    <w:lvl w:ilvl="4" w:tplc="BE66C9F0" w:tentative="1">
      <w:start w:val="1"/>
      <w:numFmt w:val="bullet"/>
      <w:lvlText w:val="•"/>
      <w:lvlJc w:val="left"/>
      <w:pPr>
        <w:tabs>
          <w:tab w:val="num" w:pos="3600"/>
        </w:tabs>
        <w:ind w:left="3600" w:hanging="360"/>
      </w:pPr>
      <w:rPr>
        <w:rFonts w:ascii="Times New Roman" w:hAnsi="Times New Roman" w:hint="default"/>
      </w:rPr>
    </w:lvl>
    <w:lvl w:ilvl="5" w:tplc="721C1680" w:tentative="1">
      <w:start w:val="1"/>
      <w:numFmt w:val="bullet"/>
      <w:lvlText w:val="•"/>
      <w:lvlJc w:val="left"/>
      <w:pPr>
        <w:tabs>
          <w:tab w:val="num" w:pos="4320"/>
        </w:tabs>
        <w:ind w:left="4320" w:hanging="360"/>
      </w:pPr>
      <w:rPr>
        <w:rFonts w:ascii="Times New Roman" w:hAnsi="Times New Roman" w:hint="default"/>
      </w:rPr>
    </w:lvl>
    <w:lvl w:ilvl="6" w:tplc="A95A66C0" w:tentative="1">
      <w:start w:val="1"/>
      <w:numFmt w:val="bullet"/>
      <w:lvlText w:val="•"/>
      <w:lvlJc w:val="left"/>
      <w:pPr>
        <w:tabs>
          <w:tab w:val="num" w:pos="5040"/>
        </w:tabs>
        <w:ind w:left="5040" w:hanging="360"/>
      </w:pPr>
      <w:rPr>
        <w:rFonts w:ascii="Times New Roman" w:hAnsi="Times New Roman" w:hint="default"/>
      </w:rPr>
    </w:lvl>
    <w:lvl w:ilvl="7" w:tplc="2E26D868" w:tentative="1">
      <w:start w:val="1"/>
      <w:numFmt w:val="bullet"/>
      <w:lvlText w:val="•"/>
      <w:lvlJc w:val="left"/>
      <w:pPr>
        <w:tabs>
          <w:tab w:val="num" w:pos="5760"/>
        </w:tabs>
        <w:ind w:left="5760" w:hanging="360"/>
      </w:pPr>
      <w:rPr>
        <w:rFonts w:ascii="Times New Roman" w:hAnsi="Times New Roman" w:hint="default"/>
      </w:rPr>
    </w:lvl>
    <w:lvl w:ilvl="8" w:tplc="A95800F6"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9657D60"/>
    <w:multiLevelType w:val="hybridMultilevel"/>
    <w:tmpl w:val="3300079C"/>
    <w:lvl w:ilvl="0" w:tplc="4644F934">
      <w:start w:val="1"/>
      <w:numFmt w:val="bullet"/>
      <w:lvlText w:val="•"/>
      <w:lvlJc w:val="left"/>
      <w:pPr>
        <w:tabs>
          <w:tab w:val="num" w:pos="720"/>
        </w:tabs>
        <w:ind w:left="720" w:hanging="360"/>
      </w:pPr>
      <w:rPr>
        <w:rFonts w:ascii="Arial" w:hAnsi="Arial" w:hint="default"/>
      </w:rPr>
    </w:lvl>
    <w:lvl w:ilvl="1" w:tplc="FFAE5420" w:tentative="1">
      <w:start w:val="1"/>
      <w:numFmt w:val="bullet"/>
      <w:lvlText w:val="•"/>
      <w:lvlJc w:val="left"/>
      <w:pPr>
        <w:tabs>
          <w:tab w:val="num" w:pos="1440"/>
        </w:tabs>
        <w:ind w:left="1440" w:hanging="360"/>
      </w:pPr>
      <w:rPr>
        <w:rFonts w:ascii="Arial" w:hAnsi="Arial" w:hint="default"/>
      </w:rPr>
    </w:lvl>
    <w:lvl w:ilvl="2" w:tplc="E2A0BD1A" w:tentative="1">
      <w:start w:val="1"/>
      <w:numFmt w:val="bullet"/>
      <w:lvlText w:val="•"/>
      <w:lvlJc w:val="left"/>
      <w:pPr>
        <w:tabs>
          <w:tab w:val="num" w:pos="2160"/>
        </w:tabs>
        <w:ind w:left="2160" w:hanging="360"/>
      </w:pPr>
      <w:rPr>
        <w:rFonts w:ascii="Arial" w:hAnsi="Arial" w:hint="default"/>
      </w:rPr>
    </w:lvl>
    <w:lvl w:ilvl="3" w:tplc="485EACDA" w:tentative="1">
      <w:start w:val="1"/>
      <w:numFmt w:val="bullet"/>
      <w:lvlText w:val="•"/>
      <w:lvlJc w:val="left"/>
      <w:pPr>
        <w:tabs>
          <w:tab w:val="num" w:pos="2880"/>
        </w:tabs>
        <w:ind w:left="2880" w:hanging="360"/>
      </w:pPr>
      <w:rPr>
        <w:rFonts w:ascii="Arial" w:hAnsi="Arial" w:hint="default"/>
      </w:rPr>
    </w:lvl>
    <w:lvl w:ilvl="4" w:tplc="D99CE6EA" w:tentative="1">
      <w:start w:val="1"/>
      <w:numFmt w:val="bullet"/>
      <w:lvlText w:val="•"/>
      <w:lvlJc w:val="left"/>
      <w:pPr>
        <w:tabs>
          <w:tab w:val="num" w:pos="3600"/>
        </w:tabs>
        <w:ind w:left="3600" w:hanging="360"/>
      </w:pPr>
      <w:rPr>
        <w:rFonts w:ascii="Arial" w:hAnsi="Arial" w:hint="default"/>
      </w:rPr>
    </w:lvl>
    <w:lvl w:ilvl="5" w:tplc="4C6A0E0C" w:tentative="1">
      <w:start w:val="1"/>
      <w:numFmt w:val="bullet"/>
      <w:lvlText w:val="•"/>
      <w:lvlJc w:val="left"/>
      <w:pPr>
        <w:tabs>
          <w:tab w:val="num" w:pos="4320"/>
        </w:tabs>
        <w:ind w:left="4320" w:hanging="360"/>
      </w:pPr>
      <w:rPr>
        <w:rFonts w:ascii="Arial" w:hAnsi="Arial" w:hint="default"/>
      </w:rPr>
    </w:lvl>
    <w:lvl w:ilvl="6" w:tplc="39329D96" w:tentative="1">
      <w:start w:val="1"/>
      <w:numFmt w:val="bullet"/>
      <w:lvlText w:val="•"/>
      <w:lvlJc w:val="left"/>
      <w:pPr>
        <w:tabs>
          <w:tab w:val="num" w:pos="5040"/>
        </w:tabs>
        <w:ind w:left="5040" w:hanging="360"/>
      </w:pPr>
      <w:rPr>
        <w:rFonts w:ascii="Arial" w:hAnsi="Arial" w:hint="default"/>
      </w:rPr>
    </w:lvl>
    <w:lvl w:ilvl="7" w:tplc="1116CE16" w:tentative="1">
      <w:start w:val="1"/>
      <w:numFmt w:val="bullet"/>
      <w:lvlText w:val="•"/>
      <w:lvlJc w:val="left"/>
      <w:pPr>
        <w:tabs>
          <w:tab w:val="num" w:pos="5760"/>
        </w:tabs>
        <w:ind w:left="5760" w:hanging="360"/>
      </w:pPr>
      <w:rPr>
        <w:rFonts w:ascii="Arial" w:hAnsi="Arial" w:hint="default"/>
      </w:rPr>
    </w:lvl>
    <w:lvl w:ilvl="8" w:tplc="9AC2B48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B1D6004"/>
    <w:multiLevelType w:val="hybridMultilevel"/>
    <w:tmpl w:val="865E47C6"/>
    <w:lvl w:ilvl="0" w:tplc="0B003AA8">
      <w:start w:val="1"/>
      <w:numFmt w:val="bullet"/>
      <w:lvlText w:val="•"/>
      <w:lvlJc w:val="left"/>
      <w:pPr>
        <w:tabs>
          <w:tab w:val="num" w:pos="720"/>
        </w:tabs>
        <w:ind w:left="720" w:hanging="360"/>
      </w:pPr>
      <w:rPr>
        <w:rFonts w:ascii="Arial" w:hAnsi="Arial" w:hint="default"/>
      </w:rPr>
    </w:lvl>
    <w:lvl w:ilvl="1" w:tplc="BF4087A4" w:tentative="1">
      <w:start w:val="1"/>
      <w:numFmt w:val="bullet"/>
      <w:lvlText w:val="•"/>
      <w:lvlJc w:val="left"/>
      <w:pPr>
        <w:tabs>
          <w:tab w:val="num" w:pos="1440"/>
        </w:tabs>
        <w:ind w:left="1440" w:hanging="360"/>
      </w:pPr>
      <w:rPr>
        <w:rFonts w:ascii="Arial" w:hAnsi="Arial" w:hint="default"/>
      </w:rPr>
    </w:lvl>
    <w:lvl w:ilvl="2" w:tplc="05247400" w:tentative="1">
      <w:start w:val="1"/>
      <w:numFmt w:val="bullet"/>
      <w:lvlText w:val="•"/>
      <w:lvlJc w:val="left"/>
      <w:pPr>
        <w:tabs>
          <w:tab w:val="num" w:pos="2160"/>
        </w:tabs>
        <w:ind w:left="2160" w:hanging="360"/>
      </w:pPr>
      <w:rPr>
        <w:rFonts w:ascii="Arial" w:hAnsi="Arial" w:hint="default"/>
      </w:rPr>
    </w:lvl>
    <w:lvl w:ilvl="3" w:tplc="C0BC923A" w:tentative="1">
      <w:start w:val="1"/>
      <w:numFmt w:val="bullet"/>
      <w:lvlText w:val="•"/>
      <w:lvlJc w:val="left"/>
      <w:pPr>
        <w:tabs>
          <w:tab w:val="num" w:pos="2880"/>
        </w:tabs>
        <w:ind w:left="2880" w:hanging="360"/>
      </w:pPr>
      <w:rPr>
        <w:rFonts w:ascii="Arial" w:hAnsi="Arial" w:hint="default"/>
      </w:rPr>
    </w:lvl>
    <w:lvl w:ilvl="4" w:tplc="2D8485BA" w:tentative="1">
      <w:start w:val="1"/>
      <w:numFmt w:val="bullet"/>
      <w:lvlText w:val="•"/>
      <w:lvlJc w:val="left"/>
      <w:pPr>
        <w:tabs>
          <w:tab w:val="num" w:pos="3600"/>
        </w:tabs>
        <w:ind w:left="3600" w:hanging="360"/>
      </w:pPr>
      <w:rPr>
        <w:rFonts w:ascii="Arial" w:hAnsi="Arial" w:hint="default"/>
      </w:rPr>
    </w:lvl>
    <w:lvl w:ilvl="5" w:tplc="A7E20FBE" w:tentative="1">
      <w:start w:val="1"/>
      <w:numFmt w:val="bullet"/>
      <w:lvlText w:val="•"/>
      <w:lvlJc w:val="left"/>
      <w:pPr>
        <w:tabs>
          <w:tab w:val="num" w:pos="4320"/>
        </w:tabs>
        <w:ind w:left="4320" w:hanging="360"/>
      </w:pPr>
      <w:rPr>
        <w:rFonts w:ascii="Arial" w:hAnsi="Arial" w:hint="default"/>
      </w:rPr>
    </w:lvl>
    <w:lvl w:ilvl="6" w:tplc="4BCA11EE" w:tentative="1">
      <w:start w:val="1"/>
      <w:numFmt w:val="bullet"/>
      <w:lvlText w:val="•"/>
      <w:lvlJc w:val="left"/>
      <w:pPr>
        <w:tabs>
          <w:tab w:val="num" w:pos="5040"/>
        </w:tabs>
        <w:ind w:left="5040" w:hanging="360"/>
      </w:pPr>
      <w:rPr>
        <w:rFonts w:ascii="Arial" w:hAnsi="Arial" w:hint="default"/>
      </w:rPr>
    </w:lvl>
    <w:lvl w:ilvl="7" w:tplc="23A25E34" w:tentative="1">
      <w:start w:val="1"/>
      <w:numFmt w:val="bullet"/>
      <w:lvlText w:val="•"/>
      <w:lvlJc w:val="left"/>
      <w:pPr>
        <w:tabs>
          <w:tab w:val="num" w:pos="5760"/>
        </w:tabs>
        <w:ind w:left="5760" w:hanging="360"/>
      </w:pPr>
      <w:rPr>
        <w:rFonts w:ascii="Arial" w:hAnsi="Arial" w:hint="default"/>
      </w:rPr>
    </w:lvl>
    <w:lvl w:ilvl="8" w:tplc="683EA5A0"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C35486E"/>
    <w:multiLevelType w:val="hybridMultilevel"/>
    <w:tmpl w:val="CC4E7C66"/>
    <w:lvl w:ilvl="0" w:tplc="CFE6616C">
      <w:start w:val="1"/>
      <w:numFmt w:val="bullet"/>
      <w:lvlText w:val="•"/>
      <w:lvlJc w:val="left"/>
      <w:pPr>
        <w:tabs>
          <w:tab w:val="num" w:pos="720"/>
        </w:tabs>
        <w:ind w:left="720" w:hanging="360"/>
      </w:pPr>
      <w:rPr>
        <w:rFonts w:ascii="Times New Roman" w:hAnsi="Times New Roman" w:hint="default"/>
      </w:rPr>
    </w:lvl>
    <w:lvl w:ilvl="1" w:tplc="E9F020B6" w:tentative="1">
      <w:start w:val="1"/>
      <w:numFmt w:val="bullet"/>
      <w:lvlText w:val="•"/>
      <w:lvlJc w:val="left"/>
      <w:pPr>
        <w:tabs>
          <w:tab w:val="num" w:pos="1440"/>
        </w:tabs>
        <w:ind w:left="1440" w:hanging="360"/>
      </w:pPr>
      <w:rPr>
        <w:rFonts w:ascii="Times New Roman" w:hAnsi="Times New Roman" w:hint="default"/>
      </w:rPr>
    </w:lvl>
    <w:lvl w:ilvl="2" w:tplc="70BA02C4" w:tentative="1">
      <w:start w:val="1"/>
      <w:numFmt w:val="bullet"/>
      <w:lvlText w:val="•"/>
      <w:lvlJc w:val="left"/>
      <w:pPr>
        <w:tabs>
          <w:tab w:val="num" w:pos="2160"/>
        </w:tabs>
        <w:ind w:left="2160" w:hanging="360"/>
      </w:pPr>
      <w:rPr>
        <w:rFonts w:ascii="Times New Roman" w:hAnsi="Times New Roman" w:hint="default"/>
      </w:rPr>
    </w:lvl>
    <w:lvl w:ilvl="3" w:tplc="80F260A4" w:tentative="1">
      <w:start w:val="1"/>
      <w:numFmt w:val="bullet"/>
      <w:lvlText w:val="•"/>
      <w:lvlJc w:val="left"/>
      <w:pPr>
        <w:tabs>
          <w:tab w:val="num" w:pos="2880"/>
        </w:tabs>
        <w:ind w:left="2880" w:hanging="360"/>
      </w:pPr>
      <w:rPr>
        <w:rFonts w:ascii="Times New Roman" w:hAnsi="Times New Roman" w:hint="default"/>
      </w:rPr>
    </w:lvl>
    <w:lvl w:ilvl="4" w:tplc="D62CCDD8" w:tentative="1">
      <w:start w:val="1"/>
      <w:numFmt w:val="bullet"/>
      <w:lvlText w:val="•"/>
      <w:lvlJc w:val="left"/>
      <w:pPr>
        <w:tabs>
          <w:tab w:val="num" w:pos="3600"/>
        </w:tabs>
        <w:ind w:left="3600" w:hanging="360"/>
      </w:pPr>
      <w:rPr>
        <w:rFonts w:ascii="Times New Roman" w:hAnsi="Times New Roman" w:hint="default"/>
      </w:rPr>
    </w:lvl>
    <w:lvl w:ilvl="5" w:tplc="7DF83338" w:tentative="1">
      <w:start w:val="1"/>
      <w:numFmt w:val="bullet"/>
      <w:lvlText w:val="•"/>
      <w:lvlJc w:val="left"/>
      <w:pPr>
        <w:tabs>
          <w:tab w:val="num" w:pos="4320"/>
        </w:tabs>
        <w:ind w:left="4320" w:hanging="360"/>
      </w:pPr>
      <w:rPr>
        <w:rFonts w:ascii="Times New Roman" w:hAnsi="Times New Roman" w:hint="default"/>
      </w:rPr>
    </w:lvl>
    <w:lvl w:ilvl="6" w:tplc="615C7B3E" w:tentative="1">
      <w:start w:val="1"/>
      <w:numFmt w:val="bullet"/>
      <w:lvlText w:val="•"/>
      <w:lvlJc w:val="left"/>
      <w:pPr>
        <w:tabs>
          <w:tab w:val="num" w:pos="5040"/>
        </w:tabs>
        <w:ind w:left="5040" w:hanging="360"/>
      </w:pPr>
      <w:rPr>
        <w:rFonts w:ascii="Times New Roman" w:hAnsi="Times New Roman" w:hint="default"/>
      </w:rPr>
    </w:lvl>
    <w:lvl w:ilvl="7" w:tplc="82CC67F6" w:tentative="1">
      <w:start w:val="1"/>
      <w:numFmt w:val="bullet"/>
      <w:lvlText w:val="•"/>
      <w:lvlJc w:val="left"/>
      <w:pPr>
        <w:tabs>
          <w:tab w:val="num" w:pos="5760"/>
        </w:tabs>
        <w:ind w:left="5760" w:hanging="360"/>
      </w:pPr>
      <w:rPr>
        <w:rFonts w:ascii="Times New Roman" w:hAnsi="Times New Roman" w:hint="default"/>
      </w:rPr>
    </w:lvl>
    <w:lvl w:ilvl="8" w:tplc="E828EF7E"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E3F797C"/>
    <w:multiLevelType w:val="hybridMultilevel"/>
    <w:tmpl w:val="B42EC222"/>
    <w:lvl w:ilvl="0" w:tplc="4E6AA420">
      <w:start w:val="1"/>
      <w:numFmt w:val="bullet"/>
      <w:lvlText w:val="•"/>
      <w:lvlJc w:val="left"/>
      <w:pPr>
        <w:tabs>
          <w:tab w:val="num" w:pos="720"/>
        </w:tabs>
        <w:ind w:left="720" w:hanging="360"/>
      </w:pPr>
      <w:rPr>
        <w:rFonts w:ascii="Arial" w:hAnsi="Arial" w:hint="default"/>
      </w:rPr>
    </w:lvl>
    <w:lvl w:ilvl="1" w:tplc="0088DBF4" w:tentative="1">
      <w:start w:val="1"/>
      <w:numFmt w:val="bullet"/>
      <w:lvlText w:val="•"/>
      <w:lvlJc w:val="left"/>
      <w:pPr>
        <w:tabs>
          <w:tab w:val="num" w:pos="1440"/>
        </w:tabs>
        <w:ind w:left="1440" w:hanging="360"/>
      </w:pPr>
      <w:rPr>
        <w:rFonts w:ascii="Arial" w:hAnsi="Arial" w:hint="default"/>
      </w:rPr>
    </w:lvl>
    <w:lvl w:ilvl="2" w:tplc="BE8A4EC2" w:tentative="1">
      <w:start w:val="1"/>
      <w:numFmt w:val="bullet"/>
      <w:lvlText w:val="•"/>
      <w:lvlJc w:val="left"/>
      <w:pPr>
        <w:tabs>
          <w:tab w:val="num" w:pos="2160"/>
        </w:tabs>
        <w:ind w:left="2160" w:hanging="360"/>
      </w:pPr>
      <w:rPr>
        <w:rFonts w:ascii="Arial" w:hAnsi="Arial" w:hint="default"/>
      </w:rPr>
    </w:lvl>
    <w:lvl w:ilvl="3" w:tplc="EDB4CAFC" w:tentative="1">
      <w:start w:val="1"/>
      <w:numFmt w:val="bullet"/>
      <w:lvlText w:val="•"/>
      <w:lvlJc w:val="left"/>
      <w:pPr>
        <w:tabs>
          <w:tab w:val="num" w:pos="2880"/>
        </w:tabs>
        <w:ind w:left="2880" w:hanging="360"/>
      </w:pPr>
      <w:rPr>
        <w:rFonts w:ascii="Arial" w:hAnsi="Arial" w:hint="default"/>
      </w:rPr>
    </w:lvl>
    <w:lvl w:ilvl="4" w:tplc="DBE45D84" w:tentative="1">
      <w:start w:val="1"/>
      <w:numFmt w:val="bullet"/>
      <w:lvlText w:val="•"/>
      <w:lvlJc w:val="left"/>
      <w:pPr>
        <w:tabs>
          <w:tab w:val="num" w:pos="3600"/>
        </w:tabs>
        <w:ind w:left="3600" w:hanging="360"/>
      </w:pPr>
      <w:rPr>
        <w:rFonts w:ascii="Arial" w:hAnsi="Arial" w:hint="default"/>
      </w:rPr>
    </w:lvl>
    <w:lvl w:ilvl="5" w:tplc="E8629D1E" w:tentative="1">
      <w:start w:val="1"/>
      <w:numFmt w:val="bullet"/>
      <w:lvlText w:val="•"/>
      <w:lvlJc w:val="left"/>
      <w:pPr>
        <w:tabs>
          <w:tab w:val="num" w:pos="4320"/>
        </w:tabs>
        <w:ind w:left="4320" w:hanging="360"/>
      </w:pPr>
      <w:rPr>
        <w:rFonts w:ascii="Arial" w:hAnsi="Arial" w:hint="default"/>
      </w:rPr>
    </w:lvl>
    <w:lvl w:ilvl="6" w:tplc="0B864F8E" w:tentative="1">
      <w:start w:val="1"/>
      <w:numFmt w:val="bullet"/>
      <w:lvlText w:val="•"/>
      <w:lvlJc w:val="left"/>
      <w:pPr>
        <w:tabs>
          <w:tab w:val="num" w:pos="5040"/>
        </w:tabs>
        <w:ind w:left="5040" w:hanging="360"/>
      </w:pPr>
      <w:rPr>
        <w:rFonts w:ascii="Arial" w:hAnsi="Arial" w:hint="default"/>
      </w:rPr>
    </w:lvl>
    <w:lvl w:ilvl="7" w:tplc="782462BC" w:tentative="1">
      <w:start w:val="1"/>
      <w:numFmt w:val="bullet"/>
      <w:lvlText w:val="•"/>
      <w:lvlJc w:val="left"/>
      <w:pPr>
        <w:tabs>
          <w:tab w:val="num" w:pos="5760"/>
        </w:tabs>
        <w:ind w:left="5760" w:hanging="360"/>
      </w:pPr>
      <w:rPr>
        <w:rFonts w:ascii="Arial" w:hAnsi="Arial" w:hint="default"/>
      </w:rPr>
    </w:lvl>
    <w:lvl w:ilvl="8" w:tplc="3CD40C8A" w:tentative="1">
      <w:start w:val="1"/>
      <w:numFmt w:val="bullet"/>
      <w:lvlText w:val="•"/>
      <w:lvlJc w:val="left"/>
      <w:pPr>
        <w:tabs>
          <w:tab w:val="num" w:pos="6480"/>
        </w:tabs>
        <w:ind w:left="6480" w:hanging="360"/>
      </w:pPr>
      <w:rPr>
        <w:rFonts w:ascii="Arial" w:hAnsi="Arial" w:hint="default"/>
      </w:rPr>
    </w:lvl>
  </w:abstractNum>
  <w:num w:numId="1" w16cid:durableId="407656402">
    <w:abstractNumId w:val="27"/>
  </w:num>
  <w:num w:numId="2" w16cid:durableId="2106416523">
    <w:abstractNumId w:val="12"/>
  </w:num>
  <w:num w:numId="3" w16cid:durableId="1463232092">
    <w:abstractNumId w:val="24"/>
  </w:num>
  <w:num w:numId="4" w16cid:durableId="2064137867">
    <w:abstractNumId w:val="17"/>
  </w:num>
  <w:num w:numId="5" w16cid:durableId="1018048816">
    <w:abstractNumId w:val="4"/>
  </w:num>
  <w:num w:numId="6" w16cid:durableId="1880166653">
    <w:abstractNumId w:val="22"/>
  </w:num>
  <w:num w:numId="7" w16cid:durableId="1246065152">
    <w:abstractNumId w:val="5"/>
  </w:num>
  <w:num w:numId="8" w16cid:durableId="1706637930">
    <w:abstractNumId w:val="10"/>
  </w:num>
  <w:num w:numId="9" w16cid:durableId="449784000">
    <w:abstractNumId w:val="0"/>
  </w:num>
  <w:num w:numId="10" w16cid:durableId="969357185">
    <w:abstractNumId w:val="1"/>
  </w:num>
  <w:num w:numId="11" w16cid:durableId="1416707653">
    <w:abstractNumId w:val="23"/>
  </w:num>
  <w:num w:numId="12" w16cid:durableId="2104915664">
    <w:abstractNumId w:val="26"/>
  </w:num>
  <w:num w:numId="13" w16cid:durableId="2066177665">
    <w:abstractNumId w:val="8"/>
  </w:num>
  <w:num w:numId="14" w16cid:durableId="584656219">
    <w:abstractNumId w:val="16"/>
  </w:num>
  <w:num w:numId="15" w16cid:durableId="1726566592">
    <w:abstractNumId w:val="11"/>
  </w:num>
  <w:num w:numId="16" w16cid:durableId="537350960">
    <w:abstractNumId w:val="7"/>
  </w:num>
  <w:num w:numId="17" w16cid:durableId="557058444">
    <w:abstractNumId w:val="19"/>
  </w:num>
  <w:num w:numId="18" w16cid:durableId="1854681041">
    <w:abstractNumId w:val="3"/>
  </w:num>
  <w:num w:numId="19" w16cid:durableId="954629826">
    <w:abstractNumId w:val="6"/>
  </w:num>
  <w:num w:numId="20" w16cid:durableId="764762769">
    <w:abstractNumId w:val="9"/>
  </w:num>
  <w:num w:numId="21" w16cid:durableId="581376871">
    <w:abstractNumId w:val="30"/>
  </w:num>
  <w:num w:numId="22" w16cid:durableId="1340230716">
    <w:abstractNumId w:val="29"/>
  </w:num>
  <w:num w:numId="23" w16cid:durableId="777220037">
    <w:abstractNumId w:val="18"/>
  </w:num>
  <w:num w:numId="24" w16cid:durableId="1245916094">
    <w:abstractNumId w:val="20"/>
  </w:num>
  <w:num w:numId="25" w16cid:durableId="797335829">
    <w:abstractNumId w:val="33"/>
  </w:num>
  <w:num w:numId="26" w16cid:durableId="444273585">
    <w:abstractNumId w:val="25"/>
  </w:num>
  <w:num w:numId="27" w16cid:durableId="846867873">
    <w:abstractNumId w:val="32"/>
  </w:num>
  <w:num w:numId="28" w16cid:durableId="1100487009">
    <w:abstractNumId w:val="2"/>
  </w:num>
  <w:num w:numId="29" w16cid:durableId="346911388">
    <w:abstractNumId w:val="15"/>
  </w:num>
  <w:num w:numId="30" w16cid:durableId="654996587">
    <w:abstractNumId w:val="31"/>
  </w:num>
  <w:num w:numId="31" w16cid:durableId="1032919625">
    <w:abstractNumId w:val="34"/>
  </w:num>
  <w:num w:numId="32" w16cid:durableId="540896859">
    <w:abstractNumId w:val="21"/>
  </w:num>
  <w:num w:numId="33" w16cid:durableId="792407542">
    <w:abstractNumId w:val="28"/>
  </w:num>
  <w:num w:numId="34" w16cid:durableId="1070037791">
    <w:abstractNumId w:val="14"/>
  </w:num>
  <w:num w:numId="35" w16cid:durableId="5530072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518"/>
    <w:rsid w:val="00006E51"/>
    <w:rsid w:val="00010201"/>
    <w:rsid w:val="00011375"/>
    <w:rsid w:val="00014E33"/>
    <w:rsid w:val="00016D38"/>
    <w:rsid w:val="00020811"/>
    <w:rsid w:val="00020E0C"/>
    <w:rsid w:val="00033103"/>
    <w:rsid w:val="00035F41"/>
    <w:rsid w:val="00042490"/>
    <w:rsid w:val="000427D1"/>
    <w:rsid w:val="00043BCA"/>
    <w:rsid w:val="00044023"/>
    <w:rsid w:val="00044835"/>
    <w:rsid w:val="00045564"/>
    <w:rsid w:val="00045FFA"/>
    <w:rsid w:val="000468E8"/>
    <w:rsid w:val="000527B8"/>
    <w:rsid w:val="00057D22"/>
    <w:rsid w:val="0006199C"/>
    <w:rsid w:val="00066D41"/>
    <w:rsid w:val="00070714"/>
    <w:rsid w:val="00087518"/>
    <w:rsid w:val="00090CDF"/>
    <w:rsid w:val="00091A03"/>
    <w:rsid w:val="00094BBC"/>
    <w:rsid w:val="000A08A0"/>
    <w:rsid w:val="000A1945"/>
    <w:rsid w:val="000A1D68"/>
    <w:rsid w:val="000A5912"/>
    <w:rsid w:val="000B02C2"/>
    <w:rsid w:val="000B1401"/>
    <w:rsid w:val="000B7A58"/>
    <w:rsid w:val="000C19DA"/>
    <w:rsid w:val="000C4124"/>
    <w:rsid w:val="000C44A3"/>
    <w:rsid w:val="000C5403"/>
    <w:rsid w:val="000D0FBB"/>
    <w:rsid w:val="000D24EF"/>
    <w:rsid w:val="000D3083"/>
    <w:rsid w:val="000D6723"/>
    <w:rsid w:val="000D7BBD"/>
    <w:rsid w:val="000E2FD3"/>
    <w:rsid w:val="000F697C"/>
    <w:rsid w:val="00100F3C"/>
    <w:rsid w:val="00103752"/>
    <w:rsid w:val="00104A58"/>
    <w:rsid w:val="00104D64"/>
    <w:rsid w:val="00110110"/>
    <w:rsid w:val="00110380"/>
    <w:rsid w:val="00113A43"/>
    <w:rsid w:val="00117DF9"/>
    <w:rsid w:val="00120B6A"/>
    <w:rsid w:val="00121E18"/>
    <w:rsid w:val="001339F3"/>
    <w:rsid w:val="001367E3"/>
    <w:rsid w:val="001468CD"/>
    <w:rsid w:val="001478A3"/>
    <w:rsid w:val="00147ACC"/>
    <w:rsid w:val="00151CE8"/>
    <w:rsid w:val="00155A9A"/>
    <w:rsid w:val="00157B5F"/>
    <w:rsid w:val="00162DC6"/>
    <w:rsid w:val="00164751"/>
    <w:rsid w:val="00166189"/>
    <w:rsid w:val="00167C39"/>
    <w:rsid w:val="00167C5E"/>
    <w:rsid w:val="001705B7"/>
    <w:rsid w:val="001814DB"/>
    <w:rsid w:val="00185F8D"/>
    <w:rsid w:val="00187CAF"/>
    <w:rsid w:val="00193A88"/>
    <w:rsid w:val="001948DA"/>
    <w:rsid w:val="001969F6"/>
    <w:rsid w:val="00197BDB"/>
    <w:rsid w:val="001A0F04"/>
    <w:rsid w:val="001A7CBB"/>
    <w:rsid w:val="001B0C58"/>
    <w:rsid w:val="001B6961"/>
    <w:rsid w:val="001C16DF"/>
    <w:rsid w:val="001D0682"/>
    <w:rsid w:val="001D2855"/>
    <w:rsid w:val="001E4F49"/>
    <w:rsid w:val="001E6A92"/>
    <w:rsid w:val="001E6AFC"/>
    <w:rsid w:val="001F0DEE"/>
    <w:rsid w:val="001F54C5"/>
    <w:rsid w:val="001F7557"/>
    <w:rsid w:val="00205847"/>
    <w:rsid w:val="00206903"/>
    <w:rsid w:val="00207B5D"/>
    <w:rsid w:val="002103A7"/>
    <w:rsid w:val="0021056C"/>
    <w:rsid w:val="002127AD"/>
    <w:rsid w:val="00212B2A"/>
    <w:rsid w:val="00215134"/>
    <w:rsid w:val="002227DD"/>
    <w:rsid w:val="00222DD0"/>
    <w:rsid w:val="00223F18"/>
    <w:rsid w:val="002258A7"/>
    <w:rsid w:val="00227BEC"/>
    <w:rsid w:val="0023069D"/>
    <w:rsid w:val="00241E15"/>
    <w:rsid w:val="00243836"/>
    <w:rsid w:val="002515D5"/>
    <w:rsid w:val="00255544"/>
    <w:rsid w:val="002570B7"/>
    <w:rsid w:val="00264A1B"/>
    <w:rsid w:val="00264C66"/>
    <w:rsid w:val="0026509B"/>
    <w:rsid w:val="00272312"/>
    <w:rsid w:val="002776CC"/>
    <w:rsid w:val="002823F9"/>
    <w:rsid w:val="002828AD"/>
    <w:rsid w:val="00285E7D"/>
    <w:rsid w:val="00286986"/>
    <w:rsid w:val="0029248C"/>
    <w:rsid w:val="00293222"/>
    <w:rsid w:val="00296221"/>
    <w:rsid w:val="002A09C3"/>
    <w:rsid w:val="002A6659"/>
    <w:rsid w:val="002A73C8"/>
    <w:rsid w:val="002B45D8"/>
    <w:rsid w:val="002B73B8"/>
    <w:rsid w:val="002C3B83"/>
    <w:rsid w:val="002D39DF"/>
    <w:rsid w:val="002D59BF"/>
    <w:rsid w:val="002F1A86"/>
    <w:rsid w:val="002F43D1"/>
    <w:rsid w:val="002F4A23"/>
    <w:rsid w:val="002F4A4E"/>
    <w:rsid w:val="002F4C4E"/>
    <w:rsid w:val="002F5AB4"/>
    <w:rsid w:val="002F6514"/>
    <w:rsid w:val="00301217"/>
    <w:rsid w:val="00310C7C"/>
    <w:rsid w:val="00311C24"/>
    <w:rsid w:val="00315E6E"/>
    <w:rsid w:val="00320939"/>
    <w:rsid w:val="00322A8F"/>
    <w:rsid w:val="00324266"/>
    <w:rsid w:val="003313BC"/>
    <w:rsid w:val="00331E78"/>
    <w:rsid w:val="00331FEC"/>
    <w:rsid w:val="0033656F"/>
    <w:rsid w:val="00340468"/>
    <w:rsid w:val="00340900"/>
    <w:rsid w:val="00344F40"/>
    <w:rsid w:val="00346C99"/>
    <w:rsid w:val="003516D8"/>
    <w:rsid w:val="003525E0"/>
    <w:rsid w:val="003532B9"/>
    <w:rsid w:val="003542D1"/>
    <w:rsid w:val="00365DF4"/>
    <w:rsid w:val="00367556"/>
    <w:rsid w:val="00367F4F"/>
    <w:rsid w:val="003707F4"/>
    <w:rsid w:val="003717A6"/>
    <w:rsid w:val="00371A1D"/>
    <w:rsid w:val="0037227A"/>
    <w:rsid w:val="00372945"/>
    <w:rsid w:val="00381478"/>
    <w:rsid w:val="003862A2"/>
    <w:rsid w:val="00386442"/>
    <w:rsid w:val="00386AE8"/>
    <w:rsid w:val="0039312A"/>
    <w:rsid w:val="00396593"/>
    <w:rsid w:val="00397293"/>
    <w:rsid w:val="003A1389"/>
    <w:rsid w:val="003A2F15"/>
    <w:rsid w:val="003A5389"/>
    <w:rsid w:val="003A7504"/>
    <w:rsid w:val="003B24FE"/>
    <w:rsid w:val="003B3923"/>
    <w:rsid w:val="003B417C"/>
    <w:rsid w:val="003B469F"/>
    <w:rsid w:val="003B6ED8"/>
    <w:rsid w:val="003C05F2"/>
    <w:rsid w:val="003C0EB2"/>
    <w:rsid w:val="003C30C3"/>
    <w:rsid w:val="003C32A0"/>
    <w:rsid w:val="003C5D83"/>
    <w:rsid w:val="003C6D8C"/>
    <w:rsid w:val="003D04F5"/>
    <w:rsid w:val="003D06E7"/>
    <w:rsid w:val="003D0880"/>
    <w:rsid w:val="003D2C49"/>
    <w:rsid w:val="003D483E"/>
    <w:rsid w:val="003D7EE1"/>
    <w:rsid w:val="003E079C"/>
    <w:rsid w:val="003E4ACF"/>
    <w:rsid w:val="003F0F1B"/>
    <w:rsid w:val="003F6445"/>
    <w:rsid w:val="003F7DC8"/>
    <w:rsid w:val="00404D4F"/>
    <w:rsid w:val="00415F27"/>
    <w:rsid w:val="0041768B"/>
    <w:rsid w:val="00417D9B"/>
    <w:rsid w:val="0042090A"/>
    <w:rsid w:val="00427290"/>
    <w:rsid w:val="0043075E"/>
    <w:rsid w:val="00430E5D"/>
    <w:rsid w:val="004313E6"/>
    <w:rsid w:val="00434A65"/>
    <w:rsid w:val="00441B72"/>
    <w:rsid w:val="00442DEB"/>
    <w:rsid w:val="0044698F"/>
    <w:rsid w:val="00457100"/>
    <w:rsid w:val="0046101C"/>
    <w:rsid w:val="00462F66"/>
    <w:rsid w:val="004647E7"/>
    <w:rsid w:val="00465E94"/>
    <w:rsid w:val="00466122"/>
    <w:rsid w:val="00466E40"/>
    <w:rsid w:val="00467B01"/>
    <w:rsid w:val="00474A89"/>
    <w:rsid w:val="004778F9"/>
    <w:rsid w:val="00490C7D"/>
    <w:rsid w:val="00490F83"/>
    <w:rsid w:val="00495194"/>
    <w:rsid w:val="004A18A3"/>
    <w:rsid w:val="004A296C"/>
    <w:rsid w:val="004A2CA8"/>
    <w:rsid w:val="004A4494"/>
    <w:rsid w:val="004A44B6"/>
    <w:rsid w:val="004B70C5"/>
    <w:rsid w:val="004B7E80"/>
    <w:rsid w:val="004C38F2"/>
    <w:rsid w:val="004C60F2"/>
    <w:rsid w:val="004D0125"/>
    <w:rsid w:val="004D29B5"/>
    <w:rsid w:val="004D6757"/>
    <w:rsid w:val="004D7E8A"/>
    <w:rsid w:val="004E0F46"/>
    <w:rsid w:val="004E4567"/>
    <w:rsid w:val="004E5558"/>
    <w:rsid w:val="004E572D"/>
    <w:rsid w:val="004F4926"/>
    <w:rsid w:val="004F7D5B"/>
    <w:rsid w:val="00520B8F"/>
    <w:rsid w:val="005255A0"/>
    <w:rsid w:val="00525DF3"/>
    <w:rsid w:val="00531EA0"/>
    <w:rsid w:val="00532FA9"/>
    <w:rsid w:val="005334AA"/>
    <w:rsid w:val="00536E62"/>
    <w:rsid w:val="0053743A"/>
    <w:rsid w:val="0053785F"/>
    <w:rsid w:val="005474A8"/>
    <w:rsid w:val="00550A87"/>
    <w:rsid w:val="00551819"/>
    <w:rsid w:val="0055401A"/>
    <w:rsid w:val="0055584A"/>
    <w:rsid w:val="005646CC"/>
    <w:rsid w:val="0056487E"/>
    <w:rsid w:val="0056543C"/>
    <w:rsid w:val="00570F76"/>
    <w:rsid w:val="0057191A"/>
    <w:rsid w:val="00572E54"/>
    <w:rsid w:val="00573410"/>
    <w:rsid w:val="0057396F"/>
    <w:rsid w:val="005779D0"/>
    <w:rsid w:val="00590D0A"/>
    <w:rsid w:val="005913FA"/>
    <w:rsid w:val="00597A4A"/>
    <w:rsid w:val="005A1A10"/>
    <w:rsid w:val="005A6D98"/>
    <w:rsid w:val="005B0DDD"/>
    <w:rsid w:val="005B21EE"/>
    <w:rsid w:val="005B32D2"/>
    <w:rsid w:val="005B6F75"/>
    <w:rsid w:val="005B70D6"/>
    <w:rsid w:val="005B738E"/>
    <w:rsid w:val="005C0E52"/>
    <w:rsid w:val="005C2C30"/>
    <w:rsid w:val="005C5805"/>
    <w:rsid w:val="005C5B49"/>
    <w:rsid w:val="005C6A06"/>
    <w:rsid w:val="005C7EB8"/>
    <w:rsid w:val="005D0AB1"/>
    <w:rsid w:val="005D20BF"/>
    <w:rsid w:val="005D3635"/>
    <w:rsid w:val="005D6B01"/>
    <w:rsid w:val="005E4672"/>
    <w:rsid w:val="005E6971"/>
    <w:rsid w:val="005E6E84"/>
    <w:rsid w:val="005E7D94"/>
    <w:rsid w:val="005F74EE"/>
    <w:rsid w:val="006052AF"/>
    <w:rsid w:val="006211DD"/>
    <w:rsid w:val="006241AD"/>
    <w:rsid w:val="00627101"/>
    <w:rsid w:val="00632826"/>
    <w:rsid w:val="00632899"/>
    <w:rsid w:val="006333C3"/>
    <w:rsid w:val="00633450"/>
    <w:rsid w:val="00640A7F"/>
    <w:rsid w:val="00642949"/>
    <w:rsid w:val="00644E57"/>
    <w:rsid w:val="00647994"/>
    <w:rsid w:val="00650889"/>
    <w:rsid w:val="00657FAE"/>
    <w:rsid w:val="0066088D"/>
    <w:rsid w:val="00662B15"/>
    <w:rsid w:val="0066346D"/>
    <w:rsid w:val="006752B7"/>
    <w:rsid w:val="006868F8"/>
    <w:rsid w:val="00686D51"/>
    <w:rsid w:val="0069051C"/>
    <w:rsid w:val="00690F00"/>
    <w:rsid w:val="00692A35"/>
    <w:rsid w:val="00694D03"/>
    <w:rsid w:val="00695368"/>
    <w:rsid w:val="0069660A"/>
    <w:rsid w:val="006A0C57"/>
    <w:rsid w:val="006A759F"/>
    <w:rsid w:val="006A7E1B"/>
    <w:rsid w:val="006B3DBC"/>
    <w:rsid w:val="006C060E"/>
    <w:rsid w:val="006C3659"/>
    <w:rsid w:val="006C4140"/>
    <w:rsid w:val="006C70EA"/>
    <w:rsid w:val="006E2A23"/>
    <w:rsid w:val="006E2E48"/>
    <w:rsid w:val="006E72A3"/>
    <w:rsid w:val="006F5A4A"/>
    <w:rsid w:val="007013E0"/>
    <w:rsid w:val="00702765"/>
    <w:rsid w:val="00703AC3"/>
    <w:rsid w:val="00711431"/>
    <w:rsid w:val="00716624"/>
    <w:rsid w:val="00721CDE"/>
    <w:rsid w:val="007245B1"/>
    <w:rsid w:val="00725C8E"/>
    <w:rsid w:val="007323BD"/>
    <w:rsid w:val="00733317"/>
    <w:rsid w:val="00734E31"/>
    <w:rsid w:val="007370A7"/>
    <w:rsid w:val="00740F87"/>
    <w:rsid w:val="0074111B"/>
    <w:rsid w:val="00750B71"/>
    <w:rsid w:val="0075173E"/>
    <w:rsid w:val="0075661B"/>
    <w:rsid w:val="007608F2"/>
    <w:rsid w:val="00766CE8"/>
    <w:rsid w:val="007731E7"/>
    <w:rsid w:val="00777B17"/>
    <w:rsid w:val="00777C5E"/>
    <w:rsid w:val="007937DE"/>
    <w:rsid w:val="00795EF4"/>
    <w:rsid w:val="007A1924"/>
    <w:rsid w:val="007A3B94"/>
    <w:rsid w:val="007A4140"/>
    <w:rsid w:val="007A4940"/>
    <w:rsid w:val="007A4E6C"/>
    <w:rsid w:val="007B0929"/>
    <w:rsid w:val="007B10A2"/>
    <w:rsid w:val="007B390E"/>
    <w:rsid w:val="007B557B"/>
    <w:rsid w:val="007B5800"/>
    <w:rsid w:val="007B64DE"/>
    <w:rsid w:val="007C4105"/>
    <w:rsid w:val="007D0B55"/>
    <w:rsid w:val="007E18F8"/>
    <w:rsid w:val="007E1A92"/>
    <w:rsid w:val="007E4F3E"/>
    <w:rsid w:val="007E632B"/>
    <w:rsid w:val="007F4898"/>
    <w:rsid w:val="007F687D"/>
    <w:rsid w:val="00801FEC"/>
    <w:rsid w:val="00806890"/>
    <w:rsid w:val="00807F77"/>
    <w:rsid w:val="00812043"/>
    <w:rsid w:val="00813B9E"/>
    <w:rsid w:val="00814DE9"/>
    <w:rsid w:val="008159C9"/>
    <w:rsid w:val="00815A78"/>
    <w:rsid w:val="00815EA7"/>
    <w:rsid w:val="00816350"/>
    <w:rsid w:val="00816449"/>
    <w:rsid w:val="00820E20"/>
    <w:rsid w:val="00822CA5"/>
    <w:rsid w:val="008234B9"/>
    <w:rsid w:val="008240B2"/>
    <w:rsid w:val="0082508D"/>
    <w:rsid w:val="0083648D"/>
    <w:rsid w:val="00837D11"/>
    <w:rsid w:val="00842BA7"/>
    <w:rsid w:val="0084406D"/>
    <w:rsid w:val="008446EE"/>
    <w:rsid w:val="008517D4"/>
    <w:rsid w:val="00852D60"/>
    <w:rsid w:val="00855377"/>
    <w:rsid w:val="00855D12"/>
    <w:rsid w:val="00860F78"/>
    <w:rsid w:val="00874804"/>
    <w:rsid w:val="008748ED"/>
    <w:rsid w:val="0087497E"/>
    <w:rsid w:val="0087746B"/>
    <w:rsid w:val="008803C2"/>
    <w:rsid w:val="008822D1"/>
    <w:rsid w:val="00886935"/>
    <w:rsid w:val="008877B9"/>
    <w:rsid w:val="00887E66"/>
    <w:rsid w:val="00891CDE"/>
    <w:rsid w:val="00893015"/>
    <w:rsid w:val="008A2A89"/>
    <w:rsid w:val="008C1C6C"/>
    <w:rsid w:val="008D32F4"/>
    <w:rsid w:val="008D5A0D"/>
    <w:rsid w:val="008E6326"/>
    <w:rsid w:val="008F112D"/>
    <w:rsid w:val="008F7FC9"/>
    <w:rsid w:val="00901608"/>
    <w:rsid w:val="00901954"/>
    <w:rsid w:val="0090619A"/>
    <w:rsid w:val="009312BC"/>
    <w:rsid w:val="00933135"/>
    <w:rsid w:val="00940F14"/>
    <w:rsid w:val="00941D8E"/>
    <w:rsid w:val="0094545B"/>
    <w:rsid w:val="0095354D"/>
    <w:rsid w:val="009536B2"/>
    <w:rsid w:val="00953F7F"/>
    <w:rsid w:val="009571F2"/>
    <w:rsid w:val="00957778"/>
    <w:rsid w:val="00960C03"/>
    <w:rsid w:val="009616AA"/>
    <w:rsid w:val="00971BA2"/>
    <w:rsid w:val="00972C37"/>
    <w:rsid w:val="00975876"/>
    <w:rsid w:val="00982BF4"/>
    <w:rsid w:val="00983D3D"/>
    <w:rsid w:val="00984364"/>
    <w:rsid w:val="0098590A"/>
    <w:rsid w:val="00985D74"/>
    <w:rsid w:val="009903B1"/>
    <w:rsid w:val="0099314F"/>
    <w:rsid w:val="009A243F"/>
    <w:rsid w:val="009A48D0"/>
    <w:rsid w:val="009B1808"/>
    <w:rsid w:val="009B410F"/>
    <w:rsid w:val="009C027D"/>
    <w:rsid w:val="009D3937"/>
    <w:rsid w:val="009D7E61"/>
    <w:rsid w:val="009F7151"/>
    <w:rsid w:val="00A067C2"/>
    <w:rsid w:val="00A11467"/>
    <w:rsid w:val="00A160B3"/>
    <w:rsid w:val="00A16B3F"/>
    <w:rsid w:val="00A205E0"/>
    <w:rsid w:val="00A20BEB"/>
    <w:rsid w:val="00A258DC"/>
    <w:rsid w:val="00A273C9"/>
    <w:rsid w:val="00A278E0"/>
    <w:rsid w:val="00A362A5"/>
    <w:rsid w:val="00A368D6"/>
    <w:rsid w:val="00A41838"/>
    <w:rsid w:val="00A479DF"/>
    <w:rsid w:val="00A50B66"/>
    <w:rsid w:val="00A53C74"/>
    <w:rsid w:val="00A55EA5"/>
    <w:rsid w:val="00A57E82"/>
    <w:rsid w:val="00A664FD"/>
    <w:rsid w:val="00A72C16"/>
    <w:rsid w:val="00A7504E"/>
    <w:rsid w:val="00A75A0B"/>
    <w:rsid w:val="00A773FE"/>
    <w:rsid w:val="00A80851"/>
    <w:rsid w:val="00A8326F"/>
    <w:rsid w:val="00A84C12"/>
    <w:rsid w:val="00A90C3B"/>
    <w:rsid w:val="00A917A4"/>
    <w:rsid w:val="00A937C1"/>
    <w:rsid w:val="00A93DE5"/>
    <w:rsid w:val="00A96ED0"/>
    <w:rsid w:val="00A973F8"/>
    <w:rsid w:val="00AA349B"/>
    <w:rsid w:val="00AB2107"/>
    <w:rsid w:val="00AB2F45"/>
    <w:rsid w:val="00AB4484"/>
    <w:rsid w:val="00AC0EDF"/>
    <w:rsid w:val="00AC24DF"/>
    <w:rsid w:val="00AC49A4"/>
    <w:rsid w:val="00AC4E15"/>
    <w:rsid w:val="00AE0943"/>
    <w:rsid w:val="00AE6EFA"/>
    <w:rsid w:val="00AF3476"/>
    <w:rsid w:val="00AF51BF"/>
    <w:rsid w:val="00AF530F"/>
    <w:rsid w:val="00AF5C91"/>
    <w:rsid w:val="00AF7D63"/>
    <w:rsid w:val="00B00792"/>
    <w:rsid w:val="00B00A44"/>
    <w:rsid w:val="00B0470B"/>
    <w:rsid w:val="00B1128F"/>
    <w:rsid w:val="00B11F69"/>
    <w:rsid w:val="00B15D1F"/>
    <w:rsid w:val="00B17679"/>
    <w:rsid w:val="00B36A53"/>
    <w:rsid w:val="00B41D29"/>
    <w:rsid w:val="00B43B34"/>
    <w:rsid w:val="00B443B2"/>
    <w:rsid w:val="00B450EB"/>
    <w:rsid w:val="00B4547C"/>
    <w:rsid w:val="00B460B6"/>
    <w:rsid w:val="00B47E4B"/>
    <w:rsid w:val="00B502F1"/>
    <w:rsid w:val="00B71005"/>
    <w:rsid w:val="00B71EE3"/>
    <w:rsid w:val="00B73C4C"/>
    <w:rsid w:val="00B7614C"/>
    <w:rsid w:val="00B820E3"/>
    <w:rsid w:val="00B83311"/>
    <w:rsid w:val="00B83B42"/>
    <w:rsid w:val="00B85DFC"/>
    <w:rsid w:val="00B92A6F"/>
    <w:rsid w:val="00B95A53"/>
    <w:rsid w:val="00BA01E1"/>
    <w:rsid w:val="00BA0945"/>
    <w:rsid w:val="00BA2B69"/>
    <w:rsid w:val="00BA5ECD"/>
    <w:rsid w:val="00BA70F3"/>
    <w:rsid w:val="00BB0901"/>
    <w:rsid w:val="00BB0F18"/>
    <w:rsid w:val="00BB0FE5"/>
    <w:rsid w:val="00BB2C04"/>
    <w:rsid w:val="00BC0723"/>
    <w:rsid w:val="00BC242D"/>
    <w:rsid w:val="00BC2614"/>
    <w:rsid w:val="00BD15A0"/>
    <w:rsid w:val="00BD2AF2"/>
    <w:rsid w:val="00BD44D9"/>
    <w:rsid w:val="00BD6681"/>
    <w:rsid w:val="00BE06D1"/>
    <w:rsid w:val="00BE17D4"/>
    <w:rsid w:val="00BE2339"/>
    <w:rsid w:val="00BE2747"/>
    <w:rsid w:val="00BE593D"/>
    <w:rsid w:val="00BE7D4F"/>
    <w:rsid w:val="00BF3CF5"/>
    <w:rsid w:val="00C0368C"/>
    <w:rsid w:val="00C06BF9"/>
    <w:rsid w:val="00C12843"/>
    <w:rsid w:val="00C140C9"/>
    <w:rsid w:val="00C20D4A"/>
    <w:rsid w:val="00C22FA6"/>
    <w:rsid w:val="00C26B8D"/>
    <w:rsid w:val="00C36FA7"/>
    <w:rsid w:val="00C424CE"/>
    <w:rsid w:val="00C42BF9"/>
    <w:rsid w:val="00C467AC"/>
    <w:rsid w:val="00C46AFD"/>
    <w:rsid w:val="00C503B0"/>
    <w:rsid w:val="00C5480C"/>
    <w:rsid w:val="00C61553"/>
    <w:rsid w:val="00C62936"/>
    <w:rsid w:val="00C62CE0"/>
    <w:rsid w:val="00C63C85"/>
    <w:rsid w:val="00C65D0D"/>
    <w:rsid w:val="00C77F8B"/>
    <w:rsid w:val="00C80559"/>
    <w:rsid w:val="00C8562B"/>
    <w:rsid w:val="00C935A7"/>
    <w:rsid w:val="00C94288"/>
    <w:rsid w:val="00CA0FA1"/>
    <w:rsid w:val="00CA54FD"/>
    <w:rsid w:val="00CA5B6B"/>
    <w:rsid w:val="00CA5B7A"/>
    <w:rsid w:val="00CA6586"/>
    <w:rsid w:val="00CB11C8"/>
    <w:rsid w:val="00CB3897"/>
    <w:rsid w:val="00CB38AD"/>
    <w:rsid w:val="00CB4756"/>
    <w:rsid w:val="00CC0852"/>
    <w:rsid w:val="00CC499B"/>
    <w:rsid w:val="00CC559D"/>
    <w:rsid w:val="00CC6C32"/>
    <w:rsid w:val="00CD0DFC"/>
    <w:rsid w:val="00CD3C35"/>
    <w:rsid w:val="00CD4E93"/>
    <w:rsid w:val="00CD57D9"/>
    <w:rsid w:val="00CE3235"/>
    <w:rsid w:val="00CE5923"/>
    <w:rsid w:val="00CE5E51"/>
    <w:rsid w:val="00D063DE"/>
    <w:rsid w:val="00D07C33"/>
    <w:rsid w:val="00D07D40"/>
    <w:rsid w:val="00D10615"/>
    <w:rsid w:val="00D21020"/>
    <w:rsid w:val="00D223F5"/>
    <w:rsid w:val="00D24B31"/>
    <w:rsid w:val="00D315EE"/>
    <w:rsid w:val="00D32D14"/>
    <w:rsid w:val="00D376D7"/>
    <w:rsid w:val="00D41180"/>
    <w:rsid w:val="00D4545E"/>
    <w:rsid w:val="00D50AEF"/>
    <w:rsid w:val="00D51A14"/>
    <w:rsid w:val="00D61FE3"/>
    <w:rsid w:val="00D6360B"/>
    <w:rsid w:val="00D63C32"/>
    <w:rsid w:val="00D6593D"/>
    <w:rsid w:val="00D71AE1"/>
    <w:rsid w:val="00D7774E"/>
    <w:rsid w:val="00D813D5"/>
    <w:rsid w:val="00D87188"/>
    <w:rsid w:val="00D956ED"/>
    <w:rsid w:val="00D957A7"/>
    <w:rsid w:val="00DB0663"/>
    <w:rsid w:val="00DC0E78"/>
    <w:rsid w:val="00DD32F0"/>
    <w:rsid w:val="00DD4CE0"/>
    <w:rsid w:val="00DD56EE"/>
    <w:rsid w:val="00DE108E"/>
    <w:rsid w:val="00DE26C8"/>
    <w:rsid w:val="00DE273E"/>
    <w:rsid w:val="00DE5E2F"/>
    <w:rsid w:val="00DF1281"/>
    <w:rsid w:val="00DF577B"/>
    <w:rsid w:val="00DF6621"/>
    <w:rsid w:val="00DF6BEC"/>
    <w:rsid w:val="00DF75B8"/>
    <w:rsid w:val="00E105B1"/>
    <w:rsid w:val="00E10773"/>
    <w:rsid w:val="00E14004"/>
    <w:rsid w:val="00E14290"/>
    <w:rsid w:val="00E2330D"/>
    <w:rsid w:val="00E256FD"/>
    <w:rsid w:val="00E35D58"/>
    <w:rsid w:val="00E44248"/>
    <w:rsid w:val="00E4555E"/>
    <w:rsid w:val="00E6134F"/>
    <w:rsid w:val="00E61A62"/>
    <w:rsid w:val="00E63CA3"/>
    <w:rsid w:val="00E64406"/>
    <w:rsid w:val="00E711FC"/>
    <w:rsid w:val="00E745D8"/>
    <w:rsid w:val="00E761A5"/>
    <w:rsid w:val="00E76FA4"/>
    <w:rsid w:val="00E772AE"/>
    <w:rsid w:val="00E868A6"/>
    <w:rsid w:val="00E9076D"/>
    <w:rsid w:val="00E94503"/>
    <w:rsid w:val="00E947E8"/>
    <w:rsid w:val="00E97C98"/>
    <w:rsid w:val="00EA6847"/>
    <w:rsid w:val="00EA7936"/>
    <w:rsid w:val="00EB0413"/>
    <w:rsid w:val="00EC053E"/>
    <w:rsid w:val="00EC3ABF"/>
    <w:rsid w:val="00EC470C"/>
    <w:rsid w:val="00ED1C2C"/>
    <w:rsid w:val="00ED1DFD"/>
    <w:rsid w:val="00ED5293"/>
    <w:rsid w:val="00ED76A1"/>
    <w:rsid w:val="00EE0870"/>
    <w:rsid w:val="00EE3EB9"/>
    <w:rsid w:val="00EE6656"/>
    <w:rsid w:val="00EF0862"/>
    <w:rsid w:val="00F006A3"/>
    <w:rsid w:val="00F02530"/>
    <w:rsid w:val="00F03989"/>
    <w:rsid w:val="00F338C6"/>
    <w:rsid w:val="00F33DCE"/>
    <w:rsid w:val="00F63B69"/>
    <w:rsid w:val="00F65788"/>
    <w:rsid w:val="00F65BFE"/>
    <w:rsid w:val="00F663F5"/>
    <w:rsid w:val="00F80EEE"/>
    <w:rsid w:val="00F81DC3"/>
    <w:rsid w:val="00F837F1"/>
    <w:rsid w:val="00F83C90"/>
    <w:rsid w:val="00F851DE"/>
    <w:rsid w:val="00F915DD"/>
    <w:rsid w:val="00F9216F"/>
    <w:rsid w:val="00F962E1"/>
    <w:rsid w:val="00F96910"/>
    <w:rsid w:val="00F9752A"/>
    <w:rsid w:val="00FA21DE"/>
    <w:rsid w:val="00FA2513"/>
    <w:rsid w:val="00FA3310"/>
    <w:rsid w:val="00FA3B55"/>
    <w:rsid w:val="00FA67E9"/>
    <w:rsid w:val="00FB0E27"/>
    <w:rsid w:val="00FB1242"/>
    <w:rsid w:val="00FB533D"/>
    <w:rsid w:val="00FB5A46"/>
    <w:rsid w:val="00FD169A"/>
    <w:rsid w:val="00FD30B7"/>
    <w:rsid w:val="00FD30E7"/>
    <w:rsid w:val="00FD5374"/>
    <w:rsid w:val="00FD7A82"/>
    <w:rsid w:val="00FE0D00"/>
    <w:rsid w:val="00FE3C9D"/>
    <w:rsid w:val="00FE4640"/>
    <w:rsid w:val="00FF7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B64B4"/>
  <w15:chartTrackingRefBased/>
  <w15:docId w15:val="{BCE0C194-35C9-4388-9D5C-25B5B09D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5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75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5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5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5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5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5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5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5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5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75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5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5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5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5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5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5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518"/>
    <w:rPr>
      <w:rFonts w:eastAsiaTheme="majorEastAsia" w:cstheme="majorBidi"/>
      <w:color w:val="272727" w:themeColor="text1" w:themeTint="D8"/>
    </w:rPr>
  </w:style>
  <w:style w:type="paragraph" w:styleId="Title">
    <w:name w:val="Title"/>
    <w:basedOn w:val="Normal"/>
    <w:next w:val="Normal"/>
    <w:link w:val="TitleChar"/>
    <w:uiPriority w:val="10"/>
    <w:qFormat/>
    <w:rsid w:val="000875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5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5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5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518"/>
    <w:pPr>
      <w:spacing w:before="160"/>
      <w:jc w:val="center"/>
    </w:pPr>
    <w:rPr>
      <w:i/>
      <w:iCs/>
      <w:color w:val="404040" w:themeColor="text1" w:themeTint="BF"/>
    </w:rPr>
  </w:style>
  <w:style w:type="character" w:customStyle="1" w:styleId="QuoteChar">
    <w:name w:val="Quote Char"/>
    <w:basedOn w:val="DefaultParagraphFont"/>
    <w:link w:val="Quote"/>
    <w:uiPriority w:val="29"/>
    <w:rsid w:val="00087518"/>
    <w:rPr>
      <w:i/>
      <w:iCs/>
      <w:color w:val="404040" w:themeColor="text1" w:themeTint="BF"/>
    </w:rPr>
  </w:style>
  <w:style w:type="paragraph" w:styleId="ListParagraph">
    <w:name w:val="List Paragraph"/>
    <w:basedOn w:val="Normal"/>
    <w:uiPriority w:val="34"/>
    <w:qFormat/>
    <w:rsid w:val="00087518"/>
    <w:pPr>
      <w:ind w:left="720"/>
      <w:contextualSpacing/>
    </w:pPr>
  </w:style>
  <w:style w:type="character" w:styleId="IntenseEmphasis">
    <w:name w:val="Intense Emphasis"/>
    <w:basedOn w:val="DefaultParagraphFont"/>
    <w:uiPriority w:val="21"/>
    <w:qFormat/>
    <w:rsid w:val="00087518"/>
    <w:rPr>
      <w:i/>
      <w:iCs/>
      <w:color w:val="0F4761" w:themeColor="accent1" w:themeShade="BF"/>
    </w:rPr>
  </w:style>
  <w:style w:type="paragraph" w:styleId="IntenseQuote">
    <w:name w:val="Intense Quote"/>
    <w:basedOn w:val="Normal"/>
    <w:next w:val="Normal"/>
    <w:link w:val="IntenseQuoteChar"/>
    <w:uiPriority w:val="30"/>
    <w:qFormat/>
    <w:rsid w:val="000875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518"/>
    <w:rPr>
      <w:i/>
      <w:iCs/>
      <w:color w:val="0F4761" w:themeColor="accent1" w:themeShade="BF"/>
    </w:rPr>
  </w:style>
  <w:style w:type="character" w:styleId="IntenseReference">
    <w:name w:val="Intense Reference"/>
    <w:basedOn w:val="DefaultParagraphFont"/>
    <w:uiPriority w:val="32"/>
    <w:qFormat/>
    <w:rsid w:val="00087518"/>
    <w:rPr>
      <w:b/>
      <w:bCs/>
      <w:smallCaps/>
      <w:color w:val="0F4761" w:themeColor="accent1" w:themeShade="BF"/>
      <w:spacing w:val="5"/>
    </w:rPr>
  </w:style>
  <w:style w:type="table" w:styleId="TableGrid">
    <w:name w:val="Table Grid"/>
    <w:basedOn w:val="TableNormal"/>
    <w:uiPriority w:val="39"/>
    <w:rsid w:val="00E613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5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DFC"/>
  </w:style>
  <w:style w:type="paragraph" w:styleId="Footer">
    <w:name w:val="footer"/>
    <w:basedOn w:val="Normal"/>
    <w:link w:val="FooterChar"/>
    <w:uiPriority w:val="99"/>
    <w:unhideWhenUsed/>
    <w:rsid w:val="00B85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DFC"/>
  </w:style>
  <w:style w:type="paragraph" w:styleId="NoSpacing">
    <w:name w:val="No Spacing"/>
    <w:link w:val="NoSpacingChar"/>
    <w:uiPriority w:val="1"/>
    <w:qFormat/>
    <w:rsid w:val="00D813D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813D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D1C2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D1C2C"/>
    <w:pPr>
      <w:spacing w:after="100"/>
    </w:pPr>
  </w:style>
  <w:style w:type="paragraph" w:styleId="TOC2">
    <w:name w:val="toc 2"/>
    <w:basedOn w:val="Normal"/>
    <w:next w:val="Normal"/>
    <w:autoRedefine/>
    <w:uiPriority w:val="39"/>
    <w:unhideWhenUsed/>
    <w:rsid w:val="00ED1C2C"/>
    <w:pPr>
      <w:spacing w:after="100"/>
      <w:ind w:left="240"/>
    </w:pPr>
  </w:style>
  <w:style w:type="character" w:styleId="Hyperlink">
    <w:name w:val="Hyperlink"/>
    <w:basedOn w:val="DefaultParagraphFont"/>
    <w:uiPriority w:val="99"/>
    <w:unhideWhenUsed/>
    <w:rsid w:val="00ED1C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www.mindtools.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71B401-C822-49CF-A488-F8E292C85AFD}"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218E01EB-953F-45F4-AD06-F81D244EE462}">
      <dgm:prSet phldrT="[Text]"/>
      <dgm:spPr/>
      <dgm:t>
        <a:bodyPr/>
        <a:lstStyle/>
        <a:p>
          <a:r>
            <a:rPr lang="en-GB"/>
            <a:t>Keep satisfied</a:t>
          </a:r>
        </a:p>
      </dgm:t>
    </dgm:pt>
    <dgm:pt modelId="{D8D7694C-913B-4680-A6CB-7DA35D842FED}" type="parTrans" cxnId="{7B308B90-B18C-4AA7-BD34-EEAC66FC0251}">
      <dgm:prSet/>
      <dgm:spPr/>
      <dgm:t>
        <a:bodyPr/>
        <a:lstStyle/>
        <a:p>
          <a:endParaRPr lang="en-GB"/>
        </a:p>
      </dgm:t>
    </dgm:pt>
    <dgm:pt modelId="{58387B85-F745-4B4F-BD04-C28CE899524C}" type="sibTrans" cxnId="{7B308B90-B18C-4AA7-BD34-EEAC66FC0251}">
      <dgm:prSet/>
      <dgm:spPr/>
      <dgm:t>
        <a:bodyPr/>
        <a:lstStyle/>
        <a:p>
          <a:endParaRPr lang="en-GB"/>
        </a:p>
      </dgm:t>
    </dgm:pt>
    <dgm:pt modelId="{8CB719A5-3F89-46DC-B4FC-3E5F5A8C30B5}">
      <dgm:prSet phldrT="[Text]"/>
      <dgm:spPr/>
      <dgm:t>
        <a:bodyPr/>
        <a:lstStyle/>
        <a:p>
          <a:r>
            <a:rPr lang="en-GB"/>
            <a:t>Manage closely</a:t>
          </a:r>
        </a:p>
      </dgm:t>
    </dgm:pt>
    <dgm:pt modelId="{15BF65BA-E8ED-4481-9A4C-0738503BF0CF}" type="parTrans" cxnId="{CC7DA3F6-3FD9-4B84-A58C-481D9E003288}">
      <dgm:prSet/>
      <dgm:spPr/>
      <dgm:t>
        <a:bodyPr/>
        <a:lstStyle/>
        <a:p>
          <a:endParaRPr lang="en-GB"/>
        </a:p>
      </dgm:t>
    </dgm:pt>
    <dgm:pt modelId="{4111F74B-937A-4304-B87E-88EC8D0C9ED7}" type="sibTrans" cxnId="{CC7DA3F6-3FD9-4B84-A58C-481D9E003288}">
      <dgm:prSet/>
      <dgm:spPr/>
      <dgm:t>
        <a:bodyPr/>
        <a:lstStyle/>
        <a:p>
          <a:endParaRPr lang="en-GB"/>
        </a:p>
      </dgm:t>
    </dgm:pt>
    <dgm:pt modelId="{62DBF547-DBF2-401D-8AF7-9302C5070685}">
      <dgm:prSet phldrT="[Text]"/>
      <dgm:spPr/>
      <dgm:t>
        <a:bodyPr/>
        <a:lstStyle/>
        <a:p>
          <a:r>
            <a:rPr lang="en-GB"/>
            <a:t>Monitor</a:t>
          </a:r>
        </a:p>
      </dgm:t>
    </dgm:pt>
    <dgm:pt modelId="{22D6567C-EE16-4CF2-B496-630436225744}" type="parTrans" cxnId="{122B3FED-5E2E-4D8F-AD5E-9F7D6CF99ADF}">
      <dgm:prSet/>
      <dgm:spPr/>
      <dgm:t>
        <a:bodyPr/>
        <a:lstStyle/>
        <a:p>
          <a:endParaRPr lang="en-GB"/>
        </a:p>
      </dgm:t>
    </dgm:pt>
    <dgm:pt modelId="{5C75B774-B522-4788-A7B4-85165C24F347}" type="sibTrans" cxnId="{122B3FED-5E2E-4D8F-AD5E-9F7D6CF99ADF}">
      <dgm:prSet/>
      <dgm:spPr/>
      <dgm:t>
        <a:bodyPr/>
        <a:lstStyle/>
        <a:p>
          <a:endParaRPr lang="en-GB"/>
        </a:p>
      </dgm:t>
    </dgm:pt>
    <dgm:pt modelId="{6753F3AE-D064-4F5F-998A-D3F018CFD0BA}">
      <dgm:prSet phldrT="[Text]"/>
      <dgm:spPr/>
      <dgm:t>
        <a:bodyPr/>
        <a:lstStyle/>
        <a:p>
          <a:r>
            <a:rPr lang="en-GB"/>
            <a:t>Keep informed</a:t>
          </a:r>
        </a:p>
      </dgm:t>
    </dgm:pt>
    <dgm:pt modelId="{64BABE95-54EE-4ED8-8AFD-89991040D4E9}" type="parTrans" cxnId="{5C52C592-3D43-4192-B29A-8D87701E4337}">
      <dgm:prSet/>
      <dgm:spPr/>
      <dgm:t>
        <a:bodyPr/>
        <a:lstStyle/>
        <a:p>
          <a:endParaRPr lang="en-GB"/>
        </a:p>
      </dgm:t>
    </dgm:pt>
    <dgm:pt modelId="{7B29375B-2356-4502-9AF0-FF8C652A91DF}" type="sibTrans" cxnId="{5C52C592-3D43-4192-B29A-8D87701E4337}">
      <dgm:prSet/>
      <dgm:spPr/>
      <dgm:t>
        <a:bodyPr/>
        <a:lstStyle/>
        <a:p>
          <a:endParaRPr lang="en-GB"/>
        </a:p>
      </dgm:t>
    </dgm:pt>
    <dgm:pt modelId="{4A55932F-46A3-45EE-8A6E-DCDBEADC4699}" type="pres">
      <dgm:prSet presAssocID="{1871B401-C822-49CF-A488-F8E292C85AFD}" presName="matrix" presStyleCnt="0">
        <dgm:presLayoutVars>
          <dgm:chMax val="1"/>
          <dgm:dir/>
          <dgm:resizeHandles val="exact"/>
        </dgm:presLayoutVars>
      </dgm:prSet>
      <dgm:spPr/>
    </dgm:pt>
    <dgm:pt modelId="{D227E1F3-5A8B-4A31-AE98-827A8E7F3FCF}" type="pres">
      <dgm:prSet presAssocID="{1871B401-C822-49CF-A488-F8E292C85AFD}" presName="axisShape" presStyleLbl="bgShp" presStyleIdx="0" presStyleCnt="1"/>
      <dgm:spPr/>
    </dgm:pt>
    <dgm:pt modelId="{1A8B870D-31DF-4496-81F0-AB5C7548C91A}" type="pres">
      <dgm:prSet presAssocID="{1871B401-C822-49CF-A488-F8E292C85AFD}" presName="rect1" presStyleLbl="node1" presStyleIdx="0" presStyleCnt="4" custScaleX="113568" custScaleY="18221" custLinFactNeighborX="-4587" custLinFactNeighborY="-47838">
        <dgm:presLayoutVars>
          <dgm:chMax val="0"/>
          <dgm:chPref val="0"/>
          <dgm:bulletEnabled val="1"/>
        </dgm:presLayoutVars>
      </dgm:prSet>
      <dgm:spPr/>
    </dgm:pt>
    <dgm:pt modelId="{8F8A55E1-E637-40DE-AA1B-03346C992BFA}" type="pres">
      <dgm:prSet presAssocID="{1871B401-C822-49CF-A488-F8E292C85AFD}" presName="rect2" presStyleLbl="node1" presStyleIdx="1" presStyleCnt="4" custScaleX="111859" custScaleY="16911" custLinFactNeighborX="3505" custLinFactNeighborY="-45871">
        <dgm:presLayoutVars>
          <dgm:chMax val="0"/>
          <dgm:chPref val="0"/>
          <dgm:bulletEnabled val="1"/>
        </dgm:presLayoutVars>
      </dgm:prSet>
      <dgm:spPr/>
    </dgm:pt>
    <dgm:pt modelId="{B59A0D73-9938-4E11-9597-7487C2A4E82A}" type="pres">
      <dgm:prSet presAssocID="{1871B401-C822-49CF-A488-F8E292C85AFD}" presName="rect3" presStyleLbl="node1" presStyleIdx="2" presStyleCnt="4" custScaleX="108326" custScaleY="19132" custLinFactNeighborX="655" custLinFactNeighborY="-47182">
        <dgm:presLayoutVars>
          <dgm:chMax val="0"/>
          <dgm:chPref val="0"/>
          <dgm:bulletEnabled val="1"/>
        </dgm:presLayoutVars>
      </dgm:prSet>
      <dgm:spPr/>
    </dgm:pt>
    <dgm:pt modelId="{EC4F58FE-F9E6-43E0-AB28-D6B6382490DC}" type="pres">
      <dgm:prSet presAssocID="{1871B401-C822-49CF-A488-F8E292C85AFD}" presName="rect4" presStyleLbl="node1" presStyleIdx="3" presStyleCnt="4" custScaleX="103994" custScaleY="16510" custLinFactNeighborX="-1966" custLinFactNeighborY="-46527">
        <dgm:presLayoutVars>
          <dgm:chMax val="0"/>
          <dgm:chPref val="0"/>
          <dgm:bulletEnabled val="1"/>
        </dgm:presLayoutVars>
      </dgm:prSet>
      <dgm:spPr/>
    </dgm:pt>
  </dgm:ptLst>
  <dgm:cxnLst>
    <dgm:cxn modelId="{3360ED13-E258-4E7A-852F-93072AEAA205}" type="presOf" srcId="{1871B401-C822-49CF-A488-F8E292C85AFD}" destId="{4A55932F-46A3-45EE-8A6E-DCDBEADC4699}" srcOrd="0" destOrd="0" presId="urn:microsoft.com/office/officeart/2005/8/layout/matrix2"/>
    <dgm:cxn modelId="{B170EE18-EB41-4A18-AC5D-779A3C07047E}" type="presOf" srcId="{218E01EB-953F-45F4-AD06-F81D244EE462}" destId="{1A8B870D-31DF-4496-81F0-AB5C7548C91A}" srcOrd="0" destOrd="0" presId="urn:microsoft.com/office/officeart/2005/8/layout/matrix2"/>
    <dgm:cxn modelId="{97443336-90E1-4175-B1DB-91E594BF6DAF}" type="presOf" srcId="{6753F3AE-D064-4F5F-998A-D3F018CFD0BA}" destId="{EC4F58FE-F9E6-43E0-AB28-D6B6382490DC}" srcOrd="0" destOrd="0" presId="urn:microsoft.com/office/officeart/2005/8/layout/matrix2"/>
    <dgm:cxn modelId="{35FA8352-BF49-4864-B615-77A86F45F5B1}" type="presOf" srcId="{8CB719A5-3F89-46DC-B4FC-3E5F5A8C30B5}" destId="{8F8A55E1-E637-40DE-AA1B-03346C992BFA}" srcOrd="0" destOrd="0" presId="urn:microsoft.com/office/officeart/2005/8/layout/matrix2"/>
    <dgm:cxn modelId="{7B308B90-B18C-4AA7-BD34-EEAC66FC0251}" srcId="{1871B401-C822-49CF-A488-F8E292C85AFD}" destId="{218E01EB-953F-45F4-AD06-F81D244EE462}" srcOrd="0" destOrd="0" parTransId="{D8D7694C-913B-4680-A6CB-7DA35D842FED}" sibTransId="{58387B85-F745-4B4F-BD04-C28CE899524C}"/>
    <dgm:cxn modelId="{5C52C592-3D43-4192-B29A-8D87701E4337}" srcId="{1871B401-C822-49CF-A488-F8E292C85AFD}" destId="{6753F3AE-D064-4F5F-998A-D3F018CFD0BA}" srcOrd="3" destOrd="0" parTransId="{64BABE95-54EE-4ED8-8AFD-89991040D4E9}" sibTransId="{7B29375B-2356-4502-9AF0-FF8C652A91DF}"/>
    <dgm:cxn modelId="{FC2F81D7-8F20-43DD-9631-B66C11012CA2}" type="presOf" srcId="{62DBF547-DBF2-401D-8AF7-9302C5070685}" destId="{B59A0D73-9938-4E11-9597-7487C2A4E82A}" srcOrd="0" destOrd="0" presId="urn:microsoft.com/office/officeart/2005/8/layout/matrix2"/>
    <dgm:cxn modelId="{122B3FED-5E2E-4D8F-AD5E-9F7D6CF99ADF}" srcId="{1871B401-C822-49CF-A488-F8E292C85AFD}" destId="{62DBF547-DBF2-401D-8AF7-9302C5070685}" srcOrd="2" destOrd="0" parTransId="{22D6567C-EE16-4CF2-B496-630436225744}" sibTransId="{5C75B774-B522-4788-A7B4-85165C24F347}"/>
    <dgm:cxn modelId="{CC7DA3F6-3FD9-4B84-A58C-481D9E003288}" srcId="{1871B401-C822-49CF-A488-F8E292C85AFD}" destId="{8CB719A5-3F89-46DC-B4FC-3E5F5A8C30B5}" srcOrd="1" destOrd="0" parTransId="{15BF65BA-E8ED-4481-9A4C-0738503BF0CF}" sibTransId="{4111F74B-937A-4304-B87E-88EC8D0C9ED7}"/>
    <dgm:cxn modelId="{059D34C8-3010-44E3-A1A0-2714D0A21C83}" type="presParOf" srcId="{4A55932F-46A3-45EE-8A6E-DCDBEADC4699}" destId="{D227E1F3-5A8B-4A31-AE98-827A8E7F3FCF}" srcOrd="0" destOrd="0" presId="urn:microsoft.com/office/officeart/2005/8/layout/matrix2"/>
    <dgm:cxn modelId="{A3C4500B-D9A3-4A65-8936-18E6BEEE487A}" type="presParOf" srcId="{4A55932F-46A3-45EE-8A6E-DCDBEADC4699}" destId="{1A8B870D-31DF-4496-81F0-AB5C7548C91A}" srcOrd="1" destOrd="0" presId="urn:microsoft.com/office/officeart/2005/8/layout/matrix2"/>
    <dgm:cxn modelId="{FFC80E6F-90C7-417B-9F42-B1EF5C481FC0}" type="presParOf" srcId="{4A55932F-46A3-45EE-8A6E-DCDBEADC4699}" destId="{8F8A55E1-E637-40DE-AA1B-03346C992BFA}" srcOrd="2" destOrd="0" presId="urn:microsoft.com/office/officeart/2005/8/layout/matrix2"/>
    <dgm:cxn modelId="{3E9886BB-6843-44E1-96F3-727BDABFDDEF}" type="presParOf" srcId="{4A55932F-46A3-45EE-8A6E-DCDBEADC4699}" destId="{B59A0D73-9938-4E11-9597-7487C2A4E82A}" srcOrd="3" destOrd="0" presId="urn:microsoft.com/office/officeart/2005/8/layout/matrix2"/>
    <dgm:cxn modelId="{F748537E-01B2-4A68-A2E8-1ECC1B585F87}" type="presParOf" srcId="{4A55932F-46A3-45EE-8A6E-DCDBEADC4699}" destId="{EC4F58FE-F9E6-43E0-AB28-D6B6382490DC}"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27E1F3-5A8B-4A31-AE98-827A8E7F3FCF}">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A8B870D-31DF-4496-81F0-AB5C7548C91A}">
      <dsp:nvSpPr>
        <dsp:cNvPr id="0" name=""/>
        <dsp:cNvSpPr/>
      </dsp:nvSpPr>
      <dsp:spPr>
        <a:xfrm>
          <a:off x="1205459" y="119074"/>
          <a:ext cx="1453852" cy="233257"/>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Keep satisfied</a:t>
          </a:r>
        </a:p>
      </dsp:txBody>
      <dsp:txXfrm>
        <a:off x="1216846" y="130461"/>
        <a:ext cx="1431078" cy="210483"/>
      </dsp:txXfrm>
    </dsp:sp>
    <dsp:sp modelId="{8F8A55E1-E637-40DE-AA1B-03346C992BFA}">
      <dsp:nvSpPr>
        <dsp:cNvPr id="0" name=""/>
        <dsp:cNvSpPr/>
      </dsp:nvSpPr>
      <dsp:spPr>
        <a:xfrm>
          <a:off x="2824176" y="152639"/>
          <a:ext cx="1431974" cy="216487"/>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Manage closely</a:t>
          </a:r>
        </a:p>
      </dsp:txBody>
      <dsp:txXfrm>
        <a:off x="2834744" y="163207"/>
        <a:ext cx="1410838" cy="195351"/>
      </dsp:txXfrm>
    </dsp:sp>
    <dsp:sp modelId="{B59A0D73-9938-4E11-9597-7487C2A4E82A}">
      <dsp:nvSpPr>
        <dsp:cNvPr id="0" name=""/>
        <dsp:cNvSpPr/>
      </dsp:nvSpPr>
      <dsp:spPr>
        <a:xfrm>
          <a:off x="1306117" y="1625828"/>
          <a:ext cx="1386746" cy="244920"/>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Monitor</a:t>
          </a:r>
        </a:p>
      </dsp:txBody>
      <dsp:txXfrm>
        <a:off x="1318073" y="1637784"/>
        <a:ext cx="1362834" cy="221008"/>
      </dsp:txXfrm>
    </dsp:sp>
    <dsp:sp modelId="{EC4F58FE-F9E6-43E0-AB28-D6B6382490DC}">
      <dsp:nvSpPr>
        <dsp:cNvPr id="0" name=""/>
        <dsp:cNvSpPr/>
      </dsp:nvSpPr>
      <dsp:spPr>
        <a:xfrm>
          <a:off x="2804481" y="1650996"/>
          <a:ext cx="1331289" cy="211354"/>
        </a:xfrm>
        <a:prstGeom prst="round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Keep informed</a:t>
          </a:r>
        </a:p>
      </dsp:txBody>
      <dsp:txXfrm>
        <a:off x="2814798" y="1661313"/>
        <a:ext cx="1310655" cy="19072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title: Understanding and Engaging Stakeholders – Engagement in successful commencement and completion of project.                                        Course name: Understanding and Engaging Stakeholders                                            Module code: LCLM5001_LON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1B8778-C68C-4FEC-A32C-9198DEBAC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4808</Words>
  <Characters>31112</Characters>
  <Application>Microsoft Office Word</Application>
  <DocSecurity>0</DocSecurity>
  <Lines>777</Lines>
  <Paragraphs>472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Julissa Granados Estanol (2417153)</dc:creator>
  <cp:keywords/>
  <dc:description/>
  <cp:lastModifiedBy>Julissa Granados Estanol (2417153)</cp:lastModifiedBy>
  <cp:revision>2</cp:revision>
  <dcterms:created xsi:type="dcterms:W3CDTF">2025-12-13T15:29:00Z</dcterms:created>
  <dcterms:modified xsi:type="dcterms:W3CDTF">2025-12-13T15:29:00Z</dcterms:modified>
  <cp:category>Lecturer name: Nadeem Mirza       Session: October-2025</cp:category>
</cp:coreProperties>
</file>