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1AB0C790" wp14:editId="75942315">
            <wp:simplePos x="0" y="0"/>
            <wp:positionH relativeFrom="margin">
              <wp:posOffset>200025</wp:posOffset>
            </wp:positionH>
            <wp:positionV relativeFrom="paragraph">
              <wp:posOffset>365760</wp:posOffset>
            </wp:positionV>
            <wp:extent cx="3333750" cy="9144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41993EA1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6A246D">
        <w:rPr>
          <w:rFonts w:ascii="Arial" w:hAnsi="Arial" w:cs="Arial"/>
          <w:sz w:val="28"/>
          <w:szCs w:val="28"/>
          <w:lang w:val="nl-NL"/>
        </w:rPr>
        <w:t xml:space="preserve"> Bernadette Fatu N’javombo</w:t>
      </w:r>
    </w:p>
    <w:p w14:paraId="16C5D4A2" w14:textId="4B84EBDE" w:rsidR="00ED1049" w:rsidRPr="00814A9E" w:rsidRDefault="00ED1049" w:rsidP="007762CB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6A246D">
        <w:rPr>
          <w:rFonts w:ascii="Arial" w:hAnsi="Arial" w:cs="Arial"/>
          <w:sz w:val="28"/>
          <w:szCs w:val="28"/>
          <w:lang w:val="nl-NL"/>
        </w:rPr>
        <w:t xml:space="preserve"> 2242752</w:t>
      </w:r>
    </w:p>
    <w:p w14:paraId="3E7B146F" w14:textId="1127C60D" w:rsidR="00ED1049" w:rsidRPr="007762CB" w:rsidRDefault="00ED1049" w:rsidP="007762CB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 w:val="28"/>
          <w:szCs w:val="28"/>
          <w:lang w:val="en-GB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="00EE42D8" w:rsidRPr="00EE42D8">
        <w:rPr>
          <w:rFonts w:ascii="Arial" w:hAnsi="Arial" w:cs="Arial"/>
          <w:b/>
          <w:bCs/>
          <w:sz w:val="28"/>
          <w:szCs w:val="28"/>
          <w:lang w:val="en-GB"/>
        </w:rPr>
        <w:t>Independent Project</w:t>
      </w:r>
    </w:p>
    <w:p w14:paraId="12CBB668" w14:textId="40240961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EE42D8">
        <w:rPr>
          <w:rFonts w:ascii="Arial" w:hAnsi="Arial" w:cs="Arial"/>
          <w:sz w:val="28"/>
          <w:szCs w:val="28"/>
        </w:rPr>
        <w:t xml:space="preserve"> BMHP6020</w:t>
      </w:r>
    </w:p>
    <w:p w14:paraId="2C2175CB" w14:textId="22981C14" w:rsidR="00ED1049" w:rsidRDefault="006D2642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EE42D8">
        <w:rPr>
          <w:rFonts w:ascii="Arial" w:hAnsi="Arial" w:cs="Arial"/>
          <w:sz w:val="28"/>
          <w:szCs w:val="28"/>
        </w:rPr>
        <w:t xml:space="preserve"> B</w:t>
      </w:r>
      <w:r w:rsidR="007A78C8">
        <w:rPr>
          <w:rFonts w:ascii="Arial" w:hAnsi="Arial" w:cs="Arial"/>
          <w:sz w:val="28"/>
          <w:szCs w:val="28"/>
        </w:rPr>
        <w:t xml:space="preserve">ianca </w:t>
      </w:r>
      <w:r w:rsidR="006376B2">
        <w:rPr>
          <w:rFonts w:ascii="Arial" w:hAnsi="Arial" w:cs="Arial"/>
          <w:sz w:val="28"/>
          <w:szCs w:val="28"/>
        </w:rPr>
        <w:t>Sanfilippo</w:t>
      </w: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60FF05C" w14:textId="77777777" w:rsidR="00CC0A8F" w:rsidRPr="00CC0A8F" w:rsidRDefault="00CC0A8F" w:rsidP="00C46111">
      <w:r w:rsidRPr="00CC0A8F">
        <w:br w:type="page"/>
      </w:r>
    </w:p>
    <w:tbl>
      <w:tblPr>
        <w:tblW w:w="51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5076"/>
      </w:tblGrid>
      <w:tr w:rsidR="00346FFA" w:rsidRPr="00EB6F36" w14:paraId="600B3A42" w14:textId="77777777" w:rsidTr="009C1B5D">
        <w:trPr>
          <w:trHeight w:val="8212"/>
          <w:jc w:val="center"/>
        </w:trPr>
        <w:tc>
          <w:tcPr>
            <w:tcW w:w="4530" w:type="dxa"/>
          </w:tcPr>
          <w:p w14:paraId="505098AA" w14:textId="77777777" w:rsidR="00EB6F36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7C84B224" w14:textId="19437C92" w:rsidR="00346FFA" w:rsidRPr="00EB6F36" w:rsidRDefault="00A366D6" w:rsidP="00B67824">
            <w:pPr>
              <w:rPr>
                <w:rFonts w:ascii="Arial" w:hAnsi="Arial" w:cs="Arial"/>
                <w:noProof/>
              </w:rPr>
            </w:pPr>
            <w:r w:rsidRPr="00A366D6">
              <w:rPr>
                <w:rFonts w:ascii="Arial" w:hAnsi="Arial" w:cs="Arial"/>
                <w:noProof/>
              </w:rPr>
              <w:t>PRISMA 2020 flow diagram illustrating the study selection process for the systematic literature review.</w:t>
            </w:r>
            <w:r w:rsidR="00020736" w:rsidRPr="00020736">
              <w:rPr>
                <w:rFonts w:ascii="Arial" w:hAnsi="Arial" w:cs="Arial"/>
                <w:noProof/>
              </w:rPr>
              <w:drawing>
                <wp:inline distT="0" distB="0" distL="0" distR="0" wp14:anchorId="2DE490E0" wp14:editId="34128661">
                  <wp:extent cx="2777490" cy="3425191"/>
                  <wp:effectExtent l="0" t="0" r="0" b="0"/>
                  <wp:docPr id="62833422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5164" cy="3434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" w:type="dxa"/>
            <w:vMerge w:val="restart"/>
          </w:tcPr>
          <w:p w14:paraId="09B2FC2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vMerge w:val="restart"/>
          </w:tcPr>
          <w:p w14:paraId="32810FCF" w14:textId="0ED4D12B" w:rsidR="00B67824" w:rsidRPr="00026F53" w:rsidRDefault="005645D0" w:rsidP="00026F53">
            <w:pPr>
              <w:pStyle w:val="Heading1"/>
              <w:shd w:val="clear" w:color="auto" w:fill="FFFFFF" w:themeFill="background1"/>
              <w:rPr>
                <w:rStyle w:val="Heading1Char"/>
                <w:rFonts w:ascii="Arial" w:hAnsi="Arial" w:cs="Arial"/>
                <w:b/>
                <w:color w:val="000000" w:themeColor="text1"/>
              </w:rPr>
            </w:pPr>
            <w:r w:rsidRPr="00026F53">
              <w:rPr>
                <w:rFonts w:ascii="Arial" w:hAnsi="Arial" w:cs="Arial"/>
                <w:color w:val="000000" w:themeColor="text1"/>
              </w:rPr>
              <w:t>EXPLORING THE IMPACT OF LONELINESS AND MENTAL HEALTH IN OLDER ADULTS IN COMMUNITY SETTINGS.</w:t>
            </w:r>
          </w:p>
          <w:p w14:paraId="00146C46" w14:textId="4543C1A8" w:rsidR="001A6211" w:rsidRDefault="00026F53" w:rsidP="001A6211">
            <w:pPr>
              <w:rPr>
                <w:rFonts w:ascii="Arial" w:hAnsi="Arial" w:cs="Arial"/>
                <w:lang w:val="en-GB"/>
              </w:rPr>
            </w:pPr>
            <w:r w:rsidRPr="00026F53">
              <w:rPr>
                <w:rFonts w:ascii="Arial" w:hAnsi="Arial" w:cs="Arial"/>
                <w:b/>
                <w:bCs/>
              </w:rPr>
              <w:t>Aim</w:t>
            </w:r>
            <w:r>
              <w:rPr>
                <w:rFonts w:ascii="Arial" w:hAnsi="Arial" w:cs="Arial"/>
                <w:b/>
                <w:bCs/>
              </w:rPr>
              <w:t>:</w:t>
            </w:r>
            <w:r w:rsidR="000B5483" w:rsidRPr="000B5483">
              <w:t xml:space="preserve"> </w:t>
            </w:r>
            <w:r w:rsidR="00135CFF" w:rsidRPr="00135CFF">
              <w:rPr>
                <w:rFonts w:ascii="Arial" w:hAnsi="Arial" w:cs="Arial"/>
                <w:lang w:val="en-GB"/>
              </w:rPr>
              <w:t>To systematically review existing re</w:t>
            </w:r>
            <w:r w:rsidR="0031471F">
              <w:rPr>
                <w:rFonts w:ascii="Arial" w:hAnsi="Arial" w:cs="Arial"/>
                <w:lang w:val="en-GB"/>
              </w:rPr>
              <w:t>s</w:t>
            </w:r>
            <w:r w:rsidR="00135CFF" w:rsidRPr="00135CFF">
              <w:rPr>
                <w:rFonts w:ascii="Arial" w:hAnsi="Arial" w:cs="Arial"/>
                <w:lang w:val="en-GB"/>
              </w:rPr>
              <w:t>earch examining how loneliness affects mental health outcomes in older adults (aged 65+) living independently in community settings.</w:t>
            </w:r>
          </w:p>
          <w:p w14:paraId="049787EB" w14:textId="77777777" w:rsidR="0031471F" w:rsidRPr="0031471F" w:rsidRDefault="001179BA" w:rsidP="0031471F">
            <w:pPr>
              <w:rPr>
                <w:rFonts w:ascii="Arial" w:hAnsi="Arial" w:cs="Arial"/>
                <w:b/>
                <w:bCs/>
                <w:iCs/>
                <w:lang w:val="en-GB"/>
              </w:rPr>
            </w:pPr>
            <w:r w:rsidRPr="0031471F">
              <w:rPr>
                <w:rFonts w:ascii="Arial" w:hAnsi="Arial" w:cs="Arial"/>
                <w:b/>
                <w:bCs/>
                <w:lang w:val="en-GB"/>
              </w:rPr>
              <w:t>Objectives</w:t>
            </w:r>
            <w:r w:rsidR="001B2727" w:rsidRPr="0031471F">
              <w:rPr>
                <w:rFonts w:ascii="Arial" w:hAnsi="Arial" w:cs="Arial"/>
                <w:b/>
                <w:bCs/>
                <w:lang w:val="en-GB"/>
              </w:rPr>
              <w:t xml:space="preserve">: </w:t>
            </w:r>
          </w:p>
          <w:p w14:paraId="6F70DF91" w14:textId="53692AB0" w:rsidR="001B2727" w:rsidRPr="001B2727" w:rsidRDefault="001B2727" w:rsidP="001B2727">
            <w:pPr>
              <w:numPr>
                <w:ilvl w:val="0"/>
                <w:numId w:val="12"/>
              </w:numPr>
              <w:rPr>
                <w:rFonts w:ascii="Arial" w:hAnsi="Arial" w:cs="Arial"/>
                <w:iCs/>
                <w:lang w:val="en-GB"/>
              </w:rPr>
            </w:pPr>
            <w:r w:rsidRPr="001B2727">
              <w:rPr>
                <w:rFonts w:ascii="Arial" w:hAnsi="Arial" w:cs="Arial"/>
                <w:iCs/>
                <w:lang w:val="en-GB"/>
              </w:rPr>
              <w:t>To identify and analyse the key mental health outcomes linked to loneliness among community-dwelling older adults.</w:t>
            </w:r>
          </w:p>
          <w:p w14:paraId="583DAC92" w14:textId="77777777" w:rsidR="001B2727" w:rsidRPr="001B2727" w:rsidRDefault="001B2727" w:rsidP="001B2727">
            <w:pPr>
              <w:numPr>
                <w:ilvl w:val="0"/>
                <w:numId w:val="12"/>
              </w:numPr>
              <w:rPr>
                <w:rFonts w:ascii="Arial" w:hAnsi="Arial" w:cs="Arial"/>
                <w:iCs/>
                <w:lang w:val="en-GB"/>
              </w:rPr>
            </w:pPr>
            <w:r w:rsidRPr="001B2727">
              <w:rPr>
                <w:rFonts w:ascii="Arial" w:hAnsi="Arial" w:cs="Arial"/>
                <w:iCs/>
                <w:lang w:val="en-GB"/>
              </w:rPr>
              <w:t xml:space="preserve">To examine the risk and protective factors that shape the connection between loneliness and mental health in this group. </w:t>
            </w:r>
          </w:p>
          <w:p w14:paraId="7CF2EFE2" w14:textId="3BDF84E7" w:rsidR="00B65D1F" w:rsidRPr="0076423A" w:rsidRDefault="001B2727" w:rsidP="00B65D1F">
            <w:pPr>
              <w:numPr>
                <w:ilvl w:val="0"/>
                <w:numId w:val="12"/>
              </w:numPr>
              <w:rPr>
                <w:rFonts w:ascii="Arial" w:hAnsi="Arial" w:cs="Arial"/>
                <w:i/>
                <w:lang w:val="en-GB"/>
              </w:rPr>
            </w:pPr>
            <w:r w:rsidRPr="001B2727">
              <w:rPr>
                <w:rFonts w:ascii="Arial" w:hAnsi="Arial" w:cs="Arial"/>
                <w:iCs/>
                <w:lang w:val="en-GB"/>
              </w:rPr>
              <w:t>To critically evaluate the findings of relevant studies and outline key implications for practice and policy,</w:t>
            </w:r>
            <w:r w:rsidRPr="001B2727">
              <w:rPr>
                <w:rFonts w:ascii="Arial" w:hAnsi="Arial" w:cs="Arial"/>
                <w:i/>
                <w:lang w:val="en-GB"/>
              </w:rPr>
              <w:t xml:space="preserve"> </w:t>
            </w:r>
            <w:r w:rsidRPr="001B2727">
              <w:rPr>
                <w:rFonts w:ascii="Arial" w:hAnsi="Arial" w:cs="Arial"/>
                <w:iCs/>
                <w:lang w:val="en-GB"/>
              </w:rPr>
              <w:t>and evidence-based recommendations.</w:t>
            </w:r>
          </w:p>
          <w:p w14:paraId="646D5584" w14:textId="0D701348" w:rsidR="00B65D1F" w:rsidRPr="00F8597E" w:rsidRDefault="00B65D1F" w:rsidP="001A6211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vMerge w:val="restart"/>
          </w:tcPr>
          <w:p w14:paraId="51769EE4" w14:textId="43042092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076" w:type="dxa"/>
            <w:vAlign w:val="center"/>
          </w:tcPr>
          <w:p w14:paraId="4EBA66EC" w14:textId="0C03635B" w:rsidR="007F4DB3" w:rsidRPr="00EB6F36" w:rsidRDefault="007C06CB" w:rsidP="00EB6F36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30F7E956" wp14:editId="31B0F87E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-926465</wp:posOffset>
                      </wp:positionV>
                      <wp:extent cx="2913380" cy="689610"/>
                      <wp:effectExtent l="0" t="0" r="20320" b="15240"/>
                      <wp:wrapNone/>
                      <wp:docPr id="461974554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3380" cy="6896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1C8CB85" w14:textId="0A6535A8" w:rsidR="00A005F2" w:rsidRPr="00F413DA" w:rsidRDefault="00A005F2" w:rsidP="00A005F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413DA">
                                    <w:rPr>
                                      <w:rFonts w:ascii="Arial" w:hAnsi="Arial" w:cs="Arial"/>
                                    </w:rPr>
                                    <w:t>Community-Dwelling Older Adults (65+)</w:t>
                                  </w:r>
                                  <w:r w:rsidR="00134AE0" w:rsidRPr="00F413DA"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F7E956" id="Rectangle 1" o:spid="_x0000_s1026" style="position:absolute;margin-left:5.2pt;margin-top:-72.95pt;width:229.4pt;height:54.3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" fillcolor="#5a5a5a [2109]" strokecolor="#09101d [484]" strokeweight="1pt">
                      <v:textbox>
                        <w:txbxContent>
                          <w:p w14:paraId="31C8CB85" w14:textId="0A6535A8" w:rsidR="00A005F2" w:rsidRPr="00F413DA" w:rsidRDefault="00A005F2" w:rsidP="00A005F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413DA">
                              <w:rPr>
                                <w:rFonts w:ascii="Arial" w:hAnsi="Arial" w:cs="Arial"/>
                              </w:rPr>
                              <w:t>Community-Dwelling Older Adults (65+)</w:t>
                            </w:r>
                            <w:r w:rsidR="00134AE0" w:rsidRPr="00F413D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A561B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7901B83" wp14:editId="5013328B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1885950</wp:posOffset>
                      </wp:positionV>
                      <wp:extent cx="2876550" cy="735330"/>
                      <wp:effectExtent l="0" t="0" r="19050" b="26670"/>
                      <wp:wrapThrough wrapText="bothSides">
                        <wp:wrapPolygon edited="0">
                          <wp:start x="286" y="0"/>
                          <wp:lineTo x="0" y="1119"/>
                          <wp:lineTo x="0" y="20705"/>
                          <wp:lineTo x="143" y="21824"/>
                          <wp:lineTo x="21457" y="21824"/>
                          <wp:lineTo x="21600" y="20705"/>
                          <wp:lineTo x="21600" y="1119"/>
                          <wp:lineTo x="21314" y="0"/>
                          <wp:lineTo x="286" y="0"/>
                        </wp:wrapPolygon>
                      </wp:wrapThrough>
                      <wp:docPr id="1052951475" name="Rectangle: Rounded Corners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6550" cy="73533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38368DE" w14:textId="3502D511" w:rsidR="00590663" w:rsidRPr="00F413DA" w:rsidRDefault="001F26EB" w:rsidP="001F26EB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t xml:space="preserve">   </w:t>
                                  </w:r>
                                  <w:r w:rsidRPr="00F413DA">
                                    <w:rPr>
                                      <w:rFonts w:ascii="Arial" w:hAnsi="Arial" w:cs="Arial"/>
                                    </w:rPr>
                                    <w:t>Mental Health Outcome</w:t>
                                  </w:r>
                                  <w:r w:rsidR="00F413DA" w:rsidRPr="00F413DA"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r w:rsidRPr="00F413DA">
                                    <w:rPr>
                                      <w:rFonts w:ascii="Arial" w:hAnsi="Arial" w:cs="Arial"/>
                                    </w:rPr>
                                    <w:t>(Depression, Anxiety, Cognitive Decline)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7901B83" id="Rectangle: Rounded Corners 7" o:spid="_x0000_s1027" style="position:absolute;margin-left:8.25pt;margin-top:148.5pt;width:226.5pt;height:57.9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" fillcolor="#5a5a5a [2109]" strokecolor="#09101d [484]" strokeweight="1pt">
                      <v:stroke joinstyle="miter"/>
                      <v:textbox>
                        <w:txbxContent>
                          <w:p w14:paraId="138368DE" w14:textId="3502D511" w:rsidR="00590663" w:rsidRPr="00F413DA" w:rsidRDefault="001F26EB" w:rsidP="001F26EB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t xml:space="preserve">   </w:t>
                            </w:r>
                            <w:r w:rsidRPr="00F413DA">
                              <w:rPr>
                                <w:rFonts w:ascii="Arial" w:hAnsi="Arial" w:cs="Arial"/>
                              </w:rPr>
                              <w:t>Mental Health Outcome</w:t>
                            </w:r>
                            <w:r w:rsidR="00F413DA" w:rsidRPr="00F413D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F413DA">
                              <w:rPr>
                                <w:rFonts w:ascii="Arial" w:hAnsi="Arial" w:cs="Arial"/>
                              </w:rPr>
                              <w:t>(Depression, Anxiety, Cognitive Decline)</w:t>
                            </w:r>
                          </w:p>
                        </w:txbxContent>
                      </v:textbox>
                      <w10:wrap type="through"/>
                    </v:roundrect>
                  </w:pict>
                </mc:Fallback>
              </mc:AlternateContent>
            </w:r>
            <w:r w:rsidR="003C741B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5381F912" wp14:editId="7CB05D40">
                      <wp:simplePos x="0" y="0"/>
                      <wp:positionH relativeFrom="column">
                        <wp:posOffset>1261110</wp:posOffset>
                      </wp:positionH>
                      <wp:positionV relativeFrom="paragraph">
                        <wp:posOffset>2627630</wp:posOffset>
                      </wp:positionV>
                      <wp:extent cx="484505" cy="714375"/>
                      <wp:effectExtent l="19050" t="0" r="10795" b="47625"/>
                      <wp:wrapNone/>
                      <wp:docPr id="759835513" name="Arrow: Dow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4505" cy="7143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10DF22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11" o:spid="_x0000_s1026" type="#_x0000_t67" style="position:absolute;margin-left:99.3pt;margin-top:206.9pt;width:38.15pt;height:5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" adj="14275" fillcolor="black [3200]" strokecolor="black [480]" strokeweight="1pt"/>
                  </w:pict>
                </mc:Fallback>
              </mc:AlternateContent>
            </w:r>
            <w:r w:rsidR="003C741B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50581BEC" wp14:editId="20E0E3CE">
                      <wp:simplePos x="0" y="0"/>
                      <wp:positionH relativeFrom="column">
                        <wp:posOffset>1227455</wp:posOffset>
                      </wp:positionH>
                      <wp:positionV relativeFrom="paragraph">
                        <wp:posOffset>-210185</wp:posOffset>
                      </wp:positionV>
                      <wp:extent cx="407035" cy="590550"/>
                      <wp:effectExtent l="19050" t="0" r="12065" b="38100"/>
                      <wp:wrapNone/>
                      <wp:docPr id="1010985332" name="Arrow: Dow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7035" cy="590550"/>
                              </a:xfrm>
                              <a:prstGeom prst="downArrow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0D3EFD" id="Arrow: Down 9" o:spid="_x0000_s1026" type="#_x0000_t67" style="position:absolute;margin-left:96.65pt;margin-top:-16.55pt;width:32.05pt;height:4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" adj="14156" fillcolor="black [3213]" strokecolor="black [480]" strokeweight="1pt"/>
                  </w:pict>
                </mc:Fallback>
              </mc:AlternateContent>
            </w:r>
            <w:r w:rsidR="00297596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09F69017" wp14:editId="09902CFB">
                      <wp:simplePos x="0" y="0"/>
                      <wp:positionH relativeFrom="column">
                        <wp:posOffset>1266190</wp:posOffset>
                      </wp:positionH>
                      <wp:positionV relativeFrom="paragraph">
                        <wp:posOffset>1224280</wp:posOffset>
                      </wp:positionV>
                      <wp:extent cx="485775" cy="666750"/>
                      <wp:effectExtent l="38100" t="0" r="9525" b="38100"/>
                      <wp:wrapNone/>
                      <wp:docPr id="81338879" name="Arrow: Dow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66675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37132"/>
                                </a:avLst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746A50" id="Arrow: Down 10" o:spid="_x0000_s1026" type="#_x0000_t67" style="position:absolute;margin-left:99.7pt;margin-top:96.4pt;width:38.25pt;height:5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" adj="15756" fillcolor="black [3213]" strokecolor="black [480]" strokeweight="1pt"/>
                  </w:pict>
                </mc:Fallback>
              </mc:AlternateContent>
            </w:r>
            <w:r w:rsidR="00297596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1E0BD53B" wp14:editId="5C5C7BF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395605</wp:posOffset>
                      </wp:positionV>
                      <wp:extent cx="2876550" cy="819150"/>
                      <wp:effectExtent l="0" t="0" r="19050" b="19050"/>
                      <wp:wrapNone/>
                      <wp:docPr id="2038581851" name="Rectangle: Rounded Corner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6550" cy="81915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25991D5" w14:textId="28D98A4A" w:rsidR="00AC5D33" w:rsidRPr="00F413DA" w:rsidRDefault="00AC5D33" w:rsidP="00AC5D3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413DA">
                                    <w:rPr>
                                      <w:rFonts w:ascii="Arial" w:hAnsi="Arial" w:cs="Arial"/>
                                    </w:rPr>
                                    <w:t>Loneliness / Social Isolation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E0BD53B" id="Rectangle: Rounded Corners 6" o:spid="_x0000_s1028" style="position:absolute;margin-left:3.7pt;margin-top:31.15pt;width:226.5pt;height:64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" fillcolor="#5a5a5a [2109]" strokecolor="#09101d [484]" strokeweight="1pt">
                      <v:stroke joinstyle="miter"/>
                      <v:textbox>
                        <w:txbxContent>
                          <w:p w14:paraId="625991D5" w14:textId="28D98A4A" w:rsidR="00AC5D33" w:rsidRPr="00F413DA" w:rsidRDefault="00AC5D33" w:rsidP="00AC5D33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413DA">
                              <w:rPr>
                                <w:rFonts w:ascii="Arial" w:hAnsi="Arial" w:cs="Arial"/>
                              </w:rPr>
                              <w:t>Loneliness / Social Isolation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  <w:tr w:rsidR="00346FFA" w:rsidRPr="00EB6F36" w14:paraId="6595EC5A" w14:textId="77777777" w:rsidTr="000260DF">
        <w:trPr>
          <w:trHeight w:val="272"/>
          <w:jc w:val="center"/>
        </w:trPr>
        <w:tc>
          <w:tcPr>
            <w:tcW w:w="4530" w:type="dxa"/>
          </w:tcPr>
          <w:p w14:paraId="29C6DD9B" w14:textId="504D45C3" w:rsidR="00346FFA" w:rsidRPr="00EB6F36" w:rsidRDefault="006C48E6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2020 Prisma flow</w:t>
            </w:r>
          </w:p>
        </w:tc>
        <w:tc>
          <w:tcPr>
            <w:tcW w:w="416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vMerge/>
          </w:tcPr>
          <w:p w14:paraId="4EE620DA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</w:tcPr>
          <w:p w14:paraId="6D8737F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076" w:type="dxa"/>
          </w:tcPr>
          <w:p w14:paraId="777BDB38" w14:textId="57D090C9" w:rsidR="00346FFA" w:rsidRPr="00EB6F36" w:rsidRDefault="003C741B" w:rsidP="00346FF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3095CB19" wp14:editId="4285B847">
                      <wp:simplePos x="0" y="0"/>
                      <wp:positionH relativeFrom="column">
                        <wp:posOffset>45408</wp:posOffset>
                      </wp:positionH>
                      <wp:positionV relativeFrom="paragraph">
                        <wp:posOffset>-949788</wp:posOffset>
                      </wp:positionV>
                      <wp:extent cx="3038475" cy="847241"/>
                      <wp:effectExtent l="0" t="0" r="28575" b="10160"/>
                      <wp:wrapNone/>
                      <wp:docPr id="341678053" name="Rectangle: Rounded Corners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38475" cy="847241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65D69EA" w14:textId="72B31FB1" w:rsidR="00F413DA" w:rsidRPr="00F413DA" w:rsidRDefault="00F413DA" w:rsidP="00F413D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413DA">
                                    <w:rPr>
                                      <w:rFonts w:ascii="Arial" w:hAnsi="Arial" w:cs="Arial"/>
                                    </w:rPr>
                                    <w:t>Moderating / Protective Factors (Social support, community engagement,</w:t>
                                  </w:r>
                                </w:p>
                                <w:p w14:paraId="5F92E3F5" w14:textId="53066D15" w:rsidR="00F413DA" w:rsidRDefault="00F413DA" w:rsidP="00F413D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095CB19" id="Rectangle: Rounded Corners 8" o:spid="_x0000_s1029" style="position:absolute;margin-left:3.6pt;margin-top:-74.8pt;width:239.25pt;height:66.7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" fillcolor="#5a5a5a [2109]" strokecolor="#09101d [484]" strokeweight="1pt">
                      <v:stroke joinstyle="miter"/>
                      <v:textbox>
                        <w:txbxContent>
                          <w:p w14:paraId="565D69EA" w14:textId="72B31FB1" w:rsidR="00F413DA" w:rsidRPr="00F413DA" w:rsidRDefault="00F413DA" w:rsidP="00F413DA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413DA">
                              <w:rPr>
                                <w:rFonts w:ascii="Arial" w:hAnsi="Arial" w:cs="Arial"/>
                              </w:rPr>
                              <w:t>Moderating / Protective Factors (Social support, community engagement,</w:t>
                            </w:r>
                          </w:p>
                          <w:p w14:paraId="5F92E3F5" w14:textId="53066D15" w:rsidR="00F413DA" w:rsidRDefault="00F413DA" w:rsidP="00F413DA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5A0CD3">
              <w:rPr>
                <w:rFonts w:ascii="Arial" w:hAnsi="Arial" w:cs="Arial"/>
                <w:noProof/>
              </w:rPr>
              <w:t>The conceptual</w:t>
            </w:r>
            <w:r w:rsidR="00A21649" w:rsidRPr="00A21649">
              <w:rPr>
                <w:rFonts w:ascii="Arial" w:hAnsi="Arial" w:cs="Arial"/>
              </w:rPr>
              <w:t xml:space="preserve"> framework </w:t>
            </w:r>
            <w:r w:rsidR="00BF4DDB" w:rsidRPr="00A21649">
              <w:rPr>
                <w:rFonts w:ascii="Arial" w:hAnsi="Arial" w:cs="Arial"/>
              </w:rPr>
              <w:t>illustrates</w:t>
            </w:r>
            <w:r w:rsidR="00A21649" w:rsidRPr="00A21649">
              <w:rPr>
                <w:rFonts w:ascii="Arial" w:hAnsi="Arial" w:cs="Arial"/>
              </w:rPr>
              <w:t xml:space="preserve"> the relationship between loneliness and mental health outcomes in community-dwelling older adults.</w:t>
            </w:r>
          </w:p>
        </w:tc>
      </w:tr>
      <w:tr w:rsidR="004642F0" w:rsidRPr="00EB6F36" w14:paraId="6C436F7A" w14:textId="77777777" w:rsidTr="000260DF">
        <w:trPr>
          <w:trHeight w:val="473"/>
          <w:jc w:val="center"/>
        </w:trPr>
        <w:tc>
          <w:tcPr>
            <w:tcW w:w="4530" w:type="dxa"/>
            <w:vMerge w:val="restart"/>
          </w:tcPr>
          <w:p w14:paraId="7F6C6426" w14:textId="77777777" w:rsidR="000A2B75" w:rsidRDefault="000A2B75" w:rsidP="000726AB">
            <w:pPr>
              <w:pStyle w:val="Heading1"/>
              <w:rPr>
                <w:rFonts w:ascii="Arial" w:hAnsi="Arial" w:cs="Arial"/>
                <w:color w:val="000000" w:themeColor="text1"/>
              </w:rPr>
            </w:pPr>
          </w:p>
          <w:p w14:paraId="676E52CF" w14:textId="77777777" w:rsidR="000A2B75" w:rsidRDefault="000A2B75" w:rsidP="000726AB">
            <w:pPr>
              <w:pStyle w:val="Heading1"/>
              <w:rPr>
                <w:rFonts w:ascii="Arial" w:hAnsi="Arial" w:cs="Arial"/>
                <w:color w:val="000000" w:themeColor="text1"/>
              </w:rPr>
            </w:pPr>
          </w:p>
          <w:p w14:paraId="1D07938E" w14:textId="7C4B14EA" w:rsidR="000726AB" w:rsidRPr="000726AB" w:rsidRDefault="00EB6F36" w:rsidP="000726AB">
            <w:pPr>
              <w:pStyle w:val="Heading1"/>
              <w:rPr>
                <w:rFonts w:ascii="Arial" w:hAnsi="Arial" w:cs="Arial"/>
              </w:rPr>
            </w:pPr>
            <w:r w:rsidRPr="000726AB">
              <w:rPr>
                <w:rFonts w:ascii="Arial" w:hAnsi="Arial" w:cs="Arial"/>
                <w:color w:val="000000" w:themeColor="text1"/>
              </w:rPr>
              <w:t>Methodology</w:t>
            </w:r>
            <w:r w:rsidR="000726AB">
              <w:rPr>
                <w:rFonts w:ascii="Arial" w:hAnsi="Arial" w:cs="Arial"/>
                <w:color w:val="000000" w:themeColor="text1"/>
              </w:rPr>
              <w:t>:</w:t>
            </w:r>
          </w:p>
          <w:p w14:paraId="4972E662" w14:textId="3968232A" w:rsidR="009049AF" w:rsidRPr="009049AF" w:rsidRDefault="009049AF" w:rsidP="009049AF">
            <w:pPr>
              <w:rPr>
                <w:rFonts w:ascii="Arial" w:hAnsi="Arial" w:cs="Arial"/>
                <w:lang w:val="en-GB"/>
              </w:rPr>
            </w:pPr>
            <w:r w:rsidRPr="009049AF">
              <w:rPr>
                <w:rFonts w:ascii="Arial" w:hAnsi="Arial" w:cs="Arial"/>
                <w:b/>
                <w:bCs/>
                <w:lang w:val="en-GB"/>
              </w:rPr>
              <w:t>Study Design:</w:t>
            </w:r>
            <w:r w:rsidRPr="009049AF">
              <w:rPr>
                <w:rFonts w:ascii="Arial" w:hAnsi="Arial" w:cs="Arial"/>
                <w:lang w:val="en-GB"/>
              </w:rPr>
              <w:t xml:space="preserve"> </w:t>
            </w:r>
            <w:r w:rsidR="006C1D24">
              <w:rPr>
                <w:rFonts w:ascii="Arial" w:hAnsi="Arial" w:cs="Arial"/>
                <w:lang w:val="en-GB"/>
              </w:rPr>
              <w:t>This</w:t>
            </w:r>
            <w:r w:rsidR="00EB171A">
              <w:rPr>
                <w:rFonts w:ascii="Arial" w:hAnsi="Arial" w:cs="Arial"/>
                <w:lang w:val="en-GB"/>
              </w:rPr>
              <w:t xml:space="preserve"> student </w:t>
            </w:r>
            <w:r w:rsidR="00F67B01">
              <w:rPr>
                <w:rFonts w:ascii="Arial" w:hAnsi="Arial" w:cs="Arial"/>
                <w:lang w:val="en-GB"/>
              </w:rPr>
              <w:t xml:space="preserve">uses </w:t>
            </w:r>
            <w:r w:rsidR="006C1D24">
              <w:rPr>
                <w:rFonts w:ascii="Arial" w:hAnsi="Arial" w:cs="Arial"/>
                <w:lang w:val="en-GB"/>
              </w:rPr>
              <w:t xml:space="preserve">a systematic research approach, a </w:t>
            </w:r>
            <w:r w:rsidRPr="009049AF">
              <w:rPr>
                <w:rFonts w:ascii="Arial" w:hAnsi="Arial" w:cs="Arial"/>
                <w:lang w:val="en-GB"/>
              </w:rPr>
              <w:t xml:space="preserve">Systematic </w:t>
            </w:r>
            <w:r w:rsidR="006C1D24">
              <w:rPr>
                <w:rFonts w:ascii="Arial" w:hAnsi="Arial" w:cs="Arial"/>
                <w:lang w:val="en-GB"/>
              </w:rPr>
              <w:t>Literature Review</w:t>
            </w:r>
            <w:r w:rsidR="00F903B5">
              <w:rPr>
                <w:rFonts w:ascii="Arial" w:hAnsi="Arial" w:cs="Arial"/>
                <w:lang w:val="en-GB"/>
              </w:rPr>
              <w:t>.</w:t>
            </w:r>
            <w:r w:rsidR="000A2B75" w:rsidRPr="000A2B75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0A2B75" w:rsidRPr="000A2B75">
              <w:rPr>
                <w:rFonts w:ascii="Arial" w:hAnsi="Arial" w:cs="Arial"/>
                <w:lang w:val="en-GB"/>
              </w:rPr>
              <w:t>McKenna-Plumley, P. E., Groarke, J. M., Turner, R. N., &amp; Yang, K. (2020).</w:t>
            </w:r>
          </w:p>
          <w:p w14:paraId="57FD263D" w14:textId="620B8BB4" w:rsidR="009049AF" w:rsidRPr="009049AF" w:rsidRDefault="009049AF" w:rsidP="009049AF">
            <w:pPr>
              <w:rPr>
                <w:rFonts w:ascii="Arial" w:hAnsi="Arial" w:cs="Arial"/>
                <w:lang w:val="en-GB"/>
              </w:rPr>
            </w:pPr>
            <w:r w:rsidRPr="000726AB">
              <w:rPr>
                <w:rFonts w:ascii="Arial" w:hAnsi="Arial" w:cs="Arial"/>
                <w:b/>
                <w:bCs/>
                <w:lang w:val="en-GB"/>
              </w:rPr>
              <w:t>Guidelines</w:t>
            </w:r>
            <w:r w:rsidRPr="009049AF">
              <w:rPr>
                <w:rFonts w:ascii="Arial" w:hAnsi="Arial" w:cs="Arial"/>
                <w:b/>
                <w:bCs/>
                <w:lang w:val="en-GB"/>
              </w:rPr>
              <w:t>:</w:t>
            </w:r>
            <w:r w:rsidRPr="009049AF">
              <w:rPr>
                <w:rFonts w:ascii="Arial" w:hAnsi="Arial" w:cs="Arial"/>
                <w:lang w:val="en-GB"/>
              </w:rPr>
              <w:t xml:space="preserve"> PRISMA (Preferred Reporting Items for Systematic Reviews and Meta-Analyses)</w:t>
            </w:r>
          </w:p>
          <w:p w14:paraId="25B0D238" w14:textId="38C7FB82" w:rsidR="009049AF" w:rsidRPr="009049AF" w:rsidRDefault="009049AF" w:rsidP="009049AF">
            <w:pPr>
              <w:rPr>
                <w:rFonts w:ascii="Arial" w:hAnsi="Arial" w:cs="Arial"/>
                <w:lang w:val="en-GB"/>
              </w:rPr>
            </w:pPr>
            <w:r w:rsidRPr="000726AB">
              <w:rPr>
                <w:rFonts w:ascii="Arial" w:hAnsi="Arial" w:cs="Arial"/>
                <w:b/>
                <w:bCs/>
                <w:lang w:val="en-GB"/>
              </w:rPr>
              <w:t>Population</w:t>
            </w:r>
            <w:r w:rsidRPr="009049AF">
              <w:rPr>
                <w:rFonts w:ascii="Arial" w:hAnsi="Arial" w:cs="Arial"/>
                <w:b/>
                <w:bCs/>
                <w:lang w:val="en-GB"/>
              </w:rPr>
              <w:t>:</w:t>
            </w:r>
            <w:r w:rsidRPr="009049AF">
              <w:rPr>
                <w:rFonts w:ascii="Arial" w:hAnsi="Arial" w:cs="Arial"/>
                <w:lang w:val="en-GB"/>
              </w:rPr>
              <w:t xml:space="preserve"> Adults aged 65</w:t>
            </w:r>
            <w:r w:rsidRPr="009049AF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Pr="009049AF">
              <w:rPr>
                <w:rFonts w:ascii="Arial" w:hAnsi="Arial" w:cs="Arial"/>
                <w:lang w:val="en-GB"/>
              </w:rPr>
              <w:t>years</w:t>
            </w:r>
            <w:r w:rsidRPr="009049AF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Pr="009049AF">
              <w:rPr>
                <w:rFonts w:ascii="Arial" w:hAnsi="Arial" w:cs="Arial"/>
                <w:lang w:val="en-GB"/>
              </w:rPr>
              <w:t>and</w:t>
            </w:r>
            <w:r w:rsidRPr="009049AF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0D4C0F">
              <w:rPr>
                <w:rFonts w:ascii="Arial" w:hAnsi="Arial" w:cs="Arial"/>
                <w:lang w:val="en-GB"/>
              </w:rPr>
              <w:t>above.</w:t>
            </w:r>
          </w:p>
          <w:p w14:paraId="0B7D82F1" w14:textId="185CBB80" w:rsidR="009049AF" w:rsidRPr="009049AF" w:rsidRDefault="009049AF" w:rsidP="009049AF">
            <w:pPr>
              <w:rPr>
                <w:rFonts w:ascii="Arial" w:hAnsi="Arial" w:cs="Arial"/>
                <w:lang w:val="en-GB"/>
              </w:rPr>
            </w:pPr>
            <w:r w:rsidRPr="009049AF">
              <w:rPr>
                <w:rFonts w:ascii="Arial" w:hAnsi="Arial" w:cs="Arial"/>
                <w:b/>
                <w:bCs/>
                <w:lang w:val="en-GB"/>
              </w:rPr>
              <w:t>Timeframe:</w:t>
            </w:r>
            <w:r w:rsidRPr="009049AF">
              <w:rPr>
                <w:rFonts w:ascii="Arial" w:hAnsi="Arial" w:cs="Arial"/>
                <w:lang w:val="en-GB"/>
              </w:rPr>
              <w:t xml:space="preserve"> Studies published between 2010</w:t>
            </w:r>
            <w:r w:rsidR="000D4C0F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0D4C0F" w:rsidRPr="000D4C0F">
              <w:rPr>
                <w:rFonts w:ascii="Arial" w:hAnsi="Arial" w:cs="Arial"/>
                <w:lang w:val="en-GB"/>
              </w:rPr>
              <w:t>and</w:t>
            </w:r>
            <w:r w:rsidR="000D4C0F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Pr="009049AF">
              <w:rPr>
                <w:rFonts w:ascii="Arial" w:hAnsi="Arial" w:cs="Arial"/>
                <w:lang w:val="en-GB"/>
              </w:rPr>
              <w:t>2025</w:t>
            </w:r>
          </w:p>
          <w:p w14:paraId="69150DCC" w14:textId="39C3CA24" w:rsidR="009049AF" w:rsidRDefault="009049AF" w:rsidP="009049AF">
            <w:pPr>
              <w:rPr>
                <w:rFonts w:ascii="Arial" w:hAnsi="Arial" w:cs="Arial"/>
                <w:lang w:val="en-GB"/>
              </w:rPr>
            </w:pPr>
            <w:r w:rsidRPr="009049AF">
              <w:rPr>
                <w:rFonts w:ascii="Arial" w:hAnsi="Arial" w:cs="Arial"/>
                <w:b/>
                <w:bCs/>
                <w:lang w:val="en-GB"/>
              </w:rPr>
              <w:t>Language:</w:t>
            </w:r>
            <w:r w:rsidRPr="009049AF">
              <w:rPr>
                <w:rFonts w:ascii="Arial" w:hAnsi="Arial" w:cs="Arial"/>
                <w:lang w:val="en-GB"/>
              </w:rPr>
              <w:t xml:space="preserve"> English</w:t>
            </w:r>
          </w:p>
          <w:p w14:paraId="0EFA1D18" w14:textId="76C37DFE" w:rsidR="000948D6" w:rsidRPr="009049AF" w:rsidRDefault="000948D6" w:rsidP="009049AF">
            <w:pPr>
              <w:rPr>
                <w:rFonts w:ascii="Arial" w:hAnsi="Arial" w:cs="Arial"/>
                <w:lang w:val="en-GB"/>
              </w:rPr>
            </w:pPr>
            <w:r w:rsidRPr="00154E7A">
              <w:rPr>
                <w:rFonts w:ascii="Arial" w:hAnsi="Arial" w:cs="Arial"/>
                <w:b/>
                <w:bCs/>
                <w:lang w:val="en-GB"/>
              </w:rPr>
              <w:t>Keywords: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r w:rsidR="00E058CA">
              <w:rPr>
                <w:rFonts w:ascii="Arial" w:hAnsi="Arial" w:cs="Arial"/>
                <w:lang w:val="en-GB"/>
              </w:rPr>
              <w:t>O</w:t>
            </w:r>
            <w:r>
              <w:rPr>
                <w:rFonts w:ascii="Arial" w:hAnsi="Arial" w:cs="Arial"/>
                <w:lang w:val="en-GB"/>
              </w:rPr>
              <w:t>ld</w:t>
            </w:r>
            <w:r w:rsidR="00B52CEB">
              <w:rPr>
                <w:rFonts w:ascii="Arial" w:hAnsi="Arial" w:cs="Arial"/>
                <w:lang w:val="en-GB"/>
              </w:rPr>
              <w:t>er adults, mental health. Cognit</w:t>
            </w:r>
            <w:r w:rsidR="00E058CA">
              <w:rPr>
                <w:rFonts w:ascii="Arial" w:hAnsi="Arial" w:cs="Arial"/>
                <w:lang w:val="en-GB"/>
              </w:rPr>
              <w:t xml:space="preserve">ive </w:t>
            </w:r>
            <w:r w:rsidR="00506BAC">
              <w:rPr>
                <w:rFonts w:ascii="Arial" w:hAnsi="Arial" w:cs="Arial"/>
                <w:lang w:val="en-GB"/>
              </w:rPr>
              <w:t>decline</w:t>
            </w:r>
            <w:r w:rsidR="00B52CEB">
              <w:rPr>
                <w:rFonts w:ascii="Arial" w:hAnsi="Arial" w:cs="Arial"/>
                <w:lang w:val="en-GB"/>
              </w:rPr>
              <w:t xml:space="preserve">, </w:t>
            </w:r>
            <w:r w:rsidR="0087586C">
              <w:rPr>
                <w:rFonts w:ascii="Arial" w:hAnsi="Arial" w:cs="Arial"/>
                <w:lang w:val="en-GB"/>
              </w:rPr>
              <w:t xml:space="preserve">UK, </w:t>
            </w:r>
            <w:r w:rsidR="00886C67">
              <w:rPr>
                <w:rFonts w:ascii="Arial" w:hAnsi="Arial" w:cs="Arial"/>
                <w:lang w:val="en-GB"/>
              </w:rPr>
              <w:t>United Kingdom</w:t>
            </w:r>
            <w:r w:rsidR="00DD29B3">
              <w:rPr>
                <w:rFonts w:ascii="Arial" w:hAnsi="Arial" w:cs="Arial"/>
                <w:lang w:val="en-GB"/>
              </w:rPr>
              <w:t>,</w:t>
            </w:r>
            <w:r w:rsidR="00886C67">
              <w:rPr>
                <w:rFonts w:ascii="Arial" w:hAnsi="Arial" w:cs="Arial"/>
                <w:lang w:val="en-GB"/>
              </w:rPr>
              <w:t xml:space="preserve"> </w:t>
            </w:r>
            <w:r w:rsidR="00726935">
              <w:rPr>
                <w:rFonts w:ascii="Arial" w:hAnsi="Arial" w:cs="Arial"/>
                <w:lang w:val="en-GB"/>
              </w:rPr>
              <w:t>community settings</w:t>
            </w:r>
          </w:p>
          <w:p w14:paraId="388333B3" w14:textId="67BF386D" w:rsidR="00EB6F36" w:rsidRPr="009049AF" w:rsidRDefault="00EB6F36" w:rsidP="00EB6F36">
            <w:pPr>
              <w:rPr>
                <w:rFonts w:ascii="Arial" w:hAnsi="Arial" w:cs="Arial"/>
                <w:lang w:val="en-GB"/>
              </w:rPr>
            </w:pPr>
          </w:p>
          <w:p w14:paraId="5DC46BF7" w14:textId="77777777" w:rsidR="00EB6F36" w:rsidRPr="00EB6F36" w:rsidRDefault="00EB6F36" w:rsidP="00EB6F36">
            <w:pPr>
              <w:rPr>
                <w:rFonts w:ascii="Arial" w:hAnsi="Arial" w:cs="Arial"/>
              </w:rPr>
            </w:pPr>
          </w:p>
          <w:p w14:paraId="766CB3C2" w14:textId="24E786B8" w:rsidR="00EB6F36" w:rsidRPr="00EB6F36" w:rsidRDefault="00EB6F36" w:rsidP="00EB6F36">
            <w:pPr>
              <w:rPr>
                <w:rFonts w:ascii="Arial" w:hAnsi="Arial" w:cs="Arial"/>
              </w:rPr>
            </w:pP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vMerge/>
            <w:vAlign w:val="center"/>
          </w:tcPr>
          <w:p w14:paraId="7D78FDF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25B3C4FF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5076" w:type="dxa"/>
            <w:vMerge w:val="restart"/>
          </w:tcPr>
          <w:p w14:paraId="4D8C26CD" w14:textId="77777777" w:rsidR="006C48E6" w:rsidRDefault="006C48E6" w:rsidP="00375CDF">
            <w:pPr>
              <w:pStyle w:val="Heading1"/>
              <w:rPr>
                <w:rFonts w:ascii="Arial" w:hAnsi="Arial" w:cs="Arial"/>
                <w:color w:val="000000" w:themeColor="text1"/>
              </w:rPr>
            </w:pPr>
          </w:p>
          <w:p w14:paraId="6E03B1FB" w14:textId="77777777" w:rsidR="00B96ED6" w:rsidRPr="00B96ED6" w:rsidRDefault="00B96ED6" w:rsidP="00B96ED6"/>
          <w:p w14:paraId="1F726C21" w14:textId="3F7A2FE4" w:rsidR="004642F0" w:rsidRDefault="00EB6F36" w:rsidP="00375CDF">
            <w:pPr>
              <w:pStyle w:val="Heading1"/>
              <w:rPr>
                <w:rFonts w:ascii="Arial" w:hAnsi="Arial" w:cs="Arial"/>
                <w:color w:val="000000" w:themeColor="text1"/>
              </w:rPr>
            </w:pPr>
            <w:r w:rsidRPr="00375CDF">
              <w:rPr>
                <w:rFonts w:ascii="Arial" w:hAnsi="Arial" w:cs="Arial"/>
                <w:color w:val="000000" w:themeColor="text1"/>
              </w:rPr>
              <w:t>Data Analysis method.</w:t>
            </w:r>
          </w:p>
          <w:p w14:paraId="393DFCCA" w14:textId="6538DE4F" w:rsidR="00E7713A" w:rsidRPr="00E7713A" w:rsidRDefault="00E7713A" w:rsidP="00E7713A">
            <w:pPr>
              <w:rPr>
                <w:rFonts w:ascii="Arial" w:hAnsi="Arial" w:cs="Arial"/>
                <w:lang w:val="en-GB"/>
              </w:rPr>
            </w:pPr>
            <w:r w:rsidRPr="00E7713A">
              <w:rPr>
                <w:rFonts w:ascii="Arial" w:hAnsi="Arial" w:cs="Arial"/>
                <w:lang w:val="en-GB"/>
              </w:rPr>
              <w:t>Data were extracted using a structured extraction form to ensure consistency across studies. Findings were synthesised using thematic</w:t>
            </w:r>
            <w:r w:rsidRPr="00E7713A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Pr="00E7713A">
              <w:rPr>
                <w:rFonts w:ascii="Arial" w:hAnsi="Arial" w:cs="Arial"/>
                <w:lang w:val="en-GB"/>
              </w:rPr>
              <w:t>analysis, enabling the identification of recurring patterns related to:</w:t>
            </w:r>
            <w:r w:rsidR="001757AF" w:rsidRPr="001757AF">
              <w:rPr>
                <w:rFonts w:ascii="Arial" w:hAnsi="Arial" w:cs="Arial"/>
                <w:lang w:val="en-GB"/>
              </w:rPr>
              <w:t xml:space="preserve"> Braun, V. and Clarke, V. (2006).</w:t>
            </w:r>
          </w:p>
          <w:p w14:paraId="1A17A30F" w14:textId="5BCAE54C" w:rsidR="00E7713A" w:rsidRPr="00E7713A" w:rsidRDefault="00E7713A" w:rsidP="00E7713A">
            <w:pPr>
              <w:numPr>
                <w:ilvl w:val="0"/>
                <w:numId w:val="9"/>
              </w:numPr>
              <w:rPr>
                <w:rFonts w:ascii="Arial" w:hAnsi="Arial" w:cs="Arial"/>
                <w:lang w:val="en-GB"/>
              </w:rPr>
            </w:pPr>
            <w:r w:rsidRPr="00E7713A">
              <w:rPr>
                <w:rFonts w:ascii="Arial" w:hAnsi="Arial" w:cs="Arial"/>
                <w:lang w:val="en-GB"/>
              </w:rPr>
              <w:t xml:space="preserve">Mental health outcomes (e.g. depression, </w:t>
            </w:r>
            <w:r w:rsidR="00130E74" w:rsidRPr="00E7713A">
              <w:rPr>
                <w:rFonts w:ascii="Arial" w:hAnsi="Arial" w:cs="Arial"/>
                <w:lang w:val="en-GB"/>
              </w:rPr>
              <w:t>anxiety</w:t>
            </w:r>
            <w:r w:rsidR="00130E74">
              <w:rPr>
                <w:rFonts w:ascii="Arial" w:hAnsi="Arial" w:cs="Arial"/>
                <w:lang w:val="en-GB"/>
              </w:rPr>
              <w:t>, well-being</w:t>
            </w:r>
            <w:r w:rsidRPr="00E7713A">
              <w:rPr>
                <w:rFonts w:ascii="Arial" w:hAnsi="Arial" w:cs="Arial"/>
                <w:lang w:val="en-GB"/>
              </w:rPr>
              <w:t>)</w:t>
            </w:r>
          </w:p>
          <w:p w14:paraId="17D7297A" w14:textId="77777777" w:rsidR="00E7713A" w:rsidRPr="00E7713A" w:rsidRDefault="00E7713A" w:rsidP="00E7713A">
            <w:pPr>
              <w:numPr>
                <w:ilvl w:val="0"/>
                <w:numId w:val="9"/>
              </w:numPr>
              <w:rPr>
                <w:rFonts w:ascii="Arial" w:hAnsi="Arial" w:cs="Arial"/>
                <w:lang w:val="en-GB"/>
              </w:rPr>
            </w:pPr>
            <w:r w:rsidRPr="00E7713A">
              <w:rPr>
                <w:rFonts w:ascii="Arial" w:hAnsi="Arial" w:cs="Arial"/>
                <w:lang w:val="en-GB"/>
              </w:rPr>
              <w:t>Risk and protective factors</w:t>
            </w:r>
          </w:p>
          <w:p w14:paraId="2C392C20" w14:textId="265E9790" w:rsidR="00E7713A" w:rsidRPr="007415C9" w:rsidRDefault="00E7713A" w:rsidP="00E7713A">
            <w:pPr>
              <w:numPr>
                <w:ilvl w:val="0"/>
                <w:numId w:val="9"/>
              </w:numPr>
              <w:rPr>
                <w:rFonts w:ascii="Arial" w:hAnsi="Arial" w:cs="Arial"/>
                <w:lang w:val="en-GB"/>
              </w:rPr>
            </w:pPr>
            <w:r w:rsidRPr="00E7713A">
              <w:rPr>
                <w:rFonts w:ascii="Arial" w:hAnsi="Arial" w:cs="Arial"/>
                <w:lang w:val="en-GB"/>
              </w:rPr>
              <w:t>Social and community influences</w:t>
            </w:r>
          </w:p>
          <w:p w14:paraId="3684799D" w14:textId="77777777" w:rsidR="00A4204A" w:rsidRPr="00A4204A" w:rsidRDefault="00A4204A" w:rsidP="00A4204A">
            <w:pPr>
              <w:rPr>
                <w:rFonts w:ascii="Arial" w:hAnsi="Arial" w:cs="Arial"/>
                <w:lang w:val="en-GB"/>
              </w:rPr>
            </w:pPr>
            <w:r w:rsidRPr="00A4204A">
              <w:rPr>
                <w:rFonts w:ascii="Arial" w:hAnsi="Arial" w:cs="Arial"/>
                <w:lang w:val="en-GB"/>
              </w:rPr>
              <w:t>Electronic databases searched included:</w:t>
            </w:r>
          </w:p>
          <w:p w14:paraId="133A3F19" w14:textId="77777777" w:rsidR="00A4204A" w:rsidRPr="00A4204A" w:rsidRDefault="00A4204A" w:rsidP="00A4204A">
            <w:pPr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 w:rsidRPr="00A4204A">
              <w:rPr>
                <w:rFonts w:ascii="Arial" w:hAnsi="Arial" w:cs="Arial"/>
                <w:lang w:val="en-GB"/>
              </w:rPr>
              <w:t>PubMed</w:t>
            </w:r>
          </w:p>
          <w:p w14:paraId="3C936B5D" w14:textId="77777777" w:rsidR="00A4204A" w:rsidRPr="00A4204A" w:rsidRDefault="00A4204A" w:rsidP="00A4204A">
            <w:pPr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 w:rsidRPr="00A4204A">
              <w:rPr>
                <w:rFonts w:ascii="Arial" w:hAnsi="Arial" w:cs="Arial"/>
                <w:lang w:val="en-GB"/>
              </w:rPr>
              <w:t>PsycINFO</w:t>
            </w:r>
          </w:p>
          <w:p w14:paraId="7E8A9AFC" w14:textId="77777777" w:rsidR="00A4204A" w:rsidRPr="00A4204A" w:rsidRDefault="00A4204A" w:rsidP="00A4204A">
            <w:pPr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 w:rsidRPr="00A4204A">
              <w:rPr>
                <w:rFonts w:ascii="Arial" w:hAnsi="Arial" w:cs="Arial"/>
                <w:lang w:val="en-GB"/>
              </w:rPr>
              <w:t>CINAHL</w:t>
            </w:r>
          </w:p>
          <w:p w14:paraId="2668AB56" w14:textId="77777777" w:rsidR="00A4204A" w:rsidRPr="00A4204A" w:rsidRDefault="00A4204A" w:rsidP="00A4204A">
            <w:pPr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 w:rsidRPr="00A4204A">
              <w:rPr>
                <w:rFonts w:ascii="Arial" w:hAnsi="Arial" w:cs="Arial"/>
                <w:lang w:val="en-GB"/>
              </w:rPr>
              <w:t>ScienceDirect</w:t>
            </w:r>
          </w:p>
          <w:p w14:paraId="1881CA67" w14:textId="77777777" w:rsidR="00A4204A" w:rsidRPr="00A4204A" w:rsidRDefault="00A4204A" w:rsidP="00A4204A">
            <w:pPr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 w:rsidRPr="00A4204A">
              <w:rPr>
                <w:rFonts w:ascii="Arial" w:hAnsi="Arial" w:cs="Arial"/>
                <w:lang w:val="en-GB"/>
              </w:rPr>
              <w:t>Web of Science</w:t>
            </w:r>
          </w:p>
          <w:p w14:paraId="463E81D2" w14:textId="77777777" w:rsidR="00A4204A" w:rsidRPr="00A4204A" w:rsidRDefault="00A4204A" w:rsidP="00A4204A">
            <w:pPr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 w:rsidRPr="00A4204A">
              <w:rPr>
                <w:rFonts w:ascii="Arial" w:hAnsi="Arial" w:cs="Arial"/>
                <w:lang w:val="en-GB"/>
              </w:rPr>
              <w:t>Google Scholar</w:t>
            </w:r>
          </w:p>
          <w:p w14:paraId="67073C2A" w14:textId="77777777" w:rsidR="00A4204A" w:rsidRPr="00A4204A" w:rsidRDefault="00A4204A" w:rsidP="00A4204A">
            <w:pPr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 w:rsidRPr="00A4204A">
              <w:rPr>
                <w:rFonts w:ascii="Arial" w:hAnsi="Arial" w:cs="Arial"/>
                <w:lang w:val="en-GB"/>
              </w:rPr>
              <w:t>NHS Knowledge &amp; Library Hub</w:t>
            </w:r>
          </w:p>
          <w:p w14:paraId="1B9C0029" w14:textId="77777777" w:rsidR="00A4204A" w:rsidRDefault="00A4204A" w:rsidP="00A4204A">
            <w:pPr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 w:rsidRPr="00A4204A">
              <w:rPr>
                <w:rFonts w:ascii="Arial" w:hAnsi="Arial" w:cs="Arial"/>
                <w:lang w:val="en-GB"/>
              </w:rPr>
              <w:t>UWTSD Library databases (ProQuest, EBSCOhost)</w:t>
            </w:r>
          </w:p>
          <w:p w14:paraId="4E82DC50" w14:textId="77B298F4" w:rsidR="007D38FE" w:rsidRDefault="00E27EC6" w:rsidP="00BA0AE7">
            <w:pPr>
              <w:rPr>
                <w:rFonts w:ascii="Arial" w:hAnsi="Arial" w:cs="Arial"/>
              </w:rPr>
            </w:pPr>
            <w:r w:rsidRPr="00E27EC6">
              <w:rPr>
                <w:rFonts w:ascii="Arial" w:hAnsi="Arial" w:cs="Arial"/>
              </w:rPr>
              <w:t>Reference lists of included studies were also</w:t>
            </w:r>
            <w:r w:rsidR="00BA0AE7">
              <w:rPr>
                <w:rFonts w:ascii="Arial" w:hAnsi="Arial" w:cs="Arial"/>
              </w:rPr>
              <w:t xml:space="preserve"> </w:t>
            </w:r>
            <w:r w:rsidRPr="00E27EC6">
              <w:rPr>
                <w:rFonts w:ascii="Arial" w:hAnsi="Arial" w:cs="Arial"/>
              </w:rPr>
              <w:t>screened to identify additional relevant literature.</w:t>
            </w:r>
          </w:p>
          <w:p w14:paraId="15281668" w14:textId="77777777" w:rsidR="00BA0AE7" w:rsidRPr="00BA0AE7" w:rsidRDefault="00BA0AE7" w:rsidP="00BA0AE7">
            <w:pPr>
              <w:rPr>
                <w:rFonts w:ascii="Arial" w:hAnsi="Arial" w:cs="Arial"/>
                <w:lang w:val="en-GB"/>
              </w:rPr>
            </w:pPr>
          </w:p>
          <w:p w14:paraId="27C49C22" w14:textId="77777777" w:rsidR="00B96ED6" w:rsidRDefault="00B96ED6" w:rsidP="007279BF">
            <w:pPr>
              <w:pStyle w:val="Heading1"/>
              <w:rPr>
                <w:rFonts w:ascii="Arial" w:hAnsi="Arial" w:cs="Arial"/>
                <w:color w:val="000000" w:themeColor="text1"/>
              </w:rPr>
            </w:pPr>
          </w:p>
          <w:p w14:paraId="1F01D7A4" w14:textId="1ECFDFAC" w:rsidR="00B67824" w:rsidRPr="007279BF" w:rsidRDefault="00EB6F36" w:rsidP="007279BF">
            <w:pPr>
              <w:pStyle w:val="Heading1"/>
              <w:rPr>
                <w:rFonts w:ascii="Arial" w:hAnsi="Arial" w:cs="Arial"/>
                <w:color w:val="000000" w:themeColor="text1"/>
              </w:rPr>
            </w:pPr>
            <w:r w:rsidRPr="007279BF">
              <w:rPr>
                <w:rFonts w:ascii="Arial" w:hAnsi="Arial" w:cs="Arial"/>
                <w:color w:val="000000" w:themeColor="text1"/>
              </w:rPr>
              <w:lastRenderedPageBreak/>
              <w:t>Ethical considerations for your research project</w:t>
            </w:r>
            <w:r w:rsidR="0042484C">
              <w:rPr>
                <w:rFonts w:ascii="Arial" w:hAnsi="Arial" w:cs="Arial"/>
                <w:color w:val="000000" w:themeColor="text1"/>
              </w:rPr>
              <w:t>:</w:t>
            </w:r>
          </w:p>
          <w:p w14:paraId="2F28932E" w14:textId="6E7E3BB2" w:rsidR="001E302A" w:rsidRPr="00914FDF" w:rsidRDefault="001E302A" w:rsidP="00990E76">
            <w:pPr>
              <w:rPr>
                <w:rFonts w:ascii="Arial" w:hAnsi="Arial" w:cs="Arial"/>
                <w:lang w:val="en-GB"/>
              </w:rPr>
            </w:pPr>
            <w:r w:rsidRPr="001E302A">
              <w:rPr>
                <w:rFonts w:ascii="Arial" w:hAnsi="Arial" w:cs="Arial"/>
              </w:rPr>
              <w:t xml:space="preserve">This review used </w:t>
            </w:r>
            <w:r w:rsidRPr="007D38FE">
              <w:rPr>
                <w:rFonts w:ascii="Arial" w:hAnsi="Arial" w:cs="Arial"/>
              </w:rPr>
              <w:t>secondary</w:t>
            </w:r>
            <w:r w:rsidRPr="001E302A">
              <w:rPr>
                <w:rFonts w:ascii="Arial" w:hAnsi="Arial" w:cs="Arial"/>
                <w:b/>
                <w:bCs/>
              </w:rPr>
              <w:t xml:space="preserve"> </w:t>
            </w:r>
            <w:r w:rsidRPr="007D38FE">
              <w:rPr>
                <w:rFonts w:ascii="Arial" w:hAnsi="Arial" w:cs="Arial"/>
              </w:rPr>
              <w:t>data</w:t>
            </w:r>
            <w:r w:rsidRPr="001E302A">
              <w:rPr>
                <w:rFonts w:ascii="Arial" w:hAnsi="Arial" w:cs="Arial"/>
                <w:b/>
                <w:bCs/>
              </w:rPr>
              <w:t xml:space="preserve"> </w:t>
            </w:r>
            <w:r w:rsidRPr="007D38FE">
              <w:rPr>
                <w:rFonts w:ascii="Arial" w:hAnsi="Arial" w:cs="Arial"/>
              </w:rPr>
              <w:t>only</w:t>
            </w:r>
            <w:r w:rsidRPr="001E302A">
              <w:rPr>
                <w:rFonts w:ascii="Arial" w:hAnsi="Arial" w:cs="Arial"/>
              </w:rPr>
              <w:t xml:space="preserve"> from published </w:t>
            </w:r>
            <w:r w:rsidR="007461DE">
              <w:rPr>
                <w:rFonts w:ascii="Arial" w:hAnsi="Arial" w:cs="Arial"/>
              </w:rPr>
              <w:t>peer-reviewed</w:t>
            </w:r>
            <w:r w:rsidRPr="001E302A">
              <w:rPr>
                <w:rFonts w:ascii="Arial" w:hAnsi="Arial" w:cs="Arial"/>
              </w:rPr>
              <w:t xml:space="preserve"> s</w:t>
            </w:r>
            <w:r w:rsidR="00FB09F2">
              <w:rPr>
                <w:rFonts w:ascii="Arial" w:hAnsi="Arial" w:cs="Arial"/>
              </w:rPr>
              <w:t>ource</w:t>
            </w:r>
            <w:r w:rsidR="00176E1D">
              <w:rPr>
                <w:rFonts w:ascii="Arial" w:hAnsi="Arial" w:cs="Arial"/>
              </w:rPr>
              <w:t>s</w:t>
            </w:r>
            <w:r w:rsidRPr="001E302A">
              <w:rPr>
                <w:rFonts w:ascii="Arial" w:hAnsi="Arial" w:cs="Arial"/>
              </w:rPr>
              <w:t xml:space="preserve">. No primary data </w:t>
            </w:r>
            <w:r w:rsidR="007D38FE" w:rsidRPr="001E302A">
              <w:rPr>
                <w:rFonts w:ascii="Arial" w:hAnsi="Arial" w:cs="Arial"/>
              </w:rPr>
              <w:t>was</w:t>
            </w:r>
            <w:r w:rsidRPr="001E302A">
              <w:rPr>
                <w:rFonts w:ascii="Arial" w:hAnsi="Arial" w:cs="Arial"/>
              </w:rPr>
              <w:t xml:space="preserve"> collected, and no direct ethical risks were identified. Academic integrity was maintained through accurate citation and transparent </w:t>
            </w:r>
            <w:r w:rsidR="00914FDF" w:rsidRPr="001E302A">
              <w:rPr>
                <w:rFonts w:ascii="Arial" w:hAnsi="Arial" w:cs="Arial"/>
              </w:rPr>
              <w:t>reporting</w:t>
            </w:r>
            <w:r w:rsidR="00895290">
              <w:rPr>
                <w:rFonts w:ascii="Arial" w:hAnsi="Arial" w:cs="Arial"/>
              </w:rPr>
              <w:t>.</w:t>
            </w:r>
            <w:r w:rsidR="000A2B75" w:rsidRPr="00CE1026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0A2B75" w:rsidRPr="00CE1026">
              <w:rPr>
                <w:rFonts w:ascii="Arial" w:hAnsi="Arial" w:cs="Arial"/>
                <w:lang w:val="en-GB"/>
              </w:rPr>
              <w:t xml:space="preserve">Schmit, C., Ferdinand, A. O., </w:t>
            </w:r>
            <w:proofErr w:type="spellStart"/>
            <w:r w:rsidR="000A2B75" w:rsidRPr="00CE1026">
              <w:rPr>
                <w:rFonts w:ascii="Arial" w:hAnsi="Arial" w:cs="Arial"/>
                <w:lang w:val="en-GB"/>
              </w:rPr>
              <w:t>Giannouchos</w:t>
            </w:r>
            <w:proofErr w:type="spellEnd"/>
            <w:r w:rsidR="000A2B75" w:rsidRPr="00CE1026">
              <w:rPr>
                <w:rFonts w:ascii="Arial" w:hAnsi="Arial" w:cs="Arial"/>
                <w:lang w:val="en-GB"/>
              </w:rPr>
              <w:t>, T., &amp; Kum, H.-C. (2024).</w:t>
            </w:r>
          </w:p>
          <w:p w14:paraId="4D4507A7" w14:textId="6C51D20E" w:rsidR="007461DE" w:rsidRPr="00507883" w:rsidRDefault="007461DE" w:rsidP="000B16ED">
            <w:pPr>
              <w:rPr>
                <w:rFonts w:ascii="Arial" w:hAnsi="Arial" w:cs="Arial"/>
                <w:b/>
                <w:bCs/>
                <w:lang w:val="en-GB"/>
              </w:rPr>
            </w:pPr>
            <w:r w:rsidRPr="007461DE">
              <w:rPr>
                <w:rFonts w:ascii="Arial" w:hAnsi="Arial" w:cs="Arial"/>
                <w:b/>
                <w:bCs/>
                <w:lang w:val="en-GB"/>
              </w:rPr>
              <w:t>Key Contribution</w:t>
            </w:r>
            <w:r w:rsidR="0042484C">
              <w:rPr>
                <w:rFonts w:ascii="Arial" w:hAnsi="Arial" w:cs="Arial"/>
                <w:b/>
                <w:bCs/>
                <w:lang w:val="en-GB"/>
              </w:rPr>
              <w:t xml:space="preserve">: </w:t>
            </w:r>
            <w:r w:rsidRPr="007461DE">
              <w:rPr>
                <w:rFonts w:ascii="Arial" w:hAnsi="Arial" w:cs="Arial"/>
                <w:lang w:val="en-GB"/>
              </w:rPr>
              <w:t xml:space="preserve">This systematic review provides a </w:t>
            </w:r>
            <w:r w:rsidR="007242E0">
              <w:rPr>
                <w:rFonts w:ascii="Arial" w:hAnsi="Arial" w:cs="Arial"/>
                <w:lang w:val="en-GB"/>
              </w:rPr>
              <w:t xml:space="preserve">thorough </w:t>
            </w:r>
            <w:r w:rsidRPr="007461DE">
              <w:rPr>
                <w:rFonts w:ascii="Arial" w:hAnsi="Arial" w:cs="Arial"/>
                <w:lang w:val="en-GB"/>
              </w:rPr>
              <w:t xml:space="preserve">synthesis of </w:t>
            </w:r>
            <w:r w:rsidR="00E16879">
              <w:rPr>
                <w:rFonts w:ascii="Arial" w:hAnsi="Arial" w:cs="Arial"/>
                <w:lang w:val="en-GB"/>
              </w:rPr>
              <w:t xml:space="preserve">data </w:t>
            </w:r>
            <w:r w:rsidR="00E0746D">
              <w:rPr>
                <w:rFonts w:ascii="Arial" w:hAnsi="Arial" w:cs="Arial"/>
                <w:lang w:val="en-GB"/>
              </w:rPr>
              <w:t>on loneliness and mental health outcomes among</w:t>
            </w:r>
            <w:r w:rsidRPr="007461DE">
              <w:rPr>
                <w:rFonts w:ascii="Arial" w:hAnsi="Arial" w:cs="Arial"/>
                <w:lang w:val="en-GB"/>
              </w:rPr>
              <w:t xml:space="preserve"> older adults living </w:t>
            </w:r>
            <w:r w:rsidR="005F6CDB">
              <w:rPr>
                <w:rFonts w:ascii="Arial" w:hAnsi="Arial" w:cs="Arial"/>
                <w:lang w:val="en-GB"/>
              </w:rPr>
              <w:t>alone</w:t>
            </w:r>
            <w:r w:rsidRPr="007461DE">
              <w:rPr>
                <w:rFonts w:ascii="Arial" w:hAnsi="Arial" w:cs="Arial"/>
                <w:lang w:val="en-GB"/>
              </w:rPr>
              <w:t>.</w:t>
            </w:r>
            <w:r w:rsidR="00507883">
              <w:rPr>
                <w:rFonts w:ascii="Arial" w:hAnsi="Arial" w:cs="Arial"/>
                <w:lang w:val="en-GB"/>
              </w:rPr>
              <w:t xml:space="preserve"> </w:t>
            </w:r>
            <w:r w:rsidR="00B524DC">
              <w:rPr>
                <w:rFonts w:ascii="Arial" w:hAnsi="Arial" w:cs="Arial"/>
                <w:lang w:val="en-GB"/>
              </w:rPr>
              <w:t>The results</w:t>
            </w:r>
            <w:r w:rsidRPr="007461DE">
              <w:rPr>
                <w:rFonts w:ascii="Arial" w:hAnsi="Arial" w:cs="Arial"/>
                <w:lang w:val="en-GB"/>
              </w:rPr>
              <w:t xml:space="preserve"> wil</w:t>
            </w:r>
            <w:r w:rsidR="00507883">
              <w:rPr>
                <w:rFonts w:ascii="Arial" w:hAnsi="Arial" w:cs="Arial"/>
                <w:lang w:val="en-GB"/>
              </w:rPr>
              <w:t>l</w:t>
            </w:r>
            <w:r w:rsidR="004C11C0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4A4D3A">
              <w:rPr>
                <w:rFonts w:ascii="Arial" w:hAnsi="Arial" w:cs="Arial"/>
                <w:lang w:val="en-GB"/>
              </w:rPr>
              <w:t>identify important risk and protective factors, highlight current research and its practical implications, and inform future community-based interventions and health and social care policies</w:t>
            </w:r>
            <w:r w:rsidR="00EA295C">
              <w:rPr>
                <w:rFonts w:ascii="Arial" w:hAnsi="Arial" w:cs="Arial"/>
                <w:lang w:val="en-GB"/>
              </w:rPr>
              <w:t>.</w:t>
            </w:r>
            <w:r w:rsidR="00507883">
              <w:rPr>
                <w:rFonts w:ascii="Arial" w:hAnsi="Arial" w:cs="Arial"/>
                <w:lang w:val="en-GB"/>
              </w:rPr>
              <w:t xml:space="preserve"> </w:t>
            </w:r>
            <w:r w:rsidR="00D9120D" w:rsidRPr="00D9120D">
              <w:rPr>
                <w:rFonts w:ascii="Arial" w:hAnsi="Arial" w:cs="Arial"/>
                <w:lang w:val="en-GB"/>
              </w:rPr>
              <w:t>Cochrane (2024).</w:t>
            </w:r>
            <w:r w:rsidR="00507883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0B16ED" w:rsidRPr="000B16ED">
              <w:rPr>
                <w:rFonts w:ascii="Arial" w:hAnsi="Arial" w:cs="Arial"/>
                <w:lang w:val="en-GB"/>
              </w:rPr>
              <w:t>Moher, D., Liberati, A., Tetzlaff, J. and Altman, D.G. (2009).</w:t>
            </w:r>
          </w:p>
        </w:tc>
      </w:tr>
      <w:tr w:rsidR="004642F0" w:rsidRPr="00EB6F36" w14:paraId="7D852EB3" w14:textId="77777777" w:rsidTr="000260DF">
        <w:trPr>
          <w:trHeight w:val="60"/>
          <w:jc w:val="center"/>
        </w:trPr>
        <w:tc>
          <w:tcPr>
            <w:tcW w:w="4530" w:type="dxa"/>
            <w:vMerge/>
          </w:tcPr>
          <w:p w14:paraId="7218850B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1B4DC3A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</w:tcPr>
          <w:p w14:paraId="02715FD6" w14:textId="77777777" w:rsidR="004642F0" w:rsidRPr="00EB6F36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2764226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076" w:type="dxa"/>
            <w:vMerge/>
          </w:tcPr>
          <w:p w14:paraId="1DD4887F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0260DF">
        <w:trPr>
          <w:trHeight w:val="6431"/>
          <w:jc w:val="center"/>
        </w:trPr>
        <w:tc>
          <w:tcPr>
            <w:tcW w:w="4530" w:type="dxa"/>
            <w:vMerge/>
          </w:tcPr>
          <w:p w14:paraId="795D7C90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1280A41D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</w:tcPr>
          <w:p w14:paraId="2DCA1991" w14:textId="37CD8575" w:rsidR="00EB6F36" w:rsidRPr="000726AB" w:rsidRDefault="00EB6F36" w:rsidP="000726AB">
            <w:pPr>
              <w:pStyle w:val="Heading1"/>
              <w:rPr>
                <w:rFonts w:ascii="Arial" w:hAnsi="Arial" w:cs="Arial"/>
                <w:color w:val="000000" w:themeColor="text1"/>
              </w:rPr>
            </w:pPr>
            <w:r w:rsidRPr="000726AB">
              <w:rPr>
                <w:rFonts w:ascii="Arial" w:hAnsi="Arial" w:cs="Arial"/>
                <w:color w:val="000000" w:themeColor="text1"/>
              </w:rPr>
              <w:t>Data Collection method.</w:t>
            </w:r>
          </w:p>
          <w:p w14:paraId="4396F27E" w14:textId="557D78B9" w:rsidR="003E2CDD" w:rsidRPr="003E2CDD" w:rsidRDefault="003E2CDD" w:rsidP="003E2CDD">
            <w:pPr>
              <w:rPr>
                <w:rFonts w:ascii="Arial" w:hAnsi="Arial" w:cs="Arial"/>
                <w:noProof/>
                <w:lang w:val="en-GB"/>
              </w:rPr>
            </w:pPr>
            <w:r w:rsidRPr="003E2CDD">
              <w:rPr>
                <w:rFonts w:ascii="Arial" w:hAnsi="Arial" w:cs="Arial"/>
                <w:noProof/>
                <w:lang w:val="en-GB"/>
              </w:rPr>
              <w:t>Data were collected through a systematic electronic search using predefined keywords and Boolean operators.</w:t>
            </w:r>
            <w:r w:rsidRPr="003E2CDD">
              <w:rPr>
                <w:rFonts w:ascii="Arial" w:hAnsi="Arial" w:cs="Arial"/>
                <w:noProof/>
                <w:lang w:val="en-GB"/>
              </w:rPr>
              <w:br/>
              <w:t xml:space="preserve">Eligible studies were screened using </w:t>
            </w:r>
            <w:r w:rsidR="00096DA0">
              <w:rPr>
                <w:rFonts w:ascii="Arial" w:hAnsi="Arial" w:cs="Arial"/>
                <w:noProof/>
                <w:lang w:val="en-GB"/>
              </w:rPr>
              <w:t xml:space="preserve">the PRISMA protocol, and data were extracted using a structured data </w:t>
            </w:r>
            <w:r w:rsidRPr="003E2CDD">
              <w:rPr>
                <w:rFonts w:ascii="Arial" w:hAnsi="Arial" w:cs="Arial"/>
                <w:noProof/>
                <w:lang w:val="en-GB"/>
              </w:rPr>
              <w:t>extraction form to ensure consistency.</w:t>
            </w:r>
            <w:r w:rsidR="00FD1EB7" w:rsidRPr="006077EB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FD1EB7" w:rsidRPr="006077EB">
              <w:rPr>
                <w:rFonts w:ascii="Arial" w:hAnsi="Arial" w:cs="Arial"/>
                <w:noProof/>
                <w:lang w:val="en-GB"/>
              </w:rPr>
              <w:t>Justesen, T., Freyberg, J., &amp; Schultz, A. N. Ø. (2021).</w:t>
            </w:r>
          </w:p>
          <w:p w14:paraId="2996CDCE" w14:textId="3A27CB73" w:rsidR="003E2CDD" w:rsidRPr="003E2CDD" w:rsidRDefault="00A85837" w:rsidP="00417CA4">
            <w:pPr>
              <w:rPr>
                <w:rFonts w:ascii="Arial" w:hAnsi="Arial" w:cs="Arial"/>
                <w:noProof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w:t>T</w:t>
            </w:r>
            <w:r w:rsidR="003E2CDD" w:rsidRPr="003E2CDD">
              <w:rPr>
                <w:rFonts w:ascii="Arial" w:hAnsi="Arial" w:cs="Arial"/>
                <w:noProof/>
                <w:lang w:val="en-GB"/>
              </w:rPr>
              <w:t xml:space="preserve">hematic analysis (Braun &amp; Clarke, 2006) </w:t>
            </w:r>
            <w:r w:rsidR="008724E2">
              <w:rPr>
                <w:rFonts w:ascii="Arial" w:hAnsi="Arial" w:cs="Arial"/>
                <w:noProof/>
                <w:lang w:val="en-GB"/>
              </w:rPr>
              <w:t xml:space="preserve">was used to </w:t>
            </w:r>
            <w:r w:rsidR="00F00B2F">
              <w:rPr>
                <w:rFonts w:ascii="Arial" w:hAnsi="Arial" w:cs="Arial"/>
                <w:noProof/>
                <w:lang w:val="en-GB"/>
              </w:rPr>
              <w:t>exami</w:t>
            </w:r>
            <w:r w:rsidR="002F2C04">
              <w:rPr>
                <w:rFonts w:ascii="Arial" w:hAnsi="Arial" w:cs="Arial"/>
                <w:noProof/>
                <w:lang w:val="en-GB"/>
              </w:rPr>
              <w:t xml:space="preserve">ne </w:t>
            </w:r>
            <w:r w:rsidR="00F00B2F">
              <w:rPr>
                <w:rFonts w:ascii="Arial" w:hAnsi="Arial" w:cs="Arial"/>
                <w:noProof/>
                <w:lang w:val="en-GB"/>
              </w:rPr>
              <w:t>the findings</w:t>
            </w:r>
            <w:r w:rsidR="001B39A9">
              <w:rPr>
                <w:rFonts w:ascii="Arial" w:hAnsi="Arial" w:cs="Arial"/>
                <w:noProof/>
                <w:lang w:val="en-GB"/>
              </w:rPr>
              <w:t xml:space="preserve"> in </w:t>
            </w:r>
            <w:r w:rsidR="00223A5D">
              <w:rPr>
                <w:rFonts w:ascii="Arial" w:hAnsi="Arial" w:cs="Arial"/>
                <w:noProof/>
                <w:lang w:val="en-GB"/>
              </w:rPr>
              <w:t>order</w:t>
            </w:r>
            <w:r w:rsidR="001B39A9">
              <w:rPr>
                <w:rFonts w:ascii="Arial" w:hAnsi="Arial" w:cs="Arial"/>
                <w:noProof/>
                <w:lang w:val="en-GB"/>
              </w:rPr>
              <w:t xml:space="preserve"> to </w:t>
            </w:r>
            <w:r w:rsidR="002F2C04">
              <w:rPr>
                <w:rFonts w:ascii="Arial" w:hAnsi="Arial" w:cs="Arial"/>
                <w:noProof/>
                <w:lang w:val="en-GB"/>
              </w:rPr>
              <w:t>fin</w:t>
            </w:r>
            <w:r w:rsidR="006544C4">
              <w:rPr>
                <w:rFonts w:ascii="Arial" w:hAnsi="Arial" w:cs="Arial"/>
                <w:noProof/>
                <w:lang w:val="en-GB"/>
              </w:rPr>
              <w:t>d recurrent themes and patterns</w:t>
            </w:r>
            <w:r w:rsidR="00041E6C">
              <w:rPr>
                <w:rFonts w:ascii="Arial" w:hAnsi="Arial" w:cs="Arial"/>
                <w:noProof/>
                <w:lang w:val="en-GB"/>
              </w:rPr>
              <w:t>,</w:t>
            </w:r>
            <w:r w:rsidR="006544C4">
              <w:rPr>
                <w:rFonts w:ascii="Arial" w:hAnsi="Arial" w:cs="Arial"/>
                <w:noProof/>
                <w:lang w:val="en-GB"/>
              </w:rPr>
              <w:t xml:space="preserve"> </w:t>
            </w:r>
            <w:r w:rsidR="003E2CDD" w:rsidRPr="003E2CDD">
              <w:rPr>
                <w:rFonts w:ascii="Arial" w:hAnsi="Arial" w:cs="Arial"/>
                <w:noProof/>
                <w:lang w:val="en-GB"/>
              </w:rPr>
              <w:t>such as:</w:t>
            </w:r>
            <w:r w:rsidR="00417CA4">
              <w:rPr>
                <w:rFonts w:ascii="Arial" w:hAnsi="Arial" w:cs="Arial"/>
                <w:noProof/>
                <w:lang w:val="en-GB"/>
              </w:rPr>
              <w:t xml:space="preserve"> </w:t>
            </w:r>
            <w:r w:rsidR="003E2CDD" w:rsidRPr="003E2CDD">
              <w:rPr>
                <w:rFonts w:ascii="Arial" w:hAnsi="Arial" w:cs="Arial"/>
                <w:noProof/>
                <w:lang w:val="en-GB"/>
              </w:rPr>
              <w:t>Mental health outcomes</w:t>
            </w:r>
            <w:r w:rsidR="00417CA4">
              <w:rPr>
                <w:rFonts w:ascii="Arial" w:hAnsi="Arial" w:cs="Arial"/>
                <w:noProof/>
                <w:lang w:val="en-GB"/>
              </w:rPr>
              <w:t>,</w:t>
            </w:r>
            <w:r w:rsidR="00223A5D">
              <w:rPr>
                <w:rFonts w:ascii="Arial" w:hAnsi="Arial" w:cs="Arial"/>
                <w:noProof/>
                <w:lang w:val="en-GB"/>
              </w:rPr>
              <w:t xml:space="preserve"> </w:t>
            </w:r>
            <w:r w:rsidR="003E2CDD" w:rsidRPr="003E2CDD">
              <w:rPr>
                <w:rFonts w:ascii="Arial" w:hAnsi="Arial" w:cs="Arial"/>
                <w:noProof/>
                <w:lang w:val="en-GB"/>
              </w:rPr>
              <w:t>Risk and protective factors</w:t>
            </w:r>
            <w:r w:rsidR="00417CA4">
              <w:rPr>
                <w:rFonts w:ascii="Arial" w:hAnsi="Arial" w:cs="Arial"/>
                <w:noProof/>
                <w:lang w:val="en-GB"/>
              </w:rPr>
              <w:t>,</w:t>
            </w:r>
            <w:r w:rsidR="00223A5D">
              <w:rPr>
                <w:rFonts w:ascii="Arial" w:hAnsi="Arial" w:cs="Arial"/>
                <w:noProof/>
                <w:lang w:val="en-GB"/>
              </w:rPr>
              <w:t xml:space="preserve"> </w:t>
            </w:r>
            <w:r w:rsidR="003E2CDD" w:rsidRPr="003E2CDD">
              <w:rPr>
                <w:rFonts w:ascii="Arial" w:hAnsi="Arial" w:cs="Arial"/>
                <w:noProof/>
                <w:lang w:val="en-GB"/>
              </w:rPr>
              <w:t>Social and community influences</w:t>
            </w:r>
            <w:r w:rsidR="00417CA4">
              <w:rPr>
                <w:rFonts w:ascii="Arial" w:hAnsi="Arial" w:cs="Arial"/>
                <w:noProof/>
                <w:lang w:val="en-GB"/>
              </w:rPr>
              <w:t>.</w:t>
            </w:r>
          </w:p>
          <w:p w14:paraId="02772AB4" w14:textId="3D66C2FF" w:rsidR="00270D45" w:rsidRPr="009D6E25" w:rsidRDefault="00096DA0" w:rsidP="0020120C">
            <w:pPr>
              <w:rPr>
                <w:rFonts w:ascii="Arial" w:hAnsi="Arial" w:cs="Arial"/>
                <w:b/>
                <w:bCs/>
                <w:noProof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lang w:val="en-GB"/>
              </w:rPr>
              <w:t>Inclusion</w:t>
            </w:r>
            <w:r w:rsidR="00A07D94">
              <w:rPr>
                <w:rFonts w:ascii="Arial" w:hAnsi="Arial" w:cs="Arial"/>
                <w:b/>
                <w:bCs/>
                <w:noProof/>
                <w:lang w:val="en-GB"/>
              </w:rPr>
              <w:t xml:space="preserve"> Criteria</w:t>
            </w:r>
            <w:r w:rsidR="002B1322" w:rsidRPr="002B1322">
              <w:rPr>
                <w:rFonts w:ascii="Arial" w:hAnsi="Arial" w:cs="Arial"/>
                <w:b/>
                <w:bCs/>
                <w:noProof/>
                <w:lang w:val="en-GB"/>
              </w:rPr>
              <w:t>:</w:t>
            </w:r>
            <w:r w:rsidR="00EF1766">
              <w:rPr>
                <w:rFonts w:ascii="Arial" w:hAnsi="Arial" w:cs="Arial"/>
                <w:b/>
                <w:bCs/>
                <w:noProof/>
                <w:lang w:val="en-GB"/>
              </w:rPr>
              <w:t xml:space="preserve"> </w:t>
            </w:r>
            <w:r w:rsidR="00FA5D1F">
              <w:rPr>
                <w:rFonts w:ascii="Arial" w:hAnsi="Arial" w:cs="Arial"/>
                <w:noProof/>
                <w:lang w:val="en-GB"/>
              </w:rPr>
              <w:t>Published</w:t>
            </w:r>
            <w:r w:rsidR="00610433">
              <w:rPr>
                <w:rFonts w:ascii="Arial" w:hAnsi="Arial" w:cs="Arial"/>
                <w:noProof/>
                <w:lang w:val="en-GB"/>
              </w:rPr>
              <w:t xml:space="preserve"> between 2010</w:t>
            </w:r>
            <w:r>
              <w:rPr>
                <w:rFonts w:ascii="Arial" w:hAnsi="Arial" w:cs="Arial"/>
                <w:noProof/>
                <w:lang w:val="en-GB"/>
              </w:rPr>
              <w:t xml:space="preserve"> and </w:t>
            </w:r>
            <w:r w:rsidR="00610433">
              <w:rPr>
                <w:rFonts w:ascii="Arial" w:hAnsi="Arial" w:cs="Arial"/>
                <w:noProof/>
                <w:lang w:val="en-GB"/>
              </w:rPr>
              <w:t>2025</w:t>
            </w:r>
          </w:p>
          <w:p w14:paraId="304D7A20" w14:textId="67905E22" w:rsidR="003E1EC2" w:rsidRPr="009D6E25" w:rsidRDefault="0054123A" w:rsidP="009D6E25">
            <w:pPr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R</w:t>
            </w:r>
            <w:r w:rsidR="003E1EC2" w:rsidRPr="005F1DC8">
              <w:rPr>
                <w:rFonts w:ascii="Arial" w:hAnsi="Arial" w:cs="Arial"/>
                <w:szCs w:val="24"/>
              </w:rPr>
              <w:t xml:space="preserve">esearch conducted in the United Kingdom or clearly </w:t>
            </w:r>
            <w:proofErr w:type="spellStart"/>
            <w:r w:rsidR="00096DA0">
              <w:rPr>
                <w:rFonts w:ascii="Arial" w:hAnsi="Arial" w:cs="Arial"/>
                <w:szCs w:val="24"/>
              </w:rPr>
              <w:t>centred</w:t>
            </w:r>
            <w:proofErr w:type="spellEnd"/>
            <w:r w:rsidR="003E1EC2" w:rsidRPr="005F1DC8">
              <w:rPr>
                <w:rFonts w:ascii="Arial" w:hAnsi="Arial" w:cs="Arial"/>
                <w:szCs w:val="24"/>
              </w:rPr>
              <w:t xml:space="preserve"> on UK</w:t>
            </w:r>
            <w:r w:rsidR="003E1EC2" w:rsidRPr="005F1DC8">
              <w:rPr>
                <w:rFonts w:ascii="Cambria Math" w:hAnsi="Cambria Math" w:cs="Cambria Math"/>
                <w:szCs w:val="24"/>
              </w:rPr>
              <w:t>‑</w:t>
            </w:r>
            <w:r w:rsidR="003E1EC2" w:rsidRPr="005F1DC8">
              <w:rPr>
                <w:rFonts w:ascii="Arial" w:hAnsi="Arial" w:cs="Arial"/>
                <w:szCs w:val="24"/>
              </w:rPr>
              <w:t>based older adults</w:t>
            </w:r>
            <w:r w:rsidR="003E1EC2">
              <w:rPr>
                <w:rFonts w:ascii="Arial" w:hAnsi="Arial" w:cs="Arial"/>
                <w:szCs w:val="24"/>
              </w:rPr>
              <w:t xml:space="preserve">, </w:t>
            </w:r>
            <w:r w:rsidR="003E1EC2" w:rsidRPr="000378C4">
              <w:rPr>
                <w:rFonts w:ascii="Arial" w:hAnsi="Arial" w:cs="Arial"/>
                <w:szCs w:val="24"/>
              </w:rPr>
              <w:t xml:space="preserve">peer-reviewed </w:t>
            </w:r>
            <w:r w:rsidR="003E1EC2">
              <w:rPr>
                <w:rFonts w:ascii="Arial" w:hAnsi="Arial" w:cs="Arial"/>
                <w:szCs w:val="24"/>
              </w:rPr>
              <w:t xml:space="preserve">primary </w:t>
            </w:r>
            <w:r w:rsidR="003E1EC2" w:rsidRPr="000378C4">
              <w:rPr>
                <w:rFonts w:ascii="Arial" w:hAnsi="Arial" w:cs="Arial"/>
                <w:szCs w:val="24"/>
              </w:rPr>
              <w:t>empirical studies from 2010–2025, in English,</w:t>
            </w:r>
            <w:r w:rsidR="003E1EC2">
              <w:rPr>
                <w:rFonts w:ascii="Arial" w:hAnsi="Arial" w:cs="Arial"/>
                <w:szCs w:val="24"/>
              </w:rPr>
              <w:t xml:space="preserve"> </w:t>
            </w:r>
            <w:r w:rsidR="003E1EC2" w:rsidRPr="000378C4">
              <w:rPr>
                <w:rFonts w:ascii="Arial" w:hAnsi="Arial" w:cs="Arial"/>
                <w:szCs w:val="24"/>
              </w:rPr>
              <w:t xml:space="preserve">focusing on individuals aged 65+ living </w:t>
            </w:r>
            <w:r w:rsidR="003E1EC2">
              <w:rPr>
                <w:rFonts w:ascii="Arial" w:hAnsi="Arial" w:cs="Arial"/>
                <w:szCs w:val="24"/>
              </w:rPr>
              <w:t>alone</w:t>
            </w:r>
            <w:r w:rsidR="003E1EC2" w:rsidRPr="000378C4">
              <w:rPr>
                <w:rFonts w:ascii="Arial" w:hAnsi="Arial" w:cs="Arial"/>
                <w:szCs w:val="24"/>
              </w:rPr>
              <w:t xml:space="preserve"> and examining both loneliness and mental health.</w:t>
            </w:r>
          </w:p>
          <w:p w14:paraId="7E8AA3EE" w14:textId="5ABE0BE8" w:rsidR="0006396C" w:rsidRPr="0006396C" w:rsidRDefault="00361DE4" w:rsidP="0006396C">
            <w:pPr>
              <w:rPr>
                <w:rFonts w:ascii="Arial" w:hAnsi="Arial" w:cs="Arial"/>
                <w:noProof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lang w:val="en-GB"/>
              </w:rPr>
              <w:t>Exclusion</w:t>
            </w:r>
            <w:r w:rsidR="00A07D94">
              <w:rPr>
                <w:rFonts w:ascii="Arial" w:hAnsi="Arial" w:cs="Arial"/>
                <w:b/>
                <w:bCs/>
                <w:noProof/>
                <w:lang w:val="en-GB"/>
              </w:rPr>
              <w:t xml:space="preserve"> Criteria</w:t>
            </w:r>
            <w:r w:rsidR="00674CF3" w:rsidRPr="00D320C0">
              <w:rPr>
                <w:rFonts w:ascii="Arial" w:hAnsi="Arial" w:cs="Arial"/>
                <w:b/>
                <w:bCs/>
                <w:noProof/>
                <w:lang w:val="en-GB"/>
              </w:rPr>
              <w:t>:</w:t>
            </w:r>
            <w:r w:rsidR="0006396C">
              <w:rPr>
                <w:rFonts w:ascii="Arial" w:hAnsi="Arial" w:cs="Arial"/>
                <w:noProof/>
                <w:lang w:val="en-GB"/>
              </w:rPr>
              <w:t xml:space="preserve"> </w:t>
            </w:r>
            <w:r w:rsidR="0006396C" w:rsidRPr="0006396C">
              <w:rPr>
                <w:rFonts w:ascii="Arial" w:hAnsi="Arial" w:cs="Arial"/>
                <w:noProof/>
                <w:lang w:val="en-GB"/>
              </w:rPr>
              <w:t>Published before 2010 or after the search completion date in 2025.</w:t>
            </w:r>
          </w:p>
          <w:p w14:paraId="3B38B3BF" w14:textId="77777777" w:rsidR="00B57C3E" w:rsidRDefault="0006396C" w:rsidP="0006396C">
            <w:pPr>
              <w:rPr>
                <w:rFonts w:ascii="Arial" w:hAnsi="Arial" w:cs="Arial"/>
                <w:szCs w:val="24"/>
              </w:rPr>
            </w:pPr>
            <w:r w:rsidRPr="0006396C">
              <w:rPr>
                <w:rFonts w:ascii="Arial" w:hAnsi="Arial" w:cs="Arial"/>
                <w:noProof/>
                <w:lang w:val="en-GB"/>
              </w:rPr>
              <w:t>Non-English publications.</w:t>
            </w:r>
            <w:r w:rsidR="00361DE4">
              <w:rPr>
                <w:rFonts w:ascii="Arial" w:hAnsi="Arial" w:cs="Arial"/>
                <w:szCs w:val="24"/>
              </w:rPr>
              <w:t xml:space="preserve"> </w:t>
            </w:r>
          </w:p>
          <w:p w14:paraId="22487D3E" w14:textId="095487F3" w:rsidR="00361DE4" w:rsidRDefault="00B57C3E" w:rsidP="0006396C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</w:t>
            </w:r>
            <w:r w:rsidR="00361DE4">
              <w:rPr>
                <w:rFonts w:ascii="Arial" w:hAnsi="Arial" w:cs="Arial"/>
                <w:szCs w:val="24"/>
              </w:rPr>
              <w:t xml:space="preserve">econdary research, such as scoping reviews; other sources, including reports or books; </w:t>
            </w:r>
            <w:r w:rsidR="00361DE4">
              <w:rPr>
                <w:rFonts w:ascii="Arial" w:hAnsi="Arial" w:cs="Arial"/>
                <w:szCs w:val="24"/>
              </w:rPr>
              <w:t xml:space="preserve">and </w:t>
            </w:r>
            <w:r w:rsidR="00361DE4">
              <w:rPr>
                <w:rFonts w:ascii="Arial" w:hAnsi="Arial" w:cs="Arial"/>
                <w:szCs w:val="24"/>
              </w:rPr>
              <w:t xml:space="preserve">younger populations under the age of 65; </w:t>
            </w:r>
          </w:p>
          <w:p w14:paraId="3A6BDB1D" w14:textId="11D99AE4" w:rsidR="00361DE4" w:rsidRDefault="00361DE4" w:rsidP="0006396C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 xml:space="preserve">non-English publications; and non-empirical studies. Data analysis will be </w:t>
            </w:r>
            <w:r w:rsidR="00D34F17">
              <w:rPr>
                <w:rFonts w:ascii="Arial" w:hAnsi="Arial" w:cs="Arial"/>
                <w:szCs w:val="24"/>
              </w:rPr>
              <w:t>conducted using</w:t>
            </w:r>
            <w:r>
              <w:rPr>
                <w:rFonts w:ascii="Arial" w:hAnsi="Arial" w:cs="Arial"/>
                <w:szCs w:val="24"/>
              </w:rPr>
              <w:t xml:space="preserve"> thematic analysis</w:t>
            </w:r>
            <w:r>
              <w:rPr>
                <w:rFonts w:ascii="Arial" w:hAnsi="Arial" w:cs="Arial"/>
                <w:szCs w:val="24"/>
              </w:rPr>
              <w:t xml:space="preserve">. </w:t>
            </w:r>
          </w:p>
          <w:p w14:paraId="76EBE21C" w14:textId="48A7C3DD" w:rsidR="0006396C" w:rsidRPr="00361DE4" w:rsidRDefault="00361DE4" w:rsidP="0006396C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Studies carried </w:t>
            </w:r>
            <w:r w:rsidR="00D34F17">
              <w:rPr>
                <w:rFonts w:ascii="Arial" w:hAnsi="Arial" w:cs="Arial"/>
                <w:szCs w:val="24"/>
              </w:rPr>
              <w:t xml:space="preserve">out </w:t>
            </w:r>
            <w:r>
              <w:rPr>
                <w:rFonts w:ascii="Arial" w:hAnsi="Arial" w:cs="Arial"/>
                <w:szCs w:val="24"/>
              </w:rPr>
              <w:t>outside the UK</w:t>
            </w:r>
            <w:r w:rsidR="00096DA0">
              <w:rPr>
                <w:rFonts w:ascii="Arial" w:hAnsi="Arial" w:cs="Arial"/>
                <w:szCs w:val="24"/>
              </w:rPr>
              <w:t>.</w:t>
            </w:r>
          </w:p>
          <w:p w14:paraId="53B70986" w14:textId="77777777" w:rsidR="00361DE4" w:rsidRDefault="00361DE4" w:rsidP="0006396C">
            <w:pPr>
              <w:rPr>
                <w:rFonts w:ascii="Arial" w:hAnsi="Arial" w:cs="Arial"/>
                <w:noProof/>
                <w:lang w:val="en-GB"/>
              </w:rPr>
            </w:pPr>
          </w:p>
          <w:p w14:paraId="6EDA0F0F" w14:textId="77777777" w:rsidR="00361DE4" w:rsidRDefault="00361DE4" w:rsidP="0006396C">
            <w:pPr>
              <w:rPr>
                <w:rFonts w:ascii="Arial" w:hAnsi="Arial" w:cs="Arial"/>
                <w:noProof/>
                <w:lang w:val="en-GB"/>
              </w:rPr>
            </w:pPr>
          </w:p>
          <w:p w14:paraId="6AFC1ADB" w14:textId="77777777" w:rsidR="00361DE4" w:rsidRDefault="00361DE4" w:rsidP="0006396C">
            <w:pPr>
              <w:rPr>
                <w:rFonts w:ascii="Arial" w:hAnsi="Arial" w:cs="Arial"/>
                <w:noProof/>
                <w:lang w:val="en-GB"/>
              </w:rPr>
            </w:pPr>
          </w:p>
          <w:p w14:paraId="4D0B80C1" w14:textId="77777777" w:rsidR="00361DE4" w:rsidRDefault="00361DE4" w:rsidP="0006396C">
            <w:pPr>
              <w:rPr>
                <w:rFonts w:ascii="Arial" w:hAnsi="Arial" w:cs="Arial"/>
                <w:noProof/>
                <w:lang w:val="en-GB"/>
              </w:rPr>
            </w:pPr>
          </w:p>
          <w:p w14:paraId="2B95EB9C" w14:textId="77777777" w:rsidR="00361DE4" w:rsidRDefault="00361DE4" w:rsidP="0006396C">
            <w:pPr>
              <w:rPr>
                <w:rFonts w:ascii="Arial" w:hAnsi="Arial" w:cs="Arial"/>
                <w:noProof/>
                <w:lang w:val="en-GB"/>
              </w:rPr>
            </w:pPr>
          </w:p>
          <w:p w14:paraId="6C24B37D" w14:textId="71DA682D" w:rsidR="00610433" w:rsidRPr="00610433" w:rsidRDefault="00610433" w:rsidP="003E2CDD">
            <w:pPr>
              <w:rPr>
                <w:rFonts w:ascii="Arial" w:hAnsi="Arial" w:cs="Arial"/>
                <w:noProof/>
                <w:lang w:val="en-GB"/>
              </w:rPr>
            </w:pPr>
          </w:p>
        </w:tc>
        <w:tc>
          <w:tcPr>
            <w:tcW w:w="360" w:type="dxa"/>
            <w:vMerge/>
          </w:tcPr>
          <w:p w14:paraId="5706C323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076" w:type="dxa"/>
            <w:vMerge/>
          </w:tcPr>
          <w:p w14:paraId="3978F1F4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51E9FFDC" w14:textId="77777777" w:rsidR="00443915" w:rsidRDefault="0044391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1A07F791" w14:textId="77777777" w:rsidR="00443915" w:rsidRDefault="0044391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306FED37" w14:textId="77777777" w:rsidR="00443915" w:rsidRDefault="0044391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106FF616" w14:textId="77777777" w:rsidR="00443915" w:rsidRDefault="0044391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68F5A5C8" w14:textId="77777777" w:rsidR="00443915" w:rsidRDefault="0044391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3897369D" w14:textId="77777777" w:rsidR="00443915" w:rsidRDefault="0044391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37374054" w14:textId="77777777" w:rsidR="00443915" w:rsidRDefault="0044391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1AB6D17B" w14:textId="77777777" w:rsidR="00443915" w:rsidRDefault="0044391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89BBCE1" w14:textId="5DAB966E" w:rsidR="00ED1049" w:rsidRDefault="00C506BA" w:rsidP="00C46111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Ref</w:t>
      </w:r>
      <w:r w:rsidR="00ED1049" w:rsidRPr="00ED1049">
        <w:rPr>
          <w:rFonts w:ascii="Arial" w:hAnsi="Arial" w:cs="Arial"/>
          <w:b/>
          <w:bCs/>
          <w:sz w:val="28"/>
          <w:szCs w:val="28"/>
        </w:rPr>
        <w:t>erences</w:t>
      </w:r>
    </w:p>
    <w:p w14:paraId="6A43A21B" w14:textId="7E99E8D1" w:rsidR="00D14D47" w:rsidRPr="00D14D47" w:rsidRDefault="00EB6F36" w:rsidP="00D14D47">
      <w:pPr>
        <w:rPr>
          <w:rFonts w:ascii="Arial" w:hAnsi="Arial" w:cs="Arial"/>
          <w:lang w:val="en-GB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14D47" w:rsidRPr="00D14D47">
        <w:rPr>
          <w:rFonts w:ascii="Arial" w:hAnsi="Arial" w:cs="Arial"/>
          <w:lang w:val="en-GB"/>
        </w:rPr>
        <w:t xml:space="preserve">Braun, V. and Clarke, V. (2006). Using Thematic Analysis in Psychology. </w:t>
      </w:r>
      <w:r w:rsidR="00D14D47" w:rsidRPr="00D14D47">
        <w:rPr>
          <w:rFonts w:ascii="Arial" w:hAnsi="Arial" w:cs="Arial"/>
          <w:i/>
          <w:iCs/>
          <w:lang w:val="en-GB"/>
        </w:rPr>
        <w:t>Qualitative Research in Psychology</w:t>
      </w:r>
      <w:r w:rsidR="00D14D47" w:rsidRPr="00D14D47">
        <w:rPr>
          <w:rFonts w:ascii="Arial" w:hAnsi="Arial" w:cs="Arial"/>
          <w:lang w:val="en-GB"/>
        </w:rPr>
        <w:t xml:space="preserve">, 3(2), pp.77–101. </w:t>
      </w:r>
      <w:proofErr w:type="spellStart"/>
      <w:proofErr w:type="gramStart"/>
      <w:r w:rsidR="00D14D47" w:rsidRPr="00D14D47">
        <w:rPr>
          <w:rFonts w:ascii="Arial" w:hAnsi="Arial" w:cs="Arial"/>
          <w:lang w:val="en-GB"/>
        </w:rPr>
        <w:t>doi:https</w:t>
      </w:r>
      <w:proofErr w:type="spellEnd"/>
      <w:r w:rsidR="00D14D47" w:rsidRPr="00D14D47">
        <w:rPr>
          <w:rFonts w:ascii="Arial" w:hAnsi="Arial" w:cs="Arial"/>
          <w:lang w:val="en-GB"/>
        </w:rPr>
        <w:t>://doi.org/10.1191/1478088706qp063oa</w:t>
      </w:r>
      <w:proofErr w:type="gramEnd"/>
      <w:r w:rsidR="00D14D47" w:rsidRPr="00D14D47">
        <w:rPr>
          <w:rFonts w:ascii="Arial" w:hAnsi="Arial" w:cs="Arial"/>
          <w:lang w:val="en-GB"/>
        </w:rPr>
        <w:t xml:space="preserve"> (Accessed 2026 February 19).</w:t>
      </w:r>
    </w:p>
    <w:p w14:paraId="3FAEE4F6" w14:textId="77777777" w:rsidR="00D14D47" w:rsidRPr="00D14D47" w:rsidRDefault="00D14D47" w:rsidP="00D14D47">
      <w:pPr>
        <w:rPr>
          <w:rFonts w:ascii="Arial" w:hAnsi="Arial" w:cs="Arial"/>
          <w:sz w:val="24"/>
          <w:szCs w:val="24"/>
          <w:lang w:val="en-GB"/>
        </w:rPr>
      </w:pPr>
      <w:r w:rsidRPr="00D14D47">
        <w:rPr>
          <w:rFonts w:ascii="Arial" w:hAnsi="Arial" w:cs="Arial"/>
          <w:sz w:val="24"/>
          <w:szCs w:val="24"/>
          <w:lang w:val="en-GB"/>
        </w:rPr>
        <w:t xml:space="preserve">Cacioppo, J.T. and Cacioppo, S. (2018). Loneliness in the Modern Age: An Evolutionary Theory of Loneliness (ETL). </w:t>
      </w:r>
      <w:r w:rsidRPr="00D14D47">
        <w:rPr>
          <w:rFonts w:ascii="Arial" w:hAnsi="Arial" w:cs="Arial"/>
          <w:i/>
          <w:iCs/>
          <w:sz w:val="24"/>
          <w:szCs w:val="24"/>
          <w:lang w:val="en-GB"/>
        </w:rPr>
        <w:t>Advances in Experimental Social Psychology</w:t>
      </w:r>
      <w:r w:rsidRPr="00D14D47">
        <w:rPr>
          <w:rFonts w:ascii="Arial" w:hAnsi="Arial" w:cs="Arial"/>
          <w:sz w:val="24"/>
          <w:szCs w:val="24"/>
          <w:lang w:val="en-GB"/>
        </w:rPr>
        <w:t xml:space="preserve">, 58, pp.127–197. </w:t>
      </w:r>
      <w:proofErr w:type="spellStart"/>
      <w:proofErr w:type="gramStart"/>
      <w:r w:rsidRPr="00D14D47">
        <w:rPr>
          <w:rFonts w:ascii="Arial" w:hAnsi="Arial" w:cs="Arial"/>
          <w:sz w:val="24"/>
          <w:szCs w:val="24"/>
          <w:lang w:val="en-GB"/>
        </w:rPr>
        <w:t>doi:https</w:t>
      </w:r>
      <w:proofErr w:type="spellEnd"/>
      <w:r w:rsidRPr="00D14D47">
        <w:rPr>
          <w:rFonts w:ascii="Arial" w:hAnsi="Arial" w:cs="Arial"/>
          <w:sz w:val="24"/>
          <w:szCs w:val="24"/>
          <w:lang w:val="en-GB"/>
        </w:rPr>
        <w:t>://doi.org/10.1016/bs.aesp.2018.03.003</w:t>
      </w:r>
      <w:proofErr w:type="gramEnd"/>
      <w:r w:rsidRPr="00D14D47">
        <w:rPr>
          <w:rFonts w:ascii="Arial" w:hAnsi="Arial" w:cs="Arial"/>
          <w:sz w:val="24"/>
          <w:szCs w:val="24"/>
          <w:lang w:val="en-GB"/>
        </w:rPr>
        <w:t xml:space="preserve"> (Accessed 18 February 2026).</w:t>
      </w:r>
    </w:p>
    <w:p w14:paraId="33929493" w14:textId="77777777" w:rsidR="00D14D47" w:rsidRDefault="00D14D47" w:rsidP="00D14D47">
      <w:pPr>
        <w:rPr>
          <w:rFonts w:ascii="Arial" w:hAnsi="Arial" w:cs="Arial"/>
          <w:sz w:val="24"/>
          <w:szCs w:val="24"/>
          <w:lang w:val="en-GB"/>
        </w:rPr>
      </w:pPr>
      <w:r w:rsidRPr="00D14D47">
        <w:rPr>
          <w:rFonts w:ascii="Arial" w:hAnsi="Arial" w:cs="Arial"/>
          <w:sz w:val="24"/>
          <w:szCs w:val="24"/>
          <w:lang w:val="en-GB"/>
        </w:rPr>
        <w:t xml:space="preserve">Cochrane (2024). </w:t>
      </w:r>
      <w:r w:rsidRPr="00D14D47">
        <w:rPr>
          <w:rFonts w:ascii="Arial" w:hAnsi="Arial" w:cs="Arial"/>
          <w:i/>
          <w:iCs/>
          <w:sz w:val="24"/>
          <w:szCs w:val="24"/>
          <w:lang w:val="en-GB"/>
        </w:rPr>
        <w:t>Cochrane Handbook for Systematic Reviews of Interventions | Cochrane</w:t>
      </w:r>
      <w:r w:rsidRPr="00D14D47">
        <w:rPr>
          <w:rFonts w:ascii="Arial" w:hAnsi="Arial" w:cs="Arial"/>
          <w:sz w:val="24"/>
          <w:szCs w:val="24"/>
          <w:lang w:val="en-GB"/>
        </w:rPr>
        <w:t>. [online] Cochrane.org. Available at: https://www.cochrane.org/authors/handbooks-and-manuals/handbook [Accessed 19 Feb. 2026].</w:t>
      </w:r>
    </w:p>
    <w:p w14:paraId="4C4BB8C8" w14:textId="3150156A" w:rsidR="00D85F00" w:rsidRDefault="00D85F00" w:rsidP="00D14D47">
      <w:pPr>
        <w:rPr>
          <w:rFonts w:ascii="Arial" w:hAnsi="Arial" w:cs="Arial"/>
          <w:sz w:val="24"/>
          <w:szCs w:val="24"/>
          <w:lang w:val="en-GB"/>
        </w:rPr>
      </w:pPr>
      <w:r w:rsidRPr="00D85F00">
        <w:rPr>
          <w:rFonts w:ascii="Arial" w:hAnsi="Arial" w:cs="Arial"/>
          <w:sz w:val="24"/>
          <w:szCs w:val="24"/>
          <w:lang w:val="en-GB"/>
        </w:rPr>
        <w:t xml:space="preserve">flow (2020). </w:t>
      </w:r>
      <w:r w:rsidRPr="00D85F00">
        <w:rPr>
          <w:rFonts w:ascii="Arial" w:hAnsi="Arial" w:cs="Arial"/>
          <w:i/>
          <w:iCs/>
          <w:sz w:val="24"/>
          <w:szCs w:val="24"/>
          <w:lang w:val="en-GB"/>
        </w:rPr>
        <w:t>PRISMA statement</w:t>
      </w:r>
      <w:r w:rsidRPr="00D85F00">
        <w:rPr>
          <w:rFonts w:ascii="Arial" w:hAnsi="Arial" w:cs="Arial"/>
          <w:sz w:val="24"/>
          <w:szCs w:val="24"/>
          <w:lang w:val="en-GB"/>
        </w:rPr>
        <w:t>. [online] PRISMA statement. Available at: https://www.prisma-statement.org/prisma-2020-flow-diagram?utm_source%20online [Accessed 19 Feb. 2026].</w:t>
      </w:r>
    </w:p>
    <w:p w14:paraId="590ABA0E" w14:textId="4B64E2F2" w:rsidR="006077EB" w:rsidRDefault="00D14D47" w:rsidP="00D14D47">
      <w:pPr>
        <w:rPr>
          <w:rFonts w:ascii="Arial" w:hAnsi="Arial" w:cs="Arial"/>
          <w:sz w:val="24"/>
          <w:szCs w:val="24"/>
          <w:lang w:val="en-GB"/>
        </w:rPr>
      </w:pPr>
      <w:r w:rsidRPr="00D14D47">
        <w:rPr>
          <w:rFonts w:ascii="Arial" w:hAnsi="Arial" w:cs="Arial"/>
          <w:sz w:val="24"/>
          <w:szCs w:val="24"/>
          <w:lang w:val="en-GB"/>
        </w:rPr>
        <w:t xml:space="preserve">Hawkley, L.C. and Cacioppo, J.T. (2010). Loneliness matters: A theoretical and empirical review of consequences and mechanisms. </w:t>
      </w:r>
      <w:r w:rsidRPr="00D14D47">
        <w:rPr>
          <w:rFonts w:ascii="Arial" w:hAnsi="Arial" w:cs="Arial"/>
          <w:i/>
          <w:iCs/>
          <w:sz w:val="24"/>
          <w:szCs w:val="24"/>
          <w:lang w:val="en-GB"/>
        </w:rPr>
        <w:t xml:space="preserve">Annals of </w:t>
      </w:r>
      <w:r w:rsidR="00532519">
        <w:rPr>
          <w:rFonts w:ascii="Arial" w:hAnsi="Arial" w:cs="Arial"/>
          <w:i/>
          <w:iCs/>
          <w:sz w:val="24"/>
          <w:szCs w:val="24"/>
          <w:lang w:val="en-GB"/>
        </w:rPr>
        <w:t>Behavioural</w:t>
      </w:r>
      <w:r w:rsidRPr="00D14D47">
        <w:rPr>
          <w:rFonts w:ascii="Arial" w:hAnsi="Arial" w:cs="Arial"/>
          <w:i/>
          <w:iCs/>
          <w:sz w:val="24"/>
          <w:szCs w:val="24"/>
          <w:lang w:val="en-GB"/>
        </w:rPr>
        <w:t xml:space="preserve"> Medicine</w:t>
      </w:r>
      <w:r w:rsidRPr="00D14D47">
        <w:rPr>
          <w:rFonts w:ascii="Arial" w:hAnsi="Arial" w:cs="Arial"/>
          <w:sz w:val="24"/>
          <w:szCs w:val="24"/>
          <w:lang w:val="en-GB"/>
        </w:rPr>
        <w:t xml:space="preserve">, [online] 40(2), pp.218–227. </w:t>
      </w:r>
      <w:proofErr w:type="spellStart"/>
      <w:proofErr w:type="gramStart"/>
      <w:r w:rsidRPr="00D14D47">
        <w:rPr>
          <w:rFonts w:ascii="Arial" w:hAnsi="Arial" w:cs="Arial"/>
          <w:sz w:val="24"/>
          <w:szCs w:val="24"/>
          <w:lang w:val="en-GB"/>
        </w:rPr>
        <w:t>doi:https</w:t>
      </w:r>
      <w:proofErr w:type="spellEnd"/>
      <w:r w:rsidRPr="00D14D47">
        <w:rPr>
          <w:rFonts w:ascii="Arial" w:hAnsi="Arial" w:cs="Arial"/>
          <w:sz w:val="24"/>
          <w:szCs w:val="24"/>
          <w:lang w:val="en-GB"/>
        </w:rPr>
        <w:t>://doi.org/10.1007/s12160-010-9210-8</w:t>
      </w:r>
      <w:proofErr w:type="gramEnd"/>
      <w:r w:rsidRPr="00D14D47">
        <w:rPr>
          <w:rFonts w:ascii="Arial" w:hAnsi="Arial" w:cs="Arial"/>
          <w:sz w:val="24"/>
          <w:szCs w:val="24"/>
          <w:lang w:val="en-GB"/>
        </w:rPr>
        <w:t>.</w:t>
      </w:r>
      <w:r w:rsidR="006D66BE">
        <w:rPr>
          <w:rFonts w:ascii="Arial" w:hAnsi="Arial" w:cs="Arial"/>
          <w:sz w:val="24"/>
          <w:szCs w:val="24"/>
          <w:lang w:val="en-GB"/>
        </w:rPr>
        <w:t xml:space="preserve"> </w:t>
      </w:r>
      <w:r w:rsidR="00882B7B">
        <w:rPr>
          <w:rFonts w:ascii="Arial" w:hAnsi="Arial" w:cs="Arial"/>
          <w:sz w:val="24"/>
          <w:szCs w:val="24"/>
          <w:lang w:val="en-GB"/>
        </w:rPr>
        <w:t>(Accessed 16</w:t>
      </w:r>
      <w:r w:rsidR="00882B7B" w:rsidRPr="00882B7B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="00882B7B">
        <w:rPr>
          <w:rFonts w:ascii="Arial" w:hAnsi="Arial" w:cs="Arial"/>
          <w:sz w:val="24"/>
          <w:szCs w:val="24"/>
          <w:lang w:val="en-GB"/>
        </w:rPr>
        <w:t xml:space="preserve"> March 2026)</w:t>
      </w:r>
    </w:p>
    <w:p w14:paraId="6122E48B" w14:textId="6237BD9E" w:rsidR="006D66BE" w:rsidRPr="00D14D47" w:rsidRDefault="006D66BE" w:rsidP="00D14D47">
      <w:pPr>
        <w:rPr>
          <w:rFonts w:ascii="Arial" w:hAnsi="Arial" w:cs="Arial"/>
          <w:sz w:val="24"/>
          <w:szCs w:val="24"/>
          <w:lang w:val="en-GB"/>
        </w:rPr>
      </w:pPr>
      <w:r w:rsidRPr="006D66BE">
        <w:rPr>
          <w:rFonts w:ascii="Arial" w:hAnsi="Arial" w:cs="Arial"/>
          <w:sz w:val="24"/>
          <w:szCs w:val="24"/>
          <w:lang w:val="en-GB"/>
        </w:rPr>
        <w:t>Holt-</w:t>
      </w:r>
      <w:proofErr w:type="spellStart"/>
      <w:r w:rsidRPr="006D66BE">
        <w:rPr>
          <w:rFonts w:ascii="Arial" w:hAnsi="Arial" w:cs="Arial"/>
          <w:sz w:val="24"/>
          <w:szCs w:val="24"/>
          <w:lang w:val="en-GB"/>
        </w:rPr>
        <w:t>Lunstad</w:t>
      </w:r>
      <w:proofErr w:type="spellEnd"/>
      <w:r w:rsidRPr="006D66BE">
        <w:rPr>
          <w:rFonts w:ascii="Arial" w:hAnsi="Arial" w:cs="Arial"/>
          <w:sz w:val="24"/>
          <w:szCs w:val="24"/>
          <w:lang w:val="en-GB"/>
        </w:rPr>
        <w:t xml:space="preserve">, J., Smith, T.B., Baker, M., Harris, T. and Stephenson, D. (2015). Loneliness and social isolation as risk factors for mortality: A meta-analytic review. </w:t>
      </w:r>
      <w:r w:rsidRPr="006D66BE">
        <w:rPr>
          <w:rFonts w:ascii="Arial" w:hAnsi="Arial" w:cs="Arial"/>
          <w:i/>
          <w:iCs/>
          <w:sz w:val="24"/>
          <w:szCs w:val="24"/>
          <w:lang w:val="en-GB"/>
        </w:rPr>
        <w:t>Perspectives on Psychological Science</w:t>
      </w:r>
      <w:r w:rsidRPr="006D66BE">
        <w:rPr>
          <w:rFonts w:ascii="Arial" w:hAnsi="Arial" w:cs="Arial"/>
          <w:sz w:val="24"/>
          <w:szCs w:val="24"/>
          <w:lang w:val="en-GB"/>
        </w:rPr>
        <w:t xml:space="preserve">, [online] 10(2), pp.227–237. </w:t>
      </w:r>
      <w:proofErr w:type="spellStart"/>
      <w:proofErr w:type="gramStart"/>
      <w:r w:rsidRPr="006D66BE">
        <w:rPr>
          <w:rFonts w:ascii="Arial" w:hAnsi="Arial" w:cs="Arial"/>
          <w:sz w:val="24"/>
          <w:szCs w:val="24"/>
          <w:lang w:val="en-GB"/>
        </w:rPr>
        <w:t>doi:https</w:t>
      </w:r>
      <w:proofErr w:type="spellEnd"/>
      <w:r w:rsidRPr="006D66BE">
        <w:rPr>
          <w:rFonts w:ascii="Arial" w:hAnsi="Arial" w:cs="Arial"/>
          <w:sz w:val="24"/>
          <w:szCs w:val="24"/>
          <w:lang w:val="en-GB"/>
        </w:rPr>
        <w:t>://doi.org/10.1177/1745691614568352</w:t>
      </w:r>
      <w:proofErr w:type="gramEnd"/>
      <w:r w:rsidRPr="006D66BE">
        <w:rPr>
          <w:rFonts w:ascii="Arial" w:hAnsi="Arial" w:cs="Arial"/>
          <w:sz w:val="24"/>
          <w:szCs w:val="24"/>
          <w:lang w:val="en-GB"/>
        </w:rPr>
        <w:t>.</w:t>
      </w:r>
      <w:r w:rsidR="00300F48">
        <w:rPr>
          <w:rFonts w:ascii="Arial" w:hAnsi="Arial" w:cs="Arial"/>
          <w:sz w:val="24"/>
          <w:szCs w:val="24"/>
          <w:lang w:val="en-GB"/>
        </w:rPr>
        <w:t xml:space="preserve"> (Accessed 19</w:t>
      </w:r>
      <w:r w:rsidR="00300F48" w:rsidRPr="00300F48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="00300F48">
        <w:rPr>
          <w:rFonts w:ascii="Arial" w:hAnsi="Arial" w:cs="Arial"/>
          <w:sz w:val="24"/>
          <w:szCs w:val="24"/>
          <w:lang w:val="en-GB"/>
        </w:rPr>
        <w:t xml:space="preserve"> February 2016)</w:t>
      </w:r>
    </w:p>
    <w:p w14:paraId="4296AED2" w14:textId="6AC47B2F" w:rsidR="00D14D47" w:rsidRDefault="00D14D47" w:rsidP="00D14D47">
      <w:pPr>
        <w:rPr>
          <w:rFonts w:ascii="Arial" w:hAnsi="Arial" w:cs="Arial"/>
          <w:sz w:val="24"/>
          <w:szCs w:val="24"/>
          <w:lang w:val="en-GB"/>
        </w:rPr>
      </w:pPr>
      <w:r w:rsidRPr="00D14D47">
        <w:rPr>
          <w:rFonts w:ascii="Arial" w:hAnsi="Arial" w:cs="Arial"/>
          <w:sz w:val="24"/>
          <w:szCs w:val="24"/>
          <w:lang w:val="en-GB"/>
        </w:rPr>
        <w:t>Moher, D., Liberati, A., Tetzlaff, J. and Altman, D.G. (2009). Preferred reporting items for systematic reviews and meta-analyses: Th</w:t>
      </w:r>
      <w:r w:rsidR="000A2B75">
        <w:rPr>
          <w:rFonts w:ascii="Arial" w:hAnsi="Arial" w:cs="Arial"/>
          <w:sz w:val="24"/>
          <w:szCs w:val="24"/>
          <w:lang w:val="en-GB"/>
        </w:rPr>
        <w:t>e</w:t>
      </w:r>
      <w:r w:rsidRPr="00D14D47">
        <w:rPr>
          <w:rFonts w:ascii="Arial" w:hAnsi="Arial" w:cs="Arial"/>
          <w:sz w:val="24"/>
          <w:szCs w:val="24"/>
          <w:lang w:val="en-GB"/>
        </w:rPr>
        <w:t xml:space="preserve"> PRISMA statement. </w:t>
      </w:r>
      <w:proofErr w:type="spellStart"/>
      <w:r w:rsidRPr="00D14D47">
        <w:rPr>
          <w:rFonts w:ascii="Arial" w:hAnsi="Arial" w:cs="Arial"/>
          <w:i/>
          <w:iCs/>
          <w:sz w:val="24"/>
          <w:szCs w:val="24"/>
          <w:lang w:val="en-GB"/>
        </w:rPr>
        <w:t>PLoS</w:t>
      </w:r>
      <w:proofErr w:type="spellEnd"/>
      <w:r w:rsidRPr="00D14D47">
        <w:rPr>
          <w:rFonts w:ascii="Arial" w:hAnsi="Arial" w:cs="Arial"/>
          <w:i/>
          <w:iCs/>
          <w:sz w:val="24"/>
          <w:szCs w:val="24"/>
          <w:lang w:val="en-GB"/>
        </w:rPr>
        <w:t xml:space="preserve"> Medicine</w:t>
      </w:r>
      <w:r w:rsidRPr="00D14D47">
        <w:rPr>
          <w:rFonts w:ascii="Arial" w:hAnsi="Arial" w:cs="Arial"/>
          <w:sz w:val="24"/>
          <w:szCs w:val="24"/>
          <w:lang w:val="en-GB"/>
        </w:rPr>
        <w:t xml:space="preserve">, [online] 6(7), p.e1000097. </w:t>
      </w:r>
      <w:proofErr w:type="spellStart"/>
      <w:proofErr w:type="gramStart"/>
      <w:r w:rsidRPr="00D14D47">
        <w:rPr>
          <w:rFonts w:ascii="Arial" w:hAnsi="Arial" w:cs="Arial"/>
          <w:sz w:val="24"/>
          <w:szCs w:val="24"/>
          <w:lang w:val="en-GB"/>
        </w:rPr>
        <w:t>doi:https</w:t>
      </w:r>
      <w:proofErr w:type="spellEnd"/>
      <w:r w:rsidRPr="00D14D47">
        <w:rPr>
          <w:rFonts w:ascii="Arial" w:hAnsi="Arial" w:cs="Arial"/>
          <w:sz w:val="24"/>
          <w:szCs w:val="24"/>
          <w:lang w:val="en-GB"/>
        </w:rPr>
        <w:t>://doi.org/10.1371/journal.pmed.1000097</w:t>
      </w:r>
      <w:proofErr w:type="gramEnd"/>
      <w:r w:rsidRPr="00D14D47">
        <w:rPr>
          <w:rFonts w:ascii="Arial" w:hAnsi="Arial" w:cs="Arial"/>
          <w:sz w:val="24"/>
          <w:szCs w:val="24"/>
          <w:lang w:val="en-GB"/>
        </w:rPr>
        <w:t>.</w:t>
      </w:r>
      <w:r w:rsidR="005A7A80">
        <w:rPr>
          <w:rFonts w:ascii="Arial" w:hAnsi="Arial" w:cs="Arial"/>
          <w:sz w:val="24"/>
          <w:szCs w:val="24"/>
          <w:lang w:val="en-GB"/>
        </w:rPr>
        <w:t xml:space="preserve"> (Accessed </w:t>
      </w:r>
      <w:r w:rsidR="00952E8D">
        <w:rPr>
          <w:rFonts w:ascii="Arial" w:hAnsi="Arial" w:cs="Arial"/>
          <w:sz w:val="24"/>
          <w:szCs w:val="24"/>
          <w:lang w:val="en-GB"/>
        </w:rPr>
        <w:t>19</w:t>
      </w:r>
      <w:r w:rsidR="00300F48" w:rsidRPr="00300F48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="00300F48">
        <w:rPr>
          <w:rFonts w:ascii="Arial" w:hAnsi="Arial" w:cs="Arial"/>
          <w:sz w:val="24"/>
          <w:szCs w:val="24"/>
          <w:lang w:val="en-GB"/>
        </w:rPr>
        <w:t xml:space="preserve"> </w:t>
      </w:r>
      <w:r w:rsidR="00952E8D">
        <w:rPr>
          <w:rFonts w:ascii="Arial" w:hAnsi="Arial" w:cs="Arial"/>
          <w:sz w:val="24"/>
          <w:szCs w:val="24"/>
          <w:lang w:val="en-GB"/>
        </w:rPr>
        <w:t>February</w:t>
      </w:r>
      <w:r w:rsidR="00300F48">
        <w:rPr>
          <w:rFonts w:ascii="Arial" w:hAnsi="Arial" w:cs="Arial"/>
          <w:sz w:val="24"/>
          <w:szCs w:val="24"/>
          <w:lang w:val="en-GB"/>
        </w:rPr>
        <w:t xml:space="preserve"> 2026)</w:t>
      </w:r>
    </w:p>
    <w:p w14:paraId="72C5AE7B" w14:textId="227EC38A" w:rsidR="000A2B75" w:rsidRPr="00D14D47" w:rsidRDefault="000A2B75" w:rsidP="00D14D47">
      <w:pPr>
        <w:rPr>
          <w:rFonts w:ascii="Arial" w:hAnsi="Arial" w:cs="Arial"/>
          <w:sz w:val="24"/>
          <w:szCs w:val="24"/>
          <w:lang w:val="en-GB"/>
        </w:rPr>
      </w:pPr>
      <w:r w:rsidRPr="000A2B75">
        <w:rPr>
          <w:rFonts w:ascii="Arial" w:hAnsi="Arial" w:cs="Arial"/>
          <w:sz w:val="24"/>
          <w:szCs w:val="24"/>
          <w:lang w:val="en-GB"/>
        </w:rPr>
        <w:t xml:space="preserve">McKenna-Plumley, P. E., Groarke, J. M., Turner, R. N., &amp; Yang, K. (2020). Experiences of loneliness: a study protocol for a systematic review and thematic synthesis of qualitative literature. </w:t>
      </w:r>
      <w:r w:rsidRPr="000A2B75">
        <w:rPr>
          <w:rFonts w:ascii="Arial" w:hAnsi="Arial" w:cs="Arial"/>
          <w:i/>
          <w:iCs/>
          <w:sz w:val="24"/>
          <w:szCs w:val="24"/>
          <w:lang w:val="en-GB"/>
        </w:rPr>
        <w:t>Systematic Reviews</w:t>
      </w:r>
      <w:r w:rsidRPr="000A2B75">
        <w:rPr>
          <w:rFonts w:ascii="Arial" w:hAnsi="Arial" w:cs="Arial"/>
          <w:sz w:val="24"/>
          <w:szCs w:val="24"/>
          <w:lang w:val="en-GB"/>
        </w:rPr>
        <w:t xml:space="preserve">, </w:t>
      </w:r>
      <w:r w:rsidRPr="000A2B75">
        <w:rPr>
          <w:rFonts w:ascii="Arial" w:hAnsi="Arial" w:cs="Arial"/>
          <w:i/>
          <w:iCs/>
          <w:sz w:val="24"/>
          <w:szCs w:val="24"/>
          <w:lang w:val="en-GB"/>
        </w:rPr>
        <w:t>9</w:t>
      </w:r>
      <w:r w:rsidRPr="000A2B75">
        <w:rPr>
          <w:rFonts w:ascii="Arial" w:hAnsi="Arial" w:cs="Arial"/>
          <w:sz w:val="24"/>
          <w:szCs w:val="24"/>
          <w:lang w:val="en-GB"/>
        </w:rPr>
        <w:t xml:space="preserve">(1), Article 284. </w:t>
      </w:r>
      <w:hyperlink r:id="rId14" w:history="1">
        <w:r w:rsidR="00EA4EEF" w:rsidRPr="004F1A51">
          <w:rPr>
            <w:rStyle w:val="Hyperlink"/>
            <w:rFonts w:ascii="Arial" w:hAnsi="Arial" w:cs="Arial"/>
            <w:sz w:val="24"/>
            <w:szCs w:val="24"/>
            <w:lang w:val="en-GB"/>
          </w:rPr>
          <w:t>https://doi.org/10.1186/s13643-020-01544-x</w:t>
        </w:r>
      </w:hyperlink>
      <w:r w:rsidR="00EA4EEF">
        <w:rPr>
          <w:rFonts w:ascii="Arial" w:hAnsi="Arial" w:cs="Arial"/>
          <w:sz w:val="24"/>
          <w:szCs w:val="24"/>
          <w:lang w:val="en-GB"/>
        </w:rPr>
        <w:t xml:space="preserve"> </w:t>
      </w:r>
      <w:r w:rsidR="009823E8">
        <w:rPr>
          <w:rFonts w:ascii="Arial" w:hAnsi="Arial" w:cs="Arial"/>
          <w:sz w:val="24"/>
          <w:szCs w:val="24"/>
          <w:lang w:val="en-GB"/>
        </w:rPr>
        <w:t>(Accessed 19th February 2026)</w:t>
      </w:r>
    </w:p>
    <w:p w14:paraId="29BD84FC" w14:textId="77777777" w:rsidR="00D14D47" w:rsidRDefault="00D14D47" w:rsidP="00D14D47">
      <w:pPr>
        <w:rPr>
          <w:rFonts w:ascii="Arial" w:hAnsi="Arial" w:cs="Arial"/>
          <w:sz w:val="24"/>
          <w:szCs w:val="24"/>
          <w:lang w:val="en-GB"/>
        </w:rPr>
      </w:pPr>
      <w:r w:rsidRPr="00D14D47">
        <w:rPr>
          <w:rFonts w:ascii="Arial" w:hAnsi="Arial" w:cs="Arial"/>
          <w:sz w:val="24"/>
          <w:szCs w:val="24"/>
          <w:lang w:val="en-GB"/>
        </w:rPr>
        <w:t xml:space="preserve">NICE (2025). </w:t>
      </w:r>
      <w:r w:rsidRPr="00D14D47">
        <w:rPr>
          <w:rFonts w:ascii="Arial" w:hAnsi="Arial" w:cs="Arial"/>
          <w:i/>
          <w:iCs/>
          <w:sz w:val="24"/>
          <w:szCs w:val="24"/>
          <w:lang w:val="en-GB"/>
        </w:rPr>
        <w:t>NICE | the National Institute for Health and Care Excellence</w:t>
      </w:r>
      <w:r w:rsidRPr="00D14D47">
        <w:rPr>
          <w:rFonts w:ascii="Arial" w:hAnsi="Arial" w:cs="Arial"/>
          <w:sz w:val="24"/>
          <w:szCs w:val="24"/>
          <w:lang w:val="en-GB"/>
        </w:rPr>
        <w:t>. [online] NICE. Available at: https://www.nice.org.uk/ [Accessed 19 Feb. 2026].</w:t>
      </w:r>
    </w:p>
    <w:p w14:paraId="74359E4C" w14:textId="167B1648" w:rsidR="000A2B75" w:rsidRDefault="00CE1026" w:rsidP="00D14D47">
      <w:pPr>
        <w:rPr>
          <w:rFonts w:ascii="Arial" w:hAnsi="Arial" w:cs="Arial"/>
          <w:sz w:val="24"/>
          <w:szCs w:val="24"/>
          <w:lang w:val="en-GB"/>
        </w:rPr>
      </w:pPr>
      <w:r w:rsidRPr="00CE1026">
        <w:rPr>
          <w:rFonts w:ascii="Arial" w:hAnsi="Arial" w:cs="Arial"/>
          <w:sz w:val="24"/>
          <w:szCs w:val="24"/>
          <w:lang w:val="en-GB"/>
        </w:rPr>
        <w:t xml:space="preserve">Schmit, C., Ferdinand, A. O., </w:t>
      </w:r>
      <w:proofErr w:type="spellStart"/>
      <w:r w:rsidRPr="00CE1026">
        <w:rPr>
          <w:rFonts w:ascii="Arial" w:hAnsi="Arial" w:cs="Arial"/>
          <w:sz w:val="24"/>
          <w:szCs w:val="24"/>
          <w:lang w:val="en-GB"/>
        </w:rPr>
        <w:t>Giannouchos</w:t>
      </w:r>
      <w:proofErr w:type="spellEnd"/>
      <w:r w:rsidRPr="00CE1026">
        <w:rPr>
          <w:rFonts w:ascii="Arial" w:hAnsi="Arial" w:cs="Arial"/>
          <w:sz w:val="24"/>
          <w:szCs w:val="24"/>
          <w:lang w:val="en-GB"/>
        </w:rPr>
        <w:t xml:space="preserve">, T., &amp; Kum, H.-C. (2024). Case study on communicating with research ethics committees about </w:t>
      </w:r>
      <w:r w:rsidR="007C35C6">
        <w:rPr>
          <w:rFonts w:ascii="Arial" w:hAnsi="Arial" w:cs="Arial"/>
          <w:sz w:val="24"/>
          <w:szCs w:val="24"/>
          <w:lang w:val="en-GB"/>
        </w:rPr>
        <w:t>minimising</w:t>
      </w:r>
      <w:r w:rsidRPr="00CE1026">
        <w:rPr>
          <w:rFonts w:ascii="Arial" w:hAnsi="Arial" w:cs="Arial"/>
          <w:sz w:val="24"/>
          <w:szCs w:val="24"/>
          <w:lang w:val="en-GB"/>
        </w:rPr>
        <w:t xml:space="preserve"> risk through software: an application for record linkage in secondary data analysis. </w:t>
      </w:r>
      <w:r w:rsidRPr="00CE1026">
        <w:rPr>
          <w:rFonts w:ascii="Arial" w:hAnsi="Arial" w:cs="Arial"/>
          <w:i/>
          <w:iCs/>
          <w:sz w:val="24"/>
          <w:szCs w:val="24"/>
          <w:lang w:val="en-GB"/>
        </w:rPr>
        <w:t>JAMIA Open</w:t>
      </w:r>
      <w:r w:rsidRPr="00CE1026">
        <w:rPr>
          <w:rFonts w:ascii="Arial" w:hAnsi="Arial" w:cs="Arial"/>
          <w:sz w:val="24"/>
          <w:szCs w:val="24"/>
          <w:lang w:val="en-GB"/>
        </w:rPr>
        <w:t xml:space="preserve">, </w:t>
      </w:r>
      <w:r w:rsidRPr="00CE1026">
        <w:rPr>
          <w:rFonts w:ascii="Arial" w:hAnsi="Arial" w:cs="Arial"/>
          <w:i/>
          <w:iCs/>
          <w:sz w:val="24"/>
          <w:szCs w:val="24"/>
          <w:lang w:val="en-GB"/>
        </w:rPr>
        <w:t>7</w:t>
      </w:r>
      <w:r w:rsidRPr="00CE1026">
        <w:rPr>
          <w:rFonts w:ascii="Arial" w:hAnsi="Arial" w:cs="Arial"/>
          <w:sz w:val="24"/>
          <w:szCs w:val="24"/>
          <w:lang w:val="en-GB"/>
        </w:rPr>
        <w:t xml:space="preserve">(1), ooae010. </w:t>
      </w:r>
      <w:hyperlink r:id="rId15" w:history="1">
        <w:r w:rsidR="006077EB" w:rsidRPr="00914DAF">
          <w:rPr>
            <w:rStyle w:val="Hyperlink"/>
            <w:rFonts w:ascii="Arial" w:hAnsi="Arial" w:cs="Arial"/>
            <w:sz w:val="24"/>
            <w:szCs w:val="24"/>
            <w:lang w:val="en-GB"/>
          </w:rPr>
          <w:t>https://doi.org/10.1093/jamiaopen/ooae010</w:t>
        </w:r>
      </w:hyperlink>
      <w:r w:rsidR="00E80E6E">
        <w:rPr>
          <w:rFonts w:ascii="Arial" w:hAnsi="Arial" w:cs="Arial"/>
          <w:sz w:val="24"/>
          <w:szCs w:val="24"/>
          <w:lang w:val="en-GB"/>
        </w:rPr>
        <w:t xml:space="preserve"> (Accessed 16th March 2026)</w:t>
      </w:r>
    </w:p>
    <w:p w14:paraId="40E6A92E" w14:textId="0CEBA351" w:rsidR="006077EB" w:rsidRPr="00D14D47" w:rsidRDefault="006077EB" w:rsidP="00D14D47">
      <w:pPr>
        <w:rPr>
          <w:rFonts w:ascii="Arial" w:hAnsi="Arial" w:cs="Arial"/>
          <w:sz w:val="24"/>
          <w:szCs w:val="24"/>
          <w:lang w:val="en-GB"/>
        </w:rPr>
      </w:pPr>
      <w:r w:rsidRPr="006077EB">
        <w:rPr>
          <w:rFonts w:ascii="Arial" w:hAnsi="Arial" w:cs="Arial"/>
          <w:sz w:val="24"/>
          <w:szCs w:val="24"/>
          <w:lang w:val="en-GB"/>
        </w:rPr>
        <w:t xml:space="preserve">Justesen, T., Freyberg, J., &amp; Schultz, A. N. Ø. (2021). Database selection and data gathering methods in systematic reviews of qualitative research regarding diabetes mellitus - an explorative study. </w:t>
      </w:r>
      <w:r w:rsidRPr="006077EB">
        <w:rPr>
          <w:rFonts w:ascii="Arial" w:hAnsi="Arial" w:cs="Arial"/>
          <w:i/>
          <w:iCs/>
          <w:sz w:val="24"/>
          <w:szCs w:val="24"/>
          <w:lang w:val="en-GB"/>
        </w:rPr>
        <w:t>BMC Medical Research Methodology</w:t>
      </w:r>
      <w:r w:rsidRPr="006077EB">
        <w:rPr>
          <w:rFonts w:ascii="Arial" w:hAnsi="Arial" w:cs="Arial"/>
          <w:sz w:val="24"/>
          <w:szCs w:val="24"/>
          <w:lang w:val="en-GB"/>
        </w:rPr>
        <w:t xml:space="preserve">, </w:t>
      </w:r>
      <w:r w:rsidRPr="006077EB">
        <w:rPr>
          <w:rFonts w:ascii="Arial" w:hAnsi="Arial" w:cs="Arial"/>
          <w:i/>
          <w:iCs/>
          <w:sz w:val="24"/>
          <w:szCs w:val="24"/>
          <w:lang w:val="en-GB"/>
        </w:rPr>
        <w:t>21</w:t>
      </w:r>
      <w:r w:rsidRPr="006077EB">
        <w:rPr>
          <w:rFonts w:ascii="Arial" w:hAnsi="Arial" w:cs="Arial"/>
          <w:sz w:val="24"/>
          <w:szCs w:val="24"/>
          <w:lang w:val="en-GB"/>
        </w:rPr>
        <w:t xml:space="preserve">(1), Article 94. </w:t>
      </w:r>
      <w:hyperlink r:id="rId16" w:history="1">
        <w:r w:rsidR="00241317" w:rsidRPr="006077EB">
          <w:rPr>
            <w:rStyle w:val="Hyperlink"/>
            <w:rFonts w:ascii="Arial" w:hAnsi="Arial" w:cs="Arial"/>
            <w:sz w:val="24"/>
            <w:szCs w:val="24"/>
            <w:lang w:val="en-GB"/>
          </w:rPr>
          <w:t>https://doi.org/10.1186/s12874-021-01281-2</w:t>
        </w:r>
      </w:hyperlink>
      <w:r w:rsidR="00241317">
        <w:rPr>
          <w:rFonts w:ascii="Arial" w:hAnsi="Arial" w:cs="Arial"/>
          <w:sz w:val="24"/>
          <w:szCs w:val="24"/>
          <w:lang w:val="en-GB"/>
        </w:rPr>
        <w:t xml:space="preserve"> (Accessed 16th March 2026)</w:t>
      </w:r>
    </w:p>
    <w:p w14:paraId="66A37117" w14:textId="2E53667E" w:rsidR="00D14D47" w:rsidRPr="00D14D47" w:rsidRDefault="00D14D47" w:rsidP="00D14D47">
      <w:pPr>
        <w:rPr>
          <w:rFonts w:ascii="Arial" w:hAnsi="Arial" w:cs="Arial"/>
          <w:sz w:val="24"/>
          <w:szCs w:val="24"/>
          <w:lang w:val="en-GB"/>
        </w:rPr>
      </w:pPr>
      <w:r w:rsidRPr="00D14D47">
        <w:rPr>
          <w:rFonts w:ascii="Arial" w:hAnsi="Arial" w:cs="Arial"/>
          <w:sz w:val="24"/>
          <w:szCs w:val="24"/>
          <w:lang w:val="en-GB"/>
        </w:rPr>
        <w:lastRenderedPageBreak/>
        <w:t xml:space="preserve">World Health </w:t>
      </w:r>
      <w:r w:rsidR="0098532A">
        <w:rPr>
          <w:rFonts w:ascii="Arial" w:hAnsi="Arial" w:cs="Arial"/>
          <w:sz w:val="24"/>
          <w:szCs w:val="24"/>
          <w:lang w:val="en-GB"/>
        </w:rPr>
        <w:t>Organisation</w:t>
      </w:r>
      <w:r w:rsidRPr="00D14D47">
        <w:rPr>
          <w:rFonts w:ascii="Arial" w:hAnsi="Arial" w:cs="Arial"/>
          <w:sz w:val="24"/>
          <w:szCs w:val="24"/>
          <w:lang w:val="en-GB"/>
        </w:rPr>
        <w:t xml:space="preserve"> (2023). </w:t>
      </w:r>
      <w:r w:rsidRPr="00D14D47">
        <w:rPr>
          <w:rFonts w:ascii="Arial" w:hAnsi="Arial" w:cs="Arial"/>
          <w:i/>
          <w:iCs/>
          <w:sz w:val="24"/>
          <w:szCs w:val="24"/>
          <w:lang w:val="en-GB"/>
        </w:rPr>
        <w:t>Mental health of older adults</w:t>
      </w:r>
      <w:r w:rsidRPr="00D14D47">
        <w:rPr>
          <w:rFonts w:ascii="Arial" w:hAnsi="Arial" w:cs="Arial"/>
          <w:sz w:val="24"/>
          <w:szCs w:val="24"/>
          <w:lang w:val="en-GB"/>
        </w:rPr>
        <w:t xml:space="preserve">. [online] World Health </w:t>
      </w:r>
      <w:r w:rsidR="0098532A">
        <w:rPr>
          <w:rFonts w:ascii="Arial" w:hAnsi="Arial" w:cs="Arial"/>
          <w:sz w:val="24"/>
          <w:szCs w:val="24"/>
          <w:lang w:val="en-GB"/>
        </w:rPr>
        <w:t>Organisation</w:t>
      </w:r>
      <w:r w:rsidRPr="00D14D47">
        <w:rPr>
          <w:rFonts w:ascii="Arial" w:hAnsi="Arial" w:cs="Arial"/>
          <w:sz w:val="24"/>
          <w:szCs w:val="24"/>
          <w:lang w:val="en-GB"/>
        </w:rPr>
        <w:t xml:space="preserve">. Available at: https://www.who.int/news-room/fact-sheets/detail/mental-health-of-older-adults [Accessed </w:t>
      </w:r>
      <w:r w:rsidR="00D36D86">
        <w:rPr>
          <w:rFonts w:ascii="Arial" w:hAnsi="Arial" w:cs="Arial"/>
          <w:sz w:val="24"/>
          <w:szCs w:val="24"/>
          <w:lang w:val="en-GB"/>
        </w:rPr>
        <w:t xml:space="preserve">20th April </w:t>
      </w:r>
      <w:r w:rsidRPr="00D14D47">
        <w:rPr>
          <w:rFonts w:ascii="Arial" w:hAnsi="Arial" w:cs="Arial"/>
          <w:sz w:val="24"/>
          <w:szCs w:val="24"/>
          <w:lang w:val="en-GB"/>
        </w:rPr>
        <w:t>2026].</w:t>
      </w:r>
    </w:p>
    <w:p w14:paraId="364E780A" w14:textId="27366C61" w:rsidR="00EB6F36" w:rsidRPr="006D66BE" w:rsidRDefault="00EB6F36" w:rsidP="00C46111">
      <w:pPr>
        <w:rPr>
          <w:rFonts w:ascii="Arial" w:hAnsi="Arial" w:cs="Arial"/>
          <w:sz w:val="24"/>
          <w:szCs w:val="24"/>
          <w:lang w:val="en-GB"/>
        </w:rPr>
      </w:pP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first" r:id="rId17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6E136" w14:textId="77777777" w:rsidR="00C73F67" w:rsidRDefault="00C73F67" w:rsidP="00D210FA">
      <w:pPr>
        <w:spacing w:after="0"/>
      </w:pPr>
      <w:r>
        <w:separator/>
      </w:r>
    </w:p>
  </w:endnote>
  <w:endnote w:type="continuationSeparator" w:id="0">
    <w:p w14:paraId="3A86809A" w14:textId="77777777" w:rsidR="00C73F67" w:rsidRDefault="00C73F67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FDE46" w14:textId="77777777" w:rsidR="00C73F67" w:rsidRDefault="00C73F67" w:rsidP="00D210FA">
      <w:pPr>
        <w:spacing w:after="0"/>
      </w:pPr>
      <w:r>
        <w:separator/>
      </w:r>
    </w:p>
  </w:footnote>
  <w:footnote w:type="continuationSeparator" w:id="0">
    <w:p w14:paraId="30189D95" w14:textId="77777777" w:rsidR="00C73F67" w:rsidRDefault="00C73F67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A3B5B"/>
    <w:multiLevelType w:val="hybridMultilevel"/>
    <w:tmpl w:val="2CA8AB90"/>
    <w:lvl w:ilvl="0" w:tplc="08090001">
      <w:start w:val="1"/>
      <w:numFmt w:val="bullet"/>
      <w:lvlText w:val=""/>
      <w:lvlJc w:val="left"/>
      <w:pPr>
        <w:ind w:left="525" w:hanging="375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3E2671C"/>
    <w:multiLevelType w:val="multilevel"/>
    <w:tmpl w:val="DF7E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2D904C3"/>
    <w:multiLevelType w:val="multilevel"/>
    <w:tmpl w:val="AD7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E5755"/>
    <w:multiLevelType w:val="multilevel"/>
    <w:tmpl w:val="5780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E327C0"/>
    <w:multiLevelType w:val="multilevel"/>
    <w:tmpl w:val="33443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3"/>
  </w:num>
  <w:num w:numId="2" w16cid:durableId="66732129">
    <w:abstractNumId w:val="1"/>
  </w:num>
  <w:num w:numId="3" w16cid:durableId="1791968620">
    <w:abstractNumId w:val="10"/>
  </w:num>
  <w:num w:numId="4" w16cid:durableId="67852329">
    <w:abstractNumId w:val="11"/>
  </w:num>
  <w:num w:numId="5" w16cid:durableId="825783799">
    <w:abstractNumId w:val="6"/>
  </w:num>
  <w:num w:numId="6" w16cid:durableId="1203637911">
    <w:abstractNumId w:val="5"/>
  </w:num>
  <w:num w:numId="7" w16cid:durableId="1393117886">
    <w:abstractNumId w:val="9"/>
  </w:num>
  <w:num w:numId="8" w16cid:durableId="291208267">
    <w:abstractNumId w:val="7"/>
  </w:num>
  <w:num w:numId="9" w16cid:durableId="1211377496">
    <w:abstractNumId w:val="2"/>
  </w:num>
  <w:num w:numId="10" w16cid:durableId="2069723620">
    <w:abstractNumId w:val="8"/>
  </w:num>
  <w:num w:numId="11" w16cid:durableId="207040">
    <w:abstractNumId w:val="4"/>
  </w:num>
  <w:num w:numId="12" w16cid:durableId="1572236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0736"/>
    <w:rsid w:val="00022547"/>
    <w:rsid w:val="00023293"/>
    <w:rsid w:val="000260DF"/>
    <w:rsid w:val="00026F53"/>
    <w:rsid w:val="00041E6C"/>
    <w:rsid w:val="00061977"/>
    <w:rsid w:val="0006396C"/>
    <w:rsid w:val="000726AB"/>
    <w:rsid w:val="00073926"/>
    <w:rsid w:val="000870B8"/>
    <w:rsid w:val="0008782A"/>
    <w:rsid w:val="0009222C"/>
    <w:rsid w:val="000948D6"/>
    <w:rsid w:val="00096DA0"/>
    <w:rsid w:val="000A065A"/>
    <w:rsid w:val="000A2A7E"/>
    <w:rsid w:val="000A2B75"/>
    <w:rsid w:val="000A311E"/>
    <w:rsid w:val="000A561B"/>
    <w:rsid w:val="000B16ED"/>
    <w:rsid w:val="000B27D6"/>
    <w:rsid w:val="000B5483"/>
    <w:rsid w:val="000C2E27"/>
    <w:rsid w:val="000C5479"/>
    <w:rsid w:val="000D4C0F"/>
    <w:rsid w:val="000D4FFF"/>
    <w:rsid w:val="00106FC5"/>
    <w:rsid w:val="001179BA"/>
    <w:rsid w:val="001208FB"/>
    <w:rsid w:val="00120DEC"/>
    <w:rsid w:val="00123C19"/>
    <w:rsid w:val="00130E74"/>
    <w:rsid w:val="00134AE0"/>
    <w:rsid w:val="00135CFF"/>
    <w:rsid w:val="00147078"/>
    <w:rsid w:val="00153C36"/>
    <w:rsid w:val="00154E7A"/>
    <w:rsid w:val="00161D1A"/>
    <w:rsid w:val="001757AF"/>
    <w:rsid w:val="00176E1D"/>
    <w:rsid w:val="00181025"/>
    <w:rsid w:val="00181BDB"/>
    <w:rsid w:val="00183A76"/>
    <w:rsid w:val="001846FE"/>
    <w:rsid w:val="00185E5C"/>
    <w:rsid w:val="001A6211"/>
    <w:rsid w:val="001B2727"/>
    <w:rsid w:val="001B39A9"/>
    <w:rsid w:val="001B42B5"/>
    <w:rsid w:val="001C55B6"/>
    <w:rsid w:val="001D35DF"/>
    <w:rsid w:val="001D5AA7"/>
    <w:rsid w:val="001D6CC4"/>
    <w:rsid w:val="001E302A"/>
    <w:rsid w:val="001F26EB"/>
    <w:rsid w:val="0020120C"/>
    <w:rsid w:val="00206405"/>
    <w:rsid w:val="00223A5D"/>
    <w:rsid w:val="00224F13"/>
    <w:rsid w:val="00230181"/>
    <w:rsid w:val="00241317"/>
    <w:rsid w:val="002527ED"/>
    <w:rsid w:val="00253267"/>
    <w:rsid w:val="00261DC0"/>
    <w:rsid w:val="00270D45"/>
    <w:rsid w:val="00277198"/>
    <w:rsid w:val="002823CD"/>
    <w:rsid w:val="00287787"/>
    <w:rsid w:val="00291685"/>
    <w:rsid w:val="00297596"/>
    <w:rsid w:val="002B0A3D"/>
    <w:rsid w:val="002B1322"/>
    <w:rsid w:val="002B6A6F"/>
    <w:rsid w:val="002C056C"/>
    <w:rsid w:val="002C3379"/>
    <w:rsid w:val="002F2C04"/>
    <w:rsid w:val="003007A7"/>
    <w:rsid w:val="00300F48"/>
    <w:rsid w:val="0031471F"/>
    <w:rsid w:val="003169F4"/>
    <w:rsid w:val="003227F5"/>
    <w:rsid w:val="003257E1"/>
    <w:rsid w:val="00325DEC"/>
    <w:rsid w:val="00346FFA"/>
    <w:rsid w:val="00361DE4"/>
    <w:rsid w:val="00374131"/>
    <w:rsid w:val="00375CDF"/>
    <w:rsid w:val="00376A48"/>
    <w:rsid w:val="00381EA7"/>
    <w:rsid w:val="003A3069"/>
    <w:rsid w:val="003B3B96"/>
    <w:rsid w:val="003C1ADB"/>
    <w:rsid w:val="003C20B5"/>
    <w:rsid w:val="003C741B"/>
    <w:rsid w:val="003E1EC2"/>
    <w:rsid w:val="003E2CDD"/>
    <w:rsid w:val="003E50F5"/>
    <w:rsid w:val="003E545F"/>
    <w:rsid w:val="003F03D2"/>
    <w:rsid w:val="003F1E1A"/>
    <w:rsid w:val="004045E5"/>
    <w:rsid w:val="004117EB"/>
    <w:rsid w:val="00417CA4"/>
    <w:rsid w:val="00421496"/>
    <w:rsid w:val="00422C27"/>
    <w:rsid w:val="0042484C"/>
    <w:rsid w:val="0044367C"/>
    <w:rsid w:val="00443915"/>
    <w:rsid w:val="004642F0"/>
    <w:rsid w:val="00464F0C"/>
    <w:rsid w:val="004869E3"/>
    <w:rsid w:val="004928AF"/>
    <w:rsid w:val="004A4D3A"/>
    <w:rsid w:val="004B0C0A"/>
    <w:rsid w:val="004B2DD1"/>
    <w:rsid w:val="004B4F66"/>
    <w:rsid w:val="004C11C0"/>
    <w:rsid w:val="004D29B8"/>
    <w:rsid w:val="004E1D71"/>
    <w:rsid w:val="005003B7"/>
    <w:rsid w:val="00500564"/>
    <w:rsid w:val="00502523"/>
    <w:rsid w:val="00503CF9"/>
    <w:rsid w:val="005049DA"/>
    <w:rsid w:val="00506BAC"/>
    <w:rsid w:val="00507883"/>
    <w:rsid w:val="0051102B"/>
    <w:rsid w:val="00532519"/>
    <w:rsid w:val="0054123A"/>
    <w:rsid w:val="00547749"/>
    <w:rsid w:val="005645D0"/>
    <w:rsid w:val="005838BC"/>
    <w:rsid w:val="00590663"/>
    <w:rsid w:val="005A0CD3"/>
    <w:rsid w:val="005A7A80"/>
    <w:rsid w:val="005B57E1"/>
    <w:rsid w:val="005D7154"/>
    <w:rsid w:val="005E61E0"/>
    <w:rsid w:val="005F0F31"/>
    <w:rsid w:val="005F4B7A"/>
    <w:rsid w:val="005F6CDB"/>
    <w:rsid w:val="0060071E"/>
    <w:rsid w:val="006024ED"/>
    <w:rsid w:val="006077EB"/>
    <w:rsid w:val="00610433"/>
    <w:rsid w:val="00610FB5"/>
    <w:rsid w:val="0061793F"/>
    <w:rsid w:val="0062123A"/>
    <w:rsid w:val="006376B2"/>
    <w:rsid w:val="00652D1B"/>
    <w:rsid w:val="006544C4"/>
    <w:rsid w:val="006605F8"/>
    <w:rsid w:val="006676A1"/>
    <w:rsid w:val="00674CF3"/>
    <w:rsid w:val="006833BD"/>
    <w:rsid w:val="006A246D"/>
    <w:rsid w:val="006C1D24"/>
    <w:rsid w:val="006C48E6"/>
    <w:rsid w:val="006D2642"/>
    <w:rsid w:val="006D66BE"/>
    <w:rsid w:val="006E099A"/>
    <w:rsid w:val="006E2D42"/>
    <w:rsid w:val="006F4E58"/>
    <w:rsid w:val="006F6E90"/>
    <w:rsid w:val="00704872"/>
    <w:rsid w:val="00720FEE"/>
    <w:rsid w:val="007242E0"/>
    <w:rsid w:val="00726935"/>
    <w:rsid w:val="007279BF"/>
    <w:rsid w:val="00734B57"/>
    <w:rsid w:val="007415C9"/>
    <w:rsid w:val="007461DE"/>
    <w:rsid w:val="00754C60"/>
    <w:rsid w:val="0076117C"/>
    <w:rsid w:val="00763816"/>
    <w:rsid w:val="0076423A"/>
    <w:rsid w:val="00764B6F"/>
    <w:rsid w:val="007762CB"/>
    <w:rsid w:val="0079448C"/>
    <w:rsid w:val="007A78C8"/>
    <w:rsid w:val="007C06CB"/>
    <w:rsid w:val="007C2B70"/>
    <w:rsid w:val="007C35C6"/>
    <w:rsid w:val="007C4E4D"/>
    <w:rsid w:val="007C7319"/>
    <w:rsid w:val="007D38FE"/>
    <w:rsid w:val="007D43B3"/>
    <w:rsid w:val="007E22FC"/>
    <w:rsid w:val="007F20B4"/>
    <w:rsid w:val="007F4DB3"/>
    <w:rsid w:val="007F525E"/>
    <w:rsid w:val="00807E5B"/>
    <w:rsid w:val="0082695D"/>
    <w:rsid w:val="0083044C"/>
    <w:rsid w:val="0085182D"/>
    <w:rsid w:val="00861A3B"/>
    <w:rsid w:val="0086669A"/>
    <w:rsid w:val="00867E5F"/>
    <w:rsid w:val="008709F5"/>
    <w:rsid w:val="008724E2"/>
    <w:rsid w:val="0087586C"/>
    <w:rsid w:val="00877A91"/>
    <w:rsid w:val="00882B7B"/>
    <w:rsid w:val="00884E86"/>
    <w:rsid w:val="00886C67"/>
    <w:rsid w:val="008927FF"/>
    <w:rsid w:val="00895290"/>
    <w:rsid w:val="008B0F18"/>
    <w:rsid w:val="008B7241"/>
    <w:rsid w:val="008E29A0"/>
    <w:rsid w:val="008E3921"/>
    <w:rsid w:val="008F53B9"/>
    <w:rsid w:val="0090027B"/>
    <w:rsid w:val="009049AF"/>
    <w:rsid w:val="00905238"/>
    <w:rsid w:val="00914FDF"/>
    <w:rsid w:val="0091630E"/>
    <w:rsid w:val="0092553E"/>
    <w:rsid w:val="00925E50"/>
    <w:rsid w:val="0094702A"/>
    <w:rsid w:val="00952E8D"/>
    <w:rsid w:val="00967DAB"/>
    <w:rsid w:val="009823E8"/>
    <w:rsid w:val="0098532A"/>
    <w:rsid w:val="00986586"/>
    <w:rsid w:val="00990501"/>
    <w:rsid w:val="00990E76"/>
    <w:rsid w:val="00991A53"/>
    <w:rsid w:val="00991E58"/>
    <w:rsid w:val="00996F4E"/>
    <w:rsid w:val="009C1B5D"/>
    <w:rsid w:val="009C6DA2"/>
    <w:rsid w:val="009D5DEC"/>
    <w:rsid w:val="009D6E25"/>
    <w:rsid w:val="009E375B"/>
    <w:rsid w:val="009F71FE"/>
    <w:rsid w:val="00A005F2"/>
    <w:rsid w:val="00A07D94"/>
    <w:rsid w:val="00A21649"/>
    <w:rsid w:val="00A31F33"/>
    <w:rsid w:val="00A366D6"/>
    <w:rsid w:val="00A41B42"/>
    <w:rsid w:val="00A4204A"/>
    <w:rsid w:val="00A70A62"/>
    <w:rsid w:val="00A71DA8"/>
    <w:rsid w:val="00A85837"/>
    <w:rsid w:val="00AB1210"/>
    <w:rsid w:val="00AB6CAC"/>
    <w:rsid w:val="00AB770D"/>
    <w:rsid w:val="00AC5D33"/>
    <w:rsid w:val="00AD1801"/>
    <w:rsid w:val="00AE7980"/>
    <w:rsid w:val="00AF0A58"/>
    <w:rsid w:val="00AF2088"/>
    <w:rsid w:val="00AF5FB0"/>
    <w:rsid w:val="00B0080A"/>
    <w:rsid w:val="00B0538C"/>
    <w:rsid w:val="00B100E1"/>
    <w:rsid w:val="00B3332C"/>
    <w:rsid w:val="00B37AB8"/>
    <w:rsid w:val="00B418DE"/>
    <w:rsid w:val="00B44F06"/>
    <w:rsid w:val="00B47FE7"/>
    <w:rsid w:val="00B524DC"/>
    <w:rsid w:val="00B52CEB"/>
    <w:rsid w:val="00B57C3E"/>
    <w:rsid w:val="00B65D1F"/>
    <w:rsid w:val="00B67824"/>
    <w:rsid w:val="00B864FC"/>
    <w:rsid w:val="00B96ED6"/>
    <w:rsid w:val="00BA0AE7"/>
    <w:rsid w:val="00BA1009"/>
    <w:rsid w:val="00BC5ED1"/>
    <w:rsid w:val="00BD4ED3"/>
    <w:rsid w:val="00BE07A2"/>
    <w:rsid w:val="00BE15BA"/>
    <w:rsid w:val="00BF4DDB"/>
    <w:rsid w:val="00C02706"/>
    <w:rsid w:val="00C20ED0"/>
    <w:rsid w:val="00C348A8"/>
    <w:rsid w:val="00C46111"/>
    <w:rsid w:val="00C506BA"/>
    <w:rsid w:val="00C73F67"/>
    <w:rsid w:val="00C83332"/>
    <w:rsid w:val="00C85683"/>
    <w:rsid w:val="00C91CED"/>
    <w:rsid w:val="00C95E04"/>
    <w:rsid w:val="00CA22F8"/>
    <w:rsid w:val="00CB65FF"/>
    <w:rsid w:val="00CC0A8F"/>
    <w:rsid w:val="00CC0B60"/>
    <w:rsid w:val="00CC24B6"/>
    <w:rsid w:val="00CD3A64"/>
    <w:rsid w:val="00CE08CD"/>
    <w:rsid w:val="00CE1026"/>
    <w:rsid w:val="00D0664A"/>
    <w:rsid w:val="00D14D47"/>
    <w:rsid w:val="00D210FA"/>
    <w:rsid w:val="00D24E1E"/>
    <w:rsid w:val="00D30F1D"/>
    <w:rsid w:val="00D320C0"/>
    <w:rsid w:val="00D34E9E"/>
    <w:rsid w:val="00D34F17"/>
    <w:rsid w:val="00D36D86"/>
    <w:rsid w:val="00D51EBC"/>
    <w:rsid w:val="00D52C78"/>
    <w:rsid w:val="00D57231"/>
    <w:rsid w:val="00D63BAE"/>
    <w:rsid w:val="00D85F00"/>
    <w:rsid w:val="00D87B48"/>
    <w:rsid w:val="00D91203"/>
    <w:rsid w:val="00D9120D"/>
    <w:rsid w:val="00D91EE0"/>
    <w:rsid w:val="00D94FD1"/>
    <w:rsid w:val="00DA5497"/>
    <w:rsid w:val="00DC2844"/>
    <w:rsid w:val="00DD29B3"/>
    <w:rsid w:val="00DD3CCC"/>
    <w:rsid w:val="00DE1252"/>
    <w:rsid w:val="00DE76D6"/>
    <w:rsid w:val="00E025F1"/>
    <w:rsid w:val="00E058CA"/>
    <w:rsid w:val="00E0746D"/>
    <w:rsid w:val="00E120CE"/>
    <w:rsid w:val="00E16879"/>
    <w:rsid w:val="00E27EC6"/>
    <w:rsid w:val="00E41692"/>
    <w:rsid w:val="00E55D74"/>
    <w:rsid w:val="00E714FA"/>
    <w:rsid w:val="00E7713A"/>
    <w:rsid w:val="00E80DBC"/>
    <w:rsid w:val="00E80E6E"/>
    <w:rsid w:val="00E81234"/>
    <w:rsid w:val="00E9037E"/>
    <w:rsid w:val="00E928D8"/>
    <w:rsid w:val="00E95F34"/>
    <w:rsid w:val="00E971F2"/>
    <w:rsid w:val="00EA120D"/>
    <w:rsid w:val="00EA295C"/>
    <w:rsid w:val="00EA49C3"/>
    <w:rsid w:val="00EA4EEF"/>
    <w:rsid w:val="00EB171A"/>
    <w:rsid w:val="00EB5E14"/>
    <w:rsid w:val="00EB6F36"/>
    <w:rsid w:val="00ED1049"/>
    <w:rsid w:val="00ED6CEF"/>
    <w:rsid w:val="00ED6D01"/>
    <w:rsid w:val="00EE19D9"/>
    <w:rsid w:val="00EE42D8"/>
    <w:rsid w:val="00EF1766"/>
    <w:rsid w:val="00EF26FC"/>
    <w:rsid w:val="00F00B2F"/>
    <w:rsid w:val="00F1434D"/>
    <w:rsid w:val="00F27FB0"/>
    <w:rsid w:val="00F37523"/>
    <w:rsid w:val="00F413DA"/>
    <w:rsid w:val="00F50168"/>
    <w:rsid w:val="00F50D34"/>
    <w:rsid w:val="00F61360"/>
    <w:rsid w:val="00F67B01"/>
    <w:rsid w:val="00F77E5D"/>
    <w:rsid w:val="00F848D0"/>
    <w:rsid w:val="00F8597E"/>
    <w:rsid w:val="00F85FD5"/>
    <w:rsid w:val="00F87ABC"/>
    <w:rsid w:val="00F87DB9"/>
    <w:rsid w:val="00F903B5"/>
    <w:rsid w:val="00F91CA3"/>
    <w:rsid w:val="00FA5D1F"/>
    <w:rsid w:val="00FB09F2"/>
    <w:rsid w:val="00FB1235"/>
    <w:rsid w:val="00FB61E5"/>
    <w:rsid w:val="00FC4961"/>
    <w:rsid w:val="00FC514D"/>
    <w:rsid w:val="00FC538A"/>
    <w:rsid w:val="00FD1EB7"/>
    <w:rsid w:val="00FD3FAB"/>
    <w:rsid w:val="00FE2B9F"/>
    <w:rsid w:val="00FF3CF0"/>
    <w:rsid w:val="00FF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  <w15:docId w15:val="{A39CCEDC-B88E-443A-A5E1-F8D241C9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EE42D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42D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049AF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27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86/s12874-021-01281-2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doi.org/10.1093/jamiaopen/ooae010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i.org/10.1186/s13643-020-01544-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61</TotalTime>
  <Pages>6</Pages>
  <Words>1123</Words>
  <Characters>6406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Links>
    <vt:vector size="18" baseType="variant">
      <vt:variant>
        <vt:i4>2490429</vt:i4>
      </vt:variant>
      <vt:variant>
        <vt:i4>6</vt:i4>
      </vt:variant>
      <vt:variant>
        <vt:i4>0</vt:i4>
      </vt:variant>
      <vt:variant>
        <vt:i4>5</vt:i4>
      </vt:variant>
      <vt:variant>
        <vt:lpwstr>https://doi.org/10.1186/s12874-021-01281-2</vt:lpwstr>
      </vt:variant>
      <vt:variant>
        <vt:lpwstr/>
      </vt:variant>
      <vt:variant>
        <vt:i4>786463</vt:i4>
      </vt:variant>
      <vt:variant>
        <vt:i4>3</vt:i4>
      </vt:variant>
      <vt:variant>
        <vt:i4>0</vt:i4>
      </vt:variant>
      <vt:variant>
        <vt:i4>5</vt:i4>
      </vt:variant>
      <vt:variant>
        <vt:lpwstr>https://doi.org/10.1093/jamiaopen/ooae010</vt:lpwstr>
      </vt:variant>
      <vt:variant>
        <vt:lpwstr/>
      </vt:variant>
      <vt:variant>
        <vt:i4>6684723</vt:i4>
      </vt:variant>
      <vt:variant>
        <vt:i4>0</vt:i4>
      </vt:variant>
      <vt:variant>
        <vt:i4>0</vt:i4>
      </vt:variant>
      <vt:variant>
        <vt:i4>5</vt:i4>
      </vt:variant>
      <vt:variant>
        <vt:lpwstr>https://doi.org/10.1186/s13643-020-01544-x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Bernadette Fatu Njavombo (2242752)</cp:lastModifiedBy>
  <cp:revision>61</cp:revision>
  <dcterms:created xsi:type="dcterms:W3CDTF">2026-02-18T16:40:00Z</dcterms:created>
  <dcterms:modified xsi:type="dcterms:W3CDTF">2026-06-22T09:38:00Z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bffb2065-9a7d-44bc-b881-206458a1d4c9</vt:lpwstr>
  </property>
</Properties>
</file>